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218D">
      <w:pPr>
        <w:ind w:firstLine="422"/>
        <w:rPr>
          <w:sz w:val="52"/>
        </w:rPr>
      </w:pPr>
      <w:r>
        <w:rPr>
          <w:rFonts w:hint="eastAsia"/>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-19050</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12"/>
                    <a:stretch>
                      <a:fillRect/>
                    </a:stretch>
                  </pic:blipFill>
                  <pic:spPr>
                    <a:xfrm>
                      <a:off x="0" y="0"/>
                      <a:ext cx="752475" cy="752475"/>
                    </a:xfrm>
                    <a:prstGeom prst="rect">
                      <a:avLst/>
                    </a:prstGeom>
                    <a:noFill/>
                    <a:ln>
                      <a:noFill/>
                    </a:ln>
                  </pic:spPr>
                </pic:pic>
              </a:graphicData>
            </a:graphic>
          </wp:anchor>
        </w:drawing>
      </w:r>
    </w:p>
    <w:p w14:paraId="0778F9D1">
      <w:pPr>
        <w:ind w:firstLine="422"/>
      </w:pPr>
    </w:p>
    <w:p w14:paraId="6261B853">
      <w:pPr>
        <w:ind w:firstLine="422"/>
      </w:pPr>
    </w:p>
    <w:p w14:paraId="422294EA">
      <w:pPr>
        <w:spacing w:line="240" w:lineRule="auto"/>
        <w:ind w:firstLine="640"/>
        <w:jc w:val="center"/>
        <w:rPr>
          <w:b/>
          <w:sz w:val="32"/>
          <w:szCs w:val="32"/>
        </w:rPr>
      </w:pPr>
      <w:r>
        <w:rPr>
          <w:rFonts w:hint="eastAsia"/>
          <w:b/>
          <w:sz w:val="48"/>
          <w:szCs w:val="48"/>
        </w:rPr>
        <w:t>广西中信恒泰工程顾问有限公司</w:t>
      </w:r>
    </w:p>
    <w:p w14:paraId="6833F168">
      <w:pPr>
        <w:ind w:left="0" w:leftChars="0" w:firstLine="0" w:firstLineChars="0"/>
        <w:jc w:val="center"/>
        <w:rPr>
          <w:b/>
          <w:sz w:val="32"/>
          <w:szCs w:val="32"/>
        </w:rPr>
      </w:pPr>
      <w:r>
        <w:rPr>
          <w:rFonts w:hint="eastAsia"/>
          <w:b/>
          <w:sz w:val="32"/>
          <w:szCs w:val="32"/>
        </w:rPr>
        <w:t>Guangxi Zhongxinhengtai engineering consulting co., ltd</w:t>
      </w:r>
    </w:p>
    <w:p w14:paraId="3BB52800">
      <w:pPr>
        <w:pStyle w:val="13"/>
        <w:rPr>
          <w:szCs w:val="21"/>
        </w:rPr>
      </w:pPr>
      <w: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0" r="0" b="0"/>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gfFj1wAAAAkBAAAPAAAAAAAAAAEAIAAAACIAAABkcnMvZG93bnJldi54bWxQSwECFAAUAAAACACH&#10;TuJAOk27MuwBAADrAwAADgAAAAAAAAABACAAAAAmAQAAZHJzL2Uyb0RvYy54bWxQSwUGAAAAAAYA&#10;BgBZAQAAhAUAAAAA&#10;">
                <v:fill on="f" focussize="0,0"/>
                <v:stroke weight="2.25pt" color="#000000" joinstyle="round"/>
                <v:imagedata o:title=""/>
                <o:lock v:ext="edit" aspectratio="f"/>
              </v:line>
            </w:pict>
          </mc:Fallback>
        </mc:AlternateContent>
      </w:r>
    </w:p>
    <w:p w14:paraId="32212466">
      <w:pPr>
        <w:ind w:firstLine="422"/>
      </w:pPr>
    </w:p>
    <w:p w14:paraId="4E39FDCB">
      <w:pPr>
        <w:spacing w:line="480" w:lineRule="auto"/>
        <w:ind w:firstLine="880"/>
        <w:jc w:val="center"/>
        <w:rPr>
          <w:b/>
          <w:sz w:val="44"/>
          <w:szCs w:val="44"/>
        </w:rPr>
      </w:pPr>
      <w:r>
        <w:rPr>
          <w:rFonts w:hint="eastAsia"/>
          <w:b/>
          <w:sz w:val="44"/>
          <w:szCs w:val="44"/>
        </w:rPr>
        <w:t>竞争性磋商文件</w:t>
      </w:r>
    </w:p>
    <w:p w14:paraId="73EAE476">
      <w:pPr>
        <w:ind w:firstLine="560"/>
        <w:jc w:val="center"/>
        <w:rPr>
          <w:b/>
          <w:sz w:val="28"/>
          <w:szCs w:val="28"/>
        </w:rPr>
      </w:pPr>
      <w:r>
        <w:rPr>
          <w:rFonts w:hint="eastAsia"/>
          <w:b/>
          <w:sz w:val="28"/>
          <w:szCs w:val="28"/>
        </w:rPr>
        <w:t>（服务类）</w:t>
      </w:r>
    </w:p>
    <w:p w14:paraId="0DA59677">
      <w:pPr>
        <w:ind w:firstLine="422"/>
      </w:pPr>
    </w:p>
    <w:p w14:paraId="01633AC9">
      <w:pPr>
        <w:ind w:firstLine="562"/>
        <w:jc w:val="center"/>
        <w:rPr>
          <w:rFonts w:hint="eastAsia"/>
          <w:sz w:val="28"/>
          <w:szCs w:val="28"/>
        </w:rPr>
      </w:pPr>
    </w:p>
    <w:p w14:paraId="5981E7F1">
      <w:pPr>
        <w:ind w:firstLine="562"/>
        <w:jc w:val="center"/>
        <w:rPr>
          <w:rFonts w:hint="eastAsia"/>
          <w:sz w:val="28"/>
          <w:szCs w:val="28"/>
        </w:rPr>
      </w:pPr>
    </w:p>
    <w:p w14:paraId="3E5C81D5">
      <w:pPr>
        <w:ind w:firstLine="562"/>
        <w:jc w:val="center"/>
        <w:rPr>
          <w:sz w:val="28"/>
          <w:szCs w:val="28"/>
        </w:rPr>
      </w:pPr>
      <w:r>
        <w:rPr>
          <w:rFonts w:hint="eastAsia"/>
          <w:sz w:val="28"/>
          <w:szCs w:val="28"/>
        </w:rPr>
        <w:t>（全流程电子化项目）</w:t>
      </w:r>
    </w:p>
    <w:p w14:paraId="37E1DBB5">
      <w:pPr>
        <w:ind w:firstLine="422"/>
      </w:pPr>
    </w:p>
    <w:p w14:paraId="2291A456">
      <w:pPr>
        <w:ind w:firstLine="422"/>
      </w:pPr>
    </w:p>
    <w:p w14:paraId="1DFA1AEA">
      <w:pPr>
        <w:ind w:firstLine="422"/>
      </w:pPr>
    </w:p>
    <w:p w14:paraId="6384220D">
      <w:pPr>
        <w:ind w:firstLine="422"/>
      </w:pPr>
    </w:p>
    <w:p w14:paraId="140A2AFB">
      <w:pPr>
        <w:ind w:firstLine="422"/>
      </w:pPr>
    </w:p>
    <w:p w14:paraId="04191AD4">
      <w:pPr>
        <w:spacing w:line="480" w:lineRule="auto"/>
        <w:ind w:firstLine="560"/>
        <w:rPr>
          <w:b/>
          <w:sz w:val="32"/>
          <w:szCs w:val="32"/>
        </w:rPr>
      </w:pPr>
      <w:r>
        <w:rPr>
          <w:rFonts w:hint="eastAsia"/>
          <w:b/>
          <w:sz w:val="32"/>
          <w:szCs w:val="32"/>
        </w:rPr>
        <w:t>项目名称：GE品牌超声诊断设备维保服务采购项目</w:t>
      </w:r>
    </w:p>
    <w:p w14:paraId="75F3BEFD">
      <w:pPr>
        <w:spacing w:line="480" w:lineRule="auto"/>
        <w:ind w:firstLine="560"/>
        <w:rPr>
          <w:rFonts w:hint="eastAsia" w:eastAsia="宋体"/>
          <w:b/>
          <w:sz w:val="32"/>
          <w:szCs w:val="32"/>
          <w:lang w:eastAsia="zh-CN"/>
        </w:rPr>
      </w:pPr>
      <w:r>
        <w:rPr>
          <w:rFonts w:hint="eastAsia"/>
          <w:b/>
          <w:sz w:val="32"/>
          <w:szCs w:val="32"/>
        </w:rPr>
        <w:t>项目编号：</w:t>
      </w:r>
      <w:r>
        <w:rPr>
          <w:rFonts w:hint="eastAsia"/>
          <w:b/>
          <w:sz w:val="32"/>
          <w:szCs w:val="32"/>
          <w:lang w:eastAsia="zh-CN"/>
        </w:rPr>
        <w:t>GXZC2025-C3-000936-GXZX</w:t>
      </w:r>
    </w:p>
    <w:p w14:paraId="51C1B816">
      <w:pPr>
        <w:spacing w:line="480" w:lineRule="auto"/>
        <w:ind w:firstLine="560"/>
        <w:rPr>
          <w:rFonts w:hint="eastAsia" w:ascii="宋体" w:hAnsi="宋体" w:eastAsia="宋体" w:cs="Arial"/>
          <w:b/>
          <w:sz w:val="32"/>
          <w:szCs w:val="32"/>
        </w:rPr>
      </w:pPr>
      <w:r>
        <w:rPr>
          <w:rFonts w:hint="eastAsia" w:ascii="宋体" w:hAnsi="宋体" w:eastAsia="宋体" w:cs="Arial"/>
          <w:b/>
          <w:sz w:val="32"/>
          <w:szCs w:val="32"/>
        </w:rPr>
        <w:t>项目所属区划：广西壮族自治区本级</w:t>
      </w:r>
    </w:p>
    <w:p w14:paraId="027546A2">
      <w:pPr>
        <w:pStyle w:val="19"/>
        <w:ind w:firstLine="360"/>
        <w:rPr>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0" r="0" b="0"/>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MITHXAAAACQEAAA8AAAAAAAAAAQAgAAAAIgAAAGRycy9kb3ducmV2LnhtbFBLAQIUABQAAAAI&#10;AIdO4kDphoGE7gEAAOsDAAAOAAAAAAAAAAEAIAAAACYBAABkcnMvZTJvRG9jLnhtbFBLBQYAAAAA&#10;BgAGAFkBAACGBQAAAAA=&#10;">
                <v:fill on="f" focussize="0,0"/>
                <v:stroke weight="2.25pt" color="#000000" joinstyle="round"/>
                <v:imagedata o:title=""/>
                <o:lock v:ext="edit" aspectratio="f"/>
              </v:line>
            </w:pict>
          </mc:Fallback>
        </mc:AlternateContent>
      </w:r>
    </w:p>
    <w:p w14:paraId="2FC51D1A">
      <w:pPr>
        <w:ind w:firstLine="422"/>
        <w:rPr>
          <w:sz w:val="32"/>
          <w:szCs w:val="32"/>
        </w:rPr>
      </w:pPr>
    </w:p>
    <w:p w14:paraId="6948EE0B">
      <w:pPr>
        <w:spacing w:line="480" w:lineRule="auto"/>
        <w:ind w:firstLine="560"/>
        <w:rPr>
          <w:b/>
          <w:sz w:val="32"/>
          <w:szCs w:val="32"/>
        </w:rPr>
      </w:pPr>
      <w:r>
        <w:rPr>
          <w:rFonts w:hint="eastAsia"/>
          <w:b/>
          <w:sz w:val="32"/>
          <w:szCs w:val="32"/>
        </w:rPr>
        <w:t>采购人：广西医科大学第二附属医院</w:t>
      </w:r>
    </w:p>
    <w:p w14:paraId="3550A7E2">
      <w:pPr>
        <w:spacing w:line="480" w:lineRule="auto"/>
        <w:ind w:firstLine="560"/>
        <w:rPr>
          <w:b/>
          <w:sz w:val="32"/>
          <w:szCs w:val="32"/>
        </w:rPr>
      </w:pPr>
      <w:r>
        <w:rPr>
          <w:rFonts w:hint="eastAsia"/>
          <w:b/>
          <w:sz w:val="32"/>
          <w:szCs w:val="32"/>
        </w:rPr>
        <w:t>采购代理机构：广西中信恒泰工程顾问有限公司</w:t>
      </w:r>
    </w:p>
    <w:p w14:paraId="697822D0">
      <w:pPr>
        <w:spacing w:line="480" w:lineRule="auto"/>
        <w:ind w:firstLine="560"/>
        <w:jc w:val="center"/>
        <w:rPr>
          <w:b/>
          <w:sz w:val="28"/>
          <w:szCs w:val="28"/>
        </w:rPr>
      </w:pPr>
      <w:r>
        <w:rPr>
          <w:rFonts w:hint="eastAsia"/>
          <w:b/>
          <w:sz w:val="28"/>
          <w:szCs w:val="28"/>
        </w:rPr>
        <w:t>2025年0</w:t>
      </w:r>
      <w:r>
        <w:rPr>
          <w:rFonts w:hint="eastAsia"/>
          <w:b/>
          <w:sz w:val="28"/>
          <w:szCs w:val="28"/>
          <w:lang w:val="en-US" w:eastAsia="zh-CN"/>
        </w:rPr>
        <w:t>4</w:t>
      </w:r>
      <w:r>
        <w:rPr>
          <w:rFonts w:hint="eastAsia"/>
          <w:b/>
          <w:sz w:val="28"/>
          <w:szCs w:val="28"/>
        </w:rPr>
        <w:t>月</w:t>
      </w:r>
    </w:p>
    <w:p w14:paraId="58DDDF7F">
      <w:pPr>
        <w:ind w:firstLine="643"/>
        <w:jc w:val="center"/>
        <w:rPr>
          <w:b/>
          <w:bCs/>
          <w:sz w:val="36"/>
          <w:szCs w:val="36"/>
        </w:rPr>
      </w:pPr>
      <w:r>
        <w:rPr>
          <w:rFonts w:hint="eastAsia"/>
          <w:sz w:val="32"/>
          <w:szCs w:val="32"/>
        </w:rPr>
        <w:br w:type="page"/>
      </w:r>
      <w:r>
        <w:rPr>
          <w:rFonts w:hint="eastAsia"/>
          <w:b/>
          <w:bCs/>
          <w:sz w:val="36"/>
          <w:szCs w:val="36"/>
        </w:rPr>
        <w:t>目   录</w:t>
      </w:r>
    </w:p>
    <w:p w14:paraId="5E52CE19">
      <w:pPr>
        <w:ind w:firstLine="482"/>
        <w:rPr>
          <w:sz w:val="24"/>
        </w:rPr>
      </w:pPr>
    </w:p>
    <w:p w14:paraId="5716899B">
      <w:pPr>
        <w:pStyle w:val="22"/>
        <w:spacing w:line="480" w:lineRule="auto"/>
        <w:ind w:left="0" w:leftChars="0" w:firstLine="0" w:firstLineChars="0"/>
        <w:jc w:val="left"/>
        <w:rPr>
          <w:b/>
          <w:bCs/>
          <w:sz w:val="24"/>
          <w:szCs w:val="24"/>
        </w:rPr>
      </w:pPr>
      <w:r>
        <w:rPr>
          <w:rFonts w:hint="eastAsia"/>
          <w:b/>
          <w:bCs/>
          <w:sz w:val="24"/>
          <w:szCs w:val="24"/>
        </w:rPr>
        <w:fldChar w:fldCharType="begin"/>
      </w:r>
      <w:r>
        <w:rPr>
          <w:rFonts w:hint="eastAsia"/>
          <w:b/>
          <w:bCs/>
          <w:sz w:val="24"/>
          <w:szCs w:val="24"/>
        </w:rPr>
        <w:instrText xml:space="preserve"> TOC \o "1-3" \h \z \u </w:instrText>
      </w:r>
      <w:r>
        <w:rPr>
          <w:rFonts w:hint="eastAsia"/>
          <w:b/>
          <w:bCs/>
          <w:sz w:val="24"/>
          <w:szCs w:val="24"/>
        </w:rPr>
        <w:fldChar w:fldCharType="separate"/>
      </w:r>
      <w:r>
        <w:rPr>
          <w:rFonts w:hint="eastAsia"/>
          <w:b/>
          <w:bCs/>
          <w:sz w:val="24"/>
          <w:szCs w:val="24"/>
        </w:rPr>
        <w:fldChar w:fldCharType="begin"/>
      </w:r>
      <w:r>
        <w:rPr>
          <w:b/>
          <w:bCs/>
          <w:sz w:val="24"/>
          <w:szCs w:val="24"/>
        </w:rPr>
        <w:instrText xml:space="preserve"> HYPERLINK \l "_Toc2843"</w:instrText>
      </w:r>
      <w:r>
        <w:rPr>
          <w:rFonts w:hint="eastAsia"/>
          <w:b/>
          <w:bCs/>
          <w:sz w:val="24"/>
          <w:szCs w:val="24"/>
        </w:rPr>
        <w:fldChar w:fldCharType="separate"/>
      </w:r>
      <w:r>
        <w:rPr>
          <w:rFonts w:hint="eastAsia"/>
          <w:b/>
          <w:bCs/>
          <w:sz w:val="24"/>
          <w:szCs w:val="24"/>
        </w:rPr>
        <w:t>第一章  竞争性磋商公告</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_Toc2843 \h </w:instrText>
      </w:r>
      <w:r>
        <w:rPr>
          <w:rFonts w:hint="eastAsia"/>
          <w:b/>
          <w:bCs/>
          <w:sz w:val="24"/>
          <w:szCs w:val="24"/>
        </w:rPr>
        <w:fldChar w:fldCharType="separate"/>
      </w:r>
      <w:r>
        <w:rPr>
          <w:rFonts w:hint="eastAsia"/>
          <w:b/>
          <w:bCs/>
          <w:sz w:val="24"/>
          <w:szCs w:val="24"/>
        </w:rPr>
        <w:t>2</w:t>
      </w:r>
      <w:r>
        <w:rPr>
          <w:rFonts w:hint="eastAsia"/>
          <w:b/>
          <w:bCs/>
          <w:sz w:val="24"/>
          <w:szCs w:val="24"/>
        </w:rPr>
        <w:fldChar w:fldCharType="end"/>
      </w:r>
      <w:r>
        <w:rPr>
          <w:rFonts w:hint="eastAsia"/>
          <w:b/>
          <w:bCs/>
          <w:sz w:val="24"/>
          <w:szCs w:val="24"/>
        </w:rPr>
        <w:fldChar w:fldCharType="end"/>
      </w:r>
    </w:p>
    <w:p w14:paraId="1AC33669">
      <w:pPr>
        <w:pStyle w:val="22"/>
        <w:spacing w:line="480" w:lineRule="auto"/>
        <w:ind w:left="0" w:leftChars="0" w:firstLine="0" w:firstLineChars="0"/>
        <w:jc w:val="left"/>
        <w:rPr>
          <w:b/>
          <w:bCs/>
          <w:sz w:val="24"/>
          <w:szCs w:val="24"/>
        </w:rPr>
      </w:pPr>
      <w:r>
        <w:rPr>
          <w:rFonts w:hint="eastAsia"/>
          <w:b/>
          <w:bCs/>
          <w:sz w:val="24"/>
          <w:szCs w:val="24"/>
        </w:rPr>
        <w:fldChar w:fldCharType="begin"/>
      </w:r>
      <w:r>
        <w:rPr>
          <w:b/>
          <w:bCs/>
          <w:sz w:val="24"/>
          <w:szCs w:val="24"/>
        </w:rPr>
        <w:instrText xml:space="preserve"> HYPERLINK \l "_Toc12415"</w:instrText>
      </w:r>
      <w:r>
        <w:rPr>
          <w:rFonts w:hint="eastAsia"/>
          <w:b/>
          <w:bCs/>
          <w:sz w:val="24"/>
          <w:szCs w:val="24"/>
        </w:rPr>
        <w:fldChar w:fldCharType="separate"/>
      </w:r>
      <w:r>
        <w:rPr>
          <w:rFonts w:hint="eastAsia"/>
          <w:b/>
          <w:bCs/>
          <w:sz w:val="24"/>
          <w:szCs w:val="24"/>
        </w:rPr>
        <w:t>第二章  供应商须知</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_Toc12415 \h </w:instrText>
      </w:r>
      <w:r>
        <w:rPr>
          <w:rFonts w:hint="eastAsia"/>
          <w:b/>
          <w:bCs/>
          <w:sz w:val="24"/>
          <w:szCs w:val="24"/>
        </w:rPr>
        <w:fldChar w:fldCharType="separate"/>
      </w:r>
      <w:r>
        <w:rPr>
          <w:rFonts w:hint="eastAsia"/>
          <w:b/>
          <w:bCs/>
          <w:sz w:val="24"/>
          <w:szCs w:val="24"/>
        </w:rPr>
        <w:t>6</w:t>
      </w:r>
      <w:r>
        <w:rPr>
          <w:rFonts w:hint="eastAsia"/>
          <w:b/>
          <w:bCs/>
          <w:sz w:val="24"/>
          <w:szCs w:val="24"/>
        </w:rPr>
        <w:fldChar w:fldCharType="end"/>
      </w:r>
      <w:r>
        <w:rPr>
          <w:rFonts w:hint="eastAsia"/>
          <w:b/>
          <w:bCs/>
          <w:sz w:val="24"/>
          <w:szCs w:val="24"/>
        </w:rPr>
        <w:fldChar w:fldCharType="end"/>
      </w:r>
    </w:p>
    <w:p w14:paraId="5660318F">
      <w:pPr>
        <w:pStyle w:val="22"/>
        <w:spacing w:line="480" w:lineRule="auto"/>
        <w:ind w:left="0" w:leftChars="0" w:firstLine="0" w:firstLineChars="0"/>
        <w:jc w:val="left"/>
        <w:rPr>
          <w:b/>
          <w:bCs/>
          <w:sz w:val="24"/>
          <w:szCs w:val="24"/>
        </w:rPr>
      </w:pPr>
      <w:r>
        <w:rPr>
          <w:rFonts w:hint="eastAsia"/>
          <w:b/>
          <w:bCs/>
          <w:sz w:val="24"/>
          <w:szCs w:val="24"/>
        </w:rPr>
        <w:fldChar w:fldCharType="begin"/>
      </w:r>
      <w:r>
        <w:rPr>
          <w:b/>
          <w:bCs/>
          <w:sz w:val="24"/>
          <w:szCs w:val="24"/>
        </w:rPr>
        <w:instrText xml:space="preserve"> HYPERLINK \l "_Toc4409"</w:instrText>
      </w:r>
      <w:r>
        <w:rPr>
          <w:rFonts w:hint="eastAsia"/>
          <w:b/>
          <w:bCs/>
          <w:sz w:val="24"/>
          <w:szCs w:val="24"/>
        </w:rPr>
        <w:fldChar w:fldCharType="separate"/>
      </w:r>
      <w:r>
        <w:rPr>
          <w:rFonts w:hint="eastAsia"/>
          <w:b/>
          <w:bCs/>
          <w:sz w:val="24"/>
          <w:szCs w:val="24"/>
        </w:rPr>
        <w:t>第三章  采购需求</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_Toc4409 \h </w:instrText>
      </w:r>
      <w:r>
        <w:rPr>
          <w:rFonts w:hint="eastAsia"/>
          <w:b/>
          <w:bCs/>
          <w:sz w:val="24"/>
          <w:szCs w:val="24"/>
        </w:rPr>
        <w:fldChar w:fldCharType="separate"/>
      </w:r>
      <w:r>
        <w:rPr>
          <w:rFonts w:hint="eastAsia"/>
          <w:b/>
          <w:bCs/>
          <w:sz w:val="24"/>
          <w:szCs w:val="24"/>
        </w:rPr>
        <w:t>20</w:t>
      </w:r>
      <w:r>
        <w:rPr>
          <w:rFonts w:hint="eastAsia"/>
          <w:b/>
          <w:bCs/>
          <w:sz w:val="24"/>
          <w:szCs w:val="24"/>
        </w:rPr>
        <w:fldChar w:fldCharType="end"/>
      </w:r>
      <w:r>
        <w:rPr>
          <w:rFonts w:hint="eastAsia"/>
          <w:b/>
          <w:bCs/>
          <w:sz w:val="24"/>
          <w:szCs w:val="24"/>
        </w:rPr>
        <w:fldChar w:fldCharType="end"/>
      </w:r>
    </w:p>
    <w:p w14:paraId="546E2934">
      <w:pPr>
        <w:pStyle w:val="22"/>
        <w:spacing w:line="480" w:lineRule="auto"/>
        <w:ind w:left="0" w:leftChars="0" w:firstLine="0" w:firstLineChars="0"/>
        <w:jc w:val="left"/>
        <w:rPr>
          <w:b/>
          <w:bCs/>
          <w:sz w:val="24"/>
          <w:szCs w:val="24"/>
        </w:rPr>
      </w:pPr>
      <w:r>
        <w:rPr>
          <w:rFonts w:hint="eastAsia"/>
          <w:b/>
          <w:bCs/>
          <w:sz w:val="24"/>
          <w:szCs w:val="24"/>
        </w:rPr>
        <w:fldChar w:fldCharType="begin"/>
      </w:r>
      <w:r>
        <w:rPr>
          <w:b/>
          <w:bCs/>
          <w:sz w:val="24"/>
          <w:szCs w:val="24"/>
        </w:rPr>
        <w:instrText xml:space="preserve"> HYPERLINK \l "_Toc521"</w:instrText>
      </w:r>
      <w:r>
        <w:rPr>
          <w:rFonts w:hint="eastAsia"/>
          <w:b/>
          <w:bCs/>
          <w:sz w:val="24"/>
          <w:szCs w:val="24"/>
        </w:rPr>
        <w:fldChar w:fldCharType="separate"/>
      </w:r>
      <w:r>
        <w:rPr>
          <w:rFonts w:hint="eastAsia"/>
          <w:b/>
          <w:bCs/>
          <w:sz w:val="24"/>
          <w:szCs w:val="24"/>
        </w:rPr>
        <w:t>第四章  评审程序、评审方法和评审标准</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_Toc521 \h </w:instrText>
      </w:r>
      <w:r>
        <w:rPr>
          <w:rFonts w:hint="eastAsia"/>
          <w:b/>
          <w:bCs/>
          <w:sz w:val="24"/>
          <w:szCs w:val="24"/>
        </w:rPr>
        <w:fldChar w:fldCharType="separate"/>
      </w:r>
      <w:r>
        <w:rPr>
          <w:rFonts w:hint="eastAsia"/>
          <w:b/>
          <w:bCs/>
          <w:sz w:val="24"/>
          <w:szCs w:val="24"/>
        </w:rPr>
        <w:t>25</w:t>
      </w:r>
      <w:r>
        <w:rPr>
          <w:rFonts w:hint="eastAsia"/>
          <w:b/>
          <w:bCs/>
          <w:sz w:val="24"/>
          <w:szCs w:val="24"/>
        </w:rPr>
        <w:fldChar w:fldCharType="end"/>
      </w:r>
      <w:r>
        <w:rPr>
          <w:rFonts w:hint="eastAsia"/>
          <w:b/>
          <w:bCs/>
          <w:sz w:val="24"/>
          <w:szCs w:val="24"/>
        </w:rPr>
        <w:fldChar w:fldCharType="end"/>
      </w:r>
    </w:p>
    <w:p w14:paraId="69409F84">
      <w:pPr>
        <w:pStyle w:val="22"/>
        <w:spacing w:line="480" w:lineRule="auto"/>
        <w:ind w:left="0" w:leftChars="0" w:firstLine="0" w:firstLineChars="0"/>
        <w:jc w:val="left"/>
        <w:rPr>
          <w:b/>
          <w:bCs/>
          <w:sz w:val="24"/>
          <w:szCs w:val="24"/>
        </w:rPr>
      </w:pPr>
      <w:r>
        <w:rPr>
          <w:rFonts w:hint="eastAsia"/>
          <w:b/>
          <w:bCs/>
          <w:sz w:val="24"/>
          <w:szCs w:val="24"/>
        </w:rPr>
        <w:fldChar w:fldCharType="begin"/>
      </w:r>
      <w:r>
        <w:rPr>
          <w:b/>
          <w:bCs/>
          <w:sz w:val="24"/>
          <w:szCs w:val="24"/>
        </w:rPr>
        <w:instrText xml:space="preserve"> HYPERLINK \l "_Toc9613"</w:instrText>
      </w:r>
      <w:r>
        <w:rPr>
          <w:rFonts w:hint="eastAsia"/>
          <w:b/>
          <w:bCs/>
          <w:sz w:val="24"/>
          <w:szCs w:val="24"/>
        </w:rPr>
        <w:fldChar w:fldCharType="separate"/>
      </w:r>
      <w:r>
        <w:rPr>
          <w:rFonts w:hint="eastAsia"/>
          <w:b/>
          <w:bCs/>
          <w:sz w:val="24"/>
          <w:szCs w:val="24"/>
        </w:rPr>
        <w:t>第五章  响应文件格式</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_Toc9613 \h </w:instrText>
      </w:r>
      <w:r>
        <w:rPr>
          <w:rFonts w:hint="eastAsia"/>
          <w:b/>
          <w:bCs/>
          <w:sz w:val="24"/>
          <w:szCs w:val="24"/>
        </w:rPr>
        <w:fldChar w:fldCharType="separate"/>
      </w:r>
      <w:r>
        <w:rPr>
          <w:rFonts w:hint="eastAsia"/>
          <w:b/>
          <w:bCs/>
          <w:sz w:val="24"/>
          <w:szCs w:val="24"/>
        </w:rPr>
        <w:t>33</w:t>
      </w:r>
      <w:r>
        <w:rPr>
          <w:rFonts w:hint="eastAsia"/>
          <w:b/>
          <w:bCs/>
          <w:sz w:val="24"/>
          <w:szCs w:val="24"/>
        </w:rPr>
        <w:fldChar w:fldCharType="end"/>
      </w:r>
      <w:r>
        <w:rPr>
          <w:rFonts w:hint="eastAsia"/>
          <w:b/>
          <w:bCs/>
          <w:sz w:val="24"/>
          <w:szCs w:val="24"/>
        </w:rPr>
        <w:fldChar w:fldCharType="end"/>
      </w:r>
    </w:p>
    <w:p w14:paraId="0187910C">
      <w:pPr>
        <w:pStyle w:val="22"/>
        <w:spacing w:line="480" w:lineRule="auto"/>
        <w:ind w:left="0" w:leftChars="0" w:firstLine="241" w:firstLineChars="100"/>
        <w:jc w:val="left"/>
        <w:rPr>
          <w:b/>
          <w:bCs/>
          <w:sz w:val="24"/>
          <w:szCs w:val="24"/>
        </w:rPr>
      </w:pPr>
      <w:r>
        <w:rPr>
          <w:rFonts w:hint="eastAsia"/>
          <w:b/>
          <w:bCs/>
          <w:sz w:val="24"/>
          <w:szCs w:val="24"/>
        </w:rPr>
        <w:fldChar w:fldCharType="begin"/>
      </w:r>
      <w:r>
        <w:rPr>
          <w:b/>
          <w:bCs/>
          <w:sz w:val="24"/>
          <w:szCs w:val="24"/>
        </w:rPr>
        <w:instrText xml:space="preserve"> HYPERLINK \l "_Toc3161"</w:instrText>
      </w:r>
      <w:r>
        <w:rPr>
          <w:rFonts w:hint="eastAsia"/>
          <w:b/>
          <w:bCs/>
          <w:sz w:val="24"/>
          <w:szCs w:val="24"/>
        </w:rPr>
        <w:fldChar w:fldCharType="separate"/>
      </w:r>
      <w:r>
        <w:rPr>
          <w:rFonts w:hint="eastAsia"/>
          <w:b/>
          <w:bCs/>
          <w:sz w:val="24"/>
          <w:szCs w:val="24"/>
        </w:rPr>
        <w:t>一、资格证明文件格式</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_Toc3161 \h </w:instrText>
      </w:r>
      <w:r>
        <w:rPr>
          <w:rFonts w:hint="eastAsia"/>
          <w:b/>
          <w:bCs/>
          <w:sz w:val="24"/>
          <w:szCs w:val="24"/>
        </w:rPr>
        <w:fldChar w:fldCharType="separate"/>
      </w:r>
      <w:r>
        <w:rPr>
          <w:rFonts w:hint="eastAsia"/>
          <w:b/>
          <w:bCs/>
          <w:sz w:val="24"/>
          <w:szCs w:val="24"/>
        </w:rPr>
        <w:t>33</w:t>
      </w:r>
      <w:r>
        <w:rPr>
          <w:rFonts w:hint="eastAsia"/>
          <w:b/>
          <w:bCs/>
          <w:sz w:val="24"/>
          <w:szCs w:val="24"/>
        </w:rPr>
        <w:fldChar w:fldCharType="end"/>
      </w:r>
      <w:r>
        <w:rPr>
          <w:rFonts w:hint="eastAsia"/>
          <w:b/>
          <w:bCs/>
          <w:sz w:val="24"/>
          <w:szCs w:val="24"/>
        </w:rPr>
        <w:fldChar w:fldCharType="end"/>
      </w:r>
    </w:p>
    <w:p w14:paraId="1FE54E22">
      <w:pPr>
        <w:pStyle w:val="22"/>
        <w:spacing w:line="480" w:lineRule="auto"/>
        <w:ind w:left="0" w:leftChars="0" w:firstLine="241" w:firstLineChars="100"/>
        <w:jc w:val="left"/>
        <w:rPr>
          <w:b/>
          <w:bCs/>
          <w:sz w:val="24"/>
          <w:szCs w:val="24"/>
        </w:rPr>
      </w:pPr>
      <w:r>
        <w:rPr>
          <w:rFonts w:hint="eastAsia"/>
          <w:b/>
          <w:bCs/>
          <w:sz w:val="24"/>
          <w:szCs w:val="24"/>
        </w:rPr>
        <w:fldChar w:fldCharType="begin"/>
      </w:r>
      <w:r>
        <w:rPr>
          <w:b/>
          <w:bCs/>
          <w:sz w:val="24"/>
          <w:szCs w:val="24"/>
        </w:rPr>
        <w:instrText xml:space="preserve"> HYPERLINK \l "_Toc2654"</w:instrText>
      </w:r>
      <w:r>
        <w:rPr>
          <w:rFonts w:hint="eastAsia"/>
          <w:b/>
          <w:bCs/>
          <w:sz w:val="24"/>
          <w:szCs w:val="24"/>
        </w:rPr>
        <w:fldChar w:fldCharType="separate"/>
      </w:r>
      <w:r>
        <w:rPr>
          <w:rFonts w:hint="eastAsia"/>
          <w:b/>
          <w:bCs/>
          <w:sz w:val="24"/>
          <w:szCs w:val="24"/>
        </w:rPr>
        <w:t>二、商务技术文件格式</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_Toc2654 \h </w:instrText>
      </w:r>
      <w:r>
        <w:rPr>
          <w:rFonts w:hint="eastAsia"/>
          <w:b/>
          <w:bCs/>
          <w:sz w:val="24"/>
          <w:szCs w:val="24"/>
        </w:rPr>
        <w:fldChar w:fldCharType="separate"/>
      </w:r>
      <w:r>
        <w:rPr>
          <w:rFonts w:hint="eastAsia"/>
          <w:b/>
          <w:bCs/>
          <w:sz w:val="24"/>
          <w:szCs w:val="24"/>
        </w:rPr>
        <w:t>41</w:t>
      </w:r>
      <w:r>
        <w:rPr>
          <w:rFonts w:hint="eastAsia"/>
          <w:b/>
          <w:bCs/>
          <w:sz w:val="24"/>
          <w:szCs w:val="24"/>
        </w:rPr>
        <w:fldChar w:fldCharType="end"/>
      </w:r>
      <w:r>
        <w:rPr>
          <w:rFonts w:hint="eastAsia"/>
          <w:b/>
          <w:bCs/>
          <w:sz w:val="24"/>
          <w:szCs w:val="24"/>
        </w:rPr>
        <w:fldChar w:fldCharType="end"/>
      </w:r>
    </w:p>
    <w:p w14:paraId="05746F7C">
      <w:pPr>
        <w:pStyle w:val="22"/>
        <w:spacing w:line="480" w:lineRule="auto"/>
        <w:ind w:left="0" w:leftChars="0" w:firstLine="241" w:firstLineChars="100"/>
        <w:jc w:val="left"/>
        <w:rPr>
          <w:b/>
          <w:bCs/>
          <w:sz w:val="24"/>
          <w:szCs w:val="24"/>
        </w:rPr>
      </w:pPr>
      <w:r>
        <w:rPr>
          <w:rFonts w:hint="eastAsia"/>
          <w:b/>
          <w:bCs/>
          <w:sz w:val="24"/>
          <w:szCs w:val="24"/>
        </w:rPr>
        <w:fldChar w:fldCharType="begin"/>
      </w:r>
      <w:r>
        <w:rPr>
          <w:b/>
          <w:bCs/>
          <w:sz w:val="24"/>
          <w:szCs w:val="24"/>
        </w:rPr>
        <w:instrText xml:space="preserve"> HYPERLINK \l "_Toc17854"</w:instrText>
      </w:r>
      <w:r>
        <w:rPr>
          <w:rFonts w:hint="eastAsia"/>
          <w:b/>
          <w:bCs/>
          <w:sz w:val="24"/>
          <w:szCs w:val="24"/>
        </w:rPr>
        <w:fldChar w:fldCharType="separate"/>
      </w:r>
      <w:r>
        <w:rPr>
          <w:rFonts w:hint="eastAsia"/>
          <w:b/>
          <w:bCs/>
          <w:sz w:val="24"/>
          <w:szCs w:val="24"/>
        </w:rPr>
        <w:t>三、报价文件格式</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_Toc17854 \h </w:instrText>
      </w:r>
      <w:r>
        <w:rPr>
          <w:rFonts w:hint="eastAsia"/>
          <w:b/>
          <w:bCs/>
          <w:sz w:val="24"/>
          <w:szCs w:val="24"/>
        </w:rPr>
        <w:fldChar w:fldCharType="separate"/>
      </w:r>
      <w:r>
        <w:rPr>
          <w:rFonts w:hint="eastAsia"/>
          <w:b/>
          <w:bCs/>
          <w:sz w:val="24"/>
          <w:szCs w:val="24"/>
        </w:rPr>
        <w:t>52</w:t>
      </w:r>
      <w:r>
        <w:rPr>
          <w:rFonts w:hint="eastAsia"/>
          <w:b/>
          <w:bCs/>
          <w:sz w:val="24"/>
          <w:szCs w:val="24"/>
        </w:rPr>
        <w:fldChar w:fldCharType="end"/>
      </w:r>
      <w:r>
        <w:rPr>
          <w:rFonts w:hint="eastAsia"/>
          <w:b/>
          <w:bCs/>
          <w:sz w:val="24"/>
          <w:szCs w:val="24"/>
        </w:rPr>
        <w:fldChar w:fldCharType="end"/>
      </w:r>
    </w:p>
    <w:p w14:paraId="3B5D6DED">
      <w:pPr>
        <w:pStyle w:val="22"/>
        <w:spacing w:line="480" w:lineRule="auto"/>
        <w:ind w:left="0" w:leftChars="0" w:firstLine="0" w:firstLineChars="0"/>
        <w:jc w:val="left"/>
        <w:rPr>
          <w:b/>
          <w:bCs/>
          <w:sz w:val="24"/>
          <w:szCs w:val="24"/>
        </w:rPr>
      </w:pPr>
      <w:r>
        <w:rPr>
          <w:rFonts w:hint="eastAsia"/>
          <w:b/>
          <w:bCs/>
          <w:sz w:val="24"/>
          <w:szCs w:val="24"/>
        </w:rPr>
        <w:fldChar w:fldCharType="begin"/>
      </w:r>
      <w:r>
        <w:rPr>
          <w:b/>
          <w:bCs/>
          <w:sz w:val="24"/>
          <w:szCs w:val="24"/>
        </w:rPr>
        <w:instrText xml:space="preserve"> HYPERLINK \l "_Toc19781"</w:instrText>
      </w:r>
      <w:r>
        <w:rPr>
          <w:rFonts w:hint="eastAsia"/>
          <w:b/>
          <w:bCs/>
          <w:sz w:val="24"/>
          <w:szCs w:val="24"/>
        </w:rPr>
        <w:fldChar w:fldCharType="separate"/>
      </w:r>
      <w:r>
        <w:rPr>
          <w:rFonts w:hint="eastAsia"/>
          <w:b/>
          <w:bCs/>
          <w:sz w:val="24"/>
          <w:szCs w:val="24"/>
        </w:rPr>
        <w:t xml:space="preserve">第六章 </w:t>
      </w:r>
      <w:r>
        <w:rPr>
          <w:rFonts w:hint="eastAsia"/>
          <w:b/>
          <w:bCs/>
          <w:sz w:val="24"/>
          <w:szCs w:val="24"/>
          <w:lang w:val="en-US" w:eastAsia="zh-CN"/>
        </w:rPr>
        <w:t xml:space="preserve"> </w:t>
      </w:r>
      <w:r>
        <w:rPr>
          <w:rFonts w:hint="eastAsia"/>
          <w:b/>
          <w:bCs/>
          <w:sz w:val="24"/>
          <w:szCs w:val="24"/>
        </w:rPr>
        <w:t>合</w:t>
      </w:r>
      <w:bookmarkStart w:id="0" w:name="_Hlt193448795"/>
      <w:r>
        <w:rPr>
          <w:rFonts w:hint="eastAsia"/>
          <w:b/>
          <w:bCs/>
          <w:sz w:val="24"/>
          <w:szCs w:val="24"/>
        </w:rPr>
        <w:t>同</w:t>
      </w:r>
      <w:bookmarkEnd w:id="0"/>
      <w:r>
        <w:rPr>
          <w:rFonts w:hint="eastAsia"/>
          <w:b/>
          <w:bCs/>
          <w:sz w:val="24"/>
          <w:szCs w:val="24"/>
        </w:rPr>
        <w:t>文本</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_Toc19781 \h </w:instrText>
      </w:r>
      <w:r>
        <w:rPr>
          <w:rFonts w:hint="eastAsia"/>
          <w:b/>
          <w:bCs/>
          <w:sz w:val="24"/>
          <w:szCs w:val="24"/>
        </w:rPr>
        <w:fldChar w:fldCharType="separate"/>
      </w:r>
      <w:r>
        <w:rPr>
          <w:rFonts w:hint="eastAsia"/>
          <w:b/>
          <w:bCs/>
          <w:sz w:val="24"/>
          <w:szCs w:val="24"/>
        </w:rPr>
        <w:t>64</w:t>
      </w:r>
      <w:r>
        <w:rPr>
          <w:rFonts w:hint="eastAsia"/>
          <w:b/>
          <w:bCs/>
          <w:sz w:val="24"/>
          <w:szCs w:val="24"/>
        </w:rPr>
        <w:fldChar w:fldCharType="end"/>
      </w:r>
      <w:r>
        <w:rPr>
          <w:rFonts w:hint="eastAsia"/>
          <w:b/>
          <w:bCs/>
          <w:sz w:val="24"/>
          <w:szCs w:val="24"/>
        </w:rPr>
        <w:fldChar w:fldCharType="end"/>
      </w:r>
    </w:p>
    <w:p w14:paraId="576535C2">
      <w:pPr>
        <w:pStyle w:val="22"/>
        <w:spacing w:line="480" w:lineRule="auto"/>
        <w:ind w:firstLine="482"/>
      </w:pPr>
      <w:r>
        <w:rPr>
          <w:rFonts w:hint="eastAsia"/>
          <w:b/>
          <w:bCs/>
          <w:sz w:val="24"/>
          <w:szCs w:val="24"/>
        </w:rPr>
        <w:fldChar w:fldCharType="end"/>
      </w:r>
    </w:p>
    <w:p w14:paraId="5F8A8872">
      <w:pPr>
        <w:ind w:firstLine="422"/>
      </w:pPr>
    </w:p>
    <w:p w14:paraId="1A7F7636">
      <w:pPr>
        <w:ind w:firstLine="422"/>
      </w:pPr>
    </w:p>
    <w:p w14:paraId="4D4E3A62">
      <w:pPr>
        <w:ind w:firstLine="422"/>
      </w:pPr>
    </w:p>
    <w:p w14:paraId="6BBEFA32">
      <w:pPr>
        <w:ind w:firstLine="422"/>
      </w:pPr>
    </w:p>
    <w:p w14:paraId="34561D4C">
      <w:pPr>
        <w:ind w:firstLine="422"/>
      </w:pPr>
    </w:p>
    <w:p w14:paraId="434F87A5">
      <w:pPr>
        <w:ind w:firstLine="422"/>
        <w:sectPr>
          <w:footerReference r:id="rId6" w:type="first"/>
          <w:footerReference r:id="rId5" w:type="default"/>
          <w:pgSz w:w="11906" w:h="16838"/>
          <w:pgMar w:top="1440" w:right="1440" w:bottom="1440" w:left="1474" w:header="851" w:footer="992" w:gutter="0"/>
          <w:pgNumType w:start="0"/>
          <w:cols w:space="720" w:num="1"/>
          <w:titlePg/>
          <w:docGrid w:type="lines" w:linePitch="312" w:charSpace="0"/>
        </w:sectPr>
      </w:pPr>
    </w:p>
    <w:p w14:paraId="39A05880">
      <w:pPr>
        <w:pStyle w:val="2"/>
        <w:ind w:firstLine="640"/>
      </w:pPr>
      <w:bookmarkStart w:id="1" w:name="_Toc2843"/>
      <w:r>
        <w:rPr>
          <w:rFonts w:hint="eastAsia"/>
        </w:rPr>
        <w:t>第一章  竞争性磋商公告</w:t>
      </w:r>
      <w:bookmarkEnd w:id="1"/>
    </w:p>
    <w:p w14:paraId="677DE50F">
      <w:pPr>
        <w:ind w:firstLine="560"/>
        <w:jc w:val="center"/>
        <w:rPr>
          <w:rFonts w:hint="eastAsia"/>
          <w:b/>
          <w:sz w:val="28"/>
          <w:szCs w:val="28"/>
        </w:rPr>
      </w:pPr>
      <w:bookmarkStart w:id="2" w:name="OLE_LINK113"/>
      <w:bookmarkStart w:id="3" w:name="OLE_LINK114"/>
      <w:r>
        <w:rPr>
          <w:rFonts w:hint="eastAsia"/>
          <w:b/>
          <w:sz w:val="28"/>
          <w:szCs w:val="28"/>
        </w:rPr>
        <w:t>GE品牌超声诊断设备维保服务采购项目</w:t>
      </w:r>
    </w:p>
    <w:bookmarkEnd w:id="2"/>
    <w:bookmarkEnd w:id="3"/>
    <w:p w14:paraId="6E459D49">
      <w:pPr>
        <w:ind w:firstLine="560"/>
        <w:jc w:val="center"/>
        <w:rPr>
          <w:b/>
          <w:sz w:val="28"/>
          <w:szCs w:val="28"/>
        </w:rPr>
      </w:pPr>
      <w:r>
        <w:rPr>
          <w:rFonts w:hint="eastAsia"/>
          <w:b/>
          <w:sz w:val="28"/>
          <w:szCs w:val="28"/>
        </w:rPr>
        <w:t>（项目编号：</w:t>
      </w:r>
      <w:r>
        <w:rPr>
          <w:rFonts w:hint="eastAsia"/>
          <w:b/>
          <w:sz w:val="28"/>
          <w:szCs w:val="28"/>
          <w:lang w:eastAsia="zh-CN"/>
        </w:rPr>
        <w:t>GXZC2025-C3-000936-GXZX</w:t>
      </w:r>
      <w:r>
        <w:rPr>
          <w:rFonts w:hint="eastAsia"/>
          <w:b/>
          <w:sz w:val="28"/>
          <w:szCs w:val="28"/>
        </w:rPr>
        <w:t>）竞争性磋商公告</w:t>
      </w:r>
    </w:p>
    <w:p w14:paraId="36D6C6C4">
      <w:pPr>
        <w:pBdr>
          <w:top w:val="single" w:color="auto" w:sz="4" w:space="1"/>
          <w:left w:val="single" w:color="auto" w:sz="4" w:space="4"/>
          <w:bottom w:val="single" w:color="auto" w:sz="4" w:space="1"/>
          <w:right w:val="single" w:color="auto" w:sz="4" w:space="4"/>
        </w:pBdr>
        <w:spacing w:line="360" w:lineRule="auto"/>
        <w:ind w:firstLine="422"/>
        <w:rPr>
          <w:rFonts w:cs="宋体"/>
          <w:szCs w:val="21"/>
        </w:rPr>
      </w:pPr>
      <w:bookmarkStart w:id="4" w:name="OLE_LINK105"/>
      <w:bookmarkStart w:id="5" w:name="OLE_LINK106"/>
      <w:bookmarkStart w:id="6" w:name="_Toc44229878"/>
      <w:bookmarkStart w:id="7" w:name="_Toc28359012"/>
      <w:bookmarkStart w:id="8" w:name="_Toc28359089"/>
      <w:bookmarkStart w:id="9" w:name="_Toc35393798"/>
      <w:bookmarkStart w:id="10" w:name="_Toc35393629"/>
      <w:bookmarkStart w:id="11" w:name="_Hlk37430271"/>
      <w:r>
        <w:rPr>
          <w:rFonts w:hint="eastAsia" w:cs="宋体"/>
          <w:szCs w:val="21"/>
        </w:rPr>
        <w:t>项目概况</w:t>
      </w:r>
    </w:p>
    <w:p w14:paraId="5F3DE8C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cs="宋体"/>
          <w:szCs w:val="21"/>
        </w:rPr>
      </w:pPr>
      <w:r>
        <w:rPr>
          <w:rFonts w:cs="宋体"/>
          <w:szCs w:val="21"/>
          <w:u w:val="single"/>
        </w:rPr>
        <w:t>GE品牌超声诊断设备维保服务采购项目</w:t>
      </w:r>
      <w:r>
        <w:rPr>
          <w:rFonts w:hint="eastAsia" w:cs="宋体"/>
          <w:szCs w:val="21"/>
        </w:rPr>
        <w:t>采购项目的潜在供应商应在“广西政府采购云平台”（</w:t>
      </w:r>
      <w:r>
        <w:rPr>
          <w:rFonts w:hint="eastAsia" w:ascii="Times New Roman" w:hAnsi="Times New Roman" w:cs="宋体"/>
          <w:szCs w:val="21"/>
        </w:rPr>
        <w:t>https://www.gcy.zfcg.gxzf.gov.cn/）获取（下载）</w:t>
      </w:r>
      <w:r>
        <w:rPr>
          <w:rFonts w:hint="eastAsia" w:ascii="Times New Roman" w:hAnsi="Times New Roman" w:cs="宋体"/>
          <w:szCs w:val="21"/>
          <w:lang w:eastAsia="zh-CN"/>
        </w:rPr>
        <w:t>磋商</w:t>
      </w:r>
      <w:r>
        <w:rPr>
          <w:rFonts w:hint="eastAsia" w:ascii="Times New Roman" w:hAnsi="Times New Roman" w:cs="宋体"/>
          <w:szCs w:val="21"/>
        </w:rPr>
        <w:t>文件，并于</w:t>
      </w:r>
      <w:r>
        <w:rPr>
          <w:rFonts w:hint="eastAsia" w:ascii="Times New Roman" w:hAnsi="Times New Roman" w:cs="宋体"/>
          <w:szCs w:val="21"/>
          <w:u w:val="single"/>
        </w:rPr>
        <w:t>2025年0</w:t>
      </w:r>
      <w:r>
        <w:rPr>
          <w:rFonts w:hint="default" w:ascii="Times New Roman" w:hAnsi="Times New Roman" w:cs="宋体"/>
          <w:szCs w:val="21"/>
          <w:u w:val="single"/>
          <w:lang w:val="en-US"/>
        </w:rPr>
        <w:t>5</w:t>
      </w:r>
      <w:r>
        <w:rPr>
          <w:rFonts w:hint="eastAsia" w:ascii="Times New Roman" w:hAnsi="Times New Roman" w:cs="宋体"/>
          <w:szCs w:val="21"/>
          <w:u w:val="single"/>
        </w:rPr>
        <w:t>月</w:t>
      </w:r>
      <w:r>
        <w:rPr>
          <w:rFonts w:hint="default"/>
          <w:u w:val="single"/>
          <w:lang w:val="en-US"/>
        </w:rPr>
        <w:t>08</w:t>
      </w:r>
      <w:r>
        <w:rPr>
          <w:rFonts w:hint="eastAsia" w:cs="宋体"/>
          <w:szCs w:val="21"/>
          <w:u w:val="single"/>
        </w:rPr>
        <w:t>日</w:t>
      </w:r>
      <w:r>
        <w:rPr>
          <w:rFonts w:hint="default" w:cs="宋体"/>
          <w:szCs w:val="21"/>
          <w:u w:val="single"/>
          <w:lang w:val="en-US"/>
        </w:rPr>
        <w:t>09</w:t>
      </w:r>
      <w:r>
        <w:rPr>
          <w:rFonts w:hint="eastAsia" w:cs="宋体"/>
          <w:color w:val="auto"/>
          <w:u w:val="single"/>
        </w:rPr>
        <w:t>时</w:t>
      </w:r>
      <w:r>
        <w:rPr>
          <w:rFonts w:hint="default" w:cs="宋体"/>
          <w:color w:val="auto"/>
          <w:u w:val="single"/>
          <w:lang w:val="en-US"/>
        </w:rPr>
        <w:t>30</w:t>
      </w:r>
      <w:r>
        <w:rPr>
          <w:rFonts w:hint="eastAsia" w:cs="宋体"/>
          <w:color w:val="auto"/>
          <w:u w:val="single"/>
        </w:rPr>
        <w:t>分</w:t>
      </w:r>
      <w:r>
        <w:rPr>
          <w:rFonts w:hint="eastAsia" w:cs="宋体"/>
        </w:rPr>
        <w:t>（北京时间）前</w:t>
      </w:r>
      <w:r>
        <w:rPr>
          <w:rFonts w:hint="eastAsia" w:cs="宋体"/>
          <w:lang w:eastAsia="zh-CN"/>
        </w:rPr>
        <w:t>提</w:t>
      </w:r>
      <w:r>
        <w:rPr>
          <w:rFonts w:hint="eastAsia" w:cs="宋体"/>
        </w:rPr>
        <w:t>交（上传）响应文件</w:t>
      </w:r>
      <w:r>
        <w:rPr>
          <w:rFonts w:hint="eastAsia" w:cs="宋体"/>
          <w:szCs w:val="21"/>
        </w:rPr>
        <w:t>。</w:t>
      </w:r>
      <w:bookmarkEnd w:id="4"/>
      <w:bookmarkEnd w:id="5"/>
    </w:p>
    <w:p w14:paraId="04C6AEF0">
      <w:pPr>
        <w:ind w:firstLine="420"/>
        <w:rPr>
          <w:b/>
        </w:rPr>
      </w:pPr>
      <w:r>
        <w:rPr>
          <w:rFonts w:hint="eastAsia"/>
          <w:b/>
        </w:rPr>
        <w:t>一、项目基本情况</w:t>
      </w:r>
      <w:bookmarkEnd w:id="6"/>
      <w:bookmarkEnd w:id="7"/>
      <w:bookmarkEnd w:id="8"/>
      <w:bookmarkEnd w:id="9"/>
      <w:bookmarkEnd w:id="10"/>
    </w:p>
    <w:p w14:paraId="79B1D31E">
      <w:pPr>
        <w:ind w:firstLine="613" w:firstLineChars="292"/>
        <w:rPr>
          <w:rFonts w:hint="eastAsia" w:eastAsia="宋体"/>
          <w:color w:val="auto"/>
          <w:lang w:eastAsia="zh-CN"/>
        </w:rPr>
      </w:pPr>
      <w:r>
        <w:rPr>
          <w:rFonts w:hint="eastAsia"/>
        </w:rPr>
        <w:t>1.项目编号：</w:t>
      </w:r>
      <w:r>
        <w:rPr>
          <w:rFonts w:hint="eastAsia"/>
          <w:color w:val="auto"/>
          <w:lang w:eastAsia="zh-CN"/>
        </w:rPr>
        <w:t>GXZC2025-C3-000936-GXZX（采购计划编号：广西政采[2025]4738号-00</w:t>
      </w:r>
      <w:r>
        <w:rPr>
          <w:rFonts w:hint="default"/>
          <w:color w:val="auto"/>
          <w:lang w:val="en-US" w:eastAsia="zh-CN"/>
        </w:rPr>
        <w:t>1</w:t>
      </w:r>
      <w:r>
        <w:rPr>
          <w:rFonts w:hint="eastAsia"/>
          <w:color w:val="auto"/>
          <w:lang w:val="en-US" w:eastAsia="zh-CN"/>
        </w:rPr>
        <w:t>、广西政采[2025]4738号-002</w:t>
      </w:r>
      <w:r>
        <w:rPr>
          <w:rFonts w:hint="eastAsia"/>
          <w:color w:val="auto"/>
          <w:lang w:eastAsia="zh-CN"/>
        </w:rPr>
        <w:t>）</w:t>
      </w:r>
    </w:p>
    <w:p w14:paraId="4391B451">
      <w:pPr>
        <w:ind w:firstLine="613" w:firstLineChars="292"/>
        <w:rPr>
          <w:u w:val="single"/>
        </w:rPr>
      </w:pPr>
      <w:r>
        <w:rPr>
          <w:rFonts w:hint="eastAsia"/>
        </w:rPr>
        <w:t>2.项目名称：</w:t>
      </w:r>
      <w:bookmarkStart w:id="12" w:name="OLE_LINK15"/>
      <w:bookmarkStart w:id="13" w:name="OLE_LINK107"/>
      <w:bookmarkStart w:id="14" w:name="OLE_LINK16"/>
      <w:r>
        <w:rPr>
          <w:rFonts w:hint="eastAsia"/>
        </w:rPr>
        <w:t>GE品牌超声诊断设备维保服务采购项目</w:t>
      </w:r>
      <w:bookmarkEnd w:id="12"/>
      <w:bookmarkEnd w:id="13"/>
      <w:bookmarkEnd w:id="14"/>
    </w:p>
    <w:p w14:paraId="403510E1">
      <w:pPr>
        <w:ind w:firstLine="613" w:firstLineChars="292"/>
      </w:pPr>
      <w:r>
        <w:rPr>
          <w:rFonts w:hint="eastAsia"/>
        </w:rPr>
        <w:t>3.采购方式：竞争性磋商</w:t>
      </w:r>
    </w:p>
    <w:p w14:paraId="491793A7">
      <w:pPr>
        <w:ind w:firstLine="613" w:firstLineChars="292"/>
      </w:pPr>
      <w:r>
        <w:rPr>
          <w:rFonts w:hint="eastAsia"/>
        </w:rPr>
        <w:t xml:space="preserve">4.预算金额：人民币壹佰贰拾玖万元整(¥1290000.00) </w:t>
      </w:r>
    </w:p>
    <w:p w14:paraId="3379906B">
      <w:pPr>
        <w:ind w:firstLine="613" w:firstLineChars="292"/>
      </w:pPr>
      <w:r>
        <w:rPr>
          <w:rFonts w:hint="eastAsia"/>
        </w:rPr>
        <w:t>5.最高限价：人民币壹佰贰拾玖万元整(¥1290000.00)</w:t>
      </w:r>
    </w:p>
    <w:p w14:paraId="07D7BA66">
      <w:pPr>
        <w:ind w:firstLine="613" w:firstLineChars="292"/>
        <w:rPr>
          <w:rFonts w:hint="eastAsia"/>
        </w:rPr>
      </w:pPr>
      <w:r>
        <w:rPr>
          <w:rFonts w:hint="eastAsia"/>
        </w:rPr>
        <w:t xml:space="preserve">6.采购需求： </w:t>
      </w:r>
    </w:p>
    <w:tbl>
      <w:tblPr>
        <w:tblStyle w:val="27"/>
        <w:tblW w:w="81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2166"/>
        <w:gridCol w:w="1148"/>
        <w:gridCol w:w="2310"/>
        <w:gridCol w:w="1905"/>
      </w:tblGrid>
      <w:tr w14:paraId="1C532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EF294D3">
            <w:pPr>
              <w:keepNext w:val="0"/>
              <w:keepLines w:val="0"/>
              <w:suppressLineNumbers w:val="0"/>
              <w:spacing w:before="0" w:beforeAutospacing="0" w:after="0" w:afterAutospacing="0" w:line="240" w:lineRule="auto"/>
              <w:ind w:left="0" w:right="0" w:firstLine="0"/>
              <w:jc w:val="center"/>
              <w:rPr>
                <w:rFonts w:hint="eastAsia"/>
              </w:rPr>
            </w:pPr>
            <w:r>
              <w:rPr>
                <w:rFonts w:hint="eastAsia"/>
              </w:rPr>
              <w:t>序号</w:t>
            </w:r>
          </w:p>
        </w:tc>
        <w:tc>
          <w:tcPr>
            <w:tcW w:w="2166" w:type="dxa"/>
            <w:tcBorders>
              <w:top w:val="single" w:color="auto" w:sz="4" w:space="0"/>
              <w:left w:val="nil"/>
              <w:bottom w:val="single" w:color="auto" w:sz="4" w:space="0"/>
              <w:right w:val="single" w:color="auto" w:sz="4" w:space="0"/>
            </w:tcBorders>
            <w:noWrap w:val="0"/>
            <w:vAlign w:val="center"/>
          </w:tcPr>
          <w:p w14:paraId="2B5029AF">
            <w:pPr>
              <w:keepNext w:val="0"/>
              <w:keepLines w:val="0"/>
              <w:suppressLineNumbers w:val="0"/>
              <w:spacing w:before="0" w:beforeAutospacing="0" w:after="0" w:afterAutospacing="0" w:line="240" w:lineRule="auto"/>
              <w:ind w:left="0" w:right="0" w:firstLine="0"/>
              <w:jc w:val="center"/>
              <w:rPr>
                <w:rFonts w:hint="eastAsia"/>
              </w:rPr>
            </w:pPr>
            <w:r>
              <w:rPr>
                <w:rFonts w:hint="eastAsia"/>
              </w:rPr>
              <w:t>标的名称</w:t>
            </w:r>
          </w:p>
        </w:tc>
        <w:tc>
          <w:tcPr>
            <w:tcW w:w="1148" w:type="dxa"/>
            <w:tcBorders>
              <w:top w:val="single" w:color="auto" w:sz="4" w:space="0"/>
              <w:left w:val="nil"/>
              <w:bottom w:val="single" w:color="auto" w:sz="4" w:space="0"/>
              <w:right w:val="single" w:color="auto" w:sz="4" w:space="0"/>
            </w:tcBorders>
            <w:noWrap w:val="0"/>
            <w:vAlign w:val="center"/>
          </w:tcPr>
          <w:p w14:paraId="51EA7923">
            <w:pPr>
              <w:keepNext w:val="0"/>
              <w:keepLines w:val="0"/>
              <w:suppressLineNumbers w:val="0"/>
              <w:spacing w:before="0" w:beforeAutospacing="0" w:after="0" w:afterAutospacing="0" w:line="240" w:lineRule="auto"/>
              <w:ind w:left="0" w:right="0" w:firstLine="0"/>
              <w:jc w:val="center"/>
              <w:rPr>
                <w:rFonts w:hint="eastAsia"/>
              </w:rPr>
            </w:pPr>
            <w:r>
              <w:rPr>
                <w:rFonts w:hint="eastAsia"/>
              </w:rPr>
              <w:t>数量</w:t>
            </w:r>
          </w:p>
        </w:tc>
        <w:tc>
          <w:tcPr>
            <w:tcW w:w="2310" w:type="dxa"/>
            <w:tcBorders>
              <w:top w:val="single" w:color="auto" w:sz="4" w:space="0"/>
              <w:left w:val="nil"/>
              <w:bottom w:val="single" w:color="auto" w:sz="4" w:space="0"/>
              <w:right w:val="single" w:color="auto" w:sz="4" w:space="0"/>
            </w:tcBorders>
            <w:noWrap w:val="0"/>
            <w:vAlign w:val="center"/>
          </w:tcPr>
          <w:p w14:paraId="5622E4CB">
            <w:pPr>
              <w:keepNext w:val="0"/>
              <w:keepLines w:val="0"/>
              <w:suppressLineNumbers w:val="0"/>
              <w:spacing w:before="0" w:beforeAutospacing="0" w:after="0" w:afterAutospacing="0" w:line="240" w:lineRule="auto"/>
              <w:ind w:left="0" w:right="0" w:firstLine="0"/>
              <w:jc w:val="center"/>
              <w:rPr>
                <w:rFonts w:hint="eastAsia"/>
              </w:rPr>
            </w:pPr>
            <w:r>
              <w:rPr>
                <w:rFonts w:hint="eastAsia"/>
              </w:rPr>
              <w:t>装机时间</w:t>
            </w:r>
          </w:p>
        </w:tc>
        <w:tc>
          <w:tcPr>
            <w:tcW w:w="1905" w:type="dxa"/>
            <w:tcBorders>
              <w:top w:val="single" w:color="auto" w:sz="4" w:space="0"/>
              <w:left w:val="nil"/>
              <w:bottom w:val="single" w:color="auto" w:sz="4" w:space="0"/>
              <w:right w:val="single" w:color="auto" w:sz="4" w:space="0"/>
            </w:tcBorders>
            <w:noWrap w:val="0"/>
            <w:vAlign w:val="center"/>
          </w:tcPr>
          <w:p w14:paraId="2C2552E3">
            <w:pPr>
              <w:keepNext w:val="0"/>
              <w:keepLines w:val="0"/>
              <w:suppressLineNumbers w:val="0"/>
              <w:spacing w:before="0" w:beforeAutospacing="0" w:after="0" w:afterAutospacing="0" w:line="240" w:lineRule="auto"/>
              <w:ind w:left="0" w:right="0" w:firstLine="0"/>
              <w:jc w:val="center"/>
              <w:rPr>
                <w:rFonts w:hint="eastAsia"/>
                <w:szCs w:val="21"/>
              </w:rPr>
            </w:pPr>
            <w:r>
              <w:rPr>
                <w:rFonts w:hint="eastAsia"/>
              </w:rPr>
              <w:t>简要技术需求或者服务要求</w:t>
            </w:r>
          </w:p>
        </w:tc>
      </w:tr>
      <w:tr w14:paraId="1679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12DBCBD">
            <w:pPr>
              <w:keepNext w:val="0"/>
              <w:keepLines w:val="0"/>
              <w:suppressLineNumbers w:val="0"/>
              <w:spacing w:before="0" w:beforeAutospacing="0" w:after="0" w:afterAutospacing="0" w:line="240" w:lineRule="auto"/>
              <w:ind w:left="0" w:right="0" w:firstLine="105" w:firstLineChars="50"/>
              <w:jc w:val="center"/>
              <w:rPr>
                <w:rFonts w:hint="eastAsia"/>
              </w:rPr>
            </w:pPr>
            <w:r>
              <w:rPr>
                <w:rFonts w:hint="eastAsia"/>
              </w:rPr>
              <w:t>01</w:t>
            </w:r>
          </w:p>
        </w:tc>
        <w:tc>
          <w:tcPr>
            <w:tcW w:w="2166" w:type="dxa"/>
            <w:tcBorders>
              <w:top w:val="single" w:color="auto" w:sz="4" w:space="0"/>
              <w:left w:val="nil"/>
              <w:bottom w:val="single" w:color="auto" w:sz="4" w:space="0"/>
              <w:right w:val="single" w:color="auto" w:sz="4" w:space="0"/>
            </w:tcBorders>
            <w:noWrap w:val="0"/>
            <w:vAlign w:val="center"/>
          </w:tcPr>
          <w:p w14:paraId="0EF961D9">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1148" w:type="dxa"/>
            <w:tcBorders>
              <w:top w:val="single" w:color="auto" w:sz="4" w:space="0"/>
              <w:left w:val="nil"/>
              <w:bottom w:val="single" w:color="auto" w:sz="4" w:space="0"/>
              <w:right w:val="single" w:color="auto" w:sz="4" w:space="0"/>
            </w:tcBorders>
            <w:noWrap w:val="0"/>
            <w:vAlign w:val="center"/>
          </w:tcPr>
          <w:p w14:paraId="4CE320F1">
            <w:pPr>
              <w:keepNext w:val="0"/>
              <w:keepLines w:val="0"/>
              <w:suppressLineNumbers w:val="0"/>
              <w:spacing w:before="0" w:beforeAutospacing="0" w:after="0" w:afterAutospacing="0" w:line="240" w:lineRule="auto"/>
              <w:ind w:left="0" w:right="0" w:firstLine="0"/>
              <w:jc w:val="center"/>
              <w:rPr>
                <w:rFonts w:hint="default"/>
                <w:kern w:val="0"/>
                <w:lang w:bidi="ar"/>
              </w:rPr>
            </w:pPr>
            <w:r>
              <w:rPr>
                <w:rFonts w:hint="eastAsia"/>
                <w:kern w:val="0"/>
                <w:lang w:bidi="ar"/>
              </w:rPr>
              <w:t>1台</w:t>
            </w:r>
          </w:p>
        </w:tc>
        <w:tc>
          <w:tcPr>
            <w:tcW w:w="2310" w:type="dxa"/>
            <w:tcBorders>
              <w:top w:val="single" w:color="auto" w:sz="4" w:space="0"/>
              <w:left w:val="nil"/>
              <w:bottom w:val="single" w:color="auto" w:sz="4" w:space="0"/>
              <w:right w:val="single" w:color="auto" w:sz="4" w:space="0"/>
            </w:tcBorders>
            <w:noWrap w:val="0"/>
            <w:vAlign w:val="center"/>
          </w:tcPr>
          <w:p w14:paraId="2BCEC4A5">
            <w:pPr>
              <w:keepNext w:val="0"/>
              <w:keepLines w:val="0"/>
              <w:suppressLineNumbers w:val="0"/>
              <w:spacing w:before="0" w:beforeAutospacing="0" w:after="0" w:afterAutospacing="0" w:line="240" w:lineRule="auto"/>
              <w:ind w:left="0" w:right="0" w:firstLine="0"/>
              <w:jc w:val="center"/>
              <w:rPr>
                <w:rFonts w:hint="default" w:ascii="GE Inspira Sans" w:hAnsi="GE Inspira Sans" w:eastAsia="Times New Roman" w:cs="Calibri"/>
                <w:color w:val="000000"/>
                <w:kern w:val="0"/>
              </w:rPr>
            </w:pPr>
            <w:r>
              <w:rPr>
                <w:rFonts w:hint="default"/>
              </w:rPr>
              <w:t>2020</w:t>
            </w:r>
            <w:r>
              <w:rPr>
                <w:rFonts w:hint="eastAsia"/>
              </w:rPr>
              <w:t>.</w:t>
            </w:r>
            <w:r>
              <w:rPr>
                <w:rFonts w:hint="default"/>
              </w:rPr>
              <w:t>7</w:t>
            </w:r>
            <w:r>
              <w:rPr>
                <w:rFonts w:hint="eastAsia"/>
              </w:rPr>
              <w:t>.</w:t>
            </w:r>
            <w:r>
              <w:rPr>
                <w:rFonts w:hint="default"/>
              </w:rPr>
              <w:t>10</w:t>
            </w:r>
          </w:p>
        </w:tc>
        <w:tc>
          <w:tcPr>
            <w:tcW w:w="1905" w:type="dxa"/>
            <w:vMerge w:val="restart"/>
            <w:tcBorders>
              <w:top w:val="single" w:color="auto" w:sz="4" w:space="0"/>
              <w:left w:val="nil"/>
              <w:right w:val="single" w:color="auto" w:sz="4" w:space="0"/>
            </w:tcBorders>
            <w:noWrap w:val="0"/>
            <w:vAlign w:val="center"/>
          </w:tcPr>
          <w:p w14:paraId="14C8EBBB">
            <w:pPr>
              <w:keepNext w:val="0"/>
              <w:keepLines w:val="0"/>
              <w:suppressLineNumbers w:val="0"/>
              <w:spacing w:before="0" w:beforeAutospacing="0" w:after="0" w:afterAutospacing="0"/>
              <w:ind w:left="0" w:right="0" w:firstLine="0"/>
              <w:rPr>
                <w:rFonts w:hint="eastAsia" w:cs="宋体"/>
              </w:rPr>
            </w:pPr>
            <w:r>
              <w:rPr>
                <w:rFonts w:hint="eastAsia"/>
              </w:rPr>
              <w:t>具体内容详见竞争性磋商文件“</w:t>
            </w:r>
            <w:r>
              <w:rPr>
                <w:rFonts w:hint="eastAsia"/>
                <w:lang w:eastAsia="zh-CN"/>
              </w:rPr>
              <w:t>第三章</w:t>
            </w:r>
            <w:r>
              <w:rPr>
                <w:rFonts w:hint="eastAsia"/>
              </w:rPr>
              <w:t>采购需求”。</w:t>
            </w:r>
          </w:p>
        </w:tc>
      </w:tr>
      <w:tr w14:paraId="022DE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B8874C2">
            <w:pPr>
              <w:keepNext w:val="0"/>
              <w:keepLines w:val="0"/>
              <w:suppressLineNumbers w:val="0"/>
              <w:spacing w:before="0" w:beforeAutospacing="0" w:after="0" w:afterAutospacing="0" w:line="240" w:lineRule="auto"/>
              <w:ind w:left="0" w:right="0" w:firstLine="105" w:firstLineChars="50"/>
              <w:jc w:val="center"/>
              <w:rPr>
                <w:rFonts w:hint="default" w:cs="宋体"/>
              </w:rPr>
            </w:pPr>
            <w:r>
              <w:rPr>
                <w:rFonts w:hint="eastAsia"/>
              </w:rPr>
              <w:t>02</w:t>
            </w:r>
          </w:p>
        </w:tc>
        <w:tc>
          <w:tcPr>
            <w:tcW w:w="2166" w:type="dxa"/>
            <w:tcBorders>
              <w:top w:val="single" w:color="auto" w:sz="4" w:space="0"/>
              <w:left w:val="nil"/>
              <w:bottom w:val="single" w:color="auto" w:sz="4" w:space="0"/>
              <w:right w:val="single" w:color="auto" w:sz="4" w:space="0"/>
            </w:tcBorders>
            <w:noWrap w:val="0"/>
            <w:vAlign w:val="center"/>
          </w:tcPr>
          <w:p w14:paraId="0A5B9C9A">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1148" w:type="dxa"/>
            <w:tcBorders>
              <w:top w:val="single" w:color="auto" w:sz="4" w:space="0"/>
              <w:left w:val="nil"/>
              <w:bottom w:val="single" w:color="auto" w:sz="4" w:space="0"/>
              <w:right w:val="single" w:color="auto" w:sz="4" w:space="0"/>
            </w:tcBorders>
            <w:noWrap w:val="0"/>
            <w:vAlign w:val="center"/>
          </w:tcPr>
          <w:p w14:paraId="5DBC4181">
            <w:pPr>
              <w:keepNext w:val="0"/>
              <w:keepLines w:val="0"/>
              <w:suppressLineNumbers w:val="0"/>
              <w:spacing w:before="0" w:beforeAutospacing="0" w:after="0" w:afterAutospacing="0" w:line="240" w:lineRule="auto"/>
              <w:ind w:left="0" w:right="0" w:firstLine="0"/>
              <w:jc w:val="center"/>
              <w:rPr>
                <w:rFonts w:hint="eastAsia"/>
                <w:kern w:val="0"/>
                <w:lang w:bidi="ar"/>
              </w:rPr>
            </w:pPr>
            <w:r>
              <w:rPr>
                <w:rFonts w:hint="eastAsia"/>
                <w:kern w:val="0"/>
                <w:lang w:bidi="ar"/>
              </w:rPr>
              <w:t>1台</w:t>
            </w:r>
          </w:p>
        </w:tc>
        <w:tc>
          <w:tcPr>
            <w:tcW w:w="2310" w:type="dxa"/>
            <w:tcBorders>
              <w:top w:val="single" w:color="auto" w:sz="4" w:space="0"/>
              <w:left w:val="nil"/>
              <w:bottom w:val="single" w:color="auto" w:sz="4" w:space="0"/>
              <w:right w:val="single" w:color="auto" w:sz="4" w:space="0"/>
            </w:tcBorders>
            <w:noWrap w:val="0"/>
            <w:vAlign w:val="center"/>
          </w:tcPr>
          <w:p w14:paraId="3C2273B8">
            <w:pPr>
              <w:keepNext w:val="0"/>
              <w:keepLines w:val="0"/>
              <w:suppressLineNumbers w:val="0"/>
              <w:spacing w:before="0" w:beforeAutospacing="0" w:after="0" w:afterAutospacing="0" w:line="240" w:lineRule="auto"/>
              <w:ind w:left="0" w:right="0" w:firstLine="0"/>
              <w:jc w:val="center"/>
              <w:rPr>
                <w:rFonts w:hint="default" w:ascii="GE Inspira Sans" w:hAnsi="GE Inspira Sans" w:eastAsia="Times New Roman" w:cs="Calibri"/>
                <w:color w:val="000000"/>
                <w:kern w:val="0"/>
              </w:rPr>
            </w:pPr>
            <w:r>
              <w:rPr>
                <w:rFonts w:hint="default"/>
              </w:rPr>
              <w:t>2020</w:t>
            </w:r>
            <w:r>
              <w:rPr>
                <w:rFonts w:hint="eastAsia"/>
              </w:rPr>
              <w:t>.</w:t>
            </w:r>
            <w:r>
              <w:rPr>
                <w:rFonts w:hint="default"/>
              </w:rPr>
              <w:t>7</w:t>
            </w:r>
            <w:r>
              <w:rPr>
                <w:rFonts w:hint="eastAsia"/>
              </w:rPr>
              <w:t>.</w:t>
            </w:r>
            <w:r>
              <w:rPr>
                <w:rFonts w:hint="default"/>
              </w:rPr>
              <w:t>10</w:t>
            </w:r>
          </w:p>
        </w:tc>
        <w:tc>
          <w:tcPr>
            <w:tcW w:w="1905" w:type="dxa"/>
            <w:vMerge w:val="continue"/>
            <w:tcBorders>
              <w:left w:val="nil"/>
              <w:right w:val="single" w:color="auto" w:sz="4" w:space="0"/>
            </w:tcBorders>
            <w:noWrap w:val="0"/>
            <w:vAlign w:val="center"/>
          </w:tcPr>
          <w:p w14:paraId="2C221280">
            <w:pPr>
              <w:keepNext w:val="0"/>
              <w:keepLines w:val="0"/>
              <w:suppressLineNumbers w:val="0"/>
              <w:spacing w:before="0" w:beforeAutospacing="0" w:after="0" w:afterAutospacing="0"/>
              <w:ind w:left="0" w:right="0" w:firstLine="422"/>
              <w:rPr>
                <w:rFonts w:hint="eastAsia"/>
              </w:rPr>
            </w:pPr>
          </w:p>
        </w:tc>
      </w:tr>
      <w:tr w14:paraId="1E3AA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2C9E380">
            <w:pPr>
              <w:keepNext w:val="0"/>
              <w:keepLines w:val="0"/>
              <w:suppressLineNumbers w:val="0"/>
              <w:spacing w:before="0" w:beforeAutospacing="0" w:after="0" w:afterAutospacing="0" w:line="240" w:lineRule="auto"/>
              <w:ind w:left="0" w:right="0" w:firstLine="105" w:firstLineChars="50"/>
              <w:jc w:val="center"/>
              <w:rPr>
                <w:rFonts w:hint="default"/>
              </w:rPr>
            </w:pPr>
            <w:r>
              <w:rPr>
                <w:rFonts w:hint="eastAsia"/>
              </w:rPr>
              <w:t>03</w:t>
            </w:r>
          </w:p>
        </w:tc>
        <w:tc>
          <w:tcPr>
            <w:tcW w:w="2166" w:type="dxa"/>
            <w:tcBorders>
              <w:top w:val="single" w:color="auto" w:sz="4" w:space="0"/>
              <w:left w:val="nil"/>
              <w:bottom w:val="single" w:color="auto" w:sz="4" w:space="0"/>
              <w:right w:val="single" w:color="auto" w:sz="4" w:space="0"/>
            </w:tcBorders>
            <w:noWrap w:val="0"/>
            <w:vAlign w:val="center"/>
          </w:tcPr>
          <w:p w14:paraId="2E3DEE62">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 xml:space="preserve">VOLUSON E10 </w:t>
            </w:r>
            <w:r>
              <w:rPr>
                <w:rFonts w:hint="eastAsia"/>
                <w:lang w:val="en-US" w:eastAsia="zh-CN"/>
              </w:rPr>
              <w:t>BT</w:t>
            </w:r>
            <w:r>
              <w:rPr>
                <w:rFonts w:hint="default"/>
              </w:rPr>
              <w:t>18</w:t>
            </w:r>
          </w:p>
        </w:tc>
        <w:tc>
          <w:tcPr>
            <w:tcW w:w="1148" w:type="dxa"/>
            <w:tcBorders>
              <w:top w:val="single" w:color="auto" w:sz="4" w:space="0"/>
              <w:left w:val="nil"/>
              <w:bottom w:val="single" w:color="auto" w:sz="4" w:space="0"/>
              <w:right w:val="single" w:color="auto" w:sz="4" w:space="0"/>
            </w:tcBorders>
            <w:noWrap w:val="0"/>
            <w:vAlign w:val="center"/>
          </w:tcPr>
          <w:p w14:paraId="10BB6846">
            <w:pPr>
              <w:keepNext w:val="0"/>
              <w:keepLines w:val="0"/>
              <w:suppressLineNumbers w:val="0"/>
              <w:spacing w:before="0" w:beforeAutospacing="0" w:after="0" w:afterAutospacing="0" w:line="240" w:lineRule="auto"/>
              <w:ind w:left="0" w:right="0" w:firstLine="0"/>
              <w:jc w:val="center"/>
              <w:rPr>
                <w:rFonts w:hint="eastAsia"/>
                <w:kern w:val="0"/>
                <w:lang w:bidi="ar"/>
              </w:rPr>
            </w:pPr>
            <w:r>
              <w:rPr>
                <w:rFonts w:hint="eastAsia"/>
                <w:kern w:val="0"/>
                <w:lang w:bidi="ar"/>
              </w:rPr>
              <w:t>1台</w:t>
            </w:r>
          </w:p>
        </w:tc>
        <w:tc>
          <w:tcPr>
            <w:tcW w:w="2310" w:type="dxa"/>
            <w:tcBorders>
              <w:top w:val="single" w:color="auto" w:sz="4" w:space="0"/>
              <w:left w:val="nil"/>
              <w:bottom w:val="single" w:color="auto" w:sz="4" w:space="0"/>
              <w:right w:val="single" w:color="auto" w:sz="4" w:space="0"/>
            </w:tcBorders>
            <w:noWrap w:val="0"/>
            <w:vAlign w:val="center"/>
          </w:tcPr>
          <w:p w14:paraId="53A8B40F">
            <w:pPr>
              <w:keepNext w:val="0"/>
              <w:keepLines w:val="0"/>
              <w:suppressLineNumbers w:val="0"/>
              <w:spacing w:before="0" w:beforeAutospacing="0" w:after="0" w:afterAutospacing="0" w:line="240" w:lineRule="auto"/>
              <w:ind w:left="0" w:right="0" w:firstLine="0"/>
              <w:jc w:val="center"/>
              <w:rPr>
                <w:rFonts w:hint="default" w:ascii="GE Inspira Sans" w:hAnsi="GE Inspira Sans" w:eastAsia="Times New Roman" w:cs="Calibri"/>
                <w:color w:val="000000"/>
                <w:kern w:val="0"/>
              </w:rPr>
            </w:pPr>
            <w:r>
              <w:rPr>
                <w:rFonts w:hint="default"/>
              </w:rPr>
              <w:t>2019</w:t>
            </w:r>
            <w:r>
              <w:rPr>
                <w:rFonts w:hint="eastAsia"/>
              </w:rPr>
              <w:t>.</w:t>
            </w:r>
            <w:r>
              <w:rPr>
                <w:rFonts w:hint="default"/>
              </w:rPr>
              <w:t>1</w:t>
            </w:r>
            <w:r>
              <w:rPr>
                <w:rFonts w:hint="eastAsia"/>
              </w:rPr>
              <w:t>.</w:t>
            </w:r>
            <w:r>
              <w:rPr>
                <w:rFonts w:hint="default"/>
              </w:rPr>
              <w:t>11</w:t>
            </w:r>
          </w:p>
        </w:tc>
        <w:tc>
          <w:tcPr>
            <w:tcW w:w="1905" w:type="dxa"/>
            <w:vMerge w:val="continue"/>
            <w:tcBorders>
              <w:left w:val="nil"/>
              <w:right w:val="single" w:color="auto" w:sz="4" w:space="0"/>
            </w:tcBorders>
            <w:noWrap w:val="0"/>
            <w:vAlign w:val="center"/>
          </w:tcPr>
          <w:p w14:paraId="3A099735">
            <w:pPr>
              <w:keepNext w:val="0"/>
              <w:keepLines w:val="0"/>
              <w:suppressLineNumbers w:val="0"/>
              <w:spacing w:before="0" w:beforeAutospacing="0" w:after="0" w:afterAutospacing="0"/>
              <w:ind w:left="0" w:right="0" w:firstLine="422"/>
              <w:rPr>
                <w:rFonts w:hint="eastAsia"/>
              </w:rPr>
            </w:pPr>
          </w:p>
        </w:tc>
      </w:tr>
      <w:tr w14:paraId="1D89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7E57469">
            <w:pPr>
              <w:keepNext w:val="0"/>
              <w:keepLines w:val="0"/>
              <w:suppressLineNumbers w:val="0"/>
              <w:spacing w:before="0" w:beforeAutospacing="0" w:after="0" w:afterAutospacing="0" w:line="240" w:lineRule="auto"/>
              <w:ind w:left="0" w:right="0" w:firstLine="105" w:firstLineChars="50"/>
              <w:jc w:val="center"/>
              <w:rPr>
                <w:rFonts w:hint="default"/>
              </w:rPr>
            </w:pPr>
            <w:r>
              <w:rPr>
                <w:rFonts w:hint="eastAsia"/>
              </w:rPr>
              <w:t>04</w:t>
            </w:r>
          </w:p>
        </w:tc>
        <w:tc>
          <w:tcPr>
            <w:tcW w:w="2166" w:type="dxa"/>
            <w:tcBorders>
              <w:top w:val="single" w:color="auto" w:sz="4" w:space="0"/>
              <w:left w:val="nil"/>
              <w:bottom w:val="single" w:color="auto" w:sz="4" w:space="0"/>
              <w:right w:val="single" w:color="auto" w:sz="4" w:space="0"/>
            </w:tcBorders>
            <w:noWrap w:val="0"/>
            <w:vAlign w:val="center"/>
          </w:tcPr>
          <w:p w14:paraId="53537AD0">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VOLUSON</w:t>
            </w:r>
            <w:r>
              <w:rPr>
                <w:rFonts w:hint="eastAsia"/>
                <w:lang w:val="en-US" w:eastAsia="zh-CN"/>
              </w:rPr>
              <w:t xml:space="preserve"> </w:t>
            </w:r>
            <w:r>
              <w:rPr>
                <w:rFonts w:hint="default"/>
              </w:rPr>
              <w:t xml:space="preserve">E10 </w:t>
            </w:r>
            <w:r>
              <w:rPr>
                <w:rFonts w:hint="eastAsia"/>
                <w:lang w:val="en-US" w:eastAsia="zh-CN"/>
              </w:rPr>
              <w:t>B</w:t>
            </w:r>
            <w:r>
              <w:rPr>
                <w:rFonts w:hint="default"/>
              </w:rPr>
              <w:t>T19</w:t>
            </w:r>
          </w:p>
        </w:tc>
        <w:tc>
          <w:tcPr>
            <w:tcW w:w="1148" w:type="dxa"/>
            <w:tcBorders>
              <w:top w:val="single" w:color="auto" w:sz="4" w:space="0"/>
              <w:left w:val="nil"/>
              <w:bottom w:val="single" w:color="auto" w:sz="4" w:space="0"/>
              <w:right w:val="single" w:color="auto" w:sz="4" w:space="0"/>
            </w:tcBorders>
            <w:noWrap w:val="0"/>
            <w:vAlign w:val="center"/>
          </w:tcPr>
          <w:p w14:paraId="46929076">
            <w:pPr>
              <w:keepNext w:val="0"/>
              <w:keepLines w:val="0"/>
              <w:suppressLineNumbers w:val="0"/>
              <w:spacing w:before="0" w:beforeAutospacing="0" w:after="0" w:afterAutospacing="0" w:line="240" w:lineRule="auto"/>
              <w:ind w:left="0" w:right="0" w:firstLine="0"/>
              <w:jc w:val="center"/>
              <w:rPr>
                <w:rFonts w:hint="eastAsia"/>
                <w:kern w:val="0"/>
                <w:lang w:bidi="ar"/>
              </w:rPr>
            </w:pPr>
            <w:r>
              <w:rPr>
                <w:rFonts w:hint="eastAsia"/>
                <w:kern w:val="0"/>
                <w:lang w:bidi="ar"/>
              </w:rPr>
              <w:t>1台</w:t>
            </w:r>
          </w:p>
        </w:tc>
        <w:tc>
          <w:tcPr>
            <w:tcW w:w="2310" w:type="dxa"/>
            <w:tcBorders>
              <w:top w:val="single" w:color="auto" w:sz="4" w:space="0"/>
              <w:left w:val="nil"/>
              <w:bottom w:val="single" w:color="auto" w:sz="4" w:space="0"/>
              <w:right w:val="single" w:color="auto" w:sz="4" w:space="0"/>
            </w:tcBorders>
            <w:noWrap w:val="0"/>
            <w:vAlign w:val="center"/>
          </w:tcPr>
          <w:p w14:paraId="46EBE06F">
            <w:pPr>
              <w:keepNext w:val="0"/>
              <w:keepLines w:val="0"/>
              <w:suppressLineNumbers w:val="0"/>
              <w:spacing w:before="0" w:beforeAutospacing="0" w:after="0" w:afterAutospacing="0" w:line="240" w:lineRule="auto"/>
              <w:ind w:left="0" w:right="0" w:firstLine="0"/>
              <w:jc w:val="center"/>
              <w:rPr>
                <w:rFonts w:hint="default" w:ascii="GE Inspira Sans" w:hAnsi="GE Inspira Sans" w:eastAsia="Times New Roman" w:cs="Calibri"/>
                <w:color w:val="000000"/>
                <w:kern w:val="0"/>
              </w:rPr>
            </w:pPr>
            <w:r>
              <w:rPr>
                <w:rFonts w:hint="default"/>
              </w:rPr>
              <w:t>2020</w:t>
            </w:r>
            <w:r>
              <w:rPr>
                <w:rFonts w:hint="eastAsia"/>
              </w:rPr>
              <w:t>.</w:t>
            </w:r>
            <w:r>
              <w:rPr>
                <w:rFonts w:hint="default"/>
              </w:rPr>
              <w:t>7</w:t>
            </w:r>
            <w:r>
              <w:rPr>
                <w:rFonts w:hint="eastAsia"/>
              </w:rPr>
              <w:t>.</w:t>
            </w:r>
            <w:r>
              <w:rPr>
                <w:rFonts w:hint="default"/>
              </w:rPr>
              <w:t>10</w:t>
            </w:r>
          </w:p>
        </w:tc>
        <w:tc>
          <w:tcPr>
            <w:tcW w:w="1905" w:type="dxa"/>
            <w:vMerge w:val="continue"/>
            <w:tcBorders>
              <w:left w:val="nil"/>
              <w:right w:val="single" w:color="auto" w:sz="4" w:space="0"/>
            </w:tcBorders>
            <w:noWrap w:val="0"/>
            <w:vAlign w:val="center"/>
          </w:tcPr>
          <w:p w14:paraId="053B8877">
            <w:pPr>
              <w:keepNext w:val="0"/>
              <w:keepLines w:val="0"/>
              <w:suppressLineNumbers w:val="0"/>
              <w:spacing w:before="0" w:beforeAutospacing="0" w:after="0" w:afterAutospacing="0"/>
              <w:ind w:left="0" w:right="0" w:firstLine="422"/>
              <w:rPr>
                <w:rFonts w:hint="eastAsia"/>
              </w:rPr>
            </w:pPr>
          </w:p>
        </w:tc>
      </w:tr>
    </w:tbl>
    <w:p w14:paraId="1537C656">
      <w:pPr>
        <w:ind w:firstLine="613" w:firstLineChars="292"/>
        <w:rPr>
          <w:u w:val="single"/>
        </w:rPr>
      </w:pPr>
      <w:r>
        <w:rPr>
          <w:rFonts w:hint="eastAsia"/>
        </w:rPr>
        <w:t>7.合同履行期限：自合同签订</w:t>
      </w:r>
      <w:r>
        <w:rPr>
          <w:rFonts w:hint="eastAsia"/>
          <w:color w:val="auto"/>
        </w:rPr>
        <w:t>之日</w:t>
      </w:r>
      <w:r>
        <w:rPr>
          <w:rFonts w:hint="eastAsia"/>
        </w:rPr>
        <w:t>起三年。</w:t>
      </w:r>
    </w:p>
    <w:p w14:paraId="49074DE6">
      <w:pPr>
        <w:ind w:firstLine="613" w:firstLineChars="292"/>
        <w:rPr>
          <w:rFonts w:hint="eastAsia" w:eastAsia="宋体" w:cs="Arial"/>
        </w:rPr>
      </w:pPr>
      <w:r>
        <w:rPr>
          <w:rFonts w:hint="eastAsia" w:eastAsia="宋体" w:cs="Arial"/>
        </w:rPr>
        <w:t>8.本项目是否接受联合体：否。</w:t>
      </w:r>
    </w:p>
    <w:p w14:paraId="51F9C408">
      <w:pPr>
        <w:ind w:firstLine="420"/>
        <w:rPr>
          <w:b/>
        </w:rPr>
      </w:pPr>
      <w:bookmarkStart w:id="15" w:name="_Toc28359013"/>
      <w:bookmarkStart w:id="16" w:name="_Toc35393799"/>
      <w:bookmarkStart w:id="17" w:name="_Toc35393630"/>
      <w:bookmarkStart w:id="18" w:name="_Toc28359090"/>
      <w:bookmarkStart w:id="19" w:name="_Toc44229879"/>
      <w:r>
        <w:rPr>
          <w:rFonts w:hint="eastAsia"/>
          <w:b/>
        </w:rPr>
        <w:t>二、供应商的资格条件：</w:t>
      </w:r>
      <w:bookmarkEnd w:id="15"/>
      <w:bookmarkEnd w:id="16"/>
      <w:bookmarkEnd w:id="17"/>
      <w:bookmarkEnd w:id="18"/>
      <w:bookmarkEnd w:id="19"/>
    </w:p>
    <w:p w14:paraId="132A7E7A">
      <w:pPr>
        <w:ind w:firstLine="613" w:firstLineChars="292"/>
      </w:pPr>
      <w:bookmarkStart w:id="20" w:name="PO_3000001867_PM005"/>
      <w:bookmarkStart w:id="21" w:name="_Toc28359014"/>
      <w:bookmarkStart w:id="22" w:name="_Toc35393800"/>
      <w:bookmarkStart w:id="23" w:name="_Toc28359091"/>
      <w:bookmarkStart w:id="24" w:name="_Toc44229880"/>
      <w:bookmarkStart w:id="25" w:name="_Toc35393631"/>
      <w:r>
        <w:rPr>
          <w:rFonts w:hint="eastAsia"/>
        </w:rPr>
        <w:t>1.</w:t>
      </w:r>
      <w:r>
        <w:rPr>
          <w:rFonts w:hint="eastAsia"/>
          <w:lang w:eastAsia="zh-CN"/>
        </w:rPr>
        <w:t>满足</w:t>
      </w:r>
      <w:r>
        <w:rPr>
          <w:rFonts w:hint="eastAsia"/>
        </w:rPr>
        <w:t>《中华人民共和国政府采购法》第二十二条的规定。</w:t>
      </w:r>
    </w:p>
    <w:p w14:paraId="575A39BF">
      <w:pPr>
        <w:ind w:firstLine="613" w:firstLineChars="292"/>
      </w:pPr>
      <w:r>
        <w:rPr>
          <w:rFonts w:hint="eastAsia"/>
        </w:rPr>
        <w:t>2</w:t>
      </w:r>
      <w:bookmarkEnd w:id="20"/>
      <w:r>
        <w:rPr>
          <w:rFonts w:hint="eastAsia"/>
        </w:rPr>
        <w:t>.</w:t>
      </w:r>
      <w:r>
        <w:rPr>
          <w:rFonts w:hint="eastAsia"/>
          <w:lang w:bidi="ar"/>
        </w:rPr>
        <w:t>落实政府采购政策需满足的资格要求：</w:t>
      </w:r>
    </w:p>
    <w:p w14:paraId="250CCADA">
      <w:pPr>
        <w:ind w:firstLine="613" w:firstLineChars="292"/>
      </w:pPr>
      <w:r>
        <w:rPr>
          <w:rFonts w:hint="eastAsia"/>
          <w:lang w:bidi="ar"/>
        </w:rPr>
        <w:t>□专门面向中小企业采购的项目（供应商应为中小微企业、监狱企业、残疾人福利性单位)</w:t>
      </w:r>
    </w:p>
    <w:p w14:paraId="1C6D0319">
      <w:pPr>
        <w:ind w:firstLine="613" w:firstLineChars="292"/>
      </w:pPr>
      <w:r>
        <w:rPr>
          <w:rFonts w:hint="eastAsia" w:ascii="MS Mincho" w:hAnsi="MS Mincho" w:eastAsia="MS Mincho" w:cs="MS Mincho"/>
          <w:lang w:bidi="ar"/>
        </w:rPr>
        <w:t>☑</w:t>
      </w:r>
      <w:r>
        <w:rPr>
          <w:rFonts w:hint="eastAsia"/>
          <w:lang w:bidi="ar"/>
        </w:rPr>
        <w:t>非专门面向中小企业采购的项目</w:t>
      </w:r>
    </w:p>
    <w:p w14:paraId="2CE83FF3">
      <w:pPr>
        <w:ind w:firstLine="613" w:firstLineChars="292"/>
      </w:pPr>
      <w:r>
        <w:rPr>
          <w:rFonts w:hint="eastAsia"/>
          <w:lang w:bidi="ar"/>
        </w:rPr>
        <w:t>3</w:t>
      </w:r>
      <w:r>
        <w:rPr>
          <w:rFonts w:hint="eastAsia"/>
        </w:rPr>
        <w:t>.</w:t>
      </w:r>
      <w:r>
        <w:rPr>
          <w:rFonts w:hint="eastAsia"/>
          <w:lang w:bidi="ar"/>
        </w:rPr>
        <w:t>本项目的特定资格要求：</w:t>
      </w:r>
      <w:r>
        <w:rPr>
          <w:rFonts w:hint="eastAsia"/>
          <w:u w:val="single"/>
          <w:lang w:bidi="ar"/>
        </w:rPr>
        <w:t>无</w:t>
      </w:r>
      <w:r>
        <w:rPr>
          <w:rFonts w:hint="eastAsia"/>
        </w:rPr>
        <w:t>。</w:t>
      </w:r>
    </w:p>
    <w:p w14:paraId="1EBB87E6">
      <w:pPr>
        <w:ind w:firstLine="613" w:firstLineChars="292"/>
      </w:pPr>
      <w:r>
        <w:rPr>
          <w:rFonts w:hint="eastAsia"/>
        </w:rPr>
        <w:t>4.本项目的特定条件：</w:t>
      </w:r>
      <w:r>
        <w:rPr>
          <w:rFonts w:hint="eastAsia"/>
          <w:u w:val="single"/>
        </w:rPr>
        <w:t>无</w:t>
      </w:r>
      <w:r>
        <w:rPr>
          <w:rFonts w:hint="eastAsia"/>
        </w:rPr>
        <w:t>。</w:t>
      </w:r>
    </w:p>
    <w:p w14:paraId="69C94288">
      <w:pPr>
        <w:ind w:firstLine="613" w:firstLineChars="292"/>
        <w:rPr>
          <w:color w:val="auto"/>
        </w:rPr>
      </w:pPr>
      <w:r>
        <w:rPr>
          <w:rFonts w:hint="eastAsia"/>
        </w:rPr>
        <w:t>5.单位负责人为同一人或者存在直接控股、管理关系的不同供应商，不得参加同一合同项下的政府采购活动。为本项目提供过整体设计、规范编制或者项目管理、监理、检测等服务的供应商，不得再参加本项目上</w:t>
      </w:r>
      <w:r>
        <w:rPr>
          <w:rFonts w:hint="eastAsia"/>
          <w:color w:val="auto"/>
        </w:rPr>
        <w:t>述服务以外的其他采购活动。</w:t>
      </w:r>
    </w:p>
    <w:p w14:paraId="214EAFFF">
      <w:pPr>
        <w:ind w:firstLine="613" w:firstLineChars="292"/>
        <w:rPr>
          <w:color w:val="auto"/>
        </w:rPr>
      </w:pPr>
      <w:r>
        <w:rPr>
          <w:rFonts w:hint="eastAsia"/>
          <w:color w:val="auto"/>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58ADF3B">
      <w:pPr>
        <w:ind w:firstLine="420"/>
        <w:rPr>
          <w:b/>
          <w:color w:val="auto"/>
        </w:rPr>
      </w:pPr>
      <w:r>
        <w:rPr>
          <w:rFonts w:hint="eastAsia"/>
          <w:b/>
          <w:color w:val="auto"/>
        </w:rPr>
        <w:t>三、获取竞争性磋商文件</w:t>
      </w:r>
      <w:bookmarkEnd w:id="21"/>
      <w:bookmarkEnd w:id="22"/>
      <w:bookmarkEnd w:id="23"/>
      <w:bookmarkEnd w:id="24"/>
      <w:bookmarkEnd w:id="25"/>
    </w:p>
    <w:p w14:paraId="3CDFFCA6">
      <w:pPr>
        <w:ind w:firstLine="613" w:firstLineChars="292"/>
        <w:rPr>
          <w:color w:val="auto"/>
          <w:kern w:val="0"/>
        </w:rPr>
      </w:pPr>
      <w:bookmarkStart w:id="26" w:name="_Toc28359092"/>
      <w:bookmarkStart w:id="27" w:name="_Toc35393801"/>
      <w:bookmarkStart w:id="28" w:name="_Toc35393632"/>
      <w:bookmarkStart w:id="29" w:name="_Toc28359015"/>
      <w:bookmarkStart w:id="30" w:name="_Toc44229881"/>
      <w:r>
        <w:rPr>
          <w:rFonts w:hint="eastAsia"/>
          <w:color w:val="auto"/>
          <w:kern w:val="0"/>
        </w:rPr>
        <w:t>时间：</w:t>
      </w:r>
      <w:r>
        <w:rPr>
          <w:rFonts w:hint="eastAsia"/>
          <w:color w:val="auto"/>
          <w:kern w:val="0"/>
          <w:szCs w:val="21"/>
        </w:rPr>
        <w:t>2025年0</w:t>
      </w:r>
      <w:r>
        <w:rPr>
          <w:rFonts w:hint="default"/>
          <w:color w:val="auto"/>
          <w:kern w:val="0"/>
          <w:szCs w:val="21"/>
          <w:lang w:val="en-US"/>
        </w:rPr>
        <w:t>4</w:t>
      </w:r>
      <w:r>
        <w:rPr>
          <w:rFonts w:hint="eastAsia"/>
          <w:color w:val="auto"/>
          <w:kern w:val="0"/>
          <w:szCs w:val="21"/>
        </w:rPr>
        <w:t>月</w:t>
      </w:r>
      <w:r>
        <w:rPr>
          <w:rFonts w:hint="eastAsia"/>
          <w:color w:val="auto"/>
          <w:kern w:val="0"/>
          <w:szCs w:val="21"/>
          <w:lang w:val="en-US" w:eastAsia="zh-CN"/>
        </w:rPr>
        <w:t>25</w:t>
      </w:r>
      <w:r>
        <w:rPr>
          <w:rFonts w:hint="eastAsia"/>
          <w:color w:val="auto"/>
          <w:kern w:val="0"/>
          <w:szCs w:val="21"/>
        </w:rPr>
        <w:t>日至2025年0</w:t>
      </w:r>
      <w:r>
        <w:rPr>
          <w:rFonts w:hint="eastAsia"/>
          <w:color w:val="auto"/>
          <w:kern w:val="0"/>
          <w:szCs w:val="21"/>
          <w:lang w:val="en-US" w:eastAsia="zh-CN"/>
        </w:rPr>
        <w:t>5</w:t>
      </w:r>
      <w:r>
        <w:rPr>
          <w:rFonts w:hint="eastAsia"/>
          <w:color w:val="auto"/>
          <w:kern w:val="0"/>
          <w:szCs w:val="21"/>
        </w:rPr>
        <w:t>月</w:t>
      </w:r>
      <w:r>
        <w:rPr>
          <w:rFonts w:hint="default"/>
          <w:color w:val="auto"/>
          <w:kern w:val="0"/>
          <w:szCs w:val="21"/>
          <w:lang w:val="en-US"/>
        </w:rPr>
        <w:t>0</w:t>
      </w:r>
      <w:r>
        <w:rPr>
          <w:rFonts w:hint="eastAsia"/>
          <w:color w:val="auto"/>
          <w:kern w:val="0"/>
          <w:szCs w:val="21"/>
          <w:lang w:val="en-US" w:eastAsia="zh-CN"/>
        </w:rPr>
        <w:t>6</w:t>
      </w:r>
      <w:r>
        <w:rPr>
          <w:rFonts w:hint="eastAsia"/>
          <w:color w:val="auto"/>
          <w:kern w:val="0"/>
          <w:szCs w:val="21"/>
        </w:rPr>
        <w:t>日</w:t>
      </w:r>
      <w:r>
        <w:rPr>
          <w:rFonts w:hint="eastAsia"/>
          <w:color w:val="auto"/>
          <w:kern w:val="0"/>
        </w:rPr>
        <w:t>，每天上午</w:t>
      </w:r>
      <w:r>
        <w:rPr>
          <w:rFonts w:hint="eastAsia"/>
          <w:color w:val="auto"/>
          <w:kern w:val="0"/>
          <w:szCs w:val="21"/>
        </w:rPr>
        <w:t>00:00</w:t>
      </w:r>
      <w:r>
        <w:rPr>
          <w:rFonts w:hint="eastAsia"/>
          <w:color w:val="auto"/>
          <w:kern w:val="0"/>
        </w:rPr>
        <w:t>至1</w:t>
      </w:r>
      <w:r>
        <w:rPr>
          <w:rFonts w:hint="eastAsia"/>
          <w:color w:val="auto"/>
          <w:kern w:val="0"/>
          <w:lang w:val="en-US" w:eastAsia="zh-CN"/>
        </w:rPr>
        <w:t>1</w:t>
      </w:r>
      <w:r>
        <w:rPr>
          <w:rFonts w:hint="eastAsia"/>
          <w:color w:val="auto"/>
          <w:kern w:val="0"/>
        </w:rPr>
        <w:t>:</w:t>
      </w:r>
      <w:r>
        <w:rPr>
          <w:rFonts w:hint="eastAsia"/>
          <w:color w:val="auto"/>
          <w:kern w:val="0"/>
          <w:lang w:val="en-US" w:eastAsia="zh-CN"/>
        </w:rPr>
        <w:t>59</w:t>
      </w:r>
      <w:r>
        <w:rPr>
          <w:rFonts w:hint="eastAsia"/>
          <w:color w:val="auto"/>
          <w:kern w:val="0"/>
        </w:rPr>
        <w:t>，下午</w:t>
      </w:r>
      <w:r>
        <w:rPr>
          <w:rFonts w:hint="eastAsia"/>
          <w:color w:val="auto"/>
          <w:kern w:val="0"/>
          <w:lang w:val="en-US" w:eastAsia="zh-CN"/>
        </w:rPr>
        <w:t>12</w:t>
      </w:r>
      <w:r>
        <w:rPr>
          <w:rFonts w:hint="eastAsia"/>
          <w:color w:val="auto"/>
          <w:kern w:val="0"/>
        </w:rPr>
        <w:t>:</w:t>
      </w:r>
      <w:r>
        <w:rPr>
          <w:rFonts w:hint="eastAsia"/>
          <w:color w:val="auto"/>
          <w:kern w:val="0"/>
          <w:lang w:val="en-US" w:eastAsia="zh-CN"/>
        </w:rPr>
        <w:t>0</w:t>
      </w:r>
      <w:r>
        <w:rPr>
          <w:rFonts w:hint="eastAsia"/>
          <w:color w:val="auto"/>
          <w:kern w:val="0"/>
        </w:rPr>
        <w:t>0至</w:t>
      </w:r>
      <w:r>
        <w:rPr>
          <w:rFonts w:hint="eastAsia"/>
          <w:color w:val="auto"/>
          <w:kern w:val="0"/>
          <w:lang w:val="en-US" w:eastAsia="zh-CN"/>
        </w:rPr>
        <w:t>23</w:t>
      </w:r>
      <w:r>
        <w:rPr>
          <w:rFonts w:hint="eastAsia"/>
          <w:color w:val="auto"/>
          <w:kern w:val="0"/>
        </w:rPr>
        <w:t>:</w:t>
      </w:r>
      <w:r>
        <w:rPr>
          <w:rFonts w:hint="eastAsia"/>
          <w:color w:val="auto"/>
          <w:kern w:val="0"/>
          <w:lang w:val="en-US" w:eastAsia="zh-CN"/>
        </w:rPr>
        <w:t>59</w:t>
      </w:r>
      <w:r>
        <w:rPr>
          <w:rFonts w:hint="eastAsia"/>
          <w:color w:val="auto"/>
          <w:kern w:val="0"/>
        </w:rPr>
        <w:t>（北京时间，法定节假日除外）。</w:t>
      </w:r>
    </w:p>
    <w:p w14:paraId="28DFF5C3">
      <w:pPr>
        <w:ind w:firstLine="613" w:firstLineChars="292"/>
        <w:rPr>
          <w:color w:val="auto"/>
          <w:kern w:val="0"/>
        </w:rPr>
      </w:pPr>
      <w:r>
        <w:rPr>
          <w:rFonts w:hint="eastAsia"/>
          <w:color w:val="auto"/>
          <w:kern w:val="0"/>
        </w:rPr>
        <w:t>获取方式：网上下载。本项目不发放纸质</w:t>
      </w:r>
      <w:r>
        <w:rPr>
          <w:rFonts w:hint="eastAsia"/>
          <w:color w:val="auto"/>
          <w:kern w:val="0"/>
          <w:lang w:eastAsia="zh-CN"/>
        </w:rPr>
        <w:t>磋商</w:t>
      </w:r>
      <w:r>
        <w:rPr>
          <w:rFonts w:hint="eastAsia"/>
          <w:color w:val="auto"/>
          <w:kern w:val="0"/>
        </w:rPr>
        <w:t>文件，潜在供应商可自行在“广西政府采购云平台” （https://www.gcy.zfcg.gxzf.gov.cn/）下载</w:t>
      </w:r>
      <w:r>
        <w:rPr>
          <w:rFonts w:hint="eastAsia"/>
          <w:color w:val="auto"/>
          <w:kern w:val="0"/>
          <w:lang w:eastAsia="zh-CN"/>
        </w:rPr>
        <w:t>磋商</w:t>
      </w:r>
      <w:r>
        <w:rPr>
          <w:rFonts w:hint="eastAsia"/>
          <w:color w:val="auto"/>
          <w:kern w:val="0"/>
        </w:rPr>
        <w:t>文件（操作路径：登录广西政府采购云平台-项目采购-获取采购文件-找到本项目-点击“申请获取采购文件”，按系统操作获取</w:t>
      </w:r>
      <w:r>
        <w:rPr>
          <w:rFonts w:hint="eastAsia"/>
          <w:color w:val="auto"/>
          <w:kern w:val="0"/>
          <w:lang w:eastAsia="zh-CN"/>
        </w:rPr>
        <w:t>磋商</w:t>
      </w:r>
      <w:r>
        <w:rPr>
          <w:rFonts w:hint="eastAsia"/>
          <w:color w:val="auto"/>
          <w:kern w:val="0"/>
        </w:rPr>
        <w:t>文件。电子响应文件制作需要基于广西政府采购云平台获取的</w:t>
      </w:r>
      <w:r>
        <w:rPr>
          <w:rFonts w:hint="eastAsia"/>
          <w:color w:val="auto"/>
          <w:kern w:val="0"/>
          <w:lang w:eastAsia="zh-CN"/>
        </w:rPr>
        <w:t>磋商</w:t>
      </w:r>
      <w:r>
        <w:rPr>
          <w:rFonts w:hint="eastAsia"/>
          <w:color w:val="auto"/>
          <w:kern w:val="0"/>
        </w:rPr>
        <w:t>文件编制，通过其他方式获取</w:t>
      </w:r>
      <w:r>
        <w:rPr>
          <w:rFonts w:hint="eastAsia"/>
          <w:color w:val="auto"/>
          <w:kern w:val="0"/>
          <w:lang w:eastAsia="zh-CN"/>
        </w:rPr>
        <w:t>磋商</w:t>
      </w:r>
      <w:r>
        <w:rPr>
          <w:rFonts w:hint="eastAsia"/>
          <w:color w:val="auto"/>
          <w:kern w:val="0"/>
        </w:rPr>
        <w:t>文件的，将有可能导致供应商无法在广西政府采购云平台编制及上传响应文件。</w:t>
      </w:r>
    </w:p>
    <w:p w14:paraId="6504F1F7">
      <w:pPr>
        <w:ind w:firstLine="613" w:firstLineChars="292"/>
        <w:rPr>
          <w:color w:val="auto"/>
        </w:rPr>
      </w:pPr>
      <w:r>
        <w:rPr>
          <w:rFonts w:hint="eastAsia"/>
          <w:color w:val="auto"/>
          <w:kern w:val="0"/>
        </w:rPr>
        <w:t>售价：</w:t>
      </w:r>
      <w:r>
        <w:rPr>
          <w:rFonts w:hint="eastAsia"/>
          <w:color w:val="auto"/>
          <w:kern w:val="0"/>
          <w:u w:val="single"/>
        </w:rPr>
        <w:t>0.00元</w:t>
      </w:r>
      <w:r>
        <w:rPr>
          <w:rFonts w:hint="eastAsia"/>
          <w:color w:val="auto"/>
        </w:rPr>
        <w:t>。</w:t>
      </w:r>
    </w:p>
    <w:p w14:paraId="17D29636">
      <w:pPr>
        <w:ind w:firstLine="420"/>
        <w:rPr>
          <w:b/>
          <w:color w:val="auto"/>
        </w:rPr>
      </w:pPr>
      <w:r>
        <w:rPr>
          <w:rFonts w:hint="eastAsia"/>
          <w:b/>
          <w:color w:val="auto"/>
        </w:rPr>
        <w:t>四、响应文件提交</w:t>
      </w:r>
      <w:bookmarkEnd w:id="26"/>
      <w:bookmarkEnd w:id="27"/>
      <w:bookmarkEnd w:id="28"/>
      <w:bookmarkEnd w:id="29"/>
      <w:bookmarkEnd w:id="30"/>
    </w:p>
    <w:p w14:paraId="335A22AD">
      <w:pPr>
        <w:ind w:firstLine="613" w:firstLineChars="292"/>
        <w:rPr>
          <w:color w:val="auto"/>
        </w:rPr>
      </w:pPr>
      <w:r>
        <w:rPr>
          <w:rFonts w:hint="eastAsia"/>
          <w:bCs/>
          <w:color w:val="auto"/>
        </w:rPr>
        <w:t>1</w:t>
      </w:r>
      <w:r>
        <w:rPr>
          <w:rFonts w:hint="eastAsia"/>
          <w:color w:val="auto"/>
        </w:rPr>
        <w:t>.</w:t>
      </w:r>
      <w:r>
        <w:rPr>
          <w:rFonts w:hint="eastAsia"/>
          <w:bCs/>
          <w:color w:val="auto"/>
        </w:rPr>
        <w:t>截止时间：</w:t>
      </w:r>
      <w:r>
        <w:rPr>
          <w:rFonts w:hint="eastAsia"/>
          <w:color w:val="auto"/>
          <w:kern w:val="0"/>
        </w:rPr>
        <w:t>2025年0</w:t>
      </w:r>
      <w:r>
        <w:rPr>
          <w:rFonts w:hint="eastAsia"/>
          <w:color w:val="auto"/>
          <w:kern w:val="0"/>
          <w:lang w:val="en-US" w:eastAsia="zh-CN"/>
        </w:rPr>
        <w:t>5</w:t>
      </w:r>
      <w:r>
        <w:rPr>
          <w:rFonts w:hint="eastAsia"/>
          <w:color w:val="auto"/>
          <w:kern w:val="0"/>
        </w:rPr>
        <w:t>月</w:t>
      </w:r>
      <w:r>
        <w:rPr>
          <w:rFonts w:hint="default"/>
          <w:color w:val="auto"/>
          <w:kern w:val="0"/>
          <w:lang w:val="en-US"/>
        </w:rPr>
        <w:t>0</w:t>
      </w:r>
      <w:r>
        <w:rPr>
          <w:rFonts w:hint="eastAsia"/>
          <w:color w:val="auto"/>
          <w:kern w:val="0"/>
          <w:lang w:val="en-US" w:eastAsia="zh-CN"/>
        </w:rPr>
        <w:t>8</w:t>
      </w:r>
      <w:r>
        <w:rPr>
          <w:rFonts w:hint="eastAsia"/>
          <w:color w:val="auto"/>
          <w:kern w:val="0"/>
        </w:rPr>
        <w:t>日</w:t>
      </w:r>
      <w:r>
        <w:rPr>
          <w:rFonts w:hint="eastAsia"/>
          <w:color w:val="auto"/>
          <w:kern w:val="0"/>
          <w:lang w:val="en-US" w:eastAsia="zh-CN"/>
        </w:rPr>
        <w:t>09</w:t>
      </w:r>
      <w:r>
        <w:rPr>
          <w:rFonts w:hint="eastAsia"/>
          <w:color w:val="auto"/>
        </w:rPr>
        <w:t>时</w:t>
      </w:r>
      <w:r>
        <w:rPr>
          <w:rFonts w:hint="eastAsia"/>
          <w:color w:val="auto"/>
          <w:lang w:val="en-US" w:eastAsia="zh-CN"/>
        </w:rPr>
        <w:t>30</w:t>
      </w:r>
      <w:r>
        <w:rPr>
          <w:rFonts w:hint="eastAsia"/>
          <w:color w:val="auto"/>
        </w:rPr>
        <w:t>分</w:t>
      </w:r>
      <w:r>
        <w:rPr>
          <w:rFonts w:hint="eastAsia"/>
          <w:bCs/>
          <w:color w:val="auto"/>
        </w:rPr>
        <w:t>（北京时间）</w:t>
      </w:r>
    </w:p>
    <w:p w14:paraId="5117FBAC">
      <w:pPr>
        <w:ind w:firstLine="613" w:firstLineChars="292"/>
        <w:rPr>
          <w:color w:val="auto"/>
        </w:rPr>
      </w:pPr>
      <w:r>
        <w:rPr>
          <w:rFonts w:hint="eastAsia"/>
          <w:color w:val="auto"/>
        </w:rPr>
        <w:t>2.地点：“广西政府采购云平台”（https://www.gcy.zfcg.gxzf.gov.cn/）开标大厅。</w:t>
      </w:r>
    </w:p>
    <w:p w14:paraId="68CA4EEA">
      <w:pPr>
        <w:ind w:firstLine="420"/>
        <w:rPr>
          <w:b/>
          <w:color w:val="auto"/>
        </w:rPr>
      </w:pPr>
      <w:bookmarkStart w:id="31" w:name="_Toc35393633"/>
      <w:bookmarkStart w:id="32" w:name="_Toc44229882"/>
      <w:bookmarkStart w:id="33" w:name="_Toc28359093"/>
      <w:bookmarkStart w:id="34" w:name="_Toc35393802"/>
      <w:bookmarkStart w:id="35" w:name="_Toc28359016"/>
      <w:r>
        <w:rPr>
          <w:rFonts w:hint="eastAsia"/>
          <w:b/>
          <w:color w:val="auto"/>
        </w:rPr>
        <w:t>五、开启</w:t>
      </w:r>
      <w:bookmarkEnd w:id="31"/>
      <w:bookmarkEnd w:id="32"/>
      <w:bookmarkEnd w:id="33"/>
      <w:bookmarkEnd w:id="34"/>
      <w:bookmarkEnd w:id="35"/>
    </w:p>
    <w:p w14:paraId="063E8555">
      <w:pPr>
        <w:ind w:firstLine="613" w:firstLineChars="292"/>
        <w:rPr>
          <w:bCs/>
          <w:color w:val="auto"/>
        </w:rPr>
      </w:pPr>
      <w:r>
        <w:rPr>
          <w:rFonts w:hint="eastAsia"/>
          <w:color w:val="auto"/>
        </w:rPr>
        <w:t>1.</w:t>
      </w:r>
      <w:bookmarkStart w:id="36" w:name="_Toc28359017"/>
      <w:bookmarkStart w:id="37" w:name="_Toc35393634"/>
      <w:bookmarkStart w:id="38" w:name="_Toc28359094"/>
      <w:bookmarkStart w:id="39" w:name="_Toc35393803"/>
      <w:bookmarkStart w:id="40" w:name="_Toc44229883"/>
      <w:r>
        <w:rPr>
          <w:rFonts w:hint="eastAsia"/>
          <w:color w:val="auto"/>
        </w:rPr>
        <w:t>时间：</w:t>
      </w:r>
      <w:r>
        <w:rPr>
          <w:rFonts w:hint="eastAsia"/>
          <w:color w:val="auto"/>
          <w:kern w:val="0"/>
        </w:rPr>
        <w:t>2025年0</w:t>
      </w:r>
      <w:r>
        <w:rPr>
          <w:rFonts w:hint="eastAsia"/>
          <w:color w:val="auto"/>
          <w:kern w:val="0"/>
          <w:lang w:val="en-US" w:eastAsia="zh-CN"/>
        </w:rPr>
        <w:t>5</w:t>
      </w:r>
      <w:r>
        <w:rPr>
          <w:rFonts w:hint="eastAsia"/>
          <w:color w:val="auto"/>
          <w:kern w:val="0"/>
        </w:rPr>
        <w:t>月</w:t>
      </w:r>
      <w:r>
        <w:rPr>
          <w:rFonts w:hint="default"/>
          <w:color w:val="auto"/>
          <w:kern w:val="0"/>
          <w:lang w:val="en-US"/>
        </w:rPr>
        <w:t>0</w:t>
      </w:r>
      <w:r>
        <w:rPr>
          <w:rFonts w:hint="eastAsia"/>
          <w:color w:val="auto"/>
          <w:kern w:val="0"/>
          <w:lang w:val="en-US" w:eastAsia="zh-CN"/>
        </w:rPr>
        <w:t>8</w:t>
      </w:r>
      <w:r>
        <w:rPr>
          <w:rFonts w:hint="eastAsia"/>
          <w:color w:val="auto"/>
          <w:kern w:val="0"/>
        </w:rPr>
        <w:t>日</w:t>
      </w:r>
      <w:r>
        <w:rPr>
          <w:rFonts w:hint="eastAsia"/>
          <w:color w:val="auto"/>
          <w:kern w:val="0"/>
          <w:lang w:val="en-US" w:eastAsia="zh-CN"/>
        </w:rPr>
        <w:t>09</w:t>
      </w:r>
      <w:r>
        <w:rPr>
          <w:rFonts w:hint="eastAsia"/>
          <w:color w:val="auto"/>
        </w:rPr>
        <w:t>时</w:t>
      </w:r>
      <w:r>
        <w:rPr>
          <w:rFonts w:hint="eastAsia"/>
          <w:color w:val="auto"/>
          <w:lang w:val="en-US" w:eastAsia="zh-CN"/>
        </w:rPr>
        <w:t>30</w:t>
      </w:r>
      <w:r>
        <w:rPr>
          <w:rFonts w:hint="eastAsia"/>
          <w:color w:val="auto"/>
        </w:rPr>
        <w:t>分</w:t>
      </w:r>
      <w:r>
        <w:rPr>
          <w:rFonts w:hint="eastAsia"/>
          <w:bCs/>
          <w:color w:val="auto"/>
        </w:rPr>
        <w:t>（北京时间）</w:t>
      </w:r>
      <w:r>
        <w:rPr>
          <w:rFonts w:hint="eastAsia"/>
          <w:color w:val="auto"/>
        </w:rPr>
        <w:t>后</w:t>
      </w:r>
    </w:p>
    <w:p w14:paraId="62018CE8">
      <w:pPr>
        <w:ind w:firstLine="613" w:firstLineChars="292"/>
        <w:rPr>
          <w:bCs/>
          <w:color w:val="auto"/>
        </w:rPr>
      </w:pPr>
      <w:r>
        <w:rPr>
          <w:rFonts w:hint="eastAsia"/>
          <w:color w:val="auto"/>
        </w:rPr>
        <w:t>2.地点：“广西政府采购云平台”（https://www.gcy.zfcg.gxzf.gov.cn/）开标大厅。</w:t>
      </w:r>
    </w:p>
    <w:p w14:paraId="6868FCB9">
      <w:pPr>
        <w:ind w:firstLine="420"/>
        <w:rPr>
          <w:b/>
          <w:color w:val="auto"/>
        </w:rPr>
      </w:pPr>
      <w:r>
        <w:rPr>
          <w:rFonts w:hint="eastAsia"/>
          <w:b/>
          <w:color w:val="auto"/>
        </w:rPr>
        <w:t>六、公告期限</w:t>
      </w:r>
      <w:bookmarkEnd w:id="36"/>
      <w:bookmarkEnd w:id="37"/>
      <w:bookmarkEnd w:id="38"/>
      <w:bookmarkEnd w:id="39"/>
      <w:bookmarkEnd w:id="40"/>
    </w:p>
    <w:p w14:paraId="0B939BC0">
      <w:pPr>
        <w:ind w:firstLine="613" w:firstLineChars="292"/>
        <w:rPr>
          <w:color w:val="auto"/>
          <w:kern w:val="0"/>
        </w:rPr>
      </w:pPr>
      <w:r>
        <w:rPr>
          <w:rFonts w:hint="eastAsia"/>
          <w:color w:val="auto"/>
          <w:kern w:val="0"/>
        </w:rPr>
        <w:t>自本公告发布之日起5个工作日。</w:t>
      </w:r>
    </w:p>
    <w:p w14:paraId="4C53F78B">
      <w:pPr>
        <w:ind w:firstLine="420"/>
        <w:rPr>
          <w:b/>
          <w:color w:val="auto"/>
        </w:rPr>
      </w:pPr>
      <w:bookmarkStart w:id="41" w:name="_Toc44229884"/>
      <w:bookmarkStart w:id="42" w:name="_Toc35393635"/>
      <w:bookmarkStart w:id="43" w:name="_Toc35393804"/>
      <w:r>
        <w:rPr>
          <w:rFonts w:hint="eastAsia"/>
          <w:b/>
          <w:color w:val="auto"/>
        </w:rPr>
        <w:t>七、其他补充事宜</w:t>
      </w:r>
      <w:bookmarkEnd w:id="41"/>
      <w:bookmarkEnd w:id="42"/>
      <w:bookmarkEnd w:id="43"/>
    </w:p>
    <w:p w14:paraId="16B68976">
      <w:pPr>
        <w:ind w:firstLine="613" w:firstLineChars="292"/>
        <w:rPr>
          <w:color w:val="auto"/>
          <w:kern w:val="0"/>
        </w:rPr>
      </w:pPr>
      <w:r>
        <w:rPr>
          <w:rFonts w:hint="eastAsia"/>
          <w:color w:val="auto"/>
          <w:kern w:val="0"/>
        </w:rPr>
        <w:t>1.磋商保证金：</w:t>
      </w:r>
    </w:p>
    <w:p w14:paraId="3544D895">
      <w:pPr>
        <w:ind w:firstLine="613" w:firstLineChars="292"/>
        <w:rPr>
          <w:color w:val="auto"/>
          <w:kern w:val="0"/>
        </w:rPr>
      </w:pPr>
      <w:r>
        <w:rPr>
          <w:rFonts w:hint="eastAsia"/>
          <w:color w:val="auto"/>
          <w:kern w:val="0"/>
        </w:rPr>
        <w:t>磋商保证金人民币</w:t>
      </w:r>
      <w:r>
        <w:rPr>
          <w:rFonts w:hint="eastAsia"/>
          <w:color w:val="auto"/>
          <w:kern w:val="0"/>
          <w:u w:val="single"/>
        </w:rPr>
        <w:t xml:space="preserve"> 12000.00 </w:t>
      </w:r>
      <w:r>
        <w:rPr>
          <w:rFonts w:hint="eastAsia"/>
          <w:color w:val="auto"/>
          <w:kern w:val="0"/>
        </w:rPr>
        <w:t>元。</w:t>
      </w:r>
    </w:p>
    <w:p w14:paraId="1048F25C">
      <w:pPr>
        <w:ind w:firstLine="613" w:firstLineChars="292"/>
        <w:rPr>
          <w:color w:val="auto"/>
          <w:kern w:val="0"/>
        </w:rPr>
      </w:pPr>
      <w:r>
        <w:rPr>
          <w:rFonts w:hint="eastAsia"/>
          <w:color w:val="auto"/>
          <w:kern w:val="0"/>
        </w:rPr>
        <w:t>磋商保证金的交纳方式：银行转账、支票、汇票、本票或者金融、担保机构出具的保函，禁止采用现钞方式。采用银行转账方式的，在响应截止时间前交至采购代理机构指定账户并且到账（开户银行：</w:t>
      </w:r>
      <w:r>
        <w:rPr>
          <w:rFonts w:hint="eastAsia"/>
          <w:color w:val="auto"/>
          <w:kern w:val="0"/>
          <w:u w:val="single"/>
        </w:rPr>
        <w:t>建行南宁市金湖广场支行</w:t>
      </w:r>
      <w:r>
        <w:rPr>
          <w:rFonts w:hint="eastAsia"/>
          <w:color w:val="auto"/>
          <w:kern w:val="0"/>
        </w:rPr>
        <w:t>，开户名称：</w:t>
      </w:r>
      <w:r>
        <w:rPr>
          <w:rFonts w:hint="eastAsia"/>
          <w:color w:val="auto"/>
          <w:kern w:val="0"/>
          <w:u w:val="single"/>
        </w:rPr>
        <w:t>广西中信恒泰工程顾问有限公司</w:t>
      </w:r>
      <w:r>
        <w:rPr>
          <w:rFonts w:hint="eastAsia"/>
          <w:color w:val="auto"/>
          <w:kern w:val="0"/>
        </w:rPr>
        <w:t>，银行账号：</w:t>
      </w:r>
      <w:r>
        <w:rPr>
          <w:rFonts w:hint="eastAsia"/>
          <w:color w:val="auto"/>
          <w:kern w:val="0"/>
          <w:u w:val="single"/>
        </w:rPr>
        <w:t>45001604266052502851</w:t>
      </w:r>
      <w:r>
        <w:rPr>
          <w:rFonts w:hint="eastAsia"/>
          <w:color w:val="auto"/>
          <w:kern w:val="0"/>
        </w:rPr>
        <w:t>，开户行行号：</w:t>
      </w:r>
      <w:r>
        <w:rPr>
          <w:rFonts w:hint="eastAsia"/>
          <w:color w:val="auto"/>
          <w:kern w:val="0"/>
          <w:u w:val="single"/>
        </w:rPr>
        <w:t>105611042538</w:t>
      </w:r>
      <w:r>
        <w:rPr>
          <w:rFonts w:hint="eastAsia"/>
          <w:color w:val="auto"/>
          <w:kern w:val="0"/>
        </w:rPr>
        <w:t>）；采用支票、汇票、本票或者保函等方式的，在响应截止时间前，供应商必须递交单独密封的支票、汇票、本票或者保函原件。否则视为无效磋商保证金。</w:t>
      </w:r>
    </w:p>
    <w:p w14:paraId="534B4D0E">
      <w:pPr>
        <w:ind w:firstLine="613" w:firstLineChars="292"/>
        <w:rPr>
          <w:color w:val="auto"/>
          <w:kern w:val="0"/>
        </w:rPr>
      </w:pPr>
      <w:r>
        <w:rPr>
          <w:rFonts w:hint="eastAsia"/>
          <w:color w:val="auto"/>
          <w:kern w:val="0"/>
        </w:rPr>
        <w:t>2.采购意向公开链接：</w:t>
      </w:r>
    </w:p>
    <w:p w14:paraId="2E19FD93">
      <w:pPr>
        <w:ind w:firstLine="613" w:firstLineChars="292"/>
        <w:rPr>
          <w:rFonts w:hint="eastAsia"/>
          <w:color w:val="auto"/>
          <w:kern w:val="0"/>
        </w:rPr>
      </w:pPr>
      <w:r>
        <w:rPr>
          <w:rFonts w:hint="eastAsia"/>
          <w:color w:val="auto"/>
          <w:kern w:val="0"/>
          <w:u w:val="none"/>
        </w:rPr>
        <w:t>http://www.ccgp-guangxi.gov.cn/site/detail?categoryCode=reformColumn&amp;parentId=66601&amp;articleId=IsexqI01OKTUVAbwF4ocsw==</w:t>
      </w:r>
    </w:p>
    <w:p w14:paraId="318D524F">
      <w:pPr>
        <w:ind w:firstLine="613" w:firstLineChars="292"/>
        <w:rPr>
          <w:color w:val="auto"/>
          <w:kern w:val="0"/>
        </w:rPr>
      </w:pPr>
      <w:r>
        <w:rPr>
          <w:rFonts w:hint="eastAsia"/>
          <w:color w:val="auto"/>
          <w:kern w:val="0"/>
        </w:rPr>
        <w:t>3.网上查询地址:</w:t>
      </w:r>
      <w:bookmarkStart w:id="44" w:name="_Hlk37429674"/>
      <w:r>
        <w:rPr>
          <w:rFonts w:hint="eastAsia"/>
          <w:color w:val="auto"/>
          <w:kern w:val="0"/>
        </w:rPr>
        <w:t>http://www.ccgp.gov.cn(中国政府采购网),http://zfcg.gxzf.gov.cn(广西政府采购网),http://www.gxzxht.com（广西中信恒泰工程顾问有限公司网）。</w:t>
      </w:r>
    </w:p>
    <w:p w14:paraId="75638ABF">
      <w:pPr>
        <w:ind w:firstLine="613" w:firstLineChars="292"/>
        <w:rPr>
          <w:color w:val="auto"/>
          <w:kern w:val="0"/>
        </w:rPr>
      </w:pPr>
      <w:r>
        <w:rPr>
          <w:rFonts w:hint="eastAsia"/>
          <w:color w:val="auto"/>
          <w:kern w:val="0"/>
        </w:rPr>
        <w:t>4</w:t>
      </w:r>
      <w:r>
        <w:rPr>
          <w:rFonts w:hint="eastAsia"/>
          <w:color w:val="auto"/>
        </w:rPr>
        <w:t>.</w:t>
      </w:r>
      <w:r>
        <w:rPr>
          <w:rFonts w:hint="eastAsia"/>
          <w:color w:val="auto"/>
          <w:kern w:val="0"/>
        </w:rPr>
        <w:t>本项目需要落实的政府采购政策</w:t>
      </w:r>
    </w:p>
    <w:p w14:paraId="2FCB27EC">
      <w:pPr>
        <w:ind w:firstLine="613" w:firstLineChars="292"/>
        <w:rPr>
          <w:color w:val="auto"/>
          <w:kern w:val="0"/>
        </w:rPr>
      </w:pPr>
      <w:r>
        <w:rPr>
          <w:rFonts w:hint="eastAsia"/>
          <w:color w:val="auto"/>
          <w:kern w:val="0"/>
        </w:rPr>
        <w:t>（1）政府采购促进中小企业发展。</w:t>
      </w:r>
    </w:p>
    <w:p w14:paraId="7DDF12AC">
      <w:pPr>
        <w:ind w:firstLine="613" w:firstLineChars="292"/>
        <w:rPr>
          <w:color w:val="auto"/>
          <w:kern w:val="0"/>
        </w:rPr>
      </w:pPr>
      <w:r>
        <w:rPr>
          <w:rFonts w:hint="eastAsia"/>
          <w:color w:val="auto"/>
          <w:kern w:val="0"/>
        </w:rPr>
        <w:t>（2）政府采购支持采用本国产品的政策。</w:t>
      </w:r>
    </w:p>
    <w:p w14:paraId="344A079B">
      <w:pPr>
        <w:ind w:firstLine="613" w:firstLineChars="292"/>
        <w:rPr>
          <w:color w:val="auto"/>
          <w:kern w:val="0"/>
        </w:rPr>
      </w:pPr>
      <w:r>
        <w:rPr>
          <w:rFonts w:hint="eastAsia"/>
          <w:color w:val="auto"/>
          <w:kern w:val="0"/>
        </w:rPr>
        <w:t>（3）强制采购节能产品；优先采购节能产品、环境标志产品。</w:t>
      </w:r>
    </w:p>
    <w:p w14:paraId="0B7B5572">
      <w:pPr>
        <w:ind w:firstLine="613" w:firstLineChars="292"/>
        <w:rPr>
          <w:color w:val="auto"/>
          <w:kern w:val="0"/>
        </w:rPr>
      </w:pPr>
      <w:r>
        <w:rPr>
          <w:rFonts w:hint="eastAsia"/>
          <w:color w:val="auto"/>
          <w:kern w:val="0"/>
        </w:rPr>
        <w:t>（4）政府采购促进残疾人就业政策。</w:t>
      </w:r>
    </w:p>
    <w:p w14:paraId="23ED8570">
      <w:pPr>
        <w:ind w:firstLine="613" w:firstLineChars="292"/>
        <w:rPr>
          <w:color w:val="auto"/>
          <w:kern w:val="0"/>
        </w:rPr>
      </w:pPr>
      <w:r>
        <w:rPr>
          <w:rFonts w:hint="eastAsia"/>
          <w:color w:val="auto"/>
          <w:kern w:val="0"/>
        </w:rPr>
        <w:t>（5）政府采购支持监狱企业发展。</w:t>
      </w:r>
      <w:bookmarkEnd w:id="44"/>
    </w:p>
    <w:p w14:paraId="04772462">
      <w:pPr>
        <w:ind w:firstLine="613" w:firstLineChars="292"/>
        <w:rPr>
          <w:color w:val="auto"/>
          <w:kern w:val="0"/>
        </w:rPr>
      </w:pPr>
      <w:r>
        <w:rPr>
          <w:rFonts w:hint="eastAsia"/>
          <w:color w:val="auto"/>
          <w:kern w:val="0"/>
        </w:rPr>
        <w:t>5</w:t>
      </w:r>
      <w:r>
        <w:rPr>
          <w:rFonts w:hint="eastAsia"/>
          <w:color w:val="auto"/>
        </w:rPr>
        <w:t>.</w:t>
      </w:r>
      <w:r>
        <w:rPr>
          <w:rFonts w:hint="eastAsia"/>
          <w:color w:val="auto"/>
          <w:kern w:val="0"/>
        </w:rPr>
        <w:t>供应商认为</w:t>
      </w:r>
      <w:r>
        <w:rPr>
          <w:rFonts w:hint="eastAsia"/>
          <w:color w:val="auto"/>
          <w:kern w:val="0"/>
          <w:lang w:eastAsia="zh-CN"/>
        </w:rPr>
        <w:t>磋商</w:t>
      </w:r>
      <w:r>
        <w:rPr>
          <w:rFonts w:hint="eastAsia"/>
          <w:color w:val="auto"/>
          <w:kern w:val="0"/>
        </w:rPr>
        <w:t>文件使自己的权益受到损害的，可以自获取</w:t>
      </w:r>
      <w:r>
        <w:rPr>
          <w:rFonts w:hint="eastAsia"/>
          <w:color w:val="auto"/>
          <w:kern w:val="0"/>
          <w:lang w:eastAsia="zh-CN"/>
        </w:rPr>
        <w:t>磋商</w:t>
      </w:r>
      <w:r>
        <w:rPr>
          <w:rFonts w:hint="eastAsia"/>
          <w:color w:val="auto"/>
          <w:kern w:val="0"/>
        </w:rPr>
        <w:t>文件之日或者</w:t>
      </w:r>
      <w:r>
        <w:rPr>
          <w:rFonts w:hint="eastAsia"/>
          <w:color w:val="auto"/>
          <w:kern w:val="0"/>
          <w:lang w:eastAsia="zh-CN"/>
        </w:rPr>
        <w:t>磋商</w:t>
      </w:r>
      <w:r>
        <w:rPr>
          <w:rFonts w:hint="eastAsia"/>
          <w:color w:val="auto"/>
          <w:kern w:val="0"/>
        </w:rPr>
        <w:t>文件公告期限届满之日（公告期限届满后获取</w:t>
      </w:r>
      <w:r>
        <w:rPr>
          <w:rFonts w:hint="eastAsia"/>
          <w:color w:val="auto"/>
          <w:kern w:val="0"/>
          <w:lang w:eastAsia="zh-CN"/>
        </w:rPr>
        <w:t>磋商</w:t>
      </w:r>
      <w:r>
        <w:rPr>
          <w:rFonts w:hint="eastAsia"/>
          <w:color w:val="auto"/>
          <w:kern w:val="0"/>
        </w:rPr>
        <w:t>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200267CB">
      <w:pPr>
        <w:ind w:firstLine="613" w:firstLineChars="292"/>
        <w:rPr>
          <w:rFonts w:hint="eastAsia" w:ascii="宋体" w:hAnsi="宋体" w:eastAsia="宋体" w:cs="Arial"/>
          <w:color w:val="auto"/>
          <w:kern w:val="0"/>
        </w:rPr>
      </w:pPr>
      <w:r>
        <w:rPr>
          <w:rFonts w:hint="eastAsia"/>
          <w:color w:val="auto"/>
          <w:kern w:val="0"/>
        </w:rPr>
        <w:t>6</w:t>
      </w:r>
      <w:r>
        <w:rPr>
          <w:rFonts w:hint="eastAsia"/>
          <w:color w:val="auto"/>
        </w:rPr>
        <w:t>.</w:t>
      </w:r>
      <w:r>
        <w:rPr>
          <w:rFonts w:hint="eastAsia"/>
          <w:color w:val="auto"/>
          <w:kern w:val="0"/>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color w:val="auto"/>
          <w:kern w:val="0"/>
        </w:rPr>
        <w:br w:type="textWrapping"/>
      </w:r>
      <w:r>
        <w:rPr>
          <w:rFonts w:hint="eastAsia"/>
          <w:color w:val="auto"/>
          <w:kern w:val="0"/>
        </w:rPr>
        <w:t xml:space="preserve">    </w:t>
      </w:r>
      <w:r>
        <w:rPr>
          <w:rFonts w:hint="eastAsia" w:ascii="宋体" w:hAnsi="宋体" w:eastAsia="宋体" w:cs="Arial"/>
          <w:color w:val="auto"/>
          <w:kern w:val="0"/>
        </w:rPr>
        <w:t>（2）供应商应及时熟悉掌握电子标系统操作指南；及时完成CA申领和绑定（见广西壮族自治区政府采购网—办事服务—下载专区-广西政府采购云平台CA证书办理操作指南）。</w:t>
      </w:r>
      <w:r>
        <w:rPr>
          <w:rFonts w:hint="eastAsia" w:ascii="宋体" w:hAnsi="宋体" w:eastAsia="宋体" w:cs="Arial"/>
          <w:color w:val="auto"/>
          <w:kern w:val="0"/>
        </w:rPr>
        <w:br w:type="textWrapping"/>
      </w:r>
      <w:r>
        <w:rPr>
          <w:rFonts w:hint="eastAsia" w:ascii="宋体" w:hAnsi="宋体" w:eastAsia="宋体" w:cs="Arial"/>
          <w:color w:val="auto"/>
          <w:kern w:val="0"/>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eastAsia="宋体" w:cs="Arial"/>
          <w:color w:val="auto"/>
          <w:kern w:val="0"/>
        </w:rPr>
        <w:br w:type="textWrapping"/>
      </w:r>
      <w:r>
        <w:rPr>
          <w:rFonts w:hint="eastAsia" w:ascii="宋体" w:hAnsi="宋体" w:eastAsia="宋体" w:cs="Arial"/>
          <w:color w:val="auto"/>
          <w:kern w:val="0"/>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eastAsia="宋体" w:cs="Arial"/>
          <w:color w:val="auto"/>
          <w:kern w:val="0"/>
        </w:rPr>
        <w:br w:type="textWrapping"/>
      </w:r>
      <w:r>
        <w:rPr>
          <w:rFonts w:hint="eastAsia" w:ascii="宋体" w:hAnsi="宋体" w:eastAsia="宋体" w:cs="Arial"/>
          <w:color w:val="auto"/>
          <w:kern w:val="0"/>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eastAsia="宋体" w:cs="Arial"/>
          <w:color w:val="auto"/>
          <w:kern w:val="0"/>
        </w:rPr>
        <w:br w:type="textWrapping"/>
      </w:r>
      <w:r>
        <w:rPr>
          <w:rFonts w:hint="eastAsia" w:ascii="宋体" w:hAnsi="宋体" w:eastAsia="宋体" w:cs="Arial"/>
          <w:color w:val="auto"/>
          <w:kern w:val="0"/>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eastAsia="宋体" w:cs="Arial"/>
          <w:color w:val="auto"/>
          <w:kern w:val="0"/>
        </w:rPr>
        <w:br w:type="textWrapping"/>
      </w:r>
      <w:r>
        <w:rPr>
          <w:rFonts w:hint="eastAsia" w:ascii="宋体" w:hAnsi="宋体" w:eastAsia="宋体" w:cs="Arial"/>
          <w:color w:val="auto"/>
          <w:kern w:val="0"/>
        </w:rPr>
        <w:t xml:space="preserve">     8.供应商需要在具备有摄像头及语音功能且互联网网络状况良好的电脑登录“广西政府采购云平台”远程开标大厅参与本次磋商，否则后果自负。</w:t>
      </w:r>
      <w:r>
        <w:rPr>
          <w:rFonts w:hint="eastAsia" w:ascii="宋体" w:hAnsi="宋体" w:eastAsia="宋体" w:cs="Arial"/>
          <w:color w:val="auto"/>
          <w:kern w:val="0"/>
        </w:rPr>
        <w:br w:type="textWrapping"/>
      </w:r>
      <w:r>
        <w:rPr>
          <w:rFonts w:hint="eastAsia" w:ascii="宋体" w:hAnsi="宋体" w:eastAsia="宋体" w:cs="Arial"/>
          <w:color w:val="auto"/>
          <w:kern w:val="0"/>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594B869D">
      <w:pPr>
        <w:ind w:firstLine="420"/>
        <w:rPr>
          <w:b/>
          <w:color w:val="auto"/>
        </w:rPr>
      </w:pPr>
      <w:bookmarkStart w:id="45" w:name="_Toc35393636"/>
      <w:bookmarkStart w:id="46" w:name="_Toc35393805"/>
      <w:bookmarkStart w:id="47" w:name="_Toc28359095"/>
      <w:bookmarkStart w:id="48" w:name="_Toc28359018"/>
      <w:bookmarkStart w:id="49" w:name="_Toc44229885"/>
      <w:r>
        <w:rPr>
          <w:rFonts w:hint="eastAsia"/>
          <w:b/>
          <w:color w:val="auto"/>
        </w:rPr>
        <w:t>八、凡对本次采购提出询问，请按以下方式联系。</w:t>
      </w:r>
      <w:bookmarkEnd w:id="45"/>
      <w:bookmarkEnd w:id="46"/>
      <w:bookmarkEnd w:id="47"/>
      <w:bookmarkEnd w:id="48"/>
      <w:bookmarkEnd w:id="49"/>
    </w:p>
    <w:p w14:paraId="22535D7B">
      <w:pPr>
        <w:ind w:firstLine="422"/>
        <w:rPr>
          <w:color w:val="auto"/>
        </w:rPr>
      </w:pPr>
      <w:r>
        <w:rPr>
          <w:rFonts w:hint="eastAsia"/>
          <w:color w:val="auto"/>
        </w:rPr>
        <w:t>1.采购人信息</w:t>
      </w:r>
    </w:p>
    <w:p w14:paraId="1BD25D41">
      <w:pPr>
        <w:ind w:firstLine="611" w:firstLineChars="291"/>
        <w:rPr>
          <w:color w:val="auto"/>
        </w:rPr>
      </w:pPr>
      <w:r>
        <w:rPr>
          <w:rFonts w:hint="eastAsia"/>
          <w:color w:val="auto"/>
        </w:rPr>
        <w:t>名称：广西医科大学第二附属医院</w:t>
      </w:r>
    </w:p>
    <w:p w14:paraId="548F8B33">
      <w:pPr>
        <w:ind w:firstLine="611" w:firstLineChars="291"/>
        <w:rPr>
          <w:color w:val="auto"/>
        </w:rPr>
      </w:pPr>
      <w:r>
        <w:rPr>
          <w:rFonts w:hint="eastAsia"/>
          <w:color w:val="auto"/>
        </w:rPr>
        <w:t>地址：</w:t>
      </w:r>
      <w:bookmarkStart w:id="50" w:name="OLE_LINK78"/>
      <w:bookmarkStart w:id="51" w:name="OLE_LINK79"/>
      <w:r>
        <w:rPr>
          <w:rFonts w:hint="eastAsia"/>
          <w:color w:val="auto"/>
        </w:rPr>
        <w:t>南宁市西乡塘区大学东路166号</w:t>
      </w:r>
      <w:bookmarkEnd w:id="50"/>
      <w:bookmarkEnd w:id="51"/>
    </w:p>
    <w:p w14:paraId="46C2B22B">
      <w:pPr>
        <w:ind w:firstLine="611" w:firstLineChars="291"/>
        <w:rPr>
          <w:color w:val="auto"/>
        </w:rPr>
      </w:pPr>
      <w:r>
        <w:rPr>
          <w:rFonts w:hint="eastAsia"/>
          <w:color w:val="auto"/>
        </w:rPr>
        <w:t>联系方式：</w:t>
      </w:r>
      <w:r>
        <w:rPr>
          <w:rFonts w:hint="eastAsia"/>
          <w:color w:val="auto"/>
          <w:u w:val="single"/>
        </w:rPr>
        <w:t>陆</w:t>
      </w:r>
      <w:r>
        <w:rPr>
          <w:rFonts w:hint="eastAsia"/>
          <w:color w:val="auto"/>
          <w:u w:val="single"/>
          <w:lang w:eastAsia="zh-CN"/>
        </w:rPr>
        <w:t>老师</w:t>
      </w:r>
      <w:r>
        <w:rPr>
          <w:rFonts w:hint="eastAsia"/>
          <w:color w:val="auto"/>
          <w:u w:val="single"/>
        </w:rPr>
        <w:t xml:space="preserve"> 0771-</w:t>
      </w:r>
      <w:bookmarkStart w:id="52" w:name="OLE_LINK81"/>
      <w:bookmarkStart w:id="53" w:name="OLE_LINK80"/>
      <w:r>
        <w:rPr>
          <w:rFonts w:hint="eastAsia"/>
          <w:color w:val="auto"/>
          <w:u w:val="single"/>
        </w:rPr>
        <w:t>3373768</w:t>
      </w:r>
      <w:bookmarkEnd w:id="52"/>
      <w:bookmarkEnd w:id="53"/>
      <w:r>
        <w:rPr>
          <w:rFonts w:hint="eastAsia"/>
          <w:color w:val="auto"/>
          <w:u w:val="single"/>
        </w:rPr>
        <w:t xml:space="preserve"> </w:t>
      </w:r>
      <w:r>
        <w:rPr>
          <w:rFonts w:hint="eastAsia"/>
          <w:color w:val="auto"/>
        </w:rPr>
        <w:t xml:space="preserve">           </w:t>
      </w:r>
      <w:bookmarkStart w:id="54" w:name="_Toc28359009"/>
      <w:bookmarkStart w:id="55" w:name="_Toc28359086"/>
    </w:p>
    <w:p w14:paraId="2826127B">
      <w:pPr>
        <w:ind w:firstLine="422"/>
        <w:rPr>
          <w:color w:val="auto"/>
        </w:rPr>
      </w:pPr>
      <w:r>
        <w:rPr>
          <w:rFonts w:hint="eastAsia"/>
          <w:color w:val="auto"/>
        </w:rPr>
        <w:t>2.采购代理机构信息</w:t>
      </w:r>
      <w:bookmarkEnd w:id="54"/>
      <w:bookmarkEnd w:id="55"/>
    </w:p>
    <w:p w14:paraId="62557F0E">
      <w:pPr>
        <w:ind w:firstLine="611" w:firstLineChars="291"/>
        <w:rPr>
          <w:color w:val="auto"/>
        </w:rPr>
      </w:pPr>
      <w:r>
        <w:rPr>
          <w:rFonts w:hint="eastAsia"/>
          <w:color w:val="auto"/>
        </w:rPr>
        <w:t xml:space="preserve">名称：广西中信恒泰工程顾问有限公司     </w:t>
      </w:r>
    </w:p>
    <w:p w14:paraId="219772D5">
      <w:pPr>
        <w:ind w:firstLine="611" w:firstLineChars="291"/>
        <w:rPr>
          <w:rFonts w:hint="eastAsia" w:eastAsia="宋体"/>
          <w:color w:val="auto"/>
          <w:lang w:eastAsia="zh-CN"/>
        </w:rPr>
      </w:pPr>
      <w:r>
        <w:rPr>
          <w:rFonts w:hint="eastAsia"/>
          <w:color w:val="auto"/>
        </w:rPr>
        <w:t>地址：广西南宁市青秀区云景路69号南宁轨道大厦B座15</w:t>
      </w:r>
      <w:r>
        <w:rPr>
          <w:rFonts w:hint="eastAsia"/>
          <w:color w:val="auto"/>
          <w:lang w:eastAsia="zh-CN"/>
        </w:rPr>
        <w:t>层</w:t>
      </w:r>
    </w:p>
    <w:p w14:paraId="4471C136">
      <w:pPr>
        <w:ind w:firstLine="611" w:firstLineChars="291"/>
        <w:rPr>
          <w:color w:val="auto"/>
        </w:rPr>
      </w:pPr>
      <w:r>
        <w:rPr>
          <w:rFonts w:hint="eastAsia"/>
          <w:color w:val="auto"/>
        </w:rPr>
        <w:t>联系方式：</w:t>
      </w:r>
      <w:bookmarkStart w:id="56" w:name="_Toc28359087"/>
      <w:bookmarkStart w:id="57" w:name="_Toc28359010"/>
      <w:r>
        <w:rPr>
          <w:rFonts w:hint="eastAsia"/>
          <w:color w:val="auto"/>
        </w:rPr>
        <w:t>卢巍</w:t>
      </w:r>
      <w:r>
        <w:rPr>
          <w:rFonts w:hint="eastAsia"/>
          <w:color w:val="auto"/>
          <w:lang w:eastAsia="zh-CN"/>
        </w:rPr>
        <w:t>、韦廷富</w:t>
      </w:r>
      <w:r>
        <w:rPr>
          <w:rFonts w:hint="eastAsia"/>
          <w:color w:val="auto"/>
        </w:rPr>
        <w:t xml:space="preserve"> 0771-5776251    </w:t>
      </w:r>
    </w:p>
    <w:bookmarkEnd w:id="56"/>
    <w:bookmarkEnd w:id="57"/>
    <w:p w14:paraId="31F886B6">
      <w:pPr>
        <w:ind w:firstLine="422"/>
        <w:rPr>
          <w:color w:val="auto"/>
        </w:rPr>
      </w:pPr>
      <w:r>
        <w:rPr>
          <w:rFonts w:hint="eastAsia"/>
          <w:color w:val="auto"/>
        </w:rPr>
        <w:t>3.项目联系方式</w:t>
      </w:r>
    </w:p>
    <w:p w14:paraId="278AC88A">
      <w:pPr>
        <w:pStyle w:val="16"/>
        <w:ind w:firstLine="636" w:firstLineChars="303"/>
        <w:rPr>
          <w:color w:val="auto"/>
          <w:sz w:val="21"/>
        </w:rPr>
      </w:pPr>
      <w:r>
        <w:rPr>
          <w:rFonts w:hint="eastAsia"/>
          <w:color w:val="auto"/>
          <w:sz w:val="21"/>
        </w:rPr>
        <w:t>项目联系人：</w:t>
      </w:r>
      <w:r>
        <w:rPr>
          <w:rFonts w:hint="eastAsia"/>
          <w:color w:val="auto"/>
          <w:sz w:val="21"/>
          <w:u w:val="single"/>
          <w:lang w:val="en-US" w:eastAsia="zh-CN"/>
        </w:rPr>
        <w:t>卢巍、韦廷富</w:t>
      </w:r>
    </w:p>
    <w:p w14:paraId="03A4E1D1">
      <w:pPr>
        <w:ind w:firstLine="611" w:firstLineChars="291"/>
        <w:rPr>
          <w:color w:val="auto"/>
          <w:szCs w:val="21"/>
        </w:rPr>
      </w:pPr>
      <w:r>
        <w:rPr>
          <w:rFonts w:hint="eastAsia"/>
          <w:color w:val="auto"/>
        </w:rPr>
        <w:t xml:space="preserve">电话：0771-5776251      </w:t>
      </w:r>
    </w:p>
    <w:p w14:paraId="477165DF">
      <w:pPr>
        <w:ind w:firstLine="422"/>
        <w:rPr>
          <w:color w:val="auto"/>
        </w:rPr>
      </w:pPr>
      <w:r>
        <w:rPr>
          <w:rFonts w:hint="eastAsia"/>
          <w:color w:val="auto"/>
        </w:rPr>
        <w:t>4.监督部门</w:t>
      </w:r>
      <w:bookmarkStart w:id="187" w:name="_GoBack"/>
      <w:bookmarkEnd w:id="187"/>
    </w:p>
    <w:p w14:paraId="2C907BB8">
      <w:pPr>
        <w:ind w:firstLine="611" w:firstLineChars="291"/>
        <w:rPr>
          <w:color w:val="auto"/>
        </w:rPr>
      </w:pPr>
      <w:r>
        <w:rPr>
          <w:rFonts w:hint="eastAsia"/>
          <w:color w:val="auto"/>
        </w:rPr>
        <w:t xml:space="preserve">名称：广西壮族自治区财政厅政府采购监督管理处  </w:t>
      </w:r>
    </w:p>
    <w:p w14:paraId="5D82B4BE">
      <w:pPr>
        <w:ind w:firstLine="611" w:firstLineChars="291"/>
        <w:rPr>
          <w:color w:val="auto"/>
        </w:rPr>
      </w:pPr>
      <w:r>
        <w:rPr>
          <w:rFonts w:hint="eastAsia"/>
          <w:color w:val="auto"/>
        </w:rPr>
        <w:t>电话：</w:t>
      </w:r>
      <w:r>
        <w:rPr>
          <w:rFonts w:hint="eastAsia"/>
          <w:color w:val="auto"/>
          <w:u w:val="single"/>
        </w:rPr>
        <w:t>0771-5331544</w:t>
      </w:r>
      <w:r>
        <w:rPr>
          <w:rFonts w:hint="eastAsia"/>
          <w:color w:val="auto"/>
        </w:rPr>
        <w:t xml:space="preserve">                            </w:t>
      </w:r>
    </w:p>
    <w:bookmarkEnd w:id="11"/>
    <w:p w14:paraId="65718398">
      <w:pPr>
        <w:ind w:firstLine="422"/>
        <w:rPr>
          <w:rFonts w:hint="eastAsia"/>
          <w:color w:val="auto"/>
        </w:rPr>
      </w:pPr>
    </w:p>
    <w:p w14:paraId="44D4A79F">
      <w:pPr>
        <w:ind w:firstLine="5649" w:firstLineChars="2690"/>
        <w:rPr>
          <w:color w:val="auto"/>
        </w:rPr>
      </w:pPr>
      <w:r>
        <w:rPr>
          <w:rFonts w:hint="eastAsia"/>
          <w:color w:val="auto"/>
        </w:rPr>
        <w:t>广西中信恒泰工程顾问有限公司</w:t>
      </w:r>
    </w:p>
    <w:p w14:paraId="5F3375BE">
      <w:pPr>
        <w:jc w:val="center"/>
        <w:rPr>
          <w:color w:val="auto"/>
        </w:rPr>
      </w:pPr>
      <w:r>
        <w:rPr>
          <w:rFonts w:hint="eastAsia"/>
          <w:color w:val="auto"/>
          <w:kern w:val="0"/>
          <w:lang w:val="en-US" w:eastAsia="zh-CN"/>
        </w:rPr>
        <w:t xml:space="preserve">                                                  </w:t>
      </w:r>
      <w:r>
        <w:rPr>
          <w:rFonts w:hint="eastAsia"/>
          <w:color w:val="auto"/>
          <w:kern w:val="0"/>
        </w:rPr>
        <w:t>2025年0</w:t>
      </w:r>
      <w:r>
        <w:rPr>
          <w:rFonts w:hint="default"/>
          <w:color w:val="auto"/>
          <w:kern w:val="0"/>
          <w:lang w:val="en-US"/>
        </w:rPr>
        <w:t>4</w:t>
      </w:r>
      <w:r>
        <w:rPr>
          <w:rFonts w:hint="eastAsia"/>
          <w:color w:val="auto"/>
          <w:kern w:val="0"/>
        </w:rPr>
        <w:t>月</w:t>
      </w:r>
      <w:r>
        <w:rPr>
          <w:rFonts w:hint="eastAsia"/>
          <w:color w:val="auto"/>
          <w:kern w:val="0"/>
          <w:lang w:val="en-US" w:eastAsia="zh-CN"/>
        </w:rPr>
        <w:t>25</w:t>
      </w:r>
      <w:r>
        <w:rPr>
          <w:rFonts w:hint="eastAsia"/>
          <w:color w:val="auto"/>
        </w:rPr>
        <w:t>日</w:t>
      </w:r>
    </w:p>
    <w:p w14:paraId="578F2286">
      <w:pPr>
        <w:ind w:firstLine="422"/>
      </w:pPr>
    </w:p>
    <w:p w14:paraId="53FD2BE5">
      <w:pPr>
        <w:pStyle w:val="2"/>
        <w:ind w:firstLine="640"/>
      </w:pPr>
      <w:r>
        <w:rPr>
          <w:rFonts w:hint="eastAsia"/>
        </w:rPr>
        <w:br w:type="page"/>
      </w:r>
      <w:bookmarkStart w:id="58" w:name="_Toc12415"/>
      <w:r>
        <w:rPr>
          <w:rFonts w:hint="eastAsia"/>
        </w:rPr>
        <w:t>第二章  供应商须知</w:t>
      </w:r>
      <w:bookmarkEnd w:id="58"/>
    </w:p>
    <w:p w14:paraId="6DC2AF9E">
      <w:pPr>
        <w:ind w:firstLine="560"/>
        <w:jc w:val="center"/>
        <w:rPr>
          <w:b/>
          <w:sz w:val="28"/>
          <w:szCs w:val="28"/>
        </w:rPr>
      </w:pPr>
      <w:r>
        <w:rPr>
          <w:rFonts w:hint="eastAsia"/>
          <w:b/>
          <w:sz w:val="28"/>
          <w:szCs w:val="28"/>
        </w:rPr>
        <w:t>供应商须知前附表</w:t>
      </w:r>
    </w:p>
    <w:p w14:paraId="2F47B903">
      <w:pPr>
        <w:ind w:firstLine="422"/>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A7C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1C32F1E2">
            <w:pPr>
              <w:keepNext w:val="0"/>
              <w:keepLines w:val="0"/>
              <w:suppressLineNumbers w:val="0"/>
              <w:spacing w:before="0" w:beforeAutospacing="0" w:after="0" w:afterAutospacing="0"/>
              <w:ind w:left="0" w:right="0" w:firstLine="0"/>
              <w:rPr>
                <w:rFonts w:hint="default"/>
                <w:b/>
              </w:rPr>
            </w:pPr>
            <w:r>
              <w:rPr>
                <w:rFonts w:hint="eastAsia"/>
                <w:b/>
              </w:rPr>
              <w:t>条款号</w:t>
            </w:r>
          </w:p>
        </w:tc>
        <w:tc>
          <w:tcPr>
            <w:tcW w:w="7912" w:type="dxa"/>
            <w:noWrap w:val="0"/>
            <w:vAlign w:val="center"/>
          </w:tcPr>
          <w:p w14:paraId="770B9733">
            <w:pPr>
              <w:keepNext w:val="0"/>
              <w:keepLines w:val="0"/>
              <w:suppressLineNumbers w:val="0"/>
              <w:spacing w:before="0" w:beforeAutospacing="0" w:after="0" w:afterAutospacing="0"/>
              <w:ind w:left="0" w:right="0" w:firstLine="420"/>
              <w:jc w:val="center"/>
              <w:rPr>
                <w:rFonts w:hint="default"/>
                <w:b/>
              </w:rPr>
            </w:pPr>
            <w:r>
              <w:rPr>
                <w:rFonts w:hint="eastAsia"/>
                <w:b/>
              </w:rPr>
              <w:t>内    容</w:t>
            </w:r>
          </w:p>
        </w:tc>
      </w:tr>
      <w:tr w14:paraId="3720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197E6F">
            <w:pPr>
              <w:keepNext w:val="0"/>
              <w:keepLines w:val="0"/>
              <w:suppressLineNumbers w:val="0"/>
              <w:spacing w:before="0" w:beforeAutospacing="0" w:after="0" w:afterAutospacing="0"/>
              <w:ind w:left="0" w:right="0" w:firstLine="0"/>
              <w:jc w:val="center"/>
              <w:rPr>
                <w:rFonts w:hint="default"/>
              </w:rPr>
            </w:pPr>
            <w:r>
              <w:rPr>
                <w:rFonts w:hint="eastAsia"/>
              </w:rPr>
              <w:t>3</w:t>
            </w:r>
          </w:p>
        </w:tc>
        <w:tc>
          <w:tcPr>
            <w:tcW w:w="7912" w:type="dxa"/>
            <w:noWrap w:val="0"/>
            <w:vAlign w:val="center"/>
          </w:tcPr>
          <w:p w14:paraId="2CBD7530">
            <w:pPr>
              <w:keepNext w:val="0"/>
              <w:keepLines w:val="0"/>
              <w:suppressLineNumbers w:val="0"/>
              <w:spacing w:before="0" w:beforeAutospacing="0" w:after="0" w:afterAutospacing="0"/>
              <w:ind w:left="0" w:right="0" w:firstLine="0"/>
              <w:rPr>
                <w:rFonts w:hint="default"/>
              </w:rPr>
            </w:pPr>
            <w:r>
              <w:rPr>
                <w:rFonts w:hint="eastAsia"/>
                <w:bCs/>
              </w:rPr>
              <w:t>供应商的资格条件</w:t>
            </w:r>
            <w:r>
              <w:rPr>
                <w:rFonts w:hint="eastAsia"/>
              </w:rPr>
              <w:t>：详见竞争性磋商公告</w:t>
            </w:r>
          </w:p>
        </w:tc>
      </w:tr>
      <w:tr w14:paraId="137CD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03C5D4">
            <w:pPr>
              <w:keepNext w:val="0"/>
              <w:keepLines w:val="0"/>
              <w:suppressLineNumbers w:val="0"/>
              <w:spacing w:before="0" w:beforeAutospacing="0" w:after="0" w:afterAutospacing="0"/>
              <w:ind w:left="0" w:right="0" w:firstLine="0"/>
              <w:jc w:val="center"/>
              <w:rPr>
                <w:rFonts w:hint="default"/>
              </w:rPr>
            </w:pPr>
            <w:r>
              <w:rPr>
                <w:rFonts w:hint="eastAsia"/>
              </w:rPr>
              <w:t>5.1</w:t>
            </w:r>
          </w:p>
        </w:tc>
        <w:tc>
          <w:tcPr>
            <w:tcW w:w="7912" w:type="dxa"/>
            <w:noWrap w:val="0"/>
            <w:vAlign w:val="center"/>
          </w:tcPr>
          <w:p w14:paraId="58869810">
            <w:pPr>
              <w:keepNext w:val="0"/>
              <w:keepLines w:val="0"/>
              <w:suppressLineNumbers w:val="0"/>
              <w:spacing w:before="0" w:beforeAutospacing="0" w:after="0" w:afterAutospacing="0"/>
              <w:ind w:left="0" w:right="0" w:firstLine="0"/>
              <w:rPr>
                <w:rFonts w:hint="default"/>
              </w:rPr>
            </w:pPr>
            <w:r>
              <w:rPr>
                <w:rFonts w:hint="eastAsia"/>
              </w:rPr>
              <w:t>是否接受联合体竞标：详见竞争性磋商公告</w:t>
            </w:r>
          </w:p>
        </w:tc>
      </w:tr>
      <w:tr w14:paraId="527B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2AAAED8">
            <w:pPr>
              <w:keepNext w:val="0"/>
              <w:keepLines w:val="0"/>
              <w:suppressLineNumbers w:val="0"/>
              <w:spacing w:before="0" w:beforeAutospacing="0" w:after="0" w:afterAutospacing="0"/>
              <w:ind w:left="0" w:right="0" w:firstLine="0"/>
              <w:jc w:val="center"/>
              <w:rPr>
                <w:rFonts w:hint="default"/>
              </w:rPr>
            </w:pPr>
            <w:r>
              <w:rPr>
                <w:rFonts w:hint="eastAsia"/>
              </w:rPr>
              <w:t>5.2</w:t>
            </w:r>
          </w:p>
        </w:tc>
        <w:tc>
          <w:tcPr>
            <w:tcW w:w="7912" w:type="dxa"/>
            <w:noWrap w:val="0"/>
            <w:vAlign w:val="center"/>
          </w:tcPr>
          <w:p w14:paraId="48B70F6B">
            <w:pPr>
              <w:keepNext w:val="0"/>
              <w:keepLines w:val="0"/>
              <w:suppressLineNumbers w:val="0"/>
              <w:spacing w:before="0" w:beforeAutospacing="0" w:after="0" w:afterAutospacing="0"/>
              <w:ind w:left="0" w:right="0" w:firstLine="0"/>
              <w:rPr>
                <w:rFonts w:hint="default"/>
              </w:rPr>
            </w:pPr>
            <w:r>
              <w:rPr>
                <w:rFonts w:hint="eastAsia"/>
              </w:rPr>
              <w:t>如接受联合体竞标，联合体竞标要求如下：无</w:t>
            </w:r>
          </w:p>
        </w:tc>
      </w:tr>
      <w:tr w14:paraId="49FF4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366EAC">
            <w:pPr>
              <w:keepNext w:val="0"/>
              <w:keepLines w:val="0"/>
              <w:suppressLineNumbers w:val="0"/>
              <w:spacing w:before="0" w:beforeAutospacing="0" w:after="0" w:afterAutospacing="0"/>
              <w:ind w:left="0" w:right="0" w:firstLine="0"/>
              <w:jc w:val="center"/>
              <w:rPr>
                <w:rFonts w:hint="eastAsia" w:eastAsia="宋体"/>
                <w:lang w:eastAsia="zh-CN"/>
              </w:rPr>
            </w:pPr>
            <w:r>
              <w:rPr>
                <w:rFonts w:hint="eastAsia"/>
              </w:rPr>
              <w:t>6.</w:t>
            </w:r>
            <w:r>
              <w:rPr>
                <w:rFonts w:hint="eastAsia"/>
                <w:lang w:val="en-US" w:eastAsia="zh-CN"/>
              </w:rPr>
              <w:t>1</w:t>
            </w:r>
          </w:p>
        </w:tc>
        <w:tc>
          <w:tcPr>
            <w:tcW w:w="7912" w:type="dxa"/>
            <w:noWrap w:val="0"/>
            <w:vAlign w:val="center"/>
          </w:tcPr>
          <w:p w14:paraId="73B3FA2B">
            <w:pPr>
              <w:pStyle w:val="11"/>
              <w:keepNext w:val="0"/>
              <w:keepLines w:val="0"/>
              <w:suppressLineNumbers w:val="0"/>
              <w:spacing w:before="0" w:beforeAutospacing="0" w:after="0" w:afterAutospacing="0"/>
              <w:ind w:left="0" w:right="0" w:firstLine="0"/>
              <w:rPr>
                <w:rFonts w:hint="default" w:cs="Arial"/>
              </w:rPr>
            </w:pPr>
            <w:r>
              <w:rPr>
                <w:rFonts w:hint="default" w:ascii="Segoe UI Symbol" w:hAnsi="Segoe UI Symbol" w:cs="Segoe UI Symbol"/>
              </w:rPr>
              <w:t>☑</w:t>
            </w:r>
            <w:r>
              <w:rPr>
                <w:rFonts w:hint="eastAsia" w:cs="Arial"/>
              </w:rPr>
              <w:t>不允许分包</w:t>
            </w:r>
          </w:p>
          <w:p w14:paraId="74F159A2">
            <w:pPr>
              <w:pStyle w:val="11"/>
              <w:keepNext w:val="0"/>
              <w:keepLines w:val="0"/>
              <w:suppressLineNumbers w:val="0"/>
              <w:spacing w:before="0" w:beforeAutospacing="0" w:after="0" w:afterAutospacing="0"/>
              <w:ind w:left="0" w:right="0" w:firstLine="0"/>
              <w:rPr>
                <w:rFonts w:hint="default" w:cs="Arial"/>
              </w:rPr>
            </w:pPr>
            <w:r>
              <w:rPr>
                <w:rFonts w:hint="eastAsia" w:cs="Arial"/>
              </w:rPr>
              <w:t>□允许分包</w:t>
            </w:r>
          </w:p>
          <w:p w14:paraId="139271D0">
            <w:pPr>
              <w:pStyle w:val="11"/>
              <w:keepNext w:val="0"/>
              <w:keepLines w:val="0"/>
              <w:suppressLineNumbers w:val="0"/>
              <w:spacing w:before="0" w:beforeAutospacing="0" w:after="0" w:afterAutospacing="0"/>
              <w:ind w:left="0" w:right="0" w:firstLine="0"/>
              <w:rPr>
                <w:rFonts w:hint="default" w:cs="Arial"/>
                <w:u w:val="single"/>
              </w:rPr>
            </w:pPr>
            <w:r>
              <w:rPr>
                <w:rFonts w:hint="eastAsia" w:cs="Arial"/>
              </w:rPr>
              <w:t>分包内容：</w:t>
            </w:r>
            <w:r>
              <w:rPr>
                <w:rFonts w:hint="eastAsia" w:cs="Arial"/>
                <w:u w:val="single"/>
              </w:rPr>
              <w:t xml:space="preserve"> / </w:t>
            </w:r>
          </w:p>
          <w:p w14:paraId="6939CD8A">
            <w:pPr>
              <w:pStyle w:val="11"/>
              <w:keepNext w:val="0"/>
              <w:keepLines w:val="0"/>
              <w:suppressLineNumbers w:val="0"/>
              <w:spacing w:before="0" w:beforeAutospacing="0" w:after="0" w:afterAutospacing="0"/>
              <w:ind w:left="0" w:right="0" w:firstLine="0"/>
              <w:rPr>
                <w:rFonts w:hint="default" w:cs="Arial"/>
              </w:rPr>
            </w:pPr>
            <w:r>
              <w:rPr>
                <w:rFonts w:hint="eastAsia" w:cs="Arial"/>
              </w:rPr>
              <w:t>分包金额或者比例：</w:t>
            </w:r>
            <w:r>
              <w:rPr>
                <w:rFonts w:hint="eastAsia" w:cs="Arial"/>
                <w:u w:val="single"/>
              </w:rPr>
              <w:t xml:space="preserve"> / </w:t>
            </w:r>
          </w:p>
        </w:tc>
      </w:tr>
      <w:tr w14:paraId="34A1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436B84">
            <w:pPr>
              <w:keepNext w:val="0"/>
              <w:keepLines w:val="0"/>
              <w:suppressLineNumbers w:val="0"/>
              <w:spacing w:before="0" w:beforeAutospacing="0" w:after="0" w:afterAutospacing="0"/>
              <w:ind w:left="0" w:right="0" w:firstLine="0"/>
              <w:rPr>
                <w:rFonts w:hint="default"/>
              </w:rPr>
            </w:pPr>
            <w:r>
              <w:rPr>
                <w:rFonts w:hint="eastAsia"/>
              </w:rPr>
              <w:t>12.1.1</w:t>
            </w:r>
          </w:p>
        </w:tc>
        <w:tc>
          <w:tcPr>
            <w:tcW w:w="7912" w:type="dxa"/>
            <w:noWrap w:val="0"/>
            <w:vAlign w:val="center"/>
          </w:tcPr>
          <w:p w14:paraId="2205E40D">
            <w:pPr>
              <w:keepNext w:val="0"/>
              <w:keepLines w:val="0"/>
              <w:suppressLineNumbers w:val="0"/>
              <w:spacing w:before="0" w:beforeAutospacing="0" w:after="0" w:afterAutospacing="0"/>
              <w:ind w:left="0" w:right="0" w:firstLine="0"/>
              <w:rPr>
                <w:rFonts w:hint="default"/>
                <w:b/>
              </w:rPr>
            </w:pPr>
            <w:r>
              <w:rPr>
                <w:rFonts w:hint="eastAsia"/>
                <w:b/>
              </w:rPr>
              <w:t>资格证明文件</w:t>
            </w:r>
          </w:p>
          <w:p w14:paraId="4BD46DFF">
            <w:pPr>
              <w:pStyle w:val="11"/>
              <w:keepNext w:val="0"/>
              <w:keepLines w:val="0"/>
              <w:suppressLineNumbers w:val="0"/>
              <w:spacing w:before="0" w:beforeAutospacing="0" w:after="0" w:afterAutospacing="0"/>
              <w:ind w:left="0" w:right="0" w:firstLine="0"/>
              <w:rPr>
                <w:rFonts w:hint="default" w:cs="Arial"/>
              </w:rPr>
            </w:pPr>
            <w:r>
              <w:rPr>
                <w:rFonts w:hint="eastAsia" w:cs="Arial"/>
                <w:b w:val="0"/>
              </w:rPr>
              <w:t>1.供应商为法人或者其他组织的提供其营业执照等证明文件（如营业执照或者事业单位法人证书或者执业许可证等），供应商为自然人的提供其身份证复印件；</w:t>
            </w:r>
            <w:r>
              <w:rPr>
                <w:rFonts w:hint="eastAsia" w:cs="Arial"/>
              </w:rPr>
              <w:t>（必须提供，否则响应文件按无效响应处理）</w:t>
            </w:r>
          </w:p>
          <w:p w14:paraId="6464EACB">
            <w:pPr>
              <w:keepNext w:val="0"/>
              <w:keepLines w:val="0"/>
              <w:suppressLineNumbers w:val="0"/>
              <w:spacing w:before="0" w:beforeAutospacing="0" w:after="0" w:afterAutospacing="0"/>
              <w:ind w:left="0" w:right="0" w:firstLine="0"/>
              <w:rPr>
                <w:rFonts w:hint="default"/>
              </w:rPr>
            </w:pPr>
            <w:r>
              <w:rPr>
                <w:rFonts w:hint="eastAsia"/>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b/>
              </w:rPr>
              <w:t>必须提供，否则响应文件按无效响应处理</w:t>
            </w:r>
            <w:r>
              <w:rPr>
                <w:rFonts w:hint="eastAsia"/>
              </w:rPr>
              <w:t>）</w:t>
            </w:r>
          </w:p>
          <w:p w14:paraId="7E61151D">
            <w:pPr>
              <w:keepNext w:val="0"/>
              <w:keepLines w:val="0"/>
              <w:suppressLineNumbers w:val="0"/>
              <w:spacing w:before="0" w:beforeAutospacing="0" w:after="0" w:afterAutospacing="0"/>
              <w:ind w:left="0" w:right="0" w:firstLine="0"/>
              <w:rPr>
                <w:rFonts w:hint="default"/>
              </w:rPr>
            </w:pPr>
            <w:r>
              <w:rPr>
                <w:rFonts w:hint="eastAsia"/>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b/>
              </w:rPr>
              <w:t>必须提供，否则响应文件按无效响应处理</w:t>
            </w:r>
            <w:r>
              <w:rPr>
                <w:rFonts w:hint="eastAsia"/>
              </w:rPr>
              <w:t>）</w:t>
            </w:r>
          </w:p>
          <w:p w14:paraId="63BA6AE6">
            <w:pPr>
              <w:keepNext w:val="0"/>
              <w:keepLines w:val="0"/>
              <w:suppressLineNumbers w:val="0"/>
              <w:spacing w:before="0" w:beforeAutospacing="0" w:after="0" w:afterAutospacing="0"/>
              <w:ind w:left="0" w:right="0" w:firstLine="0"/>
              <w:rPr>
                <w:rFonts w:hint="default"/>
                <w:bCs/>
              </w:rPr>
            </w:pPr>
            <w:r>
              <w:rPr>
                <w:rFonts w:hint="eastAsia"/>
              </w:rPr>
              <w:t>4.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bCs/>
              </w:rPr>
              <w:t>（</w:t>
            </w:r>
            <w:r>
              <w:rPr>
                <w:rFonts w:hint="eastAsia"/>
                <w:b/>
              </w:rPr>
              <w:t>必须提供，否则响应文件按无效响应处理</w:t>
            </w:r>
            <w:r>
              <w:rPr>
                <w:rFonts w:hint="eastAsia"/>
                <w:bCs/>
              </w:rPr>
              <w:t>）</w:t>
            </w:r>
          </w:p>
          <w:p w14:paraId="5FDAD605">
            <w:pPr>
              <w:keepNext w:val="0"/>
              <w:keepLines w:val="0"/>
              <w:suppressLineNumbers w:val="0"/>
              <w:spacing w:before="0" w:beforeAutospacing="0" w:after="0" w:afterAutospacing="0"/>
              <w:ind w:left="0" w:right="0" w:firstLine="0"/>
              <w:rPr>
                <w:rFonts w:hint="default"/>
              </w:rPr>
            </w:pPr>
            <w:r>
              <w:rPr>
                <w:rFonts w:hint="eastAsia"/>
              </w:rPr>
              <w:t>5.供应商直接控股、管理关系信息表（格式后附）；（</w:t>
            </w:r>
            <w:r>
              <w:rPr>
                <w:rFonts w:hint="eastAsia"/>
                <w:b/>
              </w:rPr>
              <w:t>必须提供，否则响应文件按无效响应处理</w:t>
            </w:r>
            <w:r>
              <w:rPr>
                <w:rFonts w:hint="eastAsia"/>
              </w:rPr>
              <w:t>）</w:t>
            </w:r>
          </w:p>
          <w:p w14:paraId="176B2A21">
            <w:pPr>
              <w:keepNext w:val="0"/>
              <w:keepLines w:val="0"/>
              <w:suppressLineNumbers w:val="0"/>
              <w:spacing w:before="0" w:beforeAutospacing="0" w:after="0" w:afterAutospacing="0"/>
              <w:ind w:left="0" w:right="0" w:firstLine="0"/>
              <w:rPr>
                <w:rFonts w:hint="default"/>
              </w:rPr>
            </w:pPr>
            <w:r>
              <w:rPr>
                <w:rFonts w:hint="eastAsia"/>
              </w:rPr>
              <w:t>6.竞标声明（格式后附）；</w:t>
            </w:r>
            <w:r>
              <w:rPr>
                <w:rFonts w:hint="eastAsia"/>
                <w:b/>
              </w:rPr>
              <w:t>（必须提供，否则响应文件按无效响应处理）</w:t>
            </w:r>
          </w:p>
          <w:p w14:paraId="0D31C553">
            <w:pPr>
              <w:keepNext w:val="0"/>
              <w:keepLines w:val="0"/>
              <w:suppressLineNumbers w:val="0"/>
              <w:spacing w:before="0" w:beforeAutospacing="0" w:after="0" w:afterAutospacing="0"/>
              <w:ind w:left="0" w:right="0" w:firstLine="0"/>
              <w:rPr>
                <w:rFonts w:hint="default"/>
              </w:rPr>
            </w:pPr>
            <w:r>
              <w:rPr>
                <w:rFonts w:hint="eastAsia"/>
              </w:rPr>
              <w:t>7.除磋商文件规定必须提供以外，供应商认为需要提供的其他证明材料；</w:t>
            </w:r>
          </w:p>
          <w:p w14:paraId="3DAECB6B">
            <w:pPr>
              <w:keepNext w:val="0"/>
              <w:keepLines w:val="0"/>
              <w:suppressLineNumbers w:val="0"/>
              <w:spacing w:before="0" w:beforeAutospacing="0" w:after="0" w:afterAutospacing="0"/>
              <w:ind w:left="0" w:right="0" w:firstLine="420"/>
              <w:rPr>
                <w:rFonts w:hint="default"/>
              </w:rPr>
            </w:pPr>
            <w:r>
              <w:rPr>
                <w:rFonts w:hint="eastAsia"/>
                <w:b/>
              </w:rPr>
              <w:t>注：以上标明“必须提供”的材料属于复印件的扫描件的，必须加盖供应商电子公章，否则响应文件按无效响应处理。</w:t>
            </w:r>
          </w:p>
        </w:tc>
      </w:tr>
      <w:tr w14:paraId="3380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14:paraId="25633F11">
            <w:pPr>
              <w:keepNext w:val="0"/>
              <w:keepLines w:val="0"/>
              <w:suppressLineNumbers w:val="0"/>
              <w:spacing w:before="0" w:beforeAutospacing="0" w:after="0" w:afterAutospacing="0"/>
              <w:ind w:left="0" w:right="0" w:firstLine="0"/>
              <w:rPr>
                <w:rFonts w:hint="default"/>
              </w:rPr>
            </w:pPr>
            <w:r>
              <w:rPr>
                <w:rFonts w:hint="eastAsia"/>
              </w:rPr>
              <w:t>12.1.2</w:t>
            </w:r>
          </w:p>
        </w:tc>
        <w:tc>
          <w:tcPr>
            <w:tcW w:w="7912" w:type="dxa"/>
            <w:noWrap w:val="0"/>
            <w:vAlign w:val="center"/>
          </w:tcPr>
          <w:p w14:paraId="10EC61E1">
            <w:pPr>
              <w:keepNext w:val="0"/>
              <w:keepLines w:val="0"/>
              <w:suppressLineNumbers w:val="0"/>
              <w:spacing w:before="0" w:beforeAutospacing="0" w:after="0" w:afterAutospacing="0"/>
              <w:ind w:left="0" w:right="0" w:firstLine="0"/>
              <w:rPr>
                <w:rFonts w:hint="default"/>
                <w:b/>
              </w:rPr>
            </w:pPr>
            <w:r>
              <w:rPr>
                <w:rFonts w:hint="eastAsia"/>
                <w:b/>
              </w:rPr>
              <w:t>商务文件</w:t>
            </w:r>
          </w:p>
          <w:p w14:paraId="7B4984AB">
            <w:pPr>
              <w:keepNext w:val="0"/>
              <w:keepLines w:val="0"/>
              <w:suppressLineNumbers w:val="0"/>
              <w:spacing w:before="0" w:beforeAutospacing="0" w:after="0" w:afterAutospacing="0"/>
              <w:ind w:left="0" w:right="0" w:firstLine="0"/>
              <w:rPr>
                <w:rFonts w:hint="eastAsia"/>
                <w:b/>
              </w:rPr>
            </w:pPr>
            <w:r>
              <w:rPr>
                <w:rFonts w:hint="eastAsia"/>
              </w:rPr>
              <w:t>1.无串通竞标行为的承诺函；</w:t>
            </w:r>
            <w:r>
              <w:rPr>
                <w:rFonts w:hint="eastAsia"/>
                <w:b/>
              </w:rPr>
              <w:t>（必须提供，否则响应文件按无效响应处理）</w:t>
            </w:r>
          </w:p>
          <w:p w14:paraId="1C2FBE5B">
            <w:pPr>
              <w:keepNext w:val="0"/>
              <w:keepLines w:val="0"/>
              <w:suppressLineNumbers w:val="0"/>
              <w:spacing w:before="0" w:beforeAutospacing="0" w:after="0" w:afterAutospacing="0"/>
              <w:ind w:left="0" w:right="0" w:firstLine="0"/>
              <w:rPr>
                <w:rFonts w:hint="default"/>
                <w:b/>
              </w:rPr>
            </w:pPr>
            <w:r>
              <w:rPr>
                <w:rFonts w:hint="eastAsia"/>
              </w:rPr>
              <w:t>2.法定代表人身份证明书及法定代表人有效身份证正反面复印件；（</w:t>
            </w:r>
            <w:r>
              <w:rPr>
                <w:rFonts w:hint="eastAsia"/>
                <w:b/>
                <w:bCs/>
              </w:rPr>
              <w:t>除自然人竞标外</w:t>
            </w:r>
            <w:r>
              <w:rPr>
                <w:rFonts w:hint="eastAsia"/>
                <w:b/>
              </w:rPr>
              <w:t>必须提供，否则响应文件按无效响应处理</w:t>
            </w:r>
            <w:r>
              <w:rPr>
                <w:rFonts w:hint="eastAsia"/>
              </w:rPr>
              <w:t>）</w:t>
            </w:r>
          </w:p>
          <w:p w14:paraId="13F16AD0">
            <w:pPr>
              <w:keepNext w:val="0"/>
              <w:keepLines w:val="0"/>
              <w:suppressLineNumbers w:val="0"/>
              <w:spacing w:before="0" w:beforeAutospacing="0" w:after="0" w:afterAutospacing="0"/>
              <w:ind w:left="0" w:right="0" w:firstLine="0"/>
              <w:rPr>
                <w:rFonts w:hint="default"/>
                <w:b/>
              </w:rPr>
            </w:pPr>
            <w:r>
              <w:rPr>
                <w:rFonts w:hint="eastAsia"/>
              </w:rPr>
              <w:t>3.法定代表人授权委托书及委托代理人有效身份证正反面复印件；（</w:t>
            </w:r>
            <w:r>
              <w:rPr>
                <w:rFonts w:hint="eastAsia"/>
                <w:b/>
              </w:rPr>
              <w:t>委托时必须提供，否则响应文件按无效响应处理</w:t>
            </w:r>
            <w:r>
              <w:rPr>
                <w:rFonts w:hint="eastAsia"/>
              </w:rPr>
              <w:t>）</w:t>
            </w:r>
          </w:p>
          <w:p w14:paraId="7363166C">
            <w:pPr>
              <w:keepNext w:val="0"/>
              <w:keepLines w:val="0"/>
              <w:suppressLineNumbers w:val="0"/>
              <w:spacing w:before="0" w:beforeAutospacing="0" w:after="0" w:afterAutospacing="0"/>
              <w:ind w:left="0" w:right="0" w:firstLine="0"/>
              <w:rPr>
                <w:rFonts w:hint="default"/>
                <w:b/>
              </w:rPr>
            </w:pPr>
            <w:r>
              <w:rPr>
                <w:rFonts w:hint="eastAsia"/>
              </w:rPr>
              <w:t>4.商务条款偏离表；</w:t>
            </w:r>
            <w:r>
              <w:rPr>
                <w:rFonts w:hint="eastAsia"/>
                <w:b/>
              </w:rPr>
              <w:t>（必须提供，否则响应文件按无效响应处理）</w:t>
            </w:r>
          </w:p>
          <w:p w14:paraId="025A466F">
            <w:pPr>
              <w:keepNext w:val="0"/>
              <w:keepLines w:val="0"/>
              <w:suppressLineNumbers w:val="0"/>
              <w:spacing w:before="0" w:beforeAutospacing="0" w:after="0" w:afterAutospacing="0"/>
              <w:ind w:left="0" w:right="0" w:firstLine="0"/>
              <w:rPr>
                <w:rFonts w:hint="default"/>
              </w:rPr>
            </w:pPr>
            <w:r>
              <w:rPr>
                <w:rFonts w:hint="eastAsia"/>
              </w:rPr>
              <w:t>5.磋商保证金提交凭证；</w:t>
            </w:r>
            <w:r>
              <w:rPr>
                <w:rFonts w:hint="eastAsia"/>
                <w:b/>
              </w:rPr>
              <w:t>（必须提供，否则响应文件按无效响应处理）</w:t>
            </w:r>
          </w:p>
          <w:p w14:paraId="16309611">
            <w:pPr>
              <w:keepNext w:val="0"/>
              <w:keepLines w:val="0"/>
              <w:suppressLineNumbers w:val="0"/>
              <w:spacing w:before="0" w:beforeAutospacing="0" w:after="0" w:afterAutospacing="0"/>
              <w:ind w:left="0" w:right="0" w:firstLine="0"/>
              <w:rPr>
                <w:rFonts w:hint="default"/>
              </w:rPr>
            </w:pPr>
            <w:r>
              <w:rPr>
                <w:rFonts w:hint="eastAsia"/>
              </w:rPr>
              <w:t>6.供应商认为需要提供的其他有关资料。</w:t>
            </w:r>
          </w:p>
          <w:p w14:paraId="2AFD35BC">
            <w:pPr>
              <w:keepNext w:val="0"/>
              <w:keepLines w:val="0"/>
              <w:suppressLineNumbers w:val="0"/>
              <w:spacing w:before="0" w:beforeAutospacing="0" w:after="0" w:afterAutospacing="0"/>
              <w:ind w:left="0" w:right="0" w:firstLine="420"/>
              <w:rPr>
                <w:rFonts w:hint="default"/>
              </w:rPr>
            </w:pPr>
            <w:r>
              <w:rPr>
                <w:rFonts w:hint="eastAsia"/>
                <w:b/>
              </w:rPr>
              <w:t>注</w:t>
            </w:r>
            <w:r>
              <w:rPr>
                <w:rFonts w:hint="eastAsia"/>
              </w:rPr>
              <w:t>：</w:t>
            </w:r>
            <w:r>
              <w:rPr>
                <w:rFonts w:hint="eastAsia"/>
                <w:b/>
              </w:rPr>
              <w:t>以上标明“必须提供”的材料属于复印件的扫描件的，必须加盖供应商电子公章，否则响应文件按无效响应处理。</w:t>
            </w:r>
          </w:p>
        </w:tc>
      </w:tr>
      <w:tr w14:paraId="687E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81F31DF">
            <w:pPr>
              <w:keepNext w:val="0"/>
              <w:keepLines w:val="0"/>
              <w:suppressLineNumbers w:val="0"/>
              <w:spacing w:before="0" w:beforeAutospacing="0" w:after="0" w:afterAutospacing="0"/>
              <w:ind w:left="0" w:right="0" w:firstLine="422"/>
              <w:rPr>
                <w:rFonts w:hint="default"/>
              </w:rPr>
            </w:pPr>
          </w:p>
        </w:tc>
        <w:tc>
          <w:tcPr>
            <w:tcW w:w="7912" w:type="dxa"/>
            <w:noWrap w:val="0"/>
            <w:vAlign w:val="center"/>
          </w:tcPr>
          <w:p w14:paraId="69504E3B">
            <w:pPr>
              <w:keepNext w:val="0"/>
              <w:keepLines w:val="0"/>
              <w:suppressLineNumbers w:val="0"/>
              <w:spacing w:before="0" w:beforeAutospacing="0" w:after="0" w:afterAutospacing="0"/>
              <w:ind w:left="0" w:right="0" w:firstLine="0"/>
              <w:rPr>
                <w:rFonts w:hint="default"/>
                <w:b/>
              </w:rPr>
            </w:pPr>
            <w:r>
              <w:rPr>
                <w:rFonts w:hint="eastAsia"/>
                <w:b/>
              </w:rPr>
              <w:t>技术文件</w:t>
            </w:r>
          </w:p>
          <w:p w14:paraId="2C2732BD">
            <w:pPr>
              <w:keepNext w:val="0"/>
              <w:keepLines w:val="0"/>
              <w:suppressLineNumbers w:val="0"/>
              <w:spacing w:before="0" w:beforeAutospacing="0" w:after="0" w:afterAutospacing="0"/>
              <w:ind w:left="0" w:right="0" w:firstLine="0"/>
              <w:rPr>
                <w:rFonts w:hint="default"/>
                <w:b/>
              </w:rPr>
            </w:pPr>
            <w:r>
              <w:rPr>
                <w:rFonts w:hint="eastAsia"/>
              </w:rPr>
              <w:t>1.技术需求偏离表；</w:t>
            </w:r>
            <w:r>
              <w:rPr>
                <w:rFonts w:hint="eastAsia"/>
                <w:b/>
              </w:rPr>
              <w:t>（必须提供，否则响应文件按无效响应处理）</w:t>
            </w:r>
          </w:p>
          <w:p w14:paraId="003F3140">
            <w:pPr>
              <w:keepNext w:val="0"/>
              <w:keepLines w:val="0"/>
              <w:suppressLineNumbers w:val="0"/>
              <w:spacing w:before="0" w:beforeAutospacing="0" w:after="0" w:afterAutospacing="0"/>
              <w:ind w:left="0" w:right="0" w:firstLine="0"/>
              <w:rPr>
                <w:rFonts w:hint="default"/>
                <w:b/>
              </w:rPr>
            </w:pPr>
            <w:r>
              <w:rPr>
                <w:rFonts w:hint="eastAsia"/>
              </w:rPr>
              <w:t>2.服务方案；</w:t>
            </w:r>
            <w:r>
              <w:rPr>
                <w:rFonts w:hint="eastAsia"/>
                <w:b/>
              </w:rPr>
              <w:t>（必须提供，否则响应文件按无效响应处理）</w:t>
            </w:r>
          </w:p>
          <w:p w14:paraId="007CE5D3">
            <w:pPr>
              <w:keepNext w:val="0"/>
              <w:keepLines w:val="0"/>
              <w:suppressLineNumbers w:val="0"/>
              <w:spacing w:before="0" w:beforeAutospacing="0" w:after="0" w:afterAutospacing="0"/>
              <w:ind w:left="0" w:right="0" w:firstLine="0"/>
              <w:rPr>
                <w:rFonts w:hint="default"/>
              </w:rPr>
            </w:pPr>
            <w:r>
              <w:rPr>
                <w:rFonts w:hint="eastAsia"/>
              </w:rPr>
              <w:t>3.项目实施人员一览表；</w:t>
            </w:r>
            <w:r>
              <w:rPr>
                <w:rFonts w:hint="eastAsia"/>
                <w:b/>
              </w:rPr>
              <w:t>（</w:t>
            </w:r>
            <w:r>
              <w:rPr>
                <w:rFonts w:hint="eastAsia"/>
                <w:b/>
                <w:lang w:eastAsia="zh-CN"/>
              </w:rPr>
              <w:t>如有请提供</w:t>
            </w:r>
            <w:r>
              <w:rPr>
                <w:rFonts w:hint="eastAsia"/>
                <w:b/>
              </w:rPr>
              <w:t>）</w:t>
            </w:r>
          </w:p>
          <w:p w14:paraId="62811208">
            <w:pPr>
              <w:keepNext w:val="0"/>
              <w:keepLines w:val="0"/>
              <w:suppressLineNumbers w:val="0"/>
              <w:spacing w:before="0" w:beforeAutospacing="0" w:after="0" w:afterAutospacing="0"/>
              <w:ind w:left="0" w:right="0" w:firstLine="0"/>
              <w:rPr>
                <w:rFonts w:hint="default"/>
              </w:rPr>
            </w:pPr>
            <w:r>
              <w:rPr>
                <w:rFonts w:hint="eastAsia"/>
              </w:rPr>
              <w:t>4.供应商认为需要提供的其他有关资料。</w:t>
            </w:r>
          </w:p>
          <w:p w14:paraId="5F7E0034">
            <w:pPr>
              <w:keepNext w:val="0"/>
              <w:keepLines w:val="0"/>
              <w:suppressLineNumbers w:val="0"/>
              <w:spacing w:before="0" w:beforeAutospacing="0" w:after="0" w:afterAutospacing="0"/>
              <w:ind w:left="0" w:right="0" w:firstLine="420"/>
              <w:rPr>
                <w:rFonts w:hint="default"/>
                <w:b/>
                <w:bCs/>
              </w:rPr>
            </w:pPr>
            <w:r>
              <w:rPr>
                <w:rFonts w:hint="eastAsia"/>
                <w:b/>
              </w:rPr>
              <w:t>注：以上标明“必须提供”的材料属于复印件的扫描件的，必须加盖供应商电子公章，否则响应文件按无效响应处理。</w:t>
            </w:r>
          </w:p>
        </w:tc>
      </w:tr>
      <w:tr w14:paraId="3C39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290D41">
            <w:pPr>
              <w:keepNext w:val="0"/>
              <w:keepLines w:val="0"/>
              <w:suppressLineNumbers w:val="0"/>
              <w:spacing w:before="0" w:beforeAutospacing="0" w:after="0" w:afterAutospacing="0"/>
              <w:ind w:left="0" w:right="0" w:firstLine="0"/>
              <w:rPr>
                <w:rFonts w:hint="default"/>
              </w:rPr>
            </w:pPr>
            <w:r>
              <w:rPr>
                <w:rFonts w:hint="eastAsia"/>
              </w:rPr>
              <w:t>12.1.3</w:t>
            </w:r>
          </w:p>
        </w:tc>
        <w:tc>
          <w:tcPr>
            <w:tcW w:w="7912" w:type="dxa"/>
            <w:noWrap w:val="0"/>
            <w:vAlign w:val="center"/>
          </w:tcPr>
          <w:p w14:paraId="71BE55A0">
            <w:pPr>
              <w:keepNext w:val="0"/>
              <w:keepLines w:val="0"/>
              <w:suppressLineNumbers w:val="0"/>
              <w:spacing w:before="0" w:beforeAutospacing="0" w:after="0" w:afterAutospacing="0"/>
              <w:ind w:left="0" w:right="0" w:firstLine="0"/>
              <w:rPr>
                <w:rFonts w:hint="default"/>
                <w:b/>
              </w:rPr>
            </w:pPr>
            <w:r>
              <w:rPr>
                <w:rFonts w:hint="eastAsia"/>
                <w:b/>
              </w:rPr>
              <w:t>报价文件</w:t>
            </w:r>
          </w:p>
          <w:p w14:paraId="1462E791">
            <w:pPr>
              <w:keepNext w:val="0"/>
              <w:keepLines w:val="0"/>
              <w:suppressLineNumbers w:val="0"/>
              <w:spacing w:before="0" w:beforeAutospacing="0" w:after="0" w:afterAutospacing="0"/>
              <w:ind w:left="0" w:right="0" w:firstLine="0"/>
              <w:rPr>
                <w:rFonts w:hint="default"/>
                <w:b/>
              </w:rPr>
            </w:pPr>
            <w:r>
              <w:rPr>
                <w:rFonts w:hint="eastAsia"/>
              </w:rPr>
              <w:t>1.响应函；</w:t>
            </w:r>
            <w:r>
              <w:rPr>
                <w:rFonts w:hint="eastAsia"/>
                <w:b/>
              </w:rPr>
              <w:t>（必须提供，否则按无效响应处理）</w:t>
            </w:r>
          </w:p>
          <w:p w14:paraId="16E731BB">
            <w:pPr>
              <w:keepNext w:val="0"/>
              <w:keepLines w:val="0"/>
              <w:suppressLineNumbers w:val="0"/>
              <w:spacing w:before="0" w:beforeAutospacing="0" w:after="0" w:afterAutospacing="0"/>
              <w:ind w:left="0" w:right="0" w:firstLine="0"/>
              <w:rPr>
                <w:rFonts w:hint="eastAsia"/>
                <w:b/>
              </w:rPr>
            </w:pPr>
            <w:r>
              <w:rPr>
                <w:rFonts w:hint="eastAsia"/>
              </w:rPr>
              <w:t>2.响应报价表；</w:t>
            </w:r>
            <w:r>
              <w:rPr>
                <w:rFonts w:hint="eastAsia"/>
                <w:b/>
              </w:rPr>
              <w:t>（必须提供，否则响应文件按无效响应处理）</w:t>
            </w:r>
          </w:p>
          <w:p w14:paraId="488E0AE7">
            <w:pPr>
              <w:keepNext w:val="0"/>
              <w:keepLines w:val="0"/>
              <w:suppressLineNumbers w:val="0"/>
              <w:spacing w:before="0" w:beforeAutospacing="0" w:after="0" w:afterAutospacing="0"/>
              <w:ind w:left="0" w:right="0" w:firstLine="0"/>
              <w:rPr>
                <w:rFonts w:hint="default" w:eastAsia="宋体"/>
                <w:b/>
                <w:lang w:val="en-US" w:eastAsia="zh-CN"/>
              </w:rPr>
            </w:pPr>
            <w:r>
              <w:rPr>
                <w:rFonts w:hint="eastAsia"/>
                <w:b w:val="0"/>
                <w:bCs/>
                <w:lang w:val="en-US" w:eastAsia="zh-CN"/>
              </w:rPr>
              <w:t>3.中小企业声明函；</w:t>
            </w:r>
            <w:r>
              <w:rPr>
                <w:rFonts w:hint="eastAsia"/>
                <w:b/>
                <w:lang w:val="en-US" w:eastAsia="zh-CN"/>
              </w:rPr>
              <w:t>（如有请提供）</w:t>
            </w:r>
          </w:p>
          <w:p w14:paraId="48790213">
            <w:pPr>
              <w:pStyle w:val="19"/>
              <w:keepNext w:val="0"/>
              <w:keepLines w:val="0"/>
              <w:suppressLineNumbers w:val="0"/>
              <w:spacing w:before="0" w:beforeAutospacing="0" w:after="0" w:afterAutospacing="0"/>
              <w:ind w:left="0" w:right="0" w:firstLine="360"/>
              <w:rPr>
                <w:rFonts w:hint="default" w:cs="Arial"/>
              </w:rPr>
            </w:pPr>
            <w:r>
              <w:rPr>
                <w:rFonts w:hint="eastAsia" w:cs="Arial"/>
                <w:sz w:val="21"/>
                <w:szCs w:val="21"/>
              </w:rPr>
              <w:t>注：以上标明“必须提供”的材料属于复印件的扫描件的，必须加盖供应商电子公章，否则响应文件按无效响应处理。</w:t>
            </w:r>
          </w:p>
        </w:tc>
      </w:tr>
      <w:tr w14:paraId="605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AA1A4D">
            <w:pPr>
              <w:keepNext w:val="0"/>
              <w:keepLines w:val="0"/>
              <w:suppressLineNumbers w:val="0"/>
              <w:spacing w:before="0" w:beforeAutospacing="0" w:after="0" w:afterAutospacing="0"/>
              <w:ind w:left="0" w:right="0" w:firstLine="0"/>
              <w:rPr>
                <w:rFonts w:hint="default"/>
              </w:rPr>
            </w:pPr>
            <w:r>
              <w:rPr>
                <w:rFonts w:hint="eastAsia"/>
              </w:rPr>
              <w:t>12.2</w:t>
            </w:r>
          </w:p>
        </w:tc>
        <w:tc>
          <w:tcPr>
            <w:tcW w:w="7912" w:type="dxa"/>
            <w:noWrap w:val="0"/>
            <w:vAlign w:val="center"/>
          </w:tcPr>
          <w:p w14:paraId="6BB446DF">
            <w:pPr>
              <w:keepNext w:val="0"/>
              <w:keepLines w:val="0"/>
              <w:suppressLineNumbers w:val="0"/>
              <w:spacing w:before="0" w:beforeAutospacing="0" w:after="0" w:afterAutospacing="0"/>
              <w:ind w:left="0" w:right="0" w:firstLine="0"/>
              <w:rPr>
                <w:rFonts w:hint="default"/>
              </w:rPr>
            </w:pPr>
            <w:r>
              <w:rPr>
                <w:rFonts w:hint="eastAsia"/>
              </w:rPr>
              <w:t>1.响应文件电子版要求：按照本</w:t>
            </w:r>
            <w:r>
              <w:rPr>
                <w:rFonts w:hint="eastAsia"/>
                <w:lang w:eastAsia="zh-CN"/>
              </w:rPr>
              <w:t>磋商</w:t>
            </w:r>
            <w:r>
              <w:rPr>
                <w:rFonts w:hint="eastAsia"/>
              </w:rPr>
              <w:t>文件“第五章 响应文件格式”编写（第五章未附格式的，由供应商自行拟定），不可涂改并在规定加盖公章处加盖电子公章，</w:t>
            </w:r>
            <w:r>
              <w:rPr>
                <w:rFonts w:hint="eastAsia"/>
                <w:b/>
              </w:rPr>
              <w:t>否则响应文件按无效响应处理</w:t>
            </w:r>
            <w:r>
              <w:rPr>
                <w:rFonts w:hint="eastAsia"/>
              </w:rPr>
              <w:t>。</w:t>
            </w:r>
          </w:p>
          <w:p w14:paraId="4AF5696A">
            <w:pPr>
              <w:keepNext w:val="0"/>
              <w:keepLines w:val="0"/>
              <w:suppressLineNumbers w:val="0"/>
              <w:spacing w:before="0" w:beforeAutospacing="0" w:after="0" w:afterAutospacing="0"/>
              <w:ind w:left="0" w:right="0" w:firstLine="0"/>
              <w:rPr>
                <w:rFonts w:hint="default"/>
              </w:rPr>
            </w:pPr>
            <w:r>
              <w:rPr>
                <w:rFonts w:hint="eastAsia"/>
              </w:rPr>
              <w:t>2.响应文件电子版密封方式：电子响应文件通过平台有效CA加密后在“广西政府采购云平台”投送。（操作方式见公告附件“电子响应文件制作与投送教程” ）</w:t>
            </w:r>
          </w:p>
        </w:tc>
      </w:tr>
      <w:tr w14:paraId="3BE5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1C2C1E9">
            <w:pPr>
              <w:keepNext w:val="0"/>
              <w:keepLines w:val="0"/>
              <w:suppressLineNumbers w:val="0"/>
              <w:spacing w:before="0" w:beforeAutospacing="0" w:after="0" w:afterAutospacing="0"/>
              <w:ind w:left="0" w:right="0" w:firstLine="0"/>
              <w:rPr>
                <w:rFonts w:hint="default"/>
              </w:rPr>
            </w:pPr>
            <w:r>
              <w:rPr>
                <w:rFonts w:hint="eastAsia"/>
              </w:rPr>
              <w:t>15.2</w:t>
            </w:r>
          </w:p>
        </w:tc>
        <w:tc>
          <w:tcPr>
            <w:tcW w:w="7912" w:type="dxa"/>
            <w:noWrap w:val="0"/>
            <w:vAlign w:val="center"/>
          </w:tcPr>
          <w:p w14:paraId="28DF7461">
            <w:pPr>
              <w:keepNext w:val="0"/>
              <w:keepLines w:val="0"/>
              <w:suppressLineNumbers w:val="0"/>
              <w:spacing w:before="0" w:beforeAutospacing="0" w:after="0" w:afterAutospacing="0"/>
              <w:ind w:left="0" w:right="0" w:firstLine="0"/>
              <w:rPr>
                <w:rFonts w:hint="default"/>
              </w:rPr>
            </w:pPr>
            <w:r>
              <w:rPr>
                <w:rFonts w:hint="eastAsia"/>
              </w:rPr>
              <w:t>竞标</w:t>
            </w:r>
            <w:bookmarkStart w:id="59" w:name="OLE_LINK2"/>
            <w:bookmarkStart w:id="60" w:name="OLE_LINK1"/>
            <w:r>
              <w:rPr>
                <w:rFonts w:hint="eastAsia"/>
              </w:rPr>
              <w:t>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bCs/>
                <w:color w:val="auto"/>
                <w:kern w:val="0"/>
                <w:sz w:val="21"/>
                <w:szCs w:val="21"/>
                <w:highlight w:val="none"/>
                <w:lang w:val="en-US" w:eastAsia="zh-CN" w:bidi="ar"/>
              </w:rPr>
              <w:t>（采购需求另有约定的，从其约定。）</w:t>
            </w:r>
          </w:p>
          <w:bookmarkEnd w:id="59"/>
          <w:bookmarkEnd w:id="60"/>
          <w:p w14:paraId="5E0DFF79">
            <w:pPr>
              <w:keepNext w:val="0"/>
              <w:keepLines w:val="0"/>
              <w:suppressLineNumbers w:val="0"/>
              <w:spacing w:before="0" w:beforeAutospacing="0" w:after="0" w:afterAutospacing="0"/>
              <w:ind w:left="0" w:right="0" w:firstLine="0"/>
              <w:rPr>
                <w:rFonts w:hint="default"/>
              </w:rPr>
            </w:pPr>
            <w:r>
              <w:rPr>
                <w:rFonts w:hint="eastAsia" w:ascii="MS Mincho" w:hAnsi="MS Mincho" w:eastAsia="MS Mincho" w:cs="MS Mincho"/>
              </w:rPr>
              <w:t>☑</w:t>
            </w:r>
            <w:r>
              <w:rPr>
                <w:rFonts w:hint="eastAsia"/>
              </w:rPr>
              <w:t>竞标报价包含验收费用</w:t>
            </w:r>
          </w:p>
          <w:p w14:paraId="5476C3C1">
            <w:pPr>
              <w:keepNext w:val="0"/>
              <w:keepLines w:val="0"/>
              <w:suppressLineNumbers w:val="0"/>
              <w:spacing w:before="0" w:beforeAutospacing="0" w:after="0" w:afterAutospacing="0"/>
              <w:ind w:left="0" w:right="0" w:firstLine="0"/>
              <w:rPr>
                <w:rFonts w:hint="default"/>
              </w:rPr>
            </w:pPr>
            <w:r>
              <w:rPr>
                <w:rFonts w:hint="eastAsia"/>
              </w:rPr>
              <w:t>□竞标报价不包含验收费用</w:t>
            </w:r>
          </w:p>
        </w:tc>
      </w:tr>
      <w:tr w14:paraId="2E5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CE8EF08">
            <w:pPr>
              <w:keepNext w:val="0"/>
              <w:keepLines w:val="0"/>
              <w:suppressLineNumbers w:val="0"/>
              <w:spacing w:before="0" w:beforeAutospacing="0" w:after="0" w:afterAutospacing="0"/>
              <w:ind w:left="0" w:right="0" w:firstLine="0"/>
              <w:rPr>
                <w:rFonts w:hint="default"/>
              </w:rPr>
            </w:pPr>
            <w:r>
              <w:rPr>
                <w:rFonts w:hint="eastAsia"/>
              </w:rPr>
              <w:t>16.2</w:t>
            </w:r>
          </w:p>
        </w:tc>
        <w:tc>
          <w:tcPr>
            <w:tcW w:w="7912" w:type="dxa"/>
            <w:noWrap w:val="0"/>
            <w:vAlign w:val="center"/>
          </w:tcPr>
          <w:p w14:paraId="634DBCDF">
            <w:pPr>
              <w:keepNext w:val="0"/>
              <w:keepLines w:val="0"/>
              <w:suppressLineNumbers w:val="0"/>
              <w:spacing w:before="0" w:beforeAutospacing="0" w:after="0" w:afterAutospacing="0"/>
              <w:ind w:left="0" w:right="0" w:firstLine="0"/>
              <w:rPr>
                <w:rFonts w:hint="default"/>
              </w:rPr>
            </w:pPr>
            <w:r>
              <w:rPr>
                <w:rFonts w:hint="eastAsia"/>
              </w:rPr>
              <w:t>竞标有效期：自首次响应文件提交截止之日起</w:t>
            </w:r>
            <w:r>
              <w:rPr>
                <w:rFonts w:hint="eastAsia"/>
                <w:u w:val="single"/>
              </w:rPr>
              <w:t>60</w:t>
            </w:r>
            <w:r>
              <w:rPr>
                <w:rFonts w:hint="eastAsia"/>
              </w:rPr>
              <w:t>日。</w:t>
            </w:r>
          </w:p>
        </w:tc>
      </w:tr>
      <w:tr w14:paraId="4090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E633BB">
            <w:pPr>
              <w:keepNext w:val="0"/>
              <w:keepLines w:val="0"/>
              <w:suppressLineNumbers w:val="0"/>
              <w:spacing w:before="0" w:beforeAutospacing="0" w:after="0" w:afterAutospacing="0"/>
              <w:ind w:left="0" w:right="0" w:firstLine="0"/>
              <w:rPr>
                <w:rFonts w:hint="default"/>
              </w:rPr>
            </w:pPr>
            <w:r>
              <w:rPr>
                <w:rFonts w:hint="eastAsia"/>
              </w:rPr>
              <w:t>17.1</w:t>
            </w:r>
          </w:p>
        </w:tc>
        <w:tc>
          <w:tcPr>
            <w:tcW w:w="7912" w:type="dxa"/>
            <w:noWrap w:val="0"/>
            <w:vAlign w:val="center"/>
          </w:tcPr>
          <w:p w14:paraId="5038EA53">
            <w:pPr>
              <w:keepNext w:val="0"/>
              <w:keepLines w:val="0"/>
              <w:suppressLineNumbers w:val="0"/>
              <w:spacing w:before="0" w:beforeAutospacing="0" w:after="0" w:afterAutospacing="0"/>
              <w:ind w:left="0" w:right="0" w:firstLine="0"/>
              <w:rPr>
                <w:rFonts w:hint="default"/>
              </w:rPr>
            </w:pPr>
            <w:r>
              <w:rPr>
                <w:rFonts w:hint="eastAsia"/>
              </w:rPr>
              <w:t>磋商保证金的交纳方式：详见竞争性磋商公告。</w:t>
            </w:r>
          </w:p>
          <w:p w14:paraId="05E43B14">
            <w:pPr>
              <w:keepNext w:val="0"/>
              <w:keepLines w:val="0"/>
              <w:suppressLineNumbers w:val="0"/>
              <w:spacing w:before="0" w:beforeAutospacing="0" w:after="0" w:afterAutospacing="0"/>
              <w:ind w:left="0" w:right="0" w:firstLine="0"/>
              <w:rPr>
                <w:rFonts w:hint="default"/>
              </w:rPr>
            </w:pPr>
            <w:r>
              <w:rPr>
                <w:rFonts w:hint="eastAsia"/>
              </w:rPr>
              <w:t>磋商保证金的金额：详见竞争性磋商公告。</w:t>
            </w:r>
          </w:p>
          <w:p w14:paraId="058932D2">
            <w:pPr>
              <w:keepNext w:val="0"/>
              <w:keepLines w:val="0"/>
              <w:suppressLineNumbers w:val="0"/>
              <w:spacing w:before="0" w:beforeAutospacing="0" w:after="0" w:afterAutospacing="0"/>
              <w:ind w:left="0" w:right="0" w:firstLine="0"/>
              <w:rPr>
                <w:rFonts w:hint="default"/>
                <w:b/>
                <w:szCs w:val="21"/>
              </w:rPr>
            </w:pPr>
            <w:r>
              <w:rPr>
                <w:rFonts w:hint="eastAsia"/>
                <w:szCs w:val="21"/>
              </w:rPr>
              <w:t>相关要求：</w:t>
            </w:r>
            <w:r>
              <w:rPr>
                <w:rFonts w:hint="eastAsia"/>
                <w:kern w:val="0"/>
              </w:rPr>
              <w:t>详见</w:t>
            </w:r>
            <w:r>
              <w:rPr>
                <w:rFonts w:hint="eastAsia"/>
              </w:rPr>
              <w:t>竞争性磋商公告</w:t>
            </w:r>
            <w:r>
              <w:rPr>
                <w:rFonts w:hint="eastAsia"/>
                <w:szCs w:val="21"/>
              </w:rPr>
              <w:t>。</w:t>
            </w:r>
          </w:p>
          <w:p w14:paraId="38237B20">
            <w:pPr>
              <w:keepNext w:val="0"/>
              <w:keepLines w:val="0"/>
              <w:suppressLineNumbers w:val="0"/>
              <w:spacing w:before="0" w:beforeAutospacing="0" w:after="0" w:afterAutospacing="0"/>
              <w:ind w:left="0" w:right="0" w:firstLine="0"/>
              <w:rPr>
                <w:rFonts w:hint="default"/>
                <w:b/>
              </w:rPr>
            </w:pPr>
            <w:r>
              <w:rPr>
                <w:rFonts w:hint="eastAsia"/>
                <w:b/>
              </w:rPr>
              <w:t xml:space="preserve">备注： </w:t>
            </w:r>
          </w:p>
          <w:p w14:paraId="073BC670">
            <w:pPr>
              <w:keepNext w:val="0"/>
              <w:keepLines w:val="0"/>
              <w:suppressLineNumbers w:val="0"/>
              <w:spacing w:before="0" w:beforeAutospacing="0" w:after="0" w:afterAutospacing="0"/>
              <w:ind w:left="0" w:right="0" w:firstLine="0"/>
              <w:rPr>
                <w:rFonts w:hint="default"/>
                <w:b/>
              </w:rPr>
            </w:pPr>
            <w:r>
              <w:rPr>
                <w:rFonts w:hint="eastAsia"/>
                <w:b/>
              </w:rPr>
              <w:t>1.响应文件提交截止时间后提交的，或者未足额交纳的，或者保函额度不足的，视为无效磋商保证金。</w:t>
            </w:r>
          </w:p>
          <w:p w14:paraId="0E30C804">
            <w:pPr>
              <w:keepNext w:val="0"/>
              <w:keepLines w:val="0"/>
              <w:suppressLineNumbers w:val="0"/>
              <w:spacing w:before="0" w:beforeAutospacing="0" w:after="0" w:afterAutospacing="0"/>
              <w:ind w:left="0" w:right="0" w:firstLine="0"/>
              <w:rPr>
                <w:rFonts w:hint="default"/>
                <w:b/>
              </w:rPr>
            </w:pPr>
            <w:r>
              <w:rPr>
                <w:rFonts w:hint="eastAsia"/>
                <w:b/>
              </w:rPr>
              <w:t>2.供应商采用现钞方式或者从个人账户（自然人竞标除外）转出的磋商保证金，视为无效磋商保证金。</w:t>
            </w:r>
          </w:p>
          <w:p w14:paraId="5D1826EB">
            <w:pPr>
              <w:keepNext w:val="0"/>
              <w:keepLines w:val="0"/>
              <w:suppressLineNumbers w:val="0"/>
              <w:spacing w:before="0" w:beforeAutospacing="0" w:after="0" w:afterAutospacing="0"/>
              <w:ind w:left="0" w:right="0" w:firstLine="0"/>
              <w:rPr>
                <w:rFonts w:hint="default"/>
                <w:b/>
              </w:rPr>
            </w:pPr>
            <w:r>
              <w:rPr>
                <w:rFonts w:hint="eastAsia"/>
                <w:b/>
              </w:rPr>
              <w:t>3.支票、汇票或者本票出现无效或者背书情形的，视为无效磋商保证金。</w:t>
            </w:r>
          </w:p>
          <w:p w14:paraId="0DB4AC9F">
            <w:pPr>
              <w:keepNext w:val="0"/>
              <w:keepLines w:val="0"/>
              <w:suppressLineNumbers w:val="0"/>
              <w:spacing w:before="0" w:beforeAutospacing="0" w:after="0" w:afterAutospacing="0"/>
              <w:ind w:left="0" w:right="0" w:firstLine="0"/>
              <w:rPr>
                <w:rFonts w:hint="eastAsia"/>
                <w:b/>
              </w:rPr>
            </w:pPr>
            <w:r>
              <w:rPr>
                <w:rFonts w:hint="eastAsia"/>
                <w:b/>
              </w:rPr>
              <w:t>4.保函有效期低于竞标有效期的，视为无效磋商保证金。</w:t>
            </w:r>
          </w:p>
          <w:p w14:paraId="66013718">
            <w:pPr>
              <w:keepNext w:val="0"/>
              <w:keepLines w:val="0"/>
              <w:suppressLineNumbers w:val="0"/>
              <w:spacing w:before="0" w:beforeAutospacing="0" w:after="0" w:afterAutospacing="0"/>
              <w:ind w:left="0" w:right="0" w:firstLine="0"/>
              <w:rPr>
                <w:rFonts w:hint="eastAsia"/>
                <w:b/>
              </w:rPr>
            </w:pPr>
            <w:r>
              <w:rPr>
                <w:rFonts w:hint="eastAsia"/>
                <w:b/>
              </w:rPr>
              <w:t>5.竞标保证金采用金融、担保机构出具的保函为有条件保函的，视为无效磋商保证金。</w:t>
            </w:r>
          </w:p>
          <w:p w14:paraId="2B9128A1">
            <w:pPr>
              <w:keepNext w:val="0"/>
              <w:keepLines w:val="0"/>
              <w:suppressLineNumbers w:val="0"/>
              <w:spacing w:before="0" w:beforeAutospacing="0" w:after="0" w:afterAutospacing="0"/>
              <w:ind w:left="0" w:right="0" w:firstLine="0"/>
              <w:rPr>
                <w:rFonts w:hint="eastAsia" w:eastAsia="宋体"/>
                <w:b/>
                <w:lang w:eastAsia="zh-CN"/>
              </w:rPr>
            </w:pPr>
            <w:r>
              <w:rPr>
                <w:rFonts w:hint="eastAsia"/>
                <w:b/>
                <w:lang w:eastAsia="zh-CN"/>
              </w:rPr>
              <w:t>注：若供应商以保函形式递交保证金的，要求供应商必须在响应文件截止时间前采用现场或邮寄方式[现场提交地址：广西中信恒泰工程顾问有限公司（广西南宁市青秀区云景路69号南宁轨道大厦B</w:t>
            </w:r>
            <w:r>
              <w:rPr>
                <w:rFonts w:hint="eastAsia"/>
                <w:b/>
                <w:lang w:val="en-US" w:eastAsia="zh-CN"/>
              </w:rPr>
              <w:t>座</w:t>
            </w:r>
            <w:r>
              <w:rPr>
                <w:rFonts w:hint="eastAsia"/>
                <w:b/>
                <w:lang w:eastAsia="zh-CN"/>
              </w:rPr>
              <w:t>15层）；邮寄地址：广西中信恒泰工程顾问有限公司（广西南宁市青秀区云景路69号南宁轨道大厦B座15层，收件人：卢巍、韦廷富，联系方式：0771-5776251）]将单独密封的支票、汇票、本票或者银行、保险机构出具的保函原件提交给采购人或者采购代理机构，由采购人或者采购代理机构向投标人出具回执（邮寄方式的除外），并妥善保管。</w:t>
            </w:r>
          </w:p>
        </w:tc>
      </w:tr>
      <w:tr w14:paraId="54F2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6A0D96">
            <w:pPr>
              <w:keepNext w:val="0"/>
              <w:keepLines w:val="0"/>
              <w:suppressLineNumbers w:val="0"/>
              <w:spacing w:before="0" w:beforeAutospacing="0" w:after="0" w:afterAutospacing="0"/>
              <w:ind w:left="0" w:right="0" w:firstLine="0"/>
              <w:rPr>
                <w:rFonts w:hint="default"/>
              </w:rPr>
            </w:pPr>
            <w:r>
              <w:rPr>
                <w:rFonts w:hint="eastAsia"/>
              </w:rPr>
              <w:t>20.1</w:t>
            </w:r>
          </w:p>
        </w:tc>
        <w:tc>
          <w:tcPr>
            <w:tcW w:w="7912" w:type="dxa"/>
            <w:noWrap w:val="0"/>
            <w:vAlign w:val="center"/>
          </w:tcPr>
          <w:p w14:paraId="3414901B">
            <w:pPr>
              <w:keepNext w:val="0"/>
              <w:keepLines w:val="0"/>
              <w:suppressLineNumbers w:val="0"/>
              <w:spacing w:before="0" w:beforeAutospacing="0" w:after="0" w:afterAutospacing="0"/>
              <w:ind w:left="0" w:right="0" w:firstLine="0"/>
              <w:rPr>
                <w:rFonts w:hint="eastAsia"/>
                <w:u w:val="single"/>
              </w:rPr>
            </w:pPr>
            <w:r>
              <w:rPr>
                <w:rFonts w:hint="eastAsia"/>
              </w:rPr>
              <w:t>首次响应文件提交截止时间：详见竞争性磋商公告。</w:t>
            </w:r>
          </w:p>
          <w:p w14:paraId="068625FA">
            <w:pPr>
              <w:keepNext w:val="0"/>
              <w:keepLines w:val="0"/>
              <w:suppressLineNumbers w:val="0"/>
              <w:spacing w:before="0" w:beforeAutospacing="0" w:after="0" w:afterAutospacing="0"/>
              <w:ind w:left="0" w:right="0" w:firstLine="0"/>
              <w:rPr>
                <w:rFonts w:hint="default"/>
                <w:u w:val="single"/>
              </w:rPr>
            </w:pPr>
            <w:r>
              <w:rPr>
                <w:rFonts w:hint="eastAsia"/>
              </w:rPr>
              <w:t>首次响应文件提交地点：详见竞争性磋商公告。</w:t>
            </w:r>
          </w:p>
        </w:tc>
      </w:tr>
      <w:tr w14:paraId="777B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93A9BC">
            <w:pPr>
              <w:keepNext w:val="0"/>
              <w:keepLines w:val="0"/>
              <w:suppressLineNumbers w:val="0"/>
              <w:spacing w:before="0" w:beforeAutospacing="0" w:after="0" w:afterAutospacing="0"/>
              <w:ind w:left="0" w:right="0" w:firstLine="0"/>
              <w:rPr>
                <w:rFonts w:hint="default"/>
              </w:rPr>
            </w:pPr>
            <w:r>
              <w:rPr>
                <w:rFonts w:hint="eastAsia"/>
              </w:rPr>
              <w:t>24.1</w:t>
            </w:r>
          </w:p>
        </w:tc>
        <w:tc>
          <w:tcPr>
            <w:tcW w:w="7912" w:type="dxa"/>
            <w:noWrap w:val="0"/>
            <w:vAlign w:val="center"/>
          </w:tcPr>
          <w:p w14:paraId="49E01360">
            <w:pPr>
              <w:keepNext w:val="0"/>
              <w:keepLines w:val="0"/>
              <w:suppressLineNumbers w:val="0"/>
              <w:spacing w:before="0" w:beforeAutospacing="0" w:after="0" w:afterAutospacing="0"/>
              <w:ind w:left="0" w:right="0" w:firstLine="0"/>
              <w:rPr>
                <w:rFonts w:hint="default"/>
                <w:u w:val="single"/>
              </w:rPr>
            </w:pPr>
            <w:r>
              <w:rPr>
                <w:rFonts w:hint="eastAsia"/>
              </w:rPr>
              <w:t>磋商小组的人数：</w:t>
            </w:r>
            <w:r>
              <w:rPr>
                <w:rFonts w:hint="eastAsia"/>
                <w:u w:val="single"/>
              </w:rPr>
              <w:t xml:space="preserve"> 3 </w:t>
            </w:r>
            <w:r>
              <w:rPr>
                <w:rFonts w:hint="eastAsia"/>
              </w:rPr>
              <w:t>人。</w:t>
            </w:r>
          </w:p>
        </w:tc>
      </w:tr>
      <w:tr w14:paraId="0756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38B9A77A">
            <w:pPr>
              <w:keepNext w:val="0"/>
              <w:keepLines w:val="0"/>
              <w:suppressLineNumbers w:val="0"/>
              <w:spacing w:before="0" w:beforeAutospacing="0" w:after="0" w:afterAutospacing="0"/>
              <w:ind w:left="0" w:right="0" w:firstLine="0"/>
              <w:rPr>
                <w:rFonts w:hint="default"/>
              </w:rPr>
            </w:pPr>
            <w:r>
              <w:rPr>
                <w:rFonts w:hint="eastAsia"/>
              </w:rPr>
              <w:t>26.2</w:t>
            </w:r>
          </w:p>
        </w:tc>
        <w:tc>
          <w:tcPr>
            <w:tcW w:w="7912" w:type="dxa"/>
            <w:noWrap w:val="0"/>
            <w:vAlign w:val="center"/>
          </w:tcPr>
          <w:p w14:paraId="0326EE9F">
            <w:pPr>
              <w:keepNext w:val="0"/>
              <w:keepLines w:val="0"/>
              <w:suppressLineNumbers w:val="0"/>
              <w:spacing w:before="0" w:beforeAutospacing="0" w:after="0" w:afterAutospacing="0"/>
              <w:ind w:left="0" w:right="0" w:firstLine="0"/>
              <w:rPr>
                <w:rFonts w:hint="default"/>
              </w:rPr>
            </w:pPr>
            <w:r>
              <w:rPr>
                <w:rFonts w:hint="eastAsia"/>
              </w:rPr>
              <w:t>商务条款评审中允许负偏离的条款数为</w:t>
            </w:r>
            <w:r>
              <w:rPr>
                <w:rFonts w:hint="eastAsia"/>
                <w:u w:val="single"/>
              </w:rPr>
              <w:t xml:space="preserve"> 0 </w:t>
            </w:r>
            <w:r>
              <w:rPr>
                <w:rFonts w:hint="eastAsia"/>
              </w:rPr>
              <w:t>项。</w:t>
            </w:r>
          </w:p>
          <w:p w14:paraId="44BBD8ED">
            <w:pPr>
              <w:keepNext w:val="0"/>
              <w:keepLines w:val="0"/>
              <w:suppressLineNumbers w:val="0"/>
              <w:spacing w:before="0" w:beforeAutospacing="0" w:after="0" w:afterAutospacing="0"/>
              <w:ind w:left="0" w:right="0" w:firstLine="0"/>
              <w:rPr>
                <w:rFonts w:hint="default"/>
              </w:rPr>
            </w:pPr>
            <w:r>
              <w:rPr>
                <w:rFonts w:hint="eastAsia"/>
              </w:rPr>
              <w:t>技术需求评审中允许负偏离的条款</w:t>
            </w:r>
            <w:r>
              <w:rPr>
                <w:rFonts w:hint="eastAsia"/>
                <w:color w:val="auto"/>
              </w:rPr>
              <w:t>数为</w:t>
            </w:r>
            <w:r>
              <w:rPr>
                <w:rFonts w:hint="eastAsia"/>
                <w:color w:val="auto"/>
                <w:u w:val="single"/>
              </w:rPr>
              <w:t xml:space="preserve">2 </w:t>
            </w:r>
            <w:r>
              <w:rPr>
                <w:rFonts w:hint="eastAsia"/>
                <w:color w:val="auto"/>
              </w:rPr>
              <w:t>项。</w:t>
            </w:r>
          </w:p>
        </w:tc>
      </w:tr>
      <w:tr w14:paraId="63179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6F91AB28">
            <w:pPr>
              <w:keepNext w:val="0"/>
              <w:keepLines w:val="0"/>
              <w:suppressLineNumbers w:val="0"/>
              <w:spacing w:before="0" w:beforeAutospacing="0" w:after="0" w:afterAutospacing="0"/>
              <w:ind w:left="0" w:right="0" w:firstLine="422"/>
              <w:rPr>
                <w:rFonts w:hint="default"/>
              </w:rPr>
            </w:pPr>
          </w:p>
        </w:tc>
        <w:tc>
          <w:tcPr>
            <w:tcW w:w="7912" w:type="dxa"/>
            <w:noWrap w:val="0"/>
            <w:vAlign w:val="center"/>
          </w:tcPr>
          <w:p w14:paraId="0391D112">
            <w:pPr>
              <w:keepNext w:val="0"/>
              <w:keepLines w:val="0"/>
              <w:suppressLineNumbers w:val="0"/>
              <w:spacing w:before="0" w:beforeAutospacing="0" w:after="0" w:afterAutospacing="0"/>
              <w:ind w:left="0" w:right="0" w:firstLine="0"/>
              <w:rPr>
                <w:rFonts w:hint="default"/>
              </w:rPr>
            </w:pPr>
            <w:r>
              <w:rPr>
                <w:rFonts w:hint="eastAsia"/>
              </w:rPr>
              <w:t>磋商的顺序：</w:t>
            </w:r>
          </w:p>
          <w:p w14:paraId="712824C8">
            <w:pPr>
              <w:pStyle w:val="11"/>
              <w:keepNext w:val="0"/>
              <w:keepLines w:val="0"/>
              <w:suppressLineNumbers w:val="0"/>
              <w:spacing w:before="0" w:beforeAutospacing="0" w:after="0" w:afterAutospacing="0"/>
              <w:ind w:left="0" w:right="0" w:firstLine="0"/>
              <w:rPr>
                <w:rFonts w:hint="default" w:cs="Arial"/>
              </w:rPr>
            </w:pPr>
            <w:r>
              <w:rPr>
                <w:rFonts w:hint="eastAsia" w:cs="Arial"/>
              </w:rPr>
              <w:t>□按照提交首次响应文件的顺序，通知磋商时，若某供应商不在通知现场时（该供应商排序到最后磋商），按照签到的顺序由其下一位供应商先参与磋商。</w:t>
            </w:r>
          </w:p>
          <w:p w14:paraId="4185B747">
            <w:pPr>
              <w:keepNext w:val="0"/>
              <w:keepLines w:val="0"/>
              <w:suppressLineNumbers w:val="0"/>
              <w:spacing w:before="0" w:beforeAutospacing="0" w:after="0" w:afterAutospacing="0"/>
              <w:ind w:left="0" w:right="0" w:firstLine="0"/>
              <w:rPr>
                <w:rFonts w:hint="default"/>
              </w:rPr>
            </w:pPr>
            <w:r>
              <w:rPr>
                <w:rFonts w:hint="default" w:ascii="Segoe UI Symbol" w:hAnsi="Segoe UI Symbol" w:cs="Segoe UI Symbol"/>
              </w:rPr>
              <w:t>☑</w:t>
            </w:r>
            <w:r>
              <w:rPr>
                <w:rFonts w:hint="eastAsia"/>
              </w:rPr>
              <w:t>随机排序。</w:t>
            </w:r>
          </w:p>
          <w:p w14:paraId="016F828A">
            <w:pPr>
              <w:pStyle w:val="11"/>
              <w:keepNext w:val="0"/>
              <w:keepLines w:val="0"/>
              <w:suppressLineNumbers w:val="0"/>
              <w:spacing w:before="0" w:beforeAutospacing="0" w:after="0" w:afterAutospacing="0"/>
              <w:ind w:left="0" w:right="0" w:firstLine="0"/>
              <w:rPr>
                <w:rFonts w:hint="default" w:cs="Arial"/>
              </w:rPr>
            </w:pPr>
            <w:r>
              <w:rPr>
                <w:rFonts w:hint="eastAsia" w:cs="Arial"/>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6354B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2A458EF">
            <w:pPr>
              <w:keepNext w:val="0"/>
              <w:keepLines w:val="0"/>
              <w:suppressLineNumbers w:val="0"/>
              <w:spacing w:before="0" w:beforeAutospacing="0" w:after="0" w:afterAutospacing="0"/>
              <w:ind w:left="0" w:right="0" w:firstLine="0"/>
              <w:rPr>
                <w:rFonts w:hint="default"/>
              </w:rPr>
            </w:pPr>
            <w:r>
              <w:rPr>
                <w:rFonts w:hint="eastAsia"/>
              </w:rPr>
              <w:t>28.1</w:t>
            </w:r>
          </w:p>
        </w:tc>
        <w:tc>
          <w:tcPr>
            <w:tcW w:w="7912" w:type="dxa"/>
            <w:noWrap w:val="0"/>
            <w:vAlign w:val="center"/>
          </w:tcPr>
          <w:p w14:paraId="739D3BE1">
            <w:pPr>
              <w:keepNext w:val="0"/>
              <w:keepLines w:val="0"/>
              <w:suppressLineNumbers w:val="0"/>
              <w:spacing w:before="0" w:beforeAutospacing="0" w:after="0" w:afterAutospacing="0"/>
              <w:ind w:left="0" w:right="0" w:firstLine="0"/>
              <w:rPr>
                <w:rFonts w:hint="default"/>
              </w:rPr>
            </w:pPr>
            <w:r>
              <w:rPr>
                <w:rFonts w:hint="eastAsia"/>
                <w:lang w:eastAsia="zh-CN"/>
              </w:rPr>
              <w:t>☑</w:t>
            </w:r>
            <w:r>
              <w:rPr>
                <w:rFonts w:hint="eastAsia"/>
              </w:rPr>
              <w:t>本项目不收取履约保证金。</w:t>
            </w:r>
          </w:p>
          <w:p w14:paraId="4C36CB39">
            <w:pPr>
              <w:keepNext w:val="0"/>
              <w:keepLines w:val="0"/>
              <w:suppressLineNumbers w:val="0"/>
              <w:spacing w:before="0" w:beforeAutospacing="0" w:after="0" w:afterAutospacing="0"/>
              <w:ind w:left="0" w:right="0" w:firstLine="0"/>
              <w:rPr>
                <w:rFonts w:hint="default"/>
              </w:rPr>
            </w:pPr>
            <w:r>
              <w:rPr>
                <w:rFonts w:hint="default" w:ascii="MS Mincho" w:hAnsi="MS Mincho" w:eastAsia="MS Mincho" w:cs="MS Mincho"/>
                <w:lang w:val="en-US"/>
              </w:rPr>
              <w:t>□</w:t>
            </w:r>
            <w:r>
              <w:rPr>
                <w:rFonts w:hint="eastAsia"/>
              </w:rPr>
              <w:t>本项目收取履约保证金，具体规定如下：</w:t>
            </w:r>
          </w:p>
          <w:p w14:paraId="2112264E">
            <w:pPr>
              <w:keepNext w:val="0"/>
              <w:keepLines w:val="0"/>
              <w:suppressLineNumbers w:val="0"/>
              <w:spacing w:before="0" w:beforeAutospacing="0" w:after="0" w:afterAutospacing="0"/>
              <w:ind w:left="0" w:right="0" w:firstLine="0"/>
              <w:rPr>
                <w:rFonts w:hint="eastAsia"/>
              </w:rPr>
            </w:pPr>
            <w:bookmarkStart w:id="61" w:name="OLE_LINK83"/>
            <w:bookmarkStart w:id="62" w:name="OLE_LINK82"/>
            <w:bookmarkStart w:id="63" w:name="OLE_LINK62"/>
            <w:bookmarkStart w:id="64" w:name="OLE_LINK63"/>
            <w:r>
              <w:rPr>
                <w:rFonts w:hint="eastAsia"/>
              </w:rPr>
              <w:t>履约保证金金额：按成交金额的</w:t>
            </w:r>
            <w:r>
              <w:rPr>
                <w:rFonts w:hint="default"/>
                <w:u w:val="single"/>
                <w:lang w:val="en-US"/>
              </w:rPr>
              <w:t>/</w:t>
            </w:r>
            <w:r>
              <w:rPr>
                <w:rFonts w:hint="eastAsia"/>
              </w:rPr>
              <w:t>%。</w:t>
            </w:r>
            <w:r>
              <w:rPr>
                <w:rFonts w:hint="eastAsia" w:cs="宋体"/>
                <w:szCs w:val="21"/>
              </w:rPr>
              <w:t>（符合政府采购促进中小企业发展政策的按2%交纳）</w:t>
            </w:r>
          </w:p>
          <w:p w14:paraId="11FC3AAD">
            <w:pPr>
              <w:keepNext w:val="0"/>
              <w:keepLines w:val="0"/>
              <w:suppressLineNumbers w:val="0"/>
              <w:spacing w:before="0" w:beforeAutospacing="0" w:after="0" w:afterAutospacing="0"/>
              <w:ind w:left="0" w:right="0" w:firstLine="0"/>
              <w:rPr>
                <w:rFonts w:hint="eastAsia"/>
              </w:rPr>
            </w:pPr>
            <w:r>
              <w:rPr>
                <w:rFonts w:hint="eastAsia"/>
              </w:rPr>
              <w:t>履约保证金提交方式：银行转账、支票、汇票、本票或者金融、担保机构出具的保函等非现金方式（参照磋商保证金）。</w:t>
            </w:r>
          </w:p>
          <w:p w14:paraId="0BD553D3">
            <w:pPr>
              <w:keepNext w:val="0"/>
              <w:keepLines w:val="0"/>
              <w:suppressLineNumbers w:val="0"/>
              <w:spacing w:before="0" w:beforeAutospacing="0" w:after="0" w:afterAutospacing="0"/>
              <w:ind w:left="0" w:right="0" w:firstLine="0"/>
              <w:rPr>
                <w:rFonts w:hint="default"/>
              </w:rPr>
            </w:pPr>
            <w:r>
              <w:rPr>
                <w:rFonts w:hint="eastAsia"/>
              </w:rPr>
              <w:t>履约保证金提交时间：签订合同前5个工作日内由成交供应商转入采购人指定账户。</w:t>
            </w:r>
          </w:p>
          <w:p w14:paraId="0D26B6A0">
            <w:pPr>
              <w:keepNext w:val="0"/>
              <w:keepLines w:val="0"/>
              <w:suppressLineNumbers w:val="0"/>
              <w:spacing w:before="0" w:beforeAutospacing="0" w:after="0" w:afterAutospacing="0"/>
              <w:ind w:left="0" w:right="0" w:firstLine="0"/>
              <w:rPr>
                <w:rFonts w:hint="default"/>
              </w:rPr>
            </w:pPr>
            <w:bookmarkStart w:id="65" w:name="OLE_LINK61"/>
            <w:bookmarkStart w:id="66" w:name="OLE_LINK60"/>
            <w:r>
              <w:rPr>
                <w:rFonts w:hint="eastAsia"/>
              </w:rPr>
              <w:t>履约保证金退付方式、时间及条件：履约完成并验收合格后无质量问题，成交供应商提供《政府采购项目履约保证金退付意见书》及《政府采购项目合同验收报告》，向采购人提出书面申请退还，采购人在收到申请后十五个工作日内以银行转账方式无息退还。</w:t>
            </w:r>
          </w:p>
          <w:bookmarkEnd w:id="61"/>
          <w:bookmarkEnd w:id="62"/>
          <w:bookmarkEnd w:id="65"/>
          <w:bookmarkEnd w:id="66"/>
          <w:p w14:paraId="0F87788D">
            <w:pPr>
              <w:keepNext w:val="0"/>
              <w:keepLines w:val="0"/>
              <w:suppressLineNumbers w:val="0"/>
              <w:spacing w:before="0" w:beforeAutospacing="0" w:after="0" w:afterAutospacing="0"/>
              <w:ind w:left="0" w:right="0" w:firstLine="0"/>
              <w:rPr>
                <w:rFonts w:hint="default"/>
              </w:rPr>
            </w:pPr>
            <w:r>
              <w:rPr>
                <w:rFonts w:hint="eastAsia"/>
              </w:rPr>
              <w:t>履约保证金指定账户：</w:t>
            </w:r>
          </w:p>
          <w:p w14:paraId="03943035">
            <w:pPr>
              <w:keepNext w:val="0"/>
              <w:keepLines w:val="0"/>
              <w:suppressLineNumbers w:val="0"/>
              <w:spacing w:before="0" w:beforeAutospacing="0" w:after="0" w:afterAutospacing="0"/>
              <w:ind w:left="0" w:right="0" w:firstLine="0"/>
              <w:rPr>
                <w:rFonts w:hint="default"/>
                <w:color w:val="auto"/>
              </w:rPr>
            </w:pPr>
            <w:r>
              <w:rPr>
                <w:rFonts w:hint="eastAsia"/>
              </w:rPr>
              <w:t>开户名称：</w:t>
            </w:r>
          </w:p>
          <w:p w14:paraId="761628A4">
            <w:pPr>
              <w:keepNext w:val="0"/>
              <w:keepLines w:val="0"/>
              <w:suppressLineNumbers w:val="0"/>
              <w:spacing w:before="0" w:beforeAutospacing="0" w:after="0" w:afterAutospacing="0"/>
              <w:ind w:left="0" w:right="0" w:firstLine="0"/>
              <w:rPr>
                <w:rFonts w:hint="default"/>
                <w:color w:val="auto"/>
              </w:rPr>
            </w:pPr>
            <w:r>
              <w:rPr>
                <w:rFonts w:hint="eastAsia"/>
                <w:color w:val="auto"/>
              </w:rPr>
              <w:t>开户银行：</w:t>
            </w:r>
          </w:p>
          <w:p w14:paraId="729EE9BA">
            <w:pPr>
              <w:keepNext w:val="0"/>
              <w:keepLines w:val="0"/>
              <w:suppressLineNumbers w:val="0"/>
              <w:spacing w:before="0" w:beforeAutospacing="0" w:after="0" w:afterAutospacing="0"/>
              <w:ind w:left="0" w:right="0" w:firstLine="0"/>
              <w:rPr>
                <w:rFonts w:hint="default"/>
                <w:color w:val="auto"/>
              </w:rPr>
            </w:pPr>
            <w:r>
              <w:rPr>
                <w:rFonts w:hint="eastAsia"/>
                <w:color w:val="auto"/>
              </w:rPr>
              <w:t>银行账号：</w:t>
            </w:r>
          </w:p>
          <w:bookmarkEnd w:id="63"/>
          <w:bookmarkEnd w:id="64"/>
          <w:p w14:paraId="449D6339">
            <w:pPr>
              <w:pStyle w:val="11"/>
              <w:keepNext w:val="0"/>
              <w:keepLines w:val="0"/>
              <w:suppressLineNumbers w:val="0"/>
              <w:spacing w:before="0" w:beforeAutospacing="0" w:after="0" w:afterAutospacing="0"/>
              <w:ind w:left="0" w:right="0" w:firstLine="0"/>
              <w:rPr>
                <w:rFonts w:hint="default" w:cs="Arial"/>
              </w:rPr>
            </w:pPr>
            <w:r>
              <w:rPr>
                <w:rFonts w:hint="eastAsia" w:cs="Arial"/>
              </w:rPr>
              <w:t>备注：</w:t>
            </w:r>
            <w:r>
              <w:rPr>
                <w:rFonts w:hint="eastAsia" w:cs="Arial"/>
              </w:rPr>
              <w:br w:type="textWrapping"/>
            </w:r>
            <w:r>
              <w:rPr>
                <w:rFonts w:hint="eastAsia" w:cs="Arial"/>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cs="Arial"/>
              </w:rPr>
              <w:br w:type="textWrapping"/>
            </w:r>
            <w:r>
              <w:rPr>
                <w:rFonts w:hint="eastAsia" w:cs="Arial"/>
              </w:rPr>
              <w:t>2.采用金融、担保机构出具保函的，必须为无条件保函，否则视为未按规定提交履约保证金。</w:t>
            </w:r>
          </w:p>
          <w:p w14:paraId="014A323A">
            <w:pPr>
              <w:keepNext w:val="0"/>
              <w:keepLines w:val="0"/>
              <w:suppressLineNumbers w:val="0"/>
              <w:spacing w:before="0" w:beforeAutospacing="0" w:after="0" w:afterAutospacing="0"/>
              <w:ind w:left="0" w:right="0" w:firstLine="0"/>
              <w:rPr>
                <w:rFonts w:hint="default"/>
                <w:b/>
              </w:rPr>
            </w:pPr>
            <w:r>
              <w:rPr>
                <w:rFonts w:hint="eastAsia"/>
                <w:b/>
              </w:rPr>
              <w:t>3.供应商为联合体的，可由联合体任意一方或者联合体各方共同提交的履约保证金，视为有效履约保证金。</w:t>
            </w:r>
          </w:p>
        </w:tc>
      </w:tr>
      <w:tr w14:paraId="436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7D3F9D8">
            <w:pPr>
              <w:keepNext w:val="0"/>
              <w:keepLines w:val="0"/>
              <w:suppressLineNumbers w:val="0"/>
              <w:spacing w:before="0" w:beforeAutospacing="0" w:after="0" w:afterAutospacing="0"/>
              <w:ind w:left="0" w:right="0" w:firstLine="0"/>
              <w:rPr>
                <w:rFonts w:hint="default"/>
              </w:rPr>
            </w:pPr>
            <w:r>
              <w:rPr>
                <w:rFonts w:hint="eastAsia"/>
              </w:rPr>
              <w:t>29.1</w:t>
            </w:r>
          </w:p>
        </w:tc>
        <w:tc>
          <w:tcPr>
            <w:tcW w:w="7912" w:type="dxa"/>
            <w:noWrap w:val="0"/>
            <w:vAlign w:val="center"/>
          </w:tcPr>
          <w:p w14:paraId="2EF81EB0">
            <w:pPr>
              <w:keepNext w:val="0"/>
              <w:keepLines w:val="0"/>
              <w:suppressLineNumbers w:val="0"/>
              <w:spacing w:before="0" w:beforeAutospacing="0" w:after="0" w:afterAutospacing="0"/>
              <w:ind w:left="0" w:right="0" w:firstLine="0"/>
              <w:rPr>
                <w:rFonts w:hint="eastAsia"/>
              </w:rPr>
            </w:pPr>
            <w:r>
              <w:rPr>
                <w:rFonts w:hint="eastAsia"/>
              </w:rPr>
              <w:t xml:space="preserve">签订合同携带的证明材料： </w:t>
            </w:r>
          </w:p>
          <w:p w14:paraId="38F03E84">
            <w:pPr>
              <w:keepNext w:val="0"/>
              <w:keepLines w:val="0"/>
              <w:suppressLineNumbers w:val="0"/>
              <w:spacing w:before="0" w:beforeAutospacing="0" w:after="0" w:afterAutospacing="0"/>
              <w:ind w:left="0" w:right="0" w:firstLine="0"/>
              <w:rPr>
                <w:rFonts w:hint="default"/>
              </w:rPr>
            </w:pPr>
            <w:r>
              <w:rPr>
                <w:rFonts w:hint="eastAsia"/>
              </w:rPr>
              <w:t>委托代理人负责签订合同的，须携带授权委托书及委托代理人身份证原件等其他资格证件。</w:t>
            </w:r>
          </w:p>
          <w:p w14:paraId="3F0EF38F">
            <w:pPr>
              <w:keepNext w:val="0"/>
              <w:keepLines w:val="0"/>
              <w:suppressLineNumbers w:val="0"/>
              <w:spacing w:before="0" w:beforeAutospacing="0" w:after="0" w:afterAutospacing="0"/>
              <w:ind w:left="0" w:right="0" w:firstLine="0"/>
              <w:rPr>
                <w:rFonts w:hint="default"/>
              </w:rPr>
            </w:pPr>
            <w:r>
              <w:rPr>
                <w:rFonts w:hint="eastAsia"/>
              </w:rPr>
              <w:t>法定代表人负责签订合同的，须携带法定代表人身份证明原件及身份证原件等其他证明材料。</w:t>
            </w:r>
          </w:p>
        </w:tc>
      </w:tr>
      <w:tr w14:paraId="5F19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D6DBC91">
            <w:pPr>
              <w:keepNext w:val="0"/>
              <w:keepLines w:val="0"/>
              <w:suppressLineNumbers w:val="0"/>
              <w:spacing w:before="0" w:beforeAutospacing="0" w:after="0" w:afterAutospacing="0"/>
              <w:ind w:left="0" w:right="0" w:firstLine="0"/>
              <w:rPr>
                <w:rFonts w:hint="default"/>
              </w:rPr>
            </w:pPr>
            <w:r>
              <w:rPr>
                <w:rFonts w:hint="eastAsia"/>
              </w:rPr>
              <w:t>31.2</w:t>
            </w:r>
          </w:p>
        </w:tc>
        <w:tc>
          <w:tcPr>
            <w:tcW w:w="7912" w:type="dxa"/>
            <w:noWrap w:val="0"/>
            <w:vAlign w:val="center"/>
          </w:tcPr>
          <w:p w14:paraId="703105EE">
            <w:pPr>
              <w:keepNext w:val="0"/>
              <w:keepLines w:val="0"/>
              <w:suppressLineNumbers w:val="0"/>
              <w:spacing w:before="0" w:beforeAutospacing="0" w:after="0" w:afterAutospacing="0"/>
              <w:ind w:left="0" w:right="0" w:firstLine="0"/>
              <w:rPr>
                <w:rFonts w:hint="default"/>
                <w:sz w:val="21"/>
                <w:szCs w:val="21"/>
              </w:rPr>
            </w:pPr>
            <w:r>
              <w:rPr>
                <w:rFonts w:hint="eastAsia"/>
                <w:sz w:val="21"/>
                <w:szCs w:val="21"/>
              </w:rPr>
              <w:t>接收质疑函方式：以书面形式。</w:t>
            </w:r>
          </w:p>
          <w:p w14:paraId="67E47C81">
            <w:pPr>
              <w:pStyle w:val="16"/>
              <w:keepNext w:val="0"/>
              <w:keepLines w:val="0"/>
              <w:suppressLineNumbers w:val="0"/>
              <w:spacing w:before="0" w:beforeAutospacing="0" w:after="0" w:afterAutospacing="0"/>
              <w:ind w:left="0" w:right="0" w:firstLine="0"/>
              <w:rPr>
                <w:rFonts w:hint="default" w:cs="Arial"/>
                <w:kern w:val="2"/>
                <w:sz w:val="21"/>
                <w:szCs w:val="21"/>
                <w:lang w:eastAsia="zh-CN"/>
              </w:rPr>
            </w:pPr>
            <w:r>
              <w:rPr>
                <w:rFonts w:hint="eastAsia" w:cs="Arial"/>
                <w:kern w:val="2"/>
                <w:sz w:val="21"/>
                <w:szCs w:val="21"/>
              </w:rPr>
              <w:t>质疑联系部门及联系方式：广西中信恒泰工程顾问有限公司，联系电话：0771-5776251，通讯地址：南宁市青秀区云景路69号南宁轨道大厦B座15</w:t>
            </w:r>
            <w:r>
              <w:rPr>
                <w:rFonts w:hint="eastAsia" w:cs="Arial"/>
                <w:kern w:val="2"/>
                <w:sz w:val="21"/>
                <w:szCs w:val="21"/>
                <w:lang w:eastAsia="zh-CN"/>
              </w:rPr>
              <w:t>层。</w:t>
            </w:r>
          </w:p>
          <w:p w14:paraId="144206E0">
            <w:pPr>
              <w:keepNext w:val="0"/>
              <w:keepLines w:val="0"/>
              <w:suppressLineNumbers w:val="0"/>
              <w:spacing w:before="0" w:beforeAutospacing="0" w:after="0" w:afterAutospacing="0"/>
              <w:ind w:left="0" w:right="0" w:firstLine="0"/>
              <w:rPr>
                <w:rFonts w:hint="default"/>
                <w:sz w:val="21"/>
                <w:szCs w:val="21"/>
              </w:rPr>
            </w:pPr>
            <w:r>
              <w:rPr>
                <w:rFonts w:hint="eastAsia"/>
                <w:sz w:val="21"/>
                <w:szCs w:val="21"/>
              </w:rPr>
              <w:t>业务时间：上午9时00分到12时00分，下午3时00分到5时30分，业务时间以外、双休日和法定节假日不办理业务。</w:t>
            </w:r>
          </w:p>
        </w:tc>
      </w:tr>
      <w:tr w14:paraId="22B4A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1B220C2">
            <w:pPr>
              <w:keepNext w:val="0"/>
              <w:keepLines w:val="0"/>
              <w:suppressLineNumbers w:val="0"/>
              <w:spacing w:before="0" w:beforeAutospacing="0" w:after="0" w:afterAutospacing="0"/>
              <w:ind w:left="0" w:right="0" w:firstLine="0"/>
              <w:rPr>
                <w:rFonts w:hint="default"/>
              </w:rPr>
            </w:pPr>
            <w:r>
              <w:rPr>
                <w:rFonts w:hint="eastAsia"/>
              </w:rPr>
              <w:t>32.1</w:t>
            </w:r>
          </w:p>
        </w:tc>
        <w:tc>
          <w:tcPr>
            <w:tcW w:w="7912" w:type="dxa"/>
            <w:noWrap w:val="0"/>
            <w:vAlign w:val="center"/>
          </w:tcPr>
          <w:p w14:paraId="2CD1C369">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1</w:t>
            </w:r>
            <w:r>
              <w:rPr>
                <w:rFonts w:hint="default" w:cs="Arial"/>
                <w:sz w:val="21"/>
                <w:szCs w:val="21"/>
                <w:lang w:val="en-US"/>
              </w:rPr>
              <w:t>.</w:t>
            </w:r>
            <w:r>
              <w:rPr>
                <w:rFonts w:hint="eastAsia" w:cs="Arial"/>
                <w:sz w:val="21"/>
                <w:szCs w:val="21"/>
              </w:rPr>
              <w:t>根据有关收费规定，代理服务费参照国家发展计划委员会《招标代理服务费管理暂行办法》(计价格〔2002〕1980号)、《国家发改委关于降低部分建设项目收费标准规范收费行为等有关问题的通知》发改价格〔2011〕534号)</w:t>
            </w:r>
            <w:r>
              <w:rPr>
                <w:rFonts w:hint="eastAsia" w:cs="Arial"/>
                <w:sz w:val="21"/>
                <w:szCs w:val="21"/>
                <w:lang w:eastAsia="zh-CN"/>
              </w:rPr>
              <w:t>（服务类）</w:t>
            </w:r>
            <w:r>
              <w:rPr>
                <w:rFonts w:hint="eastAsia" w:cs="Arial"/>
                <w:sz w:val="21"/>
                <w:szCs w:val="21"/>
              </w:rPr>
              <w:t>收费标准下浮10%收取。</w:t>
            </w:r>
          </w:p>
          <w:p w14:paraId="7F5793D6">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2</w:t>
            </w:r>
            <w:r>
              <w:rPr>
                <w:rFonts w:hint="default" w:cs="Arial"/>
                <w:sz w:val="21"/>
                <w:szCs w:val="21"/>
                <w:lang w:val="en-US"/>
              </w:rPr>
              <w:t>.</w:t>
            </w:r>
            <w:r>
              <w:rPr>
                <w:rFonts w:hint="eastAsia" w:cs="Arial"/>
                <w:sz w:val="21"/>
                <w:szCs w:val="21"/>
              </w:rPr>
              <w:t>由成交供应商在领取成交通知书前一次性向采购代理机构付清。</w:t>
            </w:r>
          </w:p>
          <w:p w14:paraId="31B6F4FA">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开户名称：广西中信恒泰工程顾问有限公司</w:t>
            </w:r>
          </w:p>
          <w:p w14:paraId="68FF3A57">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账号：4500 1604 2660 5250 2851</w:t>
            </w:r>
          </w:p>
          <w:p w14:paraId="1DA4B803">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开户行名称：建行南宁金湖广场支行</w:t>
            </w:r>
          </w:p>
        </w:tc>
      </w:tr>
      <w:tr w14:paraId="34ED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7F80141">
            <w:pPr>
              <w:keepNext w:val="0"/>
              <w:keepLines w:val="0"/>
              <w:suppressLineNumbers w:val="0"/>
              <w:spacing w:before="0" w:beforeAutospacing="0" w:after="0" w:afterAutospacing="0"/>
              <w:ind w:left="0" w:right="0" w:firstLine="0"/>
              <w:rPr>
                <w:rFonts w:hint="default"/>
              </w:rPr>
            </w:pPr>
            <w:r>
              <w:rPr>
                <w:rFonts w:hint="eastAsia"/>
              </w:rPr>
              <w:t>33.1</w:t>
            </w:r>
          </w:p>
        </w:tc>
        <w:tc>
          <w:tcPr>
            <w:tcW w:w="7912" w:type="dxa"/>
            <w:noWrap w:val="0"/>
            <w:vAlign w:val="center"/>
          </w:tcPr>
          <w:p w14:paraId="3738CA29">
            <w:pPr>
              <w:pStyle w:val="16"/>
              <w:keepNext w:val="0"/>
              <w:keepLines w:val="0"/>
              <w:suppressLineNumbers w:val="0"/>
              <w:spacing w:before="0" w:beforeAutospacing="0" w:after="0" w:afterAutospacing="0"/>
              <w:ind w:left="0" w:right="0" w:firstLine="0"/>
              <w:rPr>
                <w:rFonts w:hint="default" w:cs="Arial"/>
                <w:kern w:val="2"/>
                <w:sz w:val="21"/>
                <w:szCs w:val="21"/>
              </w:rPr>
            </w:pPr>
            <w:r>
              <w:rPr>
                <w:rFonts w:hint="eastAsia" w:cs="Arial"/>
                <w:sz w:val="21"/>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EF7B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91FCAB">
            <w:pPr>
              <w:keepNext w:val="0"/>
              <w:keepLines w:val="0"/>
              <w:suppressLineNumbers w:val="0"/>
              <w:spacing w:before="0" w:beforeAutospacing="0" w:after="0" w:afterAutospacing="0"/>
              <w:ind w:left="0" w:right="0" w:firstLine="0"/>
              <w:rPr>
                <w:rFonts w:hint="default"/>
              </w:rPr>
            </w:pPr>
            <w:r>
              <w:rPr>
                <w:rFonts w:hint="eastAsia"/>
              </w:rPr>
              <w:t>33.2</w:t>
            </w:r>
          </w:p>
        </w:tc>
        <w:tc>
          <w:tcPr>
            <w:tcW w:w="7912" w:type="dxa"/>
            <w:noWrap w:val="0"/>
            <w:vAlign w:val="center"/>
          </w:tcPr>
          <w:p w14:paraId="597EDED7">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1.本磋商文件中描述供应商的“公章”是指供应商通过指定电子化政府采购平台办理数字证书（CA认证）获得的以法定主体行为名称制作的电子印章。</w:t>
            </w:r>
          </w:p>
          <w:p w14:paraId="4487E1E3">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2.本磋商文件中描述供应商的“签字”是指供应商通过指定电子化政府采购平台办理数字证书（CA认证）获得的以供应商法定代表人或者委托代理人姓名制作的电子印章或手写签字。</w:t>
            </w:r>
          </w:p>
          <w:p w14:paraId="0605FC39">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76F9383">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4.自然人竞标的，磋商文件规定盖公章处由自然人摁手指指印。</w:t>
            </w:r>
          </w:p>
          <w:p w14:paraId="3CED438A">
            <w:pPr>
              <w:pStyle w:val="16"/>
              <w:keepNext w:val="0"/>
              <w:keepLines w:val="0"/>
              <w:suppressLineNumbers w:val="0"/>
              <w:spacing w:before="0" w:beforeAutospacing="0" w:after="0" w:afterAutospacing="0"/>
              <w:ind w:left="0" w:right="0" w:firstLine="0"/>
              <w:rPr>
                <w:rFonts w:hint="default" w:cs="Arial"/>
                <w:sz w:val="21"/>
                <w:szCs w:val="21"/>
              </w:rPr>
            </w:pPr>
            <w:r>
              <w:rPr>
                <w:rFonts w:hint="eastAsia" w:cs="Arial"/>
                <w:sz w:val="21"/>
                <w:szCs w:val="21"/>
              </w:rPr>
              <w:t>5.本磋商文件所称的“以上”“以下”“以内”“届满”，包括本数；所称的“不满”“超过”“以外”，不包括本数。</w:t>
            </w:r>
          </w:p>
        </w:tc>
      </w:tr>
    </w:tbl>
    <w:p w14:paraId="05C2A0D4">
      <w:pPr>
        <w:ind w:firstLine="422"/>
        <w:jc w:val="center"/>
        <w:rPr>
          <w:b/>
          <w:sz w:val="32"/>
          <w:szCs w:val="32"/>
        </w:rPr>
      </w:pPr>
      <w:r>
        <w:rPr>
          <w:rFonts w:hint="eastAsia"/>
        </w:rPr>
        <w:br w:type="page"/>
      </w:r>
      <w:r>
        <w:rPr>
          <w:rFonts w:hint="eastAsia"/>
          <w:b/>
          <w:sz w:val="32"/>
          <w:szCs w:val="32"/>
        </w:rPr>
        <w:t>供应商须知正文</w:t>
      </w:r>
    </w:p>
    <w:p w14:paraId="165DA371">
      <w:pPr>
        <w:ind w:firstLine="422"/>
      </w:pPr>
    </w:p>
    <w:p w14:paraId="080F9C6E">
      <w:pPr>
        <w:ind w:firstLine="640"/>
        <w:jc w:val="center"/>
        <w:rPr>
          <w:b/>
          <w:sz w:val="32"/>
          <w:szCs w:val="32"/>
        </w:rPr>
      </w:pPr>
      <w:r>
        <w:rPr>
          <w:rFonts w:hint="eastAsia"/>
          <w:b/>
          <w:sz w:val="32"/>
          <w:szCs w:val="32"/>
        </w:rPr>
        <w:t>一、总则</w:t>
      </w:r>
    </w:p>
    <w:p w14:paraId="54FC78A0">
      <w:pPr>
        <w:ind w:firstLine="422"/>
      </w:pPr>
    </w:p>
    <w:p w14:paraId="3612E619">
      <w:pPr>
        <w:ind w:firstLine="420"/>
        <w:rPr>
          <w:b/>
        </w:rPr>
      </w:pPr>
      <w:r>
        <w:rPr>
          <w:rFonts w:hint="eastAsia"/>
          <w:b/>
        </w:rPr>
        <w:t>1.适用范围</w:t>
      </w:r>
    </w:p>
    <w:p w14:paraId="453E6DCD">
      <w:pPr>
        <w:ind w:firstLine="422"/>
      </w:pPr>
      <w:r>
        <w:rPr>
          <w:rFonts w:hint="eastAsia"/>
        </w:rPr>
        <w:t>1.1本竞争性磋商文件（以下简称磋商文件）适用于本项目的所有采购程序和环节（法律、法规另有规定的，从其规定）。</w:t>
      </w:r>
    </w:p>
    <w:p w14:paraId="50C5B834">
      <w:pPr>
        <w:ind w:firstLine="420"/>
        <w:rPr>
          <w:b/>
        </w:rPr>
      </w:pPr>
      <w:r>
        <w:rPr>
          <w:rFonts w:hint="eastAsia"/>
          <w:b/>
        </w:rPr>
        <w:t>2.定义</w:t>
      </w:r>
    </w:p>
    <w:p w14:paraId="6B6EF15F">
      <w:pPr>
        <w:ind w:firstLine="422"/>
      </w:pPr>
      <w:r>
        <w:rPr>
          <w:rFonts w:hint="eastAsia"/>
        </w:rPr>
        <w:t>2.1“采购人”是指广西医科大学第二附属医院。</w:t>
      </w:r>
    </w:p>
    <w:p w14:paraId="090FBC2F">
      <w:pPr>
        <w:ind w:firstLine="422"/>
        <w:rPr>
          <w:u w:val="single"/>
        </w:rPr>
      </w:pPr>
      <w:r>
        <w:rPr>
          <w:rFonts w:hint="eastAsia"/>
        </w:rPr>
        <w:t>2.2“采购代理机构”是指广西中信恒泰工程顾问有限公司。</w:t>
      </w:r>
    </w:p>
    <w:p w14:paraId="5C7F6FFA">
      <w:pPr>
        <w:ind w:firstLine="422"/>
      </w:pPr>
      <w:r>
        <w:rPr>
          <w:rFonts w:hint="eastAsia"/>
        </w:rPr>
        <w:t>2.3“供应商”是指向采购人提供货物、工程或者服务的法人、其他组织或者自然人。</w:t>
      </w:r>
    </w:p>
    <w:p w14:paraId="77302750">
      <w:pPr>
        <w:ind w:firstLine="422"/>
      </w:pPr>
      <w:r>
        <w:rPr>
          <w:rFonts w:hint="eastAsia"/>
        </w:rPr>
        <w:t>2.4“服务”是指除货物和工程以外的其他</w:t>
      </w:r>
      <w:r>
        <w:rPr>
          <w:rFonts w:hint="eastAsia"/>
          <w:lang w:eastAsia="zh-CN"/>
        </w:rPr>
        <w:t>政府</w:t>
      </w:r>
      <w:r>
        <w:rPr>
          <w:rFonts w:hint="eastAsia"/>
        </w:rPr>
        <w:t>采购对象。</w:t>
      </w:r>
    </w:p>
    <w:p w14:paraId="0C6D7E53">
      <w:pPr>
        <w:ind w:firstLine="422"/>
      </w:pPr>
      <w:r>
        <w:rPr>
          <w:rFonts w:hint="eastAsia"/>
        </w:rPr>
        <w:t>2.5“竞标”是指供应商按照本项目竞争性磋商公告或者邀请函规定的方式获取磋商文件、提交响应文件并希望获得标的的行为。</w:t>
      </w:r>
    </w:p>
    <w:p w14:paraId="6FA3198F">
      <w:pPr>
        <w:ind w:firstLine="422"/>
      </w:pPr>
      <w:r>
        <w:rPr>
          <w:rFonts w:hint="eastAsia"/>
        </w:rPr>
        <w:t>2.6“响应文件”是指：供应商根据本磋商文件要求，编制包含资格证明、报价商务技术等所有内容的文件。</w:t>
      </w:r>
    </w:p>
    <w:p w14:paraId="44FF51E6">
      <w:pPr>
        <w:ind w:firstLine="422"/>
        <w:rPr>
          <w:rFonts w:hint="eastAsia" w:eastAsia="宋体"/>
          <w:lang w:eastAsia="zh-CN"/>
        </w:rPr>
      </w:pPr>
      <w:r>
        <w:rPr>
          <w:rFonts w:hint="eastAsia"/>
        </w:rPr>
        <w:t>2.7“实质性要求”是指磋商文件中已经指明不满足则响应文件按无效响应处理的条款，或者不能负偏离的条款，或者采购需求中带“▲”的条款</w:t>
      </w:r>
      <w:r>
        <w:rPr>
          <w:rFonts w:hint="eastAsia"/>
          <w:lang w:eastAsia="zh-CN"/>
        </w:rPr>
        <w:t>。</w:t>
      </w:r>
    </w:p>
    <w:p w14:paraId="4DE9E293">
      <w:pPr>
        <w:ind w:firstLine="422"/>
      </w:pPr>
      <w:r>
        <w:rPr>
          <w:rFonts w:hint="eastAsia"/>
        </w:rPr>
        <w:t>2.8“正偏离”，是指响应文件对磋商文件“采购需求”中有关条款作出的响应优于条款要求并有利于采购人的情形。</w:t>
      </w:r>
    </w:p>
    <w:p w14:paraId="60ABF5E6">
      <w:pPr>
        <w:ind w:firstLine="422"/>
      </w:pPr>
      <w:r>
        <w:rPr>
          <w:rFonts w:hint="eastAsia"/>
        </w:rPr>
        <w:t>2.9“负偏离”，是指响应文件对磋商文件“采购需求”中有关条款作出的响应不满足条款要求，导致采购人要求不能得到满足的情形。</w:t>
      </w:r>
    </w:p>
    <w:p w14:paraId="08D70A22">
      <w:pPr>
        <w:ind w:firstLine="422"/>
      </w:pPr>
      <w:r>
        <w:rPr>
          <w:rFonts w:hint="eastAsia"/>
        </w:rPr>
        <w:t>2.10“允许负偏离的条款”是指采购需求中的不属于“实质性要求”的条款。</w:t>
      </w:r>
    </w:p>
    <w:p w14:paraId="05E94317">
      <w:pPr>
        <w:ind w:firstLine="422"/>
      </w:pPr>
      <w:r>
        <w:rPr>
          <w:rFonts w:hint="eastAsia"/>
        </w:rPr>
        <w:t>2.11“书面形式”是指合同书、信件和数据电文（包括电报、电传、传真、电子数据交换和电子邮件）等可以有形地表现所载内容的形式。</w:t>
      </w:r>
    </w:p>
    <w:p w14:paraId="23FC3CFF">
      <w:pPr>
        <w:ind w:firstLine="422"/>
      </w:pPr>
      <w:r>
        <w:rPr>
          <w:rFonts w:hint="eastAsia"/>
        </w:rPr>
        <w:t>2.12“首次报价”是指供应商提交的首次响应文件中的报价。</w:t>
      </w:r>
    </w:p>
    <w:p w14:paraId="79422E30">
      <w:pPr>
        <w:ind w:firstLine="422"/>
      </w:pPr>
      <w:r>
        <w:rPr>
          <w:rFonts w:hint="eastAsia"/>
        </w:rPr>
        <w:t>2.13“评审价”是指供应商提交的最后报价并经修正（如有）和政策功能价格扣除（如有）后的价格。</w:t>
      </w:r>
    </w:p>
    <w:p w14:paraId="5C687355">
      <w:pPr>
        <w:ind w:firstLine="420"/>
        <w:rPr>
          <w:b/>
        </w:rPr>
      </w:pPr>
      <w:r>
        <w:rPr>
          <w:rFonts w:hint="eastAsia"/>
          <w:b/>
        </w:rPr>
        <w:t>3.供应商的资格条件</w:t>
      </w:r>
    </w:p>
    <w:p w14:paraId="1B315C0D">
      <w:pPr>
        <w:ind w:firstLine="422"/>
      </w:pPr>
      <w:r>
        <w:rPr>
          <w:rFonts w:hint="eastAsia"/>
        </w:rPr>
        <w:t>供应商的资格条件详见“供应商须知前附表”。</w:t>
      </w:r>
    </w:p>
    <w:p w14:paraId="1AA1214F">
      <w:pPr>
        <w:ind w:firstLine="420"/>
        <w:rPr>
          <w:b/>
        </w:rPr>
      </w:pPr>
      <w:r>
        <w:rPr>
          <w:rFonts w:hint="eastAsia"/>
          <w:b/>
        </w:rPr>
        <w:t>4.</w:t>
      </w:r>
      <w:r>
        <w:rPr>
          <w:rFonts w:hint="eastAsia"/>
          <w:b/>
          <w:lang w:eastAsia="zh-CN"/>
        </w:rPr>
        <w:t>磋商</w:t>
      </w:r>
      <w:r>
        <w:rPr>
          <w:rFonts w:hint="eastAsia"/>
          <w:b/>
        </w:rPr>
        <w:t>费用</w:t>
      </w:r>
    </w:p>
    <w:p w14:paraId="0E1B983D">
      <w:pPr>
        <w:ind w:firstLine="422"/>
      </w:pPr>
      <w:r>
        <w:rPr>
          <w:rFonts w:hint="eastAsia"/>
        </w:rPr>
        <w:t>供应商应承担参与本次采购活动有关的所有费用，包括但不限于获取磋商文件、勘查现场、编制和提交响应文件、参加磋商与应答、签订合同等，不论竞标结果如何，均应自行承担。</w:t>
      </w:r>
    </w:p>
    <w:p w14:paraId="6F23E27A">
      <w:pPr>
        <w:ind w:firstLine="420"/>
        <w:rPr>
          <w:b/>
        </w:rPr>
      </w:pPr>
      <w:r>
        <w:rPr>
          <w:rFonts w:hint="eastAsia"/>
          <w:b/>
        </w:rPr>
        <w:t>5.联合体竞标</w:t>
      </w:r>
    </w:p>
    <w:p w14:paraId="46F1925D">
      <w:pPr>
        <w:ind w:firstLine="422"/>
      </w:pPr>
      <w:r>
        <w:rPr>
          <w:rFonts w:hint="eastAsia"/>
        </w:rPr>
        <w:t>5.1本项目是否接受联合体竞标，详见“供应商须知前附表”。</w:t>
      </w:r>
    </w:p>
    <w:p w14:paraId="721E7DE4">
      <w:pPr>
        <w:ind w:firstLine="422"/>
      </w:pPr>
      <w:r>
        <w:rPr>
          <w:rFonts w:hint="eastAsia"/>
        </w:rPr>
        <w:t>5.2如接受联合体竞标，联合体竞标要求详见“供应商须知前附表”。</w:t>
      </w:r>
    </w:p>
    <w:p w14:paraId="528A292D">
      <w:pPr>
        <w:ind w:firstLine="420"/>
        <w:rPr>
          <w:b/>
        </w:rPr>
      </w:pPr>
      <w:r>
        <w:rPr>
          <w:rFonts w:hint="eastAsia"/>
          <w:b/>
        </w:rPr>
        <w:t xml:space="preserve">6.转包与分包             </w:t>
      </w:r>
    </w:p>
    <w:p w14:paraId="02AD2C3B">
      <w:pPr>
        <w:ind w:firstLine="422"/>
      </w:pPr>
      <w:r>
        <w:rPr>
          <w:rFonts w:hint="eastAsia"/>
        </w:rPr>
        <w:t>6.1本项目是否允许分包详见“供应商须知前附表”，本项目不允许违法分包。</w:t>
      </w:r>
    </w:p>
    <w:p w14:paraId="743E0312">
      <w:pPr>
        <w:ind w:firstLine="420"/>
        <w:rPr>
          <w:b/>
        </w:rPr>
      </w:pPr>
      <w:bookmarkStart w:id="67" w:name="_Toc254970673"/>
      <w:bookmarkStart w:id="68" w:name="_Toc254970532"/>
      <w:r>
        <w:rPr>
          <w:rFonts w:hint="eastAsia"/>
          <w:b/>
        </w:rPr>
        <w:t>7.特别说明</w:t>
      </w:r>
      <w:bookmarkEnd w:id="67"/>
      <w:bookmarkEnd w:id="68"/>
    </w:p>
    <w:p w14:paraId="79C5DA29">
      <w:pPr>
        <w:ind w:firstLine="422"/>
      </w:pPr>
      <w:bookmarkStart w:id="69" w:name="_8.1提供相同品牌产品且通过资格审查、符合性审查的不同投标人参加同一合"/>
      <w:bookmarkEnd w:id="69"/>
      <w:r>
        <w:rPr>
          <w:rFonts w:hint="eastAsia"/>
        </w:rPr>
        <w:t>7.1如果本磋商文件要求供应商提供资格、信誉、荣誉、业绩与企业认证等材料等必须为供应商或者制造商所拥有或自身获得。</w:t>
      </w:r>
    </w:p>
    <w:p w14:paraId="0BE6C479">
      <w:pPr>
        <w:ind w:firstLine="422"/>
      </w:pPr>
      <w:r>
        <w:rPr>
          <w:rFonts w:hint="eastAsia"/>
        </w:rPr>
        <w:t>7.2供应商应仔细阅读磋商文件的所有内容，按照磋商文件的要求提交响应文件，并对所提供的全部资料的真实性承担法律责任。</w:t>
      </w:r>
    </w:p>
    <w:p w14:paraId="715650B7">
      <w:pPr>
        <w:ind w:firstLine="422"/>
      </w:pPr>
      <w:r>
        <w:rPr>
          <w:rFonts w:hint="eastAsia"/>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6E10119">
      <w:pPr>
        <w:ind w:firstLine="422"/>
      </w:pPr>
      <w:r>
        <w:rPr>
          <w:rFonts w:hint="eastAsia"/>
        </w:rPr>
        <w:t>7.4在项目采购活动中，采购人员及相关人员与供应商有下列利害关系之一的，应当回避：</w:t>
      </w:r>
    </w:p>
    <w:p w14:paraId="5FE5FB19">
      <w:pPr>
        <w:ind w:firstLine="422"/>
      </w:pPr>
      <w:r>
        <w:rPr>
          <w:rFonts w:hint="eastAsia"/>
        </w:rPr>
        <w:t>（1）参加采购活动前3年内与供应商存在劳动关系；</w:t>
      </w:r>
    </w:p>
    <w:p w14:paraId="68736D0F">
      <w:pPr>
        <w:ind w:firstLine="422"/>
      </w:pPr>
      <w:r>
        <w:rPr>
          <w:rFonts w:hint="eastAsia"/>
        </w:rPr>
        <w:t>（2）参加采购活动前3年内担任供应商的董事、监事；</w:t>
      </w:r>
    </w:p>
    <w:p w14:paraId="3D4D3306">
      <w:pPr>
        <w:ind w:firstLine="422"/>
      </w:pPr>
      <w:r>
        <w:rPr>
          <w:rFonts w:hint="eastAsia"/>
        </w:rPr>
        <w:t>（3）参加采购活动前3年内是供应商的控股股东或者实际控制人；</w:t>
      </w:r>
    </w:p>
    <w:p w14:paraId="03A264DA">
      <w:pPr>
        <w:ind w:firstLine="422"/>
      </w:pPr>
      <w:r>
        <w:rPr>
          <w:rFonts w:hint="eastAsia"/>
        </w:rPr>
        <w:t>（4）与供应商的法定代表人或者负责人有夫妻、直系血亲、三代以内旁系血亲或者近姻亲关系；</w:t>
      </w:r>
    </w:p>
    <w:p w14:paraId="7258AC5F">
      <w:pPr>
        <w:ind w:firstLine="422"/>
      </w:pPr>
      <w:r>
        <w:rPr>
          <w:rFonts w:hint="eastAsia"/>
        </w:rPr>
        <w:t>（5）与供应商有其他可能影响项目采购活动公平、公正进行的关系。</w:t>
      </w:r>
    </w:p>
    <w:p w14:paraId="65F0FE97">
      <w:pPr>
        <w:ind w:firstLine="422"/>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4EB3BF">
      <w:pPr>
        <w:ind w:firstLine="422"/>
      </w:pPr>
      <w:r>
        <w:rPr>
          <w:rFonts w:hint="eastAsia"/>
        </w:rPr>
        <w:t>7.5有下列情形之一的视为供应商相互串通竞标，响应文件将被视为无效：</w:t>
      </w:r>
    </w:p>
    <w:p w14:paraId="4686008F">
      <w:pPr>
        <w:ind w:firstLine="422"/>
      </w:pPr>
      <w:r>
        <w:rPr>
          <w:rFonts w:hint="eastAsia"/>
        </w:rPr>
        <w:t>（1）不同供应商的响应文件由同一单位或者个人编制；或者不同供应商报名的IP地址一致的；</w:t>
      </w:r>
    </w:p>
    <w:p w14:paraId="2961FE23">
      <w:pPr>
        <w:ind w:firstLine="422"/>
      </w:pPr>
      <w:r>
        <w:rPr>
          <w:rFonts w:hint="eastAsia"/>
        </w:rPr>
        <w:t>（2）不同供应商委托同一单位或者个人办理竞标事宜；</w:t>
      </w:r>
    </w:p>
    <w:p w14:paraId="35E9B203">
      <w:pPr>
        <w:ind w:firstLine="422"/>
      </w:pPr>
      <w:r>
        <w:rPr>
          <w:rFonts w:hint="eastAsia"/>
        </w:rPr>
        <w:t>（3）不同的供应商的响应文件载明的项目管理员为同一个人；</w:t>
      </w:r>
    </w:p>
    <w:p w14:paraId="0751EAD5">
      <w:pPr>
        <w:ind w:firstLine="422"/>
      </w:pPr>
      <w:r>
        <w:rPr>
          <w:rFonts w:hint="eastAsia"/>
        </w:rPr>
        <w:t>（4）不同供应商的响应文件异常一致或者报价呈规律性差异；</w:t>
      </w:r>
    </w:p>
    <w:p w14:paraId="6E3B48F8">
      <w:pPr>
        <w:ind w:firstLine="422"/>
      </w:pPr>
      <w:r>
        <w:rPr>
          <w:rFonts w:hint="eastAsia"/>
        </w:rPr>
        <w:t>（5）不同供应商的响应文件相互混装；</w:t>
      </w:r>
    </w:p>
    <w:p w14:paraId="4F17F991">
      <w:pPr>
        <w:ind w:firstLine="422"/>
      </w:pPr>
      <w:r>
        <w:rPr>
          <w:rFonts w:hint="eastAsia"/>
        </w:rPr>
        <w:t>（6）不同供应商的磋商保证金从同一单位或者个人账户转出。</w:t>
      </w:r>
      <w:r>
        <w:rPr>
          <w:rFonts w:hint="eastAsia"/>
        </w:rPr>
        <w:tab/>
      </w:r>
    </w:p>
    <w:p w14:paraId="2FCEC2C5">
      <w:pPr>
        <w:ind w:firstLine="422"/>
      </w:pPr>
      <w:r>
        <w:rPr>
          <w:rFonts w:hint="eastAsia"/>
        </w:rPr>
        <w:t>7.6供应商有下列情形之一的，属于恶意串通行为，将报同级监督管理部门：</w:t>
      </w:r>
    </w:p>
    <w:p w14:paraId="40D5A6CA">
      <w:pPr>
        <w:ind w:firstLine="422"/>
      </w:pPr>
      <w:r>
        <w:rPr>
          <w:rFonts w:hint="eastAsia"/>
        </w:rPr>
        <w:t>（1）供应商直接或者间接从采购人或者采购代理机构处获得其他供应商的相关信息并修改其响应文件；</w:t>
      </w:r>
    </w:p>
    <w:p w14:paraId="15DC75EB">
      <w:pPr>
        <w:ind w:firstLine="422"/>
      </w:pPr>
      <w:r>
        <w:rPr>
          <w:rFonts w:hint="eastAsia"/>
        </w:rPr>
        <w:t>（2）供应商按照采购人或者采购代理机构的授意撤换、修改响应文件；</w:t>
      </w:r>
    </w:p>
    <w:p w14:paraId="6026CA7A">
      <w:pPr>
        <w:ind w:firstLine="422"/>
      </w:pPr>
      <w:r>
        <w:rPr>
          <w:rFonts w:hint="eastAsia"/>
        </w:rPr>
        <w:t>（3）供应商之间协商报价、技术方案等响应文件或者响应文件的实质性内容；</w:t>
      </w:r>
    </w:p>
    <w:p w14:paraId="34EBD759">
      <w:pPr>
        <w:ind w:firstLine="422"/>
      </w:pPr>
      <w:r>
        <w:rPr>
          <w:rFonts w:hint="eastAsia"/>
        </w:rPr>
        <w:t>（4）属于同一集团、协会、商会等组织成员的供应商按照该组织要求协同参加项目采购活动；</w:t>
      </w:r>
    </w:p>
    <w:p w14:paraId="24B09CB3">
      <w:pPr>
        <w:ind w:firstLine="422"/>
      </w:pPr>
      <w:r>
        <w:rPr>
          <w:rFonts w:hint="eastAsia"/>
        </w:rPr>
        <w:t>（5）供应商之间事先约定一致抬高或者压低报价，或者在项目采购活动中事先约定轮流以高价位或者低价位成交，或者事先约定由某一特定供应商成交，然后再参加竞标；</w:t>
      </w:r>
    </w:p>
    <w:p w14:paraId="179A0BC0">
      <w:pPr>
        <w:ind w:firstLine="422"/>
      </w:pPr>
      <w:r>
        <w:rPr>
          <w:rFonts w:hint="eastAsia"/>
        </w:rPr>
        <w:t>（6）供应商之间商定部分供应商放弃参加项目采购活动或者放弃成交；</w:t>
      </w:r>
    </w:p>
    <w:p w14:paraId="45C4EE59">
      <w:pPr>
        <w:ind w:firstLine="422"/>
      </w:pPr>
      <w:r>
        <w:rPr>
          <w:rFonts w:hint="eastAsia"/>
        </w:rPr>
        <w:t>（7）供应商与采购人或者采购代理机构之间、供应商相互之间，为谋求特定供应商成交或者排斥其他供应商的其他串通行为。</w:t>
      </w:r>
    </w:p>
    <w:p w14:paraId="3564D7CC">
      <w:pPr>
        <w:ind w:firstLine="422"/>
      </w:pPr>
    </w:p>
    <w:p w14:paraId="51ADB5FA">
      <w:pPr>
        <w:ind w:firstLine="640"/>
        <w:jc w:val="center"/>
        <w:rPr>
          <w:b/>
          <w:sz w:val="32"/>
          <w:szCs w:val="32"/>
        </w:rPr>
      </w:pPr>
      <w:bookmarkStart w:id="70" w:name="_Toc254970534"/>
      <w:bookmarkStart w:id="71" w:name="_Toc254970675"/>
      <w:r>
        <w:rPr>
          <w:rFonts w:hint="eastAsia"/>
          <w:b/>
          <w:sz w:val="32"/>
          <w:szCs w:val="32"/>
        </w:rPr>
        <w:t>二、磋商文件</w:t>
      </w:r>
      <w:bookmarkEnd w:id="70"/>
      <w:bookmarkEnd w:id="71"/>
    </w:p>
    <w:p w14:paraId="377E4CA7">
      <w:pPr>
        <w:ind w:firstLine="422"/>
      </w:pPr>
    </w:p>
    <w:p w14:paraId="6A9E6ADC">
      <w:pPr>
        <w:ind w:firstLine="420"/>
        <w:rPr>
          <w:b/>
        </w:rPr>
      </w:pPr>
      <w:r>
        <w:rPr>
          <w:rFonts w:hint="eastAsia"/>
          <w:b/>
        </w:rPr>
        <w:t>8.磋商文件的构成</w:t>
      </w:r>
    </w:p>
    <w:p w14:paraId="544EB8A2">
      <w:pPr>
        <w:ind w:firstLine="422"/>
      </w:pPr>
      <w:r>
        <w:rPr>
          <w:rFonts w:hint="eastAsia"/>
        </w:rPr>
        <w:t>（1）竞争性磋商公告；</w:t>
      </w:r>
    </w:p>
    <w:p w14:paraId="661B4272">
      <w:pPr>
        <w:ind w:firstLine="422"/>
      </w:pPr>
      <w:r>
        <w:rPr>
          <w:rFonts w:hint="eastAsia"/>
        </w:rPr>
        <w:t xml:space="preserve">（2）供应商须知； </w:t>
      </w:r>
    </w:p>
    <w:p w14:paraId="418C4CE0">
      <w:pPr>
        <w:ind w:firstLine="422"/>
      </w:pPr>
      <w:r>
        <w:rPr>
          <w:rFonts w:hint="eastAsia"/>
        </w:rPr>
        <w:t>（3）采购需求；</w:t>
      </w:r>
    </w:p>
    <w:p w14:paraId="080A201B">
      <w:pPr>
        <w:ind w:firstLine="422"/>
      </w:pPr>
      <w:r>
        <w:rPr>
          <w:rFonts w:hint="eastAsia"/>
        </w:rPr>
        <w:t>（4）评审程序、评审方法和评审标准；</w:t>
      </w:r>
    </w:p>
    <w:p w14:paraId="594AAFBD">
      <w:pPr>
        <w:ind w:firstLine="422"/>
      </w:pPr>
      <w:r>
        <w:rPr>
          <w:rFonts w:hint="eastAsia"/>
        </w:rPr>
        <w:t>（5）响应文件格式；</w:t>
      </w:r>
    </w:p>
    <w:p w14:paraId="3DEAB262">
      <w:pPr>
        <w:ind w:firstLine="422"/>
      </w:pPr>
      <w:r>
        <w:rPr>
          <w:rFonts w:hint="eastAsia"/>
        </w:rPr>
        <w:t>（6）合同文本。</w:t>
      </w:r>
    </w:p>
    <w:p w14:paraId="04373B51">
      <w:pPr>
        <w:ind w:firstLine="420"/>
        <w:rPr>
          <w:b/>
        </w:rPr>
      </w:pPr>
      <w:r>
        <w:rPr>
          <w:rFonts w:hint="eastAsia"/>
          <w:b/>
        </w:rPr>
        <w:t>9.供应商的询问</w:t>
      </w:r>
    </w:p>
    <w:p w14:paraId="2C75534A">
      <w:pPr>
        <w:ind w:firstLine="422"/>
      </w:pPr>
      <w:r>
        <w:rPr>
          <w:rFonts w:hint="eastAsia"/>
        </w:rPr>
        <w:t>供应商应认真阅读磋商文件的采购需求，如供应商对磋商文件有疑问的，如要求采购人作出澄清或者修改的，供应商尽可能在提交首次响应文件截止之日前，以书面形式向采购人、采购代理机构提出。</w:t>
      </w:r>
    </w:p>
    <w:p w14:paraId="50417F97">
      <w:pPr>
        <w:ind w:firstLine="420"/>
        <w:rPr>
          <w:b/>
        </w:rPr>
      </w:pPr>
      <w:r>
        <w:rPr>
          <w:rFonts w:hint="eastAsia"/>
          <w:b/>
        </w:rPr>
        <w:t>10.磋商文件的澄清和修改</w:t>
      </w:r>
    </w:p>
    <w:p w14:paraId="681BAD6D">
      <w:pPr>
        <w:ind w:firstLine="422"/>
      </w:pP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7A6383C9">
      <w:pPr>
        <w:ind w:firstLine="422"/>
      </w:pPr>
    </w:p>
    <w:p w14:paraId="6E795192">
      <w:pPr>
        <w:ind w:firstLine="640"/>
        <w:jc w:val="center"/>
        <w:rPr>
          <w:b/>
          <w:sz w:val="32"/>
          <w:szCs w:val="32"/>
        </w:rPr>
      </w:pPr>
      <w:r>
        <w:rPr>
          <w:rFonts w:hint="eastAsia"/>
          <w:b/>
          <w:sz w:val="32"/>
          <w:szCs w:val="32"/>
        </w:rPr>
        <w:t>三、响应文件的编制</w:t>
      </w:r>
    </w:p>
    <w:p w14:paraId="111C4489">
      <w:pPr>
        <w:ind w:firstLine="422"/>
      </w:pPr>
    </w:p>
    <w:p w14:paraId="58228291">
      <w:pPr>
        <w:ind w:firstLine="420"/>
        <w:rPr>
          <w:b/>
        </w:rPr>
      </w:pPr>
      <w:r>
        <w:rPr>
          <w:rFonts w:hint="eastAsia"/>
          <w:b/>
        </w:rPr>
        <w:t>11.响应文件的编制原则</w:t>
      </w:r>
    </w:p>
    <w:p w14:paraId="4BAA69BB">
      <w:pPr>
        <w:ind w:firstLine="422"/>
      </w:pPr>
      <w:r>
        <w:rPr>
          <w:rFonts w:hint="eastAsia"/>
        </w:rPr>
        <w:t>供应商必须按照磋商文件的要求编制响应文件，并对其提交的响应文件的真实性、合法性承担法律责任。响应文件必须对磋商文件作出实质性响应。</w:t>
      </w:r>
    </w:p>
    <w:p w14:paraId="721BBFBA">
      <w:pPr>
        <w:ind w:firstLine="420"/>
        <w:rPr>
          <w:b/>
        </w:rPr>
      </w:pPr>
      <w:r>
        <w:rPr>
          <w:rFonts w:hint="eastAsia"/>
          <w:b/>
        </w:rPr>
        <w:t>12.响应文件的组成</w:t>
      </w:r>
    </w:p>
    <w:p w14:paraId="627DA48B">
      <w:pPr>
        <w:ind w:firstLine="422"/>
      </w:pPr>
      <w:r>
        <w:rPr>
          <w:rFonts w:hint="eastAsia"/>
        </w:rPr>
        <w:t>12.1响应文件由资格证明文件、商务技术文件、报价文件三部分组成。</w:t>
      </w:r>
    </w:p>
    <w:p w14:paraId="21522E97">
      <w:pPr>
        <w:ind w:firstLine="422"/>
      </w:pPr>
      <w:r>
        <w:rPr>
          <w:rFonts w:hint="eastAsia"/>
        </w:rPr>
        <w:t>12.1.1资格证明文件：详见须知前附表</w:t>
      </w:r>
    </w:p>
    <w:p w14:paraId="117EF835">
      <w:pPr>
        <w:ind w:firstLine="422"/>
      </w:pPr>
      <w:r>
        <w:rPr>
          <w:rFonts w:hint="eastAsia"/>
        </w:rPr>
        <w:t>12.1.2商务技术文件：详见须知前附表</w:t>
      </w:r>
    </w:p>
    <w:p w14:paraId="4C6D7AA6">
      <w:pPr>
        <w:ind w:firstLine="422"/>
      </w:pPr>
      <w:r>
        <w:rPr>
          <w:rFonts w:hint="eastAsia"/>
        </w:rPr>
        <w:t>12.1.3报价文件：详见须知前附表</w:t>
      </w:r>
    </w:p>
    <w:p w14:paraId="4F438731">
      <w:pPr>
        <w:ind w:firstLine="422"/>
      </w:pPr>
      <w:r>
        <w:rPr>
          <w:rFonts w:hint="eastAsia"/>
        </w:rPr>
        <w:t>12.2响应文件电子版：详见须知前附表</w:t>
      </w:r>
    </w:p>
    <w:p w14:paraId="655B3171">
      <w:pPr>
        <w:ind w:firstLine="420"/>
        <w:rPr>
          <w:b/>
        </w:rPr>
      </w:pPr>
      <w:r>
        <w:rPr>
          <w:rFonts w:hint="eastAsia"/>
          <w:b/>
        </w:rPr>
        <w:t>13.计量单位</w:t>
      </w:r>
    </w:p>
    <w:p w14:paraId="18E33C89">
      <w:pPr>
        <w:ind w:firstLine="422"/>
      </w:pPr>
      <w:r>
        <w:rPr>
          <w:rFonts w:hint="eastAsia"/>
        </w:rPr>
        <w:t>磋商文件已有明确规定的，使用磋商文件规定的计量单位；磋商文件没有规定的，应采用中华人民共和国法定计量单位，货币种类为人民币，否则视同未响应。</w:t>
      </w:r>
    </w:p>
    <w:p w14:paraId="25246F71">
      <w:pPr>
        <w:ind w:firstLine="420"/>
        <w:rPr>
          <w:b/>
        </w:rPr>
      </w:pPr>
      <w:r>
        <w:rPr>
          <w:rFonts w:hint="eastAsia"/>
          <w:b/>
        </w:rPr>
        <w:t>14.竞标的风险</w:t>
      </w:r>
    </w:p>
    <w:p w14:paraId="0C2235D7">
      <w:pPr>
        <w:ind w:firstLine="422"/>
      </w:pPr>
      <w:r>
        <w:rPr>
          <w:rFonts w:hint="eastAsia"/>
        </w:rPr>
        <w:t>供应商没有按照磋商文件要求提供全部资料，或者供应商没有对磋商文件在各方面作出实质性响应可能导致其响应无效，是供应商应当考虑的风险。</w:t>
      </w:r>
    </w:p>
    <w:p w14:paraId="052C1A2A">
      <w:pPr>
        <w:ind w:firstLine="420"/>
        <w:rPr>
          <w:b/>
        </w:rPr>
      </w:pPr>
      <w:r>
        <w:rPr>
          <w:rFonts w:hint="eastAsia"/>
          <w:b/>
        </w:rPr>
        <w:t>15.竞标报价要求和构成</w:t>
      </w:r>
    </w:p>
    <w:p w14:paraId="63EB49AD">
      <w:pPr>
        <w:ind w:firstLine="422"/>
      </w:pPr>
      <w:r>
        <w:rPr>
          <w:rFonts w:hint="eastAsia"/>
        </w:rPr>
        <w:t>15.1竞标报价应按磋商文件中“竞标报价表”格式填写。</w:t>
      </w:r>
    </w:p>
    <w:p w14:paraId="140D68D1">
      <w:pPr>
        <w:ind w:firstLine="422"/>
      </w:pPr>
      <w:r>
        <w:rPr>
          <w:rFonts w:hint="eastAsia"/>
        </w:rPr>
        <w:t>15.2竞标报价的价格构成见“供应商须知前附表”。</w:t>
      </w:r>
    </w:p>
    <w:p w14:paraId="079FA6ED">
      <w:pPr>
        <w:ind w:firstLine="422"/>
      </w:pPr>
      <w:r>
        <w:rPr>
          <w:rFonts w:hint="eastAsia"/>
        </w:rPr>
        <w:t>15.3竞标报价要求</w:t>
      </w:r>
    </w:p>
    <w:p w14:paraId="537DE107">
      <w:pPr>
        <w:ind w:firstLine="422"/>
      </w:pPr>
      <w:r>
        <w:rPr>
          <w:rFonts w:hint="eastAsia"/>
        </w:rPr>
        <w:t>15.3.1供应商的竞标报价应符合以下要求，否则响应文件按无效响应处理：</w:t>
      </w:r>
    </w:p>
    <w:p w14:paraId="257F9262">
      <w:pPr>
        <w:ind w:firstLine="422"/>
      </w:pPr>
      <w:r>
        <w:rPr>
          <w:rFonts w:hint="eastAsia"/>
        </w:rPr>
        <w:t>（1）供应商必须就“采购需求”中所竞标的每个分标的全部内容分别作完整唯一总价报价，</w:t>
      </w:r>
    </w:p>
    <w:p w14:paraId="0EDDB416">
      <w:pPr>
        <w:ind w:firstLine="422"/>
      </w:pPr>
      <w:r>
        <w:rPr>
          <w:rFonts w:hint="eastAsia"/>
        </w:rPr>
        <w:t>不得存在漏项报价；</w:t>
      </w:r>
    </w:p>
    <w:p w14:paraId="42C1CF5A">
      <w:pPr>
        <w:ind w:firstLine="422"/>
      </w:pPr>
      <w:r>
        <w:rPr>
          <w:rFonts w:hint="eastAsia"/>
        </w:rPr>
        <w:t>（2）供应商必须就所竞标的分标的单项内容作唯一报价。</w:t>
      </w:r>
    </w:p>
    <w:p w14:paraId="53A97919">
      <w:pPr>
        <w:ind w:firstLine="422"/>
      </w:pPr>
      <w:r>
        <w:rPr>
          <w:rFonts w:hint="eastAsia"/>
        </w:rPr>
        <w:t>15.3.2竞标报价（包含首次报价、最后报价）超过所竞标分标规定的采购预算金额或者最高限价的，其响应文件将按无效处理。</w:t>
      </w:r>
    </w:p>
    <w:p w14:paraId="7290520A">
      <w:pPr>
        <w:ind w:firstLine="422"/>
      </w:pPr>
      <w:r>
        <w:rPr>
          <w:rFonts w:hint="eastAsia"/>
        </w:rPr>
        <w:t>15.3.3</w:t>
      </w:r>
      <w:bookmarkStart w:id="72" w:name="_Hlk42592874"/>
      <w:r>
        <w:rPr>
          <w:rFonts w:hint="eastAsia"/>
        </w:rPr>
        <w:t>竞标报价（包含首次报价、最后报价）超过分项采购预算金额或者最高限价的，其响应文件将按无效处理。</w:t>
      </w:r>
    </w:p>
    <w:bookmarkEnd w:id="72"/>
    <w:p w14:paraId="7CC28639">
      <w:pPr>
        <w:ind w:firstLine="420"/>
        <w:rPr>
          <w:b/>
        </w:rPr>
      </w:pPr>
      <w:r>
        <w:rPr>
          <w:rFonts w:hint="eastAsia"/>
          <w:b/>
        </w:rPr>
        <w:t>16.竞标有效期</w:t>
      </w:r>
    </w:p>
    <w:p w14:paraId="5C381123">
      <w:pPr>
        <w:ind w:firstLine="422"/>
      </w:pPr>
      <w:r>
        <w:rPr>
          <w:rFonts w:hint="eastAsia"/>
        </w:rPr>
        <w:t>16.1竞标有效期是指为保证采购人有足够的时间在提交响应文件后完成评审、确定成交供应商、合同签订等工作而要求供应商提交的响应文件在一定时间内保持有效的期限。</w:t>
      </w:r>
    </w:p>
    <w:p w14:paraId="6FCB1211">
      <w:pPr>
        <w:ind w:firstLine="422"/>
      </w:pPr>
      <w:r>
        <w:rPr>
          <w:rFonts w:hint="eastAsia"/>
        </w:rPr>
        <w:t>16.2竞标有效期应由供应商按“供应商须知前附表”规定的期限作出响应。</w:t>
      </w:r>
    </w:p>
    <w:p w14:paraId="2CE26654">
      <w:pPr>
        <w:ind w:firstLine="422"/>
      </w:pPr>
      <w:r>
        <w:rPr>
          <w:rFonts w:hint="eastAsia"/>
        </w:rPr>
        <w:t>16.3供应商的响应文件在竞标有效期内均保持有效。</w:t>
      </w:r>
    </w:p>
    <w:p w14:paraId="65E0AFC3">
      <w:pPr>
        <w:ind w:firstLine="420"/>
        <w:rPr>
          <w:b/>
        </w:rPr>
      </w:pPr>
      <w:r>
        <w:rPr>
          <w:rFonts w:hint="eastAsia"/>
          <w:b/>
        </w:rPr>
        <w:t>17.磋商保证金</w:t>
      </w:r>
    </w:p>
    <w:p w14:paraId="0678320A">
      <w:pPr>
        <w:ind w:firstLine="422"/>
      </w:pPr>
      <w:r>
        <w:rPr>
          <w:rFonts w:hint="eastAsia"/>
        </w:rPr>
        <w:t>17.1供应商须按“供应商须知前附表”的规定提交磋商保证金。</w:t>
      </w:r>
    </w:p>
    <w:p w14:paraId="00AFF37A">
      <w:pPr>
        <w:ind w:firstLine="422"/>
      </w:pPr>
      <w:r>
        <w:rPr>
          <w:rFonts w:hint="eastAsia"/>
        </w:rPr>
        <w:t>17.2磋商保证金的退还</w:t>
      </w:r>
    </w:p>
    <w:p w14:paraId="044EB5F2">
      <w:pPr>
        <w:pStyle w:val="8"/>
        <w:ind w:firstLine="422"/>
      </w:pPr>
      <w:r>
        <w:rPr>
          <w:rFonts w:hint="eastAsia"/>
        </w:rPr>
        <w:t>17.2.1未成交供应商的磋商保证金自成交通知书发出之日起5个工作日内退还，退还方式如下：以转账方式退回到供应商银行账户。</w:t>
      </w:r>
    </w:p>
    <w:p w14:paraId="55F74824">
      <w:pPr>
        <w:ind w:firstLine="422"/>
      </w:pPr>
      <w:r>
        <w:rPr>
          <w:rFonts w:hint="eastAsia"/>
        </w:rPr>
        <w:t xml:space="preserve">17.2.2成交供应商的磋商保证金自签订合同之日起5个工作日内退还，退还方式同未成交供应商的磋商保证金的退还方式。 </w:t>
      </w:r>
    </w:p>
    <w:p w14:paraId="7C10ED9F">
      <w:pPr>
        <w:ind w:firstLine="422"/>
      </w:pPr>
      <w:r>
        <w:rPr>
          <w:rFonts w:hint="eastAsia"/>
        </w:rPr>
        <w:t>17.3磋商保证金不计息。</w:t>
      </w:r>
    </w:p>
    <w:p w14:paraId="3BAB732E">
      <w:pPr>
        <w:ind w:firstLine="422"/>
      </w:pPr>
      <w:r>
        <w:rPr>
          <w:rFonts w:hint="eastAsia"/>
        </w:rPr>
        <w:t xml:space="preserve">17.4供应商有下列情形之一的，磋商保证金将不予退还： </w:t>
      </w:r>
    </w:p>
    <w:p w14:paraId="23FDFAD4">
      <w:pPr>
        <w:ind w:firstLine="422"/>
      </w:pPr>
      <w:r>
        <w:rPr>
          <w:rFonts w:hint="eastAsia"/>
        </w:rPr>
        <w:t>（1）供应商在提交响应文件截止时间后撤回响应文件的；</w:t>
      </w:r>
    </w:p>
    <w:p w14:paraId="41A5D93B">
      <w:pPr>
        <w:ind w:firstLine="422"/>
      </w:pPr>
      <w:r>
        <w:rPr>
          <w:rFonts w:hint="eastAsia"/>
        </w:rPr>
        <w:t>（2）供应商在响应文件中提供虚假材料的；</w:t>
      </w:r>
    </w:p>
    <w:p w14:paraId="1115D793">
      <w:pPr>
        <w:ind w:firstLine="422"/>
      </w:pPr>
      <w:r>
        <w:rPr>
          <w:rFonts w:hint="eastAsia"/>
        </w:rPr>
        <w:t>（3）除因不可抗力或者磋商文件认可的情形以外，成交供应商不与采购人签订合同的；</w:t>
      </w:r>
    </w:p>
    <w:p w14:paraId="3F896CE9">
      <w:pPr>
        <w:ind w:firstLine="422"/>
      </w:pPr>
      <w:r>
        <w:rPr>
          <w:rFonts w:hint="eastAsia"/>
        </w:rPr>
        <w:t>（4）供应商与采购人、其他供应商或者采购代理机构恶意串通的；</w:t>
      </w:r>
    </w:p>
    <w:p w14:paraId="4864526D">
      <w:pPr>
        <w:ind w:firstLine="422"/>
      </w:pPr>
      <w:r>
        <w:rPr>
          <w:rFonts w:hint="eastAsia"/>
        </w:rPr>
        <w:t>（5）磋商文件规定的其他情形。</w:t>
      </w:r>
    </w:p>
    <w:p w14:paraId="14959BF7">
      <w:pPr>
        <w:ind w:firstLine="420"/>
        <w:rPr>
          <w:b/>
        </w:rPr>
      </w:pPr>
      <w:r>
        <w:rPr>
          <w:rFonts w:hint="eastAsia"/>
          <w:b/>
        </w:rPr>
        <w:t>18.响应文件编制的要求</w:t>
      </w:r>
    </w:p>
    <w:p w14:paraId="603A260C">
      <w:pPr>
        <w:ind w:firstLine="422"/>
      </w:pPr>
      <w:r>
        <w:rPr>
          <w:rFonts w:hint="eastAsia"/>
        </w:rPr>
        <w:t>18.1供应商应按本磋商文件规定的格式和顺序编制、装订响应文件并标注页码，响应文件内容</w:t>
      </w:r>
      <w:r>
        <w:rPr>
          <w:rFonts w:hint="eastAsia"/>
          <w:spacing w:val="-6"/>
        </w:rPr>
        <w:t>不完整、编排混乱导致响应文件被误读、漏读或者查找不到相关内容的，</w:t>
      </w:r>
      <w:r>
        <w:rPr>
          <w:rFonts w:hint="eastAsia"/>
        </w:rPr>
        <w:t>由此引发的</w:t>
      </w:r>
      <w:r>
        <w:rPr>
          <w:rFonts w:hint="eastAsia"/>
          <w:spacing w:val="-6"/>
        </w:rPr>
        <w:t>后果由供应商承担。</w:t>
      </w:r>
    </w:p>
    <w:p w14:paraId="4EE8E548">
      <w:pPr>
        <w:ind w:firstLine="422"/>
      </w:pPr>
      <w:r>
        <w:rPr>
          <w:rFonts w:hint="eastAsia"/>
          <w:szCs w:val="21"/>
        </w:rPr>
        <w:t>18.2</w:t>
      </w:r>
      <w:r>
        <w:rPr>
          <w:rFonts w:hint="eastAsia"/>
        </w:rPr>
        <w:t>响应文件应按资格证明文件、报价文件分别编制，商务技术文件合并编制，本项目只接收电子版响应文件，要求见本章“12.2响应文件电子版要求”。</w:t>
      </w:r>
    </w:p>
    <w:p w14:paraId="1AA77789">
      <w:pPr>
        <w:ind w:firstLine="422"/>
      </w:pPr>
      <w:r>
        <w:rPr>
          <w:rFonts w:hint="eastAsia"/>
        </w:rPr>
        <w:t>18.</w:t>
      </w:r>
      <w:bookmarkStart w:id="73" w:name="_Hlk65832699"/>
      <w:r>
        <w:rPr>
          <w:rFonts w:hint="eastAsia"/>
        </w:rPr>
        <w:t>3响应文件须由供应商在</w:t>
      </w:r>
      <w:bookmarkEnd w:id="73"/>
      <w:r>
        <w:rPr>
          <w:rFonts w:hint="eastAsia"/>
          <w:kern w:val="0"/>
        </w:rPr>
        <w:t>“</w:t>
      </w:r>
      <w:r>
        <w:rPr>
          <w:rFonts w:hint="eastAsia"/>
        </w:rPr>
        <w:t>第五章 响应文件格式</w:t>
      </w:r>
      <w:r>
        <w:rPr>
          <w:rFonts w:hint="eastAsia"/>
          <w:kern w:val="0"/>
        </w:rPr>
        <w:t>”</w:t>
      </w:r>
      <w:r>
        <w:rPr>
          <w:rFonts w:hint="eastAsia"/>
        </w:rPr>
        <w:t>规定位置进行签署、盖章，否则其响应文件按无效响应处理。骑缝盖公章不视为在规定位置盖章。</w:t>
      </w:r>
    </w:p>
    <w:p w14:paraId="703BF19F">
      <w:pPr>
        <w:ind w:firstLine="422"/>
      </w:pPr>
      <w:r>
        <w:rPr>
          <w:rFonts w:hint="eastAsia"/>
        </w:rPr>
        <w:t>18.4响应文件中标注的供应商名称应与营业执照（事业单位法人证书、执业许可证、自然人身份证）及电子公章一致，否则其响应文件按无效响应处理。</w:t>
      </w:r>
    </w:p>
    <w:p w14:paraId="27C29519">
      <w:pPr>
        <w:ind w:firstLine="422"/>
        <w:rPr>
          <w:szCs w:val="21"/>
        </w:rPr>
      </w:pPr>
      <w:r>
        <w:rPr>
          <w:rFonts w:hint="eastAsia"/>
        </w:rPr>
        <w:t>18.5响应文件应避免涂改、行间插字或者删除，否则其响应文件按无效响应处理</w:t>
      </w:r>
      <w:r>
        <w:rPr>
          <w:rFonts w:hint="eastAsia"/>
          <w:szCs w:val="21"/>
        </w:rPr>
        <w:t>。</w:t>
      </w:r>
    </w:p>
    <w:p w14:paraId="003321BF">
      <w:pPr>
        <w:ind w:firstLine="420"/>
        <w:rPr>
          <w:b/>
        </w:rPr>
      </w:pPr>
      <w:r>
        <w:rPr>
          <w:rFonts w:hint="eastAsia"/>
          <w:b/>
        </w:rPr>
        <w:t>19.响应文件的密封和标记</w:t>
      </w:r>
    </w:p>
    <w:p w14:paraId="7F298DF8">
      <w:pPr>
        <w:ind w:firstLine="422"/>
      </w:pPr>
      <w:r>
        <w:rPr>
          <w:rFonts w:hint="eastAsia"/>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AD8F769">
      <w:pPr>
        <w:ind w:firstLine="422"/>
      </w:pPr>
      <w:r>
        <w:rPr>
          <w:rFonts w:hint="eastAsia"/>
        </w:rPr>
        <w:t>19.2使用“广西政府采购云平台电子交易客户端”需要提前申领CA数字证书，申领流程见该项目采购公告附件。</w:t>
      </w:r>
    </w:p>
    <w:p w14:paraId="5F78A7E3">
      <w:pPr>
        <w:ind w:firstLine="422"/>
      </w:pPr>
      <w:r>
        <w:rPr>
          <w:rFonts w:hint="eastAsia"/>
        </w:rPr>
        <w:t>19.3为确保网上操作合法、有效和安全，供应商应当在响应文件提交截止时间前完成在“政府采购云平台”的身份认证，确保在电子交易过程中能够对相关数据电文进行加密和使用电子签名。</w:t>
      </w:r>
    </w:p>
    <w:p w14:paraId="19E680EF">
      <w:pPr>
        <w:ind w:firstLine="420"/>
        <w:rPr>
          <w:b/>
        </w:rPr>
      </w:pPr>
      <w:r>
        <w:rPr>
          <w:rFonts w:hint="eastAsia"/>
          <w:b/>
        </w:rPr>
        <w:t>20.响应文件的提交</w:t>
      </w:r>
    </w:p>
    <w:p w14:paraId="7350E215">
      <w:pPr>
        <w:ind w:firstLine="422"/>
      </w:pPr>
      <w:r>
        <w:rPr>
          <w:rFonts w:hint="eastAsia"/>
        </w:rPr>
        <w:t>20.1供应商必须在“供应商须知前附表”规定的时间和地点提交响应文件。</w:t>
      </w:r>
    </w:p>
    <w:p w14:paraId="6F9E1988">
      <w:pPr>
        <w:ind w:firstLine="422"/>
      </w:pPr>
      <w:r>
        <w:rPr>
          <w:rFonts w:hint="eastAsia"/>
        </w:rPr>
        <w:t>20.2在响应文件提交截止时间以后，不能补充、修改响应文件。</w:t>
      </w:r>
    </w:p>
    <w:p w14:paraId="7F9B027E">
      <w:pPr>
        <w:ind w:firstLine="422"/>
      </w:pPr>
      <w:r>
        <w:rPr>
          <w:rFonts w:hint="eastAsia"/>
        </w:rPr>
        <w:t>20.3在提交“最后报价”后，供应商不能退出磋商。</w:t>
      </w:r>
    </w:p>
    <w:p w14:paraId="5C150DA6">
      <w:pPr>
        <w:ind w:firstLine="422"/>
      </w:pPr>
      <w:r>
        <w:rPr>
          <w:rFonts w:hint="eastAsia"/>
        </w:rPr>
        <w:t>20.4电子交易平台收到响应文件，将妥善保存并即时向供应商发出确认回执通知。在响应文件提交截止时间前，除供应商补充、修改或者撤回响应文件外，任何单位和个人不得解密或提取响应文件。</w:t>
      </w:r>
    </w:p>
    <w:p w14:paraId="7F6DE155">
      <w:pPr>
        <w:ind w:firstLine="422"/>
      </w:pPr>
      <w:r>
        <w:rPr>
          <w:rFonts w:hint="eastAsia"/>
        </w:rPr>
        <w:t>20.5采购机构不可视情况延长提交响应文件的截止时间。</w:t>
      </w:r>
    </w:p>
    <w:p w14:paraId="45820C88">
      <w:pPr>
        <w:ind w:firstLine="422"/>
      </w:pPr>
      <w:r>
        <w:rPr>
          <w:rFonts w:hint="eastAsia"/>
        </w:rPr>
        <w:t>20.6备份响应文件。详见在“供应商须知前附表”。</w:t>
      </w:r>
    </w:p>
    <w:p w14:paraId="413D2108">
      <w:pPr>
        <w:ind w:firstLine="420"/>
        <w:rPr>
          <w:b/>
        </w:rPr>
      </w:pPr>
      <w:r>
        <w:rPr>
          <w:rFonts w:hint="eastAsia"/>
          <w:b/>
        </w:rPr>
        <w:t>21.首次响应文件的补充、修改与撤回</w:t>
      </w:r>
    </w:p>
    <w:p w14:paraId="334C43C1">
      <w:pPr>
        <w:ind w:firstLine="422"/>
      </w:pPr>
      <w:r>
        <w:rPr>
          <w:rFonts w:hint="eastAsia"/>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4BB3402">
      <w:pPr>
        <w:ind w:firstLine="420"/>
        <w:rPr>
          <w:b/>
        </w:rPr>
      </w:pPr>
      <w:bookmarkStart w:id="74" w:name="_Hlk45702405"/>
      <w:r>
        <w:rPr>
          <w:rFonts w:hint="eastAsia"/>
          <w:b/>
        </w:rPr>
        <w:t>22.首次响应文件的退回</w:t>
      </w:r>
    </w:p>
    <w:p w14:paraId="17E18919">
      <w:pPr>
        <w:ind w:firstLine="420"/>
        <w:rPr>
          <w:rFonts w:hint="eastAsia"/>
          <w:b w:val="0"/>
          <w:bCs/>
        </w:rPr>
      </w:pPr>
      <w:r>
        <w:rPr>
          <w:rFonts w:hint="eastAsia"/>
          <w:b w:val="0"/>
          <w:bCs/>
        </w:rPr>
        <w:t>在首次响应文件提交截止时间止提交响应文件的供应商不足3家时“政采云”平台退回，除此之外采购人和采购代理机构对已提交的电子响应文件概不退回。</w:t>
      </w:r>
    </w:p>
    <w:p w14:paraId="6EA84443">
      <w:pPr>
        <w:ind w:firstLine="420"/>
        <w:rPr>
          <w:b/>
        </w:rPr>
      </w:pPr>
      <w:r>
        <w:rPr>
          <w:rFonts w:hint="eastAsia"/>
          <w:b/>
        </w:rPr>
        <w:t>23.截止时间后的撤回</w:t>
      </w:r>
    </w:p>
    <w:p w14:paraId="5B9BDACA">
      <w:pPr>
        <w:ind w:firstLine="422"/>
      </w:pPr>
      <w:r>
        <w:rPr>
          <w:rFonts w:hint="eastAsia"/>
        </w:rPr>
        <w:t>供应商在首次响应文件提交截止时间后向采购人、采购代理机构书面申请撤回响应文件的，将根据本须知正文17.4的规定不予退还其磋商保证金。</w:t>
      </w:r>
    </w:p>
    <w:bookmarkEnd w:id="74"/>
    <w:p w14:paraId="455E37EC">
      <w:pPr>
        <w:ind w:firstLine="422"/>
      </w:pPr>
    </w:p>
    <w:p w14:paraId="69E3C323">
      <w:pPr>
        <w:ind w:firstLine="640"/>
        <w:jc w:val="center"/>
        <w:rPr>
          <w:b/>
          <w:sz w:val="32"/>
          <w:szCs w:val="32"/>
        </w:rPr>
      </w:pPr>
      <w:r>
        <w:rPr>
          <w:rFonts w:hint="eastAsia"/>
          <w:b/>
          <w:sz w:val="32"/>
          <w:szCs w:val="32"/>
        </w:rPr>
        <w:t>四、评审及磋商</w:t>
      </w:r>
    </w:p>
    <w:p w14:paraId="6069C379">
      <w:pPr>
        <w:ind w:firstLine="422"/>
      </w:pPr>
    </w:p>
    <w:p w14:paraId="1C10C577">
      <w:pPr>
        <w:ind w:firstLine="420"/>
        <w:rPr>
          <w:b/>
        </w:rPr>
      </w:pPr>
      <w:r>
        <w:rPr>
          <w:rFonts w:hint="eastAsia"/>
          <w:b/>
        </w:rPr>
        <w:t>24.磋商小组成立</w:t>
      </w:r>
    </w:p>
    <w:p w14:paraId="460D2B9E">
      <w:pPr>
        <w:ind w:firstLine="422"/>
      </w:pPr>
      <w:r>
        <w:rPr>
          <w:rFonts w:hint="eastAsia"/>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97AA7B6">
      <w:pPr>
        <w:ind w:firstLine="422"/>
      </w:pPr>
      <w:r>
        <w:rPr>
          <w:rFonts w:hint="eastAsia"/>
        </w:rPr>
        <w:t>24.2评审专家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D3E901">
      <w:pPr>
        <w:ind w:firstLine="420"/>
        <w:rPr>
          <w:b/>
        </w:rPr>
      </w:pPr>
      <w:r>
        <w:rPr>
          <w:rFonts w:hint="eastAsia"/>
          <w:b/>
        </w:rPr>
        <w:t>25.首次响应文件的开启</w:t>
      </w:r>
    </w:p>
    <w:p w14:paraId="065E8048">
      <w:pPr>
        <w:ind w:firstLine="422"/>
        <w:rPr>
          <w:rFonts w:hint="eastAsia"/>
          <w:b w:val="0"/>
          <w:bCs w:val="0"/>
        </w:rPr>
      </w:pPr>
      <w:r>
        <w:rPr>
          <w:rFonts w:hint="eastAsia"/>
          <w:b w:val="0"/>
          <w:bCs w:val="0"/>
          <w:lang w:val="en-US" w:eastAsia="zh-CN"/>
        </w:rPr>
        <w:t>25.1</w:t>
      </w:r>
      <w:r>
        <w:rPr>
          <w:rFonts w:hint="eastAsia"/>
          <w:b w:val="0"/>
          <w:bCs w:val="0"/>
        </w:rPr>
        <w:t>首次响应文件由磋商小组或者采购代理机构在“供应商须知前附表”规定的时间开启。</w:t>
      </w:r>
    </w:p>
    <w:p w14:paraId="02DE132E">
      <w:pPr>
        <w:ind w:firstLine="420"/>
        <w:rPr>
          <w:rFonts w:hint="eastAsia"/>
          <w:b w:val="0"/>
          <w:bCs w:val="0"/>
        </w:rPr>
      </w:pPr>
      <w:r>
        <w:rPr>
          <w:rFonts w:hint="eastAsia"/>
          <w:b w:val="0"/>
          <w:bCs w:val="0"/>
        </w:rPr>
        <w:t>25.2采购代理机构将在“供应商须知前附表”规定的时间通过电子交易平台组织响应文件开启，供应商的法定代表人或其委托代理人须携带加密时所用的CA锁，按平台提示和磋商文件的规定登录到“广西政采云”平台电子开标大厅签到，采购代理机构依托“广西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1A912B9F">
      <w:pPr>
        <w:ind w:firstLine="420"/>
        <w:rPr>
          <w:rFonts w:hint="eastAsia"/>
          <w:b w:val="0"/>
          <w:bCs w:val="0"/>
        </w:rPr>
      </w:pPr>
      <w:r>
        <w:rPr>
          <w:rFonts w:hint="eastAsia"/>
          <w:b w:val="0"/>
          <w:bCs w:val="0"/>
        </w:rPr>
        <w:t>25.3 商务/技术要求允许负偏离的条款数详见“供应商须知前附表”。</w:t>
      </w:r>
    </w:p>
    <w:p w14:paraId="732C8431">
      <w:pPr>
        <w:ind w:firstLine="420"/>
        <w:rPr>
          <w:rFonts w:hint="eastAsia"/>
          <w:b w:val="0"/>
          <w:bCs w:val="0"/>
        </w:rPr>
      </w:pPr>
      <w:r>
        <w:rPr>
          <w:rFonts w:hint="eastAsia"/>
          <w:b w:val="0"/>
          <w:bCs w:val="0"/>
        </w:rPr>
        <w:t>25.4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FBFCE87">
      <w:pPr>
        <w:ind w:firstLine="420"/>
        <w:rPr>
          <w:rFonts w:hint="eastAsia"/>
          <w:b w:val="0"/>
          <w:bCs w:val="0"/>
        </w:rPr>
      </w:pPr>
      <w:r>
        <w:rPr>
          <w:rFonts w:hint="eastAsia"/>
          <w:b w:val="0"/>
          <w:bCs w:val="0"/>
        </w:rPr>
        <w:t>25.5电子交易活动的中止。采购过程中出现以下情形，导致电子交易平台无法正常运行，或者无法保证电子交易的公平、公正和安全时，采购机构可中止电子交易活动：</w:t>
      </w:r>
    </w:p>
    <w:p w14:paraId="73074C5D">
      <w:pPr>
        <w:ind w:firstLine="420"/>
        <w:rPr>
          <w:rFonts w:hint="eastAsia"/>
          <w:b w:val="0"/>
          <w:bCs w:val="0"/>
        </w:rPr>
      </w:pPr>
      <w:r>
        <w:rPr>
          <w:rFonts w:hint="eastAsia"/>
          <w:b w:val="0"/>
          <w:bCs w:val="0"/>
        </w:rPr>
        <w:t xml:space="preserve">（1）电子交易平台发生故障而无法登录访问的； </w:t>
      </w:r>
    </w:p>
    <w:p w14:paraId="040B195F">
      <w:pPr>
        <w:ind w:firstLine="420"/>
        <w:rPr>
          <w:rFonts w:hint="eastAsia"/>
          <w:b w:val="0"/>
          <w:bCs w:val="0"/>
        </w:rPr>
      </w:pPr>
      <w:r>
        <w:rPr>
          <w:rFonts w:hint="eastAsia"/>
          <w:b w:val="0"/>
          <w:bCs w:val="0"/>
        </w:rPr>
        <w:t>（2）电子交易平台应用或数据库出现错误，不能进行正常操作的；</w:t>
      </w:r>
    </w:p>
    <w:p w14:paraId="49CE5453">
      <w:pPr>
        <w:ind w:firstLine="420"/>
        <w:rPr>
          <w:rFonts w:hint="eastAsia"/>
          <w:b w:val="0"/>
          <w:bCs w:val="0"/>
        </w:rPr>
      </w:pPr>
      <w:r>
        <w:rPr>
          <w:rFonts w:hint="eastAsia"/>
          <w:b w:val="0"/>
          <w:bCs w:val="0"/>
        </w:rPr>
        <w:t>（3）电子交易平台发现严重安全漏洞，有潜在泄密危险的；</w:t>
      </w:r>
    </w:p>
    <w:p w14:paraId="2F77BE8E">
      <w:pPr>
        <w:ind w:firstLine="420"/>
        <w:rPr>
          <w:rFonts w:hint="eastAsia"/>
          <w:b w:val="0"/>
          <w:bCs w:val="0"/>
        </w:rPr>
      </w:pPr>
      <w:r>
        <w:rPr>
          <w:rFonts w:hint="eastAsia"/>
          <w:b w:val="0"/>
          <w:bCs w:val="0"/>
        </w:rPr>
        <w:t xml:space="preserve">（4）病毒发作导致不能进行正常操作的； </w:t>
      </w:r>
    </w:p>
    <w:p w14:paraId="6CF9F537">
      <w:pPr>
        <w:ind w:firstLine="420"/>
        <w:rPr>
          <w:rFonts w:hint="eastAsia"/>
          <w:b w:val="0"/>
          <w:bCs w:val="0"/>
        </w:rPr>
      </w:pPr>
      <w:r>
        <w:rPr>
          <w:rFonts w:hint="eastAsia"/>
          <w:b w:val="0"/>
          <w:bCs w:val="0"/>
        </w:rPr>
        <w:t>（5）其他无法保证电子交易的公平、公正和安全的情况。</w:t>
      </w:r>
    </w:p>
    <w:p w14:paraId="2B0BC72D">
      <w:pPr>
        <w:ind w:firstLine="420"/>
        <w:rPr>
          <w:rFonts w:hint="eastAsia"/>
          <w:b w:val="0"/>
          <w:bCs w:val="0"/>
        </w:rPr>
      </w:pPr>
      <w:r>
        <w:rPr>
          <w:rFonts w:hint="eastAsia"/>
          <w:b w:val="0"/>
          <w:bCs w:val="0"/>
        </w:rPr>
        <w:t>25.6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922BDD9">
      <w:pPr>
        <w:ind w:firstLine="420"/>
        <w:rPr>
          <w:b/>
        </w:rPr>
      </w:pPr>
      <w:r>
        <w:rPr>
          <w:rFonts w:hint="eastAsia"/>
          <w:b/>
        </w:rPr>
        <w:t>26.评审程序、评审方法和评审标准</w:t>
      </w:r>
    </w:p>
    <w:p w14:paraId="7F955F77">
      <w:pPr>
        <w:ind w:firstLine="422"/>
      </w:pPr>
      <w:r>
        <w:rPr>
          <w:rFonts w:hint="eastAsia"/>
        </w:rPr>
        <w:t>26.1本项目的评审方法为综合评分法。</w:t>
      </w:r>
    </w:p>
    <w:p w14:paraId="7FC2BC13">
      <w:pPr>
        <w:ind w:firstLine="422"/>
      </w:pPr>
      <w:r>
        <w:rPr>
          <w:rFonts w:hint="eastAsia"/>
        </w:rPr>
        <w:t>26.2磋商小组按照“第四章 评审程序、评审方法和评审标准”规定的方法、评审因素、标准和程序对响应文件进行评审。</w:t>
      </w:r>
    </w:p>
    <w:p w14:paraId="03220A69">
      <w:pPr>
        <w:ind w:firstLine="420"/>
        <w:rPr>
          <w:b/>
        </w:rPr>
      </w:pPr>
      <w:r>
        <w:rPr>
          <w:rFonts w:hint="eastAsia"/>
          <w:b/>
        </w:rPr>
        <w:t>27.确定成交供应商及结果公告</w:t>
      </w:r>
    </w:p>
    <w:p w14:paraId="7AEFF7C7">
      <w:pPr>
        <w:ind w:firstLine="422"/>
      </w:pPr>
      <w:r>
        <w:rPr>
          <w:rFonts w:hint="eastAsia"/>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83D774">
      <w:pPr>
        <w:ind w:firstLine="422"/>
      </w:pPr>
      <w:r>
        <w:rPr>
          <w:rFonts w:hint="eastAsia"/>
        </w:rPr>
        <w:t>27.2采购代理机构应当在</w:t>
      </w:r>
      <w:r>
        <w:rPr>
          <w:rFonts w:hint="eastAsia"/>
          <w:kern w:val="0"/>
        </w:rPr>
        <w:t>成交</w:t>
      </w:r>
      <w:r>
        <w:rPr>
          <w:rFonts w:hint="eastAsia"/>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2FA0D177">
      <w:pPr>
        <w:ind w:firstLine="422"/>
      </w:pPr>
      <w:r>
        <w:rPr>
          <w:rFonts w:hint="eastAsia"/>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05FBE58">
      <w:pPr>
        <w:ind w:firstLine="422"/>
      </w:pPr>
      <w:r>
        <w:rPr>
          <w:rFonts w:hint="eastAsia"/>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6125B20">
      <w:pPr>
        <w:ind w:firstLine="420"/>
        <w:rPr>
          <w:b/>
        </w:rPr>
      </w:pPr>
      <w:r>
        <w:rPr>
          <w:rFonts w:hint="eastAsia"/>
          <w:b/>
        </w:rPr>
        <w:t>28.履约保证金</w:t>
      </w:r>
    </w:p>
    <w:p w14:paraId="321BDC60">
      <w:pPr>
        <w:ind w:firstLine="422"/>
      </w:pPr>
      <w:r>
        <w:rPr>
          <w:rFonts w:hint="eastAsia"/>
        </w:rPr>
        <w:t>28.1履约保证金的金额、提交方式、退付的时间和条件详见“供应商须知前附表”。成交供应商未按规定提交履约保证金的，视为拒绝与采购人签订合同，采购人可以按照评审报告推荐的成交候选人名单排序，确定下一候选人为成交供应商，也可以重新开展采购活动。</w:t>
      </w:r>
    </w:p>
    <w:p w14:paraId="0314D182">
      <w:pPr>
        <w:ind w:firstLine="422"/>
      </w:pPr>
      <w:r>
        <w:rPr>
          <w:rFonts w:hint="eastAsia"/>
        </w:rPr>
        <w:t>28.2签订合同后，如成交供应商不按双方签订的合同规定履约，则没收其全部履约保证金，履约保证金不足以赔偿损失的，按实际损失赔偿。</w:t>
      </w:r>
    </w:p>
    <w:p w14:paraId="5E38F712">
      <w:pPr>
        <w:ind w:firstLine="422"/>
      </w:pPr>
      <w:r>
        <w:rPr>
          <w:rFonts w:hint="eastAsia"/>
        </w:rPr>
        <w:t>28.3在履约保证金退还日期前，若成交供应商的开户名称、开户银行、帐号有变动的，请以书面形式通知履约保证金收取单位，否则由此产生的后果由成交供应商自行承担。</w:t>
      </w:r>
    </w:p>
    <w:p w14:paraId="29A2DFF9">
      <w:pPr>
        <w:ind w:firstLine="420"/>
        <w:rPr>
          <w:b/>
        </w:rPr>
      </w:pPr>
      <w:r>
        <w:rPr>
          <w:rFonts w:hint="eastAsia"/>
          <w:b/>
        </w:rPr>
        <w:t>29.签订合同</w:t>
      </w:r>
    </w:p>
    <w:p w14:paraId="77949FE6">
      <w:pPr>
        <w:ind w:firstLine="422"/>
      </w:pPr>
      <w:r>
        <w:rPr>
          <w:rFonts w:hint="eastAsia"/>
        </w:rPr>
        <w:t>29.1成交供应商在收到成交通知书后，应当在签订合同时向采购人出示相关证明材料，具体内容详见 “供应商须知前附表”，经采购人核验合格后方可签订合同。</w:t>
      </w:r>
    </w:p>
    <w:p w14:paraId="4E5C052D">
      <w:pPr>
        <w:ind w:firstLine="422"/>
      </w:pPr>
      <w:r>
        <w:rPr>
          <w:rFonts w:hint="eastAsia"/>
        </w:rPr>
        <w:t>29.2签订合同时间：按成交通知书规定的时间与采购人签订采购合同。</w:t>
      </w:r>
    </w:p>
    <w:p w14:paraId="7EFA2289">
      <w:pPr>
        <w:ind w:firstLine="422"/>
      </w:pPr>
      <w:r>
        <w:rPr>
          <w:rFonts w:hint="eastAsia"/>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2339DE06">
      <w:pPr>
        <w:ind w:firstLine="420"/>
        <w:rPr>
          <w:b/>
          <w:bCs/>
          <w:sz w:val="24"/>
        </w:rPr>
      </w:pPr>
      <w:r>
        <w:rPr>
          <w:rFonts w:hint="eastAsia"/>
          <w:b/>
          <w:bCs/>
          <w:szCs w:val="21"/>
        </w:rPr>
        <w:t>30.采购合同公告：</w:t>
      </w:r>
      <w:r>
        <w:rPr>
          <w:rFonts w:hint="eastAsi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BA479B4">
      <w:pPr>
        <w:ind w:firstLine="420"/>
        <w:rPr>
          <w:b/>
        </w:rPr>
      </w:pPr>
      <w:r>
        <w:rPr>
          <w:rFonts w:hint="eastAsia"/>
          <w:b/>
        </w:rPr>
        <w:t>31.询问、质疑和投诉</w:t>
      </w:r>
    </w:p>
    <w:p w14:paraId="4ED68682">
      <w:pPr>
        <w:ind w:firstLine="422"/>
      </w:pPr>
      <w:r>
        <w:rPr>
          <w:rFonts w:hint="eastAsia"/>
        </w:rPr>
        <w:t>31.1供应商对项目采购活动事项有疑问的，可以向采购人、采购代理机构提出询问，采购人或者采购代理机构应当在3个工作日内对供应商依法提出的询问作出答复。</w:t>
      </w:r>
    </w:p>
    <w:p w14:paraId="10FCCEBC">
      <w:pPr>
        <w:ind w:firstLine="422"/>
      </w:pPr>
      <w:r>
        <w:rPr>
          <w:rFonts w:hint="eastAsia"/>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szCs w:val="21"/>
        </w:rPr>
        <w:t>知前附表”</w:t>
      </w:r>
      <w:r>
        <w:rPr>
          <w:rFonts w:hint="eastAsia"/>
        </w:rPr>
        <w:t>。具体质疑起算时间如下：</w:t>
      </w:r>
    </w:p>
    <w:p w14:paraId="6539CBC4">
      <w:pPr>
        <w:ind w:firstLine="422"/>
      </w:pPr>
      <w:r>
        <w:rPr>
          <w:rFonts w:hint="eastAsia"/>
        </w:rPr>
        <w:t>（1）对可以质疑的磋商文件提出质疑的，为收到磋商文件之日或者竞争性磋商公告期限届满之日；</w:t>
      </w:r>
    </w:p>
    <w:p w14:paraId="1BBEC404">
      <w:pPr>
        <w:ind w:firstLine="422"/>
      </w:pPr>
      <w:r>
        <w:rPr>
          <w:rFonts w:hint="eastAsia"/>
        </w:rPr>
        <w:t>（2）对采购过程提出质疑的，为各采购程序环节结束之日；</w:t>
      </w:r>
    </w:p>
    <w:p w14:paraId="1FB8ADF0">
      <w:pPr>
        <w:ind w:firstLine="422"/>
      </w:pPr>
      <w:r>
        <w:rPr>
          <w:rFonts w:hint="eastAsia"/>
        </w:rPr>
        <w:t>（3）对成交结果提出质疑的，为成交结果公告期限届满之日。</w:t>
      </w:r>
    </w:p>
    <w:p w14:paraId="3CAE5F97">
      <w:pPr>
        <w:ind w:firstLine="422"/>
      </w:pPr>
      <w:r>
        <w:rPr>
          <w:rFonts w:hint="eastAsia"/>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3AE5C86D">
      <w:pPr>
        <w:ind w:firstLine="422"/>
      </w:pPr>
      <w:r>
        <w:rPr>
          <w:rFonts w:hint="eastAsia"/>
        </w:rPr>
        <w:t>31.4供应商提出质疑应当提交质疑函和必要的证明材料，针对同一采购程序环节的质疑必须在法定质疑期内一次性提出。质疑函应当包括下列内容</w:t>
      </w:r>
      <w:r>
        <w:rPr>
          <w:rFonts w:hint="eastAsia"/>
          <w:bCs/>
        </w:rPr>
        <w:t>（质疑函格式后附）</w:t>
      </w:r>
      <w:r>
        <w:rPr>
          <w:rFonts w:hint="eastAsia"/>
        </w:rPr>
        <w:t>：</w:t>
      </w:r>
    </w:p>
    <w:p w14:paraId="4C2D950B">
      <w:pPr>
        <w:ind w:firstLine="422"/>
      </w:pPr>
      <w:r>
        <w:rPr>
          <w:rFonts w:hint="eastAsia"/>
        </w:rPr>
        <w:t>（1）供应商的姓名或者名称、地址、邮编、联系人及联系电话；</w:t>
      </w:r>
    </w:p>
    <w:p w14:paraId="320F0A05">
      <w:pPr>
        <w:ind w:firstLine="422"/>
      </w:pPr>
      <w:r>
        <w:rPr>
          <w:rFonts w:hint="eastAsia"/>
        </w:rPr>
        <w:t>（2）质疑项目的名称、编号；</w:t>
      </w:r>
    </w:p>
    <w:p w14:paraId="77DB6E93">
      <w:pPr>
        <w:ind w:firstLine="422"/>
      </w:pPr>
      <w:r>
        <w:rPr>
          <w:rFonts w:hint="eastAsia"/>
        </w:rPr>
        <w:t>（3）具体、明确的质疑事项和与质疑事项相关的请求；</w:t>
      </w:r>
    </w:p>
    <w:p w14:paraId="5CE6A71F">
      <w:pPr>
        <w:ind w:firstLine="422"/>
      </w:pPr>
      <w:r>
        <w:rPr>
          <w:rFonts w:hint="eastAsia"/>
        </w:rPr>
        <w:t>（4）事实依据；</w:t>
      </w:r>
    </w:p>
    <w:p w14:paraId="0653E9FC">
      <w:pPr>
        <w:ind w:firstLine="422"/>
      </w:pPr>
      <w:r>
        <w:rPr>
          <w:rFonts w:hint="eastAsia"/>
        </w:rPr>
        <w:t>（5）必要的法律依据；</w:t>
      </w:r>
    </w:p>
    <w:p w14:paraId="68376783">
      <w:pPr>
        <w:ind w:firstLine="422"/>
      </w:pPr>
      <w:r>
        <w:rPr>
          <w:rFonts w:hint="eastAsia"/>
        </w:rPr>
        <w:t>（6）提出质疑的日期。</w:t>
      </w:r>
    </w:p>
    <w:p w14:paraId="04A274CF">
      <w:pPr>
        <w:ind w:firstLine="422"/>
      </w:pPr>
      <w:r>
        <w:rPr>
          <w:rFonts w:hint="eastAsia"/>
        </w:rPr>
        <w:t>供应商为自然人的，应当由本人签字；供应商为法人或者其他组织的，应当由法定代表人、主要负责人，或者其委托代理人签字或者盖章，并加盖公章。</w:t>
      </w:r>
    </w:p>
    <w:p w14:paraId="700C7EE7">
      <w:pPr>
        <w:ind w:firstLine="422"/>
      </w:pPr>
      <w:r>
        <w:rPr>
          <w:rFonts w:hint="eastAsia"/>
        </w:rPr>
        <w:t>31.5采购人、采购代理机构认为供应商质疑不成立，或者成立但未对成交结果构成影响的，继续开展采购活动；认为供应商质疑成立且影响或者可能影响成交结果的，按照下列情况处理：</w:t>
      </w:r>
    </w:p>
    <w:p w14:paraId="070C7252">
      <w:pPr>
        <w:ind w:firstLine="422"/>
      </w:pPr>
      <w:r>
        <w:rPr>
          <w:rFonts w:hint="eastAsia"/>
        </w:rPr>
        <w:t>（一）对采购文件提出的质疑，依法通过澄清或者修改可以继续开展采购活动的，澄清或者修改采购文件后继续开展采购活动；否则应当修改采购文件后重新开展采购活动。</w:t>
      </w:r>
    </w:p>
    <w:p w14:paraId="26AFFB0C">
      <w:pPr>
        <w:ind w:firstLine="422"/>
      </w:pPr>
      <w:r>
        <w:rPr>
          <w:rFonts w:hint="eastAsia"/>
        </w:rPr>
        <w:t>（二）对采购过程或者成交结果提出的质疑，合格供应商符合法定数量时，可以从合格的成交候选人中另行确定成交供应商的，应当依法另行确定成交供应商；否则应当重新开展采购活动。</w:t>
      </w:r>
    </w:p>
    <w:p w14:paraId="32F97650">
      <w:pPr>
        <w:ind w:firstLine="422"/>
      </w:pPr>
      <w:r>
        <w:rPr>
          <w:rFonts w:hint="eastAsia"/>
        </w:rPr>
        <w:t>质疑答复导致成交结果改变的，采购人或者采购代理机构应当将有关情况书面报告采购人监督管理部门。</w:t>
      </w:r>
    </w:p>
    <w:p w14:paraId="68D14F90">
      <w:pPr>
        <w:ind w:firstLine="422"/>
        <w:rPr>
          <w:szCs w:val="21"/>
        </w:rPr>
      </w:pPr>
      <w:r>
        <w:rPr>
          <w:rFonts w:hint="eastAsia"/>
        </w:rPr>
        <w:t>31.6投诉的权利。质疑供应商对采购人、采购代理机构的答复不满意，或者采购人、采购代理机构未在规定时间内作出答复的，可以在答复期满后15个工作日内向采购人监督管理部门提起投诉。</w:t>
      </w:r>
    </w:p>
    <w:p w14:paraId="3571DEE0">
      <w:pPr>
        <w:ind w:firstLine="420"/>
        <w:rPr>
          <w:b/>
        </w:rPr>
      </w:pPr>
      <w:r>
        <w:rPr>
          <w:rFonts w:hint="eastAsia"/>
          <w:b/>
        </w:rPr>
        <w:t>32.其他内容</w:t>
      </w:r>
    </w:p>
    <w:p w14:paraId="01F78AC4">
      <w:pPr>
        <w:ind w:firstLine="422"/>
      </w:pPr>
      <w:r>
        <w:rPr>
          <w:rFonts w:hint="eastAsia"/>
        </w:rPr>
        <w:t>32.1代理服务收费标准及缴费账户详见“供应商须知前附表”，供应商为联合体的，可以由联合体中的一方或者多方共同交纳代理服务费。</w:t>
      </w:r>
    </w:p>
    <w:p w14:paraId="05D2299A">
      <w:pPr>
        <w:ind w:firstLine="420"/>
        <w:rPr>
          <w:b/>
        </w:rPr>
      </w:pPr>
      <w:r>
        <w:rPr>
          <w:rFonts w:hint="eastAsia"/>
          <w:b/>
        </w:rPr>
        <w:t>33.需要补充的其他内容</w:t>
      </w:r>
    </w:p>
    <w:p w14:paraId="77E97536">
      <w:pPr>
        <w:ind w:firstLine="422"/>
      </w:pPr>
      <w:r>
        <w:rPr>
          <w:rFonts w:hint="eastAsia"/>
        </w:rPr>
        <w:t>33.1本磋商文件解释规则详见“供应商须知前附表”。</w:t>
      </w:r>
    </w:p>
    <w:p w14:paraId="6EC450CB">
      <w:pPr>
        <w:ind w:firstLine="422"/>
      </w:pPr>
      <w:r>
        <w:rPr>
          <w:rFonts w:hint="eastAsia"/>
        </w:rPr>
        <w:t>33.2其他事项详见“供应商须知前附表”。</w:t>
      </w:r>
    </w:p>
    <w:p w14:paraId="750A69FA">
      <w:pPr>
        <w:ind w:firstLine="422"/>
      </w:pPr>
      <w:r>
        <w:rPr>
          <w:rFonts w:hint="eastAsia"/>
        </w:rPr>
        <w:t>3</w:t>
      </w:r>
      <w:r>
        <w:rPr>
          <w:rFonts w:hint="eastAsia"/>
          <w:lang w:val="en-US" w:eastAsia="zh-CN"/>
        </w:rPr>
        <w:t>3</w:t>
      </w:r>
      <w:r>
        <w:rPr>
          <w:rFonts w:hint="eastAsia"/>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B34FFD9">
      <w:pPr>
        <w:ind w:firstLine="422"/>
      </w:pPr>
      <w:r>
        <w:rPr>
          <w:rFonts w:hint="eastAsia"/>
        </w:rPr>
        <w:t>在货物采购项目中，货物由中小企业制造，即货物由中小企业生产且使用该中小企业商号或者注册商标，不对其中涉及的工程承建商和货物的承接商作出要求；</w:t>
      </w:r>
    </w:p>
    <w:p w14:paraId="34290AD0">
      <w:pPr>
        <w:ind w:firstLine="422"/>
      </w:pPr>
      <w:r>
        <w:rPr>
          <w:rFonts w:hint="eastAsi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41078CC">
      <w:pPr>
        <w:ind w:firstLine="422"/>
      </w:pPr>
      <w:r>
        <w:rPr>
          <w:rFonts w:hint="eastAsia"/>
        </w:rPr>
        <w:t>依据本文件规定享受扶持政策获得政府采购合同的，小微企业不得将合同分包给大中型企业，中型企业不得将合同分包给大型企业。</w:t>
      </w:r>
    </w:p>
    <w:p w14:paraId="275E6F4A">
      <w:pPr>
        <w:pStyle w:val="19"/>
        <w:ind w:firstLine="360"/>
      </w:pPr>
    </w:p>
    <w:p w14:paraId="0775E04B">
      <w:pPr>
        <w:ind w:firstLine="422"/>
      </w:pPr>
    </w:p>
    <w:p w14:paraId="76E27F4A">
      <w:pPr>
        <w:pStyle w:val="2"/>
        <w:ind w:firstLine="640"/>
      </w:pPr>
      <w:r>
        <w:rPr>
          <w:rFonts w:hint="eastAsia"/>
        </w:rPr>
        <w:br w:type="page"/>
      </w:r>
      <w:bookmarkStart w:id="75" w:name="_Toc4409"/>
      <w:r>
        <w:rPr>
          <w:rFonts w:hint="eastAsia"/>
        </w:rPr>
        <w:t>第三章  采购需求</w:t>
      </w:r>
      <w:bookmarkEnd w:id="75"/>
    </w:p>
    <w:p w14:paraId="3AF5CE00">
      <w:pPr>
        <w:ind w:firstLine="422"/>
      </w:pPr>
      <w:r>
        <w:rPr>
          <w:rFonts w:hint="eastAsia"/>
        </w:rPr>
        <w:t>说明：</w:t>
      </w:r>
    </w:p>
    <w:p w14:paraId="6DC54258">
      <w:pPr>
        <w:ind w:firstLine="422"/>
      </w:pPr>
      <w:r>
        <w:rPr>
          <w:rFonts w:hint="eastAsia"/>
        </w:rPr>
        <w:t>1.根据《财政部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如本项目包含的配套货物属于品目清单内非标注“★”的产品时，应优先采购，具体详见“第四章 评审程序、评审方法和评审标准”。</w:t>
      </w:r>
    </w:p>
    <w:p w14:paraId="46246CA2">
      <w:pPr>
        <w:ind w:firstLine="422"/>
      </w:pPr>
      <w:r>
        <w:rPr>
          <w:rFonts w:hint="eastAsia"/>
        </w:rPr>
        <w:t>2.“实质性要求”是指采购需求中带“▲”的条款或者不能负偏离的条款或者已经指明不满足按响应文件按无效处理的条款。</w:t>
      </w:r>
    </w:p>
    <w:p w14:paraId="46B180DB">
      <w:pPr>
        <w:ind w:firstLine="422"/>
      </w:pPr>
      <w:r>
        <w:rPr>
          <w:rFonts w:hint="eastAsia"/>
        </w:rPr>
        <w:t>3.采购需求中出现的品牌、型号或者生产供应商仅起参考作用，不属于指定品牌、型号或者生产供应商的情形。供应商可参照或者选用其他相当的品牌、型号或者生产供应商替代。</w:t>
      </w:r>
    </w:p>
    <w:p w14:paraId="3A7E92A7">
      <w:pPr>
        <w:ind w:firstLine="422"/>
      </w:pPr>
      <w:r>
        <w:rPr>
          <w:rFonts w:hint="eastAsia"/>
        </w:rPr>
        <w:t>4.供应商应根据自身实际情况如实响应竞争性磋商文件，不得仅将竞争性磋商文件内容简单复制粘贴作为竞标响应，还应当提供相关证明材料，否则将按无效响应处理（定制采购项目不适用本条款）。对于重要技术条款或技术参数应当在响应文件中提供技术支持资料，技术支持资料以竞争性磋商文件中规定的形式为准，否则将视为无效技术支持资料。</w:t>
      </w:r>
    </w:p>
    <w:p w14:paraId="72FFB8AA">
      <w:pPr>
        <w:ind w:firstLine="422"/>
      </w:pPr>
      <w:r>
        <w:rPr>
          <w:rFonts w:hint="eastAsia"/>
        </w:rPr>
        <w:t>5.供应商必须自行为其竞标产品侵犯他人的知识产权或者专利成果的行为承担相应法律责任。</w:t>
      </w:r>
    </w:p>
    <w:p w14:paraId="10A0AD3C">
      <w:pPr>
        <w:ind w:firstLine="422"/>
        <w:rPr>
          <w:b/>
          <w:bCs/>
        </w:rPr>
      </w:pPr>
      <w:r>
        <w:rPr>
          <w:rFonts w:hint="eastAsia"/>
        </w:rPr>
        <w:t>6.本项目中小企业划分标准所属行业名称（行业名称及划分见本章附件</w:t>
      </w:r>
      <w:r>
        <w:rPr>
          <w:rFonts w:hint="eastAsia"/>
          <w:lang w:val="en-US" w:eastAsia="zh-CN"/>
        </w:rPr>
        <w:t>1</w:t>
      </w:r>
      <w:r>
        <w:rPr>
          <w:rFonts w:hint="eastAsia"/>
        </w:rPr>
        <w:t>）：</w:t>
      </w:r>
      <w:r>
        <w:rPr>
          <w:rFonts w:hint="eastAsia"/>
          <w:b/>
          <w:color w:val="auto"/>
          <w:u w:val="single"/>
        </w:rPr>
        <w:t>其他未列明行业</w:t>
      </w:r>
      <w:r>
        <w:rPr>
          <w:rFonts w:hint="eastAsia"/>
          <w:color w:val="auto"/>
        </w:rPr>
        <w:t>。</w:t>
      </w:r>
    </w:p>
    <w:p w14:paraId="4B6CBAED">
      <w:pPr>
        <w:ind w:firstLine="422"/>
        <w:rPr>
          <w:rFonts w:hint="eastAsia"/>
          <w:b/>
          <w:bCs/>
        </w:rPr>
      </w:pPr>
      <w:r>
        <w:rPr>
          <w:rFonts w:hint="eastAsia"/>
        </w:rPr>
        <w:t>7.预算金额及最高限价：</w:t>
      </w:r>
      <w:r>
        <w:rPr>
          <w:rFonts w:hint="eastAsia"/>
          <w:b/>
          <w:bCs/>
        </w:rPr>
        <w:t>详见竞争性磋商公告。</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
        <w:gridCol w:w="779"/>
        <w:gridCol w:w="672"/>
        <w:gridCol w:w="700"/>
        <w:gridCol w:w="6096"/>
        <w:gridCol w:w="1255"/>
      </w:tblGrid>
      <w:tr w14:paraId="1D5AB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noWrap/>
            <w:vAlign w:val="center"/>
          </w:tcPr>
          <w:p w14:paraId="6CBB8151">
            <w:pPr>
              <w:keepNext w:val="0"/>
              <w:keepLines w:val="0"/>
              <w:suppressLineNumbers w:val="0"/>
              <w:spacing w:before="0" w:beforeAutospacing="0" w:after="0" w:afterAutospacing="0"/>
              <w:ind w:left="0" w:right="0" w:firstLine="0"/>
              <w:rPr>
                <w:rFonts w:hint="eastAsia"/>
              </w:rPr>
            </w:pPr>
            <w:r>
              <w:rPr>
                <w:rFonts w:hint="eastAsia"/>
              </w:rPr>
              <w:t>一、项目要求及技术要求</w:t>
            </w:r>
          </w:p>
        </w:tc>
      </w:tr>
      <w:tr w14:paraId="7813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 w:type="pct"/>
            <w:noWrap/>
            <w:vAlign w:val="center"/>
          </w:tcPr>
          <w:p w14:paraId="0A1DD092">
            <w:pPr>
              <w:keepNext w:val="0"/>
              <w:keepLines w:val="0"/>
              <w:suppressLineNumbers w:val="0"/>
              <w:spacing w:before="0" w:beforeAutospacing="0" w:after="0" w:afterAutospacing="0"/>
              <w:ind w:left="0" w:right="0" w:firstLine="0"/>
              <w:jc w:val="center"/>
              <w:rPr>
                <w:rFonts w:hint="default"/>
              </w:rPr>
            </w:pPr>
            <w:r>
              <w:rPr>
                <w:rFonts w:hint="eastAsia"/>
              </w:rPr>
              <w:t>序号</w:t>
            </w:r>
          </w:p>
        </w:tc>
        <w:tc>
          <w:tcPr>
            <w:tcW w:w="735" w:type="pct"/>
            <w:gridSpan w:val="2"/>
            <w:noWrap/>
            <w:vAlign w:val="center"/>
          </w:tcPr>
          <w:p w14:paraId="59A2C357">
            <w:pPr>
              <w:keepNext w:val="0"/>
              <w:keepLines w:val="0"/>
              <w:suppressLineNumbers w:val="0"/>
              <w:spacing w:before="0" w:beforeAutospacing="0" w:after="0" w:afterAutospacing="0"/>
              <w:ind w:left="0" w:right="0" w:firstLine="0"/>
              <w:jc w:val="center"/>
              <w:rPr>
                <w:rFonts w:hint="default"/>
              </w:rPr>
            </w:pPr>
            <w:r>
              <w:rPr>
                <w:rFonts w:hint="eastAsia"/>
              </w:rPr>
              <w:t>标的名称</w:t>
            </w:r>
          </w:p>
        </w:tc>
        <w:tc>
          <w:tcPr>
            <w:tcW w:w="355" w:type="pct"/>
            <w:noWrap/>
            <w:vAlign w:val="center"/>
          </w:tcPr>
          <w:p w14:paraId="3F678E2E">
            <w:pPr>
              <w:keepNext w:val="0"/>
              <w:keepLines w:val="0"/>
              <w:suppressLineNumbers w:val="0"/>
              <w:spacing w:before="0" w:beforeAutospacing="0" w:after="0" w:afterAutospacing="0"/>
              <w:ind w:left="0" w:right="0" w:firstLine="0"/>
              <w:jc w:val="center"/>
              <w:rPr>
                <w:rFonts w:hint="default"/>
              </w:rPr>
            </w:pPr>
            <w:r>
              <w:rPr>
                <w:rFonts w:hint="eastAsia"/>
              </w:rPr>
              <w:t>数量及单位</w:t>
            </w:r>
          </w:p>
        </w:tc>
        <w:tc>
          <w:tcPr>
            <w:tcW w:w="3091" w:type="pct"/>
            <w:noWrap/>
            <w:vAlign w:val="center"/>
          </w:tcPr>
          <w:p w14:paraId="18F18764">
            <w:pPr>
              <w:keepNext w:val="0"/>
              <w:keepLines w:val="0"/>
              <w:suppressLineNumbers w:val="0"/>
              <w:spacing w:before="0" w:beforeAutospacing="0" w:after="0" w:afterAutospacing="0"/>
              <w:ind w:left="0" w:right="0" w:firstLine="422"/>
              <w:jc w:val="center"/>
              <w:rPr>
                <w:rFonts w:hint="default"/>
              </w:rPr>
            </w:pPr>
            <w:r>
              <w:rPr>
                <w:rFonts w:hint="eastAsia"/>
              </w:rPr>
              <w:t>项目要求及技术要求</w:t>
            </w:r>
          </w:p>
        </w:tc>
        <w:tc>
          <w:tcPr>
            <w:tcW w:w="636" w:type="pct"/>
            <w:noWrap/>
            <w:vAlign w:val="center"/>
          </w:tcPr>
          <w:p w14:paraId="399C18DD">
            <w:pPr>
              <w:keepNext w:val="0"/>
              <w:keepLines w:val="0"/>
              <w:suppressLineNumbers w:val="0"/>
              <w:spacing w:before="0" w:beforeAutospacing="0" w:after="0" w:afterAutospacing="0"/>
              <w:ind w:left="0" w:leftChars="0" w:right="0" w:firstLine="0" w:firstLineChars="0"/>
              <w:jc w:val="center"/>
              <w:rPr>
                <w:rFonts w:hint="default" w:eastAsia="宋体"/>
                <w:lang w:val="en-US" w:eastAsia="zh-CN"/>
              </w:rPr>
            </w:pPr>
            <w:r>
              <w:rPr>
                <w:rFonts w:hint="eastAsia"/>
                <w:lang w:val="en-US" w:eastAsia="zh-CN"/>
              </w:rPr>
              <w:t>分项最高限价（元/年）</w:t>
            </w:r>
          </w:p>
        </w:tc>
      </w:tr>
      <w:tr w14:paraId="0335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2" w:hRule="atLeast"/>
          <w:jc w:val="center"/>
        </w:trPr>
        <w:tc>
          <w:tcPr>
            <w:tcW w:w="180" w:type="pct"/>
            <w:noWrap/>
            <w:vAlign w:val="center"/>
          </w:tcPr>
          <w:p w14:paraId="6DBCF5EB">
            <w:pPr>
              <w:keepNext w:val="0"/>
              <w:keepLines w:val="0"/>
              <w:suppressLineNumbers w:val="0"/>
              <w:spacing w:before="0" w:beforeAutospacing="0" w:after="0" w:afterAutospacing="0"/>
              <w:ind w:left="0" w:right="0" w:firstLine="0"/>
              <w:rPr>
                <w:rFonts w:hint="default"/>
              </w:rPr>
            </w:pPr>
            <w:r>
              <w:rPr>
                <w:rFonts w:hint="eastAsia"/>
              </w:rPr>
              <w:t>1</w:t>
            </w:r>
          </w:p>
        </w:tc>
        <w:tc>
          <w:tcPr>
            <w:tcW w:w="735" w:type="pct"/>
            <w:gridSpan w:val="2"/>
            <w:noWrap/>
            <w:vAlign w:val="center"/>
          </w:tcPr>
          <w:p w14:paraId="540C0FA3">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355" w:type="pct"/>
            <w:noWrap/>
            <w:vAlign w:val="center"/>
          </w:tcPr>
          <w:p w14:paraId="3DABF887">
            <w:pPr>
              <w:keepNext w:val="0"/>
              <w:keepLines w:val="0"/>
              <w:suppressLineNumbers w:val="0"/>
              <w:spacing w:before="0" w:beforeAutospacing="0" w:after="0" w:afterAutospacing="0"/>
              <w:ind w:left="0" w:right="0" w:firstLine="0" w:firstLineChars="0"/>
              <w:jc w:val="center"/>
              <w:rPr>
                <w:rFonts w:hint="default"/>
              </w:rPr>
            </w:pPr>
            <w:r>
              <w:rPr>
                <w:rFonts w:hint="eastAsia"/>
                <w:vertAlign w:val="baseline"/>
                <w:lang w:val="en-US" w:eastAsia="zh-CN"/>
              </w:rPr>
              <w:t>1</w:t>
            </w:r>
            <w:r>
              <w:rPr>
                <w:rFonts w:hint="eastAsia"/>
                <w:vertAlign w:val="baseline"/>
                <w:lang w:eastAsia="zh-CN"/>
              </w:rPr>
              <w:t>台</w:t>
            </w:r>
          </w:p>
        </w:tc>
        <w:tc>
          <w:tcPr>
            <w:tcW w:w="3091" w:type="pct"/>
            <w:vMerge w:val="restart"/>
            <w:noWrap/>
            <w:vAlign w:val="top"/>
          </w:tcPr>
          <w:p w14:paraId="1DBCD15E">
            <w:pPr>
              <w:keepNext w:val="0"/>
              <w:keepLines w:val="0"/>
              <w:suppressLineNumbers w:val="0"/>
              <w:spacing w:before="0" w:beforeAutospacing="0" w:after="0" w:afterAutospacing="0"/>
              <w:ind w:left="0" w:right="0" w:firstLine="0"/>
              <w:rPr>
                <w:rFonts w:hint="eastAsia"/>
              </w:rPr>
            </w:pPr>
            <w:r>
              <w:rPr>
                <w:rFonts w:hint="default" w:ascii="Arial" w:hAnsi="Arial"/>
              </w:rPr>
              <w:t>▲</w:t>
            </w:r>
            <w:r>
              <w:rPr>
                <w:rFonts w:hint="eastAsia"/>
                <w:lang w:val="en-US" w:eastAsia="zh-CN"/>
              </w:rPr>
              <w:t>一</w:t>
            </w:r>
            <w:r>
              <w:rPr>
                <w:rFonts w:hint="eastAsia"/>
              </w:rPr>
              <w:t>、保修细则：</w:t>
            </w:r>
          </w:p>
          <w:p w14:paraId="4BAF36C4">
            <w:pPr>
              <w:keepNext w:val="0"/>
              <w:keepLines w:val="0"/>
              <w:suppressLineNumbers w:val="0"/>
              <w:spacing w:before="0" w:beforeAutospacing="0" w:after="0" w:afterAutospacing="0"/>
              <w:ind w:left="0" w:right="0" w:firstLine="0"/>
              <w:rPr>
                <w:rFonts w:hint="eastAsia"/>
              </w:rPr>
            </w:pPr>
            <w:r>
              <w:rPr>
                <w:rFonts w:hint="eastAsia"/>
              </w:rPr>
              <w:t>1.保修期内设备整机（含探头）全保，人工与配件不限，且配件为全新原厂配件，确保图像质量符合要求。</w:t>
            </w:r>
          </w:p>
          <w:p w14:paraId="79382DA8">
            <w:pPr>
              <w:keepNext w:val="0"/>
              <w:keepLines w:val="0"/>
              <w:suppressLineNumbers w:val="0"/>
              <w:spacing w:before="0" w:beforeAutospacing="0" w:after="0" w:afterAutospacing="0"/>
              <w:ind w:left="0" w:right="0" w:firstLine="0"/>
              <w:rPr>
                <w:rFonts w:hint="eastAsia"/>
              </w:rPr>
            </w:pPr>
            <w:r>
              <w:rPr>
                <w:rFonts w:hint="eastAsia"/>
              </w:rPr>
              <w:t>2.包含更换RIC 5-9-D探头1把。</w:t>
            </w:r>
          </w:p>
          <w:p w14:paraId="4944C0E5">
            <w:pPr>
              <w:keepNext w:val="0"/>
              <w:keepLines w:val="0"/>
              <w:suppressLineNumbers w:val="0"/>
              <w:spacing w:before="0" w:beforeAutospacing="0" w:after="0" w:afterAutospacing="0"/>
              <w:ind w:left="0" w:right="0" w:firstLine="0"/>
              <w:rPr>
                <w:rFonts w:hint="eastAsia"/>
              </w:rPr>
            </w:pPr>
            <w:r>
              <w:rPr>
                <w:rFonts w:hint="eastAsia"/>
              </w:rPr>
              <w:t>3.包含必要的软件及固件升级。</w:t>
            </w:r>
          </w:p>
          <w:p w14:paraId="5C149946">
            <w:pPr>
              <w:keepNext w:val="0"/>
              <w:keepLines w:val="0"/>
              <w:suppressLineNumbers w:val="0"/>
              <w:spacing w:before="0" w:beforeAutospacing="0" w:after="0" w:afterAutospacing="0"/>
              <w:ind w:left="0" w:right="0" w:firstLine="0"/>
              <w:rPr>
                <w:rFonts w:hint="eastAsia"/>
              </w:rPr>
            </w:pPr>
            <w:r>
              <w:rPr>
                <w:rFonts w:hint="default" w:ascii="Arial" w:hAnsi="Arial"/>
              </w:rPr>
              <w:t>▲</w:t>
            </w:r>
            <w:r>
              <w:rPr>
                <w:rFonts w:hint="eastAsia"/>
                <w:lang w:val="en-US" w:eastAsia="zh-CN"/>
              </w:rPr>
              <w:t>二</w:t>
            </w:r>
            <w:r>
              <w:rPr>
                <w:rFonts w:hint="eastAsia"/>
              </w:rPr>
              <w:t>、维保内容：</w:t>
            </w:r>
          </w:p>
          <w:p w14:paraId="54EE08B8">
            <w:pPr>
              <w:keepNext w:val="0"/>
              <w:keepLines w:val="0"/>
              <w:suppressLineNumbers w:val="0"/>
              <w:spacing w:before="0" w:beforeAutospacing="0" w:after="0" w:afterAutospacing="0"/>
              <w:ind w:left="0" w:right="0" w:firstLine="0"/>
              <w:rPr>
                <w:rFonts w:hint="eastAsia"/>
              </w:rPr>
            </w:pPr>
            <w:r>
              <w:rPr>
                <w:rFonts w:hint="eastAsia"/>
              </w:rPr>
              <w:t>1.合同期内应根据设备情况提供维修和保养等服务，应保证设备达到符合原厂家合格标准及相应的国家质量标准的要求。</w:t>
            </w:r>
          </w:p>
          <w:p w14:paraId="001E4668">
            <w:pPr>
              <w:keepNext w:val="0"/>
              <w:keepLines w:val="0"/>
              <w:suppressLineNumbers w:val="0"/>
              <w:spacing w:before="0" w:beforeAutospacing="0" w:after="0" w:afterAutospacing="0"/>
              <w:ind w:left="0" w:right="0" w:firstLine="0"/>
              <w:rPr>
                <w:rFonts w:hint="eastAsia"/>
              </w:rPr>
            </w:pPr>
            <w:r>
              <w:rPr>
                <w:rFonts w:hint="eastAsia"/>
              </w:rPr>
              <w:t>2.定期维护保养：成交供应商须在一年内至少提供两次定期维护保养。</w:t>
            </w:r>
          </w:p>
          <w:p w14:paraId="447C06E3">
            <w:pPr>
              <w:keepNext w:val="0"/>
              <w:keepLines w:val="0"/>
              <w:suppressLineNumbers w:val="0"/>
              <w:spacing w:before="0" w:beforeAutospacing="0" w:after="0" w:afterAutospacing="0"/>
              <w:ind w:left="0" w:right="0" w:firstLine="0"/>
              <w:rPr>
                <w:rFonts w:hint="eastAsia"/>
              </w:rPr>
            </w:pPr>
            <w:r>
              <w:rPr>
                <w:rFonts w:hint="eastAsia"/>
              </w:rPr>
              <w:t>3.定期的维护保养服务包括：设备的安全检查、更换易损件、机器清洁、性能测试及校准、必要的机械或电气的检查以及确保系统能按照制造商的产品规格运行的其它维护。</w:t>
            </w:r>
          </w:p>
          <w:p w14:paraId="61EEA7FD">
            <w:pPr>
              <w:keepNext w:val="0"/>
              <w:keepLines w:val="0"/>
              <w:suppressLineNumbers w:val="0"/>
              <w:spacing w:before="0" w:beforeAutospacing="0" w:after="0" w:afterAutospacing="0"/>
              <w:ind w:left="0" w:right="0" w:firstLine="0"/>
              <w:rPr>
                <w:rFonts w:hint="eastAsia"/>
                <w:color w:val="auto"/>
              </w:rPr>
            </w:pPr>
            <w:r>
              <w:rPr>
                <w:rFonts w:hint="eastAsia"/>
              </w:rPr>
              <w:t>4.报修电话与在线技术支持，</w:t>
            </w:r>
            <w:bookmarkStart w:id="76" w:name="OLE_LINK45"/>
            <w:r>
              <w:rPr>
                <w:rFonts w:hint="eastAsia"/>
                <w:color w:val="auto"/>
              </w:rPr>
              <w:t>供应商或供应商授权服务机构</w:t>
            </w:r>
            <w:bookmarkEnd w:id="76"/>
            <w:r>
              <w:rPr>
                <w:rFonts w:hint="eastAsia"/>
                <w:color w:val="auto"/>
              </w:rPr>
              <w:t>有工程师在线技术支持答疑，即时诊断机器故障，制定维修方案。</w:t>
            </w:r>
          </w:p>
          <w:p w14:paraId="3C61A9BA">
            <w:pPr>
              <w:keepNext w:val="0"/>
              <w:keepLines w:val="0"/>
              <w:suppressLineNumbers w:val="0"/>
              <w:spacing w:before="0" w:beforeAutospacing="0" w:after="0" w:afterAutospacing="0"/>
              <w:ind w:left="0" w:right="0" w:firstLine="0"/>
              <w:rPr>
                <w:rFonts w:hint="eastAsia"/>
                <w:color w:val="auto"/>
              </w:rPr>
            </w:pPr>
            <w:r>
              <w:rPr>
                <w:rFonts w:hint="eastAsia"/>
                <w:color w:val="auto"/>
              </w:rPr>
              <w:t>5.故障维修：所有更换的零部件必须为设备厂家认证/测试合格件。</w:t>
            </w:r>
          </w:p>
          <w:p w14:paraId="7AB1C3CB">
            <w:pPr>
              <w:keepNext w:val="0"/>
              <w:keepLines w:val="0"/>
              <w:suppressLineNumbers w:val="0"/>
              <w:spacing w:before="0" w:beforeAutospacing="0" w:after="0" w:afterAutospacing="0"/>
              <w:ind w:left="0" w:right="0" w:firstLine="0"/>
              <w:rPr>
                <w:rFonts w:hint="eastAsia" w:ascii="宋体" w:hAnsi="宋体" w:eastAsia="宋体" w:cs="Arial"/>
                <w:color w:val="auto"/>
                <w:lang w:val="en-US" w:eastAsia="zh-CN"/>
              </w:rPr>
            </w:pPr>
            <w:r>
              <w:rPr>
                <w:rFonts w:hint="eastAsia" w:ascii="宋体" w:hAnsi="宋体" w:eastAsia="宋体" w:cs="Arial"/>
                <w:color w:val="auto"/>
                <w:lang w:val="en-US" w:eastAsia="zh-CN"/>
              </w:rPr>
              <w:t>6.供应商在维保服务期限内必须为该维保设备出具年度设备运行评估报告。</w:t>
            </w:r>
          </w:p>
          <w:p w14:paraId="7DD39D14">
            <w:pPr>
              <w:keepNext w:val="0"/>
              <w:keepLines w:val="0"/>
              <w:suppressLineNumbers w:val="0"/>
              <w:spacing w:before="0" w:beforeAutospacing="0" w:after="0" w:afterAutospacing="0"/>
              <w:ind w:left="0" w:right="0" w:firstLine="0"/>
              <w:rPr>
                <w:rFonts w:hint="eastAsia"/>
              </w:rPr>
            </w:pPr>
            <w:r>
              <w:rPr>
                <w:rFonts w:hint="default" w:ascii="Arial" w:hAnsi="Arial"/>
              </w:rPr>
              <w:t>▲</w:t>
            </w:r>
            <w:r>
              <w:rPr>
                <w:rFonts w:hint="eastAsia" w:ascii="宋体" w:hAnsi="宋体" w:eastAsia="宋体" w:cs="Arial"/>
                <w:color w:val="auto"/>
                <w:lang w:val="en-US" w:eastAsia="zh-CN"/>
              </w:rPr>
              <w:t>三、</w:t>
            </w:r>
            <w:r>
              <w:rPr>
                <w:rFonts w:hint="eastAsia"/>
                <w:lang w:val="en-US" w:eastAsia="zh-CN"/>
              </w:rPr>
              <w:t>维保</w:t>
            </w:r>
            <w:r>
              <w:rPr>
                <w:rFonts w:hint="eastAsia"/>
              </w:rPr>
              <w:t>要求：</w:t>
            </w:r>
          </w:p>
          <w:p w14:paraId="7C1D0AD6">
            <w:pPr>
              <w:keepNext w:val="0"/>
              <w:keepLines w:val="0"/>
              <w:suppressLineNumbers w:val="0"/>
              <w:spacing w:before="0" w:beforeAutospacing="0" w:after="0" w:afterAutospacing="0"/>
              <w:ind w:left="0" w:right="0" w:firstLine="0"/>
              <w:rPr>
                <w:rFonts w:hint="eastAsia"/>
              </w:rPr>
            </w:pPr>
            <w:r>
              <w:rPr>
                <w:rFonts w:hint="eastAsia"/>
                <w:lang w:val="en-US" w:eastAsia="zh-CN"/>
              </w:rPr>
              <w:t>1.</w:t>
            </w:r>
            <w:r>
              <w:rPr>
                <w:rFonts w:hint="eastAsia"/>
              </w:rPr>
              <w:t>成交供应商或成交供应商授权服务机构必具备客户服务专线电话服务系统，电话中心每年365天开通，并有专人接听，每天开通服务时间不少于18小时。</w:t>
            </w:r>
          </w:p>
          <w:p w14:paraId="26DC2805">
            <w:pPr>
              <w:keepNext w:val="0"/>
              <w:keepLines w:val="0"/>
              <w:suppressLineNumbers w:val="0"/>
              <w:spacing w:before="0" w:beforeAutospacing="0" w:after="0" w:afterAutospacing="0"/>
              <w:ind w:left="0" w:right="0" w:firstLine="0"/>
              <w:rPr>
                <w:rFonts w:hint="eastAsia"/>
              </w:rPr>
            </w:pPr>
            <w:r>
              <w:rPr>
                <w:rFonts w:hint="eastAsia"/>
                <w:lang w:val="en-US" w:eastAsia="zh-CN"/>
              </w:rPr>
              <w:t>2.</w:t>
            </w:r>
            <w:r>
              <w:rPr>
                <w:rFonts w:hint="eastAsia"/>
              </w:rPr>
              <w:t>响应时间要求：成交供应商必须接获报修电话后提供突发性问题的解决措施，响应时间须≤4小时，到达现场时间≤12小时。</w:t>
            </w:r>
          </w:p>
          <w:p w14:paraId="1EC5898C">
            <w:pPr>
              <w:keepNext w:val="0"/>
              <w:keepLines w:val="0"/>
              <w:suppressLineNumbers w:val="0"/>
              <w:spacing w:before="0" w:beforeAutospacing="0" w:after="0" w:afterAutospacing="0"/>
              <w:ind w:left="0" w:right="0" w:firstLine="0"/>
              <w:rPr>
                <w:rFonts w:hint="eastAsia"/>
              </w:rPr>
            </w:pPr>
            <w:r>
              <w:rPr>
                <w:rFonts w:hint="eastAsia"/>
                <w:lang w:val="en-US" w:eastAsia="zh-CN"/>
              </w:rPr>
              <w:t>3.</w:t>
            </w:r>
            <w:r>
              <w:rPr>
                <w:rFonts w:hint="eastAsia"/>
              </w:rPr>
              <w:t>开机率：在合同期内保证95%的开机率，按一年365天计算。如果此开机率由于成交供应商的原因未能达到，按1：2比例顺延保修期时间（即按天算、开机日每降低1个日历日，保修期顺延2个日历日）。</w:t>
            </w:r>
          </w:p>
          <w:p w14:paraId="5856CA7A">
            <w:pPr>
              <w:keepNext w:val="0"/>
              <w:keepLines w:val="0"/>
              <w:suppressLineNumbers w:val="0"/>
              <w:spacing w:before="0" w:beforeAutospacing="0" w:after="0" w:afterAutospacing="0"/>
              <w:ind w:left="0" w:right="0" w:firstLine="0"/>
              <w:rPr>
                <w:rFonts w:hint="default" w:eastAsia="宋体"/>
                <w:lang w:val="en-US" w:eastAsia="zh-CN"/>
              </w:rPr>
            </w:pPr>
            <w:r>
              <w:rPr>
                <w:rFonts w:hint="eastAsia"/>
                <w:lang w:val="en-US" w:eastAsia="zh-CN"/>
              </w:rPr>
              <w:t>4.停机时间超过30天，维保时间延长1年，维保延长所产生的费用由供应商自行承担，采购人不需另行支付。</w:t>
            </w:r>
          </w:p>
          <w:p w14:paraId="432E54C2">
            <w:pPr>
              <w:keepNext w:val="0"/>
              <w:keepLines w:val="0"/>
              <w:suppressLineNumbers w:val="0"/>
              <w:spacing w:before="0" w:beforeAutospacing="0" w:after="0" w:afterAutospacing="0"/>
              <w:ind w:left="0" w:right="0" w:firstLine="0"/>
              <w:rPr>
                <w:rFonts w:hint="eastAsia"/>
                <w:color w:val="auto"/>
              </w:rPr>
            </w:pPr>
            <w:r>
              <w:rPr>
                <w:rFonts w:hint="eastAsia"/>
                <w:color w:val="auto"/>
                <w:lang w:val="en-US" w:eastAsia="zh-CN"/>
              </w:rPr>
              <w:t>四</w:t>
            </w:r>
            <w:r>
              <w:rPr>
                <w:rFonts w:hint="eastAsia"/>
                <w:color w:val="auto"/>
              </w:rPr>
              <w:t>、供应商服务能力和技术水平要求：</w:t>
            </w:r>
          </w:p>
          <w:p w14:paraId="7A7773C2">
            <w:pPr>
              <w:keepNext w:val="0"/>
              <w:keepLines w:val="0"/>
              <w:suppressLineNumbers w:val="0"/>
              <w:spacing w:before="0" w:beforeAutospacing="0" w:after="0" w:afterAutospacing="0"/>
              <w:ind w:left="0" w:right="0" w:firstLine="0"/>
              <w:rPr>
                <w:rFonts w:hint="eastAsia" w:ascii="宋体" w:hAnsi="宋体" w:eastAsia="宋体" w:cs="Arial"/>
                <w:color w:val="auto"/>
              </w:rPr>
            </w:pPr>
            <w:r>
              <w:rPr>
                <w:rFonts w:hint="eastAsia" w:ascii="宋体" w:hAnsi="宋体" w:eastAsia="宋体" w:cs="Arial"/>
                <w:color w:val="auto"/>
              </w:rPr>
              <w:t>▲</w:t>
            </w:r>
            <w:r>
              <w:rPr>
                <w:rFonts w:hint="eastAsia" w:ascii="宋体" w:hAnsi="宋体" w:eastAsia="宋体" w:cs="Arial"/>
                <w:color w:val="auto"/>
                <w:lang w:val="en-US" w:eastAsia="zh-CN"/>
              </w:rPr>
              <w:t>1</w:t>
            </w:r>
            <w:r>
              <w:rPr>
                <w:rFonts w:hint="eastAsia" w:ascii="宋体" w:hAnsi="宋体" w:eastAsia="宋体" w:cs="Arial"/>
                <w:color w:val="auto"/>
              </w:rPr>
              <w:t>.</w:t>
            </w:r>
            <w:r>
              <w:rPr>
                <w:rFonts w:hint="eastAsia" w:ascii="宋体" w:hAnsi="宋体" w:eastAsia="宋体" w:cs="Arial"/>
                <w:color w:val="auto"/>
                <w:lang w:eastAsia="zh-CN"/>
              </w:rPr>
              <w:t>供应商</w:t>
            </w:r>
            <w:r>
              <w:rPr>
                <w:rFonts w:hint="eastAsia" w:ascii="宋体" w:hAnsi="宋体" w:eastAsia="宋体" w:cs="Arial"/>
                <w:color w:val="auto"/>
              </w:rPr>
              <w:t>或</w:t>
            </w:r>
            <w:r>
              <w:rPr>
                <w:rFonts w:hint="eastAsia" w:ascii="宋体" w:hAnsi="宋体" w:eastAsia="宋体" w:cs="Arial"/>
                <w:color w:val="auto"/>
                <w:lang w:eastAsia="zh-CN"/>
              </w:rPr>
              <w:t>供应商</w:t>
            </w:r>
            <w:r>
              <w:rPr>
                <w:rFonts w:hint="eastAsia" w:ascii="宋体" w:hAnsi="宋体" w:eastAsia="宋体" w:cs="Arial"/>
                <w:color w:val="auto"/>
              </w:rPr>
              <w:t>授权服务机构在广西常驻投标产品服务工程师≥2名，需提供由设备生产商培训机构出具的、针对与本招标项目同类型设备的培训证书，以此作为工程师培训资质的有效证明。</w:t>
            </w:r>
          </w:p>
          <w:p w14:paraId="62CE7AD3">
            <w:pPr>
              <w:keepNext w:val="0"/>
              <w:keepLines w:val="0"/>
              <w:suppressLineNumbers w:val="0"/>
              <w:spacing w:before="0" w:beforeAutospacing="0" w:after="0" w:afterAutospacing="0"/>
              <w:ind w:left="0" w:right="0" w:firstLine="0"/>
              <w:rPr>
                <w:rFonts w:hint="eastAsia"/>
                <w:color w:val="auto"/>
              </w:rPr>
            </w:pPr>
            <w:r>
              <w:rPr>
                <w:rFonts w:hint="eastAsia" w:ascii="宋体" w:hAnsi="宋体" w:eastAsia="宋体" w:cs="Arial"/>
                <w:color w:val="auto"/>
              </w:rPr>
              <w:t>▲</w:t>
            </w:r>
            <w:r>
              <w:rPr>
                <w:rFonts w:hint="eastAsia"/>
                <w:color w:val="auto"/>
                <w:lang w:val="en-US" w:eastAsia="zh-CN"/>
              </w:rPr>
              <w:t>2</w:t>
            </w:r>
            <w:r>
              <w:rPr>
                <w:rFonts w:hint="eastAsia"/>
                <w:color w:val="auto"/>
              </w:rPr>
              <w:t>.供应商或供应商授权服务机构必须具有有效期内的原厂高级故障诊断软件诊断维修钥匙(Service Key)。</w:t>
            </w:r>
          </w:p>
          <w:p w14:paraId="2CCDFBC4">
            <w:pPr>
              <w:keepNext w:val="0"/>
              <w:keepLines w:val="0"/>
              <w:suppressLineNumbers w:val="0"/>
              <w:spacing w:before="0" w:beforeAutospacing="0" w:after="0" w:afterAutospacing="0"/>
              <w:ind w:left="0" w:right="0" w:firstLine="0"/>
              <w:rPr>
                <w:rFonts w:hint="eastAsia"/>
                <w:color w:val="auto"/>
              </w:rPr>
            </w:pPr>
            <w:r>
              <w:rPr>
                <w:rFonts w:hint="eastAsia"/>
                <w:color w:val="auto"/>
                <w:lang w:val="en-US" w:eastAsia="zh-CN"/>
              </w:rPr>
              <w:t>3</w:t>
            </w:r>
            <w:r>
              <w:rPr>
                <w:rFonts w:hint="eastAsia"/>
                <w:color w:val="auto"/>
              </w:rPr>
              <w:t>.供应商或供应商授权服务机构在中国境内</w:t>
            </w:r>
            <w:r>
              <w:rPr>
                <w:rFonts w:hint="eastAsia"/>
                <w:color w:val="auto"/>
                <w:lang w:eastAsia="zh-CN"/>
              </w:rPr>
              <w:t>具有</w:t>
            </w:r>
            <w:r>
              <w:rPr>
                <w:rFonts w:hint="eastAsia"/>
                <w:color w:val="auto"/>
              </w:rPr>
              <w:t>备件库，</w:t>
            </w:r>
            <w:r>
              <w:rPr>
                <w:rFonts w:hint="eastAsia"/>
                <w:color w:val="auto"/>
                <w:lang w:eastAsia="zh-CN"/>
              </w:rPr>
              <w:t>响应文件中提供</w:t>
            </w:r>
            <w:r>
              <w:rPr>
                <w:rFonts w:hint="eastAsia"/>
                <w:color w:val="auto"/>
              </w:rPr>
              <w:t>备件库房</w:t>
            </w:r>
            <w:r>
              <w:rPr>
                <w:rFonts w:hint="eastAsia"/>
                <w:color w:val="auto"/>
                <w:lang w:eastAsia="zh-CN"/>
              </w:rPr>
              <w:t>相关证明或租赁</w:t>
            </w:r>
            <w:r>
              <w:rPr>
                <w:rFonts w:hint="eastAsia"/>
                <w:color w:val="auto"/>
              </w:rPr>
              <w:t>合同复印件。</w:t>
            </w:r>
          </w:p>
          <w:p w14:paraId="50691A54">
            <w:pPr>
              <w:keepNext w:val="0"/>
              <w:keepLines w:val="0"/>
              <w:suppressLineNumbers w:val="0"/>
              <w:spacing w:before="0" w:beforeAutospacing="0" w:after="0" w:afterAutospacing="0"/>
              <w:ind w:left="0" w:right="0" w:firstLine="0"/>
              <w:rPr>
                <w:rFonts w:hint="default" w:eastAsia="宋体" w:cs="宋体"/>
                <w:lang w:val="en-US" w:eastAsia="zh-CN"/>
              </w:rPr>
            </w:pPr>
            <w:r>
              <w:rPr>
                <w:rFonts w:hint="eastAsia"/>
                <w:color w:val="auto"/>
                <w:lang w:val="en-US" w:eastAsia="zh-CN"/>
              </w:rPr>
              <w:t>4</w:t>
            </w:r>
            <w:r>
              <w:rPr>
                <w:rFonts w:hint="eastAsia"/>
                <w:color w:val="auto"/>
              </w:rPr>
              <w:t>.若成交供应商不是制造厂商的，合同签订前，成交供应商需出具厂家针对本项目有效授权书或该区域原厂售后服务总代理商出具的针对本项目的有效授权书，并提供厂家颁发给成交供应商总代理的代理证明文件（授权证明范围需要包含本次项目谈判采购人）。所出具的文件需向采购人提供复印件（加盖公章）存档。</w:t>
            </w:r>
            <w:r>
              <w:rPr>
                <w:rFonts w:hint="eastAsia" w:cs="宋体"/>
                <w:color w:val="auto"/>
                <w:lang w:val="en-US" w:eastAsia="zh-CN"/>
              </w:rPr>
              <w:t>五、</w:t>
            </w:r>
            <w:r>
              <w:rPr>
                <w:rFonts w:hint="eastAsia" w:ascii="Arial" w:hAnsi="Arial"/>
                <w:color w:val="auto"/>
                <w:lang w:eastAsia="zh-CN"/>
              </w:rPr>
              <w:t>维保设备数量及型号</w:t>
            </w:r>
            <w:r>
              <w:rPr>
                <w:rFonts w:hint="eastAsia" w:ascii="Arial" w:hAnsi="Arial"/>
                <w:color w:val="auto"/>
                <w:lang w:val="en-US" w:eastAsia="zh-CN"/>
              </w:rPr>
              <w:t>详见附件。</w:t>
            </w:r>
          </w:p>
        </w:tc>
        <w:tc>
          <w:tcPr>
            <w:tcW w:w="636" w:type="pct"/>
            <w:noWrap/>
            <w:vAlign w:val="center"/>
          </w:tcPr>
          <w:p w14:paraId="6BA0D57C">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kern w:val="0"/>
                <w:lang w:val="en-US" w:eastAsia="zh-CN"/>
              </w:rPr>
              <w:t>105000.00</w:t>
            </w:r>
          </w:p>
        </w:tc>
      </w:tr>
      <w:tr w14:paraId="6C431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9" w:hRule="atLeast"/>
          <w:jc w:val="center"/>
        </w:trPr>
        <w:tc>
          <w:tcPr>
            <w:tcW w:w="180" w:type="pct"/>
            <w:noWrap/>
            <w:vAlign w:val="center"/>
          </w:tcPr>
          <w:p w14:paraId="1F75FB24">
            <w:pPr>
              <w:keepNext w:val="0"/>
              <w:keepLines w:val="0"/>
              <w:suppressLineNumbers w:val="0"/>
              <w:spacing w:before="0" w:beforeAutospacing="0" w:after="0" w:afterAutospacing="0"/>
              <w:ind w:left="0" w:right="0" w:firstLine="0"/>
              <w:rPr>
                <w:rFonts w:hint="eastAsia" w:eastAsia="宋体"/>
                <w:lang w:val="en-US" w:eastAsia="zh-CN"/>
              </w:rPr>
            </w:pPr>
            <w:r>
              <w:rPr>
                <w:rFonts w:hint="eastAsia"/>
                <w:lang w:val="en-US" w:eastAsia="zh-CN"/>
              </w:rPr>
              <w:t>2</w:t>
            </w:r>
          </w:p>
        </w:tc>
        <w:tc>
          <w:tcPr>
            <w:tcW w:w="735" w:type="pct"/>
            <w:gridSpan w:val="2"/>
            <w:noWrap/>
            <w:vAlign w:val="center"/>
          </w:tcPr>
          <w:p w14:paraId="2DFD7F15">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355" w:type="pct"/>
            <w:noWrap/>
            <w:vAlign w:val="center"/>
          </w:tcPr>
          <w:p w14:paraId="4D197B2A">
            <w:pPr>
              <w:keepNext w:val="0"/>
              <w:keepLines w:val="0"/>
              <w:suppressLineNumbers w:val="0"/>
              <w:spacing w:before="0" w:beforeAutospacing="0" w:after="0" w:afterAutospacing="0"/>
              <w:ind w:left="0" w:right="0" w:firstLine="0" w:firstLineChars="0"/>
              <w:jc w:val="center"/>
              <w:rPr>
                <w:rFonts w:hint="default"/>
              </w:rPr>
            </w:pPr>
            <w:r>
              <w:rPr>
                <w:rFonts w:hint="eastAsia"/>
                <w:vertAlign w:val="baseline"/>
                <w:lang w:val="en-US" w:eastAsia="zh-CN"/>
              </w:rPr>
              <w:t>1</w:t>
            </w:r>
            <w:r>
              <w:rPr>
                <w:rFonts w:hint="eastAsia"/>
                <w:vertAlign w:val="baseline"/>
                <w:lang w:eastAsia="zh-CN"/>
              </w:rPr>
              <w:t>台</w:t>
            </w:r>
          </w:p>
        </w:tc>
        <w:tc>
          <w:tcPr>
            <w:tcW w:w="3091" w:type="pct"/>
            <w:vMerge w:val="continue"/>
            <w:noWrap/>
            <w:vAlign w:val="top"/>
          </w:tcPr>
          <w:p w14:paraId="28371C6C">
            <w:pPr>
              <w:keepNext w:val="0"/>
              <w:keepLines w:val="0"/>
              <w:suppressLineNumbers w:val="0"/>
              <w:spacing w:before="0" w:beforeAutospacing="0" w:after="0" w:afterAutospacing="0"/>
              <w:ind w:left="0" w:right="0" w:firstLine="0"/>
              <w:rPr>
                <w:rFonts w:hint="default" w:cs="宋体"/>
              </w:rPr>
            </w:pPr>
          </w:p>
        </w:tc>
        <w:tc>
          <w:tcPr>
            <w:tcW w:w="636" w:type="pct"/>
            <w:noWrap/>
            <w:vAlign w:val="center"/>
          </w:tcPr>
          <w:p w14:paraId="3BF3BC76">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kern w:val="0"/>
                <w:lang w:val="en-US" w:eastAsia="zh-CN"/>
              </w:rPr>
              <w:t>105000.00</w:t>
            </w:r>
          </w:p>
        </w:tc>
      </w:tr>
      <w:tr w14:paraId="15B7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6" w:hRule="atLeast"/>
          <w:jc w:val="center"/>
        </w:trPr>
        <w:tc>
          <w:tcPr>
            <w:tcW w:w="180" w:type="pct"/>
            <w:noWrap/>
            <w:vAlign w:val="center"/>
          </w:tcPr>
          <w:p w14:paraId="1F638122">
            <w:pPr>
              <w:keepNext w:val="0"/>
              <w:keepLines w:val="0"/>
              <w:suppressLineNumbers w:val="0"/>
              <w:spacing w:before="0" w:beforeAutospacing="0" w:after="0" w:afterAutospacing="0"/>
              <w:ind w:left="0" w:right="0" w:firstLine="0"/>
              <w:rPr>
                <w:rFonts w:hint="eastAsia" w:eastAsia="宋体"/>
                <w:lang w:val="en-US" w:eastAsia="zh-CN"/>
              </w:rPr>
            </w:pPr>
            <w:r>
              <w:rPr>
                <w:rFonts w:hint="eastAsia"/>
                <w:lang w:val="en-US" w:eastAsia="zh-CN"/>
              </w:rPr>
              <w:t>3</w:t>
            </w:r>
          </w:p>
        </w:tc>
        <w:tc>
          <w:tcPr>
            <w:tcW w:w="735" w:type="pct"/>
            <w:gridSpan w:val="2"/>
            <w:noWrap/>
            <w:vAlign w:val="center"/>
          </w:tcPr>
          <w:p w14:paraId="33A1EC9D">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 xml:space="preserve">VOLUSON E10 </w:t>
            </w:r>
            <w:r>
              <w:rPr>
                <w:rFonts w:hint="eastAsia"/>
                <w:lang w:val="en-US" w:eastAsia="zh-CN"/>
              </w:rPr>
              <w:t>BT</w:t>
            </w:r>
            <w:r>
              <w:rPr>
                <w:rFonts w:hint="default"/>
              </w:rPr>
              <w:t>18</w:t>
            </w:r>
          </w:p>
        </w:tc>
        <w:tc>
          <w:tcPr>
            <w:tcW w:w="355" w:type="pct"/>
            <w:noWrap/>
            <w:vAlign w:val="center"/>
          </w:tcPr>
          <w:p w14:paraId="697FADB8">
            <w:pPr>
              <w:keepNext w:val="0"/>
              <w:keepLines w:val="0"/>
              <w:suppressLineNumbers w:val="0"/>
              <w:spacing w:before="0" w:beforeAutospacing="0" w:after="0" w:afterAutospacing="0"/>
              <w:ind w:left="0" w:right="0" w:firstLine="0" w:firstLineChars="0"/>
              <w:jc w:val="center"/>
              <w:rPr>
                <w:rFonts w:hint="default"/>
              </w:rPr>
            </w:pPr>
            <w:r>
              <w:rPr>
                <w:rFonts w:hint="eastAsia"/>
                <w:vertAlign w:val="baseline"/>
                <w:lang w:val="en-US" w:eastAsia="zh-CN"/>
              </w:rPr>
              <w:t>1</w:t>
            </w:r>
            <w:r>
              <w:rPr>
                <w:rFonts w:hint="eastAsia"/>
                <w:vertAlign w:val="baseline"/>
                <w:lang w:eastAsia="zh-CN"/>
              </w:rPr>
              <w:t>台</w:t>
            </w:r>
          </w:p>
        </w:tc>
        <w:tc>
          <w:tcPr>
            <w:tcW w:w="3091" w:type="pct"/>
            <w:vMerge w:val="continue"/>
            <w:noWrap/>
            <w:vAlign w:val="top"/>
          </w:tcPr>
          <w:p w14:paraId="3B5A1157">
            <w:pPr>
              <w:keepNext w:val="0"/>
              <w:keepLines w:val="0"/>
              <w:suppressLineNumbers w:val="0"/>
              <w:spacing w:before="0" w:beforeAutospacing="0" w:after="0" w:afterAutospacing="0"/>
              <w:ind w:left="0" w:right="0" w:firstLine="0"/>
              <w:rPr>
                <w:rFonts w:hint="default" w:cs="宋体"/>
              </w:rPr>
            </w:pPr>
          </w:p>
        </w:tc>
        <w:tc>
          <w:tcPr>
            <w:tcW w:w="636" w:type="pct"/>
            <w:noWrap/>
            <w:vAlign w:val="center"/>
          </w:tcPr>
          <w:p w14:paraId="46C61EA9">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kern w:val="0"/>
                <w:lang w:val="en-US" w:eastAsia="zh-CN"/>
              </w:rPr>
              <w:t>110000.00</w:t>
            </w:r>
          </w:p>
        </w:tc>
      </w:tr>
      <w:tr w14:paraId="3813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 w:type="pct"/>
            <w:noWrap/>
            <w:vAlign w:val="center"/>
          </w:tcPr>
          <w:p w14:paraId="312F333E">
            <w:pPr>
              <w:keepNext w:val="0"/>
              <w:keepLines w:val="0"/>
              <w:suppressLineNumbers w:val="0"/>
              <w:spacing w:before="0" w:beforeAutospacing="0" w:after="0" w:afterAutospacing="0"/>
              <w:ind w:left="0" w:right="0" w:firstLine="0"/>
              <w:rPr>
                <w:rFonts w:hint="eastAsia" w:eastAsia="宋体"/>
                <w:lang w:val="en-US" w:eastAsia="zh-CN"/>
              </w:rPr>
            </w:pPr>
            <w:r>
              <w:rPr>
                <w:rFonts w:hint="eastAsia"/>
                <w:lang w:val="en-US" w:eastAsia="zh-CN"/>
              </w:rPr>
              <w:t>4</w:t>
            </w:r>
          </w:p>
        </w:tc>
        <w:tc>
          <w:tcPr>
            <w:tcW w:w="735" w:type="pct"/>
            <w:gridSpan w:val="2"/>
            <w:noWrap/>
            <w:vAlign w:val="center"/>
          </w:tcPr>
          <w:p w14:paraId="70BCC689">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VOLUSON</w:t>
            </w:r>
            <w:r>
              <w:rPr>
                <w:rFonts w:hint="eastAsia"/>
                <w:lang w:val="en-US" w:eastAsia="zh-CN"/>
              </w:rPr>
              <w:t xml:space="preserve"> </w:t>
            </w:r>
            <w:r>
              <w:rPr>
                <w:rFonts w:hint="default"/>
              </w:rPr>
              <w:t xml:space="preserve">E10 </w:t>
            </w:r>
            <w:r>
              <w:rPr>
                <w:rFonts w:hint="eastAsia"/>
                <w:lang w:val="en-US" w:eastAsia="zh-CN"/>
              </w:rPr>
              <w:t>B</w:t>
            </w:r>
            <w:r>
              <w:rPr>
                <w:rFonts w:hint="default"/>
              </w:rPr>
              <w:t>T19</w:t>
            </w:r>
          </w:p>
        </w:tc>
        <w:tc>
          <w:tcPr>
            <w:tcW w:w="355" w:type="pct"/>
            <w:noWrap/>
            <w:vAlign w:val="center"/>
          </w:tcPr>
          <w:p w14:paraId="31D048F5">
            <w:pPr>
              <w:keepNext w:val="0"/>
              <w:keepLines w:val="0"/>
              <w:suppressLineNumbers w:val="0"/>
              <w:spacing w:before="0" w:beforeAutospacing="0" w:after="0" w:afterAutospacing="0"/>
              <w:ind w:left="0" w:right="0" w:firstLine="0" w:firstLineChars="0"/>
              <w:jc w:val="center"/>
              <w:rPr>
                <w:rFonts w:hint="default"/>
              </w:rPr>
            </w:pPr>
            <w:r>
              <w:rPr>
                <w:rFonts w:hint="eastAsia"/>
                <w:vertAlign w:val="baseline"/>
                <w:lang w:val="en-US" w:eastAsia="zh-CN"/>
              </w:rPr>
              <w:t>1</w:t>
            </w:r>
            <w:r>
              <w:rPr>
                <w:rFonts w:hint="eastAsia"/>
                <w:vertAlign w:val="baseline"/>
                <w:lang w:eastAsia="zh-CN"/>
              </w:rPr>
              <w:t>台</w:t>
            </w:r>
          </w:p>
        </w:tc>
        <w:tc>
          <w:tcPr>
            <w:tcW w:w="3091" w:type="pct"/>
            <w:vMerge w:val="continue"/>
            <w:noWrap/>
            <w:vAlign w:val="top"/>
          </w:tcPr>
          <w:p w14:paraId="168235DA">
            <w:pPr>
              <w:keepNext w:val="0"/>
              <w:keepLines w:val="0"/>
              <w:suppressLineNumbers w:val="0"/>
              <w:spacing w:before="0" w:beforeAutospacing="0" w:after="0" w:afterAutospacing="0"/>
              <w:ind w:left="0" w:right="0" w:firstLine="0"/>
              <w:rPr>
                <w:rFonts w:hint="default" w:cs="宋体"/>
              </w:rPr>
            </w:pPr>
          </w:p>
        </w:tc>
        <w:tc>
          <w:tcPr>
            <w:tcW w:w="636" w:type="pct"/>
            <w:noWrap/>
            <w:vAlign w:val="center"/>
          </w:tcPr>
          <w:p w14:paraId="49D9FDF5">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kern w:val="0"/>
                <w:lang w:val="en-US" w:eastAsia="zh-CN"/>
              </w:rPr>
              <w:t>110000.00</w:t>
            </w:r>
          </w:p>
        </w:tc>
      </w:tr>
      <w:tr w14:paraId="45D61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noWrap/>
            <w:vAlign w:val="center"/>
          </w:tcPr>
          <w:p w14:paraId="32009CF5">
            <w:pPr>
              <w:keepNext w:val="0"/>
              <w:keepLines w:val="0"/>
              <w:suppressLineNumbers w:val="0"/>
              <w:spacing w:before="0" w:beforeAutospacing="0" w:after="0" w:afterAutospacing="0"/>
              <w:ind w:left="0" w:leftChars="0" w:right="0" w:firstLine="0" w:firstLineChars="0"/>
              <w:rPr>
                <w:rFonts w:hint="eastAsia"/>
              </w:rPr>
            </w:pPr>
            <w:r>
              <w:rPr>
                <w:rFonts w:hint="eastAsia"/>
              </w:rPr>
              <w:t>▲二、商务要求</w:t>
            </w:r>
          </w:p>
        </w:tc>
      </w:tr>
      <w:tr w14:paraId="00EB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21F8F161">
            <w:pPr>
              <w:keepNext w:val="0"/>
              <w:keepLines w:val="0"/>
              <w:suppressLineNumbers w:val="0"/>
              <w:spacing w:before="0" w:beforeAutospacing="0" w:after="0" w:afterAutospacing="0"/>
              <w:ind w:left="0" w:right="0" w:firstLine="0"/>
              <w:jc w:val="center"/>
              <w:rPr>
                <w:rFonts w:hint="default"/>
              </w:rPr>
            </w:pPr>
            <w:r>
              <w:rPr>
                <w:rFonts w:hint="eastAsia"/>
              </w:rPr>
              <w:t>合同履行期限</w:t>
            </w:r>
          </w:p>
        </w:tc>
        <w:tc>
          <w:tcPr>
            <w:tcW w:w="4424" w:type="pct"/>
            <w:gridSpan w:val="4"/>
            <w:tcBorders>
              <w:left w:val="single" w:color="auto" w:sz="4" w:space="0"/>
            </w:tcBorders>
            <w:noWrap w:val="0"/>
            <w:vAlign w:val="center"/>
          </w:tcPr>
          <w:p w14:paraId="6A26BB23">
            <w:pPr>
              <w:keepNext w:val="0"/>
              <w:keepLines w:val="0"/>
              <w:suppressLineNumbers w:val="0"/>
              <w:spacing w:before="0" w:beforeAutospacing="0" w:after="0" w:afterAutospacing="0"/>
              <w:ind w:left="0" w:right="0" w:firstLine="0"/>
              <w:rPr>
                <w:rFonts w:hint="eastAsia"/>
              </w:rPr>
            </w:pPr>
            <w:r>
              <w:rPr>
                <w:rFonts w:hint="eastAsia"/>
              </w:rPr>
              <w:t>自合同签订</w:t>
            </w:r>
            <w:r>
              <w:rPr>
                <w:rFonts w:hint="eastAsia"/>
                <w:color w:val="auto"/>
              </w:rPr>
              <w:t>之日</w:t>
            </w:r>
            <w:r>
              <w:rPr>
                <w:rFonts w:hint="eastAsia"/>
              </w:rPr>
              <w:t>起三年。</w:t>
            </w:r>
          </w:p>
        </w:tc>
      </w:tr>
      <w:tr w14:paraId="0DB1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2CEF1985">
            <w:pPr>
              <w:keepNext w:val="0"/>
              <w:keepLines w:val="0"/>
              <w:suppressLineNumbers w:val="0"/>
              <w:spacing w:before="0" w:beforeAutospacing="0" w:after="0" w:afterAutospacing="0"/>
              <w:ind w:left="0" w:leftChars="0" w:right="0" w:firstLine="0" w:firstLineChars="0"/>
              <w:jc w:val="center"/>
              <w:rPr>
                <w:rFonts w:hint="eastAsia"/>
              </w:rPr>
            </w:pPr>
            <w:r>
              <w:rPr>
                <w:rFonts w:hint="eastAsia"/>
              </w:rPr>
              <w:t>合同签订</w:t>
            </w:r>
          </w:p>
        </w:tc>
        <w:tc>
          <w:tcPr>
            <w:tcW w:w="4424" w:type="pct"/>
            <w:gridSpan w:val="4"/>
            <w:tcBorders>
              <w:left w:val="single" w:color="auto" w:sz="4" w:space="0"/>
            </w:tcBorders>
            <w:noWrap w:val="0"/>
            <w:vAlign w:val="center"/>
          </w:tcPr>
          <w:p w14:paraId="2A82D60E">
            <w:pPr>
              <w:keepNext w:val="0"/>
              <w:keepLines w:val="0"/>
              <w:suppressLineNumbers w:val="0"/>
              <w:spacing w:before="0" w:beforeAutospacing="0" w:after="0" w:afterAutospacing="0"/>
              <w:ind w:left="0" w:right="0" w:firstLine="0"/>
              <w:rPr>
                <w:rFonts w:hint="eastAsia"/>
              </w:rPr>
            </w:pPr>
            <w:r>
              <w:rPr>
                <w:rFonts w:hint="eastAsia"/>
              </w:rPr>
              <w:t>自成交通知书发出之日起</w:t>
            </w:r>
            <w:r>
              <w:rPr>
                <w:rFonts w:hint="default"/>
              </w:rPr>
              <w:t>25日历日内。</w:t>
            </w:r>
          </w:p>
        </w:tc>
      </w:tr>
      <w:tr w14:paraId="464D2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75F9CA22">
            <w:pPr>
              <w:keepNext w:val="0"/>
              <w:keepLines w:val="0"/>
              <w:suppressLineNumbers w:val="0"/>
              <w:spacing w:before="0" w:beforeAutospacing="0" w:after="0" w:afterAutospacing="0"/>
              <w:ind w:left="0" w:leftChars="0" w:right="0" w:firstLine="0" w:firstLineChars="0"/>
              <w:jc w:val="center"/>
              <w:rPr>
                <w:rFonts w:hint="default"/>
              </w:rPr>
            </w:pPr>
            <w:r>
              <w:rPr>
                <w:rFonts w:hint="eastAsia"/>
              </w:rPr>
              <w:t>服务地点</w:t>
            </w:r>
          </w:p>
        </w:tc>
        <w:tc>
          <w:tcPr>
            <w:tcW w:w="4424" w:type="pct"/>
            <w:gridSpan w:val="4"/>
            <w:tcBorders>
              <w:left w:val="single" w:color="auto" w:sz="4" w:space="0"/>
              <w:bottom w:val="single" w:color="auto" w:sz="4" w:space="0"/>
            </w:tcBorders>
            <w:noWrap w:val="0"/>
            <w:vAlign w:val="center"/>
          </w:tcPr>
          <w:p w14:paraId="697436D2">
            <w:pPr>
              <w:keepNext w:val="0"/>
              <w:keepLines w:val="0"/>
              <w:suppressLineNumbers w:val="0"/>
              <w:spacing w:before="0" w:beforeAutospacing="0" w:after="0" w:afterAutospacing="0"/>
              <w:ind w:left="0" w:right="0" w:firstLine="0"/>
              <w:rPr>
                <w:rFonts w:hint="eastAsia"/>
              </w:rPr>
            </w:pPr>
            <w:r>
              <w:rPr>
                <w:rFonts w:hint="eastAsia"/>
              </w:rPr>
              <w:t>广西南宁市，采购人指定地点。</w:t>
            </w:r>
          </w:p>
        </w:tc>
      </w:tr>
      <w:tr w14:paraId="63EE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4CFDAF13">
            <w:pPr>
              <w:keepNext w:val="0"/>
              <w:keepLines w:val="0"/>
              <w:suppressLineNumbers w:val="0"/>
              <w:spacing w:before="0" w:beforeAutospacing="0" w:after="0" w:afterAutospacing="0"/>
              <w:ind w:left="0" w:leftChars="0" w:right="0" w:firstLine="0" w:firstLineChars="0"/>
              <w:jc w:val="center"/>
              <w:rPr>
                <w:rFonts w:hint="eastAsia"/>
              </w:rPr>
            </w:pPr>
            <w:r>
              <w:rPr>
                <w:rFonts w:hint="eastAsia"/>
              </w:rPr>
              <w:t>付款方式</w:t>
            </w:r>
          </w:p>
        </w:tc>
        <w:tc>
          <w:tcPr>
            <w:tcW w:w="4424" w:type="pct"/>
            <w:gridSpan w:val="4"/>
            <w:tcBorders>
              <w:left w:val="single" w:color="auto" w:sz="4" w:space="0"/>
              <w:bottom w:val="single" w:color="auto" w:sz="4" w:space="0"/>
            </w:tcBorders>
            <w:noWrap w:val="0"/>
            <w:vAlign w:val="center"/>
          </w:tcPr>
          <w:p w14:paraId="717063AD">
            <w:pPr>
              <w:keepNext w:val="0"/>
              <w:keepLines w:val="0"/>
              <w:suppressLineNumbers w:val="0"/>
              <w:spacing w:before="0" w:beforeAutospacing="0" w:after="0" w:afterAutospacing="0"/>
              <w:ind w:left="0" w:right="0" w:firstLine="0"/>
              <w:rPr>
                <w:rFonts w:hint="eastAsia"/>
              </w:rPr>
            </w:pPr>
            <w:r>
              <w:rPr>
                <w:rFonts w:hint="eastAsia"/>
              </w:rPr>
              <w:t>本合同全款额分为四次支付，付款前</w:t>
            </w:r>
            <w:r>
              <w:rPr>
                <w:rFonts w:hint="eastAsia"/>
                <w:lang w:eastAsia="zh-CN"/>
              </w:rPr>
              <w:t>成交供应商</w:t>
            </w:r>
            <w:r>
              <w:rPr>
                <w:rFonts w:hint="eastAsia"/>
              </w:rPr>
              <w:t>须向</w:t>
            </w:r>
            <w:r>
              <w:rPr>
                <w:rFonts w:hint="eastAsia"/>
                <w:lang w:eastAsia="zh-CN"/>
              </w:rPr>
              <w:t>采购人</w:t>
            </w:r>
            <w:r>
              <w:rPr>
                <w:rFonts w:hint="eastAsia"/>
              </w:rPr>
              <w:t>出具对应金额的正规发票，</w:t>
            </w:r>
            <w:r>
              <w:rPr>
                <w:rFonts w:hint="eastAsia"/>
                <w:lang w:eastAsia="zh-CN"/>
              </w:rPr>
              <w:t>采购人</w:t>
            </w:r>
            <w:r>
              <w:rPr>
                <w:rFonts w:hint="eastAsia"/>
              </w:rPr>
              <w:t>审核无误后支付：</w:t>
            </w:r>
          </w:p>
          <w:p w14:paraId="25D843B2">
            <w:pPr>
              <w:keepNext w:val="0"/>
              <w:keepLines w:val="0"/>
              <w:suppressLineNumbers w:val="0"/>
              <w:spacing w:before="0" w:beforeAutospacing="0" w:after="0" w:afterAutospacing="0"/>
              <w:ind w:left="0" w:right="0" w:firstLine="0"/>
              <w:rPr>
                <w:rFonts w:hint="eastAsia"/>
              </w:rPr>
            </w:pPr>
            <w:r>
              <w:rPr>
                <w:rFonts w:hint="eastAsia"/>
              </w:rPr>
              <w:t>第一期合同款</w:t>
            </w:r>
            <w:r>
              <w:rPr>
                <w:rFonts w:hint="eastAsia"/>
                <w:lang w:val="en-US" w:eastAsia="zh-CN"/>
              </w:rPr>
              <w:t>20</w:t>
            </w:r>
            <w:r>
              <w:rPr>
                <w:rFonts w:hint="eastAsia"/>
              </w:rPr>
              <w:t>%，合同生效后支付；</w:t>
            </w:r>
          </w:p>
          <w:p w14:paraId="50CD1291">
            <w:pPr>
              <w:keepNext w:val="0"/>
              <w:keepLines w:val="0"/>
              <w:suppressLineNumbers w:val="0"/>
              <w:spacing w:before="0" w:beforeAutospacing="0" w:after="0" w:afterAutospacing="0"/>
              <w:ind w:left="0" w:right="0" w:firstLine="0"/>
              <w:rPr>
                <w:rFonts w:hint="eastAsia"/>
              </w:rPr>
            </w:pPr>
            <w:r>
              <w:rPr>
                <w:rFonts w:hint="eastAsia"/>
              </w:rPr>
              <w:t>第二期合同款30%，第二年维保起开始后支付；</w:t>
            </w:r>
          </w:p>
          <w:p w14:paraId="38F250F9">
            <w:pPr>
              <w:keepNext w:val="0"/>
              <w:keepLines w:val="0"/>
              <w:suppressLineNumbers w:val="0"/>
              <w:spacing w:before="0" w:beforeAutospacing="0" w:after="0" w:afterAutospacing="0"/>
              <w:ind w:left="0" w:right="0" w:firstLine="0"/>
              <w:rPr>
                <w:rFonts w:hint="eastAsia"/>
              </w:rPr>
            </w:pPr>
            <w:r>
              <w:rPr>
                <w:rFonts w:hint="eastAsia"/>
              </w:rPr>
              <w:t>第三期合同款3</w:t>
            </w:r>
            <w:r>
              <w:rPr>
                <w:rFonts w:hint="eastAsia"/>
                <w:lang w:val="en-US" w:eastAsia="zh-CN"/>
              </w:rPr>
              <w:t>5</w:t>
            </w:r>
            <w:r>
              <w:rPr>
                <w:rFonts w:hint="eastAsia"/>
              </w:rPr>
              <w:t>%，第三年维保起开始后支付；</w:t>
            </w:r>
          </w:p>
          <w:p w14:paraId="6364105A">
            <w:pPr>
              <w:keepNext w:val="0"/>
              <w:keepLines w:val="0"/>
              <w:suppressLineNumbers w:val="0"/>
              <w:spacing w:before="0" w:beforeAutospacing="0" w:after="0" w:afterAutospacing="0"/>
              <w:ind w:left="0" w:right="0" w:firstLine="0"/>
              <w:rPr>
                <w:rFonts w:hint="eastAsia" w:eastAsia="宋体"/>
                <w:lang w:val="en-US" w:eastAsia="zh-CN"/>
              </w:rPr>
            </w:pPr>
            <w:r>
              <w:rPr>
                <w:rFonts w:hint="eastAsia"/>
              </w:rPr>
              <w:t>第四期合同款</w:t>
            </w:r>
            <w:r>
              <w:rPr>
                <w:rFonts w:hint="eastAsia"/>
                <w:lang w:val="en-US" w:eastAsia="zh-CN"/>
              </w:rPr>
              <w:t>15</w:t>
            </w:r>
            <w:r>
              <w:rPr>
                <w:rFonts w:hint="eastAsia"/>
              </w:rPr>
              <w:t>%，维保期满后支付</w:t>
            </w:r>
            <w:r>
              <w:rPr>
                <w:rFonts w:hint="eastAsia"/>
                <w:lang w:eastAsia="zh-CN"/>
              </w:rPr>
              <w:t>。</w:t>
            </w:r>
          </w:p>
        </w:tc>
      </w:tr>
      <w:tr w14:paraId="7F5E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2FF60F0C">
            <w:pPr>
              <w:keepNext w:val="0"/>
              <w:keepLines w:val="0"/>
              <w:suppressLineNumbers w:val="0"/>
              <w:spacing w:before="0" w:beforeAutospacing="0" w:after="0" w:afterAutospacing="0"/>
              <w:ind w:left="0" w:leftChars="0" w:right="0" w:firstLine="0" w:firstLineChars="0"/>
              <w:jc w:val="center"/>
              <w:rPr>
                <w:rFonts w:hint="default"/>
              </w:rPr>
            </w:pPr>
            <w:r>
              <w:rPr>
                <w:rFonts w:hint="eastAsia"/>
              </w:rPr>
              <w:t>报价要求</w:t>
            </w:r>
          </w:p>
        </w:tc>
        <w:tc>
          <w:tcPr>
            <w:tcW w:w="4424" w:type="pct"/>
            <w:gridSpan w:val="4"/>
            <w:tcBorders>
              <w:left w:val="single" w:color="auto" w:sz="4" w:space="0"/>
            </w:tcBorders>
            <w:noWrap w:val="0"/>
            <w:vAlign w:val="center"/>
          </w:tcPr>
          <w:p w14:paraId="08FE23AD">
            <w:pPr>
              <w:keepNext w:val="0"/>
              <w:keepLines w:val="0"/>
              <w:suppressLineNumbers w:val="0"/>
              <w:spacing w:before="0" w:beforeAutospacing="0" w:after="0" w:afterAutospacing="0"/>
              <w:ind w:left="0" w:right="0" w:firstLine="0"/>
              <w:rPr>
                <w:rFonts w:hint="eastAsia"/>
                <w:lang w:eastAsia="zh-CN"/>
              </w:rPr>
            </w:pPr>
            <w:r>
              <w:rPr>
                <w:rFonts w:hint="eastAsia"/>
                <w:lang w:eastAsia="zh-CN"/>
              </w:rPr>
              <w:t>竞标</w:t>
            </w:r>
            <w:r>
              <w:rPr>
                <w:rFonts w:hint="eastAsia"/>
              </w:rPr>
              <w:t>报价必须包含满足本次竞标全部采购需求所应提供的服务，以及伴随的货物和工程（如有）的价格；包含竞标服务、货物、工程的成本、运输（含保险）、安装（如有）、调试、检验、技术服务、培训、税费等所有费用。</w:t>
            </w:r>
          </w:p>
        </w:tc>
      </w:tr>
      <w:tr w14:paraId="02D9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5" w:type="pct"/>
            <w:gridSpan w:val="2"/>
            <w:tcBorders>
              <w:right w:val="single" w:color="auto" w:sz="4" w:space="0"/>
            </w:tcBorders>
            <w:noWrap/>
            <w:vAlign w:val="center"/>
          </w:tcPr>
          <w:p w14:paraId="2C80E281">
            <w:pPr>
              <w:keepNext w:val="0"/>
              <w:keepLines w:val="0"/>
              <w:suppressLineNumbers w:val="0"/>
              <w:spacing w:before="0" w:beforeAutospacing="0" w:after="0" w:afterAutospacing="0"/>
              <w:ind w:left="0" w:leftChars="0" w:right="0" w:firstLine="0" w:firstLineChars="0"/>
              <w:jc w:val="center"/>
              <w:rPr>
                <w:rFonts w:hint="default"/>
              </w:rPr>
            </w:pPr>
            <w:r>
              <w:rPr>
                <w:rFonts w:hint="eastAsia"/>
              </w:rPr>
              <w:t>其他要求</w:t>
            </w:r>
          </w:p>
        </w:tc>
        <w:tc>
          <w:tcPr>
            <w:tcW w:w="4424" w:type="pct"/>
            <w:gridSpan w:val="4"/>
            <w:tcBorders>
              <w:left w:val="single" w:color="auto" w:sz="4" w:space="0"/>
            </w:tcBorders>
            <w:noWrap w:val="0"/>
            <w:vAlign w:val="center"/>
          </w:tcPr>
          <w:p w14:paraId="729A55C0">
            <w:pPr>
              <w:keepNext w:val="0"/>
              <w:keepLines w:val="0"/>
              <w:suppressLineNumbers w:val="0"/>
              <w:spacing w:before="0" w:beforeAutospacing="0" w:after="0" w:afterAutospacing="0"/>
              <w:ind w:left="0" w:right="0" w:firstLine="0"/>
              <w:rPr>
                <w:rFonts w:hint="eastAsia"/>
              </w:rPr>
            </w:pPr>
            <w:r>
              <w:rPr>
                <w:rFonts w:hint="eastAsia"/>
              </w:rPr>
              <w:t>1.本项目所形成的数据和报告归采购人所有。未经采购人授权，不得将数据和报告发送给任何第三方。</w:t>
            </w:r>
          </w:p>
          <w:p w14:paraId="2F6C2EC5">
            <w:pPr>
              <w:keepNext w:val="0"/>
              <w:keepLines w:val="0"/>
              <w:suppressLineNumbers w:val="0"/>
              <w:spacing w:before="0" w:beforeAutospacing="0" w:after="0" w:afterAutospacing="0"/>
              <w:ind w:left="0" w:right="0" w:firstLine="0"/>
              <w:rPr>
                <w:rFonts w:hint="eastAsia"/>
              </w:rPr>
            </w:pPr>
            <w:r>
              <w:rPr>
                <w:rFonts w:hint="eastAsia"/>
              </w:rPr>
              <w:t>2.成交供应商派驻人员如出现重大工作失误，造成采购人经济或其他损失，采购人有权追究成交供应商经济责任并终止合同。</w:t>
            </w:r>
          </w:p>
          <w:p w14:paraId="36C91A91">
            <w:pPr>
              <w:keepNext w:val="0"/>
              <w:keepLines w:val="0"/>
              <w:suppressLineNumbers w:val="0"/>
              <w:spacing w:before="0" w:beforeAutospacing="0" w:after="0" w:afterAutospacing="0"/>
              <w:ind w:left="0" w:right="0" w:firstLine="0"/>
              <w:rPr>
                <w:rFonts w:hint="eastAsia"/>
              </w:rPr>
            </w:pPr>
            <w:r>
              <w:rPr>
                <w:rFonts w:hint="eastAsia"/>
              </w:rPr>
              <w:t>3.本表未明确的技术要求和规范，按国家、行业的相关标准执行。</w:t>
            </w:r>
          </w:p>
        </w:tc>
      </w:tr>
    </w:tbl>
    <w:p w14:paraId="7EFEE207">
      <w:pPr>
        <w:ind w:firstLine="422"/>
        <w:rPr>
          <w:rFonts w:hint="eastAsia"/>
          <w:b/>
          <w:bCs/>
        </w:rPr>
      </w:pPr>
    </w:p>
    <w:p w14:paraId="292448C6">
      <w:pPr>
        <w:ind w:firstLine="422"/>
      </w:pPr>
    </w:p>
    <w:p w14:paraId="490C9144">
      <w:pPr>
        <w:ind w:firstLine="422"/>
      </w:pPr>
    </w:p>
    <w:p w14:paraId="4AE3CEA8">
      <w:pPr>
        <w:ind w:firstLine="422"/>
      </w:pPr>
    </w:p>
    <w:p w14:paraId="09661A6A">
      <w:pPr>
        <w:pStyle w:val="13"/>
        <w:rPr>
          <w:rFonts w:hint="eastAsia"/>
          <w:lang w:val="en-US" w:eastAsia="zh-CN"/>
        </w:rPr>
      </w:pPr>
      <w:r>
        <w:rPr>
          <w:rFonts w:hint="eastAsia"/>
        </w:rPr>
        <w:br w:type="page"/>
      </w:r>
      <w:r>
        <w:rPr>
          <w:rFonts w:hint="eastAsia"/>
          <w:lang w:val="en-US" w:eastAsia="zh-CN"/>
        </w:rPr>
        <w:t>附件：</w:t>
      </w:r>
    </w:p>
    <w:tbl>
      <w:tblPr>
        <w:tblStyle w:val="2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704"/>
        <w:gridCol w:w="1768"/>
        <w:gridCol w:w="3198"/>
      </w:tblGrid>
      <w:tr w14:paraId="7D6D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14:paraId="7EBF2135">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eastAsia="zh-CN"/>
              </w:rPr>
              <w:t>设备型号</w:t>
            </w:r>
          </w:p>
        </w:tc>
        <w:tc>
          <w:tcPr>
            <w:tcW w:w="1704" w:type="dxa"/>
            <w:noWrap w:val="0"/>
            <w:vAlign w:val="center"/>
          </w:tcPr>
          <w:p w14:paraId="75727E15">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eastAsia="zh-CN"/>
              </w:rPr>
              <w:t>数量及单位</w:t>
            </w:r>
          </w:p>
        </w:tc>
        <w:tc>
          <w:tcPr>
            <w:tcW w:w="1768" w:type="dxa"/>
            <w:noWrap w:val="0"/>
            <w:vAlign w:val="center"/>
          </w:tcPr>
          <w:p w14:paraId="4163BE88">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eastAsia="zh-CN"/>
              </w:rPr>
              <w:t>系统编号及SN号</w:t>
            </w:r>
          </w:p>
        </w:tc>
        <w:tc>
          <w:tcPr>
            <w:tcW w:w="3198" w:type="dxa"/>
            <w:noWrap w:val="0"/>
            <w:vAlign w:val="center"/>
          </w:tcPr>
          <w:p w14:paraId="3C947D53">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eastAsia="zh-CN"/>
              </w:rPr>
              <w:t>探头型号</w:t>
            </w:r>
          </w:p>
        </w:tc>
      </w:tr>
      <w:tr w14:paraId="2B4B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14:paraId="3D73D9F7">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LOGIQ E9 R6</w:t>
            </w:r>
          </w:p>
        </w:tc>
        <w:tc>
          <w:tcPr>
            <w:tcW w:w="1704" w:type="dxa"/>
            <w:noWrap w:val="0"/>
            <w:vAlign w:val="center"/>
          </w:tcPr>
          <w:p w14:paraId="419ABF89">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val="en-US" w:eastAsia="zh-CN"/>
              </w:rPr>
              <w:t>1</w:t>
            </w:r>
            <w:r>
              <w:rPr>
                <w:rFonts w:hint="eastAsia"/>
                <w:vertAlign w:val="baseline"/>
                <w:lang w:eastAsia="zh-CN"/>
              </w:rPr>
              <w:t>台</w:t>
            </w:r>
          </w:p>
        </w:tc>
        <w:tc>
          <w:tcPr>
            <w:tcW w:w="1768" w:type="dxa"/>
            <w:noWrap w:val="0"/>
            <w:vAlign w:val="center"/>
          </w:tcPr>
          <w:p w14:paraId="0207917A">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082436180215</w:t>
            </w:r>
          </w:p>
          <w:p w14:paraId="6CA6AB15">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SN:2731US6</w:t>
            </w:r>
          </w:p>
        </w:tc>
        <w:tc>
          <w:tcPr>
            <w:tcW w:w="3198" w:type="dxa"/>
            <w:noWrap w:val="0"/>
            <w:vAlign w:val="center"/>
          </w:tcPr>
          <w:p w14:paraId="1E6ECF30">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eastAsia"/>
                <w:kern w:val="0"/>
              </w:rPr>
              <w:t>C2-7-D；C1-6-D；IC5-9-D；11L-D</w:t>
            </w:r>
          </w:p>
        </w:tc>
      </w:tr>
      <w:tr w14:paraId="757B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14:paraId="62E0AF60">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LOGIQ E9 R6</w:t>
            </w:r>
          </w:p>
        </w:tc>
        <w:tc>
          <w:tcPr>
            <w:tcW w:w="1704" w:type="dxa"/>
            <w:noWrap w:val="0"/>
            <w:vAlign w:val="center"/>
          </w:tcPr>
          <w:p w14:paraId="3AE54721">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val="en-US" w:eastAsia="zh-CN"/>
              </w:rPr>
              <w:t>1</w:t>
            </w:r>
            <w:r>
              <w:rPr>
                <w:rFonts w:hint="eastAsia"/>
                <w:vertAlign w:val="baseline"/>
                <w:lang w:eastAsia="zh-CN"/>
              </w:rPr>
              <w:t>台</w:t>
            </w:r>
          </w:p>
        </w:tc>
        <w:tc>
          <w:tcPr>
            <w:tcW w:w="1768" w:type="dxa"/>
            <w:noWrap w:val="0"/>
            <w:vAlign w:val="center"/>
          </w:tcPr>
          <w:p w14:paraId="38F49C2F">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082436180216</w:t>
            </w:r>
          </w:p>
          <w:p w14:paraId="0E2A3A44">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SN:2712US6</w:t>
            </w:r>
          </w:p>
        </w:tc>
        <w:tc>
          <w:tcPr>
            <w:tcW w:w="3198" w:type="dxa"/>
            <w:noWrap w:val="0"/>
            <w:vAlign w:val="center"/>
          </w:tcPr>
          <w:p w14:paraId="1EC95D57">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eastAsia"/>
                <w:kern w:val="0"/>
              </w:rPr>
              <w:t>C1-6-D；9L-D；ML6-15-D；L8-18i-D</w:t>
            </w:r>
          </w:p>
        </w:tc>
      </w:tr>
      <w:tr w14:paraId="658E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14:paraId="5C228DCB">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 xml:space="preserve">VOLUSON E10 </w:t>
            </w:r>
            <w:r>
              <w:rPr>
                <w:rFonts w:hint="eastAsia"/>
                <w:lang w:val="en-US" w:eastAsia="zh-CN"/>
              </w:rPr>
              <w:t>BT</w:t>
            </w:r>
            <w:r>
              <w:rPr>
                <w:rFonts w:hint="default"/>
              </w:rPr>
              <w:t>18</w:t>
            </w:r>
          </w:p>
        </w:tc>
        <w:tc>
          <w:tcPr>
            <w:tcW w:w="1704" w:type="dxa"/>
            <w:noWrap w:val="0"/>
            <w:vAlign w:val="center"/>
          </w:tcPr>
          <w:p w14:paraId="76FF7F5B">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val="en-US" w:eastAsia="zh-CN"/>
              </w:rPr>
              <w:t>1</w:t>
            </w:r>
            <w:r>
              <w:rPr>
                <w:rFonts w:hint="eastAsia"/>
                <w:vertAlign w:val="baseline"/>
                <w:lang w:eastAsia="zh-CN"/>
              </w:rPr>
              <w:t>台</w:t>
            </w:r>
          </w:p>
        </w:tc>
        <w:tc>
          <w:tcPr>
            <w:tcW w:w="1768" w:type="dxa"/>
            <w:noWrap w:val="0"/>
            <w:vAlign w:val="center"/>
          </w:tcPr>
          <w:p w14:paraId="401B9211">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082437180806</w:t>
            </w:r>
          </w:p>
          <w:p w14:paraId="7691B114">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SN:E7842</w:t>
            </w:r>
          </w:p>
        </w:tc>
        <w:tc>
          <w:tcPr>
            <w:tcW w:w="3198" w:type="dxa"/>
            <w:noWrap w:val="0"/>
            <w:vAlign w:val="center"/>
          </w:tcPr>
          <w:p w14:paraId="7887C4B2">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eastAsia"/>
                <w:kern w:val="0"/>
              </w:rPr>
              <w:t>C2-9-D；C1-5-D；RIC5-9-D；RM6C</w:t>
            </w:r>
          </w:p>
        </w:tc>
      </w:tr>
      <w:tr w14:paraId="51A1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14:paraId="3CE41980">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VOLUSON</w:t>
            </w:r>
            <w:r>
              <w:rPr>
                <w:rFonts w:hint="eastAsia"/>
                <w:lang w:val="en-US" w:eastAsia="zh-CN"/>
              </w:rPr>
              <w:t xml:space="preserve"> </w:t>
            </w:r>
            <w:r>
              <w:rPr>
                <w:rFonts w:hint="default"/>
              </w:rPr>
              <w:t xml:space="preserve">E10 </w:t>
            </w:r>
            <w:r>
              <w:rPr>
                <w:rFonts w:hint="eastAsia"/>
                <w:lang w:val="en-US" w:eastAsia="zh-CN"/>
              </w:rPr>
              <w:t>B</w:t>
            </w:r>
            <w:r>
              <w:rPr>
                <w:rFonts w:hint="default"/>
              </w:rPr>
              <w:t>T19</w:t>
            </w:r>
          </w:p>
        </w:tc>
        <w:tc>
          <w:tcPr>
            <w:tcW w:w="1704" w:type="dxa"/>
            <w:noWrap w:val="0"/>
            <w:vAlign w:val="center"/>
          </w:tcPr>
          <w:p w14:paraId="71DDA19F">
            <w:pPr>
              <w:keepNext w:val="0"/>
              <w:keepLines w:val="0"/>
              <w:suppressLineNumbers w:val="0"/>
              <w:spacing w:before="0" w:beforeAutospacing="0" w:after="0" w:afterAutospacing="0"/>
              <w:ind w:left="0" w:right="0" w:firstLine="0"/>
              <w:jc w:val="center"/>
              <w:rPr>
                <w:rFonts w:hint="eastAsia"/>
                <w:vertAlign w:val="baseline"/>
                <w:lang w:eastAsia="zh-CN"/>
              </w:rPr>
            </w:pPr>
            <w:r>
              <w:rPr>
                <w:rFonts w:hint="eastAsia"/>
                <w:vertAlign w:val="baseline"/>
                <w:lang w:val="en-US" w:eastAsia="zh-CN"/>
              </w:rPr>
              <w:t>1</w:t>
            </w:r>
            <w:r>
              <w:rPr>
                <w:rFonts w:hint="eastAsia"/>
                <w:vertAlign w:val="baseline"/>
                <w:lang w:eastAsia="zh-CN"/>
              </w:rPr>
              <w:t>台</w:t>
            </w:r>
          </w:p>
        </w:tc>
        <w:tc>
          <w:tcPr>
            <w:tcW w:w="1768" w:type="dxa"/>
            <w:noWrap w:val="0"/>
            <w:vAlign w:val="center"/>
          </w:tcPr>
          <w:p w14:paraId="3590E33E">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082437180897</w:t>
            </w:r>
          </w:p>
          <w:p w14:paraId="5318F8B4">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default"/>
              </w:rPr>
              <w:t>SN:E7369</w:t>
            </w:r>
          </w:p>
        </w:tc>
        <w:tc>
          <w:tcPr>
            <w:tcW w:w="3198" w:type="dxa"/>
            <w:noWrap w:val="0"/>
            <w:vAlign w:val="center"/>
          </w:tcPr>
          <w:p w14:paraId="752D56C6">
            <w:pPr>
              <w:keepNext w:val="0"/>
              <w:keepLines w:val="0"/>
              <w:suppressLineNumbers w:val="0"/>
              <w:spacing w:before="0" w:beforeAutospacing="0" w:after="0" w:afterAutospacing="0" w:line="240" w:lineRule="auto"/>
              <w:ind w:left="0" w:right="0" w:firstLine="0" w:firstLineChars="0"/>
              <w:jc w:val="center"/>
              <w:rPr>
                <w:rFonts w:hint="eastAsia"/>
                <w:vertAlign w:val="baseline"/>
                <w:lang w:eastAsia="zh-CN"/>
              </w:rPr>
            </w:pPr>
            <w:r>
              <w:rPr>
                <w:rFonts w:hint="eastAsia"/>
                <w:kern w:val="0"/>
              </w:rPr>
              <w:t>RM6C；RIC5-9-D；C2-9-D；C1-5-D</w:t>
            </w:r>
          </w:p>
        </w:tc>
      </w:tr>
    </w:tbl>
    <w:p w14:paraId="23D1ED98">
      <w:pPr>
        <w:pStyle w:val="45"/>
        <w:rPr>
          <w:rFonts w:hint="default"/>
          <w:lang w:val="en-US" w:eastAsia="zh-CN"/>
        </w:rPr>
      </w:pPr>
    </w:p>
    <w:p w14:paraId="336EE7AA">
      <w:pPr>
        <w:ind w:firstLine="422"/>
        <w:rPr>
          <w:sz w:val="30"/>
          <w:szCs w:val="30"/>
        </w:rPr>
      </w:pPr>
      <w:r>
        <w:rPr>
          <w:rFonts w:hint="eastAsia"/>
        </w:rPr>
        <w:br w:type="page"/>
      </w:r>
      <w:r>
        <w:rPr>
          <w:rFonts w:hint="eastAsia"/>
          <w:sz w:val="28"/>
          <w:szCs w:val="28"/>
        </w:rPr>
        <w:t>附件1：</w:t>
      </w:r>
    </w:p>
    <w:p w14:paraId="596F5950">
      <w:pPr>
        <w:ind w:firstLine="600"/>
        <w:jc w:val="center"/>
        <w:rPr>
          <w:rFonts w:hint="eastAsia" w:ascii="宋体" w:hAnsi="宋体" w:eastAsia="宋体" w:cs="Arial"/>
          <w:b/>
          <w:sz w:val="30"/>
          <w:szCs w:val="30"/>
        </w:rPr>
      </w:pPr>
      <w:r>
        <w:rPr>
          <w:rFonts w:hint="eastAsia" w:ascii="宋体" w:hAnsi="宋体" w:eastAsia="宋体" w:cs="Arial"/>
          <w:b/>
          <w:sz w:val="30"/>
          <w:szCs w:val="30"/>
        </w:rPr>
        <w:t>中小微企业划型标准</w:t>
      </w:r>
    </w:p>
    <w:tbl>
      <w:tblPr>
        <w:tblStyle w:val="27"/>
        <w:tblpPr w:leftFromText="180" w:rightFromText="180" w:vertAnchor="text" w:horzAnchor="page" w:tblpX="1246" w:tblpY="396"/>
        <w:tblOverlap w:val="never"/>
        <w:tblW w:w="9447" w:type="dxa"/>
        <w:tblInd w:w="0" w:type="dxa"/>
        <w:tblLayout w:type="fixed"/>
        <w:tblCellMar>
          <w:top w:w="0" w:type="dxa"/>
          <w:left w:w="108" w:type="dxa"/>
          <w:bottom w:w="0" w:type="dxa"/>
          <w:right w:w="108" w:type="dxa"/>
        </w:tblCellMar>
      </w:tblPr>
      <w:tblGrid>
        <w:gridCol w:w="2128"/>
        <w:gridCol w:w="1821"/>
        <w:gridCol w:w="876"/>
        <w:gridCol w:w="1802"/>
        <w:gridCol w:w="1692"/>
        <w:gridCol w:w="1128"/>
      </w:tblGrid>
      <w:tr w14:paraId="7D0B56DF">
        <w:tblPrEx>
          <w:tblCellMar>
            <w:top w:w="0" w:type="dxa"/>
            <w:left w:w="108" w:type="dxa"/>
            <w:bottom w:w="0" w:type="dxa"/>
            <w:right w:w="108" w:type="dxa"/>
          </w:tblCellMar>
        </w:tblPrEx>
        <w:trPr>
          <w:trHeight w:val="590" w:hRule="atLeast"/>
        </w:trPr>
        <w:tc>
          <w:tcPr>
            <w:tcW w:w="2128" w:type="dxa"/>
            <w:tcBorders>
              <w:top w:val="single" w:color="auto" w:sz="4" w:space="0"/>
              <w:left w:val="single" w:color="auto" w:sz="4" w:space="0"/>
              <w:bottom w:val="single" w:color="auto" w:sz="4" w:space="0"/>
              <w:right w:val="single" w:color="auto" w:sz="4" w:space="0"/>
            </w:tcBorders>
            <w:noWrap w:val="0"/>
            <w:vAlign w:val="center"/>
          </w:tcPr>
          <w:p w14:paraId="7691A8D4">
            <w:pPr>
              <w:keepNext w:val="0"/>
              <w:keepLines w:val="0"/>
              <w:suppressLineNumbers w:val="0"/>
              <w:spacing w:before="0" w:beforeAutospacing="0" w:after="0" w:afterAutospacing="0" w:line="240" w:lineRule="auto"/>
              <w:ind w:left="0" w:right="0" w:firstLine="402"/>
              <w:jc w:val="center"/>
              <w:rPr>
                <w:rFonts w:hint="default"/>
                <w:kern w:val="0"/>
                <w:sz w:val="21"/>
                <w:szCs w:val="21"/>
              </w:rPr>
            </w:pPr>
            <w:r>
              <w:rPr>
                <w:rFonts w:hint="eastAsia"/>
                <w:kern w:val="0"/>
                <w:sz w:val="21"/>
                <w:szCs w:val="21"/>
              </w:rPr>
              <w:t>行业名称</w:t>
            </w:r>
          </w:p>
        </w:tc>
        <w:tc>
          <w:tcPr>
            <w:tcW w:w="1821" w:type="dxa"/>
            <w:tcBorders>
              <w:top w:val="single" w:color="auto" w:sz="4" w:space="0"/>
              <w:left w:val="nil"/>
              <w:bottom w:val="single" w:color="auto" w:sz="4" w:space="0"/>
              <w:right w:val="single" w:color="auto" w:sz="4" w:space="0"/>
            </w:tcBorders>
            <w:noWrap w:val="0"/>
            <w:vAlign w:val="center"/>
          </w:tcPr>
          <w:p w14:paraId="332DBC4F">
            <w:pPr>
              <w:keepNext w:val="0"/>
              <w:keepLines w:val="0"/>
              <w:suppressLineNumbers w:val="0"/>
              <w:spacing w:before="0" w:beforeAutospacing="0" w:after="0" w:afterAutospacing="0" w:line="240" w:lineRule="auto"/>
              <w:ind w:left="0" w:right="0" w:firstLine="402"/>
              <w:jc w:val="center"/>
              <w:rPr>
                <w:rFonts w:hint="default"/>
                <w:kern w:val="0"/>
                <w:sz w:val="21"/>
                <w:szCs w:val="21"/>
              </w:rPr>
            </w:pPr>
            <w:r>
              <w:rPr>
                <w:rFonts w:hint="eastAsia"/>
                <w:kern w:val="0"/>
                <w:sz w:val="21"/>
                <w:szCs w:val="21"/>
              </w:rPr>
              <w:t>指标名称</w:t>
            </w:r>
          </w:p>
        </w:tc>
        <w:tc>
          <w:tcPr>
            <w:tcW w:w="876" w:type="dxa"/>
            <w:tcBorders>
              <w:top w:val="single" w:color="auto" w:sz="4" w:space="0"/>
              <w:left w:val="nil"/>
              <w:bottom w:val="single" w:color="auto" w:sz="4" w:space="0"/>
              <w:right w:val="single" w:color="auto" w:sz="4" w:space="0"/>
            </w:tcBorders>
            <w:noWrap w:val="0"/>
            <w:vAlign w:val="center"/>
          </w:tcPr>
          <w:p w14:paraId="25D691B4">
            <w:pPr>
              <w:keepNext w:val="0"/>
              <w:keepLines w:val="0"/>
              <w:suppressLineNumbers w:val="0"/>
              <w:spacing w:before="0" w:beforeAutospacing="0" w:after="0" w:afterAutospacing="0" w:line="240" w:lineRule="auto"/>
              <w:ind w:left="0" w:right="0" w:firstLine="0"/>
              <w:jc w:val="center"/>
              <w:rPr>
                <w:rFonts w:hint="eastAsia"/>
                <w:kern w:val="0"/>
                <w:sz w:val="21"/>
                <w:szCs w:val="21"/>
              </w:rPr>
            </w:pPr>
            <w:r>
              <w:rPr>
                <w:rFonts w:hint="eastAsia"/>
                <w:kern w:val="0"/>
                <w:sz w:val="21"/>
                <w:szCs w:val="21"/>
              </w:rPr>
              <w:t>计量</w:t>
            </w:r>
          </w:p>
          <w:p w14:paraId="5FF97B80">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单位</w:t>
            </w:r>
          </w:p>
        </w:tc>
        <w:tc>
          <w:tcPr>
            <w:tcW w:w="1802" w:type="dxa"/>
            <w:tcBorders>
              <w:top w:val="single" w:color="auto" w:sz="4" w:space="0"/>
              <w:left w:val="nil"/>
              <w:bottom w:val="single" w:color="auto" w:sz="4" w:space="0"/>
              <w:right w:val="single" w:color="auto" w:sz="4" w:space="0"/>
            </w:tcBorders>
            <w:noWrap w:val="0"/>
            <w:vAlign w:val="center"/>
          </w:tcPr>
          <w:p w14:paraId="59671238">
            <w:pPr>
              <w:keepNext w:val="0"/>
              <w:keepLines w:val="0"/>
              <w:suppressLineNumbers w:val="0"/>
              <w:spacing w:before="0" w:beforeAutospacing="0" w:after="0" w:afterAutospacing="0" w:line="240" w:lineRule="auto"/>
              <w:ind w:left="0" w:right="0" w:firstLine="402"/>
              <w:jc w:val="center"/>
              <w:rPr>
                <w:rFonts w:hint="default"/>
                <w:kern w:val="0"/>
                <w:sz w:val="21"/>
                <w:szCs w:val="21"/>
              </w:rPr>
            </w:pPr>
            <w:r>
              <w:rPr>
                <w:rFonts w:hint="eastAsia"/>
                <w:kern w:val="0"/>
                <w:sz w:val="21"/>
                <w:szCs w:val="21"/>
              </w:rPr>
              <w:t>中型</w:t>
            </w:r>
          </w:p>
        </w:tc>
        <w:tc>
          <w:tcPr>
            <w:tcW w:w="1692" w:type="dxa"/>
            <w:tcBorders>
              <w:top w:val="single" w:color="auto" w:sz="4" w:space="0"/>
              <w:left w:val="nil"/>
              <w:bottom w:val="single" w:color="auto" w:sz="4" w:space="0"/>
              <w:right w:val="single" w:color="auto" w:sz="4" w:space="0"/>
            </w:tcBorders>
            <w:noWrap w:val="0"/>
            <w:vAlign w:val="center"/>
          </w:tcPr>
          <w:p w14:paraId="16BE1C5A">
            <w:pPr>
              <w:keepNext w:val="0"/>
              <w:keepLines w:val="0"/>
              <w:suppressLineNumbers w:val="0"/>
              <w:spacing w:before="0" w:beforeAutospacing="0" w:after="0" w:afterAutospacing="0" w:line="240" w:lineRule="auto"/>
              <w:ind w:left="0" w:right="0" w:firstLine="402"/>
              <w:jc w:val="center"/>
              <w:rPr>
                <w:rFonts w:hint="default"/>
                <w:kern w:val="0"/>
                <w:sz w:val="21"/>
                <w:szCs w:val="21"/>
              </w:rPr>
            </w:pPr>
            <w:r>
              <w:rPr>
                <w:rFonts w:hint="eastAsia"/>
                <w:kern w:val="0"/>
                <w:sz w:val="21"/>
                <w:szCs w:val="21"/>
              </w:rPr>
              <w:t>小型</w:t>
            </w:r>
          </w:p>
        </w:tc>
        <w:tc>
          <w:tcPr>
            <w:tcW w:w="1128" w:type="dxa"/>
            <w:tcBorders>
              <w:top w:val="single" w:color="auto" w:sz="4" w:space="0"/>
              <w:left w:val="nil"/>
              <w:bottom w:val="single" w:color="auto" w:sz="4" w:space="0"/>
              <w:right w:val="single" w:color="auto" w:sz="4" w:space="0"/>
            </w:tcBorders>
            <w:noWrap w:val="0"/>
            <w:vAlign w:val="center"/>
          </w:tcPr>
          <w:p w14:paraId="7D818AAA">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微型</w:t>
            </w:r>
          </w:p>
        </w:tc>
      </w:tr>
      <w:tr w14:paraId="3330E879">
        <w:tblPrEx>
          <w:tblCellMar>
            <w:top w:w="0" w:type="dxa"/>
            <w:left w:w="108" w:type="dxa"/>
            <w:bottom w:w="0" w:type="dxa"/>
            <w:right w:w="108" w:type="dxa"/>
          </w:tblCellMar>
        </w:tblPrEx>
        <w:trPr>
          <w:trHeight w:val="332" w:hRule="atLeast"/>
        </w:trPr>
        <w:tc>
          <w:tcPr>
            <w:tcW w:w="2128" w:type="dxa"/>
            <w:tcBorders>
              <w:top w:val="nil"/>
              <w:left w:val="single" w:color="auto" w:sz="4" w:space="0"/>
              <w:bottom w:val="single" w:color="auto" w:sz="4" w:space="0"/>
              <w:right w:val="single" w:color="auto" w:sz="4" w:space="0"/>
            </w:tcBorders>
            <w:noWrap w:val="0"/>
            <w:vAlign w:val="center"/>
          </w:tcPr>
          <w:p w14:paraId="40708DB4">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农、林、牧、渔</w:t>
            </w:r>
          </w:p>
        </w:tc>
        <w:tc>
          <w:tcPr>
            <w:tcW w:w="1821" w:type="dxa"/>
            <w:tcBorders>
              <w:top w:val="nil"/>
              <w:left w:val="nil"/>
              <w:bottom w:val="single" w:color="auto" w:sz="4" w:space="0"/>
              <w:right w:val="single" w:color="auto" w:sz="4" w:space="0"/>
            </w:tcBorders>
            <w:noWrap w:val="0"/>
            <w:vAlign w:val="center"/>
          </w:tcPr>
          <w:p w14:paraId="17396D47">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32C2B172">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1B65CCE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500≤Y＜20000</w:t>
            </w:r>
          </w:p>
        </w:tc>
        <w:tc>
          <w:tcPr>
            <w:tcW w:w="1692" w:type="dxa"/>
            <w:tcBorders>
              <w:top w:val="nil"/>
              <w:left w:val="nil"/>
              <w:bottom w:val="single" w:color="auto" w:sz="4" w:space="0"/>
              <w:right w:val="single" w:color="auto" w:sz="4" w:space="0"/>
            </w:tcBorders>
            <w:noWrap w:val="0"/>
            <w:vAlign w:val="center"/>
          </w:tcPr>
          <w:p w14:paraId="699EE4C6">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50≤Y＜500</w:t>
            </w:r>
          </w:p>
        </w:tc>
        <w:tc>
          <w:tcPr>
            <w:tcW w:w="1128" w:type="dxa"/>
            <w:tcBorders>
              <w:top w:val="nil"/>
              <w:left w:val="nil"/>
              <w:bottom w:val="single" w:color="auto" w:sz="4" w:space="0"/>
              <w:right w:val="single" w:color="auto" w:sz="4" w:space="0"/>
            </w:tcBorders>
            <w:noWrap w:val="0"/>
            <w:vAlign w:val="center"/>
          </w:tcPr>
          <w:p w14:paraId="57961B87">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Y＜50</w:t>
            </w:r>
          </w:p>
        </w:tc>
      </w:tr>
      <w:tr w14:paraId="4AF645A7">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61F01E5E">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工业</w:t>
            </w:r>
          </w:p>
        </w:tc>
        <w:tc>
          <w:tcPr>
            <w:tcW w:w="1821" w:type="dxa"/>
            <w:tcBorders>
              <w:top w:val="nil"/>
              <w:left w:val="nil"/>
              <w:bottom w:val="single" w:color="auto" w:sz="4" w:space="0"/>
              <w:right w:val="single" w:color="auto" w:sz="4" w:space="0"/>
            </w:tcBorders>
            <w:noWrap w:val="0"/>
            <w:vAlign w:val="center"/>
          </w:tcPr>
          <w:p w14:paraId="62855936">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1503432A">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741B424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300≤X＜1000</w:t>
            </w:r>
          </w:p>
        </w:tc>
        <w:tc>
          <w:tcPr>
            <w:tcW w:w="1692" w:type="dxa"/>
            <w:tcBorders>
              <w:top w:val="nil"/>
              <w:left w:val="nil"/>
              <w:bottom w:val="single" w:color="auto" w:sz="4" w:space="0"/>
              <w:right w:val="single" w:color="auto" w:sz="4" w:space="0"/>
            </w:tcBorders>
            <w:noWrap w:val="0"/>
            <w:vAlign w:val="center"/>
          </w:tcPr>
          <w:p w14:paraId="3768FC58">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20≤X＜300</w:t>
            </w:r>
          </w:p>
        </w:tc>
        <w:tc>
          <w:tcPr>
            <w:tcW w:w="1128" w:type="dxa"/>
            <w:tcBorders>
              <w:top w:val="nil"/>
              <w:left w:val="nil"/>
              <w:bottom w:val="single" w:color="auto" w:sz="4" w:space="0"/>
              <w:right w:val="single" w:color="auto" w:sz="4" w:space="0"/>
            </w:tcBorders>
            <w:noWrap w:val="0"/>
            <w:vAlign w:val="center"/>
          </w:tcPr>
          <w:p w14:paraId="7FA2603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X＜20</w:t>
            </w:r>
          </w:p>
        </w:tc>
      </w:tr>
      <w:tr w14:paraId="74832258">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1B3B46B9">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57F6B655">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6092AD64">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50A701E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2000≤Y＜40000</w:t>
            </w:r>
          </w:p>
        </w:tc>
        <w:tc>
          <w:tcPr>
            <w:tcW w:w="1692" w:type="dxa"/>
            <w:tcBorders>
              <w:top w:val="nil"/>
              <w:left w:val="nil"/>
              <w:bottom w:val="single" w:color="auto" w:sz="4" w:space="0"/>
              <w:right w:val="single" w:color="auto" w:sz="4" w:space="0"/>
            </w:tcBorders>
            <w:noWrap w:val="0"/>
            <w:vAlign w:val="center"/>
          </w:tcPr>
          <w:p w14:paraId="1B021A76">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300≤Y＜2000</w:t>
            </w:r>
          </w:p>
        </w:tc>
        <w:tc>
          <w:tcPr>
            <w:tcW w:w="1128" w:type="dxa"/>
            <w:tcBorders>
              <w:top w:val="nil"/>
              <w:left w:val="nil"/>
              <w:bottom w:val="single" w:color="auto" w:sz="4" w:space="0"/>
              <w:right w:val="single" w:color="auto" w:sz="4" w:space="0"/>
            </w:tcBorders>
            <w:noWrap w:val="0"/>
            <w:vAlign w:val="center"/>
          </w:tcPr>
          <w:p w14:paraId="14E6B55C">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Y＜300</w:t>
            </w:r>
          </w:p>
        </w:tc>
      </w:tr>
      <w:tr w14:paraId="5596EAB7">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305EF7A4">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建筑业</w:t>
            </w:r>
          </w:p>
        </w:tc>
        <w:tc>
          <w:tcPr>
            <w:tcW w:w="1821" w:type="dxa"/>
            <w:tcBorders>
              <w:top w:val="nil"/>
              <w:left w:val="nil"/>
              <w:bottom w:val="single" w:color="auto" w:sz="4" w:space="0"/>
              <w:right w:val="single" w:color="auto" w:sz="4" w:space="0"/>
            </w:tcBorders>
            <w:noWrap w:val="0"/>
            <w:vAlign w:val="center"/>
          </w:tcPr>
          <w:p w14:paraId="24DFB65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4E9C9568">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77C2014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6000≤Y＜80000</w:t>
            </w:r>
          </w:p>
        </w:tc>
        <w:tc>
          <w:tcPr>
            <w:tcW w:w="1692" w:type="dxa"/>
            <w:tcBorders>
              <w:top w:val="nil"/>
              <w:left w:val="nil"/>
              <w:bottom w:val="single" w:color="auto" w:sz="4" w:space="0"/>
              <w:right w:val="single" w:color="auto" w:sz="4" w:space="0"/>
            </w:tcBorders>
            <w:noWrap w:val="0"/>
            <w:vAlign w:val="center"/>
          </w:tcPr>
          <w:p w14:paraId="33D598B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300≤Y＜6000</w:t>
            </w:r>
          </w:p>
        </w:tc>
        <w:tc>
          <w:tcPr>
            <w:tcW w:w="1128" w:type="dxa"/>
            <w:tcBorders>
              <w:top w:val="nil"/>
              <w:left w:val="nil"/>
              <w:bottom w:val="single" w:color="auto" w:sz="4" w:space="0"/>
              <w:right w:val="single" w:color="auto" w:sz="4" w:space="0"/>
            </w:tcBorders>
            <w:noWrap w:val="0"/>
            <w:vAlign w:val="center"/>
          </w:tcPr>
          <w:p w14:paraId="271DD22A">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Y＜300</w:t>
            </w:r>
          </w:p>
        </w:tc>
      </w:tr>
      <w:tr w14:paraId="7D29C810">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476FFBA5">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64EB028B">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资产总额（Z）</w:t>
            </w:r>
          </w:p>
        </w:tc>
        <w:tc>
          <w:tcPr>
            <w:tcW w:w="876" w:type="dxa"/>
            <w:tcBorders>
              <w:top w:val="nil"/>
              <w:left w:val="nil"/>
              <w:bottom w:val="single" w:color="auto" w:sz="4" w:space="0"/>
              <w:right w:val="single" w:color="auto" w:sz="4" w:space="0"/>
            </w:tcBorders>
            <w:noWrap w:val="0"/>
            <w:vAlign w:val="center"/>
          </w:tcPr>
          <w:p w14:paraId="62E13C9A">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5FF0DF7C">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5000≤Z＜80000</w:t>
            </w:r>
          </w:p>
        </w:tc>
        <w:tc>
          <w:tcPr>
            <w:tcW w:w="1692" w:type="dxa"/>
            <w:tcBorders>
              <w:top w:val="nil"/>
              <w:left w:val="nil"/>
              <w:bottom w:val="single" w:color="auto" w:sz="4" w:space="0"/>
              <w:right w:val="single" w:color="auto" w:sz="4" w:space="0"/>
            </w:tcBorders>
            <w:noWrap w:val="0"/>
            <w:vAlign w:val="center"/>
          </w:tcPr>
          <w:p w14:paraId="4B33649A">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300≤Z＜5000</w:t>
            </w:r>
          </w:p>
        </w:tc>
        <w:tc>
          <w:tcPr>
            <w:tcW w:w="1128" w:type="dxa"/>
            <w:tcBorders>
              <w:top w:val="nil"/>
              <w:left w:val="nil"/>
              <w:bottom w:val="single" w:color="auto" w:sz="4" w:space="0"/>
              <w:right w:val="single" w:color="auto" w:sz="4" w:space="0"/>
            </w:tcBorders>
            <w:noWrap w:val="0"/>
            <w:vAlign w:val="center"/>
          </w:tcPr>
          <w:p w14:paraId="6683387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Z＜300</w:t>
            </w:r>
          </w:p>
        </w:tc>
      </w:tr>
      <w:tr w14:paraId="600B3122">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70A694B5">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批发业</w:t>
            </w:r>
          </w:p>
        </w:tc>
        <w:tc>
          <w:tcPr>
            <w:tcW w:w="1821" w:type="dxa"/>
            <w:tcBorders>
              <w:top w:val="nil"/>
              <w:left w:val="nil"/>
              <w:bottom w:val="single" w:color="auto" w:sz="4" w:space="0"/>
              <w:right w:val="single" w:color="auto" w:sz="4" w:space="0"/>
            </w:tcBorders>
            <w:noWrap w:val="0"/>
            <w:vAlign w:val="center"/>
          </w:tcPr>
          <w:p w14:paraId="0EB1422B">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2D45CAD5">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5B1EB46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20≤X＜200</w:t>
            </w:r>
          </w:p>
        </w:tc>
        <w:tc>
          <w:tcPr>
            <w:tcW w:w="1692" w:type="dxa"/>
            <w:tcBorders>
              <w:top w:val="nil"/>
              <w:left w:val="nil"/>
              <w:bottom w:val="single" w:color="auto" w:sz="4" w:space="0"/>
              <w:right w:val="single" w:color="auto" w:sz="4" w:space="0"/>
            </w:tcBorders>
            <w:noWrap w:val="0"/>
            <w:vAlign w:val="center"/>
          </w:tcPr>
          <w:p w14:paraId="3AE08ED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5≤X＜20</w:t>
            </w:r>
          </w:p>
        </w:tc>
        <w:tc>
          <w:tcPr>
            <w:tcW w:w="1128" w:type="dxa"/>
            <w:tcBorders>
              <w:top w:val="nil"/>
              <w:left w:val="nil"/>
              <w:bottom w:val="single" w:color="auto" w:sz="4" w:space="0"/>
              <w:right w:val="single" w:color="auto" w:sz="4" w:space="0"/>
            </w:tcBorders>
            <w:noWrap w:val="0"/>
            <w:vAlign w:val="center"/>
          </w:tcPr>
          <w:p w14:paraId="0D178828">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X＜5</w:t>
            </w:r>
          </w:p>
        </w:tc>
      </w:tr>
      <w:tr w14:paraId="0EAF9C9F">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2814696C">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3800CB0A">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72623017">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0F887CE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5000≤Y＜40000</w:t>
            </w:r>
          </w:p>
        </w:tc>
        <w:tc>
          <w:tcPr>
            <w:tcW w:w="1692" w:type="dxa"/>
            <w:tcBorders>
              <w:top w:val="nil"/>
              <w:left w:val="nil"/>
              <w:bottom w:val="single" w:color="auto" w:sz="4" w:space="0"/>
              <w:right w:val="single" w:color="auto" w:sz="4" w:space="0"/>
            </w:tcBorders>
            <w:noWrap w:val="0"/>
            <w:vAlign w:val="center"/>
          </w:tcPr>
          <w:p w14:paraId="6AE03F3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1000≤Y＜5000</w:t>
            </w:r>
          </w:p>
        </w:tc>
        <w:tc>
          <w:tcPr>
            <w:tcW w:w="1128" w:type="dxa"/>
            <w:tcBorders>
              <w:top w:val="nil"/>
              <w:left w:val="nil"/>
              <w:bottom w:val="single" w:color="auto" w:sz="4" w:space="0"/>
              <w:right w:val="single" w:color="auto" w:sz="4" w:space="0"/>
            </w:tcBorders>
            <w:noWrap w:val="0"/>
            <w:vAlign w:val="center"/>
          </w:tcPr>
          <w:p w14:paraId="503BE07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Y＜1000</w:t>
            </w:r>
          </w:p>
        </w:tc>
      </w:tr>
      <w:tr w14:paraId="57D84E00">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007E9CEE">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零售业</w:t>
            </w:r>
          </w:p>
        </w:tc>
        <w:tc>
          <w:tcPr>
            <w:tcW w:w="1821" w:type="dxa"/>
            <w:tcBorders>
              <w:top w:val="nil"/>
              <w:left w:val="nil"/>
              <w:bottom w:val="single" w:color="auto" w:sz="4" w:space="0"/>
              <w:right w:val="single" w:color="auto" w:sz="4" w:space="0"/>
            </w:tcBorders>
            <w:noWrap w:val="0"/>
            <w:vAlign w:val="center"/>
          </w:tcPr>
          <w:p w14:paraId="3642610B">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36DEAEF1">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5B316DBD">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50≤X＜300</w:t>
            </w:r>
          </w:p>
        </w:tc>
        <w:tc>
          <w:tcPr>
            <w:tcW w:w="1692" w:type="dxa"/>
            <w:tcBorders>
              <w:top w:val="nil"/>
              <w:left w:val="nil"/>
              <w:bottom w:val="single" w:color="auto" w:sz="4" w:space="0"/>
              <w:right w:val="single" w:color="auto" w:sz="4" w:space="0"/>
            </w:tcBorders>
            <w:noWrap w:val="0"/>
            <w:vAlign w:val="center"/>
          </w:tcPr>
          <w:p w14:paraId="4FC93FB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10≤X＜50</w:t>
            </w:r>
          </w:p>
        </w:tc>
        <w:tc>
          <w:tcPr>
            <w:tcW w:w="1128" w:type="dxa"/>
            <w:tcBorders>
              <w:top w:val="nil"/>
              <w:left w:val="nil"/>
              <w:bottom w:val="single" w:color="auto" w:sz="4" w:space="0"/>
              <w:right w:val="single" w:color="auto" w:sz="4" w:space="0"/>
            </w:tcBorders>
            <w:noWrap w:val="0"/>
            <w:vAlign w:val="center"/>
          </w:tcPr>
          <w:p w14:paraId="791F731A">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636A2B95">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4AD0AE82">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3A729687">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5F6CF42D">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47482ED7">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500≤Y＜20000</w:t>
            </w:r>
          </w:p>
        </w:tc>
        <w:tc>
          <w:tcPr>
            <w:tcW w:w="1692" w:type="dxa"/>
            <w:tcBorders>
              <w:top w:val="nil"/>
              <w:left w:val="nil"/>
              <w:bottom w:val="single" w:color="auto" w:sz="4" w:space="0"/>
              <w:right w:val="single" w:color="auto" w:sz="4" w:space="0"/>
            </w:tcBorders>
            <w:noWrap w:val="0"/>
            <w:vAlign w:val="center"/>
          </w:tcPr>
          <w:p w14:paraId="446F066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100≤Y＜500</w:t>
            </w:r>
          </w:p>
        </w:tc>
        <w:tc>
          <w:tcPr>
            <w:tcW w:w="1128" w:type="dxa"/>
            <w:tcBorders>
              <w:top w:val="nil"/>
              <w:left w:val="nil"/>
              <w:bottom w:val="single" w:color="auto" w:sz="4" w:space="0"/>
              <w:right w:val="single" w:color="auto" w:sz="4" w:space="0"/>
            </w:tcBorders>
            <w:noWrap w:val="0"/>
            <w:vAlign w:val="center"/>
          </w:tcPr>
          <w:p w14:paraId="0EC2A0B4">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2FD86FEF">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70D3DACD">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交通运输业</w:t>
            </w:r>
          </w:p>
        </w:tc>
        <w:tc>
          <w:tcPr>
            <w:tcW w:w="1821" w:type="dxa"/>
            <w:tcBorders>
              <w:top w:val="nil"/>
              <w:left w:val="nil"/>
              <w:bottom w:val="single" w:color="auto" w:sz="4" w:space="0"/>
              <w:right w:val="single" w:color="auto" w:sz="4" w:space="0"/>
            </w:tcBorders>
            <w:noWrap w:val="0"/>
            <w:vAlign w:val="center"/>
          </w:tcPr>
          <w:p w14:paraId="6F334D4F">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2D1F58B5">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2D7F857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300≤X＜1000</w:t>
            </w:r>
          </w:p>
        </w:tc>
        <w:tc>
          <w:tcPr>
            <w:tcW w:w="1692" w:type="dxa"/>
            <w:tcBorders>
              <w:top w:val="nil"/>
              <w:left w:val="nil"/>
              <w:bottom w:val="single" w:color="auto" w:sz="4" w:space="0"/>
              <w:right w:val="single" w:color="auto" w:sz="4" w:space="0"/>
            </w:tcBorders>
            <w:noWrap w:val="0"/>
            <w:vAlign w:val="center"/>
          </w:tcPr>
          <w:p w14:paraId="6F57593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20≤X＜300</w:t>
            </w:r>
          </w:p>
        </w:tc>
        <w:tc>
          <w:tcPr>
            <w:tcW w:w="1128" w:type="dxa"/>
            <w:tcBorders>
              <w:top w:val="nil"/>
              <w:left w:val="nil"/>
              <w:bottom w:val="single" w:color="auto" w:sz="4" w:space="0"/>
              <w:right w:val="single" w:color="auto" w:sz="4" w:space="0"/>
            </w:tcBorders>
            <w:noWrap w:val="0"/>
            <w:vAlign w:val="center"/>
          </w:tcPr>
          <w:p w14:paraId="40318B08">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X＜20</w:t>
            </w:r>
          </w:p>
        </w:tc>
      </w:tr>
      <w:tr w14:paraId="3C040490">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2C38F52A">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79501B4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2B7EB982">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3D30890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3000≤Y＜30000</w:t>
            </w:r>
          </w:p>
        </w:tc>
        <w:tc>
          <w:tcPr>
            <w:tcW w:w="1692" w:type="dxa"/>
            <w:tcBorders>
              <w:top w:val="nil"/>
              <w:left w:val="nil"/>
              <w:bottom w:val="single" w:color="auto" w:sz="4" w:space="0"/>
              <w:right w:val="single" w:color="auto" w:sz="4" w:space="0"/>
            </w:tcBorders>
            <w:noWrap w:val="0"/>
            <w:vAlign w:val="center"/>
          </w:tcPr>
          <w:p w14:paraId="64B84E7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200≤Y＜3000</w:t>
            </w:r>
          </w:p>
        </w:tc>
        <w:tc>
          <w:tcPr>
            <w:tcW w:w="1128" w:type="dxa"/>
            <w:tcBorders>
              <w:top w:val="nil"/>
              <w:left w:val="nil"/>
              <w:bottom w:val="single" w:color="auto" w:sz="4" w:space="0"/>
              <w:right w:val="single" w:color="auto" w:sz="4" w:space="0"/>
            </w:tcBorders>
            <w:noWrap w:val="0"/>
            <w:vAlign w:val="center"/>
          </w:tcPr>
          <w:p w14:paraId="190E76D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Y＜200</w:t>
            </w:r>
          </w:p>
        </w:tc>
      </w:tr>
      <w:tr w14:paraId="5D38786A">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651F981B">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仓储业</w:t>
            </w:r>
          </w:p>
        </w:tc>
        <w:tc>
          <w:tcPr>
            <w:tcW w:w="1821" w:type="dxa"/>
            <w:tcBorders>
              <w:top w:val="nil"/>
              <w:left w:val="nil"/>
              <w:bottom w:val="single" w:color="auto" w:sz="4" w:space="0"/>
              <w:right w:val="single" w:color="auto" w:sz="4" w:space="0"/>
            </w:tcBorders>
            <w:noWrap w:val="0"/>
            <w:vAlign w:val="center"/>
          </w:tcPr>
          <w:p w14:paraId="3E789C0F">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319C955C">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32D11D4D">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100≤X＜200</w:t>
            </w:r>
          </w:p>
        </w:tc>
        <w:tc>
          <w:tcPr>
            <w:tcW w:w="1692" w:type="dxa"/>
            <w:tcBorders>
              <w:top w:val="nil"/>
              <w:left w:val="nil"/>
              <w:bottom w:val="single" w:color="auto" w:sz="4" w:space="0"/>
              <w:right w:val="single" w:color="auto" w:sz="4" w:space="0"/>
            </w:tcBorders>
            <w:noWrap w:val="0"/>
            <w:vAlign w:val="center"/>
          </w:tcPr>
          <w:p w14:paraId="2D721A7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20≤X＜100</w:t>
            </w:r>
          </w:p>
        </w:tc>
        <w:tc>
          <w:tcPr>
            <w:tcW w:w="1128" w:type="dxa"/>
            <w:tcBorders>
              <w:top w:val="nil"/>
              <w:left w:val="nil"/>
              <w:bottom w:val="single" w:color="auto" w:sz="4" w:space="0"/>
              <w:right w:val="single" w:color="auto" w:sz="4" w:space="0"/>
            </w:tcBorders>
            <w:noWrap w:val="0"/>
            <w:vAlign w:val="center"/>
          </w:tcPr>
          <w:p w14:paraId="00DE8A2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X＜20</w:t>
            </w:r>
          </w:p>
        </w:tc>
      </w:tr>
      <w:tr w14:paraId="21F74A6F">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01FE96BC">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2628037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1F9AD5D3">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053E4597">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1000≤Y＜30000</w:t>
            </w:r>
          </w:p>
        </w:tc>
        <w:tc>
          <w:tcPr>
            <w:tcW w:w="1692" w:type="dxa"/>
            <w:tcBorders>
              <w:top w:val="nil"/>
              <w:left w:val="nil"/>
              <w:bottom w:val="single" w:color="auto" w:sz="4" w:space="0"/>
              <w:right w:val="single" w:color="auto" w:sz="4" w:space="0"/>
            </w:tcBorders>
            <w:noWrap w:val="0"/>
            <w:vAlign w:val="center"/>
          </w:tcPr>
          <w:p w14:paraId="594A14B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100≤Y＜1000</w:t>
            </w:r>
          </w:p>
        </w:tc>
        <w:tc>
          <w:tcPr>
            <w:tcW w:w="1128" w:type="dxa"/>
            <w:tcBorders>
              <w:top w:val="nil"/>
              <w:left w:val="nil"/>
              <w:bottom w:val="single" w:color="auto" w:sz="4" w:space="0"/>
              <w:right w:val="single" w:color="auto" w:sz="4" w:space="0"/>
            </w:tcBorders>
            <w:noWrap w:val="0"/>
            <w:vAlign w:val="center"/>
          </w:tcPr>
          <w:p w14:paraId="7773B01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759C3A14">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2E7548F1">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邮政业</w:t>
            </w:r>
          </w:p>
        </w:tc>
        <w:tc>
          <w:tcPr>
            <w:tcW w:w="1821" w:type="dxa"/>
            <w:tcBorders>
              <w:top w:val="nil"/>
              <w:left w:val="nil"/>
              <w:bottom w:val="single" w:color="auto" w:sz="4" w:space="0"/>
              <w:right w:val="single" w:color="auto" w:sz="4" w:space="0"/>
            </w:tcBorders>
            <w:noWrap w:val="0"/>
            <w:vAlign w:val="center"/>
          </w:tcPr>
          <w:p w14:paraId="56BA5637">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0F3D5D40">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441B224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300≤X＜1000</w:t>
            </w:r>
          </w:p>
        </w:tc>
        <w:tc>
          <w:tcPr>
            <w:tcW w:w="1692" w:type="dxa"/>
            <w:tcBorders>
              <w:top w:val="nil"/>
              <w:left w:val="nil"/>
              <w:bottom w:val="single" w:color="auto" w:sz="4" w:space="0"/>
              <w:right w:val="single" w:color="auto" w:sz="4" w:space="0"/>
            </w:tcBorders>
            <w:noWrap w:val="0"/>
            <w:vAlign w:val="center"/>
          </w:tcPr>
          <w:p w14:paraId="34FCC738">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20≤X＜300</w:t>
            </w:r>
          </w:p>
        </w:tc>
        <w:tc>
          <w:tcPr>
            <w:tcW w:w="1128" w:type="dxa"/>
            <w:tcBorders>
              <w:top w:val="nil"/>
              <w:left w:val="nil"/>
              <w:bottom w:val="single" w:color="auto" w:sz="4" w:space="0"/>
              <w:right w:val="single" w:color="auto" w:sz="4" w:space="0"/>
            </w:tcBorders>
            <w:noWrap w:val="0"/>
            <w:vAlign w:val="center"/>
          </w:tcPr>
          <w:p w14:paraId="4709C6BD">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X＜20</w:t>
            </w:r>
          </w:p>
        </w:tc>
      </w:tr>
      <w:tr w14:paraId="71699A32">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21DC5D2D">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3A137260">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6B32B406">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03D21391">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2000≤Y＜30000</w:t>
            </w:r>
          </w:p>
        </w:tc>
        <w:tc>
          <w:tcPr>
            <w:tcW w:w="1692" w:type="dxa"/>
            <w:tcBorders>
              <w:top w:val="nil"/>
              <w:left w:val="nil"/>
              <w:bottom w:val="single" w:color="auto" w:sz="4" w:space="0"/>
              <w:right w:val="single" w:color="auto" w:sz="4" w:space="0"/>
            </w:tcBorders>
            <w:noWrap w:val="0"/>
            <w:vAlign w:val="center"/>
          </w:tcPr>
          <w:p w14:paraId="0796C61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100≤Y＜2000</w:t>
            </w:r>
          </w:p>
        </w:tc>
        <w:tc>
          <w:tcPr>
            <w:tcW w:w="1128" w:type="dxa"/>
            <w:tcBorders>
              <w:top w:val="nil"/>
              <w:left w:val="nil"/>
              <w:bottom w:val="single" w:color="auto" w:sz="4" w:space="0"/>
              <w:right w:val="single" w:color="auto" w:sz="4" w:space="0"/>
            </w:tcBorders>
            <w:noWrap w:val="0"/>
            <w:vAlign w:val="center"/>
          </w:tcPr>
          <w:p w14:paraId="0300EF6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7BFE121C">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76D39014">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住宿业</w:t>
            </w:r>
          </w:p>
        </w:tc>
        <w:tc>
          <w:tcPr>
            <w:tcW w:w="1821" w:type="dxa"/>
            <w:tcBorders>
              <w:top w:val="nil"/>
              <w:left w:val="nil"/>
              <w:bottom w:val="single" w:color="auto" w:sz="4" w:space="0"/>
              <w:right w:val="single" w:color="auto" w:sz="4" w:space="0"/>
            </w:tcBorders>
            <w:noWrap w:val="0"/>
            <w:vAlign w:val="center"/>
          </w:tcPr>
          <w:p w14:paraId="1B3DF803">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036B395E">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15E93F1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692" w:type="dxa"/>
            <w:tcBorders>
              <w:top w:val="nil"/>
              <w:left w:val="nil"/>
              <w:bottom w:val="single" w:color="auto" w:sz="4" w:space="0"/>
              <w:right w:val="single" w:color="auto" w:sz="4" w:space="0"/>
            </w:tcBorders>
            <w:noWrap w:val="0"/>
            <w:vAlign w:val="center"/>
          </w:tcPr>
          <w:p w14:paraId="5F471F1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1031846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2D11B109">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288B2FD4">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727025A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3677AC53">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4942071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2000≤Y＜10000</w:t>
            </w:r>
          </w:p>
        </w:tc>
        <w:tc>
          <w:tcPr>
            <w:tcW w:w="1692" w:type="dxa"/>
            <w:tcBorders>
              <w:top w:val="nil"/>
              <w:left w:val="nil"/>
              <w:bottom w:val="single" w:color="auto" w:sz="4" w:space="0"/>
              <w:right w:val="single" w:color="auto" w:sz="4" w:space="0"/>
            </w:tcBorders>
            <w:noWrap w:val="0"/>
            <w:vAlign w:val="center"/>
          </w:tcPr>
          <w:p w14:paraId="0395A50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100≤Y＜2000</w:t>
            </w:r>
          </w:p>
        </w:tc>
        <w:tc>
          <w:tcPr>
            <w:tcW w:w="1128" w:type="dxa"/>
            <w:tcBorders>
              <w:top w:val="nil"/>
              <w:left w:val="nil"/>
              <w:bottom w:val="single" w:color="auto" w:sz="4" w:space="0"/>
              <w:right w:val="single" w:color="auto" w:sz="4" w:space="0"/>
            </w:tcBorders>
            <w:noWrap w:val="0"/>
            <w:vAlign w:val="center"/>
          </w:tcPr>
          <w:p w14:paraId="3C41EFD7">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4D54D884">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4B9624E0">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餐饮业</w:t>
            </w:r>
          </w:p>
        </w:tc>
        <w:tc>
          <w:tcPr>
            <w:tcW w:w="1821" w:type="dxa"/>
            <w:tcBorders>
              <w:top w:val="nil"/>
              <w:left w:val="nil"/>
              <w:bottom w:val="single" w:color="auto" w:sz="4" w:space="0"/>
              <w:right w:val="single" w:color="auto" w:sz="4" w:space="0"/>
            </w:tcBorders>
            <w:noWrap w:val="0"/>
            <w:vAlign w:val="center"/>
          </w:tcPr>
          <w:p w14:paraId="07C2D685">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6128F430">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37B2F2C7">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692" w:type="dxa"/>
            <w:tcBorders>
              <w:top w:val="nil"/>
              <w:left w:val="nil"/>
              <w:bottom w:val="single" w:color="auto" w:sz="4" w:space="0"/>
              <w:right w:val="single" w:color="auto" w:sz="4" w:space="0"/>
            </w:tcBorders>
            <w:noWrap w:val="0"/>
            <w:vAlign w:val="center"/>
          </w:tcPr>
          <w:p w14:paraId="1A5B20C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68449D3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2DC028AC">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62D38FC6">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059913B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4919E9BB">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21E871B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2000≤Y＜10000</w:t>
            </w:r>
          </w:p>
        </w:tc>
        <w:tc>
          <w:tcPr>
            <w:tcW w:w="1692" w:type="dxa"/>
            <w:tcBorders>
              <w:top w:val="nil"/>
              <w:left w:val="nil"/>
              <w:bottom w:val="single" w:color="auto" w:sz="4" w:space="0"/>
              <w:right w:val="single" w:color="auto" w:sz="4" w:space="0"/>
            </w:tcBorders>
            <w:noWrap w:val="0"/>
            <w:vAlign w:val="center"/>
          </w:tcPr>
          <w:p w14:paraId="0FD6F4FD">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100≤Y＜2000</w:t>
            </w:r>
          </w:p>
        </w:tc>
        <w:tc>
          <w:tcPr>
            <w:tcW w:w="1128" w:type="dxa"/>
            <w:tcBorders>
              <w:top w:val="nil"/>
              <w:left w:val="nil"/>
              <w:bottom w:val="single" w:color="auto" w:sz="4" w:space="0"/>
              <w:right w:val="single" w:color="auto" w:sz="4" w:space="0"/>
            </w:tcBorders>
            <w:noWrap w:val="0"/>
            <w:vAlign w:val="center"/>
          </w:tcPr>
          <w:p w14:paraId="2382D02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2D8F8E3C">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6EE81DA2">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信息传输业</w:t>
            </w:r>
          </w:p>
        </w:tc>
        <w:tc>
          <w:tcPr>
            <w:tcW w:w="1821" w:type="dxa"/>
            <w:tcBorders>
              <w:top w:val="nil"/>
              <w:left w:val="nil"/>
              <w:bottom w:val="single" w:color="auto" w:sz="4" w:space="0"/>
              <w:right w:val="single" w:color="auto" w:sz="4" w:space="0"/>
            </w:tcBorders>
            <w:noWrap w:val="0"/>
            <w:vAlign w:val="center"/>
          </w:tcPr>
          <w:p w14:paraId="3B0A645C">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59F0AB19">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757826F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100≤X＜2000</w:t>
            </w:r>
          </w:p>
        </w:tc>
        <w:tc>
          <w:tcPr>
            <w:tcW w:w="1692" w:type="dxa"/>
            <w:tcBorders>
              <w:top w:val="nil"/>
              <w:left w:val="nil"/>
              <w:bottom w:val="single" w:color="auto" w:sz="4" w:space="0"/>
              <w:right w:val="single" w:color="auto" w:sz="4" w:space="0"/>
            </w:tcBorders>
            <w:noWrap w:val="0"/>
            <w:vAlign w:val="center"/>
          </w:tcPr>
          <w:p w14:paraId="76F8ADF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2C14527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7B804281">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0E120BF9">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1BF0E065">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07A3C90E">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41B73DC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1000≤Y＜100000</w:t>
            </w:r>
          </w:p>
        </w:tc>
        <w:tc>
          <w:tcPr>
            <w:tcW w:w="1692" w:type="dxa"/>
            <w:tcBorders>
              <w:top w:val="nil"/>
              <w:left w:val="nil"/>
              <w:bottom w:val="single" w:color="auto" w:sz="4" w:space="0"/>
              <w:right w:val="single" w:color="auto" w:sz="4" w:space="0"/>
            </w:tcBorders>
            <w:noWrap w:val="0"/>
            <w:vAlign w:val="center"/>
          </w:tcPr>
          <w:p w14:paraId="5FBC4C41">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100≤Y＜1000</w:t>
            </w:r>
          </w:p>
        </w:tc>
        <w:tc>
          <w:tcPr>
            <w:tcW w:w="1128" w:type="dxa"/>
            <w:tcBorders>
              <w:top w:val="nil"/>
              <w:left w:val="nil"/>
              <w:bottom w:val="single" w:color="auto" w:sz="4" w:space="0"/>
              <w:right w:val="single" w:color="auto" w:sz="4" w:space="0"/>
            </w:tcBorders>
            <w:noWrap w:val="0"/>
            <w:vAlign w:val="center"/>
          </w:tcPr>
          <w:p w14:paraId="50478684">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12AF3C07">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3D9B4F2E">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软件和信息技术服务业</w:t>
            </w:r>
          </w:p>
        </w:tc>
        <w:tc>
          <w:tcPr>
            <w:tcW w:w="1821" w:type="dxa"/>
            <w:tcBorders>
              <w:top w:val="nil"/>
              <w:left w:val="nil"/>
              <w:bottom w:val="single" w:color="auto" w:sz="4" w:space="0"/>
              <w:right w:val="single" w:color="auto" w:sz="4" w:space="0"/>
            </w:tcBorders>
            <w:noWrap w:val="0"/>
            <w:vAlign w:val="center"/>
          </w:tcPr>
          <w:p w14:paraId="03155FE6">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1142F60A">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0C595684">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692" w:type="dxa"/>
            <w:tcBorders>
              <w:top w:val="nil"/>
              <w:left w:val="nil"/>
              <w:bottom w:val="single" w:color="auto" w:sz="4" w:space="0"/>
              <w:right w:val="single" w:color="auto" w:sz="4" w:space="0"/>
            </w:tcBorders>
            <w:noWrap w:val="0"/>
            <w:vAlign w:val="center"/>
          </w:tcPr>
          <w:p w14:paraId="6B7F11FC">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4F21985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55647B70">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30AFA7F0">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520AFE35">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507CA2EF">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29D9FFE4">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1000≤Y＜10000</w:t>
            </w:r>
          </w:p>
        </w:tc>
        <w:tc>
          <w:tcPr>
            <w:tcW w:w="1692" w:type="dxa"/>
            <w:tcBorders>
              <w:top w:val="nil"/>
              <w:left w:val="nil"/>
              <w:bottom w:val="single" w:color="auto" w:sz="4" w:space="0"/>
              <w:right w:val="single" w:color="auto" w:sz="4" w:space="0"/>
            </w:tcBorders>
            <w:noWrap w:val="0"/>
            <w:vAlign w:val="center"/>
          </w:tcPr>
          <w:p w14:paraId="41DB128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50≤Y＜1000</w:t>
            </w:r>
          </w:p>
        </w:tc>
        <w:tc>
          <w:tcPr>
            <w:tcW w:w="1128" w:type="dxa"/>
            <w:tcBorders>
              <w:top w:val="nil"/>
              <w:left w:val="nil"/>
              <w:bottom w:val="single" w:color="auto" w:sz="4" w:space="0"/>
              <w:right w:val="single" w:color="auto" w:sz="4" w:space="0"/>
            </w:tcBorders>
            <w:noWrap w:val="0"/>
            <w:vAlign w:val="center"/>
          </w:tcPr>
          <w:p w14:paraId="20FE2C9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Y＜50</w:t>
            </w:r>
          </w:p>
        </w:tc>
      </w:tr>
      <w:tr w14:paraId="0780F2CD">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0DA9A92B">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房地产开发经营</w:t>
            </w:r>
          </w:p>
        </w:tc>
        <w:tc>
          <w:tcPr>
            <w:tcW w:w="1821" w:type="dxa"/>
            <w:tcBorders>
              <w:top w:val="nil"/>
              <w:left w:val="nil"/>
              <w:bottom w:val="single" w:color="auto" w:sz="4" w:space="0"/>
              <w:right w:val="single" w:color="auto" w:sz="4" w:space="0"/>
            </w:tcBorders>
            <w:noWrap w:val="0"/>
            <w:vAlign w:val="center"/>
          </w:tcPr>
          <w:p w14:paraId="63F84330">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2CD97033">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58A4872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1000≤Y＜200000</w:t>
            </w:r>
          </w:p>
        </w:tc>
        <w:tc>
          <w:tcPr>
            <w:tcW w:w="1692" w:type="dxa"/>
            <w:tcBorders>
              <w:top w:val="nil"/>
              <w:left w:val="nil"/>
              <w:bottom w:val="single" w:color="auto" w:sz="4" w:space="0"/>
              <w:right w:val="single" w:color="auto" w:sz="4" w:space="0"/>
            </w:tcBorders>
            <w:noWrap w:val="0"/>
            <w:vAlign w:val="center"/>
          </w:tcPr>
          <w:p w14:paraId="172E7ACA">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100≤X＜1000</w:t>
            </w:r>
          </w:p>
        </w:tc>
        <w:tc>
          <w:tcPr>
            <w:tcW w:w="1128" w:type="dxa"/>
            <w:tcBorders>
              <w:top w:val="nil"/>
              <w:left w:val="nil"/>
              <w:bottom w:val="single" w:color="auto" w:sz="4" w:space="0"/>
              <w:right w:val="single" w:color="auto" w:sz="4" w:space="0"/>
            </w:tcBorders>
            <w:noWrap w:val="0"/>
            <w:vAlign w:val="center"/>
          </w:tcPr>
          <w:p w14:paraId="6011084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X＜100</w:t>
            </w:r>
          </w:p>
        </w:tc>
      </w:tr>
      <w:tr w14:paraId="1DB67568">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507502D2">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7AA7839A">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资产总额（Z）</w:t>
            </w:r>
          </w:p>
        </w:tc>
        <w:tc>
          <w:tcPr>
            <w:tcW w:w="876" w:type="dxa"/>
            <w:tcBorders>
              <w:top w:val="nil"/>
              <w:left w:val="nil"/>
              <w:bottom w:val="single" w:color="auto" w:sz="4" w:space="0"/>
              <w:right w:val="single" w:color="auto" w:sz="4" w:space="0"/>
            </w:tcBorders>
            <w:noWrap w:val="0"/>
            <w:vAlign w:val="center"/>
          </w:tcPr>
          <w:p w14:paraId="30F958BF">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5E438E4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5000≤Z＜10000</w:t>
            </w:r>
          </w:p>
        </w:tc>
        <w:tc>
          <w:tcPr>
            <w:tcW w:w="1692" w:type="dxa"/>
            <w:tcBorders>
              <w:top w:val="nil"/>
              <w:left w:val="nil"/>
              <w:bottom w:val="single" w:color="auto" w:sz="4" w:space="0"/>
              <w:right w:val="single" w:color="auto" w:sz="4" w:space="0"/>
            </w:tcBorders>
            <w:noWrap w:val="0"/>
            <w:vAlign w:val="center"/>
          </w:tcPr>
          <w:p w14:paraId="1A5F30B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2000≤Y＜5000</w:t>
            </w:r>
          </w:p>
        </w:tc>
        <w:tc>
          <w:tcPr>
            <w:tcW w:w="1128" w:type="dxa"/>
            <w:tcBorders>
              <w:top w:val="nil"/>
              <w:left w:val="nil"/>
              <w:bottom w:val="single" w:color="auto" w:sz="4" w:space="0"/>
              <w:right w:val="single" w:color="auto" w:sz="4" w:space="0"/>
            </w:tcBorders>
            <w:noWrap w:val="0"/>
            <w:vAlign w:val="center"/>
          </w:tcPr>
          <w:p w14:paraId="665F587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Y＜2000</w:t>
            </w:r>
          </w:p>
        </w:tc>
      </w:tr>
      <w:tr w14:paraId="0E838F8E">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32FEC638">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物业管理</w:t>
            </w:r>
          </w:p>
        </w:tc>
        <w:tc>
          <w:tcPr>
            <w:tcW w:w="1821" w:type="dxa"/>
            <w:tcBorders>
              <w:top w:val="nil"/>
              <w:left w:val="nil"/>
              <w:bottom w:val="single" w:color="auto" w:sz="4" w:space="0"/>
              <w:right w:val="single" w:color="auto" w:sz="4" w:space="0"/>
            </w:tcBorders>
            <w:noWrap w:val="0"/>
            <w:vAlign w:val="center"/>
          </w:tcPr>
          <w:p w14:paraId="7731EBF4">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2949AB49">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73A6F77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300≤X＜1000</w:t>
            </w:r>
          </w:p>
        </w:tc>
        <w:tc>
          <w:tcPr>
            <w:tcW w:w="1692" w:type="dxa"/>
            <w:tcBorders>
              <w:top w:val="nil"/>
              <w:left w:val="nil"/>
              <w:bottom w:val="single" w:color="auto" w:sz="4" w:space="0"/>
              <w:right w:val="single" w:color="auto" w:sz="4" w:space="0"/>
            </w:tcBorders>
            <w:noWrap w:val="0"/>
            <w:vAlign w:val="center"/>
          </w:tcPr>
          <w:p w14:paraId="25D7A6A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128" w:type="dxa"/>
            <w:tcBorders>
              <w:top w:val="nil"/>
              <w:left w:val="nil"/>
              <w:bottom w:val="single" w:color="auto" w:sz="4" w:space="0"/>
              <w:right w:val="single" w:color="auto" w:sz="4" w:space="0"/>
            </w:tcBorders>
            <w:noWrap w:val="0"/>
            <w:vAlign w:val="center"/>
          </w:tcPr>
          <w:p w14:paraId="304405A4">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X＜100</w:t>
            </w:r>
          </w:p>
        </w:tc>
      </w:tr>
      <w:tr w14:paraId="34F1C68B">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06599444">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6393B97F">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营业收入（Y）</w:t>
            </w:r>
          </w:p>
        </w:tc>
        <w:tc>
          <w:tcPr>
            <w:tcW w:w="876" w:type="dxa"/>
            <w:tcBorders>
              <w:top w:val="nil"/>
              <w:left w:val="nil"/>
              <w:bottom w:val="single" w:color="auto" w:sz="4" w:space="0"/>
              <w:right w:val="single" w:color="auto" w:sz="4" w:space="0"/>
            </w:tcBorders>
            <w:noWrap w:val="0"/>
            <w:vAlign w:val="center"/>
          </w:tcPr>
          <w:p w14:paraId="44BBFEA2">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3940D5CB">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1000≤Y＜5000</w:t>
            </w:r>
          </w:p>
        </w:tc>
        <w:tc>
          <w:tcPr>
            <w:tcW w:w="1692" w:type="dxa"/>
            <w:tcBorders>
              <w:top w:val="nil"/>
              <w:left w:val="nil"/>
              <w:bottom w:val="single" w:color="auto" w:sz="4" w:space="0"/>
              <w:right w:val="single" w:color="auto" w:sz="4" w:space="0"/>
            </w:tcBorders>
            <w:noWrap w:val="0"/>
            <w:vAlign w:val="center"/>
          </w:tcPr>
          <w:p w14:paraId="38421DF2">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500≤Y＜1000</w:t>
            </w:r>
          </w:p>
        </w:tc>
        <w:tc>
          <w:tcPr>
            <w:tcW w:w="1128" w:type="dxa"/>
            <w:tcBorders>
              <w:top w:val="nil"/>
              <w:left w:val="nil"/>
              <w:bottom w:val="single" w:color="auto" w:sz="4" w:space="0"/>
              <w:right w:val="single" w:color="auto" w:sz="4" w:space="0"/>
            </w:tcBorders>
            <w:noWrap w:val="0"/>
            <w:vAlign w:val="center"/>
          </w:tcPr>
          <w:p w14:paraId="164572F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Y＜500</w:t>
            </w:r>
          </w:p>
        </w:tc>
      </w:tr>
      <w:tr w14:paraId="1FAEC66D">
        <w:tblPrEx>
          <w:tblCellMar>
            <w:top w:w="0" w:type="dxa"/>
            <w:left w:w="108" w:type="dxa"/>
            <w:bottom w:w="0" w:type="dxa"/>
            <w:right w:w="108" w:type="dxa"/>
          </w:tblCellMar>
        </w:tblPrEx>
        <w:trPr>
          <w:trHeight w:val="332" w:hRule="atLeast"/>
        </w:trPr>
        <w:tc>
          <w:tcPr>
            <w:tcW w:w="2128" w:type="dxa"/>
            <w:vMerge w:val="restart"/>
            <w:tcBorders>
              <w:top w:val="nil"/>
              <w:left w:val="single" w:color="auto" w:sz="4" w:space="0"/>
              <w:bottom w:val="single" w:color="auto" w:sz="4" w:space="0"/>
              <w:right w:val="single" w:color="auto" w:sz="4" w:space="0"/>
            </w:tcBorders>
            <w:noWrap w:val="0"/>
            <w:vAlign w:val="center"/>
          </w:tcPr>
          <w:p w14:paraId="6654F33A">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租赁和商务服务业</w:t>
            </w:r>
          </w:p>
        </w:tc>
        <w:tc>
          <w:tcPr>
            <w:tcW w:w="1821" w:type="dxa"/>
            <w:tcBorders>
              <w:top w:val="nil"/>
              <w:left w:val="nil"/>
              <w:bottom w:val="single" w:color="auto" w:sz="4" w:space="0"/>
              <w:right w:val="single" w:color="auto" w:sz="4" w:space="0"/>
            </w:tcBorders>
            <w:noWrap w:val="0"/>
            <w:vAlign w:val="center"/>
          </w:tcPr>
          <w:p w14:paraId="6E18BAB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1C347A93">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00CAE4EC">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692" w:type="dxa"/>
            <w:tcBorders>
              <w:top w:val="nil"/>
              <w:left w:val="nil"/>
              <w:bottom w:val="single" w:color="auto" w:sz="4" w:space="0"/>
              <w:right w:val="single" w:color="auto" w:sz="4" w:space="0"/>
            </w:tcBorders>
            <w:noWrap w:val="0"/>
            <w:vAlign w:val="center"/>
          </w:tcPr>
          <w:p w14:paraId="71B8D980">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6573BEF8">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X＜10</w:t>
            </w:r>
          </w:p>
        </w:tc>
      </w:tr>
      <w:tr w14:paraId="530E5062">
        <w:tblPrEx>
          <w:tblCellMar>
            <w:top w:w="0" w:type="dxa"/>
            <w:left w:w="108" w:type="dxa"/>
            <w:bottom w:w="0" w:type="dxa"/>
            <w:right w:w="108" w:type="dxa"/>
          </w:tblCellMar>
        </w:tblPrEx>
        <w:trPr>
          <w:trHeight w:val="332" w:hRule="atLeast"/>
        </w:trPr>
        <w:tc>
          <w:tcPr>
            <w:tcW w:w="2128" w:type="dxa"/>
            <w:vMerge w:val="continue"/>
            <w:tcBorders>
              <w:top w:val="nil"/>
              <w:left w:val="single" w:color="auto" w:sz="4" w:space="0"/>
              <w:bottom w:val="single" w:color="auto" w:sz="4" w:space="0"/>
              <w:right w:val="single" w:color="auto" w:sz="4" w:space="0"/>
            </w:tcBorders>
            <w:noWrap w:val="0"/>
            <w:vAlign w:val="center"/>
          </w:tcPr>
          <w:p w14:paraId="1F6AD4E2">
            <w:pPr>
              <w:keepNext w:val="0"/>
              <w:keepLines w:val="0"/>
              <w:suppressLineNumbers w:val="0"/>
              <w:spacing w:before="0" w:beforeAutospacing="0" w:after="0" w:afterAutospacing="0" w:line="240" w:lineRule="auto"/>
              <w:ind w:left="0" w:right="0" w:firstLine="402"/>
              <w:rPr>
                <w:rFonts w:hint="default"/>
                <w:kern w:val="0"/>
                <w:sz w:val="21"/>
                <w:szCs w:val="21"/>
              </w:rPr>
            </w:pPr>
          </w:p>
        </w:tc>
        <w:tc>
          <w:tcPr>
            <w:tcW w:w="1821" w:type="dxa"/>
            <w:tcBorders>
              <w:top w:val="nil"/>
              <w:left w:val="nil"/>
              <w:bottom w:val="single" w:color="auto" w:sz="4" w:space="0"/>
              <w:right w:val="single" w:color="auto" w:sz="4" w:space="0"/>
            </w:tcBorders>
            <w:noWrap w:val="0"/>
            <w:vAlign w:val="center"/>
          </w:tcPr>
          <w:p w14:paraId="6A4BB7A6">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资产总额（Z）</w:t>
            </w:r>
          </w:p>
        </w:tc>
        <w:tc>
          <w:tcPr>
            <w:tcW w:w="876" w:type="dxa"/>
            <w:tcBorders>
              <w:top w:val="nil"/>
              <w:left w:val="nil"/>
              <w:bottom w:val="single" w:color="auto" w:sz="4" w:space="0"/>
              <w:right w:val="single" w:color="auto" w:sz="4" w:space="0"/>
            </w:tcBorders>
            <w:noWrap w:val="0"/>
            <w:vAlign w:val="center"/>
          </w:tcPr>
          <w:p w14:paraId="3CFD0074">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万元</w:t>
            </w:r>
          </w:p>
        </w:tc>
        <w:tc>
          <w:tcPr>
            <w:tcW w:w="1802" w:type="dxa"/>
            <w:tcBorders>
              <w:top w:val="nil"/>
              <w:left w:val="nil"/>
              <w:bottom w:val="single" w:color="auto" w:sz="4" w:space="0"/>
              <w:right w:val="single" w:color="auto" w:sz="4" w:space="0"/>
            </w:tcBorders>
            <w:noWrap w:val="0"/>
            <w:vAlign w:val="center"/>
          </w:tcPr>
          <w:p w14:paraId="1B31C2C1">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8000≤Z＜120000</w:t>
            </w:r>
          </w:p>
        </w:tc>
        <w:tc>
          <w:tcPr>
            <w:tcW w:w="1692" w:type="dxa"/>
            <w:tcBorders>
              <w:top w:val="nil"/>
              <w:left w:val="nil"/>
              <w:bottom w:val="single" w:color="auto" w:sz="4" w:space="0"/>
              <w:right w:val="single" w:color="auto" w:sz="4" w:space="0"/>
            </w:tcBorders>
            <w:noWrap w:val="0"/>
            <w:vAlign w:val="center"/>
          </w:tcPr>
          <w:p w14:paraId="7650C93F">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100≤Z＜8000</w:t>
            </w:r>
          </w:p>
        </w:tc>
        <w:tc>
          <w:tcPr>
            <w:tcW w:w="1128" w:type="dxa"/>
            <w:tcBorders>
              <w:top w:val="nil"/>
              <w:left w:val="nil"/>
              <w:bottom w:val="single" w:color="auto" w:sz="4" w:space="0"/>
              <w:right w:val="single" w:color="auto" w:sz="4" w:space="0"/>
            </w:tcBorders>
            <w:noWrap w:val="0"/>
            <w:vAlign w:val="center"/>
          </w:tcPr>
          <w:p w14:paraId="578A9B1E">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Y＜100</w:t>
            </w:r>
          </w:p>
        </w:tc>
      </w:tr>
      <w:tr w14:paraId="5168C03E">
        <w:tblPrEx>
          <w:tblCellMar>
            <w:top w:w="0" w:type="dxa"/>
            <w:left w:w="108" w:type="dxa"/>
            <w:bottom w:w="0" w:type="dxa"/>
            <w:right w:w="108" w:type="dxa"/>
          </w:tblCellMar>
        </w:tblPrEx>
        <w:trPr>
          <w:trHeight w:val="343" w:hRule="atLeast"/>
        </w:trPr>
        <w:tc>
          <w:tcPr>
            <w:tcW w:w="2128" w:type="dxa"/>
            <w:tcBorders>
              <w:top w:val="nil"/>
              <w:left w:val="single" w:color="auto" w:sz="4" w:space="0"/>
              <w:bottom w:val="single" w:color="auto" w:sz="4" w:space="0"/>
              <w:right w:val="single" w:color="auto" w:sz="4" w:space="0"/>
            </w:tcBorders>
            <w:noWrap w:val="0"/>
            <w:vAlign w:val="center"/>
          </w:tcPr>
          <w:p w14:paraId="61DA728D">
            <w:pPr>
              <w:keepNext w:val="0"/>
              <w:keepLines w:val="0"/>
              <w:suppressLineNumbers w:val="0"/>
              <w:spacing w:before="0" w:beforeAutospacing="0" w:after="0" w:afterAutospacing="0" w:line="240" w:lineRule="auto"/>
              <w:ind w:left="0" w:right="0" w:firstLine="402"/>
              <w:rPr>
                <w:rFonts w:hint="default"/>
                <w:kern w:val="0"/>
                <w:sz w:val="21"/>
                <w:szCs w:val="21"/>
              </w:rPr>
            </w:pPr>
            <w:r>
              <w:rPr>
                <w:rFonts w:hint="eastAsia"/>
                <w:kern w:val="0"/>
                <w:sz w:val="21"/>
                <w:szCs w:val="21"/>
              </w:rPr>
              <w:t>其他未列明行业</w:t>
            </w:r>
          </w:p>
        </w:tc>
        <w:tc>
          <w:tcPr>
            <w:tcW w:w="1821" w:type="dxa"/>
            <w:tcBorders>
              <w:top w:val="nil"/>
              <w:left w:val="nil"/>
              <w:bottom w:val="single" w:color="auto" w:sz="4" w:space="0"/>
              <w:right w:val="single" w:color="auto" w:sz="4" w:space="0"/>
            </w:tcBorders>
            <w:noWrap w:val="0"/>
            <w:vAlign w:val="center"/>
          </w:tcPr>
          <w:p w14:paraId="1CE29709">
            <w:pPr>
              <w:keepNext w:val="0"/>
              <w:keepLines w:val="0"/>
              <w:suppressLineNumbers w:val="0"/>
              <w:spacing w:before="0" w:beforeAutospacing="0" w:after="0" w:afterAutospacing="0" w:line="240" w:lineRule="auto"/>
              <w:ind w:left="0" w:right="0" w:firstLine="402"/>
              <w:jc w:val="left"/>
              <w:rPr>
                <w:rFonts w:hint="default"/>
                <w:kern w:val="0"/>
                <w:sz w:val="21"/>
                <w:szCs w:val="21"/>
              </w:rPr>
            </w:pPr>
            <w:r>
              <w:rPr>
                <w:rFonts w:hint="eastAsia"/>
                <w:kern w:val="0"/>
                <w:sz w:val="21"/>
                <w:szCs w:val="21"/>
              </w:rPr>
              <w:t>从业人员（X）</w:t>
            </w:r>
          </w:p>
        </w:tc>
        <w:tc>
          <w:tcPr>
            <w:tcW w:w="876" w:type="dxa"/>
            <w:tcBorders>
              <w:top w:val="nil"/>
              <w:left w:val="nil"/>
              <w:bottom w:val="single" w:color="auto" w:sz="4" w:space="0"/>
              <w:right w:val="single" w:color="auto" w:sz="4" w:space="0"/>
            </w:tcBorders>
            <w:noWrap w:val="0"/>
            <w:vAlign w:val="center"/>
          </w:tcPr>
          <w:p w14:paraId="12C43537">
            <w:pPr>
              <w:keepNext w:val="0"/>
              <w:keepLines w:val="0"/>
              <w:suppressLineNumbers w:val="0"/>
              <w:spacing w:before="0" w:beforeAutospacing="0" w:after="0" w:afterAutospacing="0" w:line="240" w:lineRule="auto"/>
              <w:ind w:left="0" w:right="0" w:firstLine="0"/>
              <w:jc w:val="center"/>
              <w:rPr>
                <w:rFonts w:hint="default"/>
                <w:kern w:val="0"/>
                <w:sz w:val="21"/>
                <w:szCs w:val="21"/>
              </w:rPr>
            </w:pPr>
            <w:r>
              <w:rPr>
                <w:rFonts w:hint="eastAsia"/>
                <w:kern w:val="0"/>
                <w:sz w:val="21"/>
                <w:szCs w:val="21"/>
              </w:rPr>
              <w:t>人</w:t>
            </w:r>
          </w:p>
        </w:tc>
        <w:tc>
          <w:tcPr>
            <w:tcW w:w="1802" w:type="dxa"/>
            <w:tcBorders>
              <w:top w:val="nil"/>
              <w:left w:val="nil"/>
              <w:bottom w:val="single" w:color="auto" w:sz="4" w:space="0"/>
              <w:right w:val="single" w:color="auto" w:sz="4" w:space="0"/>
            </w:tcBorders>
            <w:noWrap w:val="0"/>
            <w:vAlign w:val="center"/>
          </w:tcPr>
          <w:p w14:paraId="39476F33">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100≤X＜300</w:t>
            </w:r>
          </w:p>
        </w:tc>
        <w:tc>
          <w:tcPr>
            <w:tcW w:w="1692" w:type="dxa"/>
            <w:tcBorders>
              <w:top w:val="nil"/>
              <w:left w:val="nil"/>
              <w:bottom w:val="single" w:color="auto" w:sz="4" w:space="0"/>
              <w:right w:val="single" w:color="auto" w:sz="4" w:space="0"/>
            </w:tcBorders>
            <w:noWrap w:val="0"/>
            <w:vAlign w:val="center"/>
          </w:tcPr>
          <w:p w14:paraId="518F9C39">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10≤X＜100</w:t>
            </w:r>
          </w:p>
        </w:tc>
        <w:tc>
          <w:tcPr>
            <w:tcW w:w="1128" w:type="dxa"/>
            <w:tcBorders>
              <w:top w:val="nil"/>
              <w:left w:val="nil"/>
              <w:bottom w:val="single" w:color="auto" w:sz="4" w:space="0"/>
              <w:right w:val="single" w:color="auto" w:sz="4" w:space="0"/>
            </w:tcBorders>
            <w:noWrap w:val="0"/>
            <w:vAlign w:val="center"/>
          </w:tcPr>
          <w:p w14:paraId="1E8FA515">
            <w:pPr>
              <w:keepNext w:val="0"/>
              <w:keepLines w:val="0"/>
              <w:suppressLineNumbers w:val="0"/>
              <w:spacing w:before="0" w:beforeAutospacing="0" w:after="0" w:afterAutospacing="0" w:line="240" w:lineRule="auto"/>
              <w:ind w:left="0" w:right="0" w:firstLine="0"/>
              <w:rPr>
                <w:rFonts w:hint="default"/>
                <w:kern w:val="0"/>
                <w:sz w:val="21"/>
                <w:szCs w:val="21"/>
              </w:rPr>
            </w:pPr>
            <w:r>
              <w:rPr>
                <w:rFonts w:hint="eastAsia"/>
                <w:kern w:val="0"/>
                <w:sz w:val="21"/>
                <w:szCs w:val="21"/>
              </w:rPr>
              <w:t>＜10</w:t>
            </w:r>
          </w:p>
        </w:tc>
      </w:tr>
    </w:tbl>
    <w:p w14:paraId="1D74FE14">
      <w:pPr>
        <w:spacing w:line="360" w:lineRule="auto"/>
        <w:ind w:firstLine="402"/>
        <w:rPr>
          <w:sz w:val="20"/>
          <w:szCs w:val="20"/>
        </w:rPr>
      </w:pPr>
      <w:r>
        <w:rPr>
          <w:rFonts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sz w:val="21"/>
          <w:szCs w:val="21"/>
          <w:lang w:bidi="ar"/>
        </w:rPr>
        <w:t>。</w:t>
      </w:r>
    </w:p>
    <w:p w14:paraId="34125A1C">
      <w:pPr>
        <w:ind w:firstLine="422"/>
      </w:pPr>
    </w:p>
    <w:p w14:paraId="521F2C1D">
      <w:pPr>
        <w:ind w:firstLine="422"/>
      </w:pPr>
    </w:p>
    <w:p w14:paraId="4BC303AF">
      <w:pPr>
        <w:pStyle w:val="2"/>
        <w:ind w:firstLine="640"/>
      </w:pPr>
      <w:bookmarkStart w:id="77" w:name="_Toc521"/>
      <w:r>
        <w:rPr>
          <w:rFonts w:hint="eastAsia"/>
        </w:rPr>
        <w:br w:type="page"/>
      </w:r>
      <w:r>
        <w:rPr>
          <w:rFonts w:hint="eastAsia"/>
        </w:rPr>
        <w:t>第四章  评审程序、评审方法和评审标准</w:t>
      </w:r>
      <w:bookmarkEnd w:id="77"/>
    </w:p>
    <w:p w14:paraId="14ADC08B">
      <w:pPr>
        <w:ind w:firstLine="560"/>
        <w:jc w:val="center"/>
        <w:rPr>
          <w:b/>
          <w:sz w:val="28"/>
          <w:szCs w:val="28"/>
        </w:rPr>
      </w:pPr>
      <w:r>
        <w:rPr>
          <w:rFonts w:hint="eastAsia"/>
          <w:b/>
          <w:sz w:val="28"/>
          <w:szCs w:val="28"/>
        </w:rPr>
        <w:t>一、评审程序和评审方法</w:t>
      </w:r>
    </w:p>
    <w:p w14:paraId="2C1B888D">
      <w:pPr>
        <w:ind w:firstLine="420"/>
        <w:rPr>
          <w:b/>
        </w:rPr>
      </w:pPr>
      <w:r>
        <w:rPr>
          <w:rFonts w:hint="eastAsia"/>
          <w:b/>
        </w:rPr>
        <w:t>1.资格审查</w:t>
      </w:r>
    </w:p>
    <w:p w14:paraId="1067B822">
      <w:pPr>
        <w:ind w:firstLine="422"/>
      </w:pPr>
      <w:r>
        <w:rPr>
          <w:rFonts w:hint="eastAsia"/>
        </w:rPr>
        <w:t>1.1响应文件开启后，磋商小组依法对供应商的资格证明文件进行审查。</w:t>
      </w:r>
    </w:p>
    <w:p w14:paraId="5C42B253">
      <w:pPr>
        <w:ind w:firstLine="422"/>
      </w:pPr>
      <w:r>
        <w:rPr>
          <w:rFonts w:hint="eastAsia"/>
        </w:rPr>
        <w:t>（1）查询渠道：“广西政府采购云平台”平台“信用中国”网站(</w:t>
      </w:r>
      <w:r>
        <w:rPr>
          <w:rFonts w:hint="eastAsia"/>
        </w:rPr>
        <w:fldChar w:fldCharType="begin"/>
      </w:r>
      <w:r>
        <w:instrText xml:space="preserve"> HYPERLINK "http://www.creditchina.gov.cn"</w:instrText>
      </w:r>
      <w:r>
        <w:rPr>
          <w:rFonts w:hint="eastAsia"/>
        </w:rPr>
        <w:fldChar w:fldCharType="separate"/>
      </w:r>
      <w:r>
        <w:rPr>
          <w:rStyle w:val="59"/>
          <w:rFonts w:hint="eastAsia" w:ascii="宋体" w:hAnsi="宋体" w:cs="宋体"/>
          <w:color w:val="auto"/>
        </w:rPr>
        <w:t>www.creditchina.gov.cn</w:t>
      </w:r>
      <w:r>
        <w:rPr>
          <w:rStyle w:val="59"/>
          <w:rFonts w:hint="eastAsia" w:ascii="宋体" w:hAnsi="宋体" w:cs="宋体"/>
          <w:color w:val="auto"/>
        </w:rPr>
        <w:fldChar w:fldCharType="end"/>
      </w:r>
      <w:r>
        <w:rPr>
          <w:rFonts w:hint="eastAsia"/>
        </w:rPr>
        <w:t>)、中国政府采购网(</w:t>
      </w:r>
      <w:r>
        <w:rPr>
          <w:rFonts w:hint="eastAsia"/>
        </w:rPr>
        <w:fldChar w:fldCharType="begin"/>
      </w:r>
      <w:r>
        <w:instrText xml:space="preserve"> HYPERLINK "http://www.ccgp.gov.cn"</w:instrText>
      </w:r>
      <w:r>
        <w:rPr>
          <w:rFonts w:hint="eastAsia"/>
        </w:rPr>
        <w:fldChar w:fldCharType="separate"/>
      </w:r>
      <w:r>
        <w:rPr>
          <w:rStyle w:val="59"/>
          <w:rFonts w:hint="eastAsia" w:ascii="宋体" w:hAnsi="宋体" w:cs="宋体"/>
          <w:color w:val="auto"/>
        </w:rPr>
        <w:t>www.ccgp.gov.cn</w:t>
      </w:r>
      <w:r>
        <w:rPr>
          <w:rStyle w:val="59"/>
          <w:rFonts w:hint="eastAsia" w:ascii="宋体" w:hAnsi="宋体" w:cs="宋体"/>
          <w:color w:val="auto"/>
        </w:rPr>
        <w:fldChar w:fldCharType="end"/>
      </w:r>
      <w:r>
        <w:rPr>
          <w:rFonts w:hint="eastAsia"/>
        </w:rPr>
        <w:t>)链接入口。</w:t>
      </w:r>
    </w:p>
    <w:p w14:paraId="59B580F2">
      <w:pPr>
        <w:ind w:firstLine="422"/>
      </w:pPr>
      <w:r>
        <w:rPr>
          <w:rFonts w:hint="eastAsia"/>
        </w:rPr>
        <w:t>（2）信用查询截止时点：查询记录和证据留存方式：在查询网站中直接打印查询记录，截图另存为电子文档作为评 审资料保存。</w:t>
      </w:r>
    </w:p>
    <w:p w14:paraId="5E37AC7E">
      <w:pPr>
        <w:ind w:firstLine="422"/>
      </w:pPr>
      <w:r>
        <w:rPr>
          <w:rFonts w:hint="eastAsia"/>
        </w:rPr>
        <w:t>（3）信用信息使用规则：对在“信用中国”网站(www.creditchina.gov.cn)</w:t>
      </w:r>
      <w:r>
        <w:rPr>
          <w:rFonts w:hint="eastAsia"/>
          <w:lang w:eastAsia="zh-CN"/>
        </w:rPr>
        <w:t>、中国政府采购网(www.ccgp.gov.cn)</w:t>
      </w:r>
      <w:r>
        <w:rPr>
          <w:rFonts w:hint="eastAsia"/>
        </w:rPr>
        <w:t>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4274A7E0">
      <w:pPr>
        <w:ind w:firstLine="422"/>
      </w:pPr>
      <w:r>
        <w:rPr>
          <w:rFonts w:hint="eastAsia"/>
        </w:rPr>
        <w:t>1.2资格审查标准为本磋商文件中载明对供应商资格要求的条件。资格审查采用合格制，凡符合磋商文件规定的供应商资格要求的响应文件均通过资格审查。</w:t>
      </w:r>
    </w:p>
    <w:p w14:paraId="42CA92B5">
      <w:pPr>
        <w:ind w:firstLine="422"/>
      </w:pPr>
      <w:r>
        <w:rPr>
          <w:rFonts w:hint="eastAsia"/>
        </w:rPr>
        <w:t>1.3供应商有下列情形之一的，资格审查不通过，其响应文件按无效响应处理：</w:t>
      </w:r>
    </w:p>
    <w:p w14:paraId="4AB4BCB9">
      <w:pPr>
        <w:ind w:firstLine="422"/>
      </w:pPr>
      <w:r>
        <w:rPr>
          <w:rFonts w:hint="eastAsia"/>
        </w:rPr>
        <w:t>（1）不具备磋商文件中规定的资格要求的；</w:t>
      </w:r>
    </w:p>
    <w:p w14:paraId="4CD30EAC">
      <w:pPr>
        <w:ind w:firstLine="422"/>
      </w:pPr>
      <w:r>
        <w:rPr>
          <w:rFonts w:hint="eastAsia"/>
        </w:rPr>
        <w:t>（2）响应文件未提供任一项“供应商须知前附表”资格证明文件规定的“必须提供”的文件资料的；</w:t>
      </w:r>
    </w:p>
    <w:p w14:paraId="130D70B1">
      <w:pPr>
        <w:ind w:firstLine="422"/>
        <w:rPr>
          <w:rFonts w:hint="eastAsia"/>
        </w:rPr>
      </w:pPr>
      <w:r>
        <w:rPr>
          <w:rFonts w:hint="eastAsia"/>
        </w:rPr>
        <w:t>（3）响应文件提供的资格证明文件出现任一项不符合“供应商须知前附表”资格证明文件规定的“必须提供”的文件资料要求或者无效的。</w:t>
      </w:r>
    </w:p>
    <w:p w14:paraId="41384B65">
      <w:pPr>
        <w:ind w:firstLine="422"/>
        <w:rPr>
          <w:rFonts w:hint="eastAsia" w:ascii="宋体" w:hAnsi="宋体" w:eastAsia="宋体" w:cs="Arial"/>
        </w:rPr>
      </w:pPr>
      <w:r>
        <w:rPr>
          <w:rFonts w:hint="eastAsia" w:ascii="宋体" w:hAnsi="宋体" w:eastAsia="宋体" w:cs="Arial"/>
        </w:rPr>
        <w:t xml:space="preserve">（4）同一合同项下的不同供应商，单位负责人为同一人或者存在直接控股、管理关系的；为本项目提供过整体设计、规范编制或者项目管理、监理、检测等服务的。 </w:t>
      </w:r>
    </w:p>
    <w:p w14:paraId="50046AFD">
      <w:pPr>
        <w:ind w:firstLine="422"/>
      </w:pPr>
      <w:r>
        <w:rPr>
          <w:rFonts w:hint="eastAsia"/>
        </w:rPr>
        <w:t>1.4通过资格审查的合格供应商不足3家的，不得进入符合性审查环节，采购人或者采购代理机构应当重新开展采购活动。</w:t>
      </w:r>
    </w:p>
    <w:p w14:paraId="7596CD27">
      <w:pPr>
        <w:ind w:firstLine="420"/>
        <w:rPr>
          <w:b/>
        </w:rPr>
      </w:pPr>
      <w:r>
        <w:rPr>
          <w:rFonts w:hint="eastAsia"/>
          <w:b/>
        </w:rPr>
        <w:t>2.符合性审查</w:t>
      </w:r>
    </w:p>
    <w:p w14:paraId="54335994">
      <w:pPr>
        <w:ind w:firstLine="422"/>
      </w:pPr>
      <w:bookmarkStart w:id="78" w:name="_Hlk42528882"/>
      <w:r>
        <w:rPr>
          <w:rFonts w:hint="eastAsia"/>
        </w:rPr>
        <w:t>2.1由磋商小组对通过资格审查的合格供应商的响应文件的竞标报价、商务、技术等实质性要求进行符合性审查，以确定其是否满足磋商文件的实质性要求。</w:t>
      </w:r>
    </w:p>
    <w:bookmarkEnd w:id="78"/>
    <w:p w14:paraId="5D2705DB">
      <w:pPr>
        <w:ind w:firstLine="422"/>
      </w:pPr>
      <w:r>
        <w:rPr>
          <w:rFonts w:hint="eastAsia"/>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D3B1A3">
      <w:pPr>
        <w:ind w:firstLine="422"/>
        <w:rPr>
          <w:spacing w:val="-6"/>
          <w:szCs w:val="21"/>
        </w:rPr>
      </w:pPr>
      <w:r>
        <w:rPr>
          <w:rFonts w:hint="eastAsia"/>
          <w:szCs w:val="21"/>
        </w:rPr>
        <w:t>2.3磋商小组要求</w:t>
      </w:r>
      <w:r>
        <w:rPr>
          <w:rFonts w:hint="eastAsia"/>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spacing w:val="-6"/>
        </w:rPr>
        <w:t>。供应商为自然人的，必须由本人签字并附身份证明</w:t>
      </w:r>
      <w:r>
        <w:rPr>
          <w:rFonts w:hint="eastAsia"/>
          <w:spacing w:val="-6"/>
          <w:szCs w:val="21"/>
        </w:rPr>
        <w:t>。</w:t>
      </w:r>
    </w:p>
    <w:p w14:paraId="41AF81BA">
      <w:pPr>
        <w:ind w:firstLine="398"/>
      </w:pPr>
      <w:r>
        <w:rPr>
          <w:rFonts w:hint="eastAsia"/>
          <w:spacing w:val="-6"/>
        </w:rPr>
        <w:t>2.4</w:t>
      </w:r>
      <w:r>
        <w:rPr>
          <w:rFonts w:hint="eastAsia"/>
        </w:rPr>
        <w:t xml:space="preserve">首次响应文件报价出现前后不一致的，按照下列规定修正： </w:t>
      </w:r>
    </w:p>
    <w:p w14:paraId="2DD0C6A0">
      <w:pPr>
        <w:ind w:firstLine="422"/>
      </w:pPr>
      <w:r>
        <w:rPr>
          <w:rFonts w:hint="eastAsia"/>
        </w:rPr>
        <w:t>（1）响应文件中报价表内容与响应文件中相应内容不一致的，以报价表为准；</w:t>
      </w:r>
    </w:p>
    <w:p w14:paraId="1B6EEC1D">
      <w:pPr>
        <w:ind w:firstLine="422"/>
      </w:pPr>
      <w:r>
        <w:rPr>
          <w:rFonts w:hint="eastAsia"/>
        </w:rPr>
        <w:t>（2）大写金额和小写金额不一致的，以大写金额为准；</w:t>
      </w:r>
    </w:p>
    <w:p w14:paraId="28D597F0">
      <w:pPr>
        <w:ind w:firstLine="422"/>
      </w:pPr>
      <w:r>
        <w:rPr>
          <w:rFonts w:hint="eastAsia"/>
        </w:rPr>
        <w:t>（3）单价金额小数点或者百分比有明显错位的，以报价表的总价为准，并修改单价；</w:t>
      </w:r>
    </w:p>
    <w:p w14:paraId="47C6AAE7">
      <w:pPr>
        <w:ind w:firstLine="422"/>
      </w:pPr>
      <w:r>
        <w:rPr>
          <w:rFonts w:hint="eastAsia"/>
        </w:rPr>
        <w:t>（4）总价金额与按单价汇总金额不一致的，以单价金额计算结果为准。</w:t>
      </w:r>
    </w:p>
    <w:p w14:paraId="702F0E62">
      <w:pPr>
        <w:ind w:firstLine="422"/>
      </w:pPr>
      <w:r>
        <w:rPr>
          <w:rFonts w:hint="eastAsia"/>
        </w:rPr>
        <w:t>同时出现两种以上不一致的，按照以上（1）～（4）规定的顺序逐条进行修正。修正后的报价经供应商确认后产生约束力，供应商不确认的，其响应文件按无效响应处理。</w:t>
      </w:r>
    </w:p>
    <w:p w14:paraId="548943FA">
      <w:pPr>
        <w:ind w:firstLine="422"/>
      </w:pPr>
      <w:r>
        <w:rPr>
          <w:rFonts w:hint="eastAsia"/>
        </w:rPr>
        <w:t>2.5商务技术报价评审</w:t>
      </w:r>
    </w:p>
    <w:p w14:paraId="2DF97179">
      <w:pPr>
        <w:ind w:firstLine="422"/>
      </w:pPr>
      <w:r>
        <w:rPr>
          <w:rFonts w:hint="eastAsia"/>
        </w:rPr>
        <w:t>在评审时，如发现下列情形之一的，将被视为响应文件无效处理：</w:t>
      </w:r>
    </w:p>
    <w:p w14:paraId="70EE478D">
      <w:pPr>
        <w:ind w:firstLine="422"/>
      </w:pPr>
      <w:r>
        <w:rPr>
          <w:rFonts w:hint="eastAsia"/>
        </w:rPr>
        <w:t>（1）商务技术评审</w:t>
      </w:r>
    </w:p>
    <w:p w14:paraId="617919C6">
      <w:pPr>
        <w:ind w:firstLine="422"/>
        <w:rPr>
          <w:rFonts w:hint="eastAsia" w:ascii="宋体" w:hAnsi="宋体" w:eastAsia="宋体" w:cs="Arial"/>
        </w:rPr>
      </w:pPr>
      <w:r>
        <w:rPr>
          <w:rFonts w:hint="eastAsia" w:ascii="宋体" w:hAnsi="宋体" w:eastAsia="宋体" w:cs="Arial"/>
        </w:rPr>
        <w:t>1）响应文件未按磋商文件要求签署、盖章；</w:t>
      </w:r>
    </w:p>
    <w:p w14:paraId="68979CFA">
      <w:pPr>
        <w:ind w:firstLine="422"/>
        <w:rPr>
          <w:rFonts w:hint="eastAsia" w:ascii="宋体" w:hAnsi="宋体" w:eastAsia="宋体" w:cs="Arial"/>
        </w:rPr>
      </w:pPr>
      <w:r>
        <w:rPr>
          <w:rFonts w:hint="eastAsia" w:ascii="宋体" w:hAnsi="宋体" w:eastAsia="宋体" w:cs="Arial"/>
        </w:rPr>
        <w:t>2）委托代理人未能出具有效身份证明或者出具的身份证明与授权委托书中的信息不符；</w:t>
      </w:r>
    </w:p>
    <w:p w14:paraId="6C62AF3C">
      <w:pPr>
        <w:ind w:firstLine="422"/>
        <w:rPr>
          <w:rFonts w:hint="eastAsia" w:ascii="宋体" w:hAnsi="宋体" w:eastAsia="宋体" w:cs="Arial"/>
        </w:rPr>
      </w:pPr>
      <w:r>
        <w:rPr>
          <w:rFonts w:hint="eastAsia" w:ascii="宋体" w:hAnsi="宋体" w:eastAsia="宋体" w:cs="Arial"/>
        </w:rPr>
        <w:t>3） 提交的磋商保证金无效的或者未按照磋商文件的规定提交磋商保证金；</w:t>
      </w:r>
    </w:p>
    <w:p w14:paraId="3E3E8BFC">
      <w:pPr>
        <w:ind w:firstLine="422"/>
      </w:pPr>
      <w:r>
        <w:rPr>
          <w:rFonts w:hint="eastAsia"/>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DD481FD">
      <w:pPr>
        <w:ind w:firstLine="422"/>
      </w:pPr>
      <w:r>
        <w:rPr>
          <w:rFonts w:hint="eastAsia"/>
        </w:rPr>
        <w:t>6）商务条款中标“▲”的条款发生负偏离的或者允许负偏离的条款数超过“供应商须知前附表”规定项数的或者标明实质性的要求发生负偏离；</w:t>
      </w:r>
    </w:p>
    <w:p w14:paraId="7262D6A8">
      <w:pPr>
        <w:ind w:firstLine="422"/>
      </w:pPr>
      <w:r>
        <w:rPr>
          <w:rFonts w:hint="eastAsia"/>
        </w:rPr>
        <w:t>7）未对竞标有效期作出响应或者响应文件承诺的竞标有效期不满足磋商文件要求；</w:t>
      </w:r>
    </w:p>
    <w:p w14:paraId="7FFA6681">
      <w:pPr>
        <w:ind w:firstLine="422"/>
      </w:pPr>
      <w:r>
        <w:rPr>
          <w:rFonts w:hint="eastAsia"/>
        </w:rPr>
        <w:t>8）响应文件的实质性内容未使用中文表述、使用计量单位不符合磋商文件要求；</w:t>
      </w:r>
    </w:p>
    <w:p w14:paraId="586D1549">
      <w:pPr>
        <w:ind w:firstLine="422"/>
      </w:pPr>
      <w:r>
        <w:rPr>
          <w:rFonts w:hint="eastAsia"/>
        </w:rPr>
        <w:t>9）响应文件中的文件资料因填写不齐全或者内容虚假或者出现其他情形而导致被磋商小组认定无效；</w:t>
      </w:r>
    </w:p>
    <w:p w14:paraId="332357FA">
      <w:pPr>
        <w:ind w:firstLine="422"/>
      </w:pPr>
      <w:r>
        <w:rPr>
          <w:rFonts w:hint="eastAsia"/>
        </w:rPr>
        <w:t>10）响应文件含有采购人不能接受的附加条件；</w:t>
      </w:r>
    </w:p>
    <w:p w14:paraId="67F072D2">
      <w:pPr>
        <w:ind w:firstLine="422"/>
      </w:pPr>
      <w:r>
        <w:rPr>
          <w:rFonts w:hint="eastAsia"/>
        </w:rPr>
        <w:t>11）属于“供应商须知正文”第7.5条情形；</w:t>
      </w:r>
    </w:p>
    <w:p w14:paraId="3352232C">
      <w:pPr>
        <w:ind w:firstLine="422"/>
      </w:pPr>
      <w:r>
        <w:rPr>
          <w:rFonts w:hint="eastAsia"/>
        </w:rPr>
        <w:t>12）明显不满足磋商文件要求的技术规格、安全、质量标准，或者与磋商文件中标“▲”的技术需求或者标明实质性的要求发生负偏离；</w:t>
      </w:r>
    </w:p>
    <w:p w14:paraId="2160910E">
      <w:pPr>
        <w:ind w:firstLine="422"/>
      </w:pPr>
      <w:r>
        <w:rPr>
          <w:rFonts w:hint="eastAsia"/>
        </w:rPr>
        <w:t>13）技术需求允许负偏离的条款数超过“供应商须知前附表”规定项数；</w:t>
      </w:r>
    </w:p>
    <w:p w14:paraId="7436B03B">
      <w:pPr>
        <w:ind w:firstLine="422"/>
      </w:pPr>
      <w:r>
        <w:rPr>
          <w:rFonts w:hint="eastAsia"/>
        </w:rPr>
        <w:t>14）虚假竞标，或者出现其他情形而导致被磋商小组认定无效；</w:t>
      </w:r>
    </w:p>
    <w:p w14:paraId="2B3F6BD3">
      <w:pPr>
        <w:ind w:firstLine="422"/>
      </w:pPr>
      <w:r>
        <w:rPr>
          <w:rFonts w:hint="eastAsia"/>
        </w:rPr>
        <w:t>15）竞标技术方案不明确，磋商文件未允许但响应文件中存在一个或者一个以上备选（替代）竞标方案；</w:t>
      </w:r>
    </w:p>
    <w:p w14:paraId="39A13517">
      <w:pPr>
        <w:ind w:firstLine="422"/>
      </w:pPr>
      <w:r>
        <w:rPr>
          <w:rFonts w:hint="eastAsia"/>
        </w:rPr>
        <w:t>16）未响应磋商文件实质性要求；</w:t>
      </w:r>
    </w:p>
    <w:p w14:paraId="3A67EB78">
      <w:pPr>
        <w:ind w:firstLine="422"/>
      </w:pPr>
      <w:r>
        <w:rPr>
          <w:rFonts w:hint="eastAsia"/>
        </w:rPr>
        <w:t>17）法律、法规和磋商文件规定的其他无效情形。</w:t>
      </w:r>
    </w:p>
    <w:p w14:paraId="5E06DE77">
      <w:pPr>
        <w:ind w:firstLine="422"/>
      </w:pPr>
      <w:r>
        <w:rPr>
          <w:rFonts w:hint="eastAsia"/>
        </w:rPr>
        <w:t>（2）报价评审</w:t>
      </w:r>
    </w:p>
    <w:p w14:paraId="1D0B66E3">
      <w:pPr>
        <w:ind w:firstLine="422"/>
      </w:pPr>
      <w:r>
        <w:rPr>
          <w:rFonts w:hint="eastAsia"/>
        </w:rPr>
        <w:t>1)响应文件未提供“供应商须知前附表”商务技术文件中规定的“竞标报价表”的；</w:t>
      </w:r>
    </w:p>
    <w:p w14:paraId="76CF8932">
      <w:pPr>
        <w:ind w:firstLine="422"/>
      </w:pPr>
      <w:r>
        <w:rPr>
          <w:rFonts w:hint="eastAsia"/>
        </w:rPr>
        <w:t>2）未采用人民币报价或者未按照磋商文件标明的币种报价的；</w:t>
      </w:r>
    </w:p>
    <w:p w14:paraId="5F2A86DC">
      <w:pPr>
        <w:ind w:firstLine="422"/>
      </w:pPr>
      <w:r>
        <w:rPr>
          <w:rFonts w:hint="eastAsia"/>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2BEF875">
      <w:pPr>
        <w:ind w:firstLine="422"/>
      </w:pPr>
      <w:r>
        <w:rPr>
          <w:rFonts w:hint="eastAsia"/>
        </w:rPr>
        <w:t>4）竞标报价（包含首次报价、最后报价）超过所竞标分标规定的采购预算金额或者最高限价的（如本项目公布了最高限价）；</w:t>
      </w:r>
      <w:bookmarkStart w:id="79" w:name="_Hlk42596405"/>
      <w:r>
        <w:rPr>
          <w:rFonts w:hint="eastAsia"/>
        </w:rPr>
        <w:t>竞标报价（包含首次报价、最后报价）</w:t>
      </w:r>
      <w:bookmarkEnd w:id="79"/>
      <w:bookmarkStart w:id="80" w:name="_Hlk42596276"/>
      <w:r>
        <w:rPr>
          <w:rFonts w:hint="eastAsia"/>
        </w:rPr>
        <w:t>超过磋商文件分项采购预算金额或者最高限价的</w:t>
      </w:r>
      <w:bookmarkEnd w:id="80"/>
      <w:r>
        <w:rPr>
          <w:rFonts w:hint="eastAsia"/>
        </w:rPr>
        <w:t>（如本项目公布了最高限价）；</w:t>
      </w:r>
    </w:p>
    <w:p w14:paraId="6E62E7FD">
      <w:pPr>
        <w:ind w:firstLine="422"/>
        <w:rPr>
          <w:rFonts w:hint="eastAsia"/>
        </w:rPr>
      </w:pPr>
      <w:r>
        <w:rPr>
          <w:rFonts w:hint="eastAsia"/>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A13C8DF">
      <w:pPr>
        <w:ind w:firstLine="422"/>
        <w:rPr>
          <w:rFonts w:hint="eastAsia" w:ascii="宋体" w:hAnsi="宋体" w:eastAsia="宋体" w:cs="Arial"/>
        </w:rPr>
      </w:pPr>
      <w:r>
        <w:rPr>
          <w:rFonts w:hint="eastAsia" w:ascii="宋体" w:hAnsi="宋体" w:eastAsia="宋体" w:cs="Arial"/>
        </w:rPr>
        <w:t>6）响应文件响应的标的数量及单位与竞争性磋商采购文件要求实质性不一致的。</w:t>
      </w:r>
    </w:p>
    <w:p w14:paraId="05C611D4">
      <w:pPr>
        <w:ind w:firstLine="422"/>
      </w:pPr>
      <w:r>
        <w:rPr>
          <w:rFonts w:hint="eastAsia"/>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6910E45B">
      <w:pPr>
        <w:ind w:firstLine="422"/>
      </w:pPr>
      <w:r>
        <w:rPr>
          <w:rFonts w:hint="eastAsia"/>
        </w:rPr>
        <w:t>2.7通过符合性审查的合格供应商不足3家的，不得进入磋商环节，采购人或者采购代理机构应当重新开展采购活动（除符合本章3.8条规定的除外）。</w:t>
      </w:r>
    </w:p>
    <w:p w14:paraId="70602C40">
      <w:pPr>
        <w:ind w:firstLine="420"/>
        <w:rPr>
          <w:b/>
        </w:rPr>
      </w:pPr>
      <w:r>
        <w:rPr>
          <w:rFonts w:hint="eastAsia"/>
          <w:b/>
        </w:rPr>
        <w:t>3.磋商</w:t>
      </w:r>
    </w:p>
    <w:p w14:paraId="781352A3">
      <w:pPr>
        <w:ind w:firstLine="422"/>
        <w:rPr>
          <w:kern w:val="0"/>
        </w:rPr>
      </w:pPr>
      <w:r>
        <w:rPr>
          <w:rFonts w:hint="eastAsia"/>
          <w:kern w:val="0"/>
        </w:rPr>
        <w:t>3.磋商的程序</w:t>
      </w:r>
    </w:p>
    <w:p w14:paraId="21032447">
      <w:pPr>
        <w:ind w:firstLine="422"/>
        <w:rPr>
          <w:kern w:val="0"/>
        </w:rPr>
      </w:pPr>
      <w:r>
        <w:rPr>
          <w:rFonts w:hint="eastAsia"/>
          <w:kern w:val="0"/>
        </w:rPr>
        <w:t>3.1磋商小组按照“供应商须知前附表”确定的</w:t>
      </w:r>
      <w:r>
        <w:rPr>
          <w:rFonts w:hint="eastAsia"/>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955785D">
      <w:pPr>
        <w:ind w:firstLine="422"/>
      </w:pPr>
      <w:r>
        <w:rPr>
          <w:rFonts w:hint="eastAsia"/>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98FC2F9">
      <w:pPr>
        <w:ind w:firstLine="422"/>
      </w:pPr>
      <w:r>
        <w:rPr>
          <w:rFonts w:hint="eastAsia"/>
        </w:rPr>
        <w:t>3.3对磋商文件作出的实质性变动是磋商文件的有效组成部分，由磋商小组以电子澄清函形式同时通知所有参加磋商的供应商。</w:t>
      </w:r>
    </w:p>
    <w:p w14:paraId="38AC54EA">
      <w:pPr>
        <w:ind w:firstLine="422"/>
      </w:pPr>
      <w:r>
        <w:rPr>
          <w:rFonts w:hint="eastAsia"/>
        </w:rPr>
        <w:t>3.4供应商必须按照磋商文件的变动情况和磋商小组的要求重新提交响应文件，并加盖电子公章。供应商为自然人的，必须由本人签字并附身份证明。参加磋商的供应商未在规定时间内重新提交响应文件的，视同</w:t>
      </w:r>
      <w:bookmarkStart w:id="81" w:name="_Hlk55814495"/>
      <w:r>
        <w:rPr>
          <w:rFonts w:hint="eastAsia"/>
        </w:rPr>
        <w:t>退出磋商</w:t>
      </w:r>
      <w:bookmarkEnd w:id="81"/>
      <w:r>
        <w:rPr>
          <w:rFonts w:hint="eastAsia"/>
        </w:rPr>
        <w:t>，其响应文件按无效处理。</w:t>
      </w:r>
    </w:p>
    <w:p w14:paraId="36CB4B0C">
      <w:pPr>
        <w:ind w:firstLine="422"/>
      </w:pPr>
      <w:r>
        <w:rPr>
          <w:rFonts w:hint="eastAsia"/>
        </w:rPr>
        <w:t>3.5磋商中，磋商的任何一方不得透露与磋商有关的其他供应商的技术资料、价格和其他信息。</w:t>
      </w:r>
    </w:p>
    <w:p w14:paraId="37235224">
      <w:pPr>
        <w:ind w:firstLine="422"/>
      </w:pPr>
      <w:r>
        <w:rPr>
          <w:rFonts w:hint="eastAsia"/>
        </w:rPr>
        <w:t>3.6采购代理机构对磋商过程和重要磋商内容进行记录，磋商双方在记录上签字确认。</w:t>
      </w:r>
    </w:p>
    <w:p w14:paraId="1F803C4E">
      <w:pPr>
        <w:ind w:firstLine="422"/>
      </w:pPr>
      <w:r>
        <w:rPr>
          <w:rFonts w:hint="eastAsia"/>
        </w:rPr>
        <w:t>3.7磋商过程中重新提交的响应文件，供应商可以在开启前补充、修改。</w:t>
      </w:r>
    </w:p>
    <w:p w14:paraId="60E8A396">
      <w:pPr>
        <w:ind w:firstLine="422"/>
      </w:pPr>
      <w:r>
        <w:rPr>
          <w:rFonts w:hint="eastAsia"/>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C9F85C2">
      <w:pPr>
        <w:ind w:firstLine="422"/>
      </w:pPr>
      <w:r>
        <w:rPr>
          <w:rFonts w:hint="eastAsia"/>
        </w:rPr>
        <w:t>3.9对磋商过程提交的响应文件进行有效性、完整性和响应程度审查，通过审查的合格供应商不足3家的，除本章第3.8条的情形外，采购人或者采购代理机构应当重新开展采购活动。</w:t>
      </w:r>
    </w:p>
    <w:p w14:paraId="2EEB786B">
      <w:pPr>
        <w:ind w:firstLine="420"/>
        <w:rPr>
          <w:b/>
          <w:szCs w:val="21"/>
        </w:rPr>
      </w:pPr>
      <w:r>
        <w:rPr>
          <w:rFonts w:hint="eastAsia"/>
          <w:b/>
        </w:rPr>
        <w:t>4.最后报价</w:t>
      </w:r>
    </w:p>
    <w:p w14:paraId="0D25DACC">
      <w:pPr>
        <w:ind w:firstLine="422"/>
      </w:pPr>
      <w:r>
        <w:rPr>
          <w:rFonts w:hint="eastAsia"/>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0EEB6C9D">
      <w:pPr>
        <w:ind w:firstLine="422"/>
      </w:pPr>
      <w:r>
        <w:rPr>
          <w:rFonts w:hint="eastAsia"/>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53DCBC53">
      <w:pPr>
        <w:ind w:firstLine="422"/>
      </w:pPr>
      <w:r>
        <w:rPr>
          <w:rFonts w:hint="eastAsia"/>
        </w:rPr>
        <w:t>4.3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5C73D316">
      <w:pPr>
        <w:ind w:firstLine="422"/>
      </w:pPr>
      <w:r>
        <w:rPr>
          <w:rFonts w:hint="eastAsia"/>
        </w:rPr>
        <w:t>4.4已经提交响应文件的供应商，在提交最后报价之前，可以根据磋商情况退出磋商，退出磋商的供应商的响应文件按无效响应处理。采购人、采购代理机构将退还退出磋商的供应商的保证金。</w:t>
      </w:r>
    </w:p>
    <w:p w14:paraId="7F9DC75E">
      <w:pPr>
        <w:ind w:firstLine="422"/>
      </w:pPr>
      <w:r>
        <w:rPr>
          <w:rFonts w:hint="eastAsia"/>
        </w:rPr>
        <w:t>4.5供应商未在规定时间内提交最后报价的，视为退出磋商，其响应文件按无效处理。</w:t>
      </w:r>
    </w:p>
    <w:p w14:paraId="7C8A6EB4">
      <w:pPr>
        <w:ind w:firstLine="422"/>
      </w:pPr>
      <w:r>
        <w:rPr>
          <w:rFonts w:hint="eastAsia"/>
        </w:rPr>
        <w:t>4.6磋商小组收齐某一分标最后报价后统一开启，磋商小组对最后报价进行有效性、完整性和响应程度的审查。</w:t>
      </w:r>
    </w:p>
    <w:p w14:paraId="1E681545">
      <w:pPr>
        <w:ind w:firstLine="422"/>
      </w:pPr>
      <w:r>
        <w:rPr>
          <w:rFonts w:hint="eastAsia"/>
        </w:rPr>
        <w:t xml:space="preserve">4.7响应文件最后报价出现前后不一致的，按照本章第2.4条的规定修正。 </w:t>
      </w:r>
    </w:p>
    <w:p w14:paraId="442B7D09">
      <w:pPr>
        <w:ind w:firstLine="422"/>
      </w:pPr>
      <w:r>
        <w:rPr>
          <w:rFonts w:hint="eastAsia"/>
        </w:rPr>
        <w:t>4.8修正后的报价出现下列情形的，按无效响应处理：</w:t>
      </w:r>
    </w:p>
    <w:p w14:paraId="3178C6AE">
      <w:pPr>
        <w:ind w:firstLine="422"/>
      </w:pPr>
      <w:r>
        <w:rPr>
          <w:rFonts w:hint="eastAsia"/>
        </w:rPr>
        <w:t>（1）供应商不确认的；</w:t>
      </w:r>
    </w:p>
    <w:p w14:paraId="23310783">
      <w:pPr>
        <w:ind w:firstLine="422"/>
      </w:pPr>
      <w:r>
        <w:rPr>
          <w:rFonts w:hint="eastAsia"/>
        </w:rPr>
        <w:t>（2）经供应商确认修正后的竞标报价（包含首次报价、最后报价）超过所竞标分标规定的采购预算金额或者最高限价的（如本项目公布了最高限价）；</w:t>
      </w:r>
    </w:p>
    <w:p w14:paraId="0859F84D">
      <w:pPr>
        <w:ind w:firstLine="422"/>
      </w:pPr>
      <w:r>
        <w:rPr>
          <w:rFonts w:hint="eastAsia"/>
        </w:rPr>
        <w:t>（3）经供应商确认修正后的竞标报价（包含首次报价、最后报价）超过分项采购预算金额或者最高限价的（如本项目公布了最高限价）。</w:t>
      </w:r>
    </w:p>
    <w:p w14:paraId="2933CE4C">
      <w:pPr>
        <w:ind w:firstLine="422"/>
      </w:pPr>
      <w:r>
        <w:rPr>
          <w:rFonts w:hint="eastAsia"/>
        </w:rPr>
        <w:t>4.9经供应商确认修正后的最后报价作为评审及签订合同的依据。</w:t>
      </w:r>
    </w:p>
    <w:p w14:paraId="3396ABA9">
      <w:pPr>
        <w:ind w:firstLine="422"/>
      </w:pPr>
      <w:r>
        <w:rPr>
          <w:rFonts w:hint="eastAsia"/>
        </w:rPr>
        <w:t>4.10最后报价结束后，磋商小组不得再与供应商进行任何形式的商谈。</w:t>
      </w:r>
    </w:p>
    <w:p w14:paraId="30260871">
      <w:pPr>
        <w:ind w:firstLine="420"/>
        <w:rPr>
          <w:b/>
        </w:rPr>
      </w:pPr>
      <w:r>
        <w:rPr>
          <w:rFonts w:hint="eastAsia"/>
          <w:b/>
        </w:rPr>
        <w:t>5.比较与评价</w:t>
      </w:r>
    </w:p>
    <w:p w14:paraId="3A0977C7">
      <w:pPr>
        <w:ind w:firstLine="422"/>
      </w:pPr>
      <w:r>
        <w:rPr>
          <w:rFonts w:hint="eastAsia"/>
        </w:rPr>
        <w:t>5.1评审方法：综合评分法。</w:t>
      </w:r>
    </w:p>
    <w:p w14:paraId="103EAF35">
      <w:pPr>
        <w:ind w:firstLine="422"/>
      </w:pPr>
      <w:r>
        <w:rPr>
          <w:rFonts w:hint="eastAsia"/>
        </w:rPr>
        <w:t>5.2经磋商确定最终采购需求和提交最后报价的供应商后，由磋商小组采用综合评分法对提交最后报价的供应商的响应文件和最后报价进行综合评分。</w:t>
      </w:r>
    </w:p>
    <w:p w14:paraId="0283EC9E">
      <w:pPr>
        <w:ind w:firstLine="422"/>
      </w:pPr>
      <w:r>
        <w:rPr>
          <w:rFonts w:hint="eastAsia"/>
        </w:rPr>
        <w:t>5.3评审时，磋商小组各成员应当独立对每个有效响应的文件进行评价、打分，然后汇总每个供应商每项评分因素的得分。</w:t>
      </w:r>
    </w:p>
    <w:p w14:paraId="33630385">
      <w:pPr>
        <w:ind w:firstLine="422"/>
      </w:pPr>
      <w:r>
        <w:rPr>
          <w:rFonts w:hint="eastAsia"/>
        </w:rPr>
        <w:t>（1）磋商小组按照磋商文件中规定的评审标准计算各供应商的报价得分。项目评审过程中，不得去掉最后报价中的最高报价和最低报价。</w:t>
      </w:r>
    </w:p>
    <w:p w14:paraId="0F61B787">
      <w:pPr>
        <w:ind w:firstLine="422"/>
      </w:pPr>
      <w:r>
        <w:rPr>
          <w:rFonts w:hint="eastAsia"/>
        </w:rPr>
        <w:t>（2）各供应商的得分为磋商小组所有成员的有效评分的算术平均数。</w:t>
      </w:r>
    </w:p>
    <w:p w14:paraId="7C6F1730">
      <w:pPr>
        <w:ind w:firstLine="422"/>
      </w:pPr>
      <w:r>
        <w:rPr>
          <w:rFonts w:hint="eastAsia"/>
        </w:rPr>
        <w:t>5.4评审价为供应商的最后报价进行政策性扣除后的价格，评审价只是作为评审时使用。最终成交供应商的成交金额等于最后报价（如有修正，以确认修正后的最后报价为准）。</w:t>
      </w:r>
    </w:p>
    <w:p w14:paraId="1513B8B4">
      <w:pPr>
        <w:ind w:firstLine="422"/>
        <w:rPr>
          <w:kern w:val="0"/>
        </w:rPr>
      </w:pPr>
      <w:r>
        <w:rPr>
          <w:rFonts w:hint="eastAsia"/>
        </w:rPr>
        <w:t>5.5由磋商小组根据综合评分情况，按照评审得分由高到低顺序推荐3名以上成交候选供应商，并编写评</w:t>
      </w:r>
      <w:r>
        <w:rPr>
          <w:rFonts w:hint="eastAsia"/>
          <w:kern w:val="0"/>
        </w:rPr>
        <w:t>审报告。符合本章第4.3条情形的，可以推荐2家成交候选供应商。评审得分相同的，按照最后报价由低到高的顺序推荐。评审得分且最后报价相同的，按照技术指标优劣顺序推荐。</w:t>
      </w:r>
    </w:p>
    <w:p w14:paraId="69195C5E">
      <w:pPr>
        <w:ind w:firstLine="422"/>
      </w:pPr>
      <w:r>
        <w:rPr>
          <w:rFonts w:hint="eastAsia"/>
          <w:kern w:val="0"/>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00CEAC">
      <w:pPr>
        <w:ind w:firstLine="600"/>
        <w:jc w:val="center"/>
        <w:rPr>
          <w:b/>
          <w:sz w:val="30"/>
          <w:szCs w:val="30"/>
        </w:rPr>
      </w:pPr>
      <w:r>
        <w:rPr>
          <w:b/>
          <w:sz w:val="30"/>
          <w:szCs w:val="30"/>
        </w:rPr>
        <w:br w:type="page"/>
      </w:r>
      <w:r>
        <w:rPr>
          <w:rFonts w:hint="eastAsia"/>
          <w:b/>
          <w:sz w:val="30"/>
          <w:szCs w:val="30"/>
        </w:rPr>
        <w:t>二、评审标准</w:t>
      </w:r>
    </w:p>
    <w:p w14:paraId="2457D8BD">
      <w:pPr>
        <w:ind w:firstLine="422" w:firstLineChars="200"/>
        <w:rPr>
          <w:b/>
        </w:rPr>
      </w:pPr>
      <w:r>
        <w:rPr>
          <w:rFonts w:hint="eastAsia"/>
          <w:b/>
        </w:rPr>
        <w:t>6.评审依据：磋商小组将以磋商响应文件为评审依据，对供应商的报价、技术、商务等方面内容按百分制打分。（计分方法按四舍五入取至百分位）</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51BE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noWrap w:val="0"/>
            <w:vAlign w:val="center"/>
          </w:tcPr>
          <w:p w14:paraId="0DB8F70C">
            <w:pPr>
              <w:keepNext w:val="0"/>
              <w:keepLines w:val="0"/>
              <w:suppressLineNumbers w:val="0"/>
              <w:spacing w:before="0" w:beforeAutospacing="0" w:after="0" w:afterAutospacing="0"/>
              <w:ind w:left="0" w:right="0" w:firstLine="0"/>
              <w:rPr>
                <w:rFonts w:hint="default"/>
                <w:kern w:val="0"/>
              </w:rPr>
            </w:pPr>
            <w:r>
              <w:rPr>
                <w:rFonts w:hint="eastAsia"/>
                <w:kern w:val="0"/>
              </w:rPr>
              <w:t>序号</w:t>
            </w:r>
          </w:p>
        </w:tc>
        <w:tc>
          <w:tcPr>
            <w:tcW w:w="1418" w:type="dxa"/>
            <w:noWrap w:val="0"/>
            <w:vAlign w:val="center"/>
          </w:tcPr>
          <w:p w14:paraId="3383B9E7">
            <w:pPr>
              <w:keepNext w:val="0"/>
              <w:keepLines w:val="0"/>
              <w:suppressLineNumbers w:val="0"/>
              <w:spacing w:before="0" w:beforeAutospacing="0" w:after="0" w:afterAutospacing="0"/>
              <w:ind w:left="0" w:right="0" w:firstLine="0"/>
              <w:rPr>
                <w:rFonts w:hint="default"/>
                <w:kern w:val="0"/>
              </w:rPr>
            </w:pPr>
            <w:r>
              <w:rPr>
                <w:rFonts w:hint="eastAsia"/>
                <w:kern w:val="0"/>
              </w:rPr>
              <w:t>评审因素</w:t>
            </w:r>
          </w:p>
        </w:tc>
        <w:tc>
          <w:tcPr>
            <w:tcW w:w="6288" w:type="dxa"/>
            <w:noWrap w:val="0"/>
            <w:vAlign w:val="center"/>
          </w:tcPr>
          <w:p w14:paraId="42B8641A">
            <w:pPr>
              <w:keepNext w:val="0"/>
              <w:keepLines w:val="0"/>
              <w:suppressLineNumbers w:val="0"/>
              <w:spacing w:before="0" w:beforeAutospacing="0" w:after="0" w:afterAutospacing="0"/>
              <w:ind w:left="0" w:right="0" w:firstLine="422"/>
              <w:jc w:val="center"/>
              <w:rPr>
                <w:rFonts w:hint="default"/>
                <w:kern w:val="0"/>
              </w:rPr>
            </w:pPr>
            <w:r>
              <w:rPr>
                <w:rFonts w:hint="eastAsia"/>
                <w:kern w:val="0"/>
              </w:rPr>
              <w:t>评审因素具体内容</w:t>
            </w:r>
          </w:p>
        </w:tc>
        <w:tc>
          <w:tcPr>
            <w:tcW w:w="851" w:type="dxa"/>
            <w:noWrap w:val="0"/>
            <w:vAlign w:val="center"/>
          </w:tcPr>
          <w:p w14:paraId="63E2D257">
            <w:pPr>
              <w:keepNext w:val="0"/>
              <w:keepLines w:val="0"/>
              <w:suppressLineNumbers w:val="0"/>
              <w:spacing w:before="0" w:beforeAutospacing="0" w:after="0" w:afterAutospacing="0"/>
              <w:ind w:left="0" w:right="0" w:firstLine="0"/>
              <w:rPr>
                <w:rFonts w:hint="default"/>
                <w:kern w:val="0"/>
              </w:rPr>
            </w:pPr>
            <w:r>
              <w:rPr>
                <w:rFonts w:hint="eastAsia"/>
                <w:kern w:val="0"/>
              </w:rPr>
              <w:t>分值</w:t>
            </w:r>
          </w:p>
        </w:tc>
      </w:tr>
      <w:tr w14:paraId="47E9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noWrap w:val="0"/>
            <w:vAlign w:val="center"/>
          </w:tcPr>
          <w:p w14:paraId="06B10DA7">
            <w:pPr>
              <w:keepNext w:val="0"/>
              <w:keepLines w:val="0"/>
              <w:suppressLineNumbers w:val="0"/>
              <w:spacing w:before="0" w:beforeAutospacing="0" w:after="0" w:afterAutospacing="0"/>
              <w:ind w:left="0" w:right="0" w:firstLine="0"/>
              <w:rPr>
                <w:rFonts w:hint="default"/>
              </w:rPr>
            </w:pPr>
            <w:r>
              <w:rPr>
                <w:rFonts w:hint="eastAsia"/>
              </w:rPr>
              <w:t>1</w:t>
            </w:r>
          </w:p>
        </w:tc>
        <w:tc>
          <w:tcPr>
            <w:tcW w:w="1418" w:type="dxa"/>
            <w:noWrap w:val="0"/>
            <w:vAlign w:val="center"/>
          </w:tcPr>
          <w:p w14:paraId="63E37F43">
            <w:pPr>
              <w:keepNext w:val="0"/>
              <w:keepLines w:val="0"/>
              <w:suppressLineNumbers w:val="0"/>
              <w:spacing w:before="0" w:beforeAutospacing="0" w:after="0" w:afterAutospacing="0"/>
              <w:ind w:left="0" w:right="0" w:firstLine="422"/>
              <w:rPr>
                <w:rFonts w:hint="default"/>
              </w:rPr>
            </w:pPr>
            <w:r>
              <w:rPr>
                <w:rFonts w:hint="eastAsia"/>
              </w:rPr>
              <w:t>价格分</w:t>
            </w:r>
          </w:p>
        </w:tc>
        <w:tc>
          <w:tcPr>
            <w:tcW w:w="6288" w:type="dxa"/>
            <w:noWrap w:val="0"/>
            <w:vAlign w:val="center"/>
          </w:tcPr>
          <w:p w14:paraId="05923850">
            <w:pPr>
              <w:keepNext w:val="0"/>
              <w:keepLines w:val="0"/>
              <w:suppressLineNumbers w:val="0"/>
              <w:spacing w:before="0" w:beforeAutospacing="0" w:after="0" w:afterAutospacing="0"/>
              <w:ind w:left="0" w:right="0" w:firstLine="422"/>
              <w:rPr>
                <w:rFonts w:hint="default"/>
              </w:rPr>
            </w:pPr>
            <w:r>
              <w:rPr>
                <w:rFonts w:hint="eastAsia"/>
                <w:lang w:eastAsia="zh-CN"/>
              </w:rPr>
              <w:t>（</w:t>
            </w:r>
            <w:r>
              <w:rPr>
                <w:rFonts w:hint="eastAsia"/>
                <w:lang w:val="en-US" w:eastAsia="zh-CN"/>
              </w:rPr>
              <w:t>1</w:t>
            </w:r>
            <w:r>
              <w:rPr>
                <w:rFonts w:hint="eastAsia"/>
                <w:lang w:eastAsia="zh-CN"/>
              </w:rPr>
              <w:t>）</w:t>
            </w:r>
            <w:r>
              <w:rPr>
                <w:rFonts w:hint="eastAsia"/>
              </w:rPr>
              <w:t>按照《政府采购促进中小企业发展管理办法》（财库〔2020〕46号）、</w:t>
            </w:r>
            <w:r>
              <w:rPr>
                <w:rFonts w:hint="default"/>
                <w:bCs/>
              </w:rPr>
              <w:t>《广西壮族自治区财政厅关于持续优化政府采购营商环境推动高质量发展的通知》（桂财采〔202</w:t>
            </w:r>
            <w:r>
              <w:rPr>
                <w:rFonts w:hint="eastAsia"/>
                <w:bCs/>
              </w:rPr>
              <w:t>4</w:t>
            </w:r>
            <w:r>
              <w:rPr>
                <w:rFonts w:hint="default"/>
                <w:bCs/>
              </w:rPr>
              <w:t>〕</w:t>
            </w:r>
            <w:r>
              <w:rPr>
                <w:rFonts w:hint="eastAsia"/>
                <w:bCs/>
              </w:rPr>
              <w:t>55</w:t>
            </w:r>
            <w:r>
              <w:rPr>
                <w:rFonts w:hint="default"/>
                <w:bCs/>
              </w:rPr>
              <w:t>号）</w:t>
            </w:r>
            <w:r>
              <w:rPr>
                <w:rFonts w:hint="eastAsia"/>
              </w:rPr>
              <w:t>的规定，中小企业划分为中型、小型、微型三种类型，具体标准根据企业从业人员、营业收入、资产总额等指标，结合行业特点制定。竞标单位认定为小型和微型企业的（以国家工信部门出具的证明文件为准），对小型和微型企业产品/服务的价格给</w:t>
            </w:r>
            <w:r>
              <w:rPr>
                <w:rFonts w:hint="eastAsia"/>
                <w:color w:val="auto"/>
              </w:rPr>
              <w:t>予10%的价格扣除，扣除后的价格为评</w:t>
            </w:r>
            <w:r>
              <w:rPr>
                <w:rFonts w:hint="eastAsia"/>
                <w:color w:val="auto"/>
                <w:lang w:eastAsia="zh-CN"/>
              </w:rPr>
              <w:t>审</w:t>
            </w:r>
            <w:r>
              <w:rPr>
                <w:rFonts w:hint="eastAsia"/>
                <w:color w:val="auto"/>
              </w:rPr>
              <w:t>价，即评标价＝磋商最终报价×（1-10%）；</w:t>
            </w:r>
            <w:r>
              <w:rPr>
                <w:rFonts w:hint="eastAsia"/>
              </w:rPr>
              <w:t>（以供应商按第五章“响应文件格式”要求提供的《报价表》和《中小企业声明函》为评分依据）</w:t>
            </w:r>
          </w:p>
          <w:p w14:paraId="6A283993">
            <w:pPr>
              <w:keepNext w:val="0"/>
              <w:keepLines w:val="0"/>
              <w:suppressLineNumbers w:val="0"/>
              <w:spacing w:before="0" w:beforeAutospacing="0" w:after="0" w:afterAutospacing="0"/>
              <w:ind w:left="0" w:right="0" w:firstLine="422"/>
              <w:rPr>
                <w:rFonts w:hint="default"/>
              </w:rPr>
            </w:pPr>
            <w:r>
              <w:rPr>
                <w:rFonts w:hint="eastAsia"/>
              </w:rPr>
              <w:t>（</w:t>
            </w:r>
            <w:r>
              <w:rPr>
                <w:rFonts w:hint="eastAsia"/>
                <w:lang w:val="en-US" w:eastAsia="zh-CN"/>
              </w:rPr>
              <w:t>2</w:t>
            </w:r>
            <w:r>
              <w:rPr>
                <w:rFonts w:hint="eastAsia"/>
              </w:rPr>
              <w:t>）竞标产品/服务提供企业按《关于政府采购支持监狱企业发展有关问题的通知》(财库〔2014〕68号)认定为监狱企业的，在政府采购活动中，监狱企业视同小型、微型企业。（以供应商按第五章“响应文件格式”要求提供的《报价表》和由省级以上监狱管理局、戒毒管理局(含新疆生产建设兵团)出具的属于监狱企业的证明文件为评分依据。</w:t>
            </w:r>
          </w:p>
          <w:p w14:paraId="19A2C1A7">
            <w:pPr>
              <w:keepNext w:val="0"/>
              <w:keepLines w:val="0"/>
              <w:suppressLineNumbers w:val="0"/>
              <w:spacing w:before="0" w:beforeAutospacing="0" w:after="0" w:afterAutospacing="0"/>
              <w:ind w:left="0" w:right="0" w:firstLine="422"/>
              <w:rPr>
                <w:rFonts w:hint="default"/>
              </w:rPr>
            </w:pPr>
            <w:r>
              <w:rPr>
                <w:rFonts w:hint="eastAsia"/>
              </w:rPr>
              <w:t>（</w:t>
            </w:r>
            <w:r>
              <w:rPr>
                <w:rFonts w:hint="eastAsia"/>
                <w:lang w:val="en-US" w:eastAsia="zh-CN"/>
              </w:rPr>
              <w:t>3</w:t>
            </w:r>
            <w:r>
              <w:rPr>
                <w:rFonts w:hint="eastAsia"/>
              </w:rPr>
              <w:t>）按照《关于促进残疾人就业政府采购政策的通知》（财库〔2017〕141号），供应商是残疾人福利性企业，且在政府采购活动中，提供本单位制造的货物（由本单位承担工程/提供服务），或者提供其他残疾人福利性单位制造的货物（不包括使用非残疾人福利性单位注册商标的货物），视同小型、微型企业小型、微型企业，享受评审中中小企业价格扣除政策。残疾人福利性单位属于小型、微型企业的，不重复享受政策。残疾人福利性单位参加政府采购活动时，应当提供该通知规定的，并提交残疾人证及在本企业缴纳社保证明。（以供应商按第五章“响应文件格式”要求提供的《报价表》和《残疾人福利性单位声明函》为评分依据）</w:t>
            </w:r>
          </w:p>
          <w:p w14:paraId="6434ACD9">
            <w:pPr>
              <w:keepNext w:val="0"/>
              <w:keepLines w:val="0"/>
              <w:suppressLineNumbers w:val="0"/>
              <w:spacing w:before="0" w:beforeAutospacing="0" w:after="0" w:afterAutospacing="0"/>
              <w:ind w:left="0" w:right="0" w:firstLine="422"/>
              <w:rPr>
                <w:rFonts w:hint="default"/>
              </w:rPr>
            </w:pPr>
            <w:r>
              <w:rPr>
                <w:rFonts w:hint="eastAsia"/>
              </w:rPr>
              <w:t>（</w:t>
            </w:r>
            <w:r>
              <w:rPr>
                <w:rFonts w:hint="eastAsia"/>
                <w:lang w:val="en-US" w:eastAsia="zh-CN"/>
              </w:rPr>
              <w:t>4</w:t>
            </w:r>
            <w:r>
              <w:rPr>
                <w:rFonts w:hint="eastAsia"/>
              </w:rPr>
              <w:t>）除上述情况外，评</w:t>
            </w:r>
            <w:r>
              <w:rPr>
                <w:rFonts w:hint="eastAsia"/>
                <w:lang w:eastAsia="zh-CN"/>
              </w:rPr>
              <w:t>审</w:t>
            </w:r>
            <w:r>
              <w:rPr>
                <w:rFonts w:hint="eastAsia"/>
              </w:rPr>
              <w:t>价＝磋商最终报价；</w:t>
            </w:r>
          </w:p>
          <w:p w14:paraId="10E68F42">
            <w:pPr>
              <w:keepNext w:val="0"/>
              <w:keepLines w:val="0"/>
              <w:suppressLineNumbers w:val="0"/>
              <w:spacing w:before="0" w:beforeAutospacing="0" w:after="0" w:afterAutospacing="0"/>
              <w:ind w:left="0" w:right="0" w:firstLine="422"/>
              <w:rPr>
                <w:rFonts w:hint="default"/>
              </w:rPr>
            </w:pPr>
            <w:r>
              <w:rPr>
                <w:rFonts w:hint="eastAsia"/>
              </w:rPr>
              <w:t>（</w:t>
            </w:r>
            <w:r>
              <w:rPr>
                <w:rFonts w:hint="eastAsia"/>
                <w:lang w:val="en-US" w:eastAsia="zh-CN"/>
              </w:rPr>
              <w:t>5</w:t>
            </w:r>
            <w:r>
              <w:rPr>
                <w:rFonts w:hint="eastAsia"/>
              </w:rPr>
              <w:t>）以进入综合评分环节的有效最低的评</w:t>
            </w:r>
            <w:r>
              <w:rPr>
                <w:rFonts w:hint="eastAsia"/>
                <w:lang w:eastAsia="zh-CN"/>
              </w:rPr>
              <w:t>审</w:t>
            </w:r>
            <w:r>
              <w:rPr>
                <w:rFonts w:hint="eastAsia"/>
              </w:rPr>
              <w:t>价为基准价，基准价报价得分为满分。</w:t>
            </w:r>
          </w:p>
          <w:p w14:paraId="50090C46">
            <w:pPr>
              <w:keepNext w:val="0"/>
              <w:keepLines w:val="0"/>
              <w:suppressLineNumbers w:val="0"/>
              <w:spacing w:before="0" w:beforeAutospacing="0" w:after="0" w:afterAutospacing="0"/>
              <w:ind w:left="0" w:right="0" w:firstLine="422"/>
              <w:rPr>
                <w:rFonts w:hint="default"/>
              </w:rPr>
            </w:pPr>
            <w:r>
              <w:rPr>
                <w:rFonts w:hint="eastAsia"/>
              </w:rPr>
              <w:t>（</w:t>
            </w:r>
            <w:r>
              <w:rPr>
                <w:rFonts w:hint="eastAsia"/>
                <w:lang w:val="en-US" w:eastAsia="zh-CN"/>
              </w:rPr>
              <w:t>6</w:t>
            </w:r>
            <w:r>
              <w:rPr>
                <w:rFonts w:hint="eastAsia"/>
              </w:rPr>
              <w:t>）价格分计算公式：</w:t>
            </w:r>
          </w:p>
          <w:p w14:paraId="2C05BE43">
            <w:pPr>
              <w:keepNext w:val="0"/>
              <w:keepLines w:val="0"/>
              <w:suppressLineNumbers w:val="0"/>
              <w:spacing w:before="0" w:beforeAutospacing="0" w:after="0" w:afterAutospacing="0"/>
              <w:ind w:left="0" w:right="0" w:firstLine="422"/>
              <w:rPr>
                <w:rFonts w:hint="default"/>
              </w:rPr>
            </w:pPr>
            <w:r>
              <w:rPr>
                <w:rFonts w:hint="eastAsia"/>
              </w:rPr>
              <w:t>价格分=(评审基准价／某供应商最终报价)×</w:t>
            </w:r>
            <w:r>
              <w:rPr>
                <w:rFonts w:hint="eastAsia"/>
                <w:color w:val="auto"/>
                <w:lang w:val="en-US" w:eastAsia="zh-CN"/>
              </w:rPr>
              <w:t>1</w:t>
            </w:r>
            <w:r>
              <w:rPr>
                <w:rFonts w:hint="default"/>
                <w:color w:val="auto"/>
                <w:lang w:val="en-US"/>
              </w:rPr>
              <w:t>5</w:t>
            </w:r>
            <w:r>
              <w:rPr>
                <w:rFonts w:hint="eastAsia"/>
                <w:color w:val="auto"/>
              </w:rPr>
              <w:t>分</w:t>
            </w:r>
          </w:p>
        </w:tc>
        <w:tc>
          <w:tcPr>
            <w:tcW w:w="851" w:type="dxa"/>
            <w:noWrap w:val="0"/>
            <w:vAlign w:val="center"/>
          </w:tcPr>
          <w:p w14:paraId="2A9D5301">
            <w:pPr>
              <w:keepNext w:val="0"/>
              <w:keepLines w:val="0"/>
              <w:suppressLineNumbers w:val="0"/>
              <w:spacing w:before="0" w:beforeAutospacing="0" w:after="0" w:afterAutospacing="0"/>
              <w:ind w:left="0" w:right="0" w:firstLine="0"/>
              <w:jc w:val="center"/>
              <w:rPr>
                <w:rFonts w:hint="default"/>
              </w:rPr>
            </w:pPr>
            <w:r>
              <w:rPr>
                <w:rFonts w:hint="eastAsia"/>
                <w:lang w:val="en-US" w:eastAsia="zh-CN"/>
              </w:rPr>
              <w:t>1</w:t>
            </w:r>
            <w:r>
              <w:rPr>
                <w:rFonts w:hint="default"/>
                <w:lang w:val="en-US"/>
              </w:rPr>
              <w:t>5</w:t>
            </w:r>
            <w:r>
              <w:rPr>
                <w:rFonts w:hint="eastAsia"/>
              </w:rPr>
              <w:t>分</w:t>
            </w:r>
          </w:p>
        </w:tc>
      </w:tr>
      <w:tr w14:paraId="3F3A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39AAD764">
            <w:pPr>
              <w:keepNext w:val="0"/>
              <w:keepLines w:val="0"/>
              <w:suppressLineNumbers w:val="0"/>
              <w:spacing w:before="0" w:beforeAutospacing="0" w:after="0" w:afterAutospacing="0"/>
              <w:ind w:left="0" w:right="0" w:firstLine="0"/>
              <w:rPr>
                <w:rFonts w:hint="default"/>
              </w:rPr>
            </w:pPr>
            <w:r>
              <w:rPr>
                <w:rFonts w:hint="eastAsia"/>
              </w:rPr>
              <w:t>2</w:t>
            </w:r>
          </w:p>
        </w:tc>
        <w:tc>
          <w:tcPr>
            <w:tcW w:w="1418" w:type="dxa"/>
            <w:noWrap w:val="0"/>
            <w:vAlign w:val="center"/>
          </w:tcPr>
          <w:p w14:paraId="3E2271B2">
            <w:pPr>
              <w:keepNext w:val="0"/>
              <w:keepLines w:val="0"/>
              <w:suppressLineNumbers w:val="0"/>
              <w:spacing w:before="0" w:beforeAutospacing="0" w:after="0" w:afterAutospacing="0"/>
              <w:ind w:left="0" w:right="0" w:firstLine="422"/>
              <w:rPr>
                <w:rFonts w:hint="default"/>
              </w:rPr>
            </w:pPr>
            <w:r>
              <w:rPr>
                <w:rFonts w:hint="eastAsia"/>
              </w:rPr>
              <w:t>技术分</w:t>
            </w:r>
          </w:p>
        </w:tc>
        <w:tc>
          <w:tcPr>
            <w:tcW w:w="7139" w:type="dxa"/>
            <w:gridSpan w:val="2"/>
            <w:noWrap w:val="0"/>
            <w:vAlign w:val="center"/>
          </w:tcPr>
          <w:p w14:paraId="045861D2">
            <w:pPr>
              <w:keepNext w:val="0"/>
              <w:keepLines w:val="0"/>
              <w:suppressLineNumbers w:val="0"/>
              <w:spacing w:before="0" w:beforeAutospacing="0" w:after="0" w:afterAutospacing="0"/>
              <w:ind w:left="0" w:right="0" w:firstLine="0"/>
              <w:jc w:val="center"/>
              <w:rPr>
                <w:rFonts w:hint="default"/>
              </w:rPr>
            </w:pPr>
            <w:r>
              <w:rPr>
                <w:rFonts w:hint="eastAsia"/>
              </w:rPr>
              <w:t>评审因素</w:t>
            </w:r>
          </w:p>
        </w:tc>
      </w:tr>
      <w:tr w14:paraId="60B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0AF67B59">
            <w:pPr>
              <w:keepNext w:val="0"/>
              <w:keepLines w:val="0"/>
              <w:suppressLineNumbers w:val="0"/>
              <w:spacing w:before="0" w:beforeAutospacing="0" w:after="0" w:afterAutospacing="0"/>
              <w:ind w:left="0" w:right="0" w:firstLine="0"/>
              <w:rPr>
                <w:rFonts w:hint="default"/>
              </w:rPr>
            </w:pPr>
            <w:r>
              <w:rPr>
                <w:rFonts w:hint="eastAsia"/>
              </w:rPr>
              <w:t>2.1</w:t>
            </w:r>
          </w:p>
        </w:tc>
        <w:tc>
          <w:tcPr>
            <w:tcW w:w="1418" w:type="dxa"/>
            <w:noWrap w:val="0"/>
            <w:vAlign w:val="center"/>
          </w:tcPr>
          <w:p w14:paraId="2300FD14">
            <w:pPr>
              <w:keepNext w:val="0"/>
              <w:keepLines w:val="0"/>
              <w:suppressLineNumbers w:val="0"/>
              <w:spacing w:before="0" w:beforeAutospacing="0" w:after="0" w:afterAutospacing="0"/>
              <w:ind w:left="0" w:right="0" w:firstLine="0"/>
              <w:rPr>
                <w:rFonts w:hint="default"/>
              </w:rPr>
            </w:pPr>
            <w:r>
              <w:rPr>
                <w:rFonts w:hint="eastAsia"/>
              </w:rPr>
              <w:t>维保技术方案分（满分</w:t>
            </w:r>
            <w:r>
              <w:rPr>
                <w:rFonts w:hint="default"/>
              </w:rPr>
              <w:t>2</w:t>
            </w:r>
            <w:r>
              <w:rPr>
                <w:rFonts w:hint="eastAsia"/>
                <w:lang w:val="en-US" w:eastAsia="zh-CN"/>
              </w:rPr>
              <w:t>4</w:t>
            </w:r>
            <w:r>
              <w:rPr>
                <w:rFonts w:hint="default"/>
              </w:rPr>
              <w:t>分）</w:t>
            </w:r>
          </w:p>
        </w:tc>
        <w:tc>
          <w:tcPr>
            <w:tcW w:w="6288" w:type="dxa"/>
            <w:noWrap w:val="0"/>
            <w:vAlign w:val="center"/>
          </w:tcPr>
          <w:p w14:paraId="46D6BB6B">
            <w:pPr>
              <w:keepNext w:val="0"/>
              <w:keepLines w:val="0"/>
              <w:suppressLineNumbers w:val="0"/>
              <w:spacing w:before="0" w:beforeAutospacing="0" w:after="0" w:afterAutospacing="0"/>
              <w:ind w:left="0" w:right="0" w:firstLine="0"/>
              <w:rPr>
                <w:rFonts w:hint="eastAsia" w:ascii="宋体" w:hAnsi="宋体" w:eastAsia="宋体" w:cs="Arial"/>
                <w:color w:val="auto"/>
              </w:rPr>
            </w:pPr>
            <w:r>
              <w:rPr>
                <w:rFonts w:hint="eastAsia"/>
                <w:color w:val="auto"/>
              </w:rPr>
              <w:t>从供应商提供的维保技术方案、技术措施、质量控制、进度控制等进行综合评定，不提供方案得</w:t>
            </w:r>
            <w:r>
              <w:rPr>
                <w:rFonts w:hint="default"/>
                <w:color w:val="auto"/>
              </w:rPr>
              <w:t>0分。</w:t>
            </w:r>
          </w:p>
          <w:p w14:paraId="1025C05B">
            <w:pPr>
              <w:keepNext w:val="0"/>
              <w:keepLines w:val="0"/>
              <w:widowControl/>
              <w:suppressLineNumbers w:val="0"/>
              <w:spacing w:before="0" w:beforeAutospacing="0" w:after="0" w:afterAutospacing="0"/>
              <w:ind w:left="0" w:right="0" w:firstLine="210" w:firstLineChars="100"/>
              <w:jc w:val="left"/>
              <w:rPr>
                <w:rFonts w:hint="default"/>
                <w:color w:val="auto"/>
              </w:rPr>
            </w:pPr>
            <w:r>
              <w:rPr>
                <w:rFonts w:hint="eastAsia" w:ascii="宋体" w:hAnsi="宋体" w:eastAsia="宋体" w:cs="Arial"/>
                <w:color w:val="auto"/>
              </w:rPr>
              <w:t>一档</w:t>
            </w:r>
            <w:r>
              <w:rPr>
                <w:rFonts w:hint="eastAsia"/>
                <w:color w:val="auto"/>
              </w:rPr>
              <w:t>（</w:t>
            </w:r>
            <w:r>
              <w:rPr>
                <w:rFonts w:hint="eastAsia"/>
                <w:color w:val="auto"/>
                <w:lang w:val="en-US" w:eastAsia="zh-CN"/>
              </w:rPr>
              <w:t>8</w:t>
            </w:r>
            <w:r>
              <w:rPr>
                <w:rFonts w:hint="default"/>
                <w:color w:val="auto"/>
              </w:rPr>
              <w:t>分）：</w:t>
            </w:r>
            <w:r>
              <w:rPr>
                <w:rFonts w:hint="eastAsia"/>
                <w:color w:val="auto"/>
                <w:lang w:eastAsia="zh-CN"/>
              </w:rPr>
              <w:t>提供的方案内容简单，</w:t>
            </w:r>
            <w:r>
              <w:rPr>
                <w:rFonts w:hint="default"/>
                <w:color w:val="auto"/>
              </w:rPr>
              <w:t>技术措施</w:t>
            </w:r>
            <w:r>
              <w:rPr>
                <w:rFonts w:hint="eastAsia"/>
                <w:color w:val="auto"/>
                <w:lang w:eastAsia="zh-CN"/>
              </w:rPr>
              <w:t>、质量控制、进度控制</w:t>
            </w:r>
            <w:r>
              <w:rPr>
                <w:rFonts w:hint="default" w:ascii="宋体" w:hAnsi="宋体" w:eastAsia="宋体" w:cs="Arial"/>
                <w:color w:val="auto"/>
                <w:kern w:val="2"/>
                <w:sz w:val="21"/>
                <w:szCs w:val="24"/>
                <w:lang w:val="en-US" w:eastAsia="zh-CN" w:bidi="ar"/>
              </w:rPr>
              <w:t>方案</w:t>
            </w:r>
            <w:r>
              <w:rPr>
                <w:rFonts w:hint="eastAsia" w:ascii="宋体" w:hAnsi="宋体" w:eastAsia="宋体" w:cs="Arial"/>
                <w:color w:val="auto"/>
                <w:kern w:val="2"/>
                <w:sz w:val="21"/>
                <w:szCs w:val="24"/>
                <w:lang w:val="en-US" w:eastAsia="zh-CN" w:bidi="ar"/>
              </w:rPr>
              <w:t>粗略，</w:t>
            </w:r>
            <w:r>
              <w:rPr>
                <w:rFonts w:hint="eastAsia"/>
                <w:color w:val="auto"/>
                <w:lang w:eastAsia="zh-CN"/>
              </w:rPr>
              <w:t>不满足采购需求</w:t>
            </w:r>
            <w:r>
              <w:rPr>
                <w:rFonts w:hint="default"/>
                <w:color w:val="auto"/>
              </w:rPr>
              <w:t>。</w:t>
            </w:r>
          </w:p>
          <w:p w14:paraId="7E4808AC">
            <w:pPr>
              <w:keepNext w:val="0"/>
              <w:keepLines w:val="0"/>
              <w:suppressLineNumbers w:val="0"/>
              <w:spacing w:before="0" w:beforeAutospacing="0" w:after="0" w:afterAutospacing="0"/>
              <w:ind w:left="0" w:right="0" w:firstLine="210" w:firstLineChars="100"/>
              <w:rPr>
                <w:rFonts w:hint="default"/>
                <w:color w:val="auto"/>
              </w:rPr>
            </w:pPr>
            <w:r>
              <w:rPr>
                <w:rFonts w:hint="eastAsia"/>
                <w:color w:val="auto"/>
              </w:rPr>
              <w:t>二档（</w:t>
            </w:r>
            <w:r>
              <w:rPr>
                <w:rFonts w:hint="eastAsia"/>
                <w:color w:val="auto"/>
                <w:lang w:val="en-US" w:eastAsia="zh-CN"/>
              </w:rPr>
              <w:t>16</w:t>
            </w:r>
            <w:r>
              <w:rPr>
                <w:rFonts w:hint="default"/>
                <w:color w:val="auto"/>
              </w:rPr>
              <w:t>分）：</w:t>
            </w:r>
            <w:r>
              <w:rPr>
                <w:rFonts w:hint="eastAsia"/>
                <w:color w:val="auto"/>
                <w:lang w:eastAsia="zh-CN"/>
              </w:rPr>
              <w:t>提供的</w:t>
            </w:r>
            <w:r>
              <w:rPr>
                <w:rFonts w:hint="default"/>
                <w:color w:val="auto"/>
              </w:rPr>
              <w:t>方案详细</w:t>
            </w:r>
            <w:r>
              <w:rPr>
                <w:rFonts w:hint="eastAsia"/>
                <w:color w:val="auto"/>
                <w:lang w:eastAsia="zh-CN"/>
              </w:rPr>
              <w:t>贴合采购需求</w:t>
            </w:r>
            <w:r>
              <w:rPr>
                <w:rFonts w:hint="default"/>
                <w:color w:val="auto"/>
              </w:rPr>
              <w:t>、目标明确，对采购</w:t>
            </w:r>
            <w:r>
              <w:rPr>
                <w:rFonts w:hint="eastAsia"/>
                <w:color w:val="auto"/>
                <w:lang w:eastAsia="zh-CN"/>
              </w:rPr>
              <w:t>人</w:t>
            </w:r>
            <w:r>
              <w:rPr>
                <w:rFonts w:hint="default"/>
                <w:color w:val="auto"/>
              </w:rPr>
              <w:t>现有运行情况具有全方面的调查和了解，针对本项目提出的质量控制、进度控制方案详细、针对性明确而论述充分，制定的作业流程能够满足项目需求，能够保证维护目标的正常运行。</w:t>
            </w:r>
          </w:p>
          <w:p w14:paraId="49E21FC2">
            <w:pPr>
              <w:keepNext w:val="0"/>
              <w:keepLines w:val="0"/>
              <w:suppressLineNumbers w:val="0"/>
              <w:spacing w:before="0" w:beforeAutospacing="0" w:after="0" w:afterAutospacing="0"/>
              <w:ind w:left="0" w:right="0" w:firstLine="210" w:firstLineChars="100"/>
              <w:rPr>
                <w:rFonts w:hint="default"/>
                <w:color w:val="auto"/>
              </w:rPr>
            </w:pPr>
            <w:r>
              <w:rPr>
                <w:rFonts w:hint="eastAsia"/>
                <w:color w:val="auto"/>
              </w:rPr>
              <w:t>三档（</w:t>
            </w:r>
            <w:r>
              <w:rPr>
                <w:rFonts w:hint="default"/>
                <w:color w:val="auto"/>
              </w:rPr>
              <w:t>2</w:t>
            </w:r>
            <w:r>
              <w:rPr>
                <w:rFonts w:hint="eastAsia"/>
                <w:color w:val="auto"/>
                <w:lang w:val="en-US" w:eastAsia="zh-CN"/>
              </w:rPr>
              <w:t>4</w:t>
            </w:r>
            <w:r>
              <w:rPr>
                <w:rFonts w:hint="default"/>
                <w:color w:val="auto"/>
              </w:rPr>
              <w:t>分）：</w:t>
            </w:r>
            <w:r>
              <w:rPr>
                <w:rFonts w:hint="eastAsia"/>
                <w:color w:val="auto"/>
              </w:rPr>
              <w:t>提供的方案有针对性，</w:t>
            </w:r>
            <w:r>
              <w:rPr>
                <w:rFonts w:hint="default"/>
                <w:color w:val="auto"/>
              </w:rPr>
              <w:t>能够准确理解本项目的建设背景、目标、范围；能够把握本项目的技术重点、难点；制订明确的作业流程</w:t>
            </w:r>
            <w:r>
              <w:rPr>
                <w:rFonts w:hint="eastAsia"/>
                <w:color w:val="auto"/>
                <w:lang w:eastAsia="zh-CN"/>
              </w:rPr>
              <w:t>及</w:t>
            </w:r>
            <w:r>
              <w:rPr>
                <w:rFonts w:hint="default"/>
                <w:color w:val="auto"/>
              </w:rPr>
              <w:t>详细</w:t>
            </w:r>
            <w:r>
              <w:rPr>
                <w:rFonts w:hint="eastAsia"/>
                <w:color w:val="auto"/>
                <w:lang w:eastAsia="zh-CN"/>
              </w:rPr>
              <w:t>的</w:t>
            </w:r>
            <w:r>
              <w:rPr>
                <w:rFonts w:hint="default"/>
                <w:color w:val="auto"/>
              </w:rPr>
              <w:t>技术方案，有专业、可行的质量控制、进度控制的目标、方法、措施；能够提出有利于该项目进展的意见和建议。</w:t>
            </w:r>
          </w:p>
        </w:tc>
        <w:tc>
          <w:tcPr>
            <w:tcW w:w="851" w:type="dxa"/>
            <w:noWrap w:val="0"/>
            <w:vAlign w:val="center"/>
          </w:tcPr>
          <w:p w14:paraId="04BEE1ED">
            <w:pPr>
              <w:keepNext w:val="0"/>
              <w:keepLines w:val="0"/>
              <w:suppressLineNumbers w:val="0"/>
              <w:spacing w:before="0" w:beforeAutospacing="0" w:after="0" w:afterAutospacing="0"/>
              <w:ind w:left="0" w:right="0" w:firstLine="0"/>
              <w:jc w:val="center"/>
              <w:rPr>
                <w:rFonts w:hint="default"/>
              </w:rPr>
            </w:pPr>
            <w:r>
              <w:rPr>
                <w:rFonts w:hint="eastAsia"/>
              </w:rPr>
              <w:t>2</w:t>
            </w:r>
            <w:r>
              <w:rPr>
                <w:rFonts w:hint="eastAsia"/>
                <w:lang w:val="en-US" w:eastAsia="zh-CN"/>
              </w:rPr>
              <w:t>4</w:t>
            </w:r>
            <w:r>
              <w:rPr>
                <w:rFonts w:hint="eastAsia"/>
              </w:rPr>
              <w:t>分</w:t>
            </w:r>
          </w:p>
        </w:tc>
      </w:tr>
      <w:tr w14:paraId="7CCE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726068A3">
            <w:pPr>
              <w:keepNext w:val="0"/>
              <w:keepLines w:val="0"/>
              <w:suppressLineNumbers w:val="0"/>
              <w:spacing w:before="0" w:beforeAutospacing="0" w:after="0" w:afterAutospacing="0"/>
              <w:ind w:left="0" w:right="0" w:firstLine="0"/>
              <w:rPr>
                <w:rFonts w:hint="default"/>
              </w:rPr>
            </w:pPr>
            <w:r>
              <w:rPr>
                <w:rFonts w:hint="eastAsia"/>
              </w:rPr>
              <w:t>2.2</w:t>
            </w:r>
          </w:p>
        </w:tc>
        <w:tc>
          <w:tcPr>
            <w:tcW w:w="1418" w:type="dxa"/>
            <w:noWrap w:val="0"/>
            <w:vAlign w:val="center"/>
          </w:tcPr>
          <w:p w14:paraId="5EFD0AD3">
            <w:pPr>
              <w:keepNext w:val="0"/>
              <w:keepLines w:val="0"/>
              <w:suppressLineNumbers w:val="0"/>
              <w:spacing w:before="0" w:beforeAutospacing="0" w:after="0" w:afterAutospacing="0"/>
              <w:ind w:left="0" w:right="0" w:firstLine="0"/>
              <w:rPr>
                <w:rFonts w:hint="default"/>
              </w:rPr>
            </w:pPr>
            <w:r>
              <w:rPr>
                <w:rFonts w:hint="eastAsia"/>
              </w:rPr>
              <w:t>项目实施方案分（满分</w:t>
            </w:r>
            <w:r>
              <w:rPr>
                <w:rFonts w:hint="default"/>
                <w:lang w:val="en-US" w:eastAsia="zh-CN"/>
              </w:rPr>
              <w:t>2</w:t>
            </w:r>
            <w:r>
              <w:rPr>
                <w:rFonts w:hint="eastAsia"/>
                <w:lang w:val="en-US" w:eastAsia="zh-CN"/>
              </w:rPr>
              <w:t>4</w:t>
            </w:r>
            <w:r>
              <w:rPr>
                <w:rFonts w:hint="default"/>
              </w:rPr>
              <w:t>分）</w:t>
            </w:r>
          </w:p>
        </w:tc>
        <w:tc>
          <w:tcPr>
            <w:tcW w:w="6288" w:type="dxa"/>
            <w:noWrap w:val="0"/>
            <w:vAlign w:val="center"/>
          </w:tcPr>
          <w:p w14:paraId="6FC10DF6">
            <w:pPr>
              <w:keepNext w:val="0"/>
              <w:keepLines w:val="0"/>
              <w:suppressLineNumbers w:val="0"/>
              <w:spacing w:before="0" w:beforeAutospacing="0" w:after="0" w:afterAutospacing="0"/>
              <w:ind w:left="0" w:right="0" w:firstLine="0"/>
              <w:rPr>
                <w:rFonts w:hint="default"/>
                <w:color w:val="auto"/>
              </w:rPr>
            </w:pPr>
            <w:r>
              <w:rPr>
                <w:rFonts w:hint="eastAsia"/>
                <w:color w:val="auto"/>
              </w:rPr>
              <w:t>从供应商提供的</w:t>
            </w:r>
            <w:r>
              <w:rPr>
                <w:rFonts w:hint="eastAsia"/>
                <w:color w:val="auto"/>
                <w:lang w:eastAsia="zh-CN"/>
              </w:rPr>
              <w:t>实施</w:t>
            </w:r>
            <w:r>
              <w:rPr>
                <w:rFonts w:hint="eastAsia"/>
                <w:color w:val="auto"/>
              </w:rPr>
              <w:t>方案、</w:t>
            </w:r>
            <w:r>
              <w:rPr>
                <w:rFonts w:hint="eastAsia"/>
                <w:color w:val="auto"/>
                <w:lang w:eastAsia="zh-CN"/>
              </w:rPr>
              <w:t>项目</w:t>
            </w:r>
            <w:r>
              <w:rPr>
                <w:rFonts w:hint="eastAsia"/>
                <w:color w:val="auto"/>
              </w:rPr>
              <w:t>管理组织方案等进行综合评定，不提供方案得</w:t>
            </w:r>
            <w:r>
              <w:rPr>
                <w:rFonts w:hint="default"/>
                <w:color w:val="auto"/>
              </w:rPr>
              <w:t>0分。</w:t>
            </w:r>
          </w:p>
          <w:p w14:paraId="0735D97D">
            <w:pPr>
              <w:keepNext w:val="0"/>
              <w:keepLines w:val="0"/>
              <w:suppressLineNumbers w:val="0"/>
              <w:spacing w:before="0" w:beforeAutospacing="0" w:after="0" w:afterAutospacing="0"/>
              <w:ind w:left="0" w:right="0" w:firstLine="210" w:firstLineChars="100"/>
              <w:rPr>
                <w:rFonts w:hint="default"/>
                <w:color w:val="auto"/>
              </w:rPr>
            </w:pPr>
            <w:r>
              <w:rPr>
                <w:rFonts w:hint="eastAsia"/>
                <w:color w:val="auto"/>
              </w:rPr>
              <w:t>一档（</w:t>
            </w:r>
            <w:r>
              <w:rPr>
                <w:rFonts w:hint="eastAsia"/>
                <w:color w:val="auto"/>
                <w:lang w:val="en-US" w:eastAsia="zh-CN"/>
              </w:rPr>
              <w:t>8</w:t>
            </w:r>
            <w:r>
              <w:rPr>
                <w:rFonts w:hint="default"/>
                <w:color w:val="auto"/>
              </w:rPr>
              <w:t>分）：提供</w:t>
            </w:r>
            <w:r>
              <w:rPr>
                <w:rFonts w:hint="eastAsia"/>
                <w:color w:val="auto"/>
              </w:rPr>
              <w:t>的实施方案</w:t>
            </w:r>
            <w:r>
              <w:rPr>
                <w:rFonts w:hint="eastAsia"/>
                <w:color w:val="auto"/>
                <w:lang w:eastAsia="zh-CN"/>
              </w:rPr>
              <w:t>不</w:t>
            </w:r>
            <w:r>
              <w:rPr>
                <w:rFonts w:hint="eastAsia"/>
                <w:color w:val="auto"/>
              </w:rPr>
              <w:t>满足采购文件实施要求，项目管理组织机构</w:t>
            </w:r>
            <w:r>
              <w:rPr>
                <w:rFonts w:hint="eastAsia"/>
                <w:color w:val="auto"/>
                <w:lang w:eastAsia="zh-CN"/>
              </w:rPr>
              <w:t>达不到</w:t>
            </w:r>
            <w:r>
              <w:rPr>
                <w:rFonts w:hint="eastAsia"/>
                <w:color w:val="auto"/>
              </w:rPr>
              <w:t>管理效率效果要求。</w:t>
            </w:r>
          </w:p>
          <w:p w14:paraId="572E8A09">
            <w:pPr>
              <w:keepNext w:val="0"/>
              <w:keepLines w:val="0"/>
              <w:suppressLineNumbers w:val="0"/>
              <w:spacing w:before="0" w:beforeAutospacing="0" w:after="0" w:afterAutospacing="0"/>
              <w:ind w:left="0" w:right="0" w:firstLine="210" w:firstLineChars="100"/>
              <w:rPr>
                <w:rFonts w:hint="default"/>
                <w:color w:val="auto"/>
              </w:rPr>
            </w:pPr>
            <w:r>
              <w:rPr>
                <w:rFonts w:hint="eastAsia"/>
                <w:color w:val="auto"/>
              </w:rPr>
              <w:t>二档（</w:t>
            </w:r>
            <w:r>
              <w:rPr>
                <w:rFonts w:hint="default"/>
                <w:color w:val="auto"/>
              </w:rPr>
              <w:t>1</w:t>
            </w:r>
            <w:r>
              <w:rPr>
                <w:rFonts w:hint="eastAsia"/>
                <w:color w:val="auto"/>
                <w:lang w:val="en-US" w:eastAsia="zh-CN"/>
              </w:rPr>
              <w:t>6</w:t>
            </w:r>
            <w:r>
              <w:rPr>
                <w:rFonts w:hint="default"/>
                <w:color w:val="auto"/>
              </w:rPr>
              <w:t>分）：</w:t>
            </w:r>
            <w:r>
              <w:rPr>
                <w:rFonts w:hint="eastAsia"/>
                <w:color w:val="auto"/>
              </w:rPr>
              <w:t>提供</w:t>
            </w:r>
            <w:r>
              <w:rPr>
                <w:rFonts w:hint="eastAsia"/>
                <w:color w:val="auto"/>
                <w:lang w:eastAsia="zh-CN"/>
              </w:rPr>
              <w:t>的</w:t>
            </w:r>
            <w:r>
              <w:rPr>
                <w:rFonts w:hint="eastAsia"/>
                <w:color w:val="auto"/>
              </w:rPr>
              <w:t>实施方案完整清晰，能够较好地满足采购</w:t>
            </w:r>
            <w:r>
              <w:rPr>
                <w:rFonts w:hint="eastAsia"/>
                <w:color w:val="auto"/>
                <w:lang w:eastAsia="zh-CN"/>
              </w:rPr>
              <w:t>人</w:t>
            </w:r>
            <w:r>
              <w:rPr>
                <w:rFonts w:hint="eastAsia"/>
                <w:color w:val="auto"/>
              </w:rPr>
              <w:t>的使用要求，项目实施计划完整，项目管理组织机构及人员职能清晰，人员配置</w:t>
            </w:r>
            <w:r>
              <w:rPr>
                <w:rFonts w:hint="eastAsia"/>
                <w:color w:val="auto"/>
                <w:lang w:eastAsia="zh-CN"/>
              </w:rPr>
              <w:t>满足项目需求</w:t>
            </w:r>
            <w:r>
              <w:rPr>
                <w:rFonts w:hint="eastAsia"/>
                <w:color w:val="auto"/>
              </w:rPr>
              <w:t>。</w:t>
            </w:r>
          </w:p>
          <w:p w14:paraId="64A4B3D4">
            <w:pPr>
              <w:keepNext w:val="0"/>
              <w:keepLines w:val="0"/>
              <w:suppressLineNumbers w:val="0"/>
              <w:spacing w:before="0" w:beforeAutospacing="0" w:after="0" w:afterAutospacing="0"/>
              <w:ind w:left="0" w:right="0" w:firstLine="210" w:firstLineChars="100"/>
              <w:rPr>
                <w:rFonts w:hint="default"/>
                <w:color w:val="auto"/>
              </w:rPr>
            </w:pPr>
            <w:r>
              <w:rPr>
                <w:rFonts w:hint="eastAsia"/>
                <w:color w:val="auto"/>
              </w:rPr>
              <w:t>三档（</w:t>
            </w:r>
            <w:r>
              <w:rPr>
                <w:rFonts w:hint="eastAsia"/>
                <w:color w:val="auto"/>
                <w:lang w:val="en-US" w:eastAsia="zh-CN"/>
              </w:rPr>
              <w:t>24</w:t>
            </w:r>
            <w:r>
              <w:rPr>
                <w:rFonts w:hint="default"/>
                <w:color w:val="auto"/>
              </w:rPr>
              <w:t>分）：针对本项目</w:t>
            </w:r>
            <w:r>
              <w:rPr>
                <w:rFonts w:hint="eastAsia"/>
                <w:color w:val="auto"/>
                <w:lang w:eastAsia="zh-CN"/>
              </w:rPr>
              <w:t>制定的</w:t>
            </w:r>
            <w:r>
              <w:rPr>
                <w:rFonts w:hint="eastAsia"/>
                <w:color w:val="auto"/>
              </w:rPr>
              <w:t>实施方案完整、清晰、表述简练而明确，完全满足采购</w:t>
            </w:r>
            <w:r>
              <w:rPr>
                <w:rFonts w:hint="eastAsia"/>
                <w:color w:val="auto"/>
                <w:lang w:eastAsia="zh-CN"/>
              </w:rPr>
              <w:t>人</w:t>
            </w:r>
            <w:r>
              <w:rPr>
                <w:rFonts w:hint="eastAsia"/>
                <w:color w:val="auto"/>
              </w:rPr>
              <w:t>的实际使用要求且具备利于项目目标可实施性充分，项目实施计划完整明晰，有完善、详细的各项管控措施，项目管理组织机构及人员职能清晰可控(能形成充分的突发性疑难技术情况技术团队管理构架及配套人员调度基础有充分的应对)，人员的配置能够保证保质、保量地完成采购</w:t>
            </w:r>
            <w:r>
              <w:rPr>
                <w:rFonts w:hint="eastAsia"/>
                <w:color w:val="auto"/>
                <w:lang w:eastAsia="zh-CN"/>
              </w:rPr>
              <w:t>人</w:t>
            </w:r>
            <w:r>
              <w:rPr>
                <w:rFonts w:hint="eastAsia"/>
                <w:color w:val="auto"/>
              </w:rPr>
              <w:t>需求，应对突发状况的服务响应能力有充分保障，且落地实施的保障性能在</w:t>
            </w:r>
            <w:r>
              <w:rPr>
                <w:rFonts w:hint="eastAsia"/>
                <w:color w:val="auto"/>
                <w:lang w:eastAsia="zh-CN"/>
              </w:rPr>
              <w:t>响应</w:t>
            </w:r>
            <w:r>
              <w:rPr>
                <w:rFonts w:hint="eastAsia"/>
                <w:color w:val="auto"/>
              </w:rPr>
              <w:t>文件体现充分；整体方案的落地具备充分保障性。</w:t>
            </w:r>
          </w:p>
        </w:tc>
        <w:tc>
          <w:tcPr>
            <w:tcW w:w="851" w:type="dxa"/>
            <w:noWrap w:val="0"/>
            <w:vAlign w:val="center"/>
          </w:tcPr>
          <w:p w14:paraId="4F9B5F5C">
            <w:pPr>
              <w:keepNext w:val="0"/>
              <w:keepLines w:val="0"/>
              <w:suppressLineNumbers w:val="0"/>
              <w:spacing w:before="0" w:beforeAutospacing="0" w:after="0" w:afterAutospacing="0"/>
              <w:ind w:left="0" w:right="0" w:firstLine="0"/>
              <w:jc w:val="center"/>
              <w:rPr>
                <w:rFonts w:hint="default"/>
              </w:rPr>
            </w:pPr>
            <w:r>
              <w:rPr>
                <w:rFonts w:hint="default"/>
                <w:lang w:val="en-US" w:eastAsia="zh-CN"/>
              </w:rPr>
              <w:t>2</w:t>
            </w:r>
            <w:r>
              <w:rPr>
                <w:rFonts w:hint="eastAsia"/>
                <w:lang w:val="en-US" w:eastAsia="zh-CN"/>
              </w:rPr>
              <w:t>4</w:t>
            </w:r>
            <w:r>
              <w:rPr>
                <w:rFonts w:hint="eastAsia"/>
              </w:rPr>
              <w:t>分</w:t>
            </w:r>
          </w:p>
        </w:tc>
      </w:tr>
      <w:tr w14:paraId="60A7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78F77BDD">
            <w:pPr>
              <w:keepNext w:val="0"/>
              <w:keepLines w:val="0"/>
              <w:suppressLineNumbers w:val="0"/>
              <w:spacing w:before="0" w:beforeAutospacing="0" w:after="0" w:afterAutospacing="0"/>
              <w:ind w:left="0" w:right="0" w:firstLine="0"/>
              <w:rPr>
                <w:rFonts w:hint="default" w:eastAsia="宋体"/>
                <w:lang w:val="en-US" w:eastAsia="zh-CN"/>
              </w:rPr>
            </w:pPr>
            <w:r>
              <w:rPr>
                <w:rFonts w:hint="eastAsia"/>
                <w:lang w:val="en-US" w:eastAsia="zh-CN"/>
              </w:rPr>
              <w:t>2.3</w:t>
            </w:r>
          </w:p>
        </w:tc>
        <w:tc>
          <w:tcPr>
            <w:tcW w:w="1418" w:type="dxa"/>
            <w:noWrap w:val="0"/>
            <w:vAlign w:val="center"/>
          </w:tcPr>
          <w:p w14:paraId="4C085862">
            <w:pPr>
              <w:keepNext w:val="0"/>
              <w:keepLines w:val="0"/>
              <w:suppressLineNumbers w:val="0"/>
              <w:spacing w:before="0" w:beforeAutospacing="0" w:after="0" w:afterAutospacing="0"/>
              <w:ind w:left="0" w:right="0" w:firstLine="0"/>
              <w:rPr>
                <w:rFonts w:hint="eastAsia" w:eastAsia="宋体"/>
                <w:lang w:eastAsia="zh-CN"/>
              </w:rPr>
            </w:pPr>
            <w:r>
              <w:rPr>
                <w:rFonts w:hint="eastAsia" w:ascii="宋体" w:hAnsi="宋体" w:eastAsia="宋体" w:cs="Arial"/>
                <w:lang w:eastAsia="zh-CN"/>
              </w:rPr>
              <w:t>采购需求指标响应程度分（满分</w:t>
            </w:r>
            <w:r>
              <w:rPr>
                <w:rFonts w:hint="eastAsia" w:ascii="宋体" w:hAnsi="宋体" w:eastAsia="宋体" w:cs="Arial"/>
                <w:lang w:val="en-US" w:eastAsia="zh-CN"/>
              </w:rPr>
              <w:t>12</w:t>
            </w:r>
            <w:r>
              <w:rPr>
                <w:rFonts w:hint="eastAsia" w:ascii="宋体" w:hAnsi="宋体" w:eastAsia="宋体" w:cs="Arial"/>
                <w:lang w:eastAsia="zh-CN"/>
              </w:rPr>
              <w:t>分）</w:t>
            </w:r>
          </w:p>
        </w:tc>
        <w:tc>
          <w:tcPr>
            <w:tcW w:w="6288" w:type="dxa"/>
            <w:noWrap w:val="0"/>
            <w:vAlign w:val="center"/>
          </w:tcPr>
          <w:p w14:paraId="6BDCAA8D">
            <w:pPr>
              <w:keepNext w:val="0"/>
              <w:keepLines w:val="0"/>
              <w:suppressLineNumbers w:val="0"/>
              <w:spacing w:before="0" w:beforeAutospacing="0" w:after="0" w:afterAutospacing="0"/>
              <w:ind w:left="0" w:right="0" w:firstLine="210" w:firstLineChars="100"/>
              <w:rPr>
                <w:rFonts w:hint="eastAsia"/>
                <w:color w:val="auto"/>
              </w:rPr>
            </w:pPr>
            <w:r>
              <w:rPr>
                <w:rFonts w:hint="eastAsia"/>
                <w:color w:val="auto"/>
              </w:rPr>
              <w:t>根据响应文件对服务要求的响应程度打分。</w:t>
            </w:r>
          </w:p>
          <w:p w14:paraId="739BC750">
            <w:pPr>
              <w:keepNext w:val="0"/>
              <w:keepLines w:val="0"/>
              <w:suppressLineNumbers w:val="0"/>
              <w:spacing w:before="0" w:beforeAutospacing="0" w:after="0" w:afterAutospacing="0"/>
              <w:ind w:left="0" w:right="0" w:firstLine="210" w:firstLineChars="100"/>
              <w:rPr>
                <w:rFonts w:hint="eastAsia"/>
                <w:color w:val="auto"/>
              </w:rPr>
            </w:pPr>
            <w:r>
              <w:rPr>
                <w:rFonts w:hint="eastAsia"/>
                <w:color w:val="auto"/>
                <w:lang w:eastAsia="zh-CN"/>
              </w:rPr>
              <w:t>一档</w:t>
            </w:r>
            <w:r>
              <w:rPr>
                <w:rFonts w:hint="eastAsia"/>
                <w:color w:val="auto"/>
                <w:lang w:val="en-US" w:eastAsia="zh-CN"/>
              </w:rPr>
              <w:t>3</w:t>
            </w:r>
            <w:r>
              <w:rPr>
                <w:rFonts w:hint="eastAsia"/>
                <w:color w:val="auto"/>
              </w:rPr>
              <w:t>分：一般参数指标有2项负偏离。</w:t>
            </w:r>
          </w:p>
          <w:p w14:paraId="1FEBC088">
            <w:pPr>
              <w:keepNext w:val="0"/>
              <w:keepLines w:val="0"/>
              <w:suppressLineNumbers w:val="0"/>
              <w:spacing w:before="0" w:beforeAutospacing="0" w:after="0" w:afterAutospacing="0"/>
              <w:ind w:left="0" w:right="0" w:firstLine="210" w:firstLineChars="100"/>
              <w:rPr>
                <w:rFonts w:hint="eastAsia"/>
                <w:color w:val="auto"/>
              </w:rPr>
            </w:pPr>
            <w:r>
              <w:rPr>
                <w:rFonts w:hint="eastAsia"/>
                <w:color w:val="auto"/>
                <w:lang w:eastAsia="zh-CN"/>
              </w:rPr>
              <w:t>二</w:t>
            </w:r>
            <w:r>
              <w:rPr>
                <w:rFonts w:hint="eastAsia"/>
                <w:color w:val="auto"/>
              </w:rPr>
              <w:t>档</w:t>
            </w:r>
            <w:r>
              <w:rPr>
                <w:rFonts w:hint="eastAsia"/>
                <w:color w:val="auto"/>
                <w:lang w:val="en-US" w:eastAsia="zh-CN"/>
              </w:rPr>
              <w:t>6</w:t>
            </w:r>
            <w:r>
              <w:rPr>
                <w:rFonts w:hint="eastAsia"/>
                <w:color w:val="auto"/>
              </w:rPr>
              <w:t>分：一般参数指标有1项负偏离。</w:t>
            </w:r>
          </w:p>
          <w:p w14:paraId="6CE0327E">
            <w:pPr>
              <w:keepNext w:val="0"/>
              <w:keepLines w:val="0"/>
              <w:suppressLineNumbers w:val="0"/>
              <w:spacing w:before="0" w:beforeAutospacing="0" w:after="0" w:afterAutospacing="0"/>
              <w:ind w:left="0" w:right="0" w:firstLine="210" w:firstLineChars="100"/>
              <w:rPr>
                <w:rFonts w:hint="eastAsia"/>
                <w:color w:val="auto"/>
              </w:rPr>
            </w:pPr>
            <w:r>
              <w:rPr>
                <w:rFonts w:hint="eastAsia"/>
                <w:color w:val="auto"/>
                <w:lang w:eastAsia="zh-CN"/>
              </w:rPr>
              <w:t>三</w:t>
            </w:r>
            <w:r>
              <w:rPr>
                <w:rFonts w:hint="eastAsia"/>
                <w:color w:val="auto"/>
              </w:rPr>
              <w:t>档</w:t>
            </w:r>
            <w:r>
              <w:rPr>
                <w:rFonts w:hint="eastAsia"/>
                <w:color w:val="auto"/>
                <w:lang w:val="en-US" w:eastAsia="zh-CN"/>
              </w:rPr>
              <w:t>9</w:t>
            </w:r>
            <w:r>
              <w:rPr>
                <w:rFonts w:hint="eastAsia"/>
                <w:color w:val="auto"/>
              </w:rPr>
              <w:t>分：一般参数指标均无负偏离。</w:t>
            </w:r>
          </w:p>
          <w:p w14:paraId="177D6C24">
            <w:pPr>
              <w:keepNext w:val="0"/>
              <w:keepLines w:val="0"/>
              <w:suppressLineNumbers w:val="0"/>
              <w:spacing w:before="0" w:beforeAutospacing="0" w:after="0" w:afterAutospacing="0"/>
              <w:ind w:left="0" w:right="0" w:firstLine="210" w:firstLineChars="100"/>
              <w:rPr>
                <w:rFonts w:hint="eastAsia"/>
                <w:color w:val="auto"/>
              </w:rPr>
            </w:pPr>
            <w:r>
              <w:rPr>
                <w:rFonts w:hint="eastAsia"/>
                <w:color w:val="auto"/>
                <w:lang w:val="en-US" w:eastAsia="zh-CN"/>
              </w:rPr>
              <w:t>四档12分：</w:t>
            </w:r>
            <w:r>
              <w:rPr>
                <w:rFonts w:hint="eastAsia" w:ascii="宋体" w:hAnsi="宋体" w:eastAsia="宋体" w:cs="宋体"/>
                <w:sz w:val="21"/>
                <w:szCs w:val="21"/>
                <w:highlight w:val="none"/>
              </w:rPr>
              <w:t>一般参数</w:t>
            </w:r>
            <w:r>
              <w:rPr>
                <w:rFonts w:hint="eastAsia" w:ascii="宋体" w:hAnsi="宋体" w:eastAsia="宋体" w:cs="宋体"/>
                <w:bCs/>
                <w:color w:val="000000"/>
                <w:spacing w:val="-2"/>
                <w:sz w:val="21"/>
                <w:szCs w:val="21"/>
                <w:highlight w:val="none"/>
                <w:lang w:val="en-US" w:eastAsia="zh-CN"/>
              </w:rPr>
              <w:t>指标无负偏离，有优于磋商文件采购需求且评审时被磋商小组评定确实属于有利于项目目标实现的≥2项正偏离</w:t>
            </w:r>
          </w:p>
        </w:tc>
        <w:tc>
          <w:tcPr>
            <w:tcW w:w="851" w:type="dxa"/>
            <w:noWrap w:val="0"/>
            <w:vAlign w:val="center"/>
          </w:tcPr>
          <w:p w14:paraId="4ED5DB14">
            <w:pPr>
              <w:keepNext w:val="0"/>
              <w:keepLines w:val="0"/>
              <w:suppressLineNumbers w:val="0"/>
              <w:spacing w:before="0" w:beforeAutospacing="0" w:after="0" w:afterAutospacing="0"/>
              <w:ind w:left="0" w:right="0" w:firstLine="0"/>
              <w:jc w:val="center"/>
              <w:rPr>
                <w:rFonts w:hint="eastAsia" w:eastAsia="宋体"/>
                <w:lang w:val="en-US" w:eastAsia="zh-CN"/>
              </w:rPr>
            </w:pPr>
            <w:r>
              <w:rPr>
                <w:rFonts w:hint="eastAsia"/>
                <w:lang w:val="en-US" w:eastAsia="zh-CN"/>
              </w:rPr>
              <w:t>12分</w:t>
            </w:r>
          </w:p>
        </w:tc>
      </w:tr>
      <w:tr w14:paraId="1181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noWrap w:val="0"/>
            <w:vAlign w:val="center"/>
          </w:tcPr>
          <w:p w14:paraId="20191E4E">
            <w:pPr>
              <w:keepNext w:val="0"/>
              <w:keepLines w:val="0"/>
              <w:suppressLineNumbers w:val="0"/>
              <w:spacing w:before="0" w:beforeAutospacing="0" w:after="0" w:afterAutospacing="0"/>
              <w:ind w:left="0" w:right="0" w:firstLine="0"/>
              <w:rPr>
                <w:rFonts w:hint="default"/>
              </w:rPr>
            </w:pPr>
            <w:r>
              <w:rPr>
                <w:rFonts w:hint="eastAsia"/>
              </w:rPr>
              <w:t>3</w:t>
            </w:r>
          </w:p>
        </w:tc>
        <w:tc>
          <w:tcPr>
            <w:tcW w:w="1418" w:type="dxa"/>
            <w:noWrap w:val="0"/>
            <w:vAlign w:val="center"/>
          </w:tcPr>
          <w:p w14:paraId="54CE71D6">
            <w:pPr>
              <w:keepNext w:val="0"/>
              <w:keepLines w:val="0"/>
              <w:suppressLineNumbers w:val="0"/>
              <w:spacing w:before="0" w:beforeAutospacing="0" w:after="0" w:afterAutospacing="0"/>
              <w:ind w:left="0" w:right="0" w:firstLine="422"/>
              <w:rPr>
                <w:rFonts w:hint="default"/>
              </w:rPr>
            </w:pPr>
            <w:r>
              <w:rPr>
                <w:rFonts w:hint="eastAsia"/>
              </w:rPr>
              <w:t>商务分</w:t>
            </w:r>
          </w:p>
        </w:tc>
        <w:tc>
          <w:tcPr>
            <w:tcW w:w="7139" w:type="dxa"/>
            <w:gridSpan w:val="2"/>
            <w:noWrap w:val="0"/>
            <w:vAlign w:val="center"/>
          </w:tcPr>
          <w:p w14:paraId="4A10845F">
            <w:pPr>
              <w:keepNext w:val="0"/>
              <w:keepLines w:val="0"/>
              <w:suppressLineNumbers w:val="0"/>
              <w:spacing w:before="0" w:beforeAutospacing="0" w:after="0" w:afterAutospacing="0"/>
              <w:ind w:left="0" w:right="0" w:firstLine="422"/>
              <w:jc w:val="center"/>
              <w:rPr>
                <w:rFonts w:hint="default"/>
                <w:color w:val="auto"/>
              </w:rPr>
            </w:pPr>
            <w:r>
              <w:rPr>
                <w:rFonts w:hint="eastAsia"/>
                <w:color w:val="auto"/>
              </w:rPr>
              <w:t>评审因素</w:t>
            </w:r>
          </w:p>
        </w:tc>
      </w:tr>
      <w:tr w14:paraId="76CB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03762C54">
            <w:pPr>
              <w:keepNext w:val="0"/>
              <w:keepLines w:val="0"/>
              <w:suppressLineNumbers w:val="0"/>
              <w:spacing w:before="0" w:beforeAutospacing="0" w:after="0" w:afterAutospacing="0"/>
              <w:ind w:left="0" w:right="0" w:firstLine="0" w:firstLineChars="0"/>
              <w:rPr>
                <w:rFonts w:hint="eastAsia" w:ascii="宋体" w:hAnsi="宋体" w:eastAsia="宋体" w:cs="Arial"/>
                <w:kern w:val="2"/>
                <w:sz w:val="21"/>
                <w:szCs w:val="24"/>
                <w:lang w:val="en-US" w:eastAsia="zh-CN" w:bidi="ar-SA"/>
              </w:rPr>
            </w:pPr>
            <w:r>
              <w:rPr>
                <w:rFonts w:hint="eastAsia"/>
              </w:rPr>
              <w:t>3.</w:t>
            </w:r>
            <w:r>
              <w:rPr>
                <w:rFonts w:hint="eastAsia"/>
                <w:lang w:val="en-US" w:eastAsia="zh-CN"/>
              </w:rPr>
              <w:t>1</w:t>
            </w:r>
          </w:p>
        </w:tc>
        <w:tc>
          <w:tcPr>
            <w:tcW w:w="1418" w:type="dxa"/>
            <w:noWrap w:val="0"/>
            <w:vAlign w:val="center"/>
          </w:tcPr>
          <w:p w14:paraId="583006C0">
            <w:pPr>
              <w:keepNext w:val="0"/>
              <w:keepLines w:val="0"/>
              <w:suppressLineNumbers w:val="0"/>
              <w:spacing w:before="0" w:beforeAutospacing="0" w:after="0" w:afterAutospacing="0"/>
              <w:ind w:left="0" w:right="0" w:firstLine="0" w:firstLineChars="0"/>
              <w:rPr>
                <w:rFonts w:hint="eastAsia" w:ascii="宋体" w:hAnsi="宋体" w:cs="Arial"/>
                <w:kern w:val="2"/>
                <w:sz w:val="21"/>
                <w:szCs w:val="24"/>
                <w:lang w:val="en-US" w:eastAsia="zh-CN" w:bidi="ar-SA"/>
              </w:rPr>
            </w:pPr>
            <w:r>
              <w:rPr>
                <w:rFonts w:hint="eastAsia"/>
              </w:rPr>
              <w:t>企业实力分（满分</w:t>
            </w:r>
            <w:r>
              <w:rPr>
                <w:rFonts w:hint="eastAsia"/>
                <w:lang w:val="en-US" w:eastAsia="zh-CN"/>
              </w:rPr>
              <w:t>8</w:t>
            </w:r>
            <w:r>
              <w:rPr>
                <w:rFonts w:hint="default"/>
              </w:rPr>
              <w:t>分）</w:t>
            </w:r>
          </w:p>
        </w:tc>
        <w:tc>
          <w:tcPr>
            <w:tcW w:w="6288" w:type="dxa"/>
            <w:noWrap w:val="0"/>
            <w:vAlign w:val="center"/>
          </w:tcPr>
          <w:p w14:paraId="040E6130">
            <w:pPr>
              <w:keepNext w:val="0"/>
              <w:keepLines w:val="0"/>
              <w:suppressLineNumbers w:val="0"/>
              <w:spacing w:before="0" w:beforeAutospacing="0" w:after="0" w:afterAutospacing="0"/>
              <w:ind w:left="0" w:right="0" w:firstLine="0" w:firstLineChars="0"/>
              <w:rPr>
                <w:rFonts w:hint="eastAsia" w:ascii="宋体" w:hAnsi="宋体" w:cs="Arial"/>
                <w:color w:val="auto"/>
                <w:kern w:val="2"/>
                <w:sz w:val="21"/>
                <w:szCs w:val="24"/>
                <w:lang w:val="en-US" w:eastAsia="zh-CN" w:bidi="ar-SA"/>
              </w:rPr>
            </w:pPr>
            <w:r>
              <w:rPr>
                <w:rFonts w:hint="eastAsia"/>
                <w:color w:val="auto"/>
                <w:kern w:val="0"/>
              </w:rPr>
              <w:t>供应商或供应商授权服务机构有ISO9001质量管理体系认证、ISO13485医疗器械质量管理体系认证、</w:t>
            </w:r>
            <w:r>
              <w:rPr>
                <w:rFonts w:hint="default"/>
                <w:color w:val="auto"/>
                <w:kern w:val="0"/>
              </w:rPr>
              <w:t>ISO27001</w:t>
            </w:r>
            <w:r>
              <w:rPr>
                <w:rFonts w:hint="eastAsia"/>
                <w:color w:val="auto"/>
                <w:kern w:val="0"/>
              </w:rPr>
              <w:t>信息安全管理认证、</w:t>
            </w:r>
            <w:r>
              <w:rPr>
                <w:rFonts w:hint="default"/>
                <w:color w:val="auto"/>
                <w:kern w:val="0"/>
              </w:rPr>
              <w:t>OHSAS18001</w:t>
            </w:r>
            <w:r>
              <w:rPr>
                <w:rFonts w:hint="eastAsia"/>
                <w:color w:val="auto"/>
                <w:kern w:val="0"/>
              </w:rPr>
              <w:t>职业健康安全管理体系认证且在有效期内的，每有1项得</w:t>
            </w:r>
            <w:r>
              <w:rPr>
                <w:rFonts w:hint="eastAsia"/>
                <w:color w:val="auto"/>
                <w:kern w:val="0"/>
                <w:lang w:val="en-US" w:eastAsia="zh-CN"/>
              </w:rPr>
              <w:t>2</w:t>
            </w:r>
            <w:r>
              <w:rPr>
                <w:rFonts w:hint="eastAsia"/>
                <w:color w:val="auto"/>
                <w:kern w:val="0"/>
              </w:rPr>
              <w:t>分，此项满分</w:t>
            </w:r>
            <w:r>
              <w:rPr>
                <w:rFonts w:hint="eastAsia"/>
                <w:color w:val="auto"/>
                <w:kern w:val="0"/>
                <w:lang w:val="en-US" w:eastAsia="zh-CN"/>
              </w:rPr>
              <w:t>8</w:t>
            </w:r>
            <w:r>
              <w:rPr>
                <w:rFonts w:hint="eastAsia"/>
                <w:color w:val="auto"/>
                <w:kern w:val="0"/>
              </w:rPr>
              <w:t>分</w:t>
            </w:r>
            <w:r>
              <w:rPr>
                <w:rFonts w:hint="eastAsia"/>
                <w:color w:val="auto"/>
                <w:kern w:val="0"/>
                <w:lang w:eastAsia="zh-CN"/>
              </w:rPr>
              <w:t>。</w:t>
            </w:r>
            <w:r>
              <w:rPr>
                <w:rFonts w:hint="eastAsia"/>
                <w:color w:val="auto"/>
                <w:kern w:val="0"/>
              </w:rPr>
              <w:t>（磋商时在响应文件中提供有效证书复印件并加盖供应商公章）</w:t>
            </w:r>
          </w:p>
        </w:tc>
        <w:tc>
          <w:tcPr>
            <w:tcW w:w="851" w:type="dxa"/>
            <w:noWrap w:val="0"/>
            <w:vAlign w:val="center"/>
          </w:tcPr>
          <w:p w14:paraId="50F821FE">
            <w:pPr>
              <w:keepNext w:val="0"/>
              <w:keepLines w:val="0"/>
              <w:suppressLineNumbers w:val="0"/>
              <w:spacing w:before="0" w:beforeAutospacing="0" w:after="0" w:afterAutospacing="0"/>
              <w:ind w:left="0" w:right="0" w:firstLine="0"/>
              <w:jc w:val="center"/>
              <w:rPr>
                <w:rFonts w:hint="eastAsia"/>
              </w:rPr>
            </w:pPr>
            <w:r>
              <w:rPr>
                <w:rFonts w:hint="eastAsia"/>
                <w:lang w:val="en-US" w:eastAsia="zh-CN"/>
              </w:rPr>
              <w:t>8</w:t>
            </w:r>
            <w:r>
              <w:rPr>
                <w:rFonts w:hint="eastAsia"/>
              </w:rPr>
              <w:t>分</w:t>
            </w:r>
          </w:p>
        </w:tc>
      </w:tr>
      <w:tr w14:paraId="22C3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2D73F3B6">
            <w:pPr>
              <w:keepNext w:val="0"/>
              <w:keepLines w:val="0"/>
              <w:suppressLineNumbers w:val="0"/>
              <w:spacing w:before="0" w:beforeAutospacing="0" w:after="0" w:afterAutospacing="0"/>
              <w:ind w:left="0" w:right="0" w:firstLine="0" w:firstLineChars="0"/>
              <w:rPr>
                <w:rFonts w:hint="default" w:eastAsia="宋体"/>
                <w:lang w:val="en-US" w:eastAsia="zh-CN"/>
              </w:rPr>
            </w:pPr>
            <w:r>
              <w:rPr>
                <w:rFonts w:hint="eastAsia"/>
                <w:lang w:val="en-US" w:eastAsia="zh-CN"/>
              </w:rPr>
              <w:t>3.2</w:t>
            </w:r>
          </w:p>
        </w:tc>
        <w:tc>
          <w:tcPr>
            <w:tcW w:w="1418" w:type="dxa"/>
            <w:noWrap w:val="0"/>
            <w:vAlign w:val="center"/>
          </w:tcPr>
          <w:p w14:paraId="3E0DD45F">
            <w:pPr>
              <w:keepNext w:val="0"/>
              <w:keepLines w:val="0"/>
              <w:suppressLineNumbers w:val="0"/>
              <w:spacing w:before="0" w:beforeAutospacing="0" w:after="0" w:afterAutospacing="0"/>
              <w:ind w:left="0" w:right="0" w:firstLine="0" w:firstLineChars="0"/>
              <w:rPr>
                <w:rFonts w:hint="eastAsia" w:eastAsia="宋体"/>
                <w:lang w:eastAsia="zh-CN"/>
              </w:rPr>
            </w:pPr>
            <w:r>
              <w:rPr>
                <w:rFonts w:hint="eastAsia"/>
                <w:lang w:eastAsia="zh-CN"/>
              </w:rPr>
              <w:t>人员实力分（满分</w:t>
            </w:r>
            <w:r>
              <w:rPr>
                <w:rFonts w:hint="eastAsia"/>
                <w:lang w:val="en-US" w:eastAsia="zh-CN"/>
              </w:rPr>
              <w:t>5分</w:t>
            </w:r>
            <w:r>
              <w:rPr>
                <w:rFonts w:hint="eastAsia"/>
                <w:lang w:eastAsia="zh-CN"/>
              </w:rPr>
              <w:t>）</w:t>
            </w:r>
          </w:p>
        </w:tc>
        <w:tc>
          <w:tcPr>
            <w:tcW w:w="6288" w:type="dxa"/>
            <w:noWrap w:val="0"/>
            <w:vAlign w:val="center"/>
          </w:tcPr>
          <w:p w14:paraId="6ACCBCF0">
            <w:pPr>
              <w:keepNext w:val="0"/>
              <w:keepLines w:val="0"/>
              <w:suppressLineNumbers w:val="0"/>
              <w:spacing w:before="0" w:beforeAutospacing="0" w:after="0" w:afterAutospacing="0"/>
              <w:ind w:left="0" w:right="0" w:firstLine="0" w:firstLineChars="0"/>
              <w:rPr>
                <w:rFonts w:hint="default" w:eastAsia="宋体"/>
                <w:color w:val="auto"/>
                <w:kern w:val="0"/>
                <w:lang w:val="en-US" w:eastAsia="zh-CN"/>
              </w:rPr>
            </w:pPr>
            <w:r>
              <w:rPr>
                <w:rFonts w:hint="eastAsia" w:ascii="宋体" w:hAnsi="宋体" w:eastAsia="宋体" w:cs="Arial"/>
                <w:color w:val="auto"/>
                <w:lang w:eastAsia="zh-CN"/>
              </w:rPr>
              <w:t>供应商或授权供应商维保服务机构为本项目配备不少于2名具有原厂维修培训经历工程师，每多提供1人计2</w:t>
            </w:r>
            <w:r>
              <w:rPr>
                <w:rFonts w:hint="eastAsia" w:ascii="宋体" w:hAnsi="宋体" w:eastAsia="宋体" w:cs="Arial"/>
                <w:color w:val="auto"/>
                <w:lang w:val="en-US" w:eastAsia="zh-CN"/>
              </w:rPr>
              <w:t>.5</w:t>
            </w:r>
            <w:r>
              <w:rPr>
                <w:rFonts w:hint="eastAsia" w:ascii="宋体" w:hAnsi="宋体" w:eastAsia="宋体" w:cs="Arial"/>
                <w:color w:val="auto"/>
                <w:lang w:eastAsia="zh-CN"/>
              </w:rPr>
              <w:t>分，此项满</w:t>
            </w:r>
            <w:r>
              <w:rPr>
                <w:rFonts w:hint="eastAsia" w:ascii="宋体" w:hAnsi="宋体" w:eastAsia="宋体" w:cs="Arial"/>
                <w:color w:val="auto"/>
                <w:lang w:val="en-US" w:eastAsia="zh-CN"/>
              </w:rPr>
              <w:t>5</w:t>
            </w:r>
            <w:r>
              <w:rPr>
                <w:rFonts w:hint="eastAsia" w:ascii="宋体" w:hAnsi="宋体" w:eastAsia="宋体" w:cs="Arial"/>
                <w:color w:val="auto"/>
                <w:lang w:eastAsia="zh-CN"/>
              </w:rPr>
              <w:t>分。</w:t>
            </w:r>
            <w:r>
              <w:rPr>
                <w:rFonts w:hint="eastAsia" w:ascii="宋体" w:hAnsi="宋体" w:eastAsia="宋体" w:cs="Arial"/>
                <w:color w:val="auto"/>
                <w:lang w:val="en-US" w:eastAsia="zh-CN"/>
              </w:rPr>
              <w:t>（</w:t>
            </w:r>
            <w:r>
              <w:rPr>
                <w:rFonts w:hint="eastAsia"/>
                <w:color w:val="auto"/>
                <w:kern w:val="0"/>
              </w:rPr>
              <w:t>磋商时在响应文件中</w:t>
            </w:r>
            <w:r>
              <w:rPr>
                <w:rFonts w:hint="eastAsia" w:ascii="宋体" w:hAnsi="宋体" w:eastAsia="宋体" w:cs="Arial"/>
                <w:color w:val="auto"/>
                <w:lang w:eastAsia="zh-CN"/>
              </w:rPr>
              <w:t>需提供原厂培训考核合格授权资质证书</w:t>
            </w:r>
            <w:r>
              <w:rPr>
                <w:rFonts w:hint="eastAsia"/>
                <w:color w:val="auto"/>
                <w:kern w:val="0"/>
              </w:rPr>
              <w:t>复印件并加盖供应商公章</w:t>
            </w:r>
            <w:r>
              <w:rPr>
                <w:rFonts w:hint="eastAsia" w:ascii="宋体" w:hAnsi="宋体" w:eastAsia="宋体" w:cs="Arial"/>
                <w:color w:val="auto"/>
                <w:lang w:val="en-US" w:eastAsia="zh-CN"/>
              </w:rPr>
              <w:t>）</w:t>
            </w:r>
          </w:p>
        </w:tc>
        <w:tc>
          <w:tcPr>
            <w:tcW w:w="851" w:type="dxa"/>
            <w:noWrap w:val="0"/>
            <w:vAlign w:val="center"/>
          </w:tcPr>
          <w:p w14:paraId="631D2662">
            <w:pPr>
              <w:keepNext w:val="0"/>
              <w:keepLines w:val="0"/>
              <w:suppressLineNumbers w:val="0"/>
              <w:spacing w:before="0" w:beforeAutospacing="0" w:after="0" w:afterAutospacing="0"/>
              <w:ind w:left="0" w:right="0" w:firstLine="0"/>
              <w:jc w:val="center"/>
              <w:rPr>
                <w:rFonts w:hint="default"/>
                <w:lang w:val="en-US" w:eastAsia="zh-CN"/>
              </w:rPr>
            </w:pPr>
            <w:r>
              <w:rPr>
                <w:rFonts w:hint="eastAsia"/>
                <w:lang w:val="en-US" w:eastAsia="zh-CN"/>
              </w:rPr>
              <w:t>5分</w:t>
            </w:r>
          </w:p>
        </w:tc>
      </w:tr>
      <w:tr w14:paraId="4359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21C26B74">
            <w:pPr>
              <w:keepNext w:val="0"/>
              <w:keepLines w:val="0"/>
              <w:suppressLineNumbers w:val="0"/>
              <w:spacing w:before="0" w:beforeAutospacing="0" w:after="0" w:afterAutospacing="0"/>
              <w:ind w:left="0" w:right="0" w:firstLine="0"/>
              <w:rPr>
                <w:rFonts w:hint="eastAsia" w:eastAsia="宋体"/>
                <w:color w:val="auto"/>
                <w:lang w:eastAsia="zh-CN"/>
              </w:rPr>
            </w:pPr>
            <w:r>
              <w:rPr>
                <w:rFonts w:hint="eastAsia"/>
                <w:color w:val="auto"/>
              </w:rPr>
              <w:t>3.</w:t>
            </w:r>
            <w:r>
              <w:rPr>
                <w:rFonts w:hint="eastAsia"/>
                <w:color w:val="auto"/>
                <w:lang w:val="en-US" w:eastAsia="zh-CN"/>
              </w:rPr>
              <w:t>3</w:t>
            </w:r>
          </w:p>
        </w:tc>
        <w:tc>
          <w:tcPr>
            <w:tcW w:w="1418" w:type="dxa"/>
            <w:noWrap w:val="0"/>
            <w:vAlign w:val="center"/>
          </w:tcPr>
          <w:p w14:paraId="6E00EAD5">
            <w:pPr>
              <w:keepNext w:val="0"/>
              <w:keepLines w:val="0"/>
              <w:suppressLineNumbers w:val="0"/>
              <w:spacing w:before="0" w:beforeAutospacing="0" w:after="0" w:afterAutospacing="0"/>
              <w:ind w:left="0" w:right="0" w:firstLine="0"/>
              <w:rPr>
                <w:rFonts w:hint="default"/>
                <w:color w:val="auto"/>
              </w:rPr>
            </w:pPr>
            <w:r>
              <w:rPr>
                <w:rFonts w:hint="eastAsia"/>
                <w:color w:val="auto"/>
              </w:rPr>
              <w:t>业绩分（满分</w:t>
            </w:r>
            <w:r>
              <w:rPr>
                <w:rFonts w:hint="eastAsia"/>
                <w:color w:val="auto"/>
                <w:lang w:val="en-US" w:eastAsia="zh-CN"/>
              </w:rPr>
              <w:t>12</w:t>
            </w:r>
            <w:r>
              <w:rPr>
                <w:rFonts w:hint="default"/>
                <w:color w:val="auto"/>
              </w:rPr>
              <w:t>分）</w:t>
            </w:r>
          </w:p>
        </w:tc>
        <w:tc>
          <w:tcPr>
            <w:tcW w:w="6288" w:type="dxa"/>
            <w:noWrap w:val="0"/>
            <w:vAlign w:val="center"/>
          </w:tcPr>
          <w:p w14:paraId="0C4BE34A">
            <w:pPr>
              <w:keepNext w:val="0"/>
              <w:keepLines w:val="0"/>
              <w:suppressLineNumbers w:val="0"/>
              <w:spacing w:before="0" w:beforeAutospacing="0" w:after="0" w:afterAutospacing="0"/>
              <w:ind w:left="0" w:right="0" w:firstLine="0"/>
              <w:rPr>
                <w:rFonts w:hint="eastAsia"/>
                <w:color w:val="auto"/>
              </w:rPr>
            </w:pPr>
            <w:r>
              <w:rPr>
                <w:rFonts w:hint="eastAsia"/>
                <w:color w:val="auto"/>
              </w:rPr>
              <w:t>供应商2022年1月1日至今承担过类似维保项目业绩的，每有1项得</w:t>
            </w:r>
            <w:r>
              <w:rPr>
                <w:rFonts w:hint="eastAsia"/>
                <w:color w:val="auto"/>
                <w:lang w:val="en-US" w:eastAsia="zh-CN"/>
              </w:rPr>
              <w:t>2</w:t>
            </w:r>
            <w:r>
              <w:rPr>
                <w:rFonts w:hint="eastAsia"/>
                <w:color w:val="auto"/>
              </w:rPr>
              <w:t>分，此项满分</w:t>
            </w:r>
            <w:r>
              <w:rPr>
                <w:rFonts w:hint="eastAsia"/>
                <w:color w:val="auto"/>
                <w:lang w:val="en-US" w:eastAsia="zh-CN"/>
              </w:rPr>
              <w:t>12</w:t>
            </w:r>
            <w:r>
              <w:rPr>
                <w:rFonts w:hint="eastAsia"/>
                <w:color w:val="auto"/>
              </w:rPr>
              <w:t>分</w:t>
            </w:r>
            <w:r>
              <w:rPr>
                <w:rFonts w:hint="eastAsia"/>
                <w:color w:val="auto"/>
                <w:lang w:eastAsia="zh-CN"/>
              </w:rPr>
              <w:t>。</w:t>
            </w:r>
            <w:r>
              <w:rPr>
                <w:rFonts w:hint="eastAsia"/>
                <w:color w:val="auto"/>
              </w:rPr>
              <w:t>（磋商时在响应文件中提供有效的成交</w:t>
            </w:r>
            <w:r>
              <w:rPr>
                <w:rFonts w:hint="eastAsia"/>
                <w:color w:val="auto"/>
                <w:lang w:eastAsia="zh-CN"/>
              </w:rPr>
              <w:t>（中标）</w:t>
            </w:r>
            <w:r>
              <w:rPr>
                <w:rFonts w:hint="eastAsia"/>
                <w:color w:val="auto"/>
              </w:rPr>
              <w:t>通知书</w:t>
            </w:r>
            <w:r>
              <w:rPr>
                <w:rFonts w:hint="eastAsia"/>
                <w:color w:val="auto"/>
                <w:lang w:eastAsia="zh-CN"/>
              </w:rPr>
              <w:t>或</w:t>
            </w:r>
            <w:r>
              <w:rPr>
                <w:rFonts w:hint="eastAsia"/>
                <w:color w:val="auto"/>
              </w:rPr>
              <w:t>合同复印件</w:t>
            </w:r>
            <w:r>
              <w:rPr>
                <w:rFonts w:hint="eastAsia"/>
                <w:color w:val="auto"/>
                <w:lang w:eastAsia="zh-CN"/>
              </w:rPr>
              <w:t>并</w:t>
            </w:r>
            <w:r>
              <w:rPr>
                <w:rFonts w:hint="eastAsia"/>
                <w:color w:val="auto"/>
              </w:rPr>
              <w:t>加盖供应商公章）</w:t>
            </w:r>
          </w:p>
          <w:p w14:paraId="6A145723">
            <w:pPr>
              <w:keepNext w:val="0"/>
              <w:keepLines w:val="0"/>
              <w:suppressLineNumbers w:val="0"/>
              <w:spacing w:before="0" w:beforeAutospacing="0" w:after="0" w:afterAutospacing="0"/>
              <w:ind w:left="0" w:right="0" w:firstLine="0"/>
              <w:rPr>
                <w:rFonts w:hint="eastAsia" w:eastAsia="宋体"/>
                <w:color w:val="auto"/>
                <w:lang w:eastAsia="zh-CN"/>
              </w:rPr>
            </w:pPr>
            <w:r>
              <w:rPr>
                <w:rFonts w:hint="eastAsia"/>
                <w:color w:val="auto"/>
                <w:lang w:eastAsia="zh-CN"/>
              </w:rPr>
              <w:t>注：类似维保项目业绩指的是：同类型设备维保项目。</w:t>
            </w:r>
          </w:p>
        </w:tc>
        <w:tc>
          <w:tcPr>
            <w:tcW w:w="851" w:type="dxa"/>
            <w:noWrap w:val="0"/>
            <w:vAlign w:val="center"/>
          </w:tcPr>
          <w:p w14:paraId="251274E6">
            <w:pPr>
              <w:keepNext w:val="0"/>
              <w:keepLines w:val="0"/>
              <w:suppressLineNumbers w:val="0"/>
              <w:spacing w:before="0" w:beforeAutospacing="0" w:after="0" w:afterAutospacing="0"/>
              <w:ind w:left="0" w:right="0" w:firstLine="0"/>
              <w:jc w:val="center"/>
              <w:rPr>
                <w:rFonts w:hint="eastAsia"/>
              </w:rPr>
            </w:pPr>
            <w:r>
              <w:rPr>
                <w:rFonts w:hint="eastAsia"/>
                <w:lang w:val="en-US" w:eastAsia="zh-CN"/>
              </w:rPr>
              <w:t>12</w:t>
            </w:r>
            <w:r>
              <w:rPr>
                <w:rFonts w:hint="eastAsia"/>
              </w:rPr>
              <w:t>分</w:t>
            </w:r>
          </w:p>
        </w:tc>
      </w:tr>
      <w:tr w14:paraId="45F8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noWrap w:val="0"/>
            <w:vAlign w:val="center"/>
          </w:tcPr>
          <w:p w14:paraId="008AF58C">
            <w:pPr>
              <w:keepNext w:val="0"/>
              <w:keepLines w:val="0"/>
              <w:suppressLineNumbers w:val="0"/>
              <w:spacing w:before="0" w:beforeAutospacing="0" w:after="0" w:afterAutospacing="0"/>
              <w:ind w:left="0" w:right="0" w:firstLine="422"/>
              <w:rPr>
                <w:rFonts w:hint="default"/>
                <w:kern w:val="0"/>
              </w:rPr>
            </w:pPr>
            <w:r>
              <w:rPr>
                <w:rFonts w:hint="eastAsia"/>
              </w:rPr>
              <w:t>总得分＝1＋2＋3</w:t>
            </w:r>
          </w:p>
        </w:tc>
      </w:tr>
    </w:tbl>
    <w:p w14:paraId="64DF123C">
      <w:pPr>
        <w:ind w:firstLine="422"/>
      </w:pPr>
      <w:r>
        <w:rPr>
          <w:rFonts w:hint="eastAsia"/>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A941B7">
      <w:pPr>
        <w:ind w:firstLine="422"/>
      </w:pPr>
    </w:p>
    <w:p w14:paraId="7B3CC6B7">
      <w:pPr>
        <w:ind w:firstLine="422"/>
      </w:pPr>
    </w:p>
    <w:p w14:paraId="4CC22F2C">
      <w:pPr>
        <w:pStyle w:val="2"/>
        <w:ind w:firstLine="640"/>
      </w:pPr>
      <w:bookmarkStart w:id="82" w:name="_Toc9613"/>
      <w:r>
        <w:rPr>
          <w:rFonts w:hint="eastAsia"/>
        </w:rPr>
        <w:br w:type="page"/>
      </w:r>
      <w:r>
        <w:rPr>
          <w:rFonts w:hint="eastAsia"/>
        </w:rPr>
        <w:t>第五章  响应文件格式</w:t>
      </w:r>
      <w:bookmarkEnd w:id="82"/>
    </w:p>
    <w:p w14:paraId="43368DF9">
      <w:pPr>
        <w:pStyle w:val="2"/>
        <w:ind w:firstLine="640"/>
      </w:pPr>
      <w:bookmarkStart w:id="83" w:name="_Toc31728084"/>
      <w:bookmarkStart w:id="84" w:name="_Toc31723070"/>
      <w:bookmarkStart w:id="85" w:name="_Toc35611438"/>
      <w:bookmarkStart w:id="86" w:name="_Toc44229899"/>
      <w:bookmarkStart w:id="87" w:name="_Toc3161"/>
      <w:bookmarkStart w:id="88" w:name="_Toc35611516"/>
      <w:r>
        <w:rPr>
          <w:rFonts w:hint="eastAsia"/>
        </w:rPr>
        <w:t>一、资格证明文件格式</w:t>
      </w:r>
      <w:bookmarkEnd w:id="83"/>
      <w:bookmarkEnd w:id="84"/>
      <w:bookmarkEnd w:id="85"/>
      <w:bookmarkEnd w:id="86"/>
      <w:bookmarkEnd w:id="87"/>
      <w:bookmarkEnd w:id="88"/>
    </w:p>
    <w:p w14:paraId="4DC12DC6">
      <w:pPr>
        <w:ind w:firstLine="560"/>
        <w:rPr>
          <w:b/>
          <w:sz w:val="28"/>
          <w:szCs w:val="28"/>
        </w:rPr>
      </w:pPr>
      <w:r>
        <w:rPr>
          <w:rFonts w:hint="eastAsia"/>
          <w:b/>
          <w:sz w:val="28"/>
          <w:szCs w:val="28"/>
        </w:rPr>
        <w:t>1.资格证明文件封面格式：</w:t>
      </w:r>
    </w:p>
    <w:p w14:paraId="0445BB8B">
      <w:pPr>
        <w:ind w:firstLine="422"/>
        <w:rPr>
          <w:sz w:val="32"/>
          <w:szCs w:val="20"/>
        </w:rPr>
      </w:pPr>
      <w:r>
        <w:rPr>
          <w:rFonts w:hint="eastAsia"/>
        </w:rPr>
        <w:t>电子响应文件</w:t>
      </w:r>
    </w:p>
    <w:p w14:paraId="67E7EC32">
      <w:pPr>
        <w:ind w:firstLine="422"/>
      </w:pPr>
    </w:p>
    <w:p w14:paraId="56F92590">
      <w:pPr>
        <w:ind w:firstLine="422"/>
      </w:pPr>
    </w:p>
    <w:p w14:paraId="00408CA2">
      <w:pPr>
        <w:ind w:firstLine="562"/>
        <w:jc w:val="center"/>
        <w:rPr>
          <w:sz w:val="28"/>
          <w:szCs w:val="28"/>
        </w:rPr>
      </w:pPr>
      <w:r>
        <w:rPr>
          <w:rFonts w:hint="eastAsia"/>
          <w:sz w:val="28"/>
          <w:szCs w:val="28"/>
        </w:rPr>
        <w:t>资  格  证  明  文  件</w:t>
      </w:r>
    </w:p>
    <w:p w14:paraId="787B6C24">
      <w:pPr>
        <w:ind w:firstLine="422"/>
      </w:pPr>
    </w:p>
    <w:p w14:paraId="55D1F9C0">
      <w:pPr>
        <w:ind w:firstLine="422"/>
      </w:pPr>
    </w:p>
    <w:p w14:paraId="28E239CE">
      <w:pPr>
        <w:ind w:firstLine="422"/>
      </w:pPr>
    </w:p>
    <w:p w14:paraId="04658B2E">
      <w:pPr>
        <w:ind w:firstLine="422"/>
      </w:pPr>
    </w:p>
    <w:p w14:paraId="7A29BE1D">
      <w:pPr>
        <w:ind w:firstLine="422"/>
      </w:pPr>
      <w:r>
        <w:rPr>
          <w:rFonts w:hint="eastAsia"/>
        </w:rPr>
        <w:t>项目名称：</w:t>
      </w:r>
    </w:p>
    <w:p w14:paraId="1387CA3F">
      <w:pPr>
        <w:ind w:firstLine="422"/>
      </w:pPr>
    </w:p>
    <w:p w14:paraId="170DB6FC">
      <w:pPr>
        <w:ind w:firstLine="422"/>
      </w:pPr>
      <w:r>
        <w:rPr>
          <w:rFonts w:hint="eastAsia"/>
        </w:rPr>
        <w:t>项目编号：</w:t>
      </w:r>
    </w:p>
    <w:p w14:paraId="1A215AA9">
      <w:pPr>
        <w:ind w:firstLine="422"/>
      </w:pPr>
    </w:p>
    <w:p w14:paraId="2174F3E6">
      <w:pPr>
        <w:ind w:firstLine="422"/>
      </w:pPr>
      <w:r>
        <w:rPr>
          <w:rFonts w:hint="eastAsia"/>
        </w:rPr>
        <w:t>所竞分标（如有则填写，无分标时填写“无”或者留空）：</w:t>
      </w:r>
    </w:p>
    <w:p w14:paraId="1E9AF141">
      <w:pPr>
        <w:ind w:firstLine="422"/>
      </w:pPr>
    </w:p>
    <w:p w14:paraId="1158F6C0">
      <w:pPr>
        <w:pStyle w:val="8"/>
        <w:ind w:firstLine="422"/>
      </w:pPr>
      <w:r>
        <w:rPr>
          <w:rFonts w:hint="eastAsia"/>
        </w:rPr>
        <w:t>供应商名称：</w:t>
      </w:r>
    </w:p>
    <w:p w14:paraId="32F1D59F">
      <w:pPr>
        <w:pStyle w:val="8"/>
        <w:ind w:firstLine="422"/>
      </w:pPr>
    </w:p>
    <w:p w14:paraId="6B4E16B7">
      <w:pPr>
        <w:ind w:firstLine="422"/>
        <w:jc w:val="center"/>
      </w:pPr>
      <w:r>
        <w:rPr>
          <w:rFonts w:hint="eastAsia"/>
        </w:rPr>
        <w:t>年    月    日</w:t>
      </w:r>
    </w:p>
    <w:p w14:paraId="764694EC">
      <w:pPr>
        <w:ind w:firstLine="482"/>
        <w:rPr>
          <w:b/>
        </w:rPr>
      </w:pPr>
      <w:r>
        <w:rPr>
          <w:rFonts w:hint="eastAsia"/>
          <w:sz w:val="24"/>
        </w:rPr>
        <w:br w:type="page"/>
      </w:r>
      <w:r>
        <w:rPr>
          <w:rFonts w:hint="eastAsia"/>
          <w:b/>
        </w:rPr>
        <w:t>2.资格证明文件目录</w:t>
      </w:r>
    </w:p>
    <w:p w14:paraId="41643019">
      <w:pPr>
        <w:ind w:firstLine="422"/>
        <w:rPr>
          <w:kern w:val="0"/>
        </w:rPr>
      </w:pPr>
      <w:r>
        <w:rPr>
          <w:rFonts w:hint="eastAsia"/>
          <w:kern w:val="0"/>
        </w:rPr>
        <w:t>一、</w:t>
      </w:r>
      <w:r>
        <w:rPr>
          <w:rFonts w:hint="eastAsia"/>
        </w:rPr>
        <w:t>供应商为法人或者其他组织的提供其营业执照等证明文件（如营业执照或者事业单位法人证书或者执业许可证等），供应商为自然人的提供其身份证复印件</w:t>
      </w:r>
      <w:r>
        <w:rPr>
          <w:rFonts w:hint="eastAsia"/>
          <w:kern w:val="0"/>
        </w:rPr>
        <w:t>…（页码）</w:t>
      </w:r>
    </w:p>
    <w:p w14:paraId="4C36CF84">
      <w:pPr>
        <w:ind w:firstLine="422"/>
        <w:rPr>
          <w:kern w:val="0"/>
        </w:rPr>
      </w:pPr>
      <w:r>
        <w:rPr>
          <w:rFonts w:hint="eastAsia"/>
          <w:kern w:val="0"/>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7187D87E">
      <w:pPr>
        <w:ind w:firstLine="422"/>
        <w:rPr>
          <w:kern w:val="0"/>
        </w:rPr>
      </w:pPr>
      <w:r>
        <w:rPr>
          <w:rFonts w:hint="eastAsia"/>
          <w:kern w:val="0"/>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36DAC788">
      <w:pPr>
        <w:ind w:firstLine="422"/>
        <w:rPr>
          <w:kern w:val="0"/>
        </w:rPr>
      </w:pPr>
      <w:r>
        <w:rPr>
          <w:rFonts w:hint="eastAsia"/>
        </w:rPr>
        <w:t>四、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kern w:val="0"/>
        </w:rPr>
        <w:t>…………………………（页码）</w:t>
      </w:r>
    </w:p>
    <w:p w14:paraId="11769521">
      <w:pPr>
        <w:ind w:firstLine="422"/>
        <w:rPr>
          <w:kern w:val="0"/>
        </w:rPr>
      </w:pPr>
      <w:r>
        <w:rPr>
          <w:rFonts w:hint="eastAsia"/>
        </w:rPr>
        <w:t>五、供应商直接控股、管理关系信息表</w:t>
      </w:r>
      <w:r>
        <w:rPr>
          <w:rFonts w:hint="eastAsia"/>
          <w:kern w:val="0"/>
        </w:rPr>
        <w:t>…………………………………………（页码）</w:t>
      </w:r>
    </w:p>
    <w:p w14:paraId="5B0D1CCA">
      <w:pPr>
        <w:ind w:firstLine="422"/>
        <w:rPr>
          <w:kern w:val="0"/>
        </w:rPr>
      </w:pPr>
      <w:r>
        <w:rPr>
          <w:rFonts w:hint="eastAsia"/>
          <w:kern w:val="0"/>
        </w:rPr>
        <w:t>六、竞标声明………………………………………………………………………（页码）</w:t>
      </w:r>
    </w:p>
    <w:p w14:paraId="0EC12949">
      <w:pPr>
        <w:ind w:firstLine="422"/>
        <w:rPr>
          <w:kern w:val="0"/>
        </w:rPr>
      </w:pPr>
      <w:r>
        <w:rPr>
          <w:rFonts w:hint="eastAsia"/>
          <w:kern w:val="0"/>
        </w:rPr>
        <w:t>七、除磋商文件规定必须提供以外，供应商认为需要提供的其他证明材料…（页码）</w:t>
      </w:r>
    </w:p>
    <w:p w14:paraId="0E858558">
      <w:pPr>
        <w:ind w:firstLine="422"/>
      </w:pPr>
    </w:p>
    <w:p w14:paraId="16079C8F">
      <w:pPr>
        <w:ind w:firstLine="420"/>
        <w:rPr>
          <w:b/>
        </w:rPr>
      </w:pPr>
      <w:r>
        <w:rPr>
          <w:rFonts w:hint="eastAsia"/>
          <w:b/>
        </w:rPr>
        <w:t>注：以上目录是编制供应商响应文件的基本格式要求，各供应商可根据自身情况进一步细化。</w:t>
      </w:r>
    </w:p>
    <w:p w14:paraId="27328938">
      <w:pPr>
        <w:pStyle w:val="19"/>
        <w:ind w:firstLine="360"/>
      </w:pPr>
    </w:p>
    <w:p w14:paraId="688A6A3A">
      <w:pPr>
        <w:ind w:firstLine="482"/>
        <w:rPr>
          <w:b/>
          <w:sz w:val="24"/>
          <w:szCs w:val="20"/>
        </w:rPr>
      </w:pPr>
      <w:r>
        <w:rPr>
          <w:rFonts w:hint="eastAsia"/>
          <w:sz w:val="24"/>
          <w:szCs w:val="20"/>
        </w:rPr>
        <w:br w:type="page"/>
      </w:r>
      <w:r>
        <w:rPr>
          <w:rFonts w:hint="eastAsia"/>
          <w:b/>
        </w:rPr>
        <w:t>一、供应商为法人或者其他组织的提供其营业执照等证明文件（如营业执照或者事业单位法人证书或者执业许可证等），供应商为自然人的提供其身份证复印件</w:t>
      </w:r>
    </w:p>
    <w:p w14:paraId="0D80100C">
      <w:pPr>
        <w:ind w:firstLine="422"/>
        <w:jc w:val="right"/>
        <w:rPr>
          <w:kern w:val="0"/>
        </w:rPr>
      </w:pPr>
      <w:r>
        <w:rPr>
          <w:rFonts w:hint="eastAsia"/>
          <w:kern w:val="0"/>
        </w:rPr>
        <w:t>供应商名称（电子签章）：</w:t>
      </w:r>
    </w:p>
    <w:p w14:paraId="5004C746">
      <w:pPr>
        <w:ind w:right="420" w:firstLine="422"/>
        <w:jc w:val="center"/>
        <w:rPr>
          <w:b/>
          <w:bCs/>
        </w:rPr>
      </w:pPr>
      <w:r>
        <w:rPr>
          <w:rFonts w:hint="eastAsia"/>
          <w:kern w:val="0"/>
        </w:rPr>
        <w:t xml:space="preserve">                                                                 日期：  年  月   日</w:t>
      </w:r>
    </w:p>
    <w:p w14:paraId="7C9CFC13">
      <w:pPr>
        <w:pStyle w:val="19"/>
        <w:ind w:firstLine="360"/>
      </w:pPr>
    </w:p>
    <w:p w14:paraId="18666F3D">
      <w:pPr>
        <w:pStyle w:val="19"/>
        <w:ind w:firstLine="360"/>
      </w:pPr>
    </w:p>
    <w:p w14:paraId="0E2253B3">
      <w:pPr>
        <w:ind w:firstLine="482"/>
        <w:rPr>
          <w:rFonts w:hint="eastAsia" w:ascii="宋体" w:hAnsi="宋体" w:eastAsia="宋体" w:cs="Arial"/>
          <w:b/>
          <w:bCs/>
          <w:sz w:val="21"/>
          <w:szCs w:val="21"/>
        </w:rPr>
      </w:pPr>
      <w:r>
        <w:rPr>
          <w:rFonts w:hint="eastAsia" w:ascii="宋体" w:hAnsi="宋体" w:eastAsia="宋体" w:cs="Arial"/>
          <w:b/>
          <w:bCs/>
          <w:sz w:val="21"/>
          <w:szCs w:val="21"/>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78D6FF65">
      <w:pPr>
        <w:pStyle w:val="19"/>
        <w:ind w:firstLine="360"/>
      </w:pPr>
    </w:p>
    <w:p w14:paraId="73BB3CB7">
      <w:pPr>
        <w:ind w:firstLine="422"/>
        <w:jc w:val="right"/>
        <w:rPr>
          <w:kern w:val="0"/>
        </w:rPr>
      </w:pPr>
      <w:r>
        <w:rPr>
          <w:rFonts w:hint="eastAsia"/>
          <w:kern w:val="0"/>
        </w:rPr>
        <w:t>供应商名称（电子签章）：</w:t>
      </w:r>
    </w:p>
    <w:p w14:paraId="161340CA">
      <w:pPr>
        <w:ind w:right="420" w:firstLine="422"/>
        <w:jc w:val="center"/>
        <w:rPr>
          <w:b/>
          <w:bCs/>
        </w:rPr>
      </w:pPr>
      <w:r>
        <w:rPr>
          <w:rFonts w:hint="eastAsia"/>
          <w:kern w:val="0"/>
        </w:rPr>
        <w:t xml:space="preserve">                                                                 日期：  年  月   日</w:t>
      </w:r>
    </w:p>
    <w:p w14:paraId="3462253C">
      <w:pPr>
        <w:pStyle w:val="19"/>
        <w:ind w:firstLine="360"/>
      </w:pPr>
    </w:p>
    <w:p w14:paraId="535C8B8E">
      <w:pPr>
        <w:pStyle w:val="19"/>
        <w:ind w:firstLine="360"/>
      </w:pPr>
    </w:p>
    <w:p w14:paraId="1DF14839">
      <w:pPr>
        <w:pStyle w:val="19"/>
        <w:ind w:firstLine="360"/>
        <w:rPr>
          <w:sz w:val="21"/>
          <w:szCs w:val="21"/>
        </w:rPr>
      </w:pPr>
      <w:r>
        <w:rPr>
          <w:rFonts w:hint="eastAsia"/>
          <w:sz w:val="21"/>
          <w:szCs w:val="21"/>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55397431">
      <w:pPr>
        <w:pStyle w:val="19"/>
        <w:ind w:firstLine="360"/>
      </w:pPr>
    </w:p>
    <w:p w14:paraId="2651766F">
      <w:pPr>
        <w:pStyle w:val="19"/>
        <w:ind w:firstLine="360"/>
      </w:pPr>
    </w:p>
    <w:p w14:paraId="1D5AFE8B">
      <w:pPr>
        <w:ind w:firstLine="7224" w:firstLineChars="3440"/>
        <w:rPr>
          <w:kern w:val="0"/>
        </w:rPr>
      </w:pPr>
      <w:r>
        <w:rPr>
          <w:rFonts w:hint="eastAsia"/>
          <w:kern w:val="0"/>
        </w:rPr>
        <w:t>供应商名称（电子签章）：</w:t>
      </w:r>
    </w:p>
    <w:p w14:paraId="60A69B04">
      <w:pPr>
        <w:ind w:firstLine="7224" w:firstLineChars="3440"/>
        <w:rPr>
          <w:b/>
          <w:bCs/>
        </w:rPr>
      </w:pPr>
      <w:r>
        <w:rPr>
          <w:rFonts w:hint="eastAsia"/>
          <w:kern w:val="0"/>
        </w:rPr>
        <w:t>日期：  年  月   日</w:t>
      </w:r>
    </w:p>
    <w:p w14:paraId="3652DB5C">
      <w:pPr>
        <w:pStyle w:val="19"/>
        <w:ind w:firstLine="360"/>
      </w:pPr>
    </w:p>
    <w:p w14:paraId="079B6BFC">
      <w:pPr>
        <w:pStyle w:val="19"/>
        <w:ind w:firstLine="360"/>
      </w:pPr>
    </w:p>
    <w:p w14:paraId="4A95F15C">
      <w:pPr>
        <w:pStyle w:val="19"/>
        <w:ind w:firstLine="360"/>
        <w:rPr>
          <w:sz w:val="21"/>
          <w:szCs w:val="21"/>
        </w:rPr>
      </w:pPr>
      <w:r>
        <w:rPr>
          <w:rFonts w:hint="eastAsia"/>
          <w:sz w:val="21"/>
          <w:szCs w:val="21"/>
        </w:rPr>
        <w:t>四、供应商财务状况报告[供应商2023年</w:t>
      </w:r>
      <w:r>
        <w:rPr>
          <w:rFonts w:hint="eastAsia"/>
          <w:sz w:val="21"/>
          <w:szCs w:val="21"/>
          <w:lang w:eastAsia="zh-CN"/>
        </w:rPr>
        <w:t>或2024年</w:t>
      </w:r>
      <w:r>
        <w:rPr>
          <w:rFonts w:hint="eastAsia"/>
          <w:sz w:val="21"/>
          <w:szCs w:val="21"/>
        </w:rPr>
        <w:t>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2D7A4A75">
      <w:pPr>
        <w:pStyle w:val="19"/>
        <w:ind w:firstLine="360"/>
      </w:pPr>
    </w:p>
    <w:p w14:paraId="7ECCAAD9">
      <w:pPr>
        <w:ind w:firstLine="7224" w:firstLineChars="3440"/>
        <w:rPr>
          <w:kern w:val="0"/>
        </w:rPr>
      </w:pPr>
      <w:r>
        <w:rPr>
          <w:rFonts w:hint="eastAsia"/>
          <w:kern w:val="0"/>
        </w:rPr>
        <w:t>供应商名称（电子签章）：</w:t>
      </w:r>
    </w:p>
    <w:p w14:paraId="68E188FC">
      <w:pPr>
        <w:ind w:firstLine="7224" w:firstLineChars="3440"/>
        <w:rPr>
          <w:b/>
          <w:bCs/>
        </w:rPr>
      </w:pPr>
      <w:r>
        <w:rPr>
          <w:rFonts w:hint="eastAsia"/>
          <w:kern w:val="0"/>
        </w:rPr>
        <w:t>日期：  年  月   日</w:t>
      </w:r>
    </w:p>
    <w:p w14:paraId="1448EF1D">
      <w:pPr>
        <w:ind w:firstLine="422"/>
      </w:pPr>
    </w:p>
    <w:p w14:paraId="46F4358D">
      <w:pPr>
        <w:ind w:firstLine="422"/>
      </w:pPr>
    </w:p>
    <w:p w14:paraId="0AE78E23">
      <w:pPr>
        <w:ind w:firstLine="422"/>
        <w:jc w:val="center"/>
        <w:rPr>
          <w:b/>
          <w:sz w:val="28"/>
          <w:szCs w:val="28"/>
        </w:rPr>
      </w:pPr>
      <w:r>
        <w:br w:type="page"/>
      </w:r>
      <w:r>
        <w:rPr>
          <w:rFonts w:hint="eastAsia"/>
          <w:b/>
          <w:sz w:val="28"/>
          <w:szCs w:val="28"/>
        </w:rPr>
        <w:t>五、供应商直接控股、管理关系信息表</w:t>
      </w:r>
    </w:p>
    <w:p w14:paraId="1AA5D810">
      <w:pPr>
        <w:ind w:firstLine="560"/>
        <w:rPr>
          <w:b/>
          <w:sz w:val="28"/>
          <w:szCs w:val="28"/>
        </w:rPr>
      </w:pPr>
    </w:p>
    <w:p w14:paraId="49CE12C1">
      <w:pPr>
        <w:ind w:firstLine="560"/>
        <w:jc w:val="center"/>
        <w:rPr>
          <w:b/>
          <w:sz w:val="28"/>
          <w:szCs w:val="28"/>
        </w:rPr>
      </w:pPr>
      <w:r>
        <w:rPr>
          <w:rFonts w:hint="eastAsia"/>
          <w:b/>
          <w:sz w:val="28"/>
          <w:szCs w:val="28"/>
        </w:rPr>
        <w:t>供应商直接控股股东信息表</w:t>
      </w:r>
    </w:p>
    <w:p w14:paraId="76C2775A">
      <w:pPr>
        <w:ind w:firstLine="560"/>
        <w:rPr>
          <w:b/>
          <w:sz w:val="28"/>
          <w:szCs w:val="28"/>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24D549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A2930A">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FFE2E4">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A89FA2">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E33518">
            <w:pPr>
              <w:keepNext w:val="0"/>
              <w:keepLines w:val="0"/>
              <w:suppressLineNumbers w:val="0"/>
              <w:spacing w:before="0" w:beforeAutospacing="0" w:after="0" w:afterAutospacing="0"/>
              <w:ind w:left="0" w:right="0" w:firstLine="420"/>
              <w:jc w:val="center"/>
              <w:rPr>
                <w:rFonts w:hint="default"/>
                <w:b/>
                <w:kern w:val="0"/>
              </w:rPr>
            </w:pPr>
            <w:r>
              <w:rPr>
                <w:rFonts w:hint="eastAsia"/>
                <w:b/>
                <w:kern w:val="0"/>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8FC08A">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备注</w:t>
            </w:r>
          </w:p>
        </w:tc>
      </w:tr>
      <w:tr w14:paraId="172E448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F45284">
            <w:pPr>
              <w:keepNext w:val="0"/>
              <w:keepLines w:val="0"/>
              <w:suppressLineNumbers w:val="0"/>
              <w:spacing w:before="0" w:beforeAutospacing="0" w:after="0" w:afterAutospacing="0"/>
              <w:ind w:left="0" w:right="0" w:firstLine="0"/>
              <w:jc w:val="center"/>
              <w:rPr>
                <w:rFonts w:hint="default"/>
                <w:kern w:val="0"/>
              </w:rPr>
            </w:pPr>
            <w:r>
              <w:rPr>
                <w:rFonts w:hint="eastAsia"/>
                <w:kern w:val="0"/>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E6AE0">
            <w:pPr>
              <w:keepNext w:val="0"/>
              <w:keepLines w:val="0"/>
              <w:suppressLineNumbers w:val="0"/>
              <w:spacing w:before="0" w:beforeAutospacing="0" w:after="0" w:afterAutospacing="0"/>
              <w:ind w:left="0" w:right="0" w:firstLine="422"/>
              <w:jc w:val="center"/>
              <w:rPr>
                <w:rFonts w:hint="default"/>
                <w:kern w:val="0"/>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4EAAC">
            <w:pPr>
              <w:keepNext w:val="0"/>
              <w:keepLines w:val="0"/>
              <w:suppressLineNumbers w:val="0"/>
              <w:spacing w:before="0" w:beforeAutospacing="0" w:after="0" w:afterAutospacing="0"/>
              <w:ind w:left="0" w:right="0" w:firstLine="422"/>
              <w:jc w:val="center"/>
              <w:rPr>
                <w:rFonts w:hint="default"/>
                <w:kern w:val="0"/>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D4B2A9">
            <w:pPr>
              <w:keepNext w:val="0"/>
              <w:keepLines w:val="0"/>
              <w:suppressLineNumbers w:val="0"/>
              <w:spacing w:before="0" w:beforeAutospacing="0" w:after="0" w:afterAutospacing="0"/>
              <w:ind w:left="0" w:right="0" w:firstLine="422"/>
              <w:jc w:val="center"/>
              <w:rPr>
                <w:rFonts w:hint="default"/>
                <w:kern w:val="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400E7">
            <w:pPr>
              <w:keepNext w:val="0"/>
              <w:keepLines w:val="0"/>
              <w:suppressLineNumbers w:val="0"/>
              <w:spacing w:before="0" w:beforeAutospacing="0" w:after="0" w:afterAutospacing="0"/>
              <w:ind w:left="0" w:right="0" w:firstLine="422"/>
              <w:rPr>
                <w:rFonts w:hint="default"/>
                <w:kern w:val="0"/>
              </w:rPr>
            </w:pPr>
          </w:p>
        </w:tc>
      </w:tr>
      <w:tr w14:paraId="26935AA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B145D">
            <w:pPr>
              <w:keepNext w:val="0"/>
              <w:keepLines w:val="0"/>
              <w:suppressLineNumbers w:val="0"/>
              <w:spacing w:before="0" w:beforeAutospacing="0" w:after="0" w:afterAutospacing="0"/>
              <w:ind w:left="0" w:right="0" w:firstLine="0"/>
              <w:jc w:val="center"/>
              <w:rPr>
                <w:rFonts w:hint="default"/>
                <w:kern w:val="0"/>
              </w:rPr>
            </w:pPr>
            <w:r>
              <w:rPr>
                <w:rFonts w:hint="eastAsia"/>
                <w:kern w:val="0"/>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BF5C02">
            <w:pPr>
              <w:keepNext w:val="0"/>
              <w:keepLines w:val="0"/>
              <w:suppressLineNumbers w:val="0"/>
              <w:spacing w:before="0" w:beforeAutospacing="0" w:after="0" w:afterAutospacing="0"/>
              <w:ind w:left="0" w:right="0" w:firstLine="422"/>
              <w:jc w:val="center"/>
              <w:rPr>
                <w:rFonts w:hint="default"/>
                <w:kern w:val="0"/>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0A1AA2">
            <w:pPr>
              <w:keepNext w:val="0"/>
              <w:keepLines w:val="0"/>
              <w:suppressLineNumbers w:val="0"/>
              <w:spacing w:before="0" w:beforeAutospacing="0" w:after="0" w:afterAutospacing="0"/>
              <w:ind w:left="0" w:right="0" w:firstLine="422"/>
              <w:jc w:val="center"/>
              <w:rPr>
                <w:rFonts w:hint="default"/>
                <w:kern w:val="0"/>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C7E37">
            <w:pPr>
              <w:keepNext w:val="0"/>
              <w:keepLines w:val="0"/>
              <w:suppressLineNumbers w:val="0"/>
              <w:spacing w:before="0" w:beforeAutospacing="0" w:after="0" w:afterAutospacing="0"/>
              <w:ind w:left="0" w:right="0" w:firstLine="422"/>
              <w:jc w:val="center"/>
              <w:rPr>
                <w:rFonts w:hint="default"/>
                <w:kern w:val="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ACD362">
            <w:pPr>
              <w:keepNext w:val="0"/>
              <w:keepLines w:val="0"/>
              <w:suppressLineNumbers w:val="0"/>
              <w:spacing w:before="0" w:beforeAutospacing="0" w:after="0" w:afterAutospacing="0"/>
              <w:ind w:left="0" w:right="0" w:firstLine="422"/>
              <w:rPr>
                <w:rFonts w:hint="default"/>
                <w:kern w:val="0"/>
              </w:rPr>
            </w:pPr>
          </w:p>
        </w:tc>
      </w:tr>
      <w:tr w14:paraId="1726340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B8C716">
            <w:pPr>
              <w:keepNext w:val="0"/>
              <w:keepLines w:val="0"/>
              <w:suppressLineNumbers w:val="0"/>
              <w:spacing w:before="0" w:beforeAutospacing="0" w:after="0" w:afterAutospacing="0"/>
              <w:ind w:left="0" w:right="0" w:firstLine="0"/>
              <w:jc w:val="center"/>
              <w:rPr>
                <w:rFonts w:hint="default"/>
                <w:kern w:val="0"/>
              </w:rPr>
            </w:pPr>
            <w:r>
              <w:rPr>
                <w:rFonts w:hint="eastAsia"/>
                <w:kern w:val="0"/>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BEEEC6">
            <w:pPr>
              <w:keepNext w:val="0"/>
              <w:keepLines w:val="0"/>
              <w:suppressLineNumbers w:val="0"/>
              <w:spacing w:before="0" w:beforeAutospacing="0" w:after="0" w:afterAutospacing="0"/>
              <w:ind w:left="0" w:right="0" w:firstLine="422"/>
              <w:jc w:val="center"/>
              <w:rPr>
                <w:rFonts w:hint="default"/>
                <w:kern w:val="0"/>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7CD9E0">
            <w:pPr>
              <w:keepNext w:val="0"/>
              <w:keepLines w:val="0"/>
              <w:suppressLineNumbers w:val="0"/>
              <w:spacing w:before="0" w:beforeAutospacing="0" w:after="0" w:afterAutospacing="0"/>
              <w:ind w:left="0" w:right="0" w:firstLine="422"/>
              <w:jc w:val="center"/>
              <w:rPr>
                <w:rFonts w:hint="default"/>
                <w:kern w:val="0"/>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59C1EE">
            <w:pPr>
              <w:keepNext w:val="0"/>
              <w:keepLines w:val="0"/>
              <w:suppressLineNumbers w:val="0"/>
              <w:spacing w:before="0" w:beforeAutospacing="0" w:after="0" w:afterAutospacing="0"/>
              <w:ind w:left="0" w:right="0" w:firstLine="422"/>
              <w:jc w:val="center"/>
              <w:rPr>
                <w:rFonts w:hint="default"/>
                <w:kern w:val="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BF482B">
            <w:pPr>
              <w:keepNext w:val="0"/>
              <w:keepLines w:val="0"/>
              <w:suppressLineNumbers w:val="0"/>
              <w:spacing w:before="0" w:beforeAutospacing="0" w:after="0" w:afterAutospacing="0"/>
              <w:ind w:left="0" w:right="0" w:firstLine="422"/>
              <w:rPr>
                <w:rFonts w:hint="default"/>
                <w:kern w:val="0"/>
              </w:rPr>
            </w:pPr>
          </w:p>
        </w:tc>
      </w:tr>
      <w:tr w14:paraId="1037F20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481A">
            <w:pPr>
              <w:keepNext w:val="0"/>
              <w:keepLines w:val="0"/>
              <w:suppressLineNumbers w:val="0"/>
              <w:spacing w:before="0" w:beforeAutospacing="0" w:after="0" w:afterAutospacing="0"/>
              <w:ind w:left="0" w:right="0" w:firstLine="0"/>
              <w:jc w:val="center"/>
              <w:rPr>
                <w:rFonts w:hint="default"/>
                <w:kern w:val="0"/>
              </w:rPr>
            </w:pPr>
            <w:r>
              <w:rPr>
                <w:rFonts w:hint="eastAsia"/>
                <w:kern w:val="0"/>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6ED143">
            <w:pPr>
              <w:keepNext w:val="0"/>
              <w:keepLines w:val="0"/>
              <w:suppressLineNumbers w:val="0"/>
              <w:spacing w:before="0" w:beforeAutospacing="0" w:after="0" w:afterAutospacing="0"/>
              <w:ind w:left="0" w:right="0" w:firstLine="422"/>
              <w:jc w:val="center"/>
              <w:rPr>
                <w:rFonts w:hint="default"/>
                <w:kern w:val="0"/>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2CCBDF">
            <w:pPr>
              <w:keepNext w:val="0"/>
              <w:keepLines w:val="0"/>
              <w:suppressLineNumbers w:val="0"/>
              <w:spacing w:before="0" w:beforeAutospacing="0" w:after="0" w:afterAutospacing="0"/>
              <w:ind w:left="0" w:right="0" w:firstLine="422"/>
              <w:jc w:val="center"/>
              <w:rPr>
                <w:rFonts w:hint="default"/>
                <w:kern w:val="0"/>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E95EE7">
            <w:pPr>
              <w:keepNext w:val="0"/>
              <w:keepLines w:val="0"/>
              <w:suppressLineNumbers w:val="0"/>
              <w:spacing w:before="0" w:beforeAutospacing="0" w:after="0" w:afterAutospacing="0"/>
              <w:ind w:left="0" w:right="0" w:firstLine="422"/>
              <w:jc w:val="center"/>
              <w:rPr>
                <w:rFonts w:hint="default"/>
                <w:kern w:val="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09FED">
            <w:pPr>
              <w:keepNext w:val="0"/>
              <w:keepLines w:val="0"/>
              <w:suppressLineNumbers w:val="0"/>
              <w:spacing w:before="0" w:beforeAutospacing="0" w:after="0" w:afterAutospacing="0"/>
              <w:ind w:left="0" w:right="0" w:firstLine="422"/>
              <w:rPr>
                <w:rFonts w:hint="default"/>
                <w:kern w:val="0"/>
              </w:rPr>
            </w:pPr>
          </w:p>
        </w:tc>
      </w:tr>
    </w:tbl>
    <w:p w14:paraId="48D8A967">
      <w:pPr>
        <w:ind w:firstLine="422"/>
      </w:pPr>
      <w:r>
        <w:rPr>
          <w:rFonts w:hint="eastAsia"/>
        </w:rPr>
        <w:t>注：</w:t>
      </w:r>
    </w:p>
    <w:p w14:paraId="1A4CA43C">
      <w:pPr>
        <w:ind w:firstLine="422"/>
      </w:pPr>
      <w:r>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F098743">
      <w:pPr>
        <w:ind w:firstLine="422"/>
      </w:pPr>
      <w:r>
        <w:rPr>
          <w:rFonts w:hint="eastAsia"/>
        </w:rPr>
        <w:t>2.本表所指的控股关系仅限于直接控股关系，不包括间接的控股关系。公司实际控制人与公司之间的关系不属于本表所指的直接控股关系。</w:t>
      </w:r>
    </w:p>
    <w:p w14:paraId="4FDB67E6">
      <w:pPr>
        <w:ind w:firstLine="422"/>
      </w:pPr>
      <w:r>
        <w:rPr>
          <w:rFonts w:hint="eastAsia"/>
        </w:rPr>
        <w:t>3.供应商不存在直接控股股东的，则填“无”。</w:t>
      </w:r>
    </w:p>
    <w:p w14:paraId="5264C066">
      <w:pPr>
        <w:ind w:firstLine="422"/>
      </w:pPr>
    </w:p>
    <w:p w14:paraId="5074B28D">
      <w:pPr>
        <w:ind w:firstLine="422"/>
      </w:pPr>
    </w:p>
    <w:p w14:paraId="21CE6BF0">
      <w:pPr>
        <w:ind w:firstLine="5334" w:firstLineChars="2540"/>
        <w:rPr>
          <w:kern w:val="0"/>
        </w:rPr>
      </w:pPr>
      <w:r>
        <w:rPr>
          <w:rFonts w:hint="eastAsia"/>
          <w:kern w:val="0"/>
        </w:rPr>
        <w:t>供应商名称（电子签章）：</w:t>
      </w:r>
    </w:p>
    <w:p w14:paraId="088B97A6">
      <w:pPr>
        <w:ind w:firstLine="5334" w:firstLineChars="2540"/>
        <w:rPr>
          <w:b/>
          <w:bCs/>
        </w:rPr>
      </w:pPr>
      <w:r>
        <w:rPr>
          <w:rFonts w:hint="eastAsia"/>
          <w:kern w:val="0"/>
        </w:rPr>
        <w:t>日期：  年  月   日</w:t>
      </w:r>
    </w:p>
    <w:p w14:paraId="5FFF2C5B">
      <w:pPr>
        <w:pStyle w:val="19"/>
        <w:ind w:firstLine="360"/>
      </w:pPr>
    </w:p>
    <w:p w14:paraId="435AB272">
      <w:pPr>
        <w:pStyle w:val="19"/>
        <w:ind w:firstLine="360"/>
      </w:pPr>
    </w:p>
    <w:p w14:paraId="225AC3C1">
      <w:pPr>
        <w:ind w:firstLine="422"/>
      </w:pPr>
      <w:r>
        <w:rPr>
          <w:rFonts w:hint="eastAsia"/>
        </w:rPr>
        <w:br w:type="page"/>
      </w:r>
    </w:p>
    <w:p w14:paraId="3CFB31FF">
      <w:pPr>
        <w:ind w:firstLine="560"/>
        <w:jc w:val="center"/>
        <w:rPr>
          <w:b/>
          <w:sz w:val="28"/>
          <w:szCs w:val="28"/>
        </w:rPr>
      </w:pPr>
      <w:r>
        <w:rPr>
          <w:rFonts w:hint="eastAsia"/>
          <w:b/>
          <w:sz w:val="28"/>
          <w:szCs w:val="28"/>
        </w:rPr>
        <w:t>供应商直接管理关系信息表</w:t>
      </w:r>
    </w:p>
    <w:p w14:paraId="08535D97">
      <w:pPr>
        <w:ind w:firstLine="422"/>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8BA00D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DB4B5D">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344F0">
            <w:pPr>
              <w:keepNext w:val="0"/>
              <w:keepLines w:val="0"/>
              <w:suppressLineNumbers w:val="0"/>
              <w:spacing w:before="0" w:beforeAutospacing="0" w:after="0" w:afterAutospacing="0"/>
              <w:ind w:left="0" w:right="0" w:firstLine="0"/>
              <w:jc w:val="center"/>
              <w:rPr>
                <w:rFonts w:hint="default"/>
                <w:b/>
                <w:kern w:val="0"/>
              </w:rPr>
            </w:pPr>
            <w:r>
              <w:rPr>
                <w:rFonts w:hint="eastAsia"/>
                <w:b/>
                <w:kern w:val="0"/>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3F440A">
            <w:pPr>
              <w:keepNext w:val="0"/>
              <w:keepLines w:val="0"/>
              <w:suppressLineNumbers w:val="0"/>
              <w:spacing w:before="0" w:beforeAutospacing="0" w:after="0" w:afterAutospacing="0"/>
              <w:ind w:left="0" w:right="0"/>
              <w:jc w:val="center"/>
              <w:rPr>
                <w:rFonts w:hint="default"/>
                <w:b/>
                <w:kern w:val="0"/>
              </w:rPr>
            </w:pPr>
            <w:r>
              <w:rPr>
                <w:rFonts w:hint="eastAsia"/>
                <w:b/>
                <w:kern w:val="0"/>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43E01A">
            <w:pPr>
              <w:keepNext w:val="0"/>
              <w:keepLines w:val="0"/>
              <w:suppressLineNumbers w:val="0"/>
              <w:spacing w:before="0" w:beforeAutospacing="0" w:after="0" w:afterAutospacing="0"/>
              <w:ind w:left="0" w:right="0"/>
              <w:jc w:val="center"/>
              <w:rPr>
                <w:rFonts w:hint="default"/>
                <w:b/>
                <w:kern w:val="0"/>
              </w:rPr>
            </w:pPr>
            <w:r>
              <w:rPr>
                <w:rFonts w:hint="eastAsia"/>
                <w:b/>
                <w:kern w:val="0"/>
              </w:rPr>
              <w:t>备注</w:t>
            </w:r>
          </w:p>
        </w:tc>
      </w:tr>
      <w:tr w14:paraId="76C4FE2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CD8C2B">
            <w:pPr>
              <w:keepNext w:val="0"/>
              <w:keepLines w:val="0"/>
              <w:suppressLineNumbers w:val="0"/>
              <w:spacing w:before="0" w:beforeAutospacing="0" w:after="0" w:afterAutospacing="0"/>
              <w:ind w:left="0" w:right="0" w:firstLine="0"/>
              <w:jc w:val="center"/>
              <w:rPr>
                <w:rFonts w:hint="default"/>
                <w:kern w:val="0"/>
              </w:rPr>
            </w:pPr>
            <w:r>
              <w:rPr>
                <w:rFonts w:hint="eastAsia"/>
                <w:kern w:val="0"/>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3896B6">
            <w:pPr>
              <w:keepNext w:val="0"/>
              <w:keepLines w:val="0"/>
              <w:suppressLineNumbers w:val="0"/>
              <w:spacing w:before="0" w:beforeAutospacing="0" w:after="0" w:afterAutospacing="0"/>
              <w:ind w:left="0" w:right="0" w:firstLine="422"/>
              <w:jc w:val="center"/>
              <w:rPr>
                <w:rFonts w:hint="default"/>
                <w:kern w:val="0"/>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83A11F">
            <w:pPr>
              <w:keepNext w:val="0"/>
              <w:keepLines w:val="0"/>
              <w:suppressLineNumbers w:val="0"/>
              <w:spacing w:before="0" w:beforeAutospacing="0" w:after="0" w:afterAutospacing="0"/>
              <w:ind w:left="0" w:right="0" w:firstLine="422"/>
              <w:jc w:val="center"/>
              <w:rPr>
                <w:rFonts w:hint="default"/>
                <w:kern w:val="0"/>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DFB744">
            <w:pPr>
              <w:keepNext w:val="0"/>
              <w:keepLines w:val="0"/>
              <w:suppressLineNumbers w:val="0"/>
              <w:spacing w:before="0" w:beforeAutospacing="0" w:after="0" w:afterAutospacing="0"/>
              <w:ind w:left="0" w:right="0" w:firstLine="422"/>
              <w:jc w:val="center"/>
              <w:rPr>
                <w:rFonts w:hint="default"/>
                <w:kern w:val="0"/>
              </w:rPr>
            </w:pPr>
          </w:p>
        </w:tc>
      </w:tr>
      <w:tr w14:paraId="4A5162F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8AB2D5">
            <w:pPr>
              <w:keepNext w:val="0"/>
              <w:keepLines w:val="0"/>
              <w:suppressLineNumbers w:val="0"/>
              <w:spacing w:before="0" w:beforeAutospacing="0" w:after="0" w:afterAutospacing="0"/>
              <w:ind w:left="0" w:right="0" w:firstLine="0"/>
              <w:jc w:val="center"/>
              <w:rPr>
                <w:rFonts w:hint="default"/>
                <w:kern w:val="0"/>
              </w:rPr>
            </w:pPr>
            <w:r>
              <w:rPr>
                <w:rFonts w:hint="eastAsia"/>
                <w:kern w:val="0"/>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B95161">
            <w:pPr>
              <w:keepNext w:val="0"/>
              <w:keepLines w:val="0"/>
              <w:suppressLineNumbers w:val="0"/>
              <w:spacing w:before="0" w:beforeAutospacing="0" w:after="0" w:afterAutospacing="0"/>
              <w:ind w:left="0" w:right="0" w:firstLine="422"/>
              <w:jc w:val="center"/>
              <w:rPr>
                <w:rFonts w:hint="default"/>
                <w:kern w:val="0"/>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7F4037">
            <w:pPr>
              <w:keepNext w:val="0"/>
              <w:keepLines w:val="0"/>
              <w:suppressLineNumbers w:val="0"/>
              <w:spacing w:before="0" w:beforeAutospacing="0" w:after="0" w:afterAutospacing="0"/>
              <w:ind w:left="0" w:right="0" w:firstLine="422"/>
              <w:jc w:val="center"/>
              <w:rPr>
                <w:rFonts w:hint="default"/>
                <w:kern w:val="0"/>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C6EAC7">
            <w:pPr>
              <w:keepNext w:val="0"/>
              <w:keepLines w:val="0"/>
              <w:suppressLineNumbers w:val="0"/>
              <w:spacing w:before="0" w:beforeAutospacing="0" w:after="0" w:afterAutospacing="0"/>
              <w:ind w:left="0" w:right="0" w:firstLine="422"/>
              <w:jc w:val="center"/>
              <w:rPr>
                <w:rFonts w:hint="default"/>
                <w:kern w:val="0"/>
              </w:rPr>
            </w:pPr>
          </w:p>
        </w:tc>
      </w:tr>
      <w:tr w14:paraId="445725E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3C57D">
            <w:pPr>
              <w:keepNext w:val="0"/>
              <w:keepLines w:val="0"/>
              <w:suppressLineNumbers w:val="0"/>
              <w:spacing w:before="0" w:beforeAutospacing="0" w:after="0" w:afterAutospacing="0"/>
              <w:ind w:left="0" w:right="0" w:firstLine="0"/>
              <w:jc w:val="center"/>
              <w:rPr>
                <w:rFonts w:hint="default"/>
                <w:kern w:val="0"/>
              </w:rPr>
            </w:pPr>
            <w:r>
              <w:rPr>
                <w:rFonts w:hint="eastAsia"/>
                <w:kern w:val="0"/>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D59BEB">
            <w:pPr>
              <w:keepNext w:val="0"/>
              <w:keepLines w:val="0"/>
              <w:suppressLineNumbers w:val="0"/>
              <w:spacing w:before="0" w:beforeAutospacing="0" w:after="0" w:afterAutospacing="0"/>
              <w:ind w:left="0" w:right="0" w:firstLine="422"/>
              <w:jc w:val="center"/>
              <w:rPr>
                <w:rFonts w:hint="default"/>
                <w:kern w:val="0"/>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21983">
            <w:pPr>
              <w:keepNext w:val="0"/>
              <w:keepLines w:val="0"/>
              <w:suppressLineNumbers w:val="0"/>
              <w:spacing w:before="0" w:beforeAutospacing="0" w:after="0" w:afterAutospacing="0"/>
              <w:ind w:left="0" w:right="0" w:firstLine="422"/>
              <w:jc w:val="center"/>
              <w:rPr>
                <w:rFonts w:hint="default"/>
                <w:kern w:val="0"/>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8DA4A1">
            <w:pPr>
              <w:keepNext w:val="0"/>
              <w:keepLines w:val="0"/>
              <w:suppressLineNumbers w:val="0"/>
              <w:spacing w:before="0" w:beforeAutospacing="0" w:after="0" w:afterAutospacing="0"/>
              <w:ind w:left="0" w:right="0" w:firstLine="422"/>
              <w:jc w:val="center"/>
              <w:rPr>
                <w:rFonts w:hint="default"/>
                <w:kern w:val="0"/>
              </w:rPr>
            </w:pPr>
          </w:p>
        </w:tc>
      </w:tr>
      <w:tr w14:paraId="439DFBB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957F24">
            <w:pPr>
              <w:keepNext w:val="0"/>
              <w:keepLines w:val="0"/>
              <w:suppressLineNumbers w:val="0"/>
              <w:spacing w:before="0" w:beforeAutospacing="0" w:after="0" w:afterAutospacing="0"/>
              <w:ind w:left="0" w:right="0" w:firstLine="0"/>
              <w:jc w:val="center"/>
              <w:rPr>
                <w:rFonts w:hint="default"/>
                <w:kern w:val="0"/>
              </w:rPr>
            </w:pPr>
            <w:r>
              <w:rPr>
                <w:rFonts w:hint="eastAsia"/>
                <w:kern w:val="0"/>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97C73">
            <w:pPr>
              <w:keepNext w:val="0"/>
              <w:keepLines w:val="0"/>
              <w:suppressLineNumbers w:val="0"/>
              <w:spacing w:before="0" w:beforeAutospacing="0" w:after="0" w:afterAutospacing="0"/>
              <w:ind w:left="0" w:right="0" w:firstLine="422"/>
              <w:jc w:val="center"/>
              <w:rPr>
                <w:rFonts w:hint="default"/>
                <w:kern w:val="0"/>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0AA248">
            <w:pPr>
              <w:keepNext w:val="0"/>
              <w:keepLines w:val="0"/>
              <w:suppressLineNumbers w:val="0"/>
              <w:spacing w:before="0" w:beforeAutospacing="0" w:after="0" w:afterAutospacing="0"/>
              <w:ind w:left="0" w:right="0" w:firstLine="422"/>
              <w:jc w:val="center"/>
              <w:rPr>
                <w:rFonts w:hint="default"/>
                <w:kern w:val="0"/>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8AEF57">
            <w:pPr>
              <w:keepNext w:val="0"/>
              <w:keepLines w:val="0"/>
              <w:suppressLineNumbers w:val="0"/>
              <w:spacing w:before="0" w:beforeAutospacing="0" w:after="0" w:afterAutospacing="0"/>
              <w:ind w:left="0" w:right="0" w:firstLine="422"/>
              <w:jc w:val="center"/>
              <w:rPr>
                <w:rFonts w:hint="default"/>
                <w:kern w:val="0"/>
              </w:rPr>
            </w:pPr>
          </w:p>
        </w:tc>
      </w:tr>
    </w:tbl>
    <w:p w14:paraId="4EC68ED6">
      <w:pPr>
        <w:ind w:firstLine="422"/>
      </w:pPr>
      <w:r>
        <w:rPr>
          <w:rFonts w:hint="eastAsia"/>
        </w:rPr>
        <w:t>注：</w:t>
      </w:r>
    </w:p>
    <w:p w14:paraId="5247C5CA">
      <w:pPr>
        <w:ind w:firstLine="422"/>
      </w:pPr>
      <w:r>
        <w:rPr>
          <w:rFonts w:hint="eastAsia"/>
        </w:rPr>
        <w:t>1.管理关系：是指不具有出资持股关系的其他单位之间存在的管理与被管理关系，如一些上下级关系的事业单位和团体组织。</w:t>
      </w:r>
    </w:p>
    <w:p w14:paraId="59853025">
      <w:pPr>
        <w:ind w:firstLine="422"/>
      </w:pPr>
      <w:r>
        <w:rPr>
          <w:rFonts w:hint="eastAsia"/>
        </w:rPr>
        <w:t>2.本表所指的管理关系仅限于直接管理关系，不包括间接的管理关系。</w:t>
      </w:r>
    </w:p>
    <w:p w14:paraId="3D84F5FF">
      <w:pPr>
        <w:ind w:firstLine="422"/>
      </w:pPr>
      <w:r>
        <w:rPr>
          <w:rFonts w:hint="eastAsia"/>
        </w:rPr>
        <w:t>3.供应商不存在直接管理关系的，则填“无”。</w:t>
      </w:r>
    </w:p>
    <w:p w14:paraId="607BC003">
      <w:pPr>
        <w:ind w:firstLine="422"/>
      </w:pPr>
    </w:p>
    <w:p w14:paraId="41D75DB1">
      <w:pPr>
        <w:ind w:firstLine="6279" w:firstLineChars="2990"/>
        <w:rPr>
          <w:kern w:val="0"/>
        </w:rPr>
      </w:pPr>
      <w:r>
        <w:rPr>
          <w:rFonts w:hint="eastAsia"/>
          <w:kern w:val="0"/>
        </w:rPr>
        <w:t>供应商名称（电子签章）：</w:t>
      </w:r>
    </w:p>
    <w:p w14:paraId="3284AA02">
      <w:pPr>
        <w:ind w:firstLine="6279" w:firstLineChars="2990"/>
        <w:rPr>
          <w:b/>
          <w:bCs/>
        </w:rPr>
      </w:pPr>
      <w:r>
        <w:rPr>
          <w:rFonts w:hint="eastAsia"/>
          <w:kern w:val="0"/>
        </w:rPr>
        <w:t>日期：  年  月   日</w:t>
      </w:r>
    </w:p>
    <w:p w14:paraId="742A30D3">
      <w:pPr>
        <w:ind w:firstLine="562"/>
        <w:jc w:val="center"/>
        <w:rPr>
          <w:b/>
          <w:sz w:val="28"/>
          <w:szCs w:val="28"/>
        </w:rPr>
      </w:pPr>
      <w:r>
        <w:rPr>
          <w:rFonts w:hint="eastAsia"/>
          <w:sz w:val="28"/>
          <w:szCs w:val="28"/>
        </w:rPr>
        <w:br w:type="page"/>
      </w:r>
      <w:r>
        <w:rPr>
          <w:rFonts w:hint="eastAsia"/>
          <w:b/>
          <w:sz w:val="28"/>
          <w:szCs w:val="28"/>
        </w:rPr>
        <w:t>六、竞标声明</w:t>
      </w:r>
    </w:p>
    <w:p w14:paraId="3B41A27D">
      <w:pPr>
        <w:ind w:firstLine="422"/>
      </w:pPr>
    </w:p>
    <w:p w14:paraId="21C53846">
      <w:pPr>
        <w:ind w:firstLine="422"/>
      </w:pPr>
      <w:r>
        <w:rPr>
          <w:rFonts w:hint="eastAsia"/>
        </w:rPr>
        <w:t>致：（采购人名称）</w:t>
      </w:r>
    </w:p>
    <w:p w14:paraId="11D65058">
      <w:pPr>
        <w:ind w:firstLine="422"/>
      </w:pPr>
      <w:r>
        <w:rPr>
          <w:rFonts w:hint="eastAsia"/>
          <w:u w:val="single"/>
        </w:rPr>
        <w:t>（供应商名称）</w:t>
      </w:r>
      <w:r>
        <w:rPr>
          <w:rFonts w:hint="eastAsia"/>
        </w:rPr>
        <w:t>系中华人民共和国合法供应商，经营地址</w:t>
      </w:r>
      <w:r>
        <w:rPr>
          <w:rFonts w:hint="eastAsia"/>
          <w:lang w:eastAsia="zh-CN"/>
        </w:rPr>
        <w:t>：</w:t>
      </w:r>
      <w:r>
        <w:rPr>
          <w:rFonts w:hint="eastAsia"/>
          <w:u w:val="single"/>
          <w:lang w:val="en-US" w:eastAsia="zh-CN"/>
        </w:rPr>
        <w:t xml:space="preserve">                     </w:t>
      </w:r>
      <w:r>
        <w:rPr>
          <w:rFonts w:hint="eastAsia"/>
        </w:rPr>
        <w:t>。</w:t>
      </w:r>
    </w:p>
    <w:p w14:paraId="2CCEE667">
      <w:pPr>
        <w:ind w:firstLine="422"/>
      </w:pPr>
      <w:r>
        <w:rPr>
          <w:rFonts w:hint="eastAsia"/>
        </w:rPr>
        <w:t>我方愿意参加贵方组织的</w:t>
      </w:r>
      <w:r>
        <w:rPr>
          <w:rFonts w:hint="eastAsia"/>
          <w:u w:val="single"/>
        </w:rPr>
        <w:t>（项目名称）</w:t>
      </w:r>
      <w:r>
        <w:rPr>
          <w:rFonts w:hint="eastAsia"/>
        </w:rPr>
        <w:t>项目的竞标，为便于贵方公正、择优地确定成交供应商及其竞标产品和服务，我方就本次竞标有关事项郑重声明如下：</w:t>
      </w:r>
    </w:p>
    <w:p w14:paraId="7A51B4E7">
      <w:pPr>
        <w:ind w:firstLine="422"/>
      </w:pPr>
      <w:r>
        <w:rPr>
          <w:rFonts w:hint="eastAsia"/>
        </w:rPr>
        <w:t>1.我方向贵方提交的所有响应文件、资料都是准确的和真实的。</w:t>
      </w:r>
    </w:p>
    <w:p w14:paraId="1A5B67F5">
      <w:pPr>
        <w:ind w:firstLine="422"/>
      </w:pPr>
      <w:r>
        <w:rPr>
          <w:rFonts w:hint="eastAsi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8F8A6C7">
      <w:pPr>
        <w:ind w:firstLine="422"/>
      </w:pPr>
      <w:r>
        <w:rPr>
          <w:rFonts w:hint="eastAsia"/>
        </w:rPr>
        <w:t>3.在此，我方宣布同意如下：</w:t>
      </w:r>
    </w:p>
    <w:p w14:paraId="1A9F7AF1">
      <w:pPr>
        <w:ind w:firstLine="422"/>
      </w:pPr>
      <w:r>
        <w:rPr>
          <w:rFonts w:hint="eastAsia"/>
        </w:rPr>
        <w:t>（1）将按磋商文件的约定履行合同责任和义务；</w:t>
      </w:r>
    </w:p>
    <w:p w14:paraId="58CA4E72">
      <w:pPr>
        <w:ind w:firstLine="422"/>
      </w:pPr>
      <w:r>
        <w:rPr>
          <w:rFonts w:hint="eastAsia"/>
        </w:rPr>
        <w:t>（2）已详细审查全部磋商文件，包括澄清或者更正公告（如有）；</w:t>
      </w:r>
    </w:p>
    <w:p w14:paraId="7F4142DD">
      <w:pPr>
        <w:ind w:firstLine="422"/>
      </w:pPr>
      <w:r>
        <w:rPr>
          <w:rFonts w:hint="eastAsia"/>
        </w:rPr>
        <w:t>（3）同意提供按照贵方可能要求的与磋商有关的一切数据或者资料；</w:t>
      </w:r>
    </w:p>
    <w:p w14:paraId="289F7365">
      <w:pPr>
        <w:ind w:firstLine="422"/>
      </w:pPr>
      <w:r>
        <w:rPr>
          <w:rFonts w:hint="eastAsia"/>
        </w:rPr>
        <w:t>（4）响应磋商文件规定的竞标有效期。</w:t>
      </w:r>
    </w:p>
    <w:p w14:paraId="280D301E">
      <w:pPr>
        <w:ind w:firstLine="422"/>
      </w:pPr>
      <w:r>
        <w:rPr>
          <w:rFonts w:hint="eastAsia"/>
        </w:rPr>
        <w:t>4.我方承诺符合《中华人民共和国政府采购法》第二十二条规定：</w:t>
      </w:r>
    </w:p>
    <w:p w14:paraId="42B75DBC">
      <w:pPr>
        <w:ind w:firstLine="422"/>
      </w:pPr>
      <w:r>
        <w:rPr>
          <w:rFonts w:hint="eastAsia"/>
        </w:rPr>
        <w:t>（1）具有独立承担民事责任的能力；</w:t>
      </w:r>
    </w:p>
    <w:p w14:paraId="35DD02C8">
      <w:pPr>
        <w:ind w:firstLine="422"/>
      </w:pPr>
      <w:r>
        <w:rPr>
          <w:rFonts w:hint="eastAsia"/>
        </w:rPr>
        <w:t>（2）具有良好的商业信誉和健全的财务会计制度；</w:t>
      </w:r>
    </w:p>
    <w:p w14:paraId="0D803323">
      <w:pPr>
        <w:ind w:firstLine="422"/>
      </w:pPr>
      <w:r>
        <w:rPr>
          <w:rFonts w:hint="eastAsia"/>
        </w:rPr>
        <w:t>（3）具有履行合同所必需的设备和专业技术能力；</w:t>
      </w:r>
    </w:p>
    <w:p w14:paraId="07B485C2">
      <w:pPr>
        <w:ind w:firstLine="422"/>
      </w:pPr>
      <w:r>
        <w:rPr>
          <w:rFonts w:hint="eastAsia"/>
        </w:rPr>
        <w:t>（4）有依法缴纳税收和社会保障资金的良好记录；</w:t>
      </w:r>
    </w:p>
    <w:p w14:paraId="6299138A">
      <w:pPr>
        <w:ind w:firstLine="422"/>
      </w:pPr>
      <w:r>
        <w:rPr>
          <w:rFonts w:hint="eastAsia"/>
        </w:rPr>
        <w:t>（5）参加政府采购活动前三年内，在经营活动中没有重大违法记录；</w:t>
      </w:r>
    </w:p>
    <w:p w14:paraId="447ECEA5">
      <w:pPr>
        <w:ind w:firstLine="422"/>
      </w:pPr>
      <w:r>
        <w:rPr>
          <w:rFonts w:hint="eastAsia"/>
        </w:rPr>
        <w:t>（6）法律、行政法规规定的其他条件。</w:t>
      </w:r>
    </w:p>
    <w:p w14:paraId="78834F84">
      <w:pPr>
        <w:ind w:firstLine="422"/>
      </w:pPr>
      <w:r>
        <w:rPr>
          <w:rFonts w:hint="eastAsia"/>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8F2EEEE">
      <w:pPr>
        <w:ind w:firstLine="422"/>
      </w:pPr>
      <w:r>
        <w:rPr>
          <w:rFonts w:hint="eastAsia"/>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FCDE099">
      <w:pPr>
        <w:ind w:firstLine="422"/>
      </w:pPr>
      <w:r>
        <w:rPr>
          <w:rFonts w:hint="eastAsia"/>
        </w:rPr>
        <w:t>□我方本次响应文件</w:t>
      </w:r>
      <w:r>
        <w:rPr>
          <w:rFonts w:hint="eastAsia"/>
          <w:kern w:val="0"/>
        </w:rPr>
        <w:t>内容中</w:t>
      </w:r>
      <w:r>
        <w:rPr>
          <w:rFonts w:hint="eastAsia"/>
        </w:rPr>
        <w:t>未</w:t>
      </w:r>
      <w:r>
        <w:rPr>
          <w:rFonts w:hint="eastAsia"/>
          <w:kern w:val="0"/>
        </w:rPr>
        <w:t>涉及商业秘密；</w:t>
      </w:r>
    </w:p>
    <w:p w14:paraId="5ECE6D46">
      <w:pPr>
        <w:ind w:firstLine="422"/>
      </w:pPr>
      <w:r>
        <w:rPr>
          <w:rFonts w:hint="eastAsia"/>
        </w:rPr>
        <w:t>□我方本次响应文件</w:t>
      </w:r>
      <w:r>
        <w:rPr>
          <w:rFonts w:hint="eastAsia"/>
          <w:kern w:val="0"/>
        </w:rPr>
        <w:t>涉及商业秘密的内容有：</w:t>
      </w:r>
      <w:r>
        <w:rPr>
          <w:rFonts w:hint="eastAsia"/>
          <w:kern w:val="0"/>
          <w:u w:val="single"/>
          <w:lang w:val="en-US" w:eastAsia="zh-CN"/>
        </w:rPr>
        <w:t xml:space="preserve">                                  </w:t>
      </w:r>
      <w:r>
        <w:rPr>
          <w:rFonts w:hint="eastAsia"/>
          <w:kern w:val="0"/>
        </w:rPr>
        <w:t>；</w:t>
      </w:r>
    </w:p>
    <w:p w14:paraId="206C8A2E">
      <w:pPr>
        <w:pStyle w:val="16"/>
        <w:ind w:firstLine="402"/>
        <w:rPr>
          <w:sz w:val="21"/>
          <w:u w:val="single"/>
        </w:rPr>
      </w:pPr>
      <w:r>
        <w:rPr>
          <w:rFonts w:hint="eastAsia"/>
          <w:sz w:val="21"/>
        </w:rPr>
        <w:t>7.与本磋商有关的一切正式往来信函请寄：</w:t>
      </w:r>
      <w:r>
        <w:rPr>
          <w:rFonts w:hint="eastAsia"/>
          <w:sz w:val="21"/>
          <w:u w:val="single"/>
          <w:lang w:val="en-US" w:eastAsia="zh-CN"/>
        </w:rPr>
        <w:t xml:space="preserve">                               </w:t>
      </w:r>
      <w:r>
        <w:rPr>
          <w:rFonts w:hint="eastAsia"/>
          <w:sz w:val="21"/>
          <w:u w:val="none"/>
          <w:lang w:val="en-US" w:eastAsia="zh-CN"/>
        </w:rPr>
        <w:t xml:space="preserve">    </w:t>
      </w:r>
      <w:r>
        <w:rPr>
          <w:rFonts w:hint="eastAsia"/>
          <w:sz w:val="21"/>
        </w:rPr>
        <w:t>邮政编号：</w:t>
      </w:r>
    </w:p>
    <w:p w14:paraId="2B7BB858">
      <w:pPr>
        <w:ind w:firstLine="422"/>
        <w:rPr>
          <w:rFonts w:hint="eastAsia" w:ascii="宋体" w:hAnsi="宋体" w:eastAsia="宋体" w:cs="Arial"/>
          <w:sz w:val="21"/>
        </w:rPr>
      </w:pPr>
      <w:r>
        <w:rPr>
          <w:rFonts w:hint="eastAsia" w:ascii="宋体" w:hAnsi="宋体" w:eastAsia="宋体" w:cs="Arial"/>
          <w:sz w:val="21"/>
        </w:rPr>
        <w:t xml:space="preserve">电话/传真： </w:t>
      </w:r>
      <w:r>
        <w:rPr>
          <w:rFonts w:hint="eastAsia" w:ascii="宋体" w:hAnsi="宋体" w:eastAsia="宋体" w:cs="Arial"/>
          <w:sz w:val="21"/>
          <w:lang w:val="en-US" w:eastAsia="zh-CN"/>
        </w:rPr>
        <w:t xml:space="preserve">                          </w:t>
      </w:r>
      <w:r>
        <w:rPr>
          <w:rFonts w:hint="eastAsia" w:ascii="宋体" w:hAnsi="宋体" w:eastAsia="宋体" w:cs="Arial"/>
          <w:sz w:val="21"/>
        </w:rPr>
        <w:t>电子函件：</w:t>
      </w:r>
    </w:p>
    <w:p w14:paraId="608C1ED5">
      <w:pPr>
        <w:ind w:firstLine="422"/>
        <w:rPr>
          <w:rFonts w:hint="eastAsia" w:ascii="宋体" w:hAnsi="宋体" w:eastAsia="宋体" w:cs="Arial"/>
        </w:rPr>
      </w:pPr>
      <w:r>
        <w:rPr>
          <w:rFonts w:hint="eastAsia" w:ascii="宋体" w:hAnsi="宋体" w:eastAsia="宋体" w:cs="Arial"/>
        </w:rPr>
        <w:t>开户银行：</w:t>
      </w:r>
      <w:r>
        <w:rPr>
          <w:rFonts w:hint="eastAsia" w:ascii="宋体" w:hAnsi="宋体" w:eastAsia="宋体" w:cs="Arial"/>
          <w:lang w:val="en-US" w:eastAsia="zh-CN"/>
        </w:rPr>
        <w:t xml:space="preserve">                          </w:t>
      </w:r>
      <w:r>
        <w:rPr>
          <w:rFonts w:hint="eastAsia" w:ascii="宋体" w:hAnsi="宋体" w:eastAsia="宋体" w:cs="Arial"/>
        </w:rPr>
        <w:t xml:space="preserve">  </w:t>
      </w:r>
      <w:r>
        <w:rPr>
          <w:rFonts w:hint="eastAsia" w:ascii="宋体" w:hAnsi="宋体" w:eastAsia="宋体" w:cs="Arial"/>
          <w:lang w:eastAsia="zh-CN"/>
        </w:rPr>
        <w:t>账</w:t>
      </w:r>
      <w:r>
        <w:rPr>
          <w:rFonts w:hint="eastAsia" w:ascii="宋体" w:hAnsi="宋体" w:eastAsia="宋体" w:cs="Arial"/>
        </w:rPr>
        <w:t>号：</w:t>
      </w:r>
    </w:p>
    <w:p w14:paraId="21A650BD">
      <w:pPr>
        <w:ind w:firstLine="422"/>
      </w:pPr>
      <w:r>
        <w:rPr>
          <w:rFonts w:hint="eastAsia"/>
        </w:rPr>
        <w:t>8.以上事项如有虚假或者隐瞒，我方愿意承担一切后果，并不再寻求任何旨在减轻或者免除法律责任的辩解。</w:t>
      </w:r>
    </w:p>
    <w:p w14:paraId="2FFD6156">
      <w:pPr>
        <w:pStyle w:val="15"/>
        <w:ind w:left="840" w:hanging="420"/>
      </w:pPr>
      <w:r>
        <w:rPr>
          <w:rFonts w:hint="eastAsia"/>
        </w:rPr>
        <w:t>特此承诺。</w:t>
      </w:r>
    </w:p>
    <w:p w14:paraId="6DFA8DF8">
      <w:pPr>
        <w:ind w:firstLine="422"/>
      </w:pPr>
      <w:r>
        <w:rPr>
          <w:rFonts w:hint="eastAsia"/>
        </w:rPr>
        <w:t>注：如为联合体竞标，盖章处须加盖联合体各方公章并由联合体各方法定代表人签署，否则其响应文件按无效响应处理。</w:t>
      </w:r>
    </w:p>
    <w:p w14:paraId="7E8260BF">
      <w:pPr>
        <w:ind w:firstLine="422"/>
      </w:pPr>
    </w:p>
    <w:p w14:paraId="36ECBAA9">
      <w:pPr>
        <w:ind w:firstLine="5229" w:firstLineChars="2490"/>
      </w:pPr>
      <w:r>
        <w:rPr>
          <w:rFonts w:hint="eastAsia"/>
        </w:rPr>
        <w:t>供应商名称（电子签章）：</w:t>
      </w:r>
    </w:p>
    <w:p w14:paraId="4A195A28">
      <w:pPr>
        <w:ind w:firstLine="5229" w:firstLineChars="2490"/>
      </w:pPr>
      <w:r>
        <w:rPr>
          <w:rFonts w:hint="eastAsia"/>
        </w:rPr>
        <w:t>日期：  年  月   日</w:t>
      </w:r>
    </w:p>
    <w:p w14:paraId="692A2489">
      <w:pPr>
        <w:ind w:firstLine="422"/>
      </w:pPr>
    </w:p>
    <w:p w14:paraId="0942688B">
      <w:pPr>
        <w:pStyle w:val="19"/>
        <w:ind w:firstLine="360"/>
      </w:pPr>
    </w:p>
    <w:p w14:paraId="0EA31996">
      <w:pPr>
        <w:pStyle w:val="19"/>
        <w:ind w:firstLine="360"/>
      </w:pPr>
    </w:p>
    <w:p w14:paraId="6936B3F3">
      <w:pPr>
        <w:pStyle w:val="19"/>
        <w:ind w:firstLine="360"/>
      </w:pPr>
    </w:p>
    <w:p w14:paraId="3EF00D47">
      <w:pPr>
        <w:pStyle w:val="19"/>
        <w:ind w:firstLine="360"/>
      </w:pPr>
    </w:p>
    <w:p w14:paraId="0B620F87">
      <w:pPr>
        <w:pStyle w:val="19"/>
        <w:ind w:firstLine="360"/>
      </w:pPr>
    </w:p>
    <w:p w14:paraId="454C4BB5">
      <w:pPr>
        <w:pStyle w:val="19"/>
        <w:ind w:firstLine="560"/>
        <w:rPr>
          <w:sz w:val="28"/>
          <w:szCs w:val="28"/>
        </w:rPr>
      </w:pPr>
      <w:r>
        <w:rPr>
          <w:rFonts w:hint="eastAsia"/>
        </w:rPr>
        <w:br w:type="page"/>
      </w:r>
      <w:r>
        <w:rPr>
          <w:rFonts w:hint="eastAsia"/>
          <w:b w:val="0"/>
          <w:sz w:val="28"/>
          <w:szCs w:val="28"/>
          <w:lang w:eastAsia="zh-CN"/>
        </w:rPr>
        <w:t>七</w:t>
      </w:r>
      <w:r>
        <w:rPr>
          <w:rFonts w:hint="eastAsia"/>
          <w:b w:val="0"/>
          <w:sz w:val="28"/>
          <w:szCs w:val="28"/>
        </w:rPr>
        <w:t>、</w:t>
      </w:r>
      <w:r>
        <w:rPr>
          <w:rFonts w:hint="eastAsia"/>
          <w:sz w:val="28"/>
          <w:szCs w:val="28"/>
        </w:rPr>
        <w:t>除磋商文件规定必须提供以外，供应商认为需要提供的其他证明材料</w:t>
      </w:r>
    </w:p>
    <w:p w14:paraId="76B61541">
      <w:pPr>
        <w:pStyle w:val="19"/>
        <w:ind w:firstLine="360"/>
      </w:pPr>
    </w:p>
    <w:p w14:paraId="25A4BEDE">
      <w:pPr>
        <w:pStyle w:val="19"/>
        <w:ind w:firstLine="360"/>
      </w:pPr>
    </w:p>
    <w:p w14:paraId="441C6123">
      <w:pPr>
        <w:ind w:firstLine="5544" w:firstLineChars="2640"/>
      </w:pPr>
      <w:r>
        <w:rPr>
          <w:rFonts w:hint="eastAsia"/>
        </w:rPr>
        <w:t>供应商名称（电子签章）：</w:t>
      </w:r>
    </w:p>
    <w:p w14:paraId="2E994AF2">
      <w:pPr>
        <w:ind w:firstLine="5544" w:firstLineChars="2640"/>
      </w:pPr>
      <w:r>
        <w:rPr>
          <w:rFonts w:hint="eastAsia"/>
        </w:rPr>
        <w:t>日期：  年  月   日</w:t>
      </w:r>
    </w:p>
    <w:p w14:paraId="6034C66F">
      <w:pPr>
        <w:ind w:firstLine="422"/>
      </w:pPr>
    </w:p>
    <w:p w14:paraId="69EB4B40">
      <w:pPr>
        <w:pStyle w:val="19"/>
        <w:ind w:firstLine="360"/>
      </w:pPr>
    </w:p>
    <w:p w14:paraId="144AF04F">
      <w:pPr>
        <w:pStyle w:val="19"/>
        <w:ind w:firstLine="360"/>
      </w:pPr>
    </w:p>
    <w:p w14:paraId="7160AA8D">
      <w:pPr>
        <w:pStyle w:val="19"/>
        <w:ind w:firstLine="360"/>
      </w:pPr>
    </w:p>
    <w:p w14:paraId="56FCAB3F">
      <w:pPr>
        <w:pStyle w:val="19"/>
        <w:ind w:firstLine="360"/>
      </w:pPr>
    </w:p>
    <w:p w14:paraId="3EB004FA">
      <w:pPr>
        <w:pStyle w:val="19"/>
        <w:ind w:firstLine="360"/>
      </w:pPr>
    </w:p>
    <w:p w14:paraId="793769A2">
      <w:pPr>
        <w:pStyle w:val="19"/>
        <w:ind w:firstLine="360"/>
      </w:pPr>
    </w:p>
    <w:p w14:paraId="5AE5747D">
      <w:pPr>
        <w:pStyle w:val="2"/>
        <w:ind w:firstLine="640"/>
      </w:pPr>
      <w:r>
        <w:rPr>
          <w:rFonts w:hint="eastAsia"/>
        </w:rPr>
        <w:br w:type="page"/>
      </w:r>
      <w:bookmarkStart w:id="89" w:name="_Toc2654"/>
      <w:r>
        <w:rPr>
          <w:rFonts w:hint="eastAsia"/>
        </w:rPr>
        <w:t>二、商务技术文件格式</w:t>
      </w:r>
      <w:bookmarkEnd w:id="89"/>
    </w:p>
    <w:p w14:paraId="3C6DCB03">
      <w:pPr>
        <w:ind w:firstLine="560"/>
        <w:rPr>
          <w:b/>
          <w:sz w:val="28"/>
          <w:szCs w:val="28"/>
        </w:rPr>
      </w:pPr>
      <w:r>
        <w:rPr>
          <w:rFonts w:hint="eastAsia"/>
          <w:b/>
          <w:sz w:val="28"/>
          <w:szCs w:val="28"/>
        </w:rPr>
        <w:t>1.商务技术文件封面格式</w:t>
      </w:r>
    </w:p>
    <w:p w14:paraId="5213B96B">
      <w:pPr>
        <w:ind w:firstLine="422"/>
      </w:pPr>
    </w:p>
    <w:p w14:paraId="7031DCC2">
      <w:pPr>
        <w:ind w:firstLine="422"/>
        <w:rPr>
          <w:sz w:val="32"/>
          <w:szCs w:val="20"/>
        </w:rPr>
      </w:pPr>
      <w:r>
        <w:rPr>
          <w:rFonts w:hint="eastAsia"/>
        </w:rPr>
        <w:t>电子响应文件</w:t>
      </w:r>
    </w:p>
    <w:p w14:paraId="2131CE4B">
      <w:pPr>
        <w:ind w:firstLine="422"/>
      </w:pPr>
    </w:p>
    <w:p w14:paraId="23883AC3">
      <w:pPr>
        <w:ind w:firstLine="422"/>
      </w:pPr>
    </w:p>
    <w:p w14:paraId="472A9DF6">
      <w:pPr>
        <w:ind w:firstLine="422"/>
      </w:pPr>
    </w:p>
    <w:p w14:paraId="7A039769">
      <w:pPr>
        <w:ind w:firstLine="562"/>
        <w:jc w:val="center"/>
        <w:rPr>
          <w:sz w:val="28"/>
          <w:szCs w:val="28"/>
        </w:rPr>
      </w:pPr>
      <w:r>
        <w:rPr>
          <w:rFonts w:hint="eastAsia"/>
          <w:sz w:val="28"/>
          <w:szCs w:val="28"/>
        </w:rPr>
        <w:t>商  务  技  术  文  件</w:t>
      </w:r>
    </w:p>
    <w:p w14:paraId="383DF7A8">
      <w:pPr>
        <w:ind w:firstLine="422"/>
      </w:pPr>
    </w:p>
    <w:p w14:paraId="2CF96522">
      <w:pPr>
        <w:ind w:firstLine="422"/>
      </w:pPr>
    </w:p>
    <w:p w14:paraId="1B22FE79">
      <w:pPr>
        <w:ind w:firstLine="422"/>
      </w:pPr>
    </w:p>
    <w:p w14:paraId="0856C99E">
      <w:pPr>
        <w:ind w:firstLine="422"/>
      </w:pPr>
      <w:r>
        <w:rPr>
          <w:rFonts w:hint="eastAsia"/>
        </w:rPr>
        <w:t>项目名称：</w:t>
      </w:r>
    </w:p>
    <w:p w14:paraId="75FCDFFD">
      <w:pPr>
        <w:ind w:firstLine="422"/>
      </w:pPr>
    </w:p>
    <w:p w14:paraId="33DB7D95">
      <w:pPr>
        <w:ind w:firstLine="422"/>
      </w:pPr>
      <w:r>
        <w:rPr>
          <w:rFonts w:hint="eastAsia"/>
        </w:rPr>
        <w:t>项目编号：</w:t>
      </w:r>
    </w:p>
    <w:p w14:paraId="5B978CA9">
      <w:pPr>
        <w:ind w:firstLine="422"/>
      </w:pPr>
    </w:p>
    <w:p w14:paraId="1EEB1FCC">
      <w:pPr>
        <w:ind w:firstLine="422"/>
      </w:pPr>
      <w:r>
        <w:rPr>
          <w:rFonts w:hint="eastAsia"/>
        </w:rPr>
        <w:t>所竞分标（如有则填写，无分标时填写“无”或者留空）：</w:t>
      </w:r>
    </w:p>
    <w:p w14:paraId="2322BA39">
      <w:pPr>
        <w:ind w:firstLine="422"/>
      </w:pPr>
    </w:p>
    <w:p w14:paraId="0C2E0FFD">
      <w:pPr>
        <w:pStyle w:val="8"/>
        <w:ind w:firstLine="422"/>
      </w:pPr>
      <w:r>
        <w:rPr>
          <w:rFonts w:hint="eastAsia"/>
        </w:rPr>
        <w:t>供应商名称：</w:t>
      </w:r>
    </w:p>
    <w:p w14:paraId="385A32A2">
      <w:pPr>
        <w:pStyle w:val="8"/>
        <w:ind w:firstLine="422"/>
      </w:pPr>
    </w:p>
    <w:p w14:paraId="77A6D6A2">
      <w:pPr>
        <w:ind w:firstLine="422"/>
      </w:pPr>
      <w:r>
        <w:rPr>
          <w:rFonts w:hint="eastAsia"/>
        </w:rPr>
        <w:t>年    月    日</w:t>
      </w:r>
    </w:p>
    <w:p w14:paraId="4EC54D7A">
      <w:pPr>
        <w:ind w:firstLine="482"/>
        <w:rPr>
          <w:b/>
          <w:sz w:val="28"/>
          <w:szCs w:val="28"/>
        </w:rPr>
      </w:pPr>
      <w:r>
        <w:rPr>
          <w:rFonts w:hint="eastAsia"/>
          <w:sz w:val="24"/>
        </w:rPr>
        <w:br w:type="page"/>
      </w:r>
      <w:r>
        <w:rPr>
          <w:rFonts w:hint="eastAsia"/>
          <w:b/>
          <w:sz w:val="28"/>
          <w:szCs w:val="28"/>
        </w:rPr>
        <w:t>2.商务技术文件目录</w:t>
      </w:r>
    </w:p>
    <w:p w14:paraId="053A4204">
      <w:pPr>
        <w:ind w:firstLine="420"/>
        <w:rPr>
          <w:b/>
        </w:rPr>
      </w:pPr>
      <w:r>
        <w:rPr>
          <w:rFonts w:hint="eastAsia"/>
          <w:b/>
        </w:rPr>
        <w:t>商务文件</w:t>
      </w:r>
    </w:p>
    <w:p w14:paraId="7091FDF9">
      <w:pPr>
        <w:ind w:firstLine="422"/>
        <w:rPr>
          <w:kern w:val="0"/>
        </w:rPr>
      </w:pPr>
      <w:r>
        <w:rPr>
          <w:rFonts w:hint="eastAsia"/>
          <w:kern w:val="0"/>
        </w:rPr>
        <w:t>一、无串通竞标行为的承诺函……………………………………………………（页码）</w:t>
      </w:r>
    </w:p>
    <w:p w14:paraId="00F22D0B">
      <w:pPr>
        <w:ind w:firstLine="422"/>
        <w:rPr>
          <w:kern w:val="0"/>
        </w:rPr>
      </w:pPr>
      <w:r>
        <w:rPr>
          <w:rFonts w:hint="eastAsia"/>
          <w:kern w:val="0"/>
        </w:rPr>
        <w:t>二、法定代表人身份证明书及法定代表人有效身份证正反面复印件…………（页码）</w:t>
      </w:r>
    </w:p>
    <w:p w14:paraId="79356BD1">
      <w:pPr>
        <w:ind w:firstLine="422"/>
        <w:rPr>
          <w:rFonts w:hint="eastAsia"/>
          <w:kern w:val="0"/>
        </w:rPr>
      </w:pPr>
      <w:r>
        <w:rPr>
          <w:rFonts w:hint="eastAsia"/>
          <w:kern w:val="0"/>
        </w:rPr>
        <w:t>三、法定代表人授权委托书及委托代理人有效身份证正反面复印件…………（页码）</w:t>
      </w:r>
    </w:p>
    <w:p w14:paraId="5554CBDB">
      <w:pPr>
        <w:ind w:firstLine="422"/>
        <w:rPr>
          <w:kern w:val="0"/>
        </w:rPr>
      </w:pPr>
      <w:r>
        <w:rPr>
          <w:rFonts w:hint="eastAsia"/>
          <w:kern w:val="0"/>
        </w:rPr>
        <w:t>四、商务条款偏离表…………………………………………………………………（页码）</w:t>
      </w:r>
    </w:p>
    <w:p w14:paraId="56311191">
      <w:pPr>
        <w:ind w:firstLine="422"/>
        <w:rPr>
          <w:kern w:val="0"/>
        </w:rPr>
      </w:pPr>
      <w:r>
        <w:rPr>
          <w:rFonts w:hint="eastAsia"/>
          <w:kern w:val="0"/>
        </w:rPr>
        <w:t>五、磋商保证金提交凭证……………………………………………………………（页码）</w:t>
      </w:r>
    </w:p>
    <w:p w14:paraId="2E5D07A9">
      <w:pPr>
        <w:ind w:firstLine="422"/>
        <w:rPr>
          <w:kern w:val="0"/>
        </w:rPr>
      </w:pPr>
      <w:r>
        <w:rPr>
          <w:rFonts w:hint="eastAsia"/>
          <w:kern w:val="0"/>
        </w:rPr>
        <w:t>六、供应商认为需要提供的其他有关资料…………………………………………（页码）</w:t>
      </w:r>
    </w:p>
    <w:p w14:paraId="682E8C5A">
      <w:pPr>
        <w:ind w:firstLine="420"/>
        <w:rPr>
          <w:b/>
        </w:rPr>
      </w:pPr>
      <w:r>
        <w:rPr>
          <w:rFonts w:hint="eastAsia"/>
          <w:b/>
        </w:rPr>
        <w:t>技术文件</w:t>
      </w:r>
    </w:p>
    <w:p w14:paraId="51A9657E">
      <w:pPr>
        <w:pStyle w:val="19"/>
        <w:ind w:firstLine="360"/>
      </w:pPr>
    </w:p>
    <w:p w14:paraId="5F991E8E">
      <w:pPr>
        <w:ind w:firstLine="422"/>
        <w:rPr>
          <w:kern w:val="0"/>
        </w:rPr>
      </w:pPr>
      <w:r>
        <w:rPr>
          <w:rFonts w:hint="eastAsia"/>
          <w:kern w:val="0"/>
        </w:rPr>
        <w:t>一、技术需求偏离表…………………………………………………………………（页码）</w:t>
      </w:r>
    </w:p>
    <w:p w14:paraId="5158A7C1">
      <w:pPr>
        <w:ind w:firstLine="422"/>
        <w:rPr>
          <w:kern w:val="0"/>
        </w:rPr>
      </w:pPr>
      <w:r>
        <w:rPr>
          <w:rFonts w:hint="eastAsia"/>
          <w:kern w:val="0"/>
        </w:rPr>
        <w:t>二、服务方案…………………………………………………………………………（页码）</w:t>
      </w:r>
    </w:p>
    <w:p w14:paraId="29C1D178">
      <w:pPr>
        <w:ind w:firstLine="422"/>
        <w:rPr>
          <w:kern w:val="0"/>
        </w:rPr>
      </w:pPr>
      <w:r>
        <w:rPr>
          <w:rFonts w:hint="eastAsia"/>
          <w:kern w:val="0"/>
        </w:rPr>
        <w:t>三、项目实施人员一览表……………………………………………………………（页码）</w:t>
      </w:r>
    </w:p>
    <w:p w14:paraId="1C571A10">
      <w:pPr>
        <w:ind w:firstLine="422"/>
        <w:rPr>
          <w:kern w:val="0"/>
        </w:rPr>
      </w:pPr>
      <w:r>
        <w:rPr>
          <w:rFonts w:hint="eastAsia"/>
          <w:kern w:val="0"/>
        </w:rPr>
        <w:t>四、供应商认为需要提供的其他有关资料…………………………………………（页码）</w:t>
      </w:r>
    </w:p>
    <w:p w14:paraId="72171704">
      <w:pPr>
        <w:pStyle w:val="19"/>
        <w:ind w:firstLine="360"/>
      </w:pPr>
    </w:p>
    <w:p w14:paraId="45900AC2">
      <w:pPr>
        <w:pStyle w:val="19"/>
        <w:ind w:firstLine="360"/>
      </w:pPr>
    </w:p>
    <w:p w14:paraId="07A9DAD5">
      <w:pPr>
        <w:ind w:firstLine="420"/>
        <w:rPr>
          <w:b/>
        </w:rPr>
      </w:pPr>
      <w:r>
        <w:rPr>
          <w:rFonts w:hint="eastAsia"/>
          <w:b/>
        </w:rPr>
        <w:t>注：以上目录是编制供应商响应文件的基本格式要求，各供应商可根据自身情况进一步细化。</w:t>
      </w:r>
    </w:p>
    <w:p w14:paraId="46C699BA">
      <w:pPr>
        <w:pStyle w:val="19"/>
        <w:ind w:firstLine="360"/>
      </w:pPr>
    </w:p>
    <w:p w14:paraId="6DD3EC4F">
      <w:pPr>
        <w:pStyle w:val="19"/>
        <w:ind w:firstLine="360"/>
      </w:pPr>
    </w:p>
    <w:p w14:paraId="03BB4ACF">
      <w:pPr>
        <w:pStyle w:val="19"/>
        <w:ind w:firstLine="360"/>
      </w:pPr>
    </w:p>
    <w:p w14:paraId="74BF054F">
      <w:pPr>
        <w:pStyle w:val="19"/>
        <w:ind w:firstLine="360"/>
      </w:pPr>
    </w:p>
    <w:p w14:paraId="6408AB57">
      <w:pPr>
        <w:ind w:firstLine="883"/>
        <w:rPr>
          <w:b/>
          <w:sz w:val="28"/>
          <w:szCs w:val="28"/>
        </w:rPr>
      </w:pPr>
      <w:r>
        <w:rPr>
          <w:rFonts w:hint="eastAsia"/>
          <w:sz w:val="44"/>
          <w:szCs w:val="44"/>
        </w:rPr>
        <w:br w:type="page"/>
      </w:r>
      <w:r>
        <w:rPr>
          <w:rFonts w:hint="eastAsia"/>
          <w:b/>
          <w:sz w:val="28"/>
          <w:szCs w:val="28"/>
        </w:rPr>
        <w:t>商务文件</w:t>
      </w:r>
    </w:p>
    <w:p w14:paraId="00E3A02A">
      <w:pPr>
        <w:ind w:firstLine="560"/>
        <w:jc w:val="center"/>
        <w:rPr>
          <w:b/>
          <w:sz w:val="28"/>
          <w:szCs w:val="28"/>
        </w:rPr>
      </w:pPr>
      <w:r>
        <w:rPr>
          <w:rFonts w:hint="eastAsia"/>
          <w:b/>
          <w:sz w:val="28"/>
          <w:szCs w:val="28"/>
        </w:rPr>
        <w:t>一、无串通竞标行为的承诺函</w:t>
      </w:r>
    </w:p>
    <w:p w14:paraId="5A59FF57">
      <w:pPr>
        <w:ind w:firstLine="422"/>
      </w:pPr>
    </w:p>
    <w:p w14:paraId="5D912AB0">
      <w:pPr>
        <w:ind w:firstLine="420"/>
        <w:rPr>
          <w:b/>
        </w:rPr>
      </w:pPr>
      <w:r>
        <w:rPr>
          <w:rFonts w:hint="eastAsia"/>
          <w:b/>
        </w:rPr>
        <w:t>一、我方承诺无下列相互串通竞标的情形：</w:t>
      </w:r>
    </w:p>
    <w:p w14:paraId="5E2CE631">
      <w:pPr>
        <w:ind w:firstLine="422"/>
      </w:pPr>
      <w:r>
        <w:rPr>
          <w:rFonts w:hint="eastAsia"/>
        </w:rPr>
        <w:t>1.不同供应商的响应文件由同一单位或者个人编制；或者不同供应商报名的IP地址一致的；</w:t>
      </w:r>
    </w:p>
    <w:p w14:paraId="6015A0D8">
      <w:pPr>
        <w:ind w:firstLine="422"/>
      </w:pPr>
      <w:r>
        <w:rPr>
          <w:rFonts w:hint="eastAsia"/>
        </w:rPr>
        <w:t>2.不同供应商委托同一单位或者个人办理竞标事宜；</w:t>
      </w:r>
    </w:p>
    <w:p w14:paraId="166C82E4">
      <w:pPr>
        <w:ind w:firstLine="422"/>
      </w:pPr>
      <w:r>
        <w:rPr>
          <w:rFonts w:hint="eastAsia"/>
        </w:rPr>
        <w:t>3.不同的供应商的响应文件载明的项目管理员为同一个人；</w:t>
      </w:r>
    </w:p>
    <w:p w14:paraId="03634B9F">
      <w:pPr>
        <w:ind w:firstLine="422"/>
      </w:pPr>
      <w:r>
        <w:rPr>
          <w:rFonts w:hint="eastAsia"/>
        </w:rPr>
        <w:t>4.不同供应商的响应文件异常一致或者竞标报价呈规律性差异；</w:t>
      </w:r>
    </w:p>
    <w:p w14:paraId="3771162B">
      <w:pPr>
        <w:ind w:firstLine="422"/>
      </w:pPr>
      <w:r>
        <w:rPr>
          <w:rFonts w:hint="eastAsia"/>
        </w:rPr>
        <w:t>5.不同供应商的响应文件相互混装；</w:t>
      </w:r>
    </w:p>
    <w:p w14:paraId="44E9D3D1">
      <w:pPr>
        <w:ind w:firstLine="422"/>
      </w:pPr>
      <w:r>
        <w:rPr>
          <w:rFonts w:hint="eastAsia"/>
        </w:rPr>
        <w:t>6.不同供应商的竞标保证金从同一单位或者个人账户转出。</w:t>
      </w:r>
    </w:p>
    <w:p w14:paraId="279433E2">
      <w:pPr>
        <w:ind w:firstLine="420"/>
        <w:rPr>
          <w:b/>
        </w:rPr>
      </w:pPr>
      <w:r>
        <w:rPr>
          <w:rFonts w:hint="eastAsia"/>
          <w:b/>
        </w:rPr>
        <w:t>二、我方承诺无下列恶意串通的情形：</w:t>
      </w:r>
    </w:p>
    <w:p w14:paraId="4BBAACD8">
      <w:pPr>
        <w:ind w:firstLine="422"/>
      </w:pPr>
      <w:r>
        <w:rPr>
          <w:rFonts w:hint="eastAsia"/>
        </w:rPr>
        <w:t>1.供应商直接或者间接从采购人或者采购代理机构处获得其他供应商的相关信息并修改其响应文件；</w:t>
      </w:r>
    </w:p>
    <w:p w14:paraId="08F60D30">
      <w:pPr>
        <w:ind w:firstLine="422"/>
      </w:pPr>
      <w:r>
        <w:rPr>
          <w:rFonts w:hint="eastAsia"/>
        </w:rPr>
        <w:t>2.供应商按照采购人或者采购代理机构的授意撤换、修改响应文件；</w:t>
      </w:r>
    </w:p>
    <w:p w14:paraId="751F7B8C">
      <w:pPr>
        <w:ind w:firstLine="422"/>
      </w:pPr>
      <w:r>
        <w:rPr>
          <w:rFonts w:hint="eastAsia"/>
        </w:rPr>
        <w:t>3.供应商之间协商报价、技术方案等响应文件的实质性内容；</w:t>
      </w:r>
    </w:p>
    <w:p w14:paraId="04C3F89C">
      <w:pPr>
        <w:ind w:firstLine="422"/>
      </w:pPr>
      <w:r>
        <w:rPr>
          <w:rFonts w:hint="eastAsia"/>
        </w:rPr>
        <w:t>4.属于同一集团、协会、商会等组织成员的供应商按照该组织要求协同参加政府采购活动；</w:t>
      </w:r>
    </w:p>
    <w:p w14:paraId="0CFC7BBD">
      <w:pPr>
        <w:ind w:firstLine="422"/>
      </w:pPr>
      <w:r>
        <w:rPr>
          <w:rFonts w:hint="eastAsia"/>
        </w:rPr>
        <w:t>5.供应商之间事先约定一致抬高或者压低竞标报价,或者在竞争性磋商项目中事先约定轮流以高价位或者低价位成交,或者事先约定由某一特定供应商成交,然后再参加竞标；</w:t>
      </w:r>
    </w:p>
    <w:p w14:paraId="2C3C801D">
      <w:pPr>
        <w:ind w:firstLine="422"/>
      </w:pPr>
      <w:r>
        <w:rPr>
          <w:rFonts w:hint="eastAsia"/>
        </w:rPr>
        <w:t>6.供应商之间商定部分供应商放弃参加政府采购活动或者放弃成交；</w:t>
      </w:r>
    </w:p>
    <w:p w14:paraId="48A70E1A">
      <w:pPr>
        <w:ind w:firstLine="422"/>
      </w:pPr>
      <w:r>
        <w:rPr>
          <w:rFonts w:hint="eastAsia"/>
        </w:rPr>
        <w:t>7.供应商与采购人或者采购代理机构之间、供应商相互之间，为</w:t>
      </w:r>
      <w:r>
        <w:rPr>
          <w:rFonts w:hint="eastAsia"/>
          <w:spacing w:val="-6"/>
        </w:rPr>
        <w:t>谋求特定供应商成交或者排斥其他供应商的其他串通行为。</w:t>
      </w:r>
    </w:p>
    <w:p w14:paraId="5F530D61">
      <w:pPr>
        <w:ind w:firstLine="422"/>
      </w:pPr>
    </w:p>
    <w:p w14:paraId="7949171A">
      <w:pPr>
        <w:ind w:firstLine="420"/>
        <w:rPr>
          <w:b/>
        </w:rPr>
      </w:pPr>
      <w:r>
        <w:rPr>
          <w:rFonts w:hint="eastAsia"/>
          <w:b/>
        </w:rPr>
        <w:t>以上情形一经核查属实，我方愿意承担一切后果，并不再寻求任何旨在减轻或者免除法律责任的辩解。</w:t>
      </w:r>
    </w:p>
    <w:p w14:paraId="5A0E3471">
      <w:pPr>
        <w:ind w:firstLine="422"/>
      </w:pPr>
    </w:p>
    <w:p w14:paraId="7E4DB048">
      <w:pPr>
        <w:ind w:firstLine="6069" w:firstLineChars="2890"/>
      </w:pPr>
      <w:r>
        <w:rPr>
          <w:rFonts w:hint="eastAsia"/>
        </w:rPr>
        <w:t>供应商名称（电子签章）：</w:t>
      </w:r>
    </w:p>
    <w:p w14:paraId="35F2B705">
      <w:pPr>
        <w:ind w:firstLine="6069" w:firstLineChars="2890"/>
      </w:pPr>
      <w:r>
        <w:rPr>
          <w:rFonts w:hint="eastAsia"/>
        </w:rPr>
        <w:t>日期：  年  月   日</w:t>
      </w:r>
    </w:p>
    <w:p w14:paraId="28241885">
      <w:pPr>
        <w:pStyle w:val="19"/>
        <w:ind w:firstLine="360"/>
      </w:pPr>
    </w:p>
    <w:p w14:paraId="3DDBF2AC">
      <w:pPr>
        <w:ind w:firstLine="422"/>
        <w:jc w:val="center"/>
        <w:rPr>
          <w:b/>
          <w:sz w:val="28"/>
          <w:szCs w:val="28"/>
        </w:rPr>
      </w:pPr>
      <w:r>
        <w:rPr>
          <w:rFonts w:hint="eastAsia"/>
        </w:rPr>
        <w:br w:type="page"/>
      </w:r>
      <w:r>
        <w:rPr>
          <w:rFonts w:hint="eastAsia"/>
          <w:b/>
          <w:sz w:val="28"/>
          <w:szCs w:val="28"/>
        </w:rPr>
        <w:t>二、法定代表人身份证明书及法定代表人有效身份证正反面复印件</w:t>
      </w:r>
    </w:p>
    <w:p w14:paraId="2299AAD9">
      <w:pPr>
        <w:pStyle w:val="19"/>
        <w:ind w:firstLine="360"/>
      </w:pPr>
    </w:p>
    <w:p w14:paraId="6CE0E9BA">
      <w:pPr>
        <w:pStyle w:val="19"/>
        <w:ind w:firstLine="360"/>
      </w:pPr>
    </w:p>
    <w:p w14:paraId="7EFAFA5E">
      <w:pPr>
        <w:ind w:firstLine="480"/>
        <w:jc w:val="center"/>
        <w:rPr>
          <w:b/>
          <w:sz w:val="24"/>
        </w:rPr>
      </w:pPr>
      <w:r>
        <w:rPr>
          <w:rFonts w:hint="eastAsia"/>
          <w:b/>
          <w:sz w:val="24"/>
        </w:rPr>
        <w:t>法定代表人证明书</w:t>
      </w:r>
    </w:p>
    <w:p w14:paraId="24964EF0">
      <w:pPr>
        <w:ind w:firstLine="422"/>
      </w:pPr>
    </w:p>
    <w:p w14:paraId="71360BBE">
      <w:pPr>
        <w:ind w:firstLine="422"/>
      </w:pPr>
      <w:r>
        <w:rPr>
          <w:rFonts w:hint="eastAsia"/>
        </w:rPr>
        <w:t>供应商名称：</w:t>
      </w:r>
    </w:p>
    <w:p w14:paraId="14459169">
      <w:pPr>
        <w:ind w:firstLine="422"/>
      </w:pPr>
      <w:r>
        <w:rPr>
          <w:rFonts w:hint="eastAsia"/>
        </w:rPr>
        <w:t>地    址：</w:t>
      </w:r>
    </w:p>
    <w:p w14:paraId="1313CCC1">
      <w:pPr>
        <w:ind w:firstLine="422"/>
      </w:pPr>
      <w:r>
        <w:rPr>
          <w:rFonts w:hint="eastAsia"/>
        </w:rPr>
        <w:t>姓    名：               性     别：</w:t>
      </w:r>
    </w:p>
    <w:p w14:paraId="0326F169">
      <w:pPr>
        <w:ind w:firstLine="422"/>
        <w:rPr>
          <w:u w:val="single"/>
        </w:rPr>
      </w:pPr>
      <w:r>
        <w:rPr>
          <w:rFonts w:hint="eastAsia"/>
        </w:rPr>
        <w:t>年    龄：               职     务：</w:t>
      </w:r>
    </w:p>
    <w:p w14:paraId="63B448B1">
      <w:pPr>
        <w:ind w:firstLine="422"/>
      </w:pPr>
      <w:r>
        <w:rPr>
          <w:rFonts w:hint="eastAsia"/>
        </w:rPr>
        <w:t>身份证号码：</w:t>
      </w:r>
    </w:p>
    <w:p w14:paraId="515CD04D">
      <w:pPr>
        <w:ind w:firstLine="422"/>
      </w:pPr>
      <w:r>
        <w:rPr>
          <w:rFonts w:hint="eastAsia"/>
        </w:rPr>
        <w:t>系</w:t>
      </w:r>
      <w:r>
        <w:rPr>
          <w:rFonts w:hint="eastAsia"/>
          <w:u w:val="single"/>
        </w:rPr>
        <w:t>（供应商名称）</w:t>
      </w:r>
      <w:r>
        <w:rPr>
          <w:rFonts w:hint="eastAsia"/>
        </w:rPr>
        <w:t>的法定代表人。</w:t>
      </w:r>
    </w:p>
    <w:p w14:paraId="681E18C5">
      <w:pPr>
        <w:ind w:firstLine="422"/>
      </w:pPr>
      <w:r>
        <w:rPr>
          <w:rFonts w:hint="eastAsia"/>
        </w:rPr>
        <w:t>特此证明。</w:t>
      </w:r>
    </w:p>
    <w:p w14:paraId="0B0909CE">
      <w:pPr>
        <w:ind w:firstLine="422"/>
      </w:pPr>
    </w:p>
    <w:p w14:paraId="1A2046FE">
      <w:pPr>
        <w:ind w:firstLine="422"/>
      </w:pPr>
      <w:r>
        <w:rPr>
          <w:rFonts w:hint="eastAsia"/>
        </w:rPr>
        <w:t>附件：法定代表人有效身份证正反面复印件</w:t>
      </w:r>
    </w:p>
    <w:p w14:paraId="2058DB85">
      <w:pPr>
        <w:ind w:firstLine="422"/>
      </w:pPr>
    </w:p>
    <w:p w14:paraId="06EBCDC4">
      <w:pPr>
        <w:ind w:firstLine="5859" w:firstLineChars="2790"/>
        <w:rPr>
          <w:kern w:val="0"/>
        </w:rPr>
      </w:pPr>
      <w:r>
        <w:rPr>
          <w:rFonts w:hint="eastAsia"/>
          <w:kern w:val="0"/>
          <w:lang w:val="zh-CN"/>
        </w:rPr>
        <w:t>供应商名称(电子签章)：</w:t>
      </w:r>
    </w:p>
    <w:p w14:paraId="76599C92">
      <w:pPr>
        <w:ind w:firstLine="5859" w:firstLineChars="2790"/>
        <w:rPr>
          <w:kern w:val="0"/>
          <w:lang w:val="zh-CN"/>
        </w:rPr>
      </w:pPr>
      <w:r>
        <w:rPr>
          <w:rFonts w:hint="eastAsia"/>
          <w:kern w:val="0"/>
          <w:lang w:val="zh-CN"/>
        </w:rPr>
        <w:t>日期</w:t>
      </w:r>
      <w:r>
        <w:rPr>
          <w:rFonts w:hint="eastAsia"/>
          <w:kern w:val="0"/>
        </w:rPr>
        <w:t xml:space="preserve">：  年  </w:t>
      </w:r>
      <w:r>
        <w:rPr>
          <w:rFonts w:hint="eastAsia"/>
          <w:kern w:val="0"/>
          <w:lang w:val="zh-CN"/>
        </w:rPr>
        <w:t>月   日</w:t>
      </w:r>
    </w:p>
    <w:p w14:paraId="598DCAA4">
      <w:pPr>
        <w:ind w:firstLine="422"/>
      </w:pPr>
    </w:p>
    <w:p w14:paraId="0EC188D1">
      <w:pPr>
        <w:ind w:firstLine="422"/>
      </w:pPr>
      <w:r>
        <w:rPr>
          <w:rFonts w:hint="eastAsia"/>
        </w:rPr>
        <w:t>注：1.自然人竞标的无需提供，联合体竞标的只需牵头人出具。</w:t>
      </w:r>
    </w:p>
    <w:p w14:paraId="433B0DDA">
      <w:pPr>
        <w:ind w:firstLine="819" w:firstLineChars="390"/>
      </w:pPr>
      <w:r>
        <w:rPr>
          <w:rFonts w:hint="eastAsi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620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5559269B">
            <w:pPr>
              <w:keepNext w:val="0"/>
              <w:keepLines w:val="0"/>
              <w:suppressLineNumbers w:val="0"/>
              <w:spacing w:before="0" w:beforeAutospacing="0" w:after="0" w:afterAutospacing="0"/>
              <w:ind w:left="0" w:right="0" w:firstLine="422"/>
              <w:rPr>
                <w:rFonts w:hint="default"/>
              </w:rPr>
            </w:pPr>
          </w:p>
          <w:p w14:paraId="72F352C2">
            <w:pPr>
              <w:keepNext w:val="0"/>
              <w:keepLines w:val="0"/>
              <w:suppressLineNumbers w:val="0"/>
              <w:spacing w:before="0" w:beforeAutospacing="0" w:after="0" w:afterAutospacing="0"/>
              <w:ind w:left="0" w:right="0" w:firstLine="420"/>
              <w:rPr>
                <w:rFonts w:hint="default"/>
                <w:b/>
              </w:rPr>
            </w:pPr>
            <w:r>
              <w:rPr>
                <w:rFonts w:hint="eastAsia"/>
                <w:b/>
              </w:rPr>
              <w:t>法定代表身份证复印件粘帖处（正、反面）</w:t>
            </w:r>
          </w:p>
        </w:tc>
      </w:tr>
    </w:tbl>
    <w:p w14:paraId="6724AAA8">
      <w:pPr>
        <w:pStyle w:val="19"/>
        <w:ind w:firstLine="360"/>
      </w:pPr>
    </w:p>
    <w:p w14:paraId="3AD2E3E4">
      <w:pPr>
        <w:ind w:firstLine="422"/>
      </w:pPr>
    </w:p>
    <w:p w14:paraId="0FC0CF80">
      <w:pPr>
        <w:ind w:firstLine="883"/>
        <w:jc w:val="center"/>
        <w:rPr>
          <w:b/>
          <w:sz w:val="28"/>
          <w:szCs w:val="28"/>
        </w:rPr>
      </w:pPr>
      <w:r>
        <w:rPr>
          <w:rFonts w:hint="eastAsia"/>
          <w:sz w:val="44"/>
          <w:szCs w:val="44"/>
        </w:rPr>
        <w:br w:type="page"/>
      </w:r>
      <w:r>
        <w:rPr>
          <w:rFonts w:hint="eastAsia"/>
          <w:b/>
          <w:sz w:val="28"/>
          <w:szCs w:val="28"/>
        </w:rPr>
        <w:t>三、法定代表人授权委托书及委托代理人有效身份证正反面复印件</w:t>
      </w:r>
    </w:p>
    <w:p w14:paraId="1348DA20">
      <w:pPr>
        <w:pStyle w:val="19"/>
        <w:ind w:firstLine="360"/>
      </w:pPr>
    </w:p>
    <w:p w14:paraId="53B6A026">
      <w:pPr>
        <w:ind w:firstLine="560"/>
        <w:jc w:val="center"/>
        <w:rPr>
          <w:b/>
          <w:sz w:val="28"/>
          <w:szCs w:val="28"/>
        </w:rPr>
      </w:pPr>
      <w:r>
        <w:rPr>
          <w:rFonts w:hint="eastAsia"/>
          <w:b/>
          <w:sz w:val="28"/>
          <w:szCs w:val="28"/>
        </w:rPr>
        <w:t>法定代表人授权委托书（如有委托时）</w:t>
      </w:r>
    </w:p>
    <w:p w14:paraId="554DF649">
      <w:pPr>
        <w:ind w:firstLine="422"/>
      </w:pPr>
    </w:p>
    <w:p w14:paraId="0BE7C44E">
      <w:pPr>
        <w:pStyle w:val="16"/>
        <w:ind w:firstLine="402"/>
        <w:rPr>
          <w:rFonts w:hint="eastAsia"/>
          <w:sz w:val="21"/>
        </w:rPr>
      </w:pPr>
      <w:r>
        <w:rPr>
          <w:rFonts w:hint="eastAsia"/>
          <w:sz w:val="21"/>
        </w:rPr>
        <w:t>致：</w:t>
      </w:r>
      <w:r>
        <w:rPr>
          <w:rFonts w:hint="eastAsia"/>
          <w:sz w:val="21"/>
          <w:u w:val="single"/>
        </w:rPr>
        <w:t>（采购人名称）</w:t>
      </w:r>
      <w:r>
        <w:rPr>
          <w:rFonts w:hint="eastAsia"/>
          <w:sz w:val="21"/>
        </w:rPr>
        <w:t>：</w:t>
      </w:r>
    </w:p>
    <w:p w14:paraId="074B04DC">
      <w:pPr>
        <w:pStyle w:val="16"/>
        <w:ind w:firstLine="402"/>
        <w:rPr>
          <w:rFonts w:hint="eastAsia"/>
          <w:sz w:val="21"/>
        </w:rPr>
      </w:pPr>
      <w:r>
        <w:rPr>
          <w:rFonts w:hint="eastAsia"/>
          <w:sz w:val="21"/>
        </w:rPr>
        <w:t xml:space="preserve">我 </w:t>
      </w:r>
      <w:r>
        <w:rPr>
          <w:rFonts w:hint="eastAsia"/>
          <w:sz w:val="21"/>
          <w:u w:val="single"/>
        </w:rPr>
        <w:t xml:space="preserve"> （姓名）  </w:t>
      </w:r>
      <w:r>
        <w:rPr>
          <w:rFonts w:hint="eastAsia"/>
          <w:sz w:val="21"/>
        </w:rPr>
        <w:t xml:space="preserve">系 </w:t>
      </w:r>
      <w:r>
        <w:rPr>
          <w:rFonts w:hint="eastAsia"/>
          <w:sz w:val="21"/>
          <w:u w:val="single"/>
        </w:rPr>
        <w:t xml:space="preserve"> （供应商名称） </w:t>
      </w:r>
      <w:r>
        <w:rPr>
          <w:rFonts w:hint="eastAsia"/>
          <w:sz w:val="21"/>
        </w:rPr>
        <w:t xml:space="preserve"> 的（</w:t>
      </w:r>
      <w:r>
        <w:rPr>
          <w:rFonts w:hint="eastAsia"/>
          <w:sz w:val="21"/>
          <w:u w:val="single"/>
        </w:rPr>
        <w:t>□法定代表人/</w:t>
      </w:r>
      <w:r>
        <w:rPr>
          <w:rFonts w:hint="default"/>
          <w:sz w:val="21"/>
          <w:u w:val="single"/>
          <w:lang w:val="en-US"/>
        </w:rPr>
        <w:t>□</w:t>
      </w:r>
      <w:r>
        <w:rPr>
          <w:rFonts w:hint="eastAsia"/>
          <w:sz w:val="21"/>
          <w:u w:val="single"/>
        </w:rPr>
        <w:t>负责人/□自然人本人</w:t>
      </w:r>
      <w:r>
        <w:rPr>
          <w:rFonts w:hint="eastAsia"/>
          <w:sz w:val="21"/>
        </w:rPr>
        <w:t xml:space="preserve">），现授权 </w:t>
      </w:r>
      <w:r>
        <w:rPr>
          <w:rFonts w:hint="eastAsia"/>
          <w:sz w:val="21"/>
          <w:u w:val="single"/>
        </w:rPr>
        <w:t xml:space="preserve">（姓名） </w:t>
      </w:r>
      <w:r>
        <w:rPr>
          <w:rFonts w:hint="eastAsia"/>
          <w:sz w:val="21"/>
        </w:rPr>
        <w:t>以我方的名义参加</w:t>
      </w:r>
      <w:r>
        <w:rPr>
          <w:rFonts w:hint="eastAsia"/>
          <w:sz w:val="21"/>
          <w:u w:val="single"/>
        </w:rPr>
        <w:t xml:space="preserve">              </w:t>
      </w:r>
      <w:r>
        <w:rPr>
          <w:rFonts w:hint="eastAsia"/>
          <w:sz w:val="21"/>
        </w:rPr>
        <w:t>项目的竞标活动，并代表我方全权办理针对上述项目的所有采购程序和环节的具体事务和签署相关文件。</w:t>
      </w:r>
    </w:p>
    <w:p w14:paraId="3650B8E9">
      <w:pPr>
        <w:pStyle w:val="16"/>
        <w:ind w:firstLine="402"/>
        <w:rPr>
          <w:rFonts w:hint="eastAsia"/>
          <w:sz w:val="21"/>
        </w:rPr>
      </w:pPr>
      <w:r>
        <w:rPr>
          <w:rFonts w:hint="eastAsia"/>
          <w:sz w:val="21"/>
        </w:rPr>
        <w:t>我方对委托代理人的签字事项负全部责任。</w:t>
      </w:r>
    </w:p>
    <w:p w14:paraId="1FD66442">
      <w:pPr>
        <w:pStyle w:val="16"/>
        <w:ind w:firstLine="402"/>
        <w:rPr>
          <w:rFonts w:hint="eastAsia"/>
          <w:sz w:val="21"/>
        </w:rPr>
      </w:pPr>
      <w:r>
        <w:rPr>
          <w:rFonts w:hint="eastAsia"/>
          <w:sz w:val="21"/>
        </w:rPr>
        <w:t>本授权书自签署之日起生效，在撤销授权的书面通知以前，本授权书一直有效。委托代理人在授权书有效期内签署的所有文件不因授权的撤销而失效。</w:t>
      </w:r>
    </w:p>
    <w:p w14:paraId="31E99103">
      <w:pPr>
        <w:pStyle w:val="16"/>
        <w:ind w:firstLine="402"/>
        <w:rPr>
          <w:rFonts w:hint="eastAsia"/>
          <w:sz w:val="21"/>
        </w:rPr>
      </w:pPr>
      <w:r>
        <w:rPr>
          <w:rFonts w:hint="eastAsia"/>
          <w:sz w:val="21"/>
        </w:rPr>
        <w:t>委托代理人无转委托权，特此委托。</w:t>
      </w:r>
    </w:p>
    <w:p w14:paraId="65CA78E9">
      <w:pPr>
        <w:pStyle w:val="16"/>
        <w:ind w:firstLine="402"/>
        <w:rPr>
          <w:rFonts w:hint="eastAsia"/>
          <w:sz w:val="21"/>
        </w:rPr>
      </w:pPr>
      <w:r>
        <w:rPr>
          <w:rFonts w:hint="eastAsia"/>
          <w:sz w:val="21"/>
        </w:rPr>
        <w:t>附：委托代理人有效身份证正反面复印件</w:t>
      </w:r>
    </w:p>
    <w:p w14:paraId="77A056DB">
      <w:pPr>
        <w:pStyle w:val="16"/>
        <w:ind w:firstLine="402"/>
        <w:rPr>
          <w:rFonts w:hint="eastAsia"/>
          <w:sz w:val="21"/>
        </w:rPr>
      </w:pPr>
    </w:p>
    <w:p w14:paraId="388CAA45">
      <w:pPr>
        <w:pStyle w:val="16"/>
        <w:ind w:firstLine="402"/>
        <w:rPr>
          <w:rFonts w:hint="eastAsia"/>
          <w:sz w:val="21"/>
        </w:rPr>
      </w:pPr>
      <w:r>
        <w:rPr>
          <w:rFonts w:hint="eastAsia"/>
          <w:sz w:val="21"/>
        </w:rPr>
        <w:t xml:space="preserve">委托代理人（签字）：         法定代表人（签字或盖章）：                    </w:t>
      </w:r>
    </w:p>
    <w:p w14:paraId="6AEB9EE8">
      <w:pPr>
        <w:pStyle w:val="16"/>
        <w:ind w:firstLine="402"/>
        <w:rPr>
          <w:rFonts w:hint="eastAsia"/>
          <w:sz w:val="21"/>
        </w:rPr>
      </w:pPr>
      <w:r>
        <w:rPr>
          <w:rFonts w:hint="eastAsia"/>
          <w:sz w:val="21"/>
        </w:rPr>
        <w:t xml:space="preserve">委托代理人身份证号码：                              </w:t>
      </w:r>
    </w:p>
    <w:p w14:paraId="51B7B8B4">
      <w:pPr>
        <w:pStyle w:val="16"/>
        <w:ind w:firstLine="402"/>
        <w:rPr>
          <w:rFonts w:hint="eastAsia"/>
          <w:sz w:val="21"/>
        </w:rPr>
      </w:pPr>
      <w:r>
        <w:rPr>
          <w:rFonts w:hint="eastAsia"/>
          <w:sz w:val="21"/>
        </w:rPr>
        <w:t xml:space="preserve">                                </w:t>
      </w:r>
    </w:p>
    <w:p w14:paraId="4BA655E2">
      <w:pPr>
        <w:pStyle w:val="16"/>
        <w:ind w:firstLine="402"/>
        <w:rPr>
          <w:rFonts w:hint="eastAsia"/>
          <w:sz w:val="21"/>
        </w:rPr>
      </w:pPr>
      <w:r>
        <w:rPr>
          <w:rFonts w:hint="eastAsia"/>
          <w:sz w:val="21"/>
        </w:rPr>
        <w:t xml:space="preserve">                         </w:t>
      </w:r>
      <w:r>
        <w:rPr>
          <w:rFonts w:hint="eastAsia"/>
          <w:sz w:val="21"/>
          <w:lang w:val="en-US" w:eastAsia="zh-CN"/>
        </w:rPr>
        <w:t xml:space="preserve">                          </w:t>
      </w:r>
      <w:r>
        <w:rPr>
          <w:rFonts w:hint="eastAsia"/>
          <w:sz w:val="21"/>
        </w:rPr>
        <w:t>供应商名称（电子签章）：</w:t>
      </w:r>
    </w:p>
    <w:p w14:paraId="0260D7D9">
      <w:pPr>
        <w:pStyle w:val="16"/>
        <w:ind w:firstLine="402"/>
        <w:rPr>
          <w:rFonts w:hint="eastAsia"/>
          <w:sz w:val="21"/>
        </w:rPr>
      </w:pPr>
      <w:r>
        <w:rPr>
          <w:rFonts w:hint="eastAsia"/>
          <w:sz w:val="21"/>
          <w:lang w:val="zh-CN"/>
        </w:rPr>
        <w:t xml:space="preserve">                                                   日期：  年  月   日</w:t>
      </w:r>
    </w:p>
    <w:p w14:paraId="5CE88F2F">
      <w:pPr>
        <w:ind w:firstLine="422"/>
        <w:rPr>
          <w:rFonts w:hint="eastAsia"/>
        </w:rPr>
      </w:pPr>
      <w:r>
        <w:rPr>
          <w:rFonts w:hint="eastAsia"/>
        </w:rPr>
        <w:t>注：1. 法定代表人必须在授权委托书上亲笔签字或盖章，委托代理人必须在授权委托书上亲笔签字，否则其响应文件按无效响应处理。</w:t>
      </w:r>
    </w:p>
    <w:p w14:paraId="760BE6C3">
      <w:pPr>
        <w:ind w:firstLine="422"/>
        <w:rPr>
          <w:rFonts w:hint="eastAsia"/>
        </w:rPr>
      </w:pPr>
      <w:r>
        <w:rPr>
          <w:rFonts w:hint="eastAsi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80AFBB">
      <w:pPr>
        <w:ind w:firstLine="422"/>
      </w:pPr>
      <w:r>
        <w:rPr>
          <w:rFonts w:hint="eastAsia"/>
        </w:rPr>
        <w:t>3. 法人、其他组织竞标时“我方”是指“我单位”，自然人竞标时“我方”是指“本人”。</w:t>
      </w:r>
    </w:p>
    <w:p w14:paraId="6B43E143">
      <w:pPr>
        <w:ind w:firstLine="422"/>
        <w:rPr>
          <w:b/>
        </w:rPr>
      </w:pPr>
      <w:r>
        <w:rPr>
          <w:rFonts w:hint="eastAsia"/>
        </w:rPr>
        <w:br w:type="page"/>
      </w:r>
      <w:r>
        <w:rPr>
          <w:rFonts w:hint="eastAsia"/>
          <w:b/>
        </w:rPr>
        <w:t>附件：</w:t>
      </w:r>
    </w:p>
    <w:tbl>
      <w:tblPr>
        <w:tblStyle w:val="27"/>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5B9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noWrap w:val="0"/>
            <w:vAlign w:val="top"/>
          </w:tcPr>
          <w:p w14:paraId="1704500F">
            <w:pPr>
              <w:keepNext w:val="0"/>
              <w:keepLines w:val="0"/>
              <w:suppressLineNumbers w:val="0"/>
              <w:spacing w:before="0" w:beforeAutospacing="0" w:after="0" w:afterAutospacing="0"/>
              <w:ind w:left="0" w:right="0" w:firstLine="422"/>
              <w:rPr>
                <w:rFonts w:hint="default"/>
              </w:rPr>
            </w:pPr>
          </w:p>
          <w:p w14:paraId="6DE4257B">
            <w:pPr>
              <w:keepNext w:val="0"/>
              <w:keepLines w:val="0"/>
              <w:suppressLineNumbers w:val="0"/>
              <w:spacing w:before="0" w:beforeAutospacing="0" w:after="0" w:afterAutospacing="0"/>
              <w:ind w:left="0" w:right="0" w:firstLine="420"/>
              <w:rPr>
                <w:rFonts w:hint="default"/>
                <w:b/>
              </w:rPr>
            </w:pPr>
            <w:r>
              <w:rPr>
                <w:rFonts w:hint="eastAsia"/>
                <w:b/>
                <w:lang w:eastAsia="zh-CN"/>
              </w:rPr>
              <w:t>委托代理人</w:t>
            </w:r>
            <w:r>
              <w:rPr>
                <w:rFonts w:hint="eastAsia"/>
                <w:b/>
              </w:rPr>
              <w:t>身份证复印件粘帖处（正、反面）</w:t>
            </w:r>
          </w:p>
        </w:tc>
      </w:tr>
    </w:tbl>
    <w:p w14:paraId="0DE3BC5E">
      <w:pPr>
        <w:ind w:firstLine="422"/>
      </w:pPr>
    </w:p>
    <w:p w14:paraId="27DA1B73">
      <w:pPr>
        <w:ind w:firstLine="422"/>
      </w:pPr>
    </w:p>
    <w:p w14:paraId="6E0F5301">
      <w:pPr>
        <w:pStyle w:val="19"/>
        <w:ind w:firstLine="360"/>
      </w:pPr>
    </w:p>
    <w:p w14:paraId="1678E6C3">
      <w:pPr>
        <w:ind w:firstLine="422"/>
        <w:jc w:val="center"/>
        <w:rPr>
          <w:b/>
          <w:sz w:val="28"/>
          <w:szCs w:val="28"/>
        </w:rPr>
      </w:pPr>
      <w:r>
        <w:rPr>
          <w:rFonts w:hint="eastAsia"/>
        </w:rPr>
        <w:br w:type="page"/>
      </w:r>
      <w:r>
        <w:rPr>
          <w:rFonts w:hint="eastAsia"/>
          <w:b/>
          <w:sz w:val="28"/>
          <w:szCs w:val="28"/>
        </w:rPr>
        <w:t>四、商务条款偏离表</w:t>
      </w:r>
    </w:p>
    <w:p w14:paraId="70D55C7E">
      <w:pPr>
        <w:ind w:firstLine="420"/>
        <w:jc w:val="center"/>
        <w:rPr>
          <w:b/>
        </w:rPr>
      </w:pPr>
      <w:r>
        <w:rPr>
          <w:rFonts w:hint="eastAsia"/>
          <w:b/>
        </w:rPr>
        <w:t>(注：按采购需求具体条款修改)</w:t>
      </w:r>
    </w:p>
    <w:p w14:paraId="4FFEFD00">
      <w:pPr>
        <w:ind w:firstLine="420"/>
        <w:rPr>
          <w:b/>
        </w:rPr>
      </w:pPr>
    </w:p>
    <w:p w14:paraId="5AA25E03">
      <w:pPr>
        <w:ind w:firstLine="422"/>
        <w:rPr>
          <w:u w:val="single"/>
        </w:rPr>
      </w:pPr>
      <w:r>
        <w:rPr>
          <w:rFonts w:hint="eastAsia"/>
        </w:rPr>
        <w:t>采购项目编号：</w:t>
      </w:r>
    </w:p>
    <w:p w14:paraId="2523384A">
      <w:pPr>
        <w:ind w:firstLine="422"/>
        <w:rPr>
          <w:u w:val="single"/>
        </w:rPr>
      </w:pPr>
      <w:r>
        <w:rPr>
          <w:rFonts w:hint="eastAsia"/>
        </w:rPr>
        <w:t>采购项目名称：</w:t>
      </w:r>
    </w:p>
    <w:p w14:paraId="3B83F56A">
      <w:pPr>
        <w:pStyle w:val="19"/>
        <w:ind w:firstLine="361"/>
        <w:rPr>
          <w:b w:val="0"/>
          <w:sz w:val="21"/>
          <w:szCs w:val="21"/>
        </w:rPr>
      </w:pPr>
      <w:r>
        <w:rPr>
          <w:rFonts w:hint="eastAsia"/>
          <w:b w:val="0"/>
          <w:sz w:val="21"/>
          <w:szCs w:val="21"/>
        </w:rPr>
        <w:t>分标号（此处有分标时填写具体分标号，无分标时填写“无”）：</w:t>
      </w:r>
    </w:p>
    <w:p w14:paraId="1277D15E">
      <w:pPr>
        <w:ind w:firstLine="422"/>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3063"/>
        <w:gridCol w:w="2040"/>
        <w:gridCol w:w="2112"/>
      </w:tblGrid>
      <w:tr w14:paraId="19800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FCC4F70">
            <w:pPr>
              <w:keepNext w:val="0"/>
              <w:keepLines w:val="0"/>
              <w:suppressLineNumbers w:val="0"/>
              <w:spacing w:before="0" w:beforeAutospacing="0" w:after="0" w:afterAutospacing="0"/>
              <w:ind w:left="0" w:right="0" w:firstLine="422"/>
              <w:rPr>
                <w:rFonts w:hint="default"/>
              </w:rPr>
            </w:pPr>
            <w:r>
              <w:rPr>
                <w:rFonts w:hint="eastAsia"/>
              </w:rPr>
              <w:t>项目</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1D56436E">
            <w:pPr>
              <w:keepNext w:val="0"/>
              <w:keepLines w:val="0"/>
              <w:suppressLineNumbers w:val="0"/>
              <w:spacing w:before="0" w:beforeAutospacing="0" w:after="0" w:afterAutospacing="0"/>
              <w:ind w:left="0" w:right="0" w:firstLine="422"/>
              <w:rPr>
                <w:rFonts w:hint="default"/>
              </w:rPr>
            </w:pPr>
            <w:r>
              <w:rPr>
                <w:rFonts w:hint="eastAsia"/>
              </w:rPr>
              <w:t>磋商文件商务条款要求</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4B3C4CC">
            <w:pPr>
              <w:keepNext w:val="0"/>
              <w:keepLines w:val="0"/>
              <w:suppressLineNumbers w:val="0"/>
              <w:spacing w:before="0" w:beforeAutospacing="0" w:after="0" w:afterAutospacing="0"/>
              <w:ind w:left="0" w:right="0" w:firstLine="422"/>
              <w:rPr>
                <w:rFonts w:hint="default"/>
              </w:rPr>
            </w:pPr>
            <w:r>
              <w:rPr>
                <w:rFonts w:hint="eastAsia"/>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47303BE">
            <w:pPr>
              <w:keepNext w:val="0"/>
              <w:keepLines w:val="0"/>
              <w:suppressLineNumbers w:val="0"/>
              <w:spacing w:before="0" w:beforeAutospacing="0" w:after="0" w:afterAutospacing="0"/>
              <w:ind w:left="0" w:right="0" w:firstLine="422"/>
              <w:rPr>
                <w:rFonts w:hint="default"/>
              </w:rPr>
            </w:pPr>
            <w:r>
              <w:rPr>
                <w:rFonts w:hint="eastAsia"/>
              </w:rPr>
              <w:t>偏离说明</w:t>
            </w:r>
          </w:p>
        </w:tc>
      </w:tr>
      <w:tr w14:paraId="6E5C2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52723606">
            <w:pPr>
              <w:keepNext w:val="0"/>
              <w:keepLines w:val="0"/>
              <w:suppressLineNumbers w:val="0"/>
              <w:spacing w:before="0" w:beforeAutospacing="0" w:after="0" w:afterAutospacing="0"/>
              <w:ind w:left="0" w:right="0" w:firstLine="422"/>
              <w:rPr>
                <w:rFonts w:hint="default"/>
              </w:rPr>
            </w:pPr>
            <w:r>
              <w:rPr>
                <w:rFonts w:hint="eastAsia"/>
              </w:rPr>
              <w:t>合同履行期限</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620EA757">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86ED627">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D6BC42F">
            <w:pPr>
              <w:keepNext w:val="0"/>
              <w:keepLines w:val="0"/>
              <w:suppressLineNumbers w:val="0"/>
              <w:spacing w:before="0" w:beforeAutospacing="0" w:after="0" w:afterAutospacing="0"/>
              <w:ind w:left="0" w:right="0" w:firstLine="422"/>
              <w:rPr>
                <w:rFonts w:hint="default"/>
              </w:rPr>
            </w:pPr>
          </w:p>
        </w:tc>
      </w:tr>
      <w:tr w14:paraId="2958D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87AD685">
            <w:pPr>
              <w:keepNext w:val="0"/>
              <w:keepLines w:val="0"/>
              <w:suppressLineNumbers w:val="0"/>
              <w:spacing w:before="0" w:beforeAutospacing="0" w:after="0" w:afterAutospacing="0"/>
              <w:ind w:left="0" w:right="0" w:firstLine="422"/>
              <w:rPr>
                <w:rFonts w:hint="eastAsia"/>
              </w:rPr>
            </w:pPr>
            <w:r>
              <w:rPr>
                <w:rFonts w:hint="eastAsia"/>
              </w:rPr>
              <w:t>合同签订</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6E194EF5">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9AD0901">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D59098D">
            <w:pPr>
              <w:keepNext w:val="0"/>
              <w:keepLines w:val="0"/>
              <w:suppressLineNumbers w:val="0"/>
              <w:spacing w:before="0" w:beforeAutospacing="0" w:after="0" w:afterAutospacing="0"/>
              <w:ind w:left="0" w:right="0" w:firstLine="422"/>
              <w:rPr>
                <w:rFonts w:hint="default"/>
              </w:rPr>
            </w:pPr>
          </w:p>
        </w:tc>
      </w:tr>
      <w:tr w14:paraId="7250C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5CCEF620">
            <w:pPr>
              <w:keepNext w:val="0"/>
              <w:keepLines w:val="0"/>
              <w:suppressLineNumbers w:val="0"/>
              <w:spacing w:before="0" w:beforeAutospacing="0" w:after="0" w:afterAutospacing="0"/>
              <w:ind w:left="0" w:right="0" w:firstLine="422"/>
              <w:rPr>
                <w:rFonts w:hint="default"/>
              </w:rPr>
            </w:pPr>
            <w:r>
              <w:rPr>
                <w:rFonts w:hint="eastAsia"/>
              </w:rPr>
              <w:t>服务地点</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27E8F9A8">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018E2E5">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0827DBC">
            <w:pPr>
              <w:keepNext w:val="0"/>
              <w:keepLines w:val="0"/>
              <w:suppressLineNumbers w:val="0"/>
              <w:spacing w:before="0" w:beforeAutospacing="0" w:after="0" w:afterAutospacing="0"/>
              <w:ind w:left="0" w:right="0" w:firstLine="422"/>
              <w:rPr>
                <w:rFonts w:hint="default"/>
              </w:rPr>
            </w:pPr>
          </w:p>
        </w:tc>
      </w:tr>
      <w:tr w14:paraId="53E7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EBBF664">
            <w:pPr>
              <w:keepNext w:val="0"/>
              <w:keepLines w:val="0"/>
              <w:suppressLineNumbers w:val="0"/>
              <w:spacing w:before="0" w:beforeAutospacing="0" w:after="0" w:afterAutospacing="0"/>
              <w:ind w:left="0" w:right="0" w:firstLine="422"/>
              <w:rPr>
                <w:rFonts w:hint="default"/>
              </w:rPr>
            </w:pPr>
            <w:r>
              <w:rPr>
                <w:rFonts w:hint="eastAsia"/>
              </w:rPr>
              <w:t>付款方式</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750BDFB5">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15CBAF4">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477F9E8">
            <w:pPr>
              <w:keepNext w:val="0"/>
              <w:keepLines w:val="0"/>
              <w:suppressLineNumbers w:val="0"/>
              <w:spacing w:before="0" w:beforeAutospacing="0" w:after="0" w:afterAutospacing="0"/>
              <w:ind w:left="0" w:right="0" w:firstLine="422"/>
              <w:rPr>
                <w:rFonts w:hint="default"/>
              </w:rPr>
            </w:pPr>
          </w:p>
        </w:tc>
      </w:tr>
      <w:tr w14:paraId="64BC3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4D572D22">
            <w:pPr>
              <w:keepNext w:val="0"/>
              <w:keepLines w:val="0"/>
              <w:suppressLineNumbers w:val="0"/>
              <w:spacing w:before="0" w:beforeAutospacing="0" w:after="0" w:afterAutospacing="0"/>
              <w:ind w:left="0" w:right="0" w:firstLine="422"/>
              <w:rPr>
                <w:rFonts w:hint="default"/>
              </w:rPr>
            </w:pPr>
            <w:r>
              <w:rPr>
                <w:rFonts w:hint="eastAsia"/>
              </w:rPr>
              <w:t>报价要求</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1C967C54">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7887C1E">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FA38EFB">
            <w:pPr>
              <w:keepNext w:val="0"/>
              <w:keepLines w:val="0"/>
              <w:suppressLineNumbers w:val="0"/>
              <w:spacing w:before="0" w:beforeAutospacing="0" w:after="0" w:afterAutospacing="0"/>
              <w:ind w:left="0" w:right="0" w:firstLine="422"/>
              <w:rPr>
                <w:rFonts w:hint="default"/>
              </w:rPr>
            </w:pPr>
          </w:p>
        </w:tc>
      </w:tr>
      <w:tr w14:paraId="001ED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47768DD0">
            <w:pPr>
              <w:keepNext w:val="0"/>
              <w:keepLines w:val="0"/>
              <w:suppressLineNumbers w:val="0"/>
              <w:spacing w:before="0" w:beforeAutospacing="0" w:after="0" w:afterAutospacing="0"/>
              <w:ind w:left="0" w:right="0" w:firstLine="422"/>
              <w:rPr>
                <w:rFonts w:hint="default"/>
              </w:rPr>
            </w:pPr>
            <w:r>
              <w:rPr>
                <w:rFonts w:hint="eastAsia"/>
              </w:rPr>
              <w:t>其他要求</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36605CC2">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D4C397B">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9077BAF">
            <w:pPr>
              <w:keepNext w:val="0"/>
              <w:keepLines w:val="0"/>
              <w:suppressLineNumbers w:val="0"/>
              <w:spacing w:before="0" w:beforeAutospacing="0" w:after="0" w:afterAutospacing="0"/>
              <w:ind w:left="0" w:right="0" w:firstLine="422"/>
              <w:rPr>
                <w:rFonts w:hint="default"/>
              </w:rPr>
            </w:pPr>
          </w:p>
        </w:tc>
      </w:tr>
      <w:tr w14:paraId="4CFCC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3C31514">
            <w:pPr>
              <w:keepNext w:val="0"/>
              <w:keepLines w:val="0"/>
              <w:suppressLineNumbers w:val="0"/>
              <w:spacing w:before="0" w:beforeAutospacing="0" w:after="0" w:afterAutospacing="0"/>
              <w:ind w:left="0" w:right="0" w:firstLine="422"/>
              <w:rPr>
                <w:rFonts w:hint="default"/>
              </w:rPr>
            </w:pPr>
            <w:r>
              <w:rPr>
                <w:rFonts w:hint="eastAsia"/>
              </w:rPr>
              <w:t>…</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37031EB0">
            <w:pPr>
              <w:keepNext w:val="0"/>
              <w:keepLines w:val="0"/>
              <w:suppressLineNumbers w:val="0"/>
              <w:spacing w:before="0" w:beforeAutospacing="0" w:after="0" w:afterAutospacing="0"/>
              <w:ind w:left="0" w:right="0" w:firstLine="422"/>
              <w:rPr>
                <w:rFonts w:hint="default"/>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37DEDFF">
            <w:pPr>
              <w:keepNext w:val="0"/>
              <w:keepLines w:val="0"/>
              <w:suppressLineNumbers w:val="0"/>
              <w:spacing w:before="0" w:beforeAutospacing="0" w:after="0" w:afterAutospacing="0"/>
              <w:ind w:left="0" w:right="0" w:firstLine="422"/>
              <w:rPr>
                <w:rFonts w:hint="default"/>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E5DF3B6">
            <w:pPr>
              <w:keepNext w:val="0"/>
              <w:keepLines w:val="0"/>
              <w:suppressLineNumbers w:val="0"/>
              <w:spacing w:before="0" w:beforeAutospacing="0" w:after="0" w:afterAutospacing="0"/>
              <w:ind w:left="0" w:right="0" w:firstLine="422"/>
              <w:rPr>
                <w:rFonts w:hint="default"/>
              </w:rPr>
            </w:pPr>
          </w:p>
        </w:tc>
      </w:tr>
    </w:tbl>
    <w:p w14:paraId="7479704C">
      <w:pPr>
        <w:pStyle w:val="12"/>
        <w:ind w:firstLine="321"/>
        <w:rPr>
          <w:rFonts w:hint="eastAsia"/>
          <w:kern w:val="0"/>
        </w:rPr>
      </w:pPr>
    </w:p>
    <w:p w14:paraId="494BD5FC">
      <w:pPr>
        <w:pStyle w:val="12"/>
        <w:ind w:firstLine="321"/>
        <w:rPr>
          <w:rFonts w:hint="eastAsia"/>
          <w:kern w:val="0"/>
        </w:rPr>
      </w:pPr>
    </w:p>
    <w:p w14:paraId="3F1C259D">
      <w:pPr>
        <w:pStyle w:val="12"/>
        <w:ind w:firstLine="321"/>
        <w:rPr>
          <w:rFonts w:hint="eastAsia"/>
          <w:kern w:val="0"/>
        </w:rPr>
      </w:pPr>
    </w:p>
    <w:p w14:paraId="4BB8295C">
      <w:pPr>
        <w:pStyle w:val="12"/>
        <w:ind w:firstLine="321"/>
        <w:rPr>
          <w:kern w:val="0"/>
          <w:sz w:val="21"/>
          <w:szCs w:val="21"/>
        </w:rPr>
      </w:pPr>
      <w:r>
        <w:rPr>
          <w:rFonts w:hint="eastAsia"/>
          <w:kern w:val="0"/>
          <w:sz w:val="21"/>
          <w:szCs w:val="21"/>
        </w:rPr>
        <w:t>注：</w:t>
      </w:r>
    </w:p>
    <w:p w14:paraId="65DC712E">
      <w:pPr>
        <w:pStyle w:val="12"/>
        <w:ind w:firstLine="321"/>
        <w:rPr>
          <w:kern w:val="0"/>
          <w:sz w:val="21"/>
          <w:szCs w:val="21"/>
        </w:rPr>
      </w:pPr>
      <w:r>
        <w:rPr>
          <w:rFonts w:hint="eastAsia"/>
          <w:kern w:val="0"/>
          <w:sz w:val="21"/>
          <w:szCs w:val="21"/>
        </w:rPr>
        <w:t>1.说明：应对照磋商文件“第三章 采购需求”中的商务条款逐条实质性响应，并作出偏离说明。</w:t>
      </w:r>
    </w:p>
    <w:p w14:paraId="1967B5EA">
      <w:pPr>
        <w:pStyle w:val="12"/>
        <w:ind w:firstLine="321"/>
        <w:rPr>
          <w:sz w:val="21"/>
          <w:szCs w:val="21"/>
          <w:u w:val="single"/>
        </w:rPr>
      </w:pPr>
      <w:r>
        <w:rPr>
          <w:rFonts w:hint="eastAsia"/>
          <w:kern w:val="0"/>
          <w:sz w:val="21"/>
          <w:szCs w:val="21"/>
        </w:rPr>
        <w:t>2.供应商应根据自身的承诺，对照磋商文件要求在“偏离说明”中注明“正偏离”、“负偏离”或者“无偏离”。既不属于“正偏离”也不属于“负偏离”即为“无偏离”。</w:t>
      </w:r>
    </w:p>
    <w:p w14:paraId="4F002662">
      <w:pPr>
        <w:ind w:firstLine="5754" w:firstLineChars="2740"/>
      </w:pPr>
      <w:r>
        <w:rPr>
          <w:rFonts w:hint="eastAsia"/>
          <w:kern w:val="0"/>
        </w:rPr>
        <w:t>供应商名称（电子签章）：</w:t>
      </w:r>
    </w:p>
    <w:p w14:paraId="01FB9150">
      <w:pPr>
        <w:ind w:firstLine="422"/>
        <w:rPr>
          <w:kern w:val="0"/>
        </w:rPr>
      </w:pPr>
      <w:r>
        <w:rPr>
          <w:rFonts w:hint="eastAsia"/>
          <w:kern w:val="0"/>
        </w:rPr>
        <w:t xml:space="preserve">                                                   日期：  年  月   日</w:t>
      </w:r>
    </w:p>
    <w:p w14:paraId="7B8275B8">
      <w:pPr>
        <w:pStyle w:val="19"/>
        <w:ind w:firstLine="360"/>
      </w:pPr>
    </w:p>
    <w:p w14:paraId="65ACEDFA">
      <w:pPr>
        <w:ind w:firstLine="560"/>
        <w:jc w:val="center"/>
        <w:rPr>
          <w:b/>
          <w:sz w:val="28"/>
          <w:szCs w:val="28"/>
        </w:rPr>
      </w:pPr>
      <w:r>
        <w:rPr>
          <w:b/>
          <w:sz w:val="28"/>
          <w:szCs w:val="28"/>
        </w:rPr>
        <w:br w:type="page"/>
      </w:r>
      <w:r>
        <w:rPr>
          <w:rFonts w:hint="eastAsia"/>
          <w:b/>
          <w:sz w:val="28"/>
          <w:szCs w:val="28"/>
        </w:rPr>
        <w:t>五、磋商保证金提交凭证</w:t>
      </w:r>
    </w:p>
    <w:p w14:paraId="6489D7EE">
      <w:pPr>
        <w:pStyle w:val="19"/>
        <w:ind w:firstLine="360"/>
      </w:pPr>
    </w:p>
    <w:p w14:paraId="1850F947">
      <w:pPr>
        <w:pStyle w:val="19"/>
        <w:ind w:firstLine="360"/>
      </w:pPr>
    </w:p>
    <w:p w14:paraId="6E4E6C0D">
      <w:pPr>
        <w:pStyle w:val="19"/>
        <w:ind w:firstLine="360"/>
      </w:pPr>
    </w:p>
    <w:p w14:paraId="6142AFAC">
      <w:pPr>
        <w:ind w:firstLine="422"/>
      </w:pPr>
    </w:p>
    <w:p w14:paraId="482AAEA3">
      <w:pPr>
        <w:ind w:firstLine="5754" w:firstLineChars="2740"/>
      </w:pPr>
      <w:r>
        <w:rPr>
          <w:rFonts w:hint="eastAsia"/>
          <w:kern w:val="0"/>
        </w:rPr>
        <w:t>供应商名称（电子签章）：</w:t>
      </w:r>
    </w:p>
    <w:p w14:paraId="2096562D">
      <w:pPr>
        <w:ind w:firstLine="422"/>
        <w:rPr>
          <w:kern w:val="0"/>
        </w:rPr>
      </w:pPr>
      <w:r>
        <w:rPr>
          <w:rFonts w:hint="eastAsia"/>
          <w:kern w:val="0"/>
        </w:rPr>
        <w:t xml:space="preserve">                                                   日期：  年  月   日</w:t>
      </w:r>
    </w:p>
    <w:p w14:paraId="69E8C292">
      <w:pPr>
        <w:pStyle w:val="19"/>
        <w:ind w:firstLine="360"/>
      </w:pPr>
    </w:p>
    <w:p w14:paraId="1F21F733">
      <w:pPr>
        <w:pStyle w:val="19"/>
        <w:ind w:firstLine="360"/>
      </w:pPr>
    </w:p>
    <w:p w14:paraId="1E4AD44A">
      <w:pPr>
        <w:pStyle w:val="19"/>
        <w:ind w:firstLine="360"/>
      </w:pPr>
    </w:p>
    <w:p w14:paraId="5D558F3B">
      <w:pPr>
        <w:pStyle w:val="19"/>
        <w:ind w:firstLine="360"/>
      </w:pPr>
    </w:p>
    <w:p w14:paraId="5992F15B">
      <w:pPr>
        <w:ind w:firstLine="560"/>
        <w:jc w:val="center"/>
        <w:rPr>
          <w:b/>
          <w:sz w:val="28"/>
          <w:szCs w:val="28"/>
        </w:rPr>
      </w:pPr>
      <w:r>
        <w:rPr>
          <w:rFonts w:hint="eastAsia"/>
          <w:b/>
          <w:sz w:val="28"/>
          <w:szCs w:val="28"/>
        </w:rPr>
        <w:t>六、供应商认为需要提供的其他有关资料</w:t>
      </w:r>
    </w:p>
    <w:p w14:paraId="254D8539">
      <w:pPr>
        <w:ind w:firstLine="560"/>
        <w:jc w:val="center"/>
        <w:rPr>
          <w:b/>
          <w:sz w:val="28"/>
          <w:szCs w:val="28"/>
        </w:rPr>
      </w:pPr>
    </w:p>
    <w:p w14:paraId="2CE5FB36">
      <w:pPr>
        <w:ind w:firstLine="422"/>
      </w:pPr>
    </w:p>
    <w:p w14:paraId="06495F7D">
      <w:pPr>
        <w:ind w:firstLine="5754" w:firstLineChars="2740"/>
      </w:pPr>
      <w:r>
        <w:rPr>
          <w:rFonts w:hint="eastAsia"/>
          <w:kern w:val="0"/>
        </w:rPr>
        <w:t>供应商名称（电子签章）：</w:t>
      </w:r>
    </w:p>
    <w:p w14:paraId="5742FD5C">
      <w:pPr>
        <w:ind w:firstLine="422"/>
        <w:rPr>
          <w:kern w:val="0"/>
        </w:rPr>
      </w:pPr>
      <w:r>
        <w:rPr>
          <w:rFonts w:hint="eastAsia"/>
          <w:kern w:val="0"/>
        </w:rPr>
        <w:t xml:space="preserve">                                                   日期：  年  月   日</w:t>
      </w:r>
    </w:p>
    <w:p w14:paraId="18189957">
      <w:pPr>
        <w:pStyle w:val="19"/>
        <w:ind w:firstLine="360"/>
      </w:pPr>
    </w:p>
    <w:p w14:paraId="52DA9120">
      <w:pPr>
        <w:pStyle w:val="19"/>
        <w:ind w:firstLine="360"/>
      </w:pPr>
    </w:p>
    <w:p w14:paraId="2FB67A87">
      <w:pPr>
        <w:pStyle w:val="19"/>
        <w:ind w:firstLine="360"/>
      </w:pPr>
    </w:p>
    <w:p w14:paraId="22491C0A">
      <w:pPr>
        <w:pStyle w:val="19"/>
        <w:ind w:firstLine="360"/>
      </w:pPr>
    </w:p>
    <w:p w14:paraId="344D22F6">
      <w:pPr>
        <w:pStyle w:val="19"/>
        <w:ind w:firstLine="360"/>
      </w:pPr>
    </w:p>
    <w:p w14:paraId="5D99E0BD">
      <w:pPr>
        <w:pStyle w:val="19"/>
        <w:ind w:firstLine="360"/>
      </w:pPr>
    </w:p>
    <w:p w14:paraId="4E22BD44">
      <w:pPr>
        <w:pStyle w:val="19"/>
        <w:ind w:firstLine="360"/>
      </w:pPr>
    </w:p>
    <w:p w14:paraId="11A95C6C">
      <w:pPr>
        <w:pStyle w:val="19"/>
        <w:ind w:firstLine="360"/>
        <w:rPr>
          <w:sz w:val="28"/>
          <w:szCs w:val="28"/>
        </w:rPr>
      </w:pPr>
      <w:r>
        <w:rPr>
          <w:rFonts w:hint="eastAsia"/>
        </w:rPr>
        <w:br w:type="page"/>
      </w:r>
      <w:r>
        <w:rPr>
          <w:rFonts w:hint="eastAsia"/>
          <w:sz w:val="28"/>
          <w:szCs w:val="28"/>
        </w:rPr>
        <w:t>技术文件</w:t>
      </w:r>
    </w:p>
    <w:p w14:paraId="6B63D743">
      <w:pPr>
        <w:pStyle w:val="19"/>
        <w:ind w:firstLine="360"/>
      </w:pPr>
    </w:p>
    <w:p w14:paraId="21940F32">
      <w:pPr>
        <w:ind w:firstLine="560"/>
        <w:jc w:val="center"/>
        <w:rPr>
          <w:b/>
          <w:sz w:val="28"/>
          <w:szCs w:val="28"/>
        </w:rPr>
      </w:pPr>
      <w:r>
        <w:rPr>
          <w:rFonts w:hint="eastAsia"/>
          <w:b/>
          <w:sz w:val="28"/>
          <w:szCs w:val="28"/>
        </w:rPr>
        <w:t>一、技术需求偏离表</w:t>
      </w:r>
    </w:p>
    <w:p w14:paraId="17F72BC5">
      <w:pPr>
        <w:ind w:firstLine="422"/>
      </w:pPr>
    </w:p>
    <w:p w14:paraId="397253DC">
      <w:pPr>
        <w:ind w:firstLine="422"/>
        <w:rPr>
          <w:u w:val="single"/>
        </w:rPr>
      </w:pPr>
      <w:r>
        <w:rPr>
          <w:rFonts w:hint="eastAsia"/>
        </w:rPr>
        <w:t>采购项目编号：</w:t>
      </w:r>
    </w:p>
    <w:p w14:paraId="2856A55F">
      <w:pPr>
        <w:ind w:firstLine="422"/>
        <w:rPr>
          <w:u w:val="single"/>
        </w:rPr>
      </w:pPr>
      <w:r>
        <w:rPr>
          <w:rFonts w:hint="eastAsia"/>
        </w:rPr>
        <w:t>采购项目名称：</w:t>
      </w:r>
    </w:p>
    <w:p w14:paraId="4B3D55C9">
      <w:pPr>
        <w:ind w:firstLine="422"/>
        <w:rPr>
          <w:u w:val="single"/>
        </w:rPr>
      </w:pPr>
      <w:r>
        <w:rPr>
          <w:rFonts w:hint="eastAsia"/>
        </w:rPr>
        <w:t>分标号（此处有分标时填写具体分标号，无分标时填写“无”）：</w:t>
      </w:r>
    </w:p>
    <w:p w14:paraId="71C0F834">
      <w:pPr>
        <w:pStyle w:val="19"/>
        <w:ind w:firstLine="360"/>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2"/>
        <w:gridCol w:w="992"/>
        <w:gridCol w:w="3293"/>
        <w:gridCol w:w="2964"/>
        <w:gridCol w:w="1617"/>
      </w:tblGrid>
      <w:tr w14:paraId="50089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85D35C2">
            <w:pPr>
              <w:pStyle w:val="14"/>
              <w:keepNext w:val="0"/>
              <w:keepLines w:val="0"/>
              <w:suppressLineNumbers w:val="0"/>
              <w:spacing w:before="0" w:beforeAutospacing="0" w:after="0" w:afterAutospacing="0"/>
              <w:ind w:left="0" w:right="0"/>
              <w:rPr>
                <w:rFonts w:hint="default" w:cs="Arial"/>
              </w:rPr>
            </w:pPr>
            <w:bookmarkStart w:id="90" w:name="_Toc383699906"/>
            <w:bookmarkStart w:id="91" w:name="_Toc297193185"/>
            <w:bookmarkStart w:id="92" w:name="_Toc173211900"/>
            <w:bookmarkStart w:id="93" w:name="_Toc373333689"/>
            <w:bookmarkStart w:id="94" w:name="_Toc295404981"/>
            <w:bookmarkStart w:id="95" w:name="_Toc254970588"/>
            <w:bookmarkStart w:id="96" w:name="_Toc173066401"/>
            <w:bookmarkStart w:id="97" w:name="_Toc254970729"/>
            <w:bookmarkStart w:id="98" w:name="_Toc301781611"/>
            <w:r>
              <w:rPr>
                <w:rFonts w:hint="eastAsia" w:cs="Arial"/>
              </w:rPr>
              <w:t>序号</w:t>
            </w:r>
            <w:bookmarkEnd w:id="90"/>
            <w:bookmarkEnd w:id="91"/>
            <w:bookmarkEnd w:id="92"/>
            <w:bookmarkEnd w:id="93"/>
            <w:bookmarkEnd w:id="94"/>
            <w:bookmarkEnd w:id="95"/>
            <w:bookmarkEnd w:id="96"/>
            <w:bookmarkEnd w:id="97"/>
            <w:bookmarkEnd w:id="98"/>
          </w:p>
        </w:tc>
        <w:tc>
          <w:tcPr>
            <w:tcW w:w="503" w:type="pct"/>
            <w:tcBorders>
              <w:right w:val="single" w:color="auto" w:sz="4" w:space="0"/>
            </w:tcBorders>
            <w:noWrap w:val="0"/>
            <w:vAlign w:val="center"/>
          </w:tcPr>
          <w:p w14:paraId="00762452">
            <w:pPr>
              <w:pStyle w:val="14"/>
              <w:keepNext w:val="0"/>
              <w:keepLines w:val="0"/>
              <w:suppressLineNumbers w:val="0"/>
              <w:spacing w:before="0" w:beforeAutospacing="0" w:after="0" w:afterAutospacing="0"/>
              <w:ind w:left="0" w:right="0"/>
              <w:rPr>
                <w:rFonts w:hint="default" w:cs="Arial"/>
              </w:rPr>
            </w:pPr>
            <w:r>
              <w:rPr>
                <w:rFonts w:hint="eastAsia" w:cs="Arial"/>
              </w:rPr>
              <w:t>名称</w:t>
            </w:r>
          </w:p>
        </w:tc>
        <w:tc>
          <w:tcPr>
            <w:tcW w:w="1670" w:type="pct"/>
            <w:tcBorders>
              <w:left w:val="single" w:color="auto" w:sz="4" w:space="0"/>
            </w:tcBorders>
            <w:noWrap w:val="0"/>
            <w:vAlign w:val="center"/>
          </w:tcPr>
          <w:p w14:paraId="5E673EBC">
            <w:pPr>
              <w:pStyle w:val="14"/>
              <w:keepNext w:val="0"/>
              <w:keepLines w:val="0"/>
              <w:suppressLineNumbers w:val="0"/>
              <w:spacing w:before="0" w:beforeAutospacing="0" w:after="0" w:afterAutospacing="0"/>
              <w:ind w:left="0" w:right="0"/>
              <w:rPr>
                <w:rFonts w:hint="default" w:cs="Arial"/>
              </w:rPr>
            </w:pPr>
            <w:r>
              <w:rPr>
                <w:rFonts w:hint="eastAsia" w:cs="Arial"/>
              </w:rPr>
              <w:t>磋商文件项目要求及技术要求</w:t>
            </w:r>
          </w:p>
        </w:tc>
        <w:tc>
          <w:tcPr>
            <w:tcW w:w="1503" w:type="pct"/>
            <w:noWrap w:val="0"/>
            <w:vAlign w:val="center"/>
          </w:tcPr>
          <w:p w14:paraId="43D4E606">
            <w:pPr>
              <w:pStyle w:val="14"/>
              <w:keepNext w:val="0"/>
              <w:keepLines w:val="0"/>
              <w:suppressLineNumbers w:val="0"/>
              <w:spacing w:before="0" w:beforeAutospacing="0" w:after="0" w:afterAutospacing="0"/>
              <w:ind w:left="0" w:right="0" w:firstLine="422"/>
              <w:rPr>
                <w:rFonts w:hint="default" w:cs="Arial"/>
              </w:rPr>
            </w:pPr>
            <w:bookmarkStart w:id="99" w:name="_Toc254970590"/>
            <w:bookmarkStart w:id="100" w:name="_Toc254970731"/>
            <w:bookmarkStart w:id="101" w:name="_Toc383699908"/>
            <w:bookmarkStart w:id="102" w:name="_Toc297193187"/>
            <w:bookmarkStart w:id="103" w:name="_Toc173211902"/>
            <w:bookmarkStart w:id="104" w:name="_Toc301781613"/>
            <w:bookmarkStart w:id="105" w:name="_Toc373333691"/>
            <w:bookmarkStart w:id="106" w:name="_Toc295404983"/>
            <w:bookmarkStart w:id="107" w:name="_Toc173066403"/>
            <w:r>
              <w:rPr>
                <w:rFonts w:hint="eastAsia" w:cs="Arial"/>
              </w:rPr>
              <w:t>竞标响应</w:t>
            </w:r>
            <w:bookmarkEnd w:id="99"/>
            <w:bookmarkEnd w:id="100"/>
            <w:bookmarkEnd w:id="101"/>
            <w:bookmarkEnd w:id="102"/>
            <w:bookmarkEnd w:id="103"/>
            <w:bookmarkEnd w:id="104"/>
            <w:bookmarkEnd w:id="105"/>
            <w:bookmarkEnd w:id="106"/>
            <w:bookmarkEnd w:id="107"/>
          </w:p>
        </w:tc>
        <w:tc>
          <w:tcPr>
            <w:tcW w:w="820" w:type="pct"/>
            <w:noWrap w:val="0"/>
            <w:vAlign w:val="center"/>
          </w:tcPr>
          <w:p w14:paraId="2EF2477E">
            <w:pPr>
              <w:pStyle w:val="14"/>
              <w:keepNext w:val="0"/>
              <w:keepLines w:val="0"/>
              <w:suppressLineNumbers w:val="0"/>
              <w:spacing w:before="0" w:beforeAutospacing="0" w:after="0" w:afterAutospacing="0"/>
              <w:ind w:left="0" w:right="0" w:firstLine="422"/>
              <w:rPr>
                <w:rFonts w:hint="default" w:cs="Arial"/>
              </w:rPr>
            </w:pPr>
            <w:bookmarkStart w:id="108" w:name="_Toc254970591"/>
            <w:bookmarkStart w:id="109" w:name="_Toc383699909"/>
            <w:bookmarkStart w:id="110" w:name="_Toc254970732"/>
            <w:bookmarkStart w:id="111" w:name="_Toc173066404"/>
            <w:bookmarkStart w:id="112" w:name="_Toc295404984"/>
            <w:bookmarkStart w:id="113" w:name="_Toc297193188"/>
            <w:bookmarkStart w:id="114" w:name="_Toc373333692"/>
            <w:bookmarkStart w:id="115" w:name="_Toc301781614"/>
            <w:bookmarkStart w:id="116" w:name="_Toc173211903"/>
            <w:r>
              <w:rPr>
                <w:rFonts w:hint="eastAsia" w:cs="Arial"/>
              </w:rPr>
              <w:t>偏离</w:t>
            </w:r>
            <w:bookmarkEnd w:id="108"/>
            <w:bookmarkEnd w:id="109"/>
            <w:bookmarkEnd w:id="110"/>
            <w:bookmarkEnd w:id="111"/>
            <w:bookmarkEnd w:id="112"/>
            <w:bookmarkEnd w:id="113"/>
            <w:bookmarkEnd w:id="114"/>
            <w:bookmarkEnd w:id="115"/>
            <w:bookmarkEnd w:id="116"/>
            <w:bookmarkStart w:id="117" w:name="_Toc295404985"/>
            <w:bookmarkStart w:id="118" w:name="_Toc254970733"/>
            <w:bookmarkStart w:id="119" w:name="_Toc254970592"/>
            <w:bookmarkStart w:id="120" w:name="_Toc301781615"/>
            <w:bookmarkStart w:id="121" w:name="_Toc173211904"/>
            <w:bookmarkStart w:id="122" w:name="_Toc373333693"/>
            <w:bookmarkStart w:id="123" w:name="_Toc297193189"/>
            <w:bookmarkStart w:id="124" w:name="_Toc173066405"/>
            <w:bookmarkStart w:id="125" w:name="_Toc383699910"/>
            <w:r>
              <w:rPr>
                <w:rFonts w:hint="eastAsia" w:cs="Arial"/>
              </w:rPr>
              <w:t>说明</w:t>
            </w:r>
            <w:bookmarkEnd w:id="117"/>
            <w:bookmarkEnd w:id="118"/>
            <w:bookmarkEnd w:id="119"/>
            <w:bookmarkEnd w:id="120"/>
            <w:bookmarkEnd w:id="121"/>
            <w:bookmarkEnd w:id="122"/>
            <w:bookmarkEnd w:id="123"/>
            <w:bookmarkEnd w:id="124"/>
            <w:bookmarkEnd w:id="125"/>
          </w:p>
        </w:tc>
      </w:tr>
      <w:tr w14:paraId="0EB135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857A6A8">
            <w:pPr>
              <w:pStyle w:val="14"/>
              <w:keepNext w:val="0"/>
              <w:keepLines w:val="0"/>
              <w:suppressLineNumbers w:val="0"/>
              <w:spacing w:before="0" w:beforeAutospacing="0" w:after="0" w:afterAutospacing="0"/>
              <w:ind w:left="0" w:right="0"/>
              <w:rPr>
                <w:rFonts w:hint="default" w:cs="Arial"/>
              </w:rPr>
            </w:pPr>
            <w:bookmarkStart w:id="126" w:name="_Toc373333694"/>
            <w:bookmarkStart w:id="127" w:name="_Toc254970734"/>
            <w:bookmarkStart w:id="128" w:name="_Toc173211905"/>
            <w:bookmarkStart w:id="129" w:name="_Toc383699911"/>
            <w:bookmarkStart w:id="130" w:name="_Toc301781616"/>
            <w:bookmarkStart w:id="131" w:name="_Toc295404986"/>
            <w:bookmarkStart w:id="132" w:name="_Toc254970593"/>
            <w:bookmarkStart w:id="133" w:name="_Toc173066406"/>
            <w:bookmarkStart w:id="134" w:name="_Toc297193190"/>
            <w:r>
              <w:rPr>
                <w:rFonts w:hint="eastAsia" w:cs="Arial"/>
              </w:rPr>
              <w:t>1</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0"/>
            <w:vAlign w:val="center"/>
          </w:tcPr>
          <w:p w14:paraId="5084B16A">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7BD97713">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56B53927">
            <w:pPr>
              <w:pStyle w:val="14"/>
              <w:keepNext w:val="0"/>
              <w:keepLines w:val="0"/>
              <w:suppressLineNumbers w:val="0"/>
              <w:spacing w:before="0" w:beforeAutospacing="0" w:after="0" w:afterAutospacing="0"/>
              <w:ind w:left="0" w:right="0" w:firstLine="422"/>
              <w:rPr>
                <w:rFonts w:hint="default" w:cs="Arial"/>
              </w:rPr>
            </w:pPr>
          </w:p>
        </w:tc>
        <w:tc>
          <w:tcPr>
            <w:tcW w:w="820" w:type="pct"/>
            <w:noWrap w:val="0"/>
            <w:vAlign w:val="center"/>
          </w:tcPr>
          <w:p w14:paraId="3F5624BC">
            <w:pPr>
              <w:pStyle w:val="14"/>
              <w:keepNext w:val="0"/>
              <w:keepLines w:val="0"/>
              <w:suppressLineNumbers w:val="0"/>
              <w:spacing w:before="0" w:beforeAutospacing="0" w:after="0" w:afterAutospacing="0"/>
              <w:ind w:left="0" w:right="0" w:firstLine="422"/>
              <w:rPr>
                <w:rFonts w:hint="default" w:cs="Arial"/>
              </w:rPr>
            </w:pPr>
          </w:p>
        </w:tc>
      </w:tr>
      <w:tr w14:paraId="191D80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6D58E20">
            <w:pPr>
              <w:pStyle w:val="14"/>
              <w:keepNext w:val="0"/>
              <w:keepLines w:val="0"/>
              <w:suppressLineNumbers w:val="0"/>
              <w:spacing w:before="0" w:beforeAutospacing="0" w:after="0" w:afterAutospacing="0"/>
              <w:ind w:left="0" w:right="0"/>
              <w:rPr>
                <w:rFonts w:hint="default" w:cs="Arial"/>
              </w:rPr>
            </w:pPr>
            <w:bookmarkStart w:id="135" w:name="_Toc297193191"/>
            <w:bookmarkStart w:id="136" w:name="_Toc254970594"/>
            <w:bookmarkStart w:id="137" w:name="_Toc373333695"/>
            <w:bookmarkStart w:id="138" w:name="_Toc173066407"/>
            <w:bookmarkStart w:id="139" w:name="_Toc301781617"/>
            <w:bookmarkStart w:id="140" w:name="_Toc254970735"/>
            <w:bookmarkStart w:id="141" w:name="_Toc173211906"/>
            <w:bookmarkStart w:id="142" w:name="_Toc383699912"/>
            <w:bookmarkStart w:id="143" w:name="_Toc295404987"/>
            <w:r>
              <w:rPr>
                <w:rFonts w:hint="eastAsia" w:cs="Arial"/>
              </w:rPr>
              <w:t>2</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0"/>
            <w:vAlign w:val="center"/>
          </w:tcPr>
          <w:p w14:paraId="747D8957">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5ACA547B">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6E8C3C50">
            <w:pPr>
              <w:pStyle w:val="14"/>
              <w:keepNext w:val="0"/>
              <w:keepLines w:val="0"/>
              <w:suppressLineNumbers w:val="0"/>
              <w:spacing w:before="0" w:beforeAutospacing="0" w:after="0" w:afterAutospacing="0"/>
              <w:ind w:left="0" w:right="0" w:firstLine="422"/>
              <w:rPr>
                <w:rFonts w:hint="default" w:cs="Arial"/>
              </w:rPr>
            </w:pPr>
          </w:p>
        </w:tc>
        <w:tc>
          <w:tcPr>
            <w:tcW w:w="820" w:type="pct"/>
            <w:noWrap w:val="0"/>
            <w:vAlign w:val="center"/>
          </w:tcPr>
          <w:p w14:paraId="64EF8F6D">
            <w:pPr>
              <w:pStyle w:val="14"/>
              <w:keepNext w:val="0"/>
              <w:keepLines w:val="0"/>
              <w:suppressLineNumbers w:val="0"/>
              <w:spacing w:before="0" w:beforeAutospacing="0" w:after="0" w:afterAutospacing="0"/>
              <w:ind w:left="0" w:right="0" w:firstLine="422"/>
              <w:rPr>
                <w:rFonts w:hint="default" w:cs="Arial"/>
              </w:rPr>
            </w:pPr>
          </w:p>
        </w:tc>
      </w:tr>
      <w:tr w14:paraId="4EC9F1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F6B40DA">
            <w:pPr>
              <w:pStyle w:val="14"/>
              <w:keepNext w:val="0"/>
              <w:keepLines w:val="0"/>
              <w:suppressLineNumbers w:val="0"/>
              <w:spacing w:before="0" w:beforeAutospacing="0" w:after="0" w:afterAutospacing="0"/>
              <w:ind w:left="0" w:right="0"/>
              <w:rPr>
                <w:rFonts w:hint="default" w:cs="Arial"/>
              </w:rPr>
            </w:pPr>
            <w:bookmarkStart w:id="144" w:name="_Toc254970595"/>
            <w:bookmarkStart w:id="145" w:name="_Toc295404988"/>
            <w:bookmarkStart w:id="146" w:name="_Toc297193192"/>
            <w:bookmarkStart w:id="147" w:name="_Toc383699913"/>
            <w:bookmarkStart w:id="148" w:name="_Toc301781618"/>
            <w:bookmarkStart w:id="149" w:name="_Toc173066408"/>
            <w:bookmarkStart w:id="150" w:name="_Toc173211907"/>
            <w:bookmarkStart w:id="151" w:name="_Toc254970736"/>
            <w:bookmarkStart w:id="152" w:name="_Toc373333696"/>
            <w:r>
              <w:rPr>
                <w:rFonts w:hint="eastAsia" w:cs="Arial"/>
              </w:rPr>
              <w:t>3</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noWrap w:val="0"/>
            <w:vAlign w:val="center"/>
          </w:tcPr>
          <w:p w14:paraId="26D1340F">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21CBCA4B">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4E961FEE">
            <w:pPr>
              <w:pStyle w:val="14"/>
              <w:keepNext w:val="0"/>
              <w:keepLines w:val="0"/>
              <w:suppressLineNumbers w:val="0"/>
              <w:spacing w:before="0" w:beforeAutospacing="0" w:after="0" w:afterAutospacing="0"/>
              <w:ind w:left="0" w:right="0" w:firstLine="422"/>
              <w:rPr>
                <w:rFonts w:hint="default" w:cs="Arial"/>
              </w:rPr>
            </w:pPr>
          </w:p>
        </w:tc>
        <w:tc>
          <w:tcPr>
            <w:tcW w:w="820" w:type="pct"/>
            <w:noWrap w:val="0"/>
            <w:vAlign w:val="center"/>
          </w:tcPr>
          <w:p w14:paraId="53D747E1">
            <w:pPr>
              <w:pStyle w:val="14"/>
              <w:keepNext w:val="0"/>
              <w:keepLines w:val="0"/>
              <w:suppressLineNumbers w:val="0"/>
              <w:spacing w:before="0" w:beforeAutospacing="0" w:after="0" w:afterAutospacing="0"/>
              <w:ind w:left="0" w:right="0" w:firstLine="422"/>
              <w:rPr>
                <w:rFonts w:hint="default" w:cs="Arial"/>
              </w:rPr>
            </w:pPr>
          </w:p>
        </w:tc>
      </w:tr>
      <w:tr w14:paraId="237F9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C93455C">
            <w:pPr>
              <w:pStyle w:val="14"/>
              <w:keepNext w:val="0"/>
              <w:keepLines w:val="0"/>
              <w:suppressLineNumbers w:val="0"/>
              <w:spacing w:before="0" w:beforeAutospacing="0" w:after="0" w:afterAutospacing="0"/>
              <w:ind w:left="0" w:right="0"/>
              <w:rPr>
                <w:rFonts w:hint="default" w:cs="Arial"/>
              </w:rPr>
            </w:pPr>
            <w:bookmarkStart w:id="153" w:name="_Toc173211908"/>
            <w:bookmarkStart w:id="154" w:name="_Toc173066409"/>
            <w:bookmarkStart w:id="155" w:name="_Toc254970737"/>
            <w:bookmarkStart w:id="156" w:name="_Toc301781619"/>
            <w:bookmarkStart w:id="157" w:name="_Toc254970596"/>
            <w:bookmarkStart w:id="158" w:name="_Toc295404989"/>
            <w:bookmarkStart w:id="159" w:name="_Toc297193193"/>
            <w:bookmarkStart w:id="160" w:name="_Toc373333697"/>
            <w:bookmarkStart w:id="161" w:name="_Toc383699914"/>
            <w:r>
              <w:rPr>
                <w:rFonts w:hint="eastAsia" w:cs="Arial"/>
              </w:rPr>
              <w:t>4</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noWrap w:val="0"/>
            <w:vAlign w:val="center"/>
          </w:tcPr>
          <w:p w14:paraId="477A7F5E">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444270F8">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1E0E203B">
            <w:pPr>
              <w:pStyle w:val="14"/>
              <w:keepNext w:val="0"/>
              <w:keepLines w:val="0"/>
              <w:suppressLineNumbers w:val="0"/>
              <w:spacing w:before="0" w:beforeAutospacing="0" w:after="0" w:afterAutospacing="0"/>
              <w:ind w:left="0" w:right="0" w:firstLine="422"/>
              <w:rPr>
                <w:rFonts w:hint="default" w:cs="Arial"/>
              </w:rPr>
            </w:pPr>
          </w:p>
        </w:tc>
        <w:tc>
          <w:tcPr>
            <w:tcW w:w="820" w:type="pct"/>
            <w:noWrap w:val="0"/>
            <w:vAlign w:val="center"/>
          </w:tcPr>
          <w:p w14:paraId="5AA1D822">
            <w:pPr>
              <w:pStyle w:val="14"/>
              <w:keepNext w:val="0"/>
              <w:keepLines w:val="0"/>
              <w:suppressLineNumbers w:val="0"/>
              <w:spacing w:before="0" w:beforeAutospacing="0" w:after="0" w:afterAutospacing="0"/>
              <w:ind w:left="0" w:right="0" w:firstLine="422"/>
              <w:rPr>
                <w:rFonts w:hint="default" w:cs="Arial"/>
              </w:rPr>
            </w:pPr>
          </w:p>
        </w:tc>
      </w:tr>
      <w:tr w14:paraId="5DD60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B79EBDE">
            <w:pPr>
              <w:pStyle w:val="14"/>
              <w:keepNext w:val="0"/>
              <w:keepLines w:val="0"/>
              <w:suppressLineNumbers w:val="0"/>
              <w:spacing w:before="0" w:beforeAutospacing="0" w:after="0" w:afterAutospacing="0"/>
              <w:ind w:left="0" w:right="0"/>
              <w:rPr>
                <w:rFonts w:hint="default" w:cs="Arial"/>
              </w:rPr>
            </w:pPr>
            <w:bookmarkStart w:id="162" w:name="_Toc254970597"/>
            <w:bookmarkStart w:id="163" w:name="_Toc173066410"/>
            <w:bookmarkStart w:id="164" w:name="_Toc301781620"/>
            <w:bookmarkStart w:id="165" w:name="_Toc297193194"/>
            <w:bookmarkStart w:id="166" w:name="_Toc254970738"/>
            <w:bookmarkStart w:id="167" w:name="_Toc383699915"/>
            <w:bookmarkStart w:id="168" w:name="_Toc173211909"/>
            <w:bookmarkStart w:id="169" w:name="_Toc295404990"/>
            <w:bookmarkStart w:id="170" w:name="_Toc373333698"/>
            <w:r>
              <w:rPr>
                <w:rFonts w:hint="eastAsia" w:cs="Arial"/>
              </w:rPr>
              <w:t>5</w:t>
            </w:r>
            <w:bookmarkEnd w:id="162"/>
            <w:bookmarkEnd w:id="163"/>
            <w:bookmarkEnd w:id="164"/>
            <w:bookmarkEnd w:id="165"/>
            <w:bookmarkEnd w:id="166"/>
            <w:bookmarkEnd w:id="167"/>
            <w:bookmarkEnd w:id="168"/>
            <w:bookmarkEnd w:id="169"/>
            <w:bookmarkEnd w:id="170"/>
          </w:p>
        </w:tc>
        <w:tc>
          <w:tcPr>
            <w:tcW w:w="503" w:type="pct"/>
            <w:tcBorders>
              <w:right w:val="single" w:color="auto" w:sz="4" w:space="0"/>
            </w:tcBorders>
            <w:noWrap w:val="0"/>
            <w:vAlign w:val="center"/>
          </w:tcPr>
          <w:p w14:paraId="3A952E2A">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58742B22">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1741680C">
            <w:pPr>
              <w:pStyle w:val="14"/>
              <w:keepNext w:val="0"/>
              <w:keepLines w:val="0"/>
              <w:suppressLineNumbers w:val="0"/>
              <w:spacing w:before="0" w:beforeAutospacing="0" w:after="0" w:afterAutospacing="0"/>
              <w:ind w:left="0" w:right="0" w:firstLine="422"/>
              <w:rPr>
                <w:rFonts w:hint="default" w:cs="Arial"/>
              </w:rPr>
            </w:pPr>
          </w:p>
        </w:tc>
        <w:tc>
          <w:tcPr>
            <w:tcW w:w="820" w:type="pct"/>
            <w:noWrap w:val="0"/>
            <w:vAlign w:val="center"/>
          </w:tcPr>
          <w:p w14:paraId="6E9D3586">
            <w:pPr>
              <w:pStyle w:val="14"/>
              <w:keepNext w:val="0"/>
              <w:keepLines w:val="0"/>
              <w:suppressLineNumbers w:val="0"/>
              <w:spacing w:before="0" w:beforeAutospacing="0" w:after="0" w:afterAutospacing="0"/>
              <w:ind w:left="0" w:right="0" w:firstLine="422"/>
              <w:rPr>
                <w:rFonts w:hint="default" w:cs="Arial"/>
              </w:rPr>
            </w:pPr>
          </w:p>
        </w:tc>
      </w:tr>
      <w:tr w14:paraId="1BAA82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525186CD">
            <w:pPr>
              <w:pStyle w:val="14"/>
              <w:keepNext w:val="0"/>
              <w:keepLines w:val="0"/>
              <w:suppressLineNumbers w:val="0"/>
              <w:spacing w:before="0" w:beforeAutospacing="0" w:after="0" w:afterAutospacing="0"/>
              <w:ind w:left="0" w:right="0"/>
              <w:rPr>
                <w:rFonts w:hint="default" w:cs="Arial"/>
                <w:lang w:eastAsia="zh-CN"/>
              </w:rPr>
            </w:pPr>
            <w:bookmarkStart w:id="171" w:name="_Toc301781621"/>
            <w:bookmarkStart w:id="172" w:name="_Toc254970743"/>
            <w:bookmarkStart w:id="173" w:name="_Toc173211914"/>
            <w:bookmarkStart w:id="174" w:name="_Toc373333699"/>
            <w:bookmarkStart w:id="175" w:name="_Toc173066415"/>
            <w:bookmarkStart w:id="176" w:name="_Toc297193195"/>
            <w:bookmarkStart w:id="177" w:name="_Toc383699916"/>
            <w:bookmarkStart w:id="178" w:name="_Toc295404991"/>
            <w:bookmarkStart w:id="179" w:name="_Toc254970602"/>
            <w:r>
              <w:rPr>
                <w:rFonts w:hint="eastAsia" w:cs="Arial"/>
              </w:rPr>
              <w:t>…</w:t>
            </w:r>
            <w:bookmarkEnd w:id="171"/>
            <w:bookmarkEnd w:id="172"/>
            <w:bookmarkEnd w:id="173"/>
            <w:bookmarkEnd w:id="174"/>
            <w:bookmarkEnd w:id="175"/>
            <w:bookmarkEnd w:id="176"/>
            <w:bookmarkEnd w:id="177"/>
            <w:bookmarkEnd w:id="178"/>
            <w:bookmarkEnd w:id="179"/>
            <w:r>
              <w:rPr>
                <w:rFonts w:hint="default" w:cs="Arial"/>
                <w:lang w:eastAsia="zh-CN"/>
              </w:rPr>
              <w:t>…</w:t>
            </w:r>
          </w:p>
        </w:tc>
        <w:tc>
          <w:tcPr>
            <w:tcW w:w="503" w:type="pct"/>
            <w:tcBorders>
              <w:right w:val="single" w:color="auto" w:sz="4" w:space="0"/>
            </w:tcBorders>
            <w:noWrap w:val="0"/>
            <w:vAlign w:val="center"/>
          </w:tcPr>
          <w:p w14:paraId="520D957A">
            <w:pPr>
              <w:pStyle w:val="14"/>
              <w:keepNext w:val="0"/>
              <w:keepLines w:val="0"/>
              <w:suppressLineNumbers w:val="0"/>
              <w:spacing w:before="0" w:beforeAutospacing="0" w:after="0" w:afterAutospacing="0"/>
              <w:ind w:left="0" w:right="0" w:firstLine="422"/>
              <w:rPr>
                <w:rFonts w:hint="default" w:cs="Arial"/>
              </w:rPr>
            </w:pPr>
          </w:p>
        </w:tc>
        <w:tc>
          <w:tcPr>
            <w:tcW w:w="1670" w:type="pct"/>
            <w:tcBorders>
              <w:left w:val="single" w:color="auto" w:sz="4" w:space="0"/>
            </w:tcBorders>
            <w:noWrap w:val="0"/>
            <w:vAlign w:val="center"/>
          </w:tcPr>
          <w:p w14:paraId="514D6BF6">
            <w:pPr>
              <w:pStyle w:val="14"/>
              <w:keepNext w:val="0"/>
              <w:keepLines w:val="0"/>
              <w:suppressLineNumbers w:val="0"/>
              <w:spacing w:before="0" w:beforeAutospacing="0" w:after="0" w:afterAutospacing="0"/>
              <w:ind w:left="0" w:right="0" w:firstLine="422"/>
              <w:rPr>
                <w:rFonts w:hint="default" w:cs="Arial"/>
              </w:rPr>
            </w:pPr>
          </w:p>
        </w:tc>
        <w:tc>
          <w:tcPr>
            <w:tcW w:w="1503" w:type="pct"/>
            <w:noWrap w:val="0"/>
            <w:vAlign w:val="center"/>
          </w:tcPr>
          <w:p w14:paraId="6834AECB">
            <w:pPr>
              <w:pStyle w:val="14"/>
              <w:keepNext w:val="0"/>
              <w:keepLines w:val="0"/>
              <w:suppressLineNumbers w:val="0"/>
              <w:spacing w:before="0" w:beforeAutospacing="0" w:after="0" w:afterAutospacing="0"/>
              <w:ind w:left="0" w:right="0" w:firstLine="422"/>
              <w:rPr>
                <w:rFonts w:hint="default" w:cs="Arial"/>
              </w:rPr>
            </w:pPr>
          </w:p>
        </w:tc>
        <w:tc>
          <w:tcPr>
            <w:tcW w:w="820" w:type="pct"/>
            <w:tcBorders>
              <w:right w:val="single" w:color="auto" w:sz="4" w:space="0"/>
            </w:tcBorders>
            <w:noWrap w:val="0"/>
            <w:vAlign w:val="center"/>
          </w:tcPr>
          <w:p w14:paraId="68A09A47">
            <w:pPr>
              <w:pStyle w:val="14"/>
              <w:keepNext w:val="0"/>
              <w:keepLines w:val="0"/>
              <w:suppressLineNumbers w:val="0"/>
              <w:spacing w:before="0" w:beforeAutospacing="0" w:after="0" w:afterAutospacing="0"/>
              <w:ind w:left="0" w:right="0" w:firstLine="422"/>
              <w:rPr>
                <w:rFonts w:hint="default" w:cs="Arial"/>
              </w:rPr>
            </w:pPr>
          </w:p>
        </w:tc>
      </w:tr>
    </w:tbl>
    <w:p w14:paraId="09B9CC82">
      <w:pPr>
        <w:ind w:firstLine="422"/>
      </w:pPr>
    </w:p>
    <w:p w14:paraId="091043A2">
      <w:pPr>
        <w:pStyle w:val="14"/>
        <w:ind w:firstLine="422"/>
        <w:jc w:val="both"/>
        <w:rPr>
          <w:rFonts w:hint="eastAsia"/>
          <w:lang w:eastAsia="zh-CN"/>
        </w:rPr>
      </w:pPr>
      <w:r>
        <w:rPr>
          <w:rFonts w:hint="eastAsia"/>
        </w:rPr>
        <w:t>注：</w:t>
      </w:r>
    </w:p>
    <w:p w14:paraId="6C9E8C48">
      <w:pPr>
        <w:pStyle w:val="14"/>
        <w:ind w:firstLine="422"/>
        <w:jc w:val="both"/>
      </w:pPr>
      <w:r>
        <w:rPr>
          <w:rFonts w:hint="eastAsia"/>
        </w:rPr>
        <w:t>1.说明：应对照磋商文件“第三章 采购需求”中的项目要求及技术要求逐条实质性响应，并作出偏离说明。</w:t>
      </w:r>
    </w:p>
    <w:p w14:paraId="653A99C7">
      <w:pPr>
        <w:pStyle w:val="14"/>
        <w:ind w:firstLine="422"/>
        <w:jc w:val="both"/>
      </w:pPr>
      <w:r>
        <w:rPr>
          <w:rFonts w:hint="eastAsia"/>
          <w:lang w:eastAsia="zh-CN"/>
        </w:rPr>
        <w:t>2</w:t>
      </w:r>
      <w:r>
        <w:rPr>
          <w:rFonts w:hint="eastAsia"/>
        </w:rPr>
        <w:t>.供应商应根据自身的承诺，对照磋商文件要求，在“偏离说明”中注明“正偏离”、“负偏离”或者“无偏离”。既不属于“正偏离”也不属于“负偏离”即为“无偏离”。</w:t>
      </w:r>
    </w:p>
    <w:p w14:paraId="1A32E8B9">
      <w:pPr>
        <w:pStyle w:val="16"/>
        <w:ind w:firstLine="402"/>
      </w:pPr>
    </w:p>
    <w:p w14:paraId="695352E2">
      <w:pPr>
        <w:ind w:firstLine="422"/>
      </w:pPr>
    </w:p>
    <w:p w14:paraId="5586CBC3">
      <w:pPr>
        <w:ind w:firstLine="5754" w:firstLineChars="2740"/>
      </w:pPr>
      <w:r>
        <w:rPr>
          <w:rFonts w:hint="eastAsia"/>
          <w:kern w:val="0"/>
        </w:rPr>
        <w:t>供应商名称（电子签章）：</w:t>
      </w:r>
    </w:p>
    <w:p w14:paraId="59160E41">
      <w:pPr>
        <w:ind w:firstLine="422"/>
        <w:rPr>
          <w:kern w:val="0"/>
        </w:rPr>
      </w:pPr>
      <w:r>
        <w:rPr>
          <w:rFonts w:hint="eastAsia"/>
          <w:kern w:val="0"/>
        </w:rPr>
        <w:t xml:space="preserve">                                                   日期：  年  月   日</w:t>
      </w:r>
    </w:p>
    <w:p w14:paraId="1F8C26A6">
      <w:pPr>
        <w:ind w:firstLine="422"/>
      </w:pPr>
    </w:p>
    <w:p w14:paraId="6A69DD1C">
      <w:pPr>
        <w:ind w:firstLine="422"/>
      </w:pPr>
    </w:p>
    <w:p w14:paraId="24AC7CFE">
      <w:pPr>
        <w:ind w:firstLine="482"/>
        <w:jc w:val="center"/>
        <w:rPr>
          <w:b/>
          <w:sz w:val="28"/>
          <w:szCs w:val="28"/>
        </w:rPr>
      </w:pPr>
      <w:r>
        <w:rPr>
          <w:rFonts w:hint="eastAsia"/>
          <w:sz w:val="24"/>
        </w:rPr>
        <w:br w:type="page"/>
      </w:r>
      <w:r>
        <w:rPr>
          <w:rFonts w:hint="eastAsia"/>
          <w:b/>
          <w:sz w:val="28"/>
          <w:szCs w:val="28"/>
        </w:rPr>
        <w:t>二、服务方案</w:t>
      </w:r>
    </w:p>
    <w:p w14:paraId="20476633">
      <w:pPr>
        <w:pStyle w:val="19"/>
        <w:ind w:firstLine="360"/>
      </w:pPr>
    </w:p>
    <w:p w14:paraId="6B8F907E">
      <w:pPr>
        <w:pStyle w:val="19"/>
        <w:ind w:firstLine="360"/>
      </w:pPr>
    </w:p>
    <w:p w14:paraId="4F1B5617">
      <w:pPr>
        <w:ind w:firstLine="422"/>
      </w:pPr>
    </w:p>
    <w:p w14:paraId="1F9AF31B">
      <w:pPr>
        <w:ind w:firstLine="5754" w:firstLineChars="2740"/>
      </w:pPr>
      <w:r>
        <w:rPr>
          <w:rFonts w:hint="eastAsia"/>
          <w:kern w:val="0"/>
        </w:rPr>
        <w:t>供应商名称（电子签章）：</w:t>
      </w:r>
    </w:p>
    <w:p w14:paraId="6628CEAB">
      <w:pPr>
        <w:ind w:firstLine="422"/>
        <w:rPr>
          <w:kern w:val="0"/>
        </w:rPr>
      </w:pPr>
      <w:r>
        <w:rPr>
          <w:rFonts w:hint="eastAsia"/>
          <w:kern w:val="0"/>
        </w:rPr>
        <w:t xml:space="preserve">                                                   日期：  年  月   日</w:t>
      </w:r>
    </w:p>
    <w:p w14:paraId="42A3C316">
      <w:pPr>
        <w:pStyle w:val="19"/>
        <w:ind w:firstLine="360"/>
      </w:pPr>
    </w:p>
    <w:p w14:paraId="7B06B63F">
      <w:pPr>
        <w:pStyle w:val="19"/>
        <w:ind w:firstLine="360"/>
      </w:pPr>
    </w:p>
    <w:p w14:paraId="79427FE1">
      <w:pPr>
        <w:pStyle w:val="19"/>
        <w:ind w:firstLine="360"/>
      </w:pPr>
    </w:p>
    <w:p w14:paraId="511AB60C">
      <w:pPr>
        <w:pStyle w:val="19"/>
        <w:ind w:firstLine="360"/>
      </w:pPr>
    </w:p>
    <w:p w14:paraId="1A788866">
      <w:pPr>
        <w:ind w:firstLine="560"/>
        <w:jc w:val="center"/>
        <w:rPr>
          <w:b/>
          <w:sz w:val="28"/>
          <w:szCs w:val="28"/>
        </w:rPr>
      </w:pPr>
      <w:r>
        <w:rPr>
          <w:rFonts w:hint="eastAsia"/>
          <w:b/>
          <w:sz w:val="28"/>
          <w:szCs w:val="28"/>
        </w:rPr>
        <w:t>三、项目实施人员一览表</w:t>
      </w:r>
    </w:p>
    <w:p w14:paraId="12562964">
      <w:pPr>
        <w:ind w:firstLine="422"/>
      </w:pPr>
    </w:p>
    <w:p w14:paraId="7CEABAC1">
      <w:pPr>
        <w:ind w:firstLine="422"/>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043D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noWrap w:val="0"/>
            <w:vAlign w:val="center"/>
          </w:tcPr>
          <w:p w14:paraId="26BE39B0">
            <w:pPr>
              <w:keepNext w:val="0"/>
              <w:keepLines w:val="0"/>
              <w:suppressLineNumbers w:val="0"/>
              <w:spacing w:before="0" w:beforeAutospacing="0" w:after="0" w:afterAutospacing="0"/>
              <w:ind w:left="0" w:right="0" w:firstLine="0"/>
              <w:rPr>
                <w:rFonts w:hint="default"/>
              </w:rPr>
            </w:pPr>
            <w:r>
              <w:rPr>
                <w:rFonts w:hint="eastAsia"/>
              </w:rPr>
              <w:t>姓名</w:t>
            </w:r>
          </w:p>
        </w:tc>
        <w:tc>
          <w:tcPr>
            <w:tcW w:w="766" w:type="dxa"/>
            <w:noWrap w:val="0"/>
            <w:vAlign w:val="center"/>
          </w:tcPr>
          <w:p w14:paraId="7CA8F5DB">
            <w:pPr>
              <w:keepNext w:val="0"/>
              <w:keepLines w:val="0"/>
              <w:suppressLineNumbers w:val="0"/>
              <w:spacing w:before="0" w:beforeAutospacing="0" w:after="0" w:afterAutospacing="0"/>
              <w:ind w:left="0" w:right="0" w:firstLine="0"/>
              <w:rPr>
                <w:rFonts w:hint="default"/>
              </w:rPr>
            </w:pPr>
            <w:r>
              <w:rPr>
                <w:rFonts w:hint="eastAsia"/>
              </w:rPr>
              <w:t>职务</w:t>
            </w:r>
          </w:p>
        </w:tc>
        <w:tc>
          <w:tcPr>
            <w:tcW w:w="1837" w:type="dxa"/>
            <w:noWrap w:val="0"/>
            <w:vAlign w:val="center"/>
          </w:tcPr>
          <w:p w14:paraId="6DF3FABC">
            <w:pPr>
              <w:keepNext w:val="0"/>
              <w:keepLines w:val="0"/>
              <w:suppressLineNumbers w:val="0"/>
              <w:spacing w:before="0" w:beforeAutospacing="0" w:after="0" w:afterAutospacing="0"/>
              <w:ind w:left="0" w:right="0" w:firstLine="0"/>
              <w:rPr>
                <w:rFonts w:hint="default"/>
              </w:rPr>
            </w:pPr>
            <w:r>
              <w:rPr>
                <w:rFonts w:hint="eastAsia"/>
              </w:rPr>
              <w:t>专业技术资格（职称）或者职业资格或者执业资格证或者其他证书</w:t>
            </w:r>
          </w:p>
        </w:tc>
        <w:tc>
          <w:tcPr>
            <w:tcW w:w="1533" w:type="dxa"/>
            <w:noWrap w:val="0"/>
            <w:vAlign w:val="center"/>
          </w:tcPr>
          <w:p w14:paraId="55F9517A">
            <w:pPr>
              <w:keepNext w:val="0"/>
              <w:keepLines w:val="0"/>
              <w:suppressLineNumbers w:val="0"/>
              <w:spacing w:before="0" w:beforeAutospacing="0" w:after="0" w:afterAutospacing="0"/>
              <w:ind w:left="0" w:right="0" w:firstLine="0"/>
              <w:jc w:val="center"/>
              <w:rPr>
                <w:rFonts w:hint="default"/>
              </w:rPr>
            </w:pPr>
            <w:r>
              <w:rPr>
                <w:rFonts w:hint="eastAsia"/>
              </w:rPr>
              <w:t>证书编号</w:t>
            </w:r>
          </w:p>
        </w:tc>
        <w:tc>
          <w:tcPr>
            <w:tcW w:w="1833" w:type="dxa"/>
            <w:noWrap w:val="0"/>
            <w:vAlign w:val="center"/>
          </w:tcPr>
          <w:p w14:paraId="42672605">
            <w:pPr>
              <w:keepNext w:val="0"/>
              <w:keepLines w:val="0"/>
              <w:suppressLineNumbers w:val="0"/>
              <w:spacing w:before="0" w:beforeAutospacing="0" w:after="0" w:afterAutospacing="0"/>
              <w:ind w:left="0" w:right="0" w:firstLine="315" w:firstLineChars="150"/>
              <w:rPr>
                <w:rFonts w:hint="default"/>
              </w:rPr>
            </w:pPr>
            <w:r>
              <w:rPr>
                <w:rFonts w:hint="eastAsia"/>
              </w:rPr>
              <w:t>参加本单位</w:t>
            </w:r>
          </w:p>
          <w:p w14:paraId="5B9BA7A8">
            <w:pPr>
              <w:keepNext w:val="0"/>
              <w:keepLines w:val="0"/>
              <w:suppressLineNumbers w:val="0"/>
              <w:spacing w:before="0" w:beforeAutospacing="0" w:after="0" w:afterAutospacing="0"/>
              <w:ind w:left="0" w:right="0" w:firstLine="422"/>
              <w:rPr>
                <w:rFonts w:hint="default"/>
              </w:rPr>
            </w:pPr>
            <w:r>
              <w:rPr>
                <w:rFonts w:hint="eastAsia"/>
              </w:rPr>
              <w:t>工作时间</w:t>
            </w:r>
          </w:p>
        </w:tc>
        <w:tc>
          <w:tcPr>
            <w:tcW w:w="1990" w:type="dxa"/>
            <w:noWrap w:val="0"/>
            <w:vAlign w:val="center"/>
          </w:tcPr>
          <w:p w14:paraId="180EC97D">
            <w:pPr>
              <w:keepNext w:val="0"/>
              <w:keepLines w:val="0"/>
              <w:suppressLineNumbers w:val="0"/>
              <w:spacing w:before="0" w:beforeAutospacing="0" w:after="0" w:afterAutospacing="0"/>
              <w:ind w:left="0" w:right="0" w:firstLine="422"/>
              <w:rPr>
                <w:rFonts w:hint="default"/>
              </w:rPr>
            </w:pPr>
            <w:r>
              <w:rPr>
                <w:rFonts w:hint="eastAsia"/>
              </w:rPr>
              <w:t>劳动合同编号</w:t>
            </w:r>
          </w:p>
        </w:tc>
      </w:tr>
      <w:tr w14:paraId="50B5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noWrap w:val="0"/>
            <w:vAlign w:val="center"/>
          </w:tcPr>
          <w:p w14:paraId="752189F8">
            <w:pPr>
              <w:keepNext w:val="0"/>
              <w:keepLines w:val="0"/>
              <w:suppressLineNumbers w:val="0"/>
              <w:spacing w:before="0" w:beforeAutospacing="0" w:after="0" w:afterAutospacing="0"/>
              <w:ind w:left="0" w:right="0" w:firstLine="422"/>
              <w:rPr>
                <w:rFonts w:hint="default"/>
              </w:rPr>
            </w:pPr>
          </w:p>
        </w:tc>
        <w:tc>
          <w:tcPr>
            <w:tcW w:w="766" w:type="dxa"/>
            <w:noWrap w:val="0"/>
            <w:vAlign w:val="center"/>
          </w:tcPr>
          <w:p w14:paraId="1F2771B4">
            <w:pPr>
              <w:keepNext w:val="0"/>
              <w:keepLines w:val="0"/>
              <w:suppressLineNumbers w:val="0"/>
              <w:spacing w:before="0" w:beforeAutospacing="0" w:after="0" w:afterAutospacing="0"/>
              <w:ind w:left="0" w:right="0" w:firstLine="422"/>
              <w:rPr>
                <w:rFonts w:hint="default"/>
              </w:rPr>
            </w:pPr>
          </w:p>
        </w:tc>
        <w:tc>
          <w:tcPr>
            <w:tcW w:w="1837" w:type="dxa"/>
            <w:noWrap w:val="0"/>
            <w:vAlign w:val="center"/>
          </w:tcPr>
          <w:p w14:paraId="12E1C968">
            <w:pPr>
              <w:keepNext w:val="0"/>
              <w:keepLines w:val="0"/>
              <w:suppressLineNumbers w:val="0"/>
              <w:spacing w:before="0" w:beforeAutospacing="0" w:after="0" w:afterAutospacing="0"/>
              <w:ind w:left="0" w:right="0" w:firstLine="422"/>
              <w:rPr>
                <w:rFonts w:hint="default"/>
              </w:rPr>
            </w:pPr>
          </w:p>
        </w:tc>
        <w:tc>
          <w:tcPr>
            <w:tcW w:w="1533" w:type="dxa"/>
            <w:noWrap w:val="0"/>
            <w:vAlign w:val="center"/>
          </w:tcPr>
          <w:p w14:paraId="2FBC6867">
            <w:pPr>
              <w:keepNext w:val="0"/>
              <w:keepLines w:val="0"/>
              <w:suppressLineNumbers w:val="0"/>
              <w:spacing w:before="0" w:beforeAutospacing="0" w:after="0" w:afterAutospacing="0"/>
              <w:ind w:left="0" w:right="0" w:firstLine="422"/>
              <w:rPr>
                <w:rFonts w:hint="default"/>
              </w:rPr>
            </w:pPr>
          </w:p>
        </w:tc>
        <w:tc>
          <w:tcPr>
            <w:tcW w:w="1833" w:type="dxa"/>
            <w:noWrap w:val="0"/>
            <w:vAlign w:val="center"/>
          </w:tcPr>
          <w:p w14:paraId="5ECF420E">
            <w:pPr>
              <w:keepNext w:val="0"/>
              <w:keepLines w:val="0"/>
              <w:suppressLineNumbers w:val="0"/>
              <w:spacing w:before="0" w:beforeAutospacing="0" w:after="0" w:afterAutospacing="0"/>
              <w:ind w:left="0" w:right="0" w:firstLine="422"/>
              <w:rPr>
                <w:rFonts w:hint="default"/>
              </w:rPr>
            </w:pPr>
          </w:p>
        </w:tc>
        <w:tc>
          <w:tcPr>
            <w:tcW w:w="1990" w:type="dxa"/>
            <w:noWrap w:val="0"/>
            <w:vAlign w:val="center"/>
          </w:tcPr>
          <w:p w14:paraId="1EDCB7C1">
            <w:pPr>
              <w:keepNext w:val="0"/>
              <w:keepLines w:val="0"/>
              <w:suppressLineNumbers w:val="0"/>
              <w:spacing w:before="0" w:beforeAutospacing="0" w:after="0" w:afterAutospacing="0"/>
              <w:ind w:left="0" w:right="0" w:firstLine="422"/>
              <w:rPr>
                <w:rFonts w:hint="default"/>
              </w:rPr>
            </w:pPr>
          </w:p>
        </w:tc>
      </w:tr>
      <w:tr w14:paraId="4B27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noWrap w:val="0"/>
            <w:vAlign w:val="center"/>
          </w:tcPr>
          <w:p w14:paraId="278A6312">
            <w:pPr>
              <w:keepNext w:val="0"/>
              <w:keepLines w:val="0"/>
              <w:suppressLineNumbers w:val="0"/>
              <w:spacing w:before="0" w:beforeAutospacing="0" w:after="0" w:afterAutospacing="0"/>
              <w:ind w:left="0" w:right="0" w:firstLine="422"/>
              <w:rPr>
                <w:rFonts w:hint="default"/>
              </w:rPr>
            </w:pPr>
          </w:p>
        </w:tc>
        <w:tc>
          <w:tcPr>
            <w:tcW w:w="766" w:type="dxa"/>
            <w:noWrap w:val="0"/>
            <w:vAlign w:val="center"/>
          </w:tcPr>
          <w:p w14:paraId="6F4BFC4D">
            <w:pPr>
              <w:keepNext w:val="0"/>
              <w:keepLines w:val="0"/>
              <w:suppressLineNumbers w:val="0"/>
              <w:spacing w:before="0" w:beforeAutospacing="0" w:after="0" w:afterAutospacing="0"/>
              <w:ind w:left="0" w:right="0" w:firstLine="422"/>
              <w:rPr>
                <w:rFonts w:hint="default"/>
              </w:rPr>
            </w:pPr>
          </w:p>
        </w:tc>
        <w:tc>
          <w:tcPr>
            <w:tcW w:w="1837" w:type="dxa"/>
            <w:noWrap w:val="0"/>
            <w:vAlign w:val="center"/>
          </w:tcPr>
          <w:p w14:paraId="009C1ADD">
            <w:pPr>
              <w:keepNext w:val="0"/>
              <w:keepLines w:val="0"/>
              <w:suppressLineNumbers w:val="0"/>
              <w:spacing w:before="0" w:beforeAutospacing="0" w:after="0" w:afterAutospacing="0"/>
              <w:ind w:left="0" w:right="0" w:firstLine="422"/>
              <w:rPr>
                <w:rFonts w:hint="default"/>
              </w:rPr>
            </w:pPr>
          </w:p>
        </w:tc>
        <w:tc>
          <w:tcPr>
            <w:tcW w:w="1533" w:type="dxa"/>
            <w:noWrap w:val="0"/>
            <w:vAlign w:val="center"/>
          </w:tcPr>
          <w:p w14:paraId="47D1BBF4">
            <w:pPr>
              <w:keepNext w:val="0"/>
              <w:keepLines w:val="0"/>
              <w:suppressLineNumbers w:val="0"/>
              <w:spacing w:before="0" w:beforeAutospacing="0" w:after="0" w:afterAutospacing="0"/>
              <w:ind w:left="0" w:right="0" w:firstLine="422"/>
              <w:rPr>
                <w:rFonts w:hint="default"/>
              </w:rPr>
            </w:pPr>
          </w:p>
        </w:tc>
        <w:tc>
          <w:tcPr>
            <w:tcW w:w="1833" w:type="dxa"/>
            <w:noWrap w:val="0"/>
            <w:vAlign w:val="center"/>
          </w:tcPr>
          <w:p w14:paraId="3BB6A6C5">
            <w:pPr>
              <w:keepNext w:val="0"/>
              <w:keepLines w:val="0"/>
              <w:suppressLineNumbers w:val="0"/>
              <w:spacing w:before="0" w:beforeAutospacing="0" w:after="0" w:afterAutospacing="0"/>
              <w:ind w:left="0" w:right="0" w:firstLine="422"/>
              <w:rPr>
                <w:rFonts w:hint="default"/>
              </w:rPr>
            </w:pPr>
          </w:p>
        </w:tc>
        <w:tc>
          <w:tcPr>
            <w:tcW w:w="1990" w:type="dxa"/>
            <w:noWrap w:val="0"/>
            <w:vAlign w:val="center"/>
          </w:tcPr>
          <w:p w14:paraId="21AA0A9F">
            <w:pPr>
              <w:keepNext w:val="0"/>
              <w:keepLines w:val="0"/>
              <w:suppressLineNumbers w:val="0"/>
              <w:spacing w:before="0" w:beforeAutospacing="0" w:after="0" w:afterAutospacing="0"/>
              <w:ind w:left="0" w:right="0" w:firstLine="422"/>
              <w:rPr>
                <w:rFonts w:hint="default"/>
              </w:rPr>
            </w:pPr>
          </w:p>
        </w:tc>
      </w:tr>
      <w:tr w14:paraId="2520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noWrap w:val="0"/>
            <w:vAlign w:val="center"/>
          </w:tcPr>
          <w:p w14:paraId="477302D4">
            <w:pPr>
              <w:keepNext w:val="0"/>
              <w:keepLines w:val="0"/>
              <w:suppressLineNumbers w:val="0"/>
              <w:spacing w:before="0" w:beforeAutospacing="0" w:after="0" w:afterAutospacing="0"/>
              <w:ind w:left="0" w:right="0" w:firstLine="422"/>
              <w:rPr>
                <w:rFonts w:hint="default"/>
              </w:rPr>
            </w:pPr>
          </w:p>
        </w:tc>
        <w:tc>
          <w:tcPr>
            <w:tcW w:w="766" w:type="dxa"/>
            <w:noWrap w:val="0"/>
            <w:vAlign w:val="center"/>
          </w:tcPr>
          <w:p w14:paraId="46F5EBBE">
            <w:pPr>
              <w:keepNext w:val="0"/>
              <w:keepLines w:val="0"/>
              <w:suppressLineNumbers w:val="0"/>
              <w:spacing w:before="0" w:beforeAutospacing="0" w:after="0" w:afterAutospacing="0"/>
              <w:ind w:left="0" w:right="0" w:firstLine="422"/>
              <w:rPr>
                <w:rFonts w:hint="default"/>
              </w:rPr>
            </w:pPr>
          </w:p>
        </w:tc>
        <w:tc>
          <w:tcPr>
            <w:tcW w:w="1837" w:type="dxa"/>
            <w:noWrap w:val="0"/>
            <w:vAlign w:val="center"/>
          </w:tcPr>
          <w:p w14:paraId="47FF3C18">
            <w:pPr>
              <w:keepNext w:val="0"/>
              <w:keepLines w:val="0"/>
              <w:suppressLineNumbers w:val="0"/>
              <w:spacing w:before="0" w:beforeAutospacing="0" w:after="0" w:afterAutospacing="0"/>
              <w:ind w:left="0" w:right="0" w:firstLine="422"/>
              <w:rPr>
                <w:rFonts w:hint="default"/>
              </w:rPr>
            </w:pPr>
          </w:p>
        </w:tc>
        <w:tc>
          <w:tcPr>
            <w:tcW w:w="1533" w:type="dxa"/>
            <w:noWrap w:val="0"/>
            <w:vAlign w:val="center"/>
          </w:tcPr>
          <w:p w14:paraId="0D49756D">
            <w:pPr>
              <w:keepNext w:val="0"/>
              <w:keepLines w:val="0"/>
              <w:suppressLineNumbers w:val="0"/>
              <w:spacing w:before="0" w:beforeAutospacing="0" w:after="0" w:afterAutospacing="0"/>
              <w:ind w:left="0" w:right="0" w:firstLine="422"/>
              <w:rPr>
                <w:rFonts w:hint="default"/>
              </w:rPr>
            </w:pPr>
          </w:p>
        </w:tc>
        <w:tc>
          <w:tcPr>
            <w:tcW w:w="1833" w:type="dxa"/>
            <w:noWrap w:val="0"/>
            <w:vAlign w:val="center"/>
          </w:tcPr>
          <w:p w14:paraId="2494E1AC">
            <w:pPr>
              <w:keepNext w:val="0"/>
              <w:keepLines w:val="0"/>
              <w:suppressLineNumbers w:val="0"/>
              <w:spacing w:before="0" w:beforeAutospacing="0" w:after="0" w:afterAutospacing="0"/>
              <w:ind w:left="0" w:right="0" w:firstLine="422"/>
              <w:rPr>
                <w:rFonts w:hint="default"/>
              </w:rPr>
            </w:pPr>
          </w:p>
        </w:tc>
        <w:tc>
          <w:tcPr>
            <w:tcW w:w="1990" w:type="dxa"/>
            <w:noWrap w:val="0"/>
            <w:vAlign w:val="center"/>
          </w:tcPr>
          <w:p w14:paraId="7DDCE25F">
            <w:pPr>
              <w:keepNext w:val="0"/>
              <w:keepLines w:val="0"/>
              <w:suppressLineNumbers w:val="0"/>
              <w:spacing w:before="0" w:beforeAutospacing="0" w:after="0" w:afterAutospacing="0"/>
              <w:ind w:left="0" w:right="0" w:firstLine="422"/>
              <w:rPr>
                <w:rFonts w:hint="default"/>
              </w:rPr>
            </w:pPr>
          </w:p>
        </w:tc>
      </w:tr>
    </w:tbl>
    <w:p w14:paraId="48437DD0">
      <w:pPr>
        <w:ind w:firstLine="422"/>
      </w:pPr>
      <w:r>
        <w:rPr>
          <w:rFonts w:hint="eastAsia"/>
        </w:rPr>
        <w:t>注：在填写时，如本表格不适合供应商的实际情况，可根据本表格式自行制表填写。</w:t>
      </w:r>
    </w:p>
    <w:p w14:paraId="3983B90D">
      <w:pPr>
        <w:ind w:firstLine="422"/>
        <w:rPr>
          <w:kern w:val="0"/>
        </w:rPr>
      </w:pPr>
    </w:p>
    <w:p w14:paraId="465D86DB">
      <w:pPr>
        <w:ind w:firstLine="5124" w:firstLineChars="2440"/>
      </w:pPr>
      <w:r>
        <w:rPr>
          <w:rFonts w:hint="eastAsia"/>
          <w:kern w:val="0"/>
        </w:rPr>
        <w:t>供应商名称（电子签章）：</w:t>
      </w:r>
    </w:p>
    <w:p w14:paraId="21A4C2DC">
      <w:pPr>
        <w:ind w:firstLine="422"/>
        <w:rPr>
          <w:kern w:val="0"/>
        </w:rPr>
      </w:pPr>
      <w:r>
        <w:rPr>
          <w:rFonts w:hint="eastAsia"/>
          <w:kern w:val="0"/>
        </w:rPr>
        <w:t xml:space="preserve">                                             日期：  年  月   日</w:t>
      </w:r>
    </w:p>
    <w:p w14:paraId="1F75F1FD">
      <w:pPr>
        <w:pStyle w:val="25"/>
        <w:ind w:firstLine="210"/>
      </w:pPr>
    </w:p>
    <w:p w14:paraId="13B292DB">
      <w:pPr>
        <w:pStyle w:val="19"/>
        <w:ind w:firstLine="360"/>
      </w:pPr>
    </w:p>
    <w:p w14:paraId="189AB541">
      <w:pPr>
        <w:pStyle w:val="19"/>
        <w:ind w:firstLine="360"/>
      </w:pPr>
    </w:p>
    <w:p w14:paraId="47D795B7">
      <w:pPr>
        <w:ind w:firstLine="560"/>
        <w:jc w:val="center"/>
        <w:rPr>
          <w:b/>
          <w:sz w:val="28"/>
          <w:szCs w:val="28"/>
        </w:rPr>
      </w:pPr>
      <w:r>
        <w:rPr>
          <w:rFonts w:hint="eastAsia"/>
          <w:b/>
          <w:sz w:val="28"/>
          <w:szCs w:val="28"/>
        </w:rPr>
        <w:t>四、供应商认为需要提供的其他有关资料</w:t>
      </w:r>
    </w:p>
    <w:p w14:paraId="5C477A17">
      <w:pPr>
        <w:ind w:firstLine="422"/>
      </w:pPr>
    </w:p>
    <w:p w14:paraId="3FE6BB90">
      <w:pPr>
        <w:ind w:firstLine="5754" w:firstLineChars="2740"/>
      </w:pPr>
      <w:r>
        <w:rPr>
          <w:rFonts w:hint="eastAsia"/>
          <w:kern w:val="0"/>
        </w:rPr>
        <w:t>供应商名称（电子签章）：</w:t>
      </w:r>
    </w:p>
    <w:p w14:paraId="06E82E7B">
      <w:pPr>
        <w:ind w:firstLine="422"/>
        <w:rPr>
          <w:kern w:val="0"/>
        </w:rPr>
      </w:pPr>
      <w:r>
        <w:rPr>
          <w:rFonts w:hint="eastAsia"/>
          <w:kern w:val="0"/>
        </w:rPr>
        <w:t xml:space="preserve">                                                   日期：  年  月   日</w:t>
      </w:r>
    </w:p>
    <w:p w14:paraId="2A0E3CC3">
      <w:pPr>
        <w:pStyle w:val="2"/>
        <w:ind w:firstLine="640"/>
      </w:pPr>
      <w:r>
        <w:rPr>
          <w:rFonts w:hint="eastAsia"/>
        </w:rPr>
        <w:br w:type="page"/>
      </w:r>
      <w:bookmarkStart w:id="180" w:name="_Toc17854"/>
      <w:r>
        <w:rPr>
          <w:rFonts w:hint="eastAsia"/>
        </w:rPr>
        <w:t>三、报价文件格式</w:t>
      </w:r>
      <w:bookmarkEnd w:id="180"/>
    </w:p>
    <w:p w14:paraId="65D09068">
      <w:pPr>
        <w:ind w:firstLine="420"/>
        <w:rPr>
          <w:b/>
          <w:sz w:val="24"/>
        </w:rPr>
      </w:pPr>
      <w:r>
        <w:rPr>
          <w:rFonts w:hint="eastAsia"/>
          <w:b/>
        </w:rPr>
        <w:t>1.报价文件封面格式：</w:t>
      </w:r>
    </w:p>
    <w:p w14:paraId="69B87918">
      <w:pPr>
        <w:ind w:firstLine="422"/>
        <w:rPr>
          <w:sz w:val="32"/>
          <w:szCs w:val="20"/>
        </w:rPr>
      </w:pPr>
      <w:r>
        <w:rPr>
          <w:rFonts w:hint="eastAsia"/>
        </w:rPr>
        <w:t>电子响应文件</w:t>
      </w:r>
    </w:p>
    <w:p w14:paraId="01FAE2C2">
      <w:pPr>
        <w:ind w:firstLine="422"/>
      </w:pPr>
    </w:p>
    <w:p w14:paraId="0F4883C4">
      <w:pPr>
        <w:ind w:firstLine="422"/>
      </w:pPr>
    </w:p>
    <w:p w14:paraId="40CA386C">
      <w:pPr>
        <w:ind w:firstLine="562"/>
        <w:jc w:val="center"/>
        <w:rPr>
          <w:sz w:val="28"/>
          <w:szCs w:val="28"/>
        </w:rPr>
      </w:pPr>
      <w:r>
        <w:rPr>
          <w:rFonts w:hint="eastAsia"/>
          <w:sz w:val="28"/>
          <w:szCs w:val="28"/>
        </w:rPr>
        <w:t>报  价  文  件</w:t>
      </w:r>
    </w:p>
    <w:p w14:paraId="6C1A75A8">
      <w:pPr>
        <w:ind w:firstLine="422"/>
      </w:pPr>
    </w:p>
    <w:p w14:paraId="115033D2">
      <w:pPr>
        <w:ind w:firstLine="422"/>
      </w:pPr>
    </w:p>
    <w:p w14:paraId="3DF5ABED">
      <w:pPr>
        <w:ind w:firstLine="422"/>
      </w:pPr>
    </w:p>
    <w:p w14:paraId="38CED759">
      <w:pPr>
        <w:ind w:firstLine="422"/>
      </w:pPr>
    </w:p>
    <w:p w14:paraId="30F777BC">
      <w:pPr>
        <w:ind w:firstLine="422"/>
      </w:pPr>
      <w:r>
        <w:rPr>
          <w:rFonts w:hint="eastAsia"/>
        </w:rPr>
        <w:t>项目名称：</w:t>
      </w:r>
    </w:p>
    <w:p w14:paraId="02D0FF0A">
      <w:pPr>
        <w:ind w:firstLine="422"/>
      </w:pPr>
    </w:p>
    <w:p w14:paraId="46E06B3A">
      <w:pPr>
        <w:ind w:firstLine="422"/>
      </w:pPr>
      <w:r>
        <w:rPr>
          <w:rFonts w:hint="eastAsia"/>
        </w:rPr>
        <w:t>项目编号：</w:t>
      </w:r>
    </w:p>
    <w:p w14:paraId="30AF2383">
      <w:pPr>
        <w:ind w:firstLine="422"/>
      </w:pPr>
    </w:p>
    <w:p w14:paraId="2CC7AE75">
      <w:pPr>
        <w:ind w:firstLine="422"/>
      </w:pPr>
      <w:r>
        <w:rPr>
          <w:rFonts w:hint="eastAsia"/>
        </w:rPr>
        <w:t>所竞分标（如有则填写，无分标时填写“无”或者留空）：</w:t>
      </w:r>
    </w:p>
    <w:p w14:paraId="0CC49A0A">
      <w:pPr>
        <w:ind w:firstLine="422"/>
      </w:pPr>
    </w:p>
    <w:p w14:paraId="49ECDD6E">
      <w:pPr>
        <w:pStyle w:val="8"/>
        <w:ind w:firstLine="422"/>
      </w:pPr>
      <w:r>
        <w:rPr>
          <w:rFonts w:hint="eastAsia"/>
        </w:rPr>
        <w:t>供应商名称：</w:t>
      </w:r>
    </w:p>
    <w:p w14:paraId="0B0C8FBF">
      <w:pPr>
        <w:pStyle w:val="8"/>
        <w:ind w:firstLine="422"/>
      </w:pPr>
    </w:p>
    <w:p w14:paraId="36851792">
      <w:pPr>
        <w:ind w:firstLine="422"/>
      </w:pPr>
      <w:r>
        <w:rPr>
          <w:rFonts w:hint="eastAsia"/>
        </w:rPr>
        <w:t>年    月    日</w:t>
      </w:r>
    </w:p>
    <w:p w14:paraId="2C17C346">
      <w:pPr>
        <w:ind w:firstLine="482"/>
        <w:rPr>
          <w:b/>
        </w:rPr>
      </w:pPr>
      <w:r>
        <w:rPr>
          <w:rFonts w:hint="eastAsia"/>
          <w:sz w:val="24"/>
        </w:rPr>
        <w:br w:type="page"/>
      </w:r>
      <w:r>
        <w:rPr>
          <w:rFonts w:hint="eastAsia"/>
          <w:b/>
        </w:rPr>
        <w:t>2.报价文件目录</w:t>
      </w:r>
    </w:p>
    <w:p w14:paraId="59F6E3C2">
      <w:pPr>
        <w:ind w:firstLine="422"/>
        <w:rPr>
          <w:kern w:val="0"/>
        </w:rPr>
      </w:pPr>
      <w:r>
        <w:rPr>
          <w:rFonts w:hint="eastAsia"/>
          <w:kern w:val="0"/>
        </w:rPr>
        <w:t>一、</w:t>
      </w:r>
      <w:r>
        <w:rPr>
          <w:rFonts w:hint="eastAsia"/>
        </w:rPr>
        <w:t>响应函</w:t>
      </w:r>
      <w:r>
        <w:rPr>
          <w:rFonts w:hint="eastAsia"/>
          <w:kern w:val="0"/>
        </w:rPr>
        <w:t>…………………………………………………………………………（页码）</w:t>
      </w:r>
    </w:p>
    <w:p w14:paraId="0E313E5A">
      <w:pPr>
        <w:ind w:firstLine="422"/>
        <w:rPr>
          <w:kern w:val="0"/>
        </w:rPr>
      </w:pPr>
      <w:r>
        <w:rPr>
          <w:rFonts w:hint="eastAsia"/>
          <w:kern w:val="0"/>
        </w:rPr>
        <w:t>二、响应报价表……………………………………………………………………（页码）</w:t>
      </w:r>
    </w:p>
    <w:p w14:paraId="647526D3">
      <w:pPr>
        <w:ind w:firstLine="422"/>
        <w:rPr>
          <w:kern w:val="0"/>
        </w:rPr>
      </w:pPr>
      <w:r>
        <w:rPr>
          <w:rFonts w:hint="eastAsia"/>
          <w:kern w:val="0"/>
          <w:lang w:eastAsia="zh-CN"/>
        </w:rPr>
        <w:t>三</w:t>
      </w:r>
      <w:r>
        <w:rPr>
          <w:rFonts w:hint="eastAsia"/>
          <w:kern w:val="0"/>
        </w:rPr>
        <w:t>、</w:t>
      </w:r>
      <w:r>
        <w:rPr>
          <w:rFonts w:hint="eastAsia"/>
          <w:kern w:val="0"/>
          <w:lang w:eastAsia="zh-CN"/>
        </w:rPr>
        <w:t>中小企业声明函</w:t>
      </w:r>
      <w:r>
        <w:rPr>
          <w:rFonts w:hint="eastAsia"/>
          <w:kern w:val="0"/>
        </w:rPr>
        <w:t>………………………………………………………………（页码）</w:t>
      </w:r>
    </w:p>
    <w:p w14:paraId="782CA033">
      <w:pPr>
        <w:ind w:firstLine="422"/>
        <w:rPr>
          <w:kern w:val="0"/>
        </w:rPr>
      </w:pPr>
    </w:p>
    <w:p w14:paraId="08CFF803">
      <w:pPr>
        <w:ind w:firstLine="422"/>
        <w:rPr>
          <w:kern w:val="0"/>
        </w:rPr>
      </w:pPr>
    </w:p>
    <w:p w14:paraId="1C5CB198">
      <w:pPr>
        <w:ind w:firstLine="422"/>
      </w:pPr>
    </w:p>
    <w:p w14:paraId="4C5606B1">
      <w:pPr>
        <w:ind w:firstLine="420"/>
        <w:rPr>
          <w:b/>
        </w:rPr>
      </w:pPr>
      <w:r>
        <w:rPr>
          <w:rFonts w:hint="eastAsia"/>
          <w:b/>
        </w:rPr>
        <w:t>注：以上目录是编制供应商响应文件的基本格式要求，各供应商可根据自身情况进一步细化。</w:t>
      </w:r>
    </w:p>
    <w:p w14:paraId="069BC48C">
      <w:pPr>
        <w:pStyle w:val="19"/>
        <w:ind w:firstLine="360"/>
      </w:pPr>
    </w:p>
    <w:p w14:paraId="334A5D58">
      <w:pPr>
        <w:ind w:firstLine="422"/>
        <w:jc w:val="center"/>
        <w:rPr>
          <w:b/>
          <w:sz w:val="28"/>
          <w:szCs w:val="28"/>
        </w:rPr>
      </w:pPr>
      <w:r>
        <w:rPr>
          <w:rFonts w:hint="eastAsia"/>
        </w:rPr>
        <w:br w:type="page"/>
      </w:r>
      <w:r>
        <w:rPr>
          <w:rFonts w:hint="eastAsia"/>
          <w:b/>
          <w:sz w:val="28"/>
          <w:szCs w:val="28"/>
        </w:rPr>
        <w:t>一、响应函</w:t>
      </w:r>
    </w:p>
    <w:p w14:paraId="10BEBC7C">
      <w:pPr>
        <w:ind w:firstLine="422"/>
      </w:pPr>
    </w:p>
    <w:p w14:paraId="6F9A135F">
      <w:pPr>
        <w:pStyle w:val="16"/>
        <w:ind w:firstLine="402"/>
        <w:rPr>
          <w:sz w:val="21"/>
          <w:u w:val="single"/>
        </w:rPr>
      </w:pPr>
      <w:r>
        <w:rPr>
          <w:rFonts w:hint="eastAsia"/>
          <w:sz w:val="21"/>
        </w:rPr>
        <w:t>致：</w:t>
      </w:r>
      <w:r>
        <w:rPr>
          <w:rFonts w:hint="eastAsia"/>
          <w:sz w:val="21"/>
          <w:u w:val="single"/>
        </w:rPr>
        <w:t>（采购人名称）</w:t>
      </w:r>
    </w:p>
    <w:p w14:paraId="3F08A4BD">
      <w:pPr>
        <w:pStyle w:val="16"/>
        <w:ind w:firstLine="402"/>
        <w:rPr>
          <w:sz w:val="21"/>
        </w:rPr>
      </w:pPr>
      <w:r>
        <w:rPr>
          <w:rFonts w:hint="eastAsia"/>
          <w:sz w:val="21"/>
        </w:rPr>
        <w:t>我方已仔细阅读了贵方组织的</w:t>
      </w:r>
      <w:r>
        <w:rPr>
          <w:rFonts w:hint="eastAsia"/>
          <w:sz w:val="21"/>
          <w:u w:val="single"/>
        </w:rPr>
        <w:t xml:space="preserve">  项目名称  </w:t>
      </w:r>
      <w:r>
        <w:rPr>
          <w:rFonts w:hint="eastAsia"/>
          <w:sz w:val="21"/>
        </w:rPr>
        <w:t>项目（项目编号：）的</w:t>
      </w:r>
      <w:r>
        <w:rPr>
          <w:rFonts w:hint="eastAsia"/>
          <w:sz w:val="21"/>
          <w:lang w:eastAsia="zh-CN"/>
        </w:rPr>
        <w:t>磋商</w:t>
      </w:r>
      <w:r>
        <w:rPr>
          <w:rFonts w:hint="eastAsia"/>
          <w:sz w:val="21"/>
        </w:rPr>
        <w:t>文件的全部内容，授权</w:t>
      </w:r>
      <w:r>
        <w:rPr>
          <w:rFonts w:hint="eastAsia"/>
          <w:sz w:val="21"/>
          <w:u w:val="single"/>
        </w:rPr>
        <w:t>(全权代表姓名)(职务、职称)</w:t>
      </w:r>
      <w:r>
        <w:rPr>
          <w:rFonts w:hint="eastAsia"/>
          <w:sz w:val="21"/>
        </w:rPr>
        <w:t xml:space="preserve">为全权代表，现正式递交下述文件参加贵方组织的本次政府采购活动： </w:t>
      </w:r>
    </w:p>
    <w:p w14:paraId="29BAB2B2">
      <w:pPr>
        <w:pStyle w:val="16"/>
        <w:ind w:firstLine="402"/>
        <w:rPr>
          <w:sz w:val="21"/>
        </w:rPr>
      </w:pPr>
      <w:r>
        <w:rPr>
          <w:rFonts w:hint="eastAsia"/>
          <w:sz w:val="21"/>
        </w:rPr>
        <w:t>一、报价文件电子版一份（包含按供应商须知前附表要求提交的全部文件）；</w:t>
      </w:r>
    </w:p>
    <w:p w14:paraId="35E510E7">
      <w:pPr>
        <w:pStyle w:val="16"/>
        <w:ind w:firstLine="402"/>
        <w:rPr>
          <w:sz w:val="21"/>
        </w:rPr>
      </w:pPr>
      <w:r>
        <w:rPr>
          <w:rFonts w:hint="eastAsia"/>
          <w:sz w:val="21"/>
        </w:rPr>
        <w:t>二、资格文件电子版一份（包含按供应商须知前附表要求提交的全部文件）；</w:t>
      </w:r>
    </w:p>
    <w:p w14:paraId="3C1519EF">
      <w:pPr>
        <w:pStyle w:val="16"/>
        <w:ind w:firstLine="402"/>
        <w:rPr>
          <w:rFonts w:hint="eastAsia"/>
          <w:sz w:val="21"/>
        </w:rPr>
      </w:pPr>
      <w:r>
        <w:rPr>
          <w:rFonts w:hint="eastAsia"/>
          <w:sz w:val="21"/>
        </w:rPr>
        <w:t>三、商务文件电子版一份，技术文件电子版一份（包含按供应商须知前附表要求提交的全部文件）。（商务技术文件已合并装订成册）</w:t>
      </w:r>
    </w:p>
    <w:p w14:paraId="18010582">
      <w:pPr>
        <w:pStyle w:val="16"/>
        <w:ind w:firstLine="402"/>
        <w:rPr>
          <w:sz w:val="21"/>
        </w:rPr>
      </w:pPr>
      <w:r>
        <w:rPr>
          <w:rFonts w:hint="eastAsia"/>
          <w:sz w:val="21"/>
        </w:rPr>
        <w:t>据此函，签字人兹宣布：</w:t>
      </w:r>
    </w:p>
    <w:p w14:paraId="6B99016C">
      <w:pPr>
        <w:pStyle w:val="16"/>
        <w:ind w:firstLine="402"/>
        <w:rPr>
          <w:sz w:val="21"/>
        </w:rPr>
      </w:pPr>
      <w:r>
        <w:rPr>
          <w:rFonts w:hint="eastAsia"/>
          <w:sz w:val="21"/>
        </w:rPr>
        <w:t>1、我方愿意以（大写）人民币</w:t>
      </w:r>
      <w:r>
        <w:rPr>
          <w:rFonts w:hint="eastAsia"/>
          <w:sz w:val="21"/>
          <w:u w:val="single"/>
          <w:lang w:val="en-US" w:eastAsia="zh-CN"/>
        </w:rPr>
        <w:t xml:space="preserve">  </w:t>
      </w:r>
      <w:r>
        <w:rPr>
          <w:rFonts w:hint="eastAsia"/>
          <w:sz w:val="21"/>
        </w:rPr>
        <w:t>元(</w:t>
      </w:r>
      <w:r>
        <w:rPr>
          <w:rFonts w:hint="eastAsia"/>
          <w:sz w:val="21"/>
          <w:lang w:val="en-US" w:eastAsia="zh-CN"/>
        </w:rPr>
        <w:t>¥</w:t>
      </w:r>
      <w:r>
        <w:rPr>
          <w:rFonts w:hint="eastAsia"/>
          <w:sz w:val="21"/>
          <w:u w:val="single"/>
          <w:lang w:val="en-US" w:eastAsia="zh-CN"/>
        </w:rPr>
        <w:t xml:space="preserve">   </w:t>
      </w:r>
      <w:r>
        <w:rPr>
          <w:rFonts w:hint="eastAsia"/>
          <w:sz w:val="21"/>
        </w:rPr>
        <w:t>元)的总报价，</w:t>
      </w:r>
      <w:r>
        <w:rPr>
          <w:rFonts w:hint="eastAsia"/>
          <w:sz w:val="21"/>
          <w:lang w:eastAsia="zh-CN"/>
        </w:rPr>
        <w:t>合同履约</w:t>
      </w:r>
      <w:r>
        <w:rPr>
          <w:rFonts w:hint="eastAsia"/>
          <w:sz w:val="21"/>
        </w:rPr>
        <w:t>期限</w:t>
      </w:r>
      <w:r>
        <w:rPr>
          <w:rFonts w:hint="eastAsia"/>
          <w:sz w:val="21"/>
          <w:u w:val="single"/>
          <w:lang w:val="en-US" w:eastAsia="zh-CN"/>
        </w:rPr>
        <w:t xml:space="preserve">      </w:t>
      </w:r>
      <w:r>
        <w:rPr>
          <w:rFonts w:hint="eastAsia"/>
          <w:sz w:val="21"/>
        </w:rPr>
        <w:t>，提供本项目</w:t>
      </w:r>
      <w:r>
        <w:rPr>
          <w:rFonts w:hint="eastAsia"/>
          <w:sz w:val="21"/>
          <w:lang w:val="en-US" w:eastAsia="zh-CN"/>
        </w:rPr>
        <w:t>磋商</w:t>
      </w:r>
      <w:r>
        <w:rPr>
          <w:rFonts w:hint="eastAsia"/>
          <w:sz w:val="21"/>
        </w:rPr>
        <w:t>文件第三章“采购需求”中的相应的采购内容。</w:t>
      </w:r>
    </w:p>
    <w:p w14:paraId="5C5459A0">
      <w:pPr>
        <w:pStyle w:val="16"/>
        <w:ind w:firstLine="402"/>
        <w:rPr>
          <w:sz w:val="21"/>
          <w:u w:val="single"/>
        </w:rPr>
      </w:pPr>
      <w:r>
        <w:rPr>
          <w:rFonts w:hint="eastAsia"/>
          <w:sz w:val="21"/>
        </w:rPr>
        <w:t>2、我方同意自本项目</w:t>
      </w:r>
      <w:r>
        <w:rPr>
          <w:rFonts w:hint="eastAsia"/>
          <w:sz w:val="21"/>
          <w:lang w:eastAsia="zh-CN"/>
        </w:rPr>
        <w:t>磋商</w:t>
      </w:r>
      <w:r>
        <w:rPr>
          <w:rFonts w:hint="eastAsia"/>
          <w:sz w:val="21"/>
        </w:rPr>
        <w:t>文件“第二章 供应商须知”第一节 供应商须知前附表第2</w:t>
      </w:r>
      <w:r>
        <w:rPr>
          <w:rFonts w:hint="eastAsia"/>
          <w:sz w:val="21"/>
          <w:lang w:val="en-US" w:eastAsia="zh-CN"/>
        </w:rPr>
        <w:t>0</w:t>
      </w:r>
      <w:r>
        <w:rPr>
          <w:rFonts w:hint="eastAsia"/>
          <w:sz w:val="21"/>
        </w:rPr>
        <w:t>.</w:t>
      </w:r>
      <w:r>
        <w:rPr>
          <w:rFonts w:hint="eastAsia"/>
          <w:sz w:val="21"/>
          <w:lang w:val="en-US" w:eastAsia="zh-CN"/>
        </w:rPr>
        <w:t>1</w:t>
      </w:r>
      <w:r>
        <w:rPr>
          <w:rFonts w:hint="eastAsia"/>
          <w:sz w:val="21"/>
        </w:rPr>
        <w:t>项规定的截止时间（开标时间）起遵循本响应函，并承诺在“供应商须知前附表”第1</w:t>
      </w:r>
      <w:r>
        <w:rPr>
          <w:rFonts w:hint="eastAsia"/>
          <w:sz w:val="21"/>
          <w:lang w:val="en-US" w:eastAsia="zh-CN"/>
        </w:rPr>
        <w:t>6</w:t>
      </w:r>
      <w:r>
        <w:rPr>
          <w:rFonts w:hint="eastAsia"/>
          <w:sz w:val="21"/>
        </w:rPr>
        <w:t>.2项规定的响应有效期内不修改、撤销响应文件。</w:t>
      </w:r>
    </w:p>
    <w:p w14:paraId="3F91D214">
      <w:pPr>
        <w:pStyle w:val="16"/>
        <w:ind w:firstLine="402"/>
        <w:rPr>
          <w:sz w:val="21"/>
          <w:u w:val="single"/>
        </w:rPr>
      </w:pPr>
      <w:r>
        <w:rPr>
          <w:rFonts w:hint="eastAsia"/>
          <w:sz w:val="21"/>
        </w:rPr>
        <w:t>3、我方所递交的响应文件及有关资料都是内容完整、真实和准确的。</w:t>
      </w:r>
    </w:p>
    <w:p w14:paraId="37A405CA">
      <w:pPr>
        <w:pStyle w:val="16"/>
        <w:ind w:firstLine="402"/>
        <w:rPr>
          <w:sz w:val="21"/>
        </w:rPr>
      </w:pPr>
      <w:r>
        <w:rPr>
          <w:rFonts w:hint="eastAsia"/>
          <w:sz w:val="21"/>
        </w:rPr>
        <w:t>4、如本项目采购内容涉及须符合国家强制规定的，我方承诺我方本次</w:t>
      </w:r>
      <w:r>
        <w:rPr>
          <w:rFonts w:hint="eastAsia"/>
          <w:sz w:val="21"/>
          <w:lang w:val="en-US" w:eastAsia="zh-CN"/>
        </w:rPr>
        <w:t>竞标</w:t>
      </w:r>
      <w:r>
        <w:rPr>
          <w:rFonts w:hint="eastAsia"/>
          <w:sz w:val="21"/>
        </w:rPr>
        <w:t>均符合国家有关强制规定。</w:t>
      </w:r>
    </w:p>
    <w:p w14:paraId="5D111EE7">
      <w:pPr>
        <w:pStyle w:val="16"/>
        <w:ind w:firstLine="402"/>
        <w:rPr>
          <w:sz w:val="21"/>
        </w:rPr>
      </w:pPr>
      <w:r>
        <w:rPr>
          <w:rFonts w:hint="eastAsia"/>
          <w:sz w:val="21"/>
        </w:rPr>
        <w:t>5、如我方</w:t>
      </w:r>
      <w:r>
        <w:rPr>
          <w:rFonts w:hint="eastAsia"/>
          <w:sz w:val="21"/>
          <w:lang w:val="en-US" w:eastAsia="zh-CN"/>
        </w:rPr>
        <w:t>成交</w:t>
      </w:r>
      <w:r>
        <w:rPr>
          <w:rFonts w:hint="eastAsia"/>
          <w:sz w:val="21"/>
        </w:rPr>
        <w:t>，我方承诺在收到成交通知书后，在成交通知书规定的期限内，根据</w:t>
      </w:r>
      <w:r>
        <w:rPr>
          <w:rFonts w:hint="eastAsia"/>
          <w:sz w:val="21"/>
          <w:lang w:eastAsia="zh-CN"/>
        </w:rPr>
        <w:t>磋商</w:t>
      </w:r>
      <w:r>
        <w:rPr>
          <w:rFonts w:hint="eastAsia"/>
          <w:sz w:val="21"/>
        </w:rPr>
        <w:t>文件、我方的响应文件及有关澄清承诺书的要求按第六章“合同文本”与采购人订立书面合同，并按照合同约定承担完成合同的责任和义务。</w:t>
      </w:r>
    </w:p>
    <w:p w14:paraId="17FC9C65">
      <w:pPr>
        <w:pStyle w:val="16"/>
        <w:ind w:firstLine="402"/>
        <w:rPr>
          <w:sz w:val="21"/>
        </w:rPr>
      </w:pPr>
      <w:r>
        <w:rPr>
          <w:rFonts w:hint="eastAsia"/>
          <w:sz w:val="21"/>
        </w:rPr>
        <w:t>6、我方已详细审核</w:t>
      </w:r>
      <w:r>
        <w:rPr>
          <w:rFonts w:hint="eastAsia"/>
          <w:sz w:val="21"/>
          <w:lang w:eastAsia="zh-CN"/>
        </w:rPr>
        <w:t>磋商</w:t>
      </w:r>
      <w:r>
        <w:rPr>
          <w:rFonts w:hint="eastAsia"/>
          <w:sz w:val="21"/>
        </w:rPr>
        <w:t>文件，我方知道必须放弃提出含糊不清或误解问题的权利。</w:t>
      </w:r>
    </w:p>
    <w:p w14:paraId="064C27B8">
      <w:pPr>
        <w:pStyle w:val="16"/>
        <w:ind w:firstLine="402"/>
        <w:rPr>
          <w:sz w:val="21"/>
        </w:rPr>
      </w:pPr>
      <w:r>
        <w:rPr>
          <w:rFonts w:hint="eastAsia"/>
          <w:sz w:val="21"/>
        </w:rPr>
        <w:t>7、我方同意应贵方要求提供与本响应有关的任何数据或资料。若贵方需要，我方愿意提供我方作出的一切承诺的证明材料。</w:t>
      </w:r>
    </w:p>
    <w:p w14:paraId="1A77BF76">
      <w:pPr>
        <w:pStyle w:val="16"/>
        <w:ind w:firstLine="402"/>
        <w:rPr>
          <w:sz w:val="21"/>
        </w:rPr>
      </w:pPr>
      <w:r>
        <w:rPr>
          <w:rFonts w:hint="eastAsia"/>
          <w:sz w:val="21"/>
        </w:rPr>
        <w:t>8、我方完全理解贵方不一定接受响应报价最低的供应商为成交供应商的行为。</w:t>
      </w:r>
    </w:p>
    <w:p w14:paraId="6491EEAF">
      <w:pPr>
        <w:pStyle w:val="16"/>
        <w:ind w:firstLine="402"/>
        <w:rPr>
          <w:sz w:val="21"/>
        </w:rPr>
      </w:pPr>
      <w:r>
        <w:rPr>
          <w:rFonts w:hint="eastAsia"/>
          <w:sz w:val="21"/>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CF956A">
      <w:pPr>
        <w:pStyle w:val="16"/>
        <w:ind w:firstLine="402"/>
        <w:rPr>
          <w:sz w:val="21"/>
        </w:rPr>
      </w:pPr>
      <w:r>
        <w:rPr>
          <w:rFonts w:hint="eastAsia"/>
          <w:sz w:val="21"/>
          <w:lang w:eastAsia="zh-CN"/>
        </w:rPr>
        <w:t>（1）</w:t>
      </w:r>
      <w:r>
        <w:rPr>
          <w:rFonts w:hint="eastAsia"/>
          <w:sz w:val="21"/>
        </w:rPr>
        <w:t>提供虚假材料谋取中标、成交的；</w:t>
      </w:r>
    </w:p>
    <w:p w14:paraId="2270DE56">
      <w:pPr>
        <w:pStyle w:val="16"/>
        <w:ind w:firstLine="402"/>
        <w:rPr>
          <w:sz w:val="21"/>
        </w:rPr>
      </w:pPr>
      <w:r>
        <w:rPr>
          <w:rFonts w:hint="eastAsia"/>
          <w:sz w:val="21"/>
          <w:lang w:eastAsia="zh-CN"/>
        </w:rPr>
        <w:t>（2）</w:t>
      </w:r>
      <w:r>
        <w:rPr>
          <w:rFonts w:hint="eastAsia"/>
          <w:sz w:val="21"/>
        </w:rPr>
        <w:t>采取不正当手段诋毁、排挤其他供应商的；</w:t>
      </w:r>
    </w:p>
    <w:p w14:paraId="4D6FB405">
      <w:pPr>
        <w:pStyle w:val="16"/>
        <w:ind w:firstLine="402"/>
        <w:rPr>
          <w:sz w:val="21"/>
        </w:rPr>
      </w:pPr>
      <w:r>
        <w:rPr>
          <w:rFonts w:hint="eastAsia"/>
          <w:sz w:val="21"/>
          <w:lang w:eastAsia="zh-CN"/>
        </w:rPr>
        <w:t>（3）</w:t>
      </w:r>
      <w:r>
        <w:rPr>
          <w:rFonts w:hint="eastAsia"/>
          <w:sz w:val="21"/>
        </w:rPr>
        <w:t>与采购人、其他供应商或者采购代理机构恶意串通的；</w:t>
      </w:r>
    </w:p>
    <w:p w14:paraId="21ED223B">
      <w:pPr>
        <w:pStyle w:val="16"/>
        <w:ind w:firstLine="402"/>
        <w:rPr>
          <w:sz w:val="21"/>
        </w:rPr>
      </w:pPr>
      <w:r>
        <w:rPr>
          <w:rFonts w:hint="eastAsia"/>
          <w:sz w:val="21"/>
          <w:lang w:eastAsia="zh-CN"/>
        </w:rPr>
        <w:t>（4）</w:t>
      </w:r>
      <w:r>
        <w:rPr>
          <w:rFonts w:hint="eastAsia"/>
          <w:sz w:val="21"/>
        </w:rPr>
        <w:t>向采购人、采购代理机构行贿或者提供其他不正当利益的；</w:t>
      </w:r>
    </w:p>
    <w:p w14:paraId="1B629AA0">
      <w:pPr>
        <w:pStyle w:val="16"/>
        <w:ind w:firstLine="402"/>
        <w:rPr>
          <w:sz w:val="21"/>
        </w:rPr>
      </w:pPr>
      <w:r>
        <w:rPr>
          <w:rFonts w:hint="eastAsia"/>
          <w:sz w:val="21"/>
          <w:lang w:eastAsia="zh-CN"/>
        </w:rPr>
        <w:t>（5）</w:t>
      </w:r>
      <w:r>
        <w:rPr>
          <w:rFonts w:hint="eastAsia"/>
          <w:sz w:val="21"/>
        </w:rPr>
        <w:t>在招标采购过程中与采购人进行协商磋商的；</w:t>
      </w:r>
    </w:p>
    <w:p w14:paraId="232FE96A">
      <w:pPr>
        <w:pStyle w:val="16"/>
        <w:ind w:firstLine="402"/>
        <w:rPr>
          <w:sz w:val="21"/>
        </w:rPr>
      </w:pPr>
      <w:r>
        <w:rPr>
          <w:rFonts w:hint="eastAsia"/>
          <w:sz w:val="21"/>
          <w:lang w:eastAsia="zh-CN"/>
        </w:rPr>
        <w:t>（6）</w:t>
      </w:r>
      <w:r>
        <w:rPr>
          <w:rFonts w:hint="eastAsia"/>
          <w:sz w:val="21"/>
        </w:rPr>
        <w:t>拒绝有关部门监督检查或提供虚假情况的。</w:t>
      </w:r>
    </w:p>
    <w:p w14:paraId="2546BF4F">
      <w:pPr>
        <w:pStyle w:val="16"/>
        <w:ind w:firstLine="636" w:firstLineChars="303"/>
        <w:rPr>
          <w:sz w:val="21"/>
        </w:rPr>
      </w:pPr>
      <w:r>
        <w:rPr>
          <w:rFonts w:hint="eastAsia"/>
          <w:sz w:val="21"/>
        </w:rPr>
        <w:t>10、以上事项如有虚假或隐瞒，我方愿意承担一切后果，并不再寻求任何旨在减轻或免除法律责任的辩解。</w:t>
      </w:r>
    </w:p>
    <w:p w14:paraId="22C6A692">
      <w:pPr>
        <w:pStyle w:val="16"/>
        <w:ind w:firstLine="636" w:firstLineChars="303"/>
        <w:rPr>
          <w:sz w:val="21"/>
        </w:rPr>
      </w:pPr>
      <w:r>
        <w:rPr>
          <w:rFonts w:hint="eastAsia"/>
          <w:sz w:val="21"/>
        </w:rPr>
        <w:t>11、与本响应有关的一切正式往来信函请寄：</w:t>
      </w:r>
    </w:p>
    <w:p w14:paraId="7C1F2612">
      <w:pPr>
        <w:pStyle w:val="16"/>
        <w:ind w:firstLine="636" w:firstLineChars="303"/>
        <w:rPr>
          <w:sz w:val="21"/>
        </w:rPr>
      </w:pPr>
      <w:r>
        <w:rPr>
          <w:rFonts w:hint="eastAsia"/>
          <w:sz w:val="21"/>
        </w:rPr>
        <w:t>地址：</w:t>
      </w:r>
    </w:p>
    <w:p w14:paraId="24EE317D">
      <w:pPr>
        <w:pStyle w:val="16"/>
        <w:ind w:firstLine="636" w:firstLineChars="303"/>
        <w:rPr>
          <w:rFonts w:hint="eastAsia"/>
          <w:sz w:val="21"/>
          <w:lang w:eastAsia="zh-CN"/>
        </w:rPr>
      </w:pPr>
      <w:r>
        <w:rPr>
          <w:rFonts w:hint="eastAsia"/>
          <w:sz w:val="21"/>
        </w:rPr>
        <w:t xml:space="preserve">电话：                                      </w:t>
      </w:r>
    </w:p>
    <w:p w14:paraId="49AE6E92">
      <w:pPr>
        <w:pStyle w:val="16"/>
        <w:ind w:firstLine="636" w:firstLineChars="303"/>
        <w:rPr>
          <w:rFonts w:hint="eastAsia"/>
          <w:sz w:val="21"/>
          <w:lang w:eastAsia="zh-CN"/>
        </w:rPr>
      </w:pPr>
      <w:r>
        <w:rPr>
          <w:rFonts w:hint="eastAsia"/>
          <w:sz w:val="21"/>
        </w:rPr>
        <w:t>传真</w:t>
      </w:r>
      <w:r>
        <w:rPr>
          <w:rFonts w:hint="eastAsia"/>
          <w:sz w:val="21"/>
          <w:lang w:eastAsia="zh-CN"/>
        </w:rPr>
        <w:t xml:space="preserve">：                                  </w:t>
      </w:r>
    </w:p>
    <w:p w14:paraId="584190EB">
      <w:pPr>
        <w:pStyle w:val="16"/>
        <w:ind w:firstLine="636" w:firstLineChars="303"/>
        <w:rPr>
          <w:sz w:val="21"/>
        </w:rPr>
      </w:pPr>
      <w:r>
        <w:rPr>
          <w:rFonts w:hint="eastAsia"/>
          <w:sz w:val="21"/>
        </w:rPr>
        <w:t>邮政编码：</w:t>
      </w:r>
    </w:p>
    <w:p w14:paraId="0EAF3071">
      <w:pPr>
        <w:pStyle w:val="16"/>
        <w:ind w:firstLine="636" w:firstLineChars="303"/>
        <w:rPr>
          <w:sz w:val="21"/>
        </w:rPr>
      </w:pPr>
      <w:r>
        <w:rPr>
          <w:rFonts w:hint="eastAsia"/>
          <w:sz w:val="21"/>
        </w:rPr>
        <w:t>开户名称：</w:t>
      </w:r>
    </w:p>
    <w:p w14:paraId="3C3FD3F7">
      <w:pPr>
        <w:pStyle w:val="16"/>
        <w:ind w:firstLine="636" w:firstLineChars="303"/>
        <w:rPr>
          <w:sz w:val="21"/>
        </w:rPr>
      </w:pPr>
      <w:r>
        <w:rPr>
          <w:rFonts w:hint="eastAsia"/>
          <w:sz w:val="21"/>
        </w:rPr>
        <w:t>开户银行：</w:t>
      </w:r>
    </w:p>
    <w:p w14:paraId="06006D2D">
      <w:pPr>
        <w:pStyle w:val="16"/>
        <w:ind w:firstLine="636" w:firstLineChars="303"/>
        <w:rPr>
          <w:sz w:val="21"/>
        </w:rPr>
      </w:pPr>
      <w:r>
        <w:rPr>
          <w:rFonts w:hint="eastAsia"/>
          <w:sz w:val="21"/>
        </w:rPr>
        <w:t>银行账号：</w:t>
      </w:r>
    </w:p>
    <w:p w14:paraId="5040A75D">
      <w:pPr>
        <w:ind w:firstLine="422"/>
        <w:rPr>
          <w:kern w:val="0"/>
          <w:lang w:val="zh-CN"/>
        </w:rPr>
      </w:pPr>
    </w:p>
    <w:p w14:paraId="1CE43A7C">
      <w:pPr>
        <w:ind w:firstLine="5964" w:firstLineChars="2840"/>
        <w:rPr>
          <w:kern w:val="0"/>
        </w:rPr>
      </w:pPr>
      <w:r>
        <w:rPr>
          <w:rFonts w:hint="eastAsia"/>
          <w:kern w:val="0"/>
          <w:lang w:val="zh-CN"/>
        </w:rPr>
        <w:t>供应商名称(电子签章)：</w:t>
      </w:r>
    </w:p>
    <w:p w14:paraId="41140899">
      <w:pPr>
        <w:ind w:firstLine="5964" w:firstLineChars="2840"/>
        <w:rPr>
          <w:kern w:val="0"/>
          <w:lang w:val="zh-CN"/>
        </w:rPr>
      </w:pPr>
      <w:r>
        <w:rPr>
          <w:rFonts w:hint="eastAsia"/>
          <w:kern w:val="0"/>
          <w:lang w:val="zh-CN"/>
        </w:rPr>
        <w:t>日期</w:t>
      </w:r>
      <w:r>
        <w:rPr>
          <w:rFonts w:hint="eastAsia"/>
          <w:kern w:val="0"/>
        </w:rPr>
        <w:t xml:space="preserve">：  年  </w:t>
      </w:r>
      <w:r>
        <w:rPr>
          <w:rFonts w:hint="eastAsia"/>
          <w:kern w:val="0"/>
          <w:lang w:val="zh-CN"/>
        </w:rPr>
        <w:t>月  日</w:t>
      </w:r>
    </w:p>
    <w:p w14:paraId="64E4DDF0">
      <w:pPr>
        <w:ind w:firstLine="422"/>
        <w:rPr>
          <w:kern w:val="0"/>
          <w:lang w:val="zh-CN"/>
        </w:rPr>
      </w:pPr>
    </w:p>
    <w:p w14:paraId="6CDE748E">
      <w:pPr>
        <w:ind w:firstLine="422"/>
        <w:jc w:val="center"/>
        <w:rPr>
          <w:b/>
          <w:sz w:val="28"/>
          <w:szCs w:val="28"/>
        </w:rPr>
      </w:pPr>
      <w:r>
        <w:rPr>
          <w:rFonts w:hint="eastAsia"/>
        </w:rPr>
        <w:br w:type="page"/>
      </w:r>
      <w:r>
        <w:rPr>
          <w:rFonts w:hint="eastAsia"/>
          <w:b/>
          <w:sz w:val="28"/>
          <w:szCs w:val="28"/>
        </w:rPr>
        <w:t>二、响应报价表</w:t>
      </w:r>
    </w:p>
    <w:p w14:paraId="2E2559FE">
      <w:pPr>
        <w:ind w:firstLine="422"/>
      </w:pPr>
    </w:p>
    <w:p w14:paraId="1CDB8900">
      <w:pPr>
        <w:ind w:firstLine="510" w:firstLineChars="243"/>
        <w:rPr>
          <w:u w:val="single"/>
        </w:rPr>
      </w:pPr>
      <w:r>
        <w:rPr>
          <w:rFonts w:hint="eastAsia"/>
        </w:rPr>
        <w:t>采购项目编号：</w:t>
      </w:r>
    </w:p>
    <w:p w14:paraId="66F5FADB">
      <w:pPr>
        <w:ind w:firstLine="510" w:firstLineChars="243"/>
        <w:rPr>
          <w:u w:val="single"/>
        </w:rPr>
      </w:pPr>
      <w:r>
        <w:rPr>
          <w:rFonts w:hint="eastAsia"/>
        </w:rPr>
        <w:t>采购项目名称：</w:t>
      </w:r>
    </w:p>
    <w:p w14:paraId="34129E9E">
      <w:pPr>
        <w:ind w:firstLine="510" w:firstLineChars="243"/>
        <w:rPr>
          <w:u w:val="single"/>
        </w:rPr>
      </w:pPr>
      <w:r>
        <w:rPr>
          <w:rFonts w:hint="eastAsia"/>
        </w:rPr>
        <w:t>分标号（此处有分标时填写具体分标号，无分标时填写“无”）：</w:t>
      </w:r>
    </w:p>
    <w:p w14:paraId="5FB30760">
      <w:pPr>
        <w:ind w:firstLine="422"/>
      </w:pPr>
    </w:p>
    <w:p w14:paraId="5E3DEE69">
      <w:pPr>
        <w:ind w:firstLine="422"/>
      </w:pPr>
      <w:r>
        <w:rPr>
          <w:rFonts w:hint="eastAsia"/>
        </w:rPr>
        <w:t xml:space="preserve">                                                单位：元</w:t>
      </w:r>
    </w:p>
    <w:tbl>
      <w:tblPr>
        <w:tblStyle w:val="2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49"/>
        <w:gridCol w:w="911"/>
        <w:gridCol w:w="831"/>
        <w:gridCol w:w="1762"/>
        <w:gridCol w:w="1759"/>
        <w:gridCol w:w="1184"/>
      </w:tblGrid>
      <w:tr w14:paraId="4DA9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309E3FFF">
            <w:pPr>
              <w:keepNext w:val="0"/>
              <w:keepLines w:val="0"/>
              <w:suppressLineNumbers w:val="0"/>
              <w:spacing w:before="0" w:beforeAutospacing="0" w:after="0" w:afterAutospacing="0"/>
              <w:ind w:left="0" w:right="0" w:firstLine="0"/>
              <w:rPr>
                <w:rFonts w:hint="default"/>
              </w:rPr>
            </w:pPr>
            <w:r>
              <w:rPr>
                <w:rFonts w:hint="eastAsia"/>
              </w:rPr>
              <w:t>序号</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4A3DB94A">
            <w:pPr>
              <w:keepNext w:val="0"/>
              <w:keepLines w:val="0"/>
              <w:suppressLineNumbers w:val="0"/>
              <w:spacing w:before="0" w:beforeAutospacing="0" w:after="0" w:afterAutospacing="0"/>
              <w:ind w:left="0" w:leftChars="0" w:right="0" w:firstLine="0" w:firstLineChars="0"/>
              <w:jc w:val="center"/>
              <w:rPr>
                <w:rFonts w:hint="default"/>
              </w:rPr>
            </w:pPr>
            <w:r>
              <w:rPr>
                <w:rFonts w:hint="eastAsia"/>
                <w:lang w:eastAsia="zh-CN"/>
              </w:rPr>
              <w:t>标的</w:t>
            </w:r>
            <w:r>
              <w:rPr>
                <w:rFonts w:hint="eastAsia"/>
              </w:rPr>
              <w:t>名称</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2C50AE69">
            <w:pPr>
              <w:keepNext w:val="0"/>
              <w:keepLines w:val="0"/>
              <w:suppressLineNumbers w:val="0"/>
              <w:spacing w:before="0" w:beforeAutospacing="0" w:after="0" w:afterAutospacing="0"/>
              <w:ind w:left="0" w:right="0" w:firstLine="0"/>
              <w:jc w:val="center"/>
              <w:rPr>
                <w:rFonts w:hint="default"/>
              </w:rPr>
            </w:pPr>
            <w:r>
              <w:rPr>
                <w:rFonts w:hint="eastAsia"/>
              </w:rPr>
              <w:t>数量</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20BF9AD">
            <w:pPr>
              <w:keepNext w:val="0"/>
              <w:keepLines w:val="0"/>
              <w:suppressLineNumbers w:val="0"/>
              <w:spacing w:before="0" w:beforeAutospacing="0" w:after="0" w:afterAutospacing="0"/>
              <w:ind w:left="0" w:right="0" w:firstLine="0"/>
              <w:rPr>
                <w:rFonts w:hint="default"/>
              </w:rPr>
            </w:pPr>
            <w:r>
              <w:rPr>
                <w:rFonts w:hint="eastAsia"/>
              </w:rPr>
              <w:t>单位</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FDC35FB">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rPr>
              <w:t>单价</w:t>
            </w:r>
            <w:r>
              <w:rPr>
                <w:rFonts w:hint="eastAsia"/>
                <w:lang w:eastAsia="zh-CN"/>
              </w:rPr>
              <w:t>（元</w:t>
            </w:r>
            <w:r>
              <w:rPr>
                <w:rFonts w:hint="eastAsia"/>
                <w:lang w:val="en-US" w:eastAsia="zh-CN"/>
              </w:rPr>
              <w:t>/</w:t>
            </w:r>
            <w:r>
              <w:rPr>
                <w:rFonts w:hint="default"/>
                <w:lang w:val="en-US" w:eastAsia="zh-CN"/>
              </w:rPr>
              <w:t>1</w:t>
            </w:r>
            <w:r>
              <w:rPr>
                <w:rFonts w:hint="eastAsia"/>
                <w:lang w:val="en-US" w:eastAsia="zh-CN"/>
              </w:rPr>
              <w:t>年</w:t>
            </w:r>
            <w:r>
              <w:rPr>
                <w:rFonts w:hint="eastAsia"/>
                <w:lang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D0E4FC0">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rPr>
              <w:t>总价</w:t>
            </w:r>
            <w:r>
              <w:rPr>
                <w:rFonts w:hint="eastAsia"/>
                <w:lang w:eastAsia="zh-CN"/>
              </w:rPr>
              <w:t>（元</w:t>
            </w:r>
            <w:r>
              <w:rPr>
                <w:rFonts w:hint="eastAsia"/>
                <w:lang w:val="en-US" w:eastAsia="zh-CN"/>
              </w:rPr>
              <w:t>/3年</w:t>
            </w:r>
            <w:r>
              <w:rPr>
                <w:rFonts w:hint="eastAsia"/>
                <w:lang w:eastAsia="zh-CN"/>
              </w:rPr>
              <w:t>）</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6141D1C">
            <w:pPr>
              <w:keepNext w:val="0"/>
              <w:keepLines w:val="0"/>
              <w:suppressLineNumbers w:val="0"/>
              <w:spacing w:before="0" w:beforeAutospacing="0" w:after="0" w:afterAutospacing="0"/>
              <w:ind w:left="0" w:leftChars="0" w:right="0" w:firstLine="0" w:firstLineChars="0"/>
              <w:jc w:val="center"/>
              <w:rPr>
                <w:rFonts w:hint="default"/>
              </w:rPr>
            </w:pPr>
            <w:r>
              <w:rPr>
                <w:rFonts w:hint="eastAsia"/>
              </w:rPr>
              <w:t>备注</w:t>
            </w:r>
          </w:p>
        </w:tc>
      </w:tr>
      <w:tr w14:paraId="3D8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2F8045C8">
            <w:pPr>
              <w:keepNext w:val="0"/>
              <w:keepLines w:val="0"/>
              <w:suppressLineNumbers w:val="0"/>
              <w:spacing w:before="0" w:beforeAutospacing="0" w:after="0" w:afterAutospacing="0"/>
              <w:ind w:left="0" w:right="0" w:firstLine="0"/>
              <w:jc w:val="center"/>
              <w:rPr>
                <w:rFonts w:hint="default"/>
              </w:rPr>
            </w:pPr>
            <w:r>
              <w:rPr>
                <w:rFonts w:hint="eastAsia"/>
              </w:rPr>
              <w:t>1</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1933A67F">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30EFB179">
            <w:pPr>
              <w:keepNext w:val="0"/>
              <w:keepLines w:val="0"/>
              <w:suppressLineNumbers w:val="0"/>
              <w:spacing w:before="0" w:beforeAutospacing="0" w:after="0" w:afterAutospacing="0"/>
              <w:ind w:left="0" w:leftChars="0" w:right="0" w:firstLine="0" w:firstLineChars="0"/>
              <w:jc w:val="center"/>
              <w:rPr>
                <w:rFonts w:hint="eastAsia" w:eastAsia="宋体"/>
                <w:lang w:val="en-US" w:eastAsia="zh-CN"/>
              </w:rPr>
            </w:pPr>
            <w:r>
              <w:rPr>
                <w:rFonts w:hint="eastAsia"/>
                <w:lang w:val="en-US" w:eastAsia="zh-CN"/>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2194395">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lang w:eastAsia="zh-CN"/>
              </w:rPr>
              <w:t>台</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15AF37D">
            <w:pPr>
              <w:keepNext w:val="0"/>
              <w:keepLines w:val="0"/>
              <w:suppressLineNumbers w:val="0"/>
              <w:spacing w:before="0" w:beforeAutospacing="0" w:after="0" w:afterAutospacing="0"/>
              <w:ind w:left="0" w:right="0" w:firstLine="422"/>
              <w:jc w:val="center"/>
              <w:rPr>
                <w:rFonts w:hint="default"/>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37660D9">
            <w:pPr>
              <w:keepNext w:val="0"/>
              <w:keepLines w:val="0"/>
              <w:suppressLineNumbers w:val="0"/>
              <w:spacing w:before="0" w:beforeAutospacing="0" w:after="0" w:afterAutospacing="0"/>
              <w:ind w:left="0" w:right="0" w:firstLine="422"/>
              <w:jc w:val="center"/>
              <w:rPr>
                <w:rFonts w:hint="default"/>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B4AA248">
            <w:pPr>
              <w:keepNext w:val="0"/>
              <w:keepLines w:val="0"/>
              <w:suppressLineNumbers w:val="0"/>
              <w:spacing w:before="0" w:beforeAutospacing="0" w:after="0" w:afterAutospacing="0"/>
              <w:ind w:left="0" w:right="0" w:firstLine="422"/>
              <w:jc w:val="center"/>
              <w:rPr>
                <w:rFonts w:hint="default"/>
              </w:rPr>
            </w:pPr>
          </w:p>
        </w:tc>
      </w:tr>
      <w:tr w14:paraId="0924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571B5E44">
            <w:pPr>
              <w:keepNext w:val="0"/>
              <w:keepLines w:val="0"/>
              <w:suppressLineNumbers w:val="0"/>
              <w:spacing w:before="0" w:beforeAutospacing="0" w:after="0" w:afterAutospacing="0"/>
              <w:ind w:left="0" w:right="0" w:firstLine="0"/>
              <w:jc w:val="center"/>
              <w:rPr>
                <w:rFonts w:hint="default"/>
              </w:rPr>
            </w:pPr>
            <w:r>
              <w:rPr>
                <w:rFonts w:hint="eastAsia"/>
              </w:rPr>
              <w:t>2</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164AC0B7">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LOGIQ E9 R6</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7FF42A6">
            <w:pPr>
              <w:keepNext w:val="0"/>
              <w:keepLines w:val="0"/>
              <w:suppressLineNumbers w:val="0"/>
              <w:spacing w:before="0" w:beforeAutospacing="0" w:after="0" w:afterAutospacing="0"/>
              <w:ind w:left="0" w:leftChars="0" w:right="0" w:firstLine="0" w:firstLineChars="0"/>
              <w:jc w:val="center"/>
              <w:rPr>
                <w:rFonts w:hint="eastAsia" w:eastAsia="宋体"/>
                <w:lang w:val="en-US" w:eastAsia="zh-CN"/>
              </w:rPr>
            </w:pPr>
            <w:r>
              <w:rPr>
                <w:rFonts w:hint="eastAsia"/>
                <w:lang w:val="en-US" w:eastAsia="zh-CN"/>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0D64F0C">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lang w:eastAsia="zh-CN"/>
              </w:rPr>
              <w:t>台</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A924670">
            <w:pPr>
              <w:keepNext w:val="0"/>
              <w:keepLines w:val="0"/>
              <w:suppressLineNumbers w:val="0"/>
              <w:spacing w:before="0" w:beforeAutospacing="0" w:after="0" w:afterAutospacing="0"/>
              <w:ind w:left="0" w:right="0" w:firstLine="422"/>
              <w:jc w:val="center"/>
              <w:rPr>
                <w:rFonts w:hint="default"/>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F84AB4C">
            <w:pPr>
              <w:keepNext w:val="0"/>
              <w:keepLines w:val="0"/>
              <w:suppressLineNumbers w:val="0"/>
              <w:spacing w:before="0" w:beforeAutospacing="0" w:after="0" w:afterAutospacing="0"/>
              <w:ind w:left="0" w:right="0" w:firstLine="422"/>
              <w:jc w:val="center"/>
              <w:rPr>
                <w:rFonts w:hint="default"/>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37E04EB">
            <w:pPr>
              <w:keepNext w:val="0"/>
              <w:keepLines w:val="0"/>
              <w:suppressLineNumbers w:val="0"/>
              <w:spacing w:before="0" w:beforeAutospacing="0" w:after="0" w:afterAutospacing="0"/>
              <w:ind w:left="0" w:right="0" w:firstLine="422"/>
              <w:jc w:val="center"/>
              <w:rPr>
                <w:rFonts w:hint="default"/>
              </w:rPr>
            </w:pPr>
          </w:p>
        </w:tc>
      </w:tr>
      <w:tr w14:paraId="5AD3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3F6ABB8A">
            <w:pPr>
              <w:keepNext w:val="0"/>
              <w:keepLines w:val="0"/>
              <w:suppressLineNumbers w:val="0"/>
              <w:spacing w:before="0" w:beforeAutospacing="0" w:after="0" w:afterAutospacing="0"/>
              <w:ind w:left="0" w:right="0" w:firstLine="0"/>
              <w:jc w:val="center"/>
              <w:rPr>
                <w:rFonts w:hint="eastAsia" w:eastAsia="宋体"/>
                <w:lang w:val="en-US" w:eastAsia="zh-CN"/>
              </w:rPr>
            </w:pPr>
            <w:r>
              <w:rPr>
                <w:rFonts w:hint="eastAsia"/>
                <w:lang w:val="en-US" w:eastAsia="zh-CN"/>
              </w:rPr>
              <w:t>3</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6DC37CC6">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 xml:space="preserve">VOLUSON E10 </w:t>
            </w:r>
            <w:r>
              <w:rPr>
                <w:rFonts w:hint="eastAsia"/>
                <w:lang w:val="en-US" w:eastAsia="zh-CN"/>
              </w:rPr>
              <w:t>BT</w:t>
            </w:r>
            <w:r>
              <w:rPr>
                <w:rFonts w:hint="default"/>
              </w:rPr>
              <w:t>18</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E5BEA52">
            <w:pPr>
              <w:keepNext w:val="0"/>
              <w:keepLines w:val="0"/>
              <w:suppressLineNumbers w:val="0"/>
              <w:spacing w:before="0" w:beforeAutospacing="0" w:after="0" w:afterAutospacing="0"/>
              <w:ind w:left="0" w:leftChars="0" w:right="0" w:firstLine="0" w:firstLineChars="0"/>
              <w:jc w:val="center"/>
              <w:rPr>
                <w:rFonts w:hint="eastAsia" w:eastAsia="宋体"/>
                <w:lang w:val="en-US" w:eastAsia="zh-CN"/>
              </w:rPr>
            </w:pPr>
            <w:r>
              <w:rPr>
                <w:rFonts w:hint="eastAsia"/>
                <w:lang w:val="en-US" w:eastAsia="zh-CN"/>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C286873">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lang w:eastAsia="zh-CN"/>
              </w:rPr>
              <w:t>台</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63DD45D">
            <w:pPr>
              <w:keepNext w:val="0"/>
              <w:keepLines w:val="0"/>
              <w:suppressLineNumbers w:val="0"/>
              <w:spacing w:before="0" w:beforeAutospacing="0" w:after="0" w:afterAutospacing="0"/>
              <w:ind w:left="0" w:right="0" w:firstLine="422"/>
              <w:jc w:val="center"/>
              <w:rPr>
                <w:rFonts w:hint="default"/>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D285CE0">
            <w:pPr>
              <w:keepNext w:val="0"/>
              <w:keepLines w:val="0"/>
              <w:suppressLineNumbers w:val="0"/>
              <w:spacing w:before="0" w:beforeAutospacing="0" w:after="0" w:afterAutospacing="0"/>
              <w:ind w:left="0" w:right="0" w:firstLine="422"/>
              <w:jc w:val="center"/>
              <w:rPr>
                <w:rFonts w:hint="default"/>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982AEB1">
            <w:pPr>
              <w:keepNext w:val="0"/>
              <w:keepLines w:val="0"/>
              <w:suppressLineNumbers w:val="0"/>
              <w:spacing w:before="0" w:beforeAutospacing="0" w:after="0" w:afterAutospacing="0"/>
              <w:ind w:left="0" w:right="0" w:firstLine="422"/>
              <w:jc w:val="center"/>
              <w:rPr>
                <w:rFonts w:hint="default"/>
              </w:rPr>
            </w:pPr>
          </w:p>
        </w:tc>
      </w:tr>
      <w:tr w14:paraId="3B8F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47F05324">
            <w:pPr>
              <w:keepNext w:val="0"/>
              <w:keepLines w:val="0"/>
              <w:suppressLineNumbers w:val="0"/>
              <w:spacing w:before="0" w:beforeAutospacing="0" w:after="0" w:afterAutospacing="0"/>
              <w:ind w:left="0" w:right="0" w:firstLine="0"/>
              <w:jc w:val="center"/>
              <w:rPr>
                <w:rFonts w:hint="eastAsia" w:eastAsia="宋体"/>
                <w:lang w:val="en-US" w:eastAsia="zh-CN"/>
              </w:rPr>
            </w:pPr>
            <w:r>
              <w:rPr>
                <w:rFonts w:hint="eastAsia"/>
                <w:lang w:val="en-US" w:eastAsia="zh-CN"/>
              </w:rPr>
              <w:t>4</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0FDA0BE">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VOLUSON</w:t>
            </w:r>
            <w:r>
              <w:rPr>
                <w:rFonts w:hint="eastAsia"/>
                <w:lang w:val="en-US" w:eastAsia="zh-CN"/>
              </w:rPr>
              <w:t xml:space="preserve"> </w:t>
            </w:r>
            <w:r>
              <w:rPr>
                <w:rFonts w:hint="default"/>
              </w:rPr>
              <w:t xml:space="preserve">E10 </w:t>
            </w:r>
            <w:r>
              <w:rPr>
                <w:rFonts w:hint="eastAsia"/>
                <w:lang w:val="en-US" w:eastAsia="zh-CN"/>
              </w:rPr>
              <w:t>B</w:t>
            </w:r>
            <w:r>
              <w:rPr>
                <w:rFonts w:hint="default"/>
              </w:rPr>
              <w:t>T19</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E21F43E">
            <w:pPr>
              <w:keepNext w:val="0"/>
              <w:keepLines w:val="0"/>
              <w:suppressLineNumbers w:val="0"/>
              <w:spacing w:before="0" w:beforeAutospacing="0" w:after="0" w:afterAutospacing="0"/>
              <w:ind w:left="0" w:leftChars="0" w:right="0" w:firstLine="0" w:firstLineChars="0"/>
              <w:jc w:val="center"/>
              <w:rPr>
                <w:rFonts w:hint="eastAsia" w:eastAsia="宋体"/>
                <w:lang w:val="en-US" w:eastAsia="zh-CN"/>
              </w:rPr>
            </w:pPr>
            <w:r>
              <w:rPr>
                <w:rFonts w:hint="eastAsia"/>
                <w:lang w:val="en-US" w:eastAsia="zh-CN"/>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BD41315">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r>
              <w:rPr>
                <w:rFonts w:hint="eastAsia"/>
                <w:lang w:eastAsia="zh-CN"/>
              </w:rPr>
              <w:t>台</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2C90AC0">
            <w:pPr>
              <w:keepNext w:val="0"/>
              <w:keepLines w:val="0"/>
              <w:suppressLineNumbers w:val="0"/>
              <w:spacing w:before="0" w:beforeAutospacing="0" w:after="0" w:afterAutospacing="0"/>
              <w:ind w:left="0" w:right="0" w:firstLine="422"/>
              <w:jc w:val="center"/>
              <w:rPr>
                <w:rFonts w:hint="default"/>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91FB0FD">
            <w:pPr>
              <w:keepNext w:val="0"/>
              <w:keepLines w:val="0"/>
              <w:suppressLineNumbers w:val="0"/>
              <w:spacing w:before="0" w:beforeAutospacing="0" w:after="0" w:afterAutospacing="0"/>
              <w:ind w:left="0" w:right="0" w:firstLine="422"/>
              <w:jc w:val="center"/>
              <w:rPr>
                <w:rFonts w:hint="default"/>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007383">
            <w:pPr>
              <w:keepNext w:val="0"/>
              <w:keepLines w:val="0"/>
              <w:suppressLineNumbers w:val="0"/>
              <w:spacing w:before="0" w:beforeAutospacing="0" w:after="0" w:afterAutospacing="0"/>
              <w:ind w:left="0" w:right="0" w:firstLine="422"/>
              <w:jc w:val="center"/>
              <w:rPr>
                <w:rFonts w:hint="default"/>
              </w:rPr>
            </w:pPr>
          </w:p>
        </w:tc>
      </w:tr>
      <w:tr w14:paraId="7CC4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9" w:type="dxa"/>
            <w:tcBorders>
              <w:top w:val="single" w:color="auto" w:sz="4" w:space="0"/>
              <w:left w:val="single" w:color="auto" w:sz="4" w:space="0"/>
              <w:bottom w:val="single" w:color="auto" w:sz="4" w:space="0"/>
              <w:right w:val="single" w:color="auto" w:sz="4" w:space="0"/>
            </w:tcBorders>
            <w:noWrap w:val="0"/>
            <w:vAlign w:val="center"/>
          </w:tcPr>
          <w:p w14:paraId="56E479CB">
            <w:pPr>
              <w:keepNext w:val="0"/>
              <w:keepLines w:val="0"/>
              <w:suppressLineNumbers w:val="0"/>
              <w:spacing w:before="0" w:beforeAutospacing="0" w:after="0" w:afterAutospacing="0"/>
              <w:ind w:left="0" w:right="0" w:firstLine="0"/>
              <w:rPr>
                <w:rFonts w:hint="default"/>
              </w:rPr>
            </w:pPr>
            <w:r>
              <w:rPr>
                <w:rFonts w:hint="default"/>
              </w:rPr>
              <w:t>……</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34B35DDD">
            <w:pPr>
              <w:keepNext w:val="0"/>
              <w:keepLines w:val="0"/>
              <w:suppressLineNumbers w:val="0"/>
              <w:spacing w:before="0" w:beforeAutospacing="0" w:after="0" w:afterAutospacing="0"/>
              <w:ind w:left="0" w:right="0" w:firstLine="422"/>
              <w:jc w:val="center"/>
              <w:rPr>
                <w:rFonts w:hint="default"/>
              </w:rPr>
            </w:pPr>
          </w:p>
        </w:tc>
        <w:tc>
          <w:tcPr>
            <w:tcW w:w="911" w:type="dxa"/>
            <w:tcBorders>
              <w:top w:val="single" w:color="auto" w:sz="4" w:space="0"/>
              <w:left w:val="single" w:color="auto" w:sz="4" w:space="0"/>
              <w:bottom w:val="single" w:color="auto" w:sz="4" w:space="0"/>
              <w:right w:val="single" w:color="auto" w:sz="4" w:space="0"/>
            </w:tcBorders>
            <w:noWrap w:val="0"/>
            <w:vAlign w:val="center"/>
          </w:tcPr>
          <w:p w14:paraId="78939ED4">
            <w:pPr>
              <w:keepNext w:val="0"/>
              <w:keepLines w:val="0"/>
              <w:suppressLineNumbers w:val="0"/>
              <w:spacing w:before="0" w:beforeAutospacing="0" w:after="0" w:afterAutospacing="0"/>
              <w:ind w:left="0" w:right="0" w:firstLine="422"/>
              <w:jc w:val="center"/>
              <w:rPr>
                <w:rFonts w:hint="default"/>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051B45A3">
            <w:pPr>
              <w:keepNext w:val="0"/>
              <w:keepLines w:val="0"/>
              <w:suppressLineNumbers w:val="0"/>
              <w:spacing w:before="0" w:beforeAutospacing="0" w:after="0" w:afterAutospacing="0"/>
              <w:ind w:left="0" w:right="0" w:firstLine="422"/>
              <w:jc w:val="center"/>
              <w:rPr>
                <w:rFonts w:hint="default"/>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1439C7D">
            <w:pPr>
              <w:keepNext w:val="0"/>
              <w:keepLines w:val="0"/>
              <w:suppressLineNumbers w:val="0"/>
              <w:spacing w:before="0" w:beforeAutospacing="0" w:after="0" w:afterAutospacing="0"/>
              <w:ind w:left="0" w:right="0" w:firstLine="422"/>
              <w:jc w:val="center"/>
              <w:rPr>
                <w:rFonts w:hint="default"/>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F646443">
            <w:pPr>
              <w:keepNext w:val="0"/>
              <w:keepLines w:val="0"/>
              <w:suppressLineNumbers w:val="0"/>
              <w:spacing w:before="0" w:beforeAutospacing="0" w:after="0" w:afterAutospacing="0"/>
              <w:ind w:left="0" w:right="0" w:firstLine="422"/>
              <w:jc w:val="center"/>
              <w:rPr>
                <w:rFonts w:hint="default"/>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D2C224E">
            <w:pPr>
              <w:keepNext w:val="0"/>
              <w:keepLines w:val="0"/>
              <w:suppressLineNumbers w:val="0"/>
              <w:spacing w:before="0" w:beforeAutospacing="0" w:after="0" w:afterAutospacing="0"/>
              <w:ind w:left="0" w:right="0" w:firstLine="422"/>
              <w:jc w:val="center"/>
              <w:rPr>
                <w:rFonts w:hint="default"/>
              </w:rPr>
            </w:pPr>
          </w:p>
        </w:tc>
      </w:tr>
      <w:tr w14:paraId="4C8E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405" w:type="dxa"/>
            <w:gridSpan w:val="7"/>
            <w:tcBorders>
              <w:top w:val="single" w:color="auto" w:sz="4" w:space="0"/>
              <w:left w:val="single" w:color="auto" w:sz="4" w:space="0"/>
              <w:bottom w:val="single" w:color="auto" w:sz="4" w:space="0"/>
              <w:right w:val="single" w:color="auto" w:sz="4" w:space="0"/>
            </w:tcBorders>
            <w:noWrap w:val="0"/>
            <w:vAlign w:val="center"/>
          </w:tcPr>
          <w:p w14:paraId="1213B5A1">
            <w:pPr>
              <w:keepNext w:val="0"/>
              <w:keepLines w:val="0"/>
              <w:suppressLineNumbers w:val="0"/>
              <w:spacing w:before="0" w:beforeAutospacing="0" w:after="0" w:afterAutospacing="0"/>
              <w:ind w:left="0" w:right="0" w:firstLine="422"/>
              <w:rPr>
                <w:rFonts w:hint="eastAsia"/>
              </w:rPr>
            </w:pPr>
            <w:r>
              <w:rPr>
                <w:rFonts w:hint="eastAsia"/>
              </w:rPr>
              <w:t>合计金额大写：人民币（¥）</w:t>
            </w:r>
          </w:p>
          <w:p w14:paraId="38E3F2F9">
            <w:pPr>
              <w:pStyle w:val="13"/>
              <w:keepNext w:val="0"/>
              <w:keepLines w:val="0"/>
              <w:suppressLineNumbers w:val="0"/>
              <w:spacing w:before="0" w:beforeAutospacing="0" w:afterAutospacing="0"/>
              <w:ind w:left="0" w:right="0"/>
              <w:rPr>
                <w:rFonts w:hint="default" w:eastAsia="宋体"/>
                <w:lang w:val="en-US" w:eastAsia="zh-CN"/>
              </w:rPr>
            </w:pPr>
            <w:r>
              <w:rPr>
                <w:rFonts w:hint="eastAsia"/>
                <w:lang w:eastAsia="zh-CN"/>
              </w:rPr>
              <w:t>合同履行期限：</w:t>
            </w:r>
            <w:r>
              <w:rPr>
                <w:rFonts w:hint="eastAsia"/>
                <w:u w:val="single"/>
                <w:lang w:val="en-US" w:eastAsia="zh-CN"/>
              </w:rPr>
              <w:t xml:space="preserve">                       </w:t>
            </w:r>
            <w:r>
              <w:rPr>
                <w:rFonts w:hint="eastAsia"/>
                <w:lang w:val="en-US" w:eastAsia="zh-CN"/>
              </w:rPr>
              <w:t>。</w:t>
            </w:r>
          </w:p>
        </w:tc>
      </w:tr>
    </w:tbl>
    <w:p w14:paraId="6FEDD326">
      <w:pPr>
        <w:ind w:firstLine="422"/>
      </w:pPr>
    </w:p>
    <w:p w14:paraId="445EBB55">
      <w:pPr>
        <w:ind w:firstLine="819" w:firstLineChars="390"/>
      </w:pPr>
      <w:r>
        <w:rPr>
          <w:rFonts w:hint="eastAsia"/>
        </w:rPr>
        <w:t xml:space="preserve">注: </w:t>
      </w:r>
    </w:p>
    <w:p w14:paraId="1D31D8D8">
      <w:pPr>
        <w:ind w:firstLine="819" w:firstLineChars="390"/>
      </w:pPr>
      <w:r>
        <w:rPr>
          <w:rFonts w:hint="eastAsia"/>
        </w:rPr>
        <w:t>1.供应商的报价表必须加盖供应商电子公章，</w:t>
      </w:r>
      <w:r>
        <w:rPr>
          <w:rFonts w:hint="eastAsia"/>
          <w:b/>
        </w:rPr>
        <w:t>否则其响应文件按无效响应处理</w:t>
      </w:r>
      <w:r>
        <w:rPr>
          <w:rFonts w:hint="eastAsia"/>
        </w:rPr>
        <w:t>。</w:t>
      </w:r>
    </w:p>
    <w:p w14:paraId="10CB6615">
      <w:pPr>
        <w:ind w:firstLine="819" w:firstLineChars="390"/>
      </w:pPr>
      <w:r>
        <w:rPr>
          <w:rFonts w:hint="eastAsia"/>
          <w:bCs/>
        </w:rPr>
        <w:t>2.</w:t>
      </w:r>
      <w:r>
        <w:rPr>
          <w:rFonts w:hint="eastAsia"/>
        </w:rPr>
        <w:t>如为联合体竞标，“供应商名称”处必须列明联合体各方名称，标注联合体牵头人名称，</w:t>
      </w:r>
      <w:r>
        <w:rPr>
          <w:rFonts w:hint="eastAsia"/>
          <w:b/>
        </w:rPr>
        <w:t>否则其响应文件按无效响应处理。</w:t>
      </w:r>
    </w:p>
    <w:p w14:paraId="7989CFAF">
      <w:pPr>
        <w:ind w:firstLine="819" w:firstLineChars="390"/>
      </w:pPr>
      <w:r>
        <w:rPr>
          <w:rFonts w:hint="eastAsia"/>
        </w:rPr>
        <w:t>3.如为联合体竞标，盖章处须加盖联合体各方电子公章，</w:t>
      </w:r>
      <w:r>
        <w:rPr>
          <w:rFonts w:hint="eastAsia"/>
          <w:b/>
        </w:rPr>
        <w:t>否则其响应文件按无效响应处理。</w:t>
      </w:r>
    </w:p>
    <w:p w14:paraId="4AA9C05C">
      <w:pPr>
        <w:ind w:firstLine="819" w:firstLineChars="390"/>
      </w:pPr>
      <w:r>
        <w:rPr>
          <w:rFonts w:hint="eastAsia"/>
        </w:rPr>
        <w:t>4.如有多分标，分别列明各分标的报价表，</w:t>
      </w:r>
      <w:r>
        <w:rPr>
          <w:rFonts w:hint="eastAsia"/>
          <w:b/>
        </w:rPr>
        <w:t>否则其响应文件按无效响应处理。</w:t>
      </w:r>
    </w:p>
    <w:p w14:paraId="6923BC52">
      <w:pPr>
        <w:ind w:firstLine="422"/>
        <w:rPr>
          <w:kern w:val="0"/>
          <w:lang w:val="zh-CN"/>
        </w:rPr>
      </w:pPr>
    </w:p>
    <w:p w14:paraId="0368546C">
      <w:pPr>
        <w:ind w:firstLine="6069" w:firstLineChars="2890"/>
        <w:rPr>
          <w:kern w:val="0"/>
        </w:rPr>
      </w:pPr>
      <w:r>
        <w:rPr>
          <w:rFonts w:hint="eastAsia"/>
          <w:kern w:val="0"/>
          <w:lang w:val="zh-CN"/>
        </w:rPr>
        <w:t>供应商名称(电子签章)：</w:t>
      </w:r>
    </w:p>
    <w:p w14:paraId="113AAE78">
      <w:pPr>
        <w:ind w:firstLine="6069" w:firstLineChars="2890"/>
        <w:rPr>
          <w:kern w:val="0"/>
          <w:lang w:val="zh-CN"/>
        </w:rPr>
      </w:pPr>
      <w:r>
        <w:rPr>
          <w:rFonts w:hint="eastAsia"/>
          <w:kern w:val="0"/>
          <w:lang w:val="zh-CN"/>
        </w:rPr>
        <w:t>日期</w:t>
      </w:r>
      <w:r>
        <w:rPr>
          <w:rFonts w:hint="eastAsia"/>
          <w:kern w:val="0"/>
        </w:rPr>
        <w:t xml:space="preserve">：  年  </w:t>
      </w:r>
      <w:r>
        <w:rPr>
          <w:rFonts w:hint="eastAsia"/>
          <w:kern w:val="0"/>
          <w:lang w:val="zh-CN"/>
        </w:rPr>
        <w:t>月  日</w:t>
      </w:r>
    </w:p>
    <w:p w14:paraId="50E3C8EC">
      <w:pPr>
        <w:numPr>
          <w:ilvl w:val="0"/>
          <w:numId w:val="0"/>
        </w:numPr>
        <w:ind w:firstLine="0"/>
        <w:jc w:val="center"/>
        <w:rPr>
          <w:rFonts w:hint="eastAsia" w:ascii="宋体" w:hAnsi="宋体" w:eastAsia="宋体" w:cs="Arial"/>
          <w:b/>
          <w:bCs/>
          <w:sz w:val="28"/>
          <w:szCs w:val="28"/>
          <w:lang w:eastAsia="zh-CN"/>
        </w:rPr>
      </w:pPr>
      <w:r>
        <w:rPr>
          <w:rFonts w:hint="eastAsia"/>
          <w:sz w:val="32"/>
          <w:szCs w:val="32"/>
        </w:rPr>
        <w:br w:type="page"/>
      </w:r>
      <w:r>
        <w:rPr>
          <w:rFonts w:hint="eastAsia"/>
          <w:sz w:val="32"/>
          <w:szCs w:val="32"/>
          <w:lang w:eastAsia="zh-CN"/>
        </w:rPr>
        <w:t>三、</w:t>
      </w:r>
      <w:r>
        <w:rPr>
          <w:rFonts w:hint="eastAsia" w:ascii="宋体" w:hAnsi="宋体" w:eastAsia="宋体" w:cs="Arial"/>
          <w:b/>
          <w:bCs/>
          <w:sz w:val="28"/>
          <w:szCs w:val="28"/>
          <w:lang w:eastAsia="zh-CN"/>
        </w:rPr>
        <w:t>中小企业声明函</w:t>
      </w:r>
    </w:p>
    <w:p w14:paraId="3073011F">
      <w:pPr>
        <w:spacing w:line="300" w:lineRule="auto"/>
        <w:ind w:firstLine="2200" w:firstLineChars="500"/>
        <w:rPr>
          <w:rFonts w:hint="eastAsia" w:ascii="宋体" w:hAnsi="宋体" w:cs="宋体"/>
          <w:sz w:val="44"/>
          <w:szCs w:val="44"/>
        </w:rPr>
      </w:pPr>
    </w:p>
    <w:p w14:paraId="289503BC">
      <w:pPr>
        <w:spacing w:line="300" w:lineRule="auto"/>
        <w:ind w:firstLine="0" w:firstLineChars="0"/>
        <w:jc w:val="center"/>
        <w:rPr>
          <w:rFonts w:hint="eastAsia" w:ascii="宋体" w:hAnsi="宋体" w:cs="宋体"/>
          <w:sz w:val="30"/>
          <w:szCs w:val="30"/>
        </w:rPr>
      </w:pPr>
      <w:r>
        <w:rPr>
          <w:rFonts w:hint="eastAsia" w:ascii="宋体" w:hAnsi="宋体" w:cs="宋体"/>
          <w:sz w:val="30"/>
          <w:szCs w:val="30"/>
        </w:rPr>
        <w:t>中小企业声明函（服务）</w:t>
      </w:r>
    </w:p>
    <w:p w14:paraId="05D0A574">
      <w:pPr>
        <w:pStyle w:val="13"/>
        <w:spacing w:after="0" w:line="480" w:lineRule="auto"/>
        <w:ind w:left="-426" w:right="142" w:firstLine="640"/>
        <w:contextualSpacing/>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采购活动，提供的服务全部由符合政策要求的中小企业制造。相关企业（含联合体中的中小企业、签订分包意向协议的中小企业）的具体情况如下：</w:t>
      </w:r>
    </w:p>
    <w:p w14:paraId="62413F9F">
      <w:pPr>
        <w:tabs>
          <w:tab w:val="left" w:pos="1384"/>
          <w:tab w:val="left" w:pos="4562"/>
          <w:tab w:val="left" w:pos="6803"/>
        </w:tabs>
        <w:spacing w:line="480" w:lineRule="auto"/>
        <w:ind w:left="-426" w:right="-58" w:firstLine="655"/>
        <w:contextualSpacing/>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0E0A360F">
      <w:pPr>
        <w:tabs>
          <w:tab w:val="left" w:pos="1065"/>
          <w:tab w:val="left" w:pos="6477"/>
        </w:tabs>
        <w:spacing w:line="480" w:lineRule="auto"/>
        <w:ind w:left="-426" w:right="-58" w:firstLine="655"/>
        <w:contextualSpacing/>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79FD75A4">
      <w:pPr>
        <w:pStyle w:val="13"/>
        <w:spacing w:after="0" w:line="480" w:lineRule="auto"/>
        <w:ind w:left="142" w:right="142"/>
        <w:contextualSpacing/>
        <w:rPr>
          <w:rFonts w:hint="eastAsia" w:ascii="宋体" w:hAnsi="宋体" w:cs="宋体"/>
          <w:szCs w:val="21"/>
        </w:rPr>
      </w:pPr>
      <w:r>
        <w:rPr>
          <w:rFonts w:hint="eastAsia" w:ascii="宋体" w:hAnsi="宋体" w:cs="宋体"/>
          <w:szCs w:val="21"/>
        </w:rPr>
        <w:t xml:space="preserve">…… </w:t>
      </w:r>
    </w:p>
    <w:p w14:paraId="65E04413">
      <w:pPr>
        <w:pStyle w:val="13"/>
        <w:spacing w:after="0" w:line="480" w:lineRule="auto"/>
        <w:ind w:left="-405" w:leftChars="-193" w:right="142" w:firstLine="396" w:firstLineChars="189"/>
        <w:contextualSpacing/>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0D4AAFB3">
      <w:pPr>
        <w:pStyle w:val="13"/>
        <w:spacing w:after="0" w:line="480" w:lineRule="auto"/>
        <w:ind w:left="-426" w:right="142" w:firstLine="567"/>
        <w:contextualSpacing/>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24D66CE6">
      <w:pPr>
        <w:pStyle w:val="13"/>
        <w:spacing w:after="0" w:line="480" w:lineRule="auto"/>
        <w:ind w:left="3960" w:right="1808"/>
        <w:contextualSpacing/>
        <w:rPr>
          <w:rFonts w:hint="eastAsia" w:ascii="宋体" w:hAnsi="宋体" w:cs="宋体"/>
          <w:szCs w:val="21"/>
        </w:rPr>
      </w:pPr>
    </w:p>
    <w:p w14:paraId="1F628AAE">
      <w:pPr>
        <w:pStyle w:val="45"/>
        <w:spacing w:line="480" w:lineRule="auto"/>
        <w:rPr>
          <w:rFonts w:hint="eastAsia" w:ascii="宋体" w:hAnsi="宋体" w:cs="宋体"/>
          <w:szCs w:val="21"/>
        </w:rPr>
      </w:pPr>
    </w:p>
    <w:p w14:paraId="66DDD1BA">
      <w:pPr>
        <w:autoSpaceDE w:val="0"/>
        <w:autoSpaceDN w:val="0"/>
        <w:spacing w:line="480" w:lineRule="auto"/>
        <w:ind w:left="0" w:leftChars="0" w:firstLine="5670" w:firstLineChars="2700"/>
        <w:rPr>
          <w:rFonts w:hint="eastAsia" w:ascii="宋体" w:hAnsi="宋体" w:cs="宋体"/>
          <w:kern w:val="0"/>
          <w:szCs w:val="21"/>
        </w:rPr>
      </w:pPr>
      <w:r>
        <w:rPr>
          <w:rFonts w:hint="eastAsia" w:ascii="宋体" w:hAnsi="宋体" w:cs="宋体"/>
          <w:kern w:val="0"/>
          <w:szCs w:val="21"/>
        </w:rPr>
        <w:t>供应商名称（电子签章）：</w:t>
      </w:r>
    </w:p>
    <w:p w14:paraId="2D664771">
      <w:pPr>
        <w:autoSpaceDE w:val="0"/>
        <w:autoSpaceDN w:val="0"/>
        <w:spacing w:line="480" w:lineRule="auto"/>
        <w:ind w:firstLine="5670" w:firstLineChars="2700"/>
        <w:rPr>
          <w:rFonts w:hint="eastAsia" w:ascii="宋体" w:hAnsi="宋体" w:cs="宋体"/>
          <w:kern w:val="0"/>
          <w:szCs w:val="21"/>
          <w:lang w:val="zh-CN"/>
        </w:rPr>
      </w:pPr>
      <w:r>
        <w:rPr>
          <w:rFonts w:hint="eastAsia" w:ascii="宋体" w:hAnsi="宋体" w:cs="宋体"/>
          <w:kern w:val="0"/>
          <w:szCs w:val="21"/>
          <w:lang w:val="zh-CN"/>
        </w:rPr>
        <w:t>日期：  年  月   日</w:t>
      </w:r>
    </w:p>
    <w:p w14:paraId="01052BC7">
      <w:pPr>
        <w:pStyle w:val="13"/>
        <w:spacing w:after="0" w:line="360" w:lineRule="auto"/>
        <w:ind w:left="3960" w:right="1808"/>
        <w:contextualSpacing/>
        <w:rPr>
          <w:rFonts w:hint="eastAsia" w:ascii="宋体" w:hAnsi="宋体" w:cs="宋体"/>
          <w:szCs w:val="21"/>
        </w:rPr>
      </w:pPr>
    </w:p>
    <w:p w14:paraId="3F46CBA4">
      <w:pPr>
        <w:spacing w:line="360" w:lineRule="auto"/>
        <w:contextualSpacing/>
        <w:jc w:val="left"/>
        <w:rPr>
          <w:rFonts w:hint="eastAsia" w:ascii="宋体" w:hAnsi="宋体" w:cs="宋体"/>
          <w:kern w:val="0"/>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C74814E">
      <w:pPr>
        <w:snapToGrid w:val="0"/>
        <w:spacing w:before="120" w:beforeLines="50" w:after="50" w:line="360" w:lineRule="auto"/>
        <w:outlineLvl w:val="1"/>
        <w:rPr>
          <w:rFonts w:hint="eastAsia" w:ascii="宋体" w:hAnsi="宋体" w:cs="宋体"/>
          <w:b/>
          <w:bCs/>
          <w:sz w:val="32"/>
          <w:szCs w:val="32"/>
        </w:rPr>
        <w:sectPr>
          <w:pgSz w:w="11910" w:h="16840"/>
          <w:pgMar w:top="1134" w:right="1134" w:bottom="1134" w:left="1134" w:header="720" w:footer="720" w:gutter="0"/>
          <w:cols w:space="720" w:num="1"/>
        </w:sectPr>
      </w:pPr>
    </w:p>
    <w:p w14:paraId="491D5F7C">
      <w:pPr>
        <w:numPr>
          <w:ilvl w:val="0"/>
          <w:numId w:val="1"/>
        </w:numPr>
        <w:ind w:firstLine="643"/>
        <w:jc w:val="center"/>
        <w:rPr>
          <w:b/>
          <w:sz w:val="28"/>
          <w:szCs w:val="28"/>
        </w:rPr>
      </w:pPr>
      <w:r>
        <w:rPr>
          <w:rFonts w:hint="eastAsia"/>
          <w:b/>
          <w:sz w:val="28"/>
          <w:szCs w:val="28"/>
        </w:rPr>
        <w:t>其他文书、文件格式</w:t>
      </w:r>
    </w:p>
    <w:p w14:paraId="7FCA355E">
      <w:pPr>
        <w:ind w:firstLine="422"/>
      </w:pPr>
    </w:p>
    <w:p w14:paraId="33BCE74A">
      <w:pPr>
        <w:pStyle w:val="19"/>
        <w:ind w:firstLine="360"/>
      </w:pPr>
    </w:p>
    <w:p w14:paraId="5C88D555">
      <w:pPr>
        <w:ind w:firstLine="560"/>
        <w:jc w:val="center"/>
        <w:rPr>
          <w:b/>
          <w:sz w:val="28"/>
          <w:szCs w:val="28"/>
          <w:lang w:val="en"/>
        </w:rPr>
      </w:pPr>
      <w:r>
        <w:rPr>
          <w:rFonts w:hint="eastAsia"/>
          <w:b/>
          <w:sz w:val="28"/>
          <w:szCs w:val="28"/>
          <w:lang w:val="en"/>
        </w:rPr>
        <w:t>知识产权合规性声明</w:t>
      </w:r>
    </w:p>
    <w:p w14:paraId="15AF11EA">
      <w:pPr>
        <w:ind w:firstLine="422"/>
      </w:pPr>
    </w:p>
    <w:p w14:paraId="1093C4F2">
      <w:pPr>
        <w:ind w:firstLine="422"/>
        <w:rPr>
          <w:lang w:val="en"/>
        </w:rPr>
      </w:pPr>
      <w:r>
        <w:rPr>
          <w:rFonts w:hint="eastAsia"/>
        </w:rPr>
        <w:t>本</w:t>
      </w:r>
      <w:r>
        <w:rPr>
          <w:rFonts w:hint="eastAsia"/>
          <w:lang w:val="en"/>
        </w:rPr>
        <w:t>企业（单位）自愿参与政府投资政府采购的</w:t>
      </w:r>
      <w:r>
        <w:rPr>
          <w:rFonts w:hint="eastAsia"/>
          <w:u w:val="single"/>
          <w:lang w:val="en"/>
        </w:rPr>
        <w:t xml:space="preserve">               </w:t>
      </w:r>
      <w:r>
        <w:rPr>
          <w:rFonts w:hint="eastAsia"/>
          <w:lang w:val="en"/>
        </w:rPr>
        <w:t>，</w:t>
      </w:r>
      <w:r>
        <w:rPr>
          <w:rFonts w:hint="eastAsia"/>
          <w:b/>
          <w:bCs/>
          <w:lang w:val="en"/>
        </w:rPr>
        <w:t>在此郑重承诺：</w:t>
      </w:r>
      <w:r>
        <w:rPr>
          <w:rFonts w:hint="eastAsia"/>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7EF9E632">
      <w:pPr>
        <w:ind w:firstLine="422"/>
      </w:pPr>
    </w:p>
    <w:p w14:paraId="4DF16DD8">
      <w:pPr>
        <w:pStyle w:val="19"/>
        <w:ind w:firstLine="6930" w:firstLineChars="3300"/>
        <w:rPr>
          <w:b w:val="0"/>
          <w:sz w:val="21"/>
          <w:szCs w:val="21"/>
        </w:rPr>
      </w:pPr>
      <w:r>
        <w:rPr>
          <w:rFonts w:hint="eastAsia"/>
          <w:b w:val="0"/>
          <w:sz w:val="21"/>
          <w:szCs w:val="21"/>
        </w:rPr>
        <w:t>供应商名称（电子签章）：</w:t>
      </w:r>
    </w:p>
    <w:p w14:paraId="37F2340A">
      <w:pPr>
        <w:pStyle w:val="19"/>
        <w:ind w:firstLine="6930" w:firstLineChars="3300"/>
        <w:rPr>
          <w:b w:val="0"/>
          <w:sz w:val="21"/>
          <w:szCs w:val="21"/>
        </w:rPr>
      </w:pPr>
      <w:r>
        <w:rPr>
          <w:rFonts w:hint="eastAsia"/>
          <w:b w:val="0"/>
          <w:sz w:val="21"/>
          <w:szCs w:val="21"/>
        </w:rPr>
        <w:t>日期：  年  月   日</w:t>
      </w:r>
    </w:p>
    <w:p w14:paraId="68BB6DE3">
      <w:pPr>
        <w:pStyle w:val="19"/>
        <w:ind w:firstLine="360"/>
      </w:pPr>
    </w:p>
    <w:p w14:paraId="29272311">
      <w:pPr>
        <w:pStyle w:val="19"/>
        <w:ind w:firstLine="360"/>
      </w:pPr>
    </w:p>
    <w:p w14:paraId="66AD0F51">
      <w:pPr>
        <w:pStyle w:val="19"/>
        <w:ind w:firstLine="360"/>
      </w:pPr>
    </w:p>
    <w:p w14:paraId="21024A4C">
      <w:pPr>
        <w:pStyle w:val="19"/>
        <w:ind w:firstLine="360"/>
      </w:pPr>
    </w:p>
    <w:p w14:paraId="7A091A0A">
      <w:pPr>
        <w:ind w:firstLine="422"/>
        <w:jc w:val="center"/>
        <w:rPr>
          <w:b/>
          <w:sz w:val="28"/>
          <w:szCs w:val="28"/>
        </w:rPr>
      </w:pPr>
      <w:r>
        <w:rPr>
          <w:rFonts w:hint="eastAsia"/>
        </w:rPr>
        <w:br w:type="page"/>
      </w:r>
      <w:r>
        <w:rPr>
          <w:rFonts w:hint="eastAsia"/>
          <w:b/>
          <w:sz w:val="28"/>
          <w:szCs w:val="28"/>
        </w:rPr>
        <w:t>质疑函（格式）</w:t>
      </w:r>
    </w:p>
    <w:p w14:paraId="7045EBAC">
      <w:pPr>
        <w:pStyle w:val="16"/>
        <w:ind w:firstLine="400"/>
        <w:rPr>
          <w:b/>
          <w:sz w:val="21"/>
        </w:rPr>
      </w:pPr>
      <w:r>
        <w:rPr>
          <w:rFonts w:hint="eastAsia"/>
          <w:b/>
          <w:sz w:val="21"/>
        </w:rPr>
        <w:t>一、质疑供应商基本信息：</w:t>
      </w:r>
    </w:p>
    <w:p w14:paraId="2A70CCCD">
      <w:pPr>
        <w:pStyle w:val="16"/>
        <w:ind w:firstLine="402"/>
        <w:rPr>
          <w:sz w:val="21"/>
          <w:u w:val="single"/>
        </w:rPr>
      </w:pPr>
      <w:r>
        <w:rPr>
          <w:rFonts w:hint="eastAsia"/>
          <w:sz w:val="21"/>
        </w:rPr>
        <w:t>质疑供应商：</w:t>
      </w:r>
    </w:p>
    <w:p w14:paraId="4137B93A">
      <w:pPr>
        <w:pStyle w:val="16"/>
        <w:ind w:firstLine="402"/>
        <w:rPr>
          <w:sz w:val="21"/>
        </w:rPr>
      </w:pPr>
      <w:r>
        <w:rPr>
          <w:rFonts w:hint="eastAsia"/>
          <w:sz w:val="21"/>
        </w:rPr>
        <w:t>地址：邮编：</w:t>
      </w:r>
    </w:p>
    <w:p w14:paraId="033C9B6B">
      <w:pPr>
        <w:pStyle w:val="16"/>
        <w:ind w:firstLine="402"/>
        <w:rPr>
          <w:sz w:val="21"/>
        </w:rPr>
      </w:pPr>
      <w:r>
        <w:rPr>
          <w:rFonts w:hint="eastAsia"/>
          <w:sz w:val="21"/>
        </w:rPr>
        <w:t>联系人：联系电话：</w:t>
      </w:r>
    </w:p>
    <w:p w14:paraId="66A111FD">
      <w:pPr>
        <w:pStyle w:val="16"/>
        <w:ind w:firstLine="402"/>
        <w:rPr>
          <w:sz w:val="21"/>
        </w:rPr>
      </w:pPr>
      <w:r>
        <w:rPr>
          <w:rFonts w:hint="eastAsia"/>
          <w:sz w:val="21"/>
        </w:rPr>
        <w:t>授权代表：</w:t>
      </w:r>
    </w:p>
    <w:p w14:paraId="148CF8BA">
      <w:pPr>
        <w:pStyle w:val="16"/>
        <w:ind w:firstLine="402"/>
        <w:rPr>
          <w:sz w:val="21"/>
          <w:u w:val="single"/>
        </w:rPr>
      </w:pPr>
      <w:r>
        <w:rPr>
          <w:rFonts w:hint="eastAsia"/>
          <w:sz w:val="21"/>
        </w:rPr>
        <w:t>联系电话：</w:t>
      </w:r>
    </w:p>
    <w:p w14:paraId="1E86D17C">
      <w:pPr>
        <w:pStyle w:val="16"/>
        <w:ind w:firstLine="402"/>
        <w:rPr>
          <w:sz w:val="21"/>
        </w:rPr>
      </w:pPr>
      <w:r>
        <w:rPr>
          <w:rFonts w:hint="eastAsia"/>
          <w:sz w:val="21"/>
        </w:rPr>
        <w:t>地址：邮编：</w:t>
      </w:r>
    </w:p>
    <w:p w14:paraId="4F8B8413">
      <w:pPr>
        <w:pStyle w:val="16"/>
        <w:ind w:firstLine="400"/>
        <w:rPr>
          <w:b/>
          <w:sz w:val="21"/>
        </w:rPr>
      </w:pPr>
      <w:r>
        <w:rPr>
          <w:rFonts w:hint="eastAsia"/>
          <w:b/>
          <w:sz w:val="21"/>
        </w:rPr>
        <w:t>二、质疑项目基本情况：</w:t>
      </w:r>
    </w:p>
    <w:p w14:paraId="456E1BAA">
      <w:pPr>
        <w:pStyle w:val="16"/>
        <w:ind w:firstLine="402"/>
        <w:rPr>
          <w:sz w:val="21"/>
        </w:rPr>
      </w:pPr>
      <w:r>
        <w:rPr>
          <w:rFonts w:hint="eastAsia"/>
          <w:bCs/>
          <w:sz w:val="21"/>
        </w:rPr>
        <w:t>质疑</w:t>
      </w:r>
      <w:r>
        <w:rPr>
          <w:rFonts w:hint="eastAsia"/>
          <w:sz w:val="21"/>
        </w:rPr>
        <w:t>项目的名称：</w:t>
      </w:r>
    </w:p>
    <w:p w14:paraId="6B785411">
      <w:pPr>
        <w:pStyle w:val="16"/>
        <w:ind w:firstLine="402"/>
        <w:rPr>
          <w:sz w:val="21"/>
        </w:rPr>
      </w:pPr>
      <w:r>
        <w:rPr>
          <w:rFonts w:hint="eastAsia"/>
          <w:bCs/>
          <w:sz w:val="21"/>
        </w:rPr>
        <w:t>质疑</w:t>
      </w:r>
      <w:r>
        <w:rPr>
          <w:rFonts w:hint="eastAsia"/>
          <w:sz w:val="21"/>
        </w:rPr>
        <w:t>项目的编号：</w:t>
      </w:r>
      <w:bookmarkStart w:id="181" w:name="PO_3000001871_PM001_9"/>
      <w:bookmarkEnd w:id="181"/>
    </w:p>
    <w:p w14:paraId="4600569B">
      <w:pPr>
        <w:pStyle w:val="16"/>
        <w:ind w:firstLine="402"/>
        <w:rPr>
          <w:sz w:val="21"/>
        </w:rPr>
      </w:pPr>
      <w:r>
        <w:rPr>
          <w:rFonts w:hint="eastAsia"/>
          <w:sz w:val="21"/>
        </w:rPr>
        <w:t>采购人名称：</w:t>
      </w:r>
    </w:p>
    <w:p w14:paraId="779DE5A0">
      <w:pPr>
        <w:pStyle w:val="16"/>
        <w:ind w:firstLine="402"/>
        <w:rPr>
          <w:sz w:val="21"/>
        </w:rPr>
      </w:pPr>
      <w:r>
        <w:rPr>
          <w:rFonts w:hint="eastAsia"/>
          <w:sz w:val="21"/>
        </w:rPr>
        <w:t>质疑事项：</w:t>
      </w:r>
    </w:p>
    <w:p w14:paraId="70C55987">
      <w:pPr>
        <w:pStyle w:val="16"/>
        <w:ind w:firstLine="402"/>
        <w:rPr>
          <w:sz w:val="21"/>
        </w:rPr>
      </w:pPr>
      <w:r>
        <w:rPr>
          <w:rFonts w:hint="eastAsia"/>
          <w:sz w:val="21"/>
        </w:rPr>
        <w:t>□采购文件   采购文件获取日期：</w:t>
      </w:r>
    </w:p>
    <w:p w14:paraId="110A9456">
      <w:pPr>
        <w:pStyle w:val="16"/>
        <w:ind w:firstLine="402"/>
        <w:rPr>
          <w:sz w:val="21"/>
        </w:rPr>
      </w:pPr>
      <w:r>
        <w:rPr>
          <w:rFonts w:hint="eastAsia"/>
          <w:sz w:val="21"/>
        </w:rPr>
        <w:t xml:space="preserve">□采购过程   </w:t>
      </w:r>
    </w:p>
    <w:p w14:paraId="36C8D47E">
      <w:pPr>
        <w:pStyle w:val="16"/>
        <w:ind w:firstLine="402"/>
        <w:rPr>
          <w:bCs/>
          <w:sz w:val="21"/>
          <w:u w:val="single"/>
        </w:rPr>
      </w:pPr>
      <w:r>
        <w:rPr>
          <w:rFonts w:hint="eastAsia"/>
          <w:sz w:val="21"/>
        </w:rPr>
        <w:t xml:space="preserve">□成交结果   </w:t>
      </w:r>
    </w:p>
    <w:p w14:paraId="75C4005F">
      <w:pPr>
        <w:pStyle w:val="16"/>
        <w:ind w:firstLine="400"/>
        <w:rPr>
          <w:b/>
          <w:sz w:val="21"/>
        </w:rPr>
      </w:pPr>
      <w:r>
        <w:rPr>
          <w:rFonts w:hint="eastAsia"/>
          <w:b/>
          <w:sz w:val="21"/>
        </w:rPr>
        <w:t>三、质疑事项具体内容</w:t>
      </w:r>
    </w:p>
    <w:p w14:paraId="7AE48A82">
      <w:pPr>
        <w:pStyle w:val="16"/>
        <w:ind w:firstLine="402"/>
        <w:rPr>
          <w:sz w:val="21"/>
        </w:rPr>
      </w:pPr>
      <w:r>
        <w:rPr>
          <w:rFonts w:hint="eastAsia"/>
          <w:sz w:val="21"/>
        </w:rPr>
        <w:t>质疑事项1：</w:t>
      </w:r>
    </w:p>
    <w:p w14:paraId="272EB891">
      <w:pPr>
        <w:pStyle w:val="16"/>
        <w:ind w:firstLine="402"/>
        <w:rPr>
          <w:sz w:val="21"/>
        </w:rPr>
      </w:pPr>
      <w:r>
        <w:rPr>
          <w:rFonts w:hint="eastAsia"/>
          <w:sz w:val="21"/>
        </w:rPr>
        <w:t>事实依据：</w:t>
      </w:r>
    </w:p>
    <w:p w14:paraId="714580CE">
      <w:pPr>
        <w:pStyle w:val="16"/>
        <w:ind w:firstLine="402"/>
        <w:rPr>
          <w:sz w:val="21"/>
        </w:rPr>
      </w:pPr>
      <w:r>
        <w:rPr>
          <w:rFonts w:hint="eastAsia"/>
          <w:sz w:val="21"/>
        </w:rPr>
        <w:t>法律依据：</w:t>
      </w:r>
    </w:p>
    <w:p w14:paraId="75169137">
      <w:pPr>
        <w:pStyle w:val="16"/>
        <w:ind w:firstLine="402"/>
        <w:rPr>
          <w:sz w:val="21"/>
        </w:rPr>
      </w:pPr>
      <w:r>
        <w:rPr>
          <w:rFonts w:hint="eastAsia"/>
          <w:sz w:val="21"/>
        </w:rPr>
        <w:t>质疑事项2</w:t>
      </w:r>
    </w:p>
    <w:p w14:paraId="3E57FE5C">
      <w:pPr>
        <w:pStyle w:val="16"/>
        <w:ind w:firstLine="402"/>
        <w:rPr>
          <w:sz w:val="21"/>
        </w:rPr>
      </w:pPr>
      <w:r>
        <w:rPr>
          <w:rFonts w:hint="eastAsia"/>
          <w:sz w:val="21"/>
        </w:rPr>
        <w:t>……</w:t>
      </w:r>
    </w:p>
    <w:p w14:paraId="39E2C89F">
      <w:pPr>
        <w:pStyle w:val="16"/>
        <w:ind w:firstLine="400"/>
        <w:rPr>
          <w:b/>
          <w:sz w:val="21"/>
        </w:rPr>
      </w:pPr>
      <w:r>
        <w:rPr>
          <w:rFonts w:hint="eastAsia"/>
          <w:b/>
          <w:sz w:val="21"/>
        </w:rPr>
        <w:t>四、与质疑事项相关的质疑请求：</w:t>
      </w:r>
    </w:p>
    <w:p w14:paraId="57EB4E02">
      <w:pPr>
        <w:pStyle w:val="16"/>
        <w:ind w:firstLine="402"/>
        <w:rPr>
          <w:sz w:val="21"/>
        </w:rPr>
      </w:pPr>
      <w:r>
        <w:rPr>
          <w:rFonts w:hint="eastAsia"/>
          <w:sz w:val="21"/>
        </w:rPr>
        <w:t>请求：</w:t>
      </w:r>
    </w:p>
    <w:p w14:paraId="72DD2D88">
      <w:pPr>
        <w:ind w:firstLine="422"/>
        <w:rPr>
          <w:szCs w:val="21"/>
        </w:rPr>
      </w:pPr>
    </w:p>
    <w:p w14:paraId="29A55EE7">
      <w:pPr>
        <w:pStyle w:val="16"/>
        <w:ind w:firstLine="402"/>
        <w:rPr>
          <w:sz w:val="21"/>
        </w:rPr>
      </w:pPr>
      <w:r>
        <w:rPr>
          <w:rFonts w:hint="eastAsia"/>
          <w:sz w:val="21"/>
        </w:rPr>
        <w:t>签字（签章）：                                       公章：</w:t>
      </w:r>
    </w:p>
    <w:p w14:paraId="1E5C2849">
      <w:pPr>
        <w:ind w:firstLine="422"/>
        <w:rPr>
          <w:szCs w:val="21"/>
        </w:rPr>
      </w:pPr>
    </w:p>
    <w:p w14:paraId="5578BF5C">
      <w:pPr>
        <w:pStyle w:val="16"/>
        <w:ind w:firstLine="402"/>
        <w:rPr>
          <w:sz w:val="21"/>
        </w:rPr>
      </w:pPr>
      <w:r>
        <w:rPr>
          <w:rFonts w:hint="eastAsia"/>
          <w:sz w:val="21"/>
        </w:rPr>
        <w:t>日期：</w:t>
      </w:r>
    </w:p>
    <w:p w14:paraId="2A3BE856">
      <w:pPr>
        <w:pStyle w:val="16"/>
        <w:ind w:firstLine="402"/>
        <w:rPr>
          <w:sz w:val="21"/>
        </w:rPr>
      </w:pPr>
    </w:p>
    <w:p w14:paraId="5E0B5B4B">
      <w:pPr>
        <w:pStyle w:val="16"/>
        <w:ind w:firstLine="400"/>
        <w:rPr>
          <w:b/>
          <w:sz w:val="21"/>
        </w:rPr>
      </w:pPr>
      <w:r>
        <w:rPr>
          <w:rFonts w:hint="eastAsia"/>
          <w:b/>
          <w:sz w:val="21"/>
        </w:rPr>
        <w:t>说明：</w:t>
      </w:r>
    </w:p>
    <w:p w14:paraId="0D088345">
      <w:pPr>
        <w:pStyle w:val="16"/>
        <w:ind w:firstLine="400"/>
        <w:rPr>
          <w:b/>
          <w:bCs/>
          <w:sz w:val="21"/>
        </w:rPr>
      </w:pPr>
      <w:r>
        <w:rPr>
          <w:rFonts w:hint="eastAsia"/>
          <w:b/>
          <w:sz w:val="21"/>
        </w:rPr>
        <w:t>1.供应商提出质疑时，应提交质疑函和必要的证明材料</w:t>
      </w:r>
      <w:r>
        <w:rPr>
          <w:rFonts w:hint="eastAsia"/>
          <w:b/>
          <w:bCs/>
          <w:sz w:val="21"/>
        </w:rPr>
        <w:t>。</w:t>
      </w:r>
    </w:p>
    <w:p w14:paraId="09F6CD61">
      <w:pPr>
        <w:pStyle w:val="16"/>
        <w:ind w:firstLine="400"/>
        <w:rPr>
          <w:rFonts w:hint="eastAsia"/>
          <w:b/>
          <w:sz w:val="21"/>
          <w:lang w:eastAsia="zh-CN"/>
        </w:rPr>
      </w:pPr>
      <w:r>
        <w:rPr>
          <w:rFonts w:hint="eastAsia"/>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C479B3">
      <w:pPr>
        <w:pStyle w:val="16"/>
        <w:ind w:firstLine="400"/>
        <w:rPr>
          <w:b/>
          <w:sz w:val="21"/>
        </w:rPr>
      </w:pPr>
      <w:r>
        <w:rPr>
          <w:rFonts w:hint="eastAsia"/>
          <w:b/>
          <w:sz w:val="21"/>
        </w:rPr>
        <w:t>3.质疑函的质疑事项应具体、明确，并有必要的事实依据和法律依据。</w:t>
      </w:r>
    </w:p>
    <w:p w14:paraId="520B065B">
      <w:pPr>
        <w:pStyle w:val="16"/>
        <w:ind w:firstLine="400"/>
        <w:rPr>
          <w:b/>
          <w:sz w:val="21"/>
        </w:rPr>
      </w:pPr>
      <w:r>
        <w:rPr>
          <w:rFonts w:hint="eastAsia"/>
          <w:b/>
          <w:sz w:val="21"/>
        </w:rPr>
        <w:t>4.质疑函的质疑请求应与质疑事项相关。</w:t>
      </w:r>
    </w:p>
    <w:p w14:paraId="68812DA6">
      <w:pPr>
        <w:pStyle w:val="16"/>
        <w:ind w:firstLine="400"/>
        <w:rPr>
          <w:b/>
          <w:sz w:val="21"/>
          <w:szCs w:val="21"/>
        </w:rPr>
      </w:pPr>
      <w:r>
        <w:rPr>
          <w:rFonts w:hint="eastAsia"/>
          <w:b/>
          <w:sz w:val="21"/>
        </w:rPr>
        <w:t>5.质疑供应商为法人或者其他组织的，质疑函应由法定代表人、主要负责人，或者其授权代表签字或者盖章，并加盖公章。</w:t>
      </w:r>
    </w:p>
    <w:p w14:paraId="18D093D5">
      <w:pPr>
        <w:pStyle w:val="16"/>
        <w:ind w:firstLine="402"/>
        <w:rPr>
          <w:sz w:val="21"/>
        </w:rPr>
      </w:pPr>
    </w:p>
    <w:p w14:paraId="5C398E0D">
      <w:pPr>
        <w:ind w:firstLine="422"/>
      </w:pPr>
      <w:r>
        <w:rPr>
          <w:rFonts w:hint="eastAsia"/>
          <w:szCs w:val="21"/>
        </w:rPr>
        <w:br w:type="page"/>
      </w:r>
    </w:p>
    <w:p w14:paraId="54A7675F">
      <w:pPr>
        <w:ind w:firstLine="560"/>
        <w:jc w:val="center"/>
        <w:rPr>
          <w:b/>
          <w:sz w:val="28"/>
          <w:szCs w:val="28"/>
        </w:rPr>
      </w:pPr>
      <w:r>
        <w:rPr>
          <w:rFonts w:hint="eastAsia"/>
          <w:b/>
          <w:sz w:val="28"/>
          <w:szCs w:val="28"/>
        </w:rPr>
        <w:t>投诉书（格式）</w:t>
      </w:r>
    </w:p>
    <w:p w14:paraId="45C36E62">
      <w:pPr>
        <w:pStyle w:val="16"/>
        <w:ind w:firstLine="400"/>
        <w:rPr>
          <w:b/>
          <w:sz w:val="21"/>
        </w:rPr>
      </w:pPr>
      <w:r>
        <w:rPr>
          <w:rFonts w:hint="eastAsia"/>
          <w:b/>
          <w:sz w:val="21"/>
        </w:rPr>
        <w:t>一、投诉相关主体基本情况：</w:t>
      </w:r>
    </w:p>
    <w:p w14:paraId="5D42083B">
      <w:pPr>
        <w:pStyle w:val="16"/>
        <w:ind w:firstLine="402"/>
        <w:rPr>
          <w:sz w:val="21"/>
          <w:u w:val="single"/>
        </w:rPr>
      </w:pPr>
      <w:r>
        <w:rPr>
          <w:rFonts w:hint="eastAsia"/>
          <w:sz w:val="21"/>
        </w:rPr>
        <w:t>供应商：</w:t>
      </w:r>
    </w:p>
    <w:p w14:paraId="59B4E9E7">
      <w:pPr>
        <w:pStyle w:val="16"/>
        <w:ind w:firstLine="402"/>
        <w:rPr>
          <w:sz w:val="21"/>
        </w:rPr>
      </w:pPr>
      <w:r>
        <w:rPr>
          <w:rFonts w:hint="eastAsia"/>
          <w:sz w:val="21"/>
        </w:rPr>
        <w:t>地址：邮编：</w:t>
      </w:r>
    </w:p>
    <w:p w14:paraId="5592DB05">
      <w:pPr>
        <w:pStyle w:val="16"/>
        <w:ind w:firstLine="402"/>
        <w:rPr>
          <w:sz w:val="21"/>
          <w:u w:val="single"/>
        </w:rPr>
      </w:pPr>
      <w:r>
        <w:rPr>
          <w:rFonts w:hint="eastAsia"/>
          <w:sz w:val="21"/>
        </w:rPr>
        <w:t>法定代表人/主要负责人：</w:t>
      </w:r>
    </w:p>
    <w:p w14:paraId="494711AE">
      <w:pPr>
        <w:pStyle w:val="16"/>
        <w:ind w:firstLine="402"/>
        <w:rPr>
          <w:sz w:val="21"/>
        </w:rPr>
      </w:pPr>
      <w:r>
        <w:rPr>
          <w:rFonts w:hint="eastAsia"/>
          <w:sz w:val="21"/>
        </w:rPr>
        <w:t>联系电话：</w:t>
      </w:r>
    </w:p>
    <w:p w14:paraId="6C3D6424">
      <w:pPr>
        <w:pStyle w:val="16"/>
        <w:ind w:firstLine="402"/>
        <w:rPr>
          <w:sz w:val="21"/>
          <w:u w:val="single"/>
        </w:rPr>
      </w:pPr>
      <w:r>
        <w:rPr>
          <w:rFonts w:hint="eastAsia"/>
          <w:sz w:val="21"/>
        </w:rPr>
        <w:t>授权代表：联系电话：</w:t>
      </w:r>
    </w:p>
    <w:p w14:paraId="29D49FFF">
      <w:pPr>
        <w:pStyle w:val="16"/>
        <w:ind w:firstLine="402"/>
        <w:rPr>
          <w:sz w:val="21"/>
          <w:u w:val="single"/>
        </w:rPr>
      </w:pPr>
      <w:r>
        <w:rPr>
          <w:rFonts w:hint="eastAsia"/>
          <w:sz w:val="21"/>
        </w:rPr>
        <w:t>地址：</w:t>
      </w:r>
    </w:p>
    <w:p w14:paraId="4A3BDA36">
      <w:pPr>
        <w:pStyle w:val="16"/>
        <w:ind w:firstLine="402"/>
        <w:rPr>
          <w:sz w:val="21"/>
        </w:rPr>
      </w:pPr>
      <w:r>
        <w:rPr>
          <w:rFonts w:hint="eastAsia"/>
          <w:sz w:val="21"/>
        </w:rPr>
        <w:t>邮编：</w:t>
      </w:r>
    </w:p>
    <w:p w14:paraId="4454BFCE">
      <w:pPr>
        <w:pStyle w:val="16"/>
        <w:ind w:firstLine="402"/>
        <w:rPr>
          <w:sz w:val="21"/>
        </w:rPr>
      </w:pPr>
      <w:r>
        <w:rPr>
          <w:rFonts w:hint="eastAsia"/>
          <w:sz w:val="21"/>
        </w:rPr>
        <w:t>被投诉人1：</w:t>
      </w:r>
    </w:p>
    <w:p w14:paraId="4B1D6721">
      <w:pPr>
        <w:pStyle w:val="16"/>
        <w:ind w:firstLine="402"/>
        <w:rPr>
          <w:sz w:val="21"/>
          <w:u w:val="single"/>
        </w:rPr>
      </w:pPr>
      <w:r>
        <w:rPr>
          <w:rFonts w:hint="eastAsia"/>
          <w:sz w:val="21"/>
        </w:rPr>
        <w:t>地址：</w:t>
      </w:r>
    </w:p>
    <w:p w14:paraId="655AAFB2">
      <w:pPr>
        <w:pStyle w:val="16"/>
        <w:ind w:firstLine="402"/>
        <w:rPr>
          <w:sz w:val="21"/>
        </w:rPr>
      </w:pPr>
      <w:r>
        <w:rPr>
          <w:rFonts w:hint="eastAsia"/>
          <w:sz w:val="21"/>
        </w:rPr>
        <w:t>邮编：</w:t>
      </w:r>
    </w:p>
    <w:p w14:paraId="4C8B3B6B">
      <w:pPr>
        <w:pStyle w:val="16"/>
        <w:ind w:firstLine="402"/>
        <w:rPr>
          <w:sz w:val="21"/>
          <w:u w:val="single"/>
        </w:rPr>
      </w:pPr>
      <w:r>
        <w:rPr>
          <w:rFonts w:hint="eastAsia"/>
          <w:sz w:val="21"/>
        </w:rPr>
        <w:t>联系人：联系电话：</w:t>
      </w:r>
    </w:p>
    <w:p w14:paraId="7ED5111C">
      <w:pPr>
        <w:pStyle w:val="16"/>
        <w:ind w:firstLine="402"/>
        <w:rPr>
          <w:sz w:val="21"/>
        </w:rPr>
      </w:pPr>
      <w:r>
        <w:rPr>
          <w:rFonts w:hint="eastAsia"/>
          <w:sz w:val="21"/>
        </w:rPr>
        <w:t>被投诉人2：</w:t>
      </w:r>
    </w:p>
    <w:p w14:paraId="4E05DD31">
      <w:pPr>
        <w:pStyle w:val="16"/>
        <w:ind w:firstLine="402"/>
        <w:rPr>
          <w:sz w:val="21"/>
        </w:rPr>
      </w:pPr>
      <w:r>
        <w:rPr>
          <w:rFonts w:hint="eastAsia"/>
          <w:sz w:val="21"/>
        </w:rPr>
        <w:t>……</w:t>
      </w:r>
    </w:p>
    <w:p w14:paraId="321DA1CF">
      <w:pPr>
        <w:pStyle w:val="16"/>
        <w:ind w:firstLine="402"/>
        <w:rPr>
          <w:sz w:val="21"/>
          <w:u w:val="single"/>
        </w:rPr>
      </w:pPr>
      <w:r>
        <w:rPr>
          <w:rFonts w:hint="eastAsia"/>
          <w:sz w:val="21"/>
        </w:rPr>
        <w:t>相关供应商：</w:t>
      </w:r>
    </w:p>
    <w:p w14:paraId="2F9CD5F4">
      <w:pPr>
        <w:pStyle w:val="16"/>
        <w:ind w:firstLine="402"/>
        <w:rPr>
          <w:sz w:val="21"/>
          <w:u w:val="single"/>
        </w:rPr>
      </w:pPr>
      <w:r>
        <w:rPr>
          <w:rFonts w:hint="eastAsia"/>
          <w:sz w:val="21"/>
        </w:rPr>
        <w:t>地址：邮编：</w:t>
      </w:r>
    </w:p>
    <w:p w14:paraId="3BC2641A">
      <w:pPr>
        <w:pStyle w:val="16"/>
        <w:ind w:firstLine="402"/>
        <w:rPr>
          <w:sz w:val="21"/>
        </w:rPr>
      </w:pPr>
      <w:r>
        <w:rPr>
          <w:rFonts w:hint="eastAsia"/>
          <w:sz w:val="21"/>
        </w:rPr>
        <w:t>联系人：联系电话：</w:t>
      </w:r>
    </w:p>
    <w:p w14:paraId="5BDC231A">
      <w:pPr>
        <w:pStyle w:val="16"/>
        <w:ind w:firstLine="400"/>
        <w:rPr>
          <w:b/>
          <w:sz w:val="21"/>
        </w:rPr>
      </w:pPr>
      <w:r>
        <w:rPr>
          <w:rFonts w:hint="eastAsia"/>
          <w:b/>
          <w:sz w:val="21"/>
        </w:rPr>
        <w:t>二、投诉项目基本情况：</w:t>
      </w:r>
    </w:p>
    <w:p w14:paraId="3B06793E">
      <w:pPr>
        <w:pStyle w:val="16"/>
        <w:ind w:firstLine="402"/>
        <w:rPr>
          <w:sz w:val="21"/>
        </w:rPr>
      </w:pPr>
      <w:r>
        <w:rPr>
          <w:rFonts w:hint="eastAsia"/>
          <w:bCs/>
          <w:sz w:val="21"/>
        </w:rPr>
        <w:t>采购</w:t>
      </w:r>
      <w:r>
        <w:rPr>
          <w:rFonts w:hint="eastAsia"/>
          <w:sz w:val="21"/>
        </w:rPr>
        <w:t>项目的名称：</w:t>
      </w:r>
    </w:p>
    <w:p w14:paraId="16375570">
      <w:pPr>
        <w:pStyle w:val="16"/>
        <w:ind w:firstLine="402"/>
        <w:rPr>
          <w:sz w:val="21"/>
        </w:rPr>
      </w:pPr>
      <w:r>
        <w:rPr>
          <w:rFonts w:hint="eastAsia"/>
          <w:bCs/>
          <w:sz w:val="21"/>
        </w:rPr>
        <w:t>采购</w:t>
      </w:r>
      <w:r>
        <w:rPr>
          <w:rFonts w:hint="eastAsia"/>
          <w:sz w:val="21"/>
        </w:rPr>
        <w:t>项目的编号：</w:t>
      </w:r>
      <w:bookmarkStart w:id="182" w:name="PO_3000001871_PM001_10"/>
      <w:bookmarkEnd w:id="182"/>
    </w:p>
    <w:p w14:paraId="4D7B8501">
      <w:pPr>
        <w:pStyle w:val="16"/>
        <w:ind w:firstLine="402"/>
        <w:rPr>
          <w:bCs/>
          <w:sz w:val="21"/>
          <w:u w:val="single"/>
        </w:rPr>
      </w:pPr>
      <w:r>
        <w:rPr>
          <w:rFonts w:hint="eastAsia"/>
          <w:sz w:val="21"/>
        </w:rPr>
        <w:t>采购人名称：</w:t>
      </w:r>
    </w:p>
    <w:p w14:paraId="36FEF8D5">
      <w:pPr>
        <w:pStyle w:val="16"/>
        <w:ind w:firstLine="402"/>
        <w:rPr>
          <w:bCs/>
          <w:sz w:val="21"/>
          <w:u w:val="single"/>
        </w:rPr>
      </w:pPr>
      <w:r>
        <w:rPr>
          <w:rFonts w:hint="eastAsia"/>
          <w:sz w:val="21"/>
        </w:rPr>
        <w:t>代理机构名称：</w:t>
      </w:r>
      <w:bookmarkStart w:id="183" w:name="PO_3000001871_PM031_5"/>
      <w:bookmarkEnd w:id="183"/>
    </w:p>
    <w:p w14:paraId="13CED3B3">
      <w:pPr>
        <w:pStyle w:val="16"/>
        <w:ind w:firstLine="402"/>
        <w:rPr>
          <w:sz w:val="21"/>
          <w:u w:val="single"/>
        </w:rPr>
      </w:pPr>
      <w:r>
        <w:rPr>
          <w:rFonts w:hint="eastAsia"/>
          <w:sz w:val="21"/>
        </w:rPr>
        <w:t>招标文件公告：</w:t>
      </w:r>
      <w:r>
        <w:rPr>
          <w:rFonts w:hint="eastAsia"/>
          <w:sz w:val="21"/>
          <w:u w:val="single"/>
        </w:rPr>
        <w:t>是/否</w:t>
      </w:r>
      <w:r>
        <w:rPr>
          <w:rFonts w:hint="eastAsia"/>
          <w:sz w:val="21"/>
        </w:rPr>
        <w:t>公告期限：</w:t>
      </w:r>
    </w:p>
    <w:p w14:paraId="09126415">
      <w:pPr>
        <w:pStyle w:val="16"/>
        <w:ind w:firstLine="402"/>
        <w:rPr>
          <w:b/>
          <w:sz w:val="21"/>
        </w:rPr>
      </w:pPr>
      <w:r>
        <w:rPr>
          <w:rFonts w:hint="eastAsia"/>
          <w:sz w:val="21"/>
        </w:rPr>
        <w:t>采购结果公告：</w:t>
      </w:r>
      <w:r>
        <w:rPr>
          <w:rFonts w:hint="eastAsia"/>
          <w:sz w:val="21"/>
          <w:u w:val="single"/>
        </w:rPr>
        <w:t>是/否</w:t>
      </w:r>
      <w:r>
        <w:rPr>
          <w:rFonts w:hint="eastAsia"/>
          <w:sz w:val="21"/>
        </w:rPr>
        <w:t>公告期限：</w:t>
      </w:r>
    </w:p>
    <w:p w14:paraId="05EF8F8B">
      <w:pPr>
        <w:pStyle w:val="16"/>
        <w:ind w:firstLine="400"/>
        <w:rPr>
          <w:b/>
          <w:sz w:val="21"/>
        </w:rPr>
      </w:pPr>
      <w:r>
        <w:rPr>
          <w:rFonts w:hint="eastAsia"/>
          <w:b/>
          <w:sz w:val="21"/>
        </w:rPr>
        <w:t>三、质疑基本情况</w:t>
      </w:r>
    </w:p>
    <w:p w14:paraId="6041CF5C">
      <w:pPr>
        <w:pStyle w:val="16"/>
        <w:ind w:firstLine="402"/>
        <w:rPr>
          <w:sz w:val="21"/>
        </w:rPr>
      </w:pPr>
      <w:r>
        <w:rPr>
          <w:rFonts w:hint="eastAsia"/>
          <w:sz w:val="21"/>
        </w:rPr>
        <w:t>投诉人于年月日，向提出质疑，质疑事项为：</w:t>
      </w:r>
    </w:p>
    <w:p w14:paraId="63BA0476">
      <w:pPr>
        <w:pStyle w:val="16"/>
        <w:ind w:firstLine="402"/>
        <w:rPr>
          <w:sz w:val="21"/>
        </w:rPr>
      </w:pPr>
    </w:p>
    <w:p w14:paraId="289373A8">
      <w:pPr>
        <w:pStyle w:val="16"/>
        <w:ind w:firstLine="402"/>
        <w:rPr>
          <w:sz w:val="21"/>
        </w:rPr>
      </w:pPr>
    </w:p>
    <w:p w14:paraId="19155D09">
      <w:pPr>
        <w:pStyle w:val="16"/>
        <w:ind w:firstLine="402"/>
        <w:rPr>
          <w:sz w:val="21"/>
        </w:rPr>
      </w:pPr>
      <w:r>
        <w:rPr>
          <w:rFonts w:hint="eastAsia"/>
          <w:sz w:val="21"/>
          <w:u w:val="single"/>
        </w:rPr>
        <w:t>采购人/代理机构</w:t>
      </w:r>
      <w:r>
        <w:rPr>
          <w:rFonts w:hint="eastAsia"/>
          <w:sz w:val="21"/>
        </w:rPr>
        <w:t xml:space="preserve">于年月日，就质疑事项作出了答复/没有在法定期限内作出答复。                                                                                             </w:t>
      </w:r>
    </w:p>
    <w:p w14:paraId="73509260">
      <w:pPr>
        <w:pStyle w:val="16"/>
        <w:ind w:firstLine="400"/>
        <w:rPr>
          <w:b/>
          <w:sz w:val="21"/>
        </w:rPr>
      </w:pPr>
      <w:r>
        <w:rPr>
          <w:rFonts w:hint="eastAsia"/>
          <w:b/>
          <w:sz w:val="21"/>
        </w:rPr>
        <w:t>四、投诉事项具体内容</w:t>
      </w:r>
    </w:p>
    <w:p w14:paraId="64F8912D">
      <w:pPr>
        <w:pStyle w:val="16"/>
        <w:ind w:firstLine="402"/>
        <w:rPr>
          <w:bCs/>
          <w:sz w:val="21"/>
          <w:u w:val="single"/>
        </w:rPr>
      </w:pPr>
      <w:r>
        <w:rPr>
          <w:rFonts w:hint="eastAsia"/>
          <w:sz w:val="21"/>
        </w:rPr>
        <w:t>投诉事项1：</w:t>
      </w:r>
    </w:p>
    <w:p w14:paraId="11C48575">
      <w:pPr>
        <w:pStyle w:val="16"/>
        <w:ind w:firstLine="402"/>
        <w:rPr>
          <w:sz w:val="21"/>
          <w:u w:val="single"/>
        </w:rPr>
      </w:pPr>
      <w:r>
        <w:rPr>
          <w:rFonts w:hint="eastAsia"/>
          <w:sz w:val="21"/>
        </w:rPr>
        <w:t>事实依据：</w:t>
      </w:r>
    </w:p>
    <w:p w14:paraId="554D42D6">
      <w:pPr>
        <w:pStyle w:val="16"/>
        <w:ind w:firstLine="402"/>
        <w:rPr>
          <w:sz w:val="21"/>
        </w:rPr>
      </w:pPr>
    </w:p>
    <w:p w14:paraId="16754DFA">
      <w:pPr>
        <w:pStyle w:val="16"/>
        <w:ind w:firstLine="402"/>
        <w:rPr>
          <w:sz w:val="21"/>
          <w:u w:val="single"/>
        </w:rPr>
      </w:pPr>
      <w:r>
        <w:rPr>
          <w:rFonts w:hint="eastAsia"/>
          <w:sz w:val="21"/>
        </w:rPr>
        <w:t>法律依据：</w:t>
      </w:r>
    </w:p>
    <w:p w14:paraId="0046646B">
      <w:pPr>
        <w:pStyle w:val="16"/>
        <w:ind w:firstLine="402"/>
        <w:rPr>
          <w:sz w:val="21"/>
        </w:rPr>
      </w:pPr>
    </w:p>
    <w:p w14:paraId="702DC3EF">
      <w:pPr>
        <w:pStyle w:val="16"/>
        <w:ind w:firstLine="402"/>
        <w:rPr>
          <w:bCs/>
          <w:sz w:val="21"/>
        </w:rPr>
      </w:pPr>
      <w:r>
        <w:rPr>
          <w:rFonts w:hint="eastAsia"/>
          <w:sz w:val="21"/>
        </w:rPr>
        <w:t xml:space="preserve">投诉事项2  </w:t>
      </w:r>
    </w:p>
    <w:p w14:paraId="17CC7873">
      <w:pPr>
        <w:pStyle w:val="16"/>
        <w:ind w:firstLine="402"/>
        <w:rPr>
          <w:sz w:val="21"/>
        </w:rPr>
      </w:pPr>
      <w:r>
        <w:rPr>
          <w:rFonts w:hint="eastAsia"/>
          <w:sz w:val="21"/>
        </w:rPr>
        <w:t>……</w:t>
      </w:r>
    </w:p>
    <w:p w14:paraId="2DAA69AD">
      <w:pPr>
        <w:pStyle w:val="16"/>
        <w:ind w:firstLine="400"/>
        <w:rPr>
          <w:b/>
          <w:sz w:val="21"/>
        </w:rPr>
      </w:pPr>
      <w:r>
        <w:rPr>
          <w:rFonts w:hint="eastAsia"/>
          <w:b/>
          <w:sz w:val="21"/>
        </w:rPr>
        <w:t>五、与投诉事项相关的投诉请求：</w:t>
      </w:r>
    </w:p>
    <w:p w14:paraId="6F54ABC2">
      <w:pPr>
        <w:pStyle w:val="16"/>
        <w:ind w:firstLine="402"/>
        <w:rPr>
          <w:sz w:val="21"/>
        </w:rPr>
      </w:pPr>
      <w:r>
        <w:rPr>
          <w:rFonts w:hint="eastAsia"/>
          <w:sz w:val="21"/>
        </w:rPr>
        <w:t>请求：</w:t>
      </w:r>
    </w:p>
    <w:p w14:paraId="776430EF">
      <w:pPr>
        <w:ind w:firstLine="422"/>
        <w:rPr>
          <w:szCs w:val="21"/>
        </w:rPr>
      </w:pPr>
    </w:p>
    <w:p w14:paraId="493C6C0D">
      <w:pPr>
        <w:pStyle w:val="16"/>
        <w:ind w:firstLine="402"/>
        <w:rPr>
          <w:sz w:val="21"/>
        </w:rPr>
      </w:pPr>
      <w:r>
        <w:rPr>
          <w:rFonts w:hint="eastAsia"/>
          <w:sz w:val="21"/>
        </w:rPr>
        <w:t>签字（签章）：                                       公章：</w:t>
      </w:r>
    </w:p>
    <w:p w14:paraId="0214147D">
      <w:pPr>
        <w:ind w:firstLine="422"/>
        <w:rPr>
          <w:szCs w:val="21"/>
        </w:rPr>
      </w:pPr>
    </w:p>
    <w:p w14:paraId="77914FB1">
      <w:pPr>
        <w:pStyle w:val="16"/>
        <w:ind w:firstLine="402"/>
        <w:rPr>
          <w:sz w:val="21"/>
        </w:rPr>
      </w:pPr>
      <w:r>
        <w:rPr>
          <w:rFonts w:hint="eastAsia"/>
          <w:sz w:val="21"/>
        </w:rPr>
        <w:t>日期：</w:t>
      </w:r>
    </w:p>
    <w:p w14:paraId="2337FD4E">
      <w:pPr>
        <w:ind w:firstLine="422"/>
        <w:rPr>
          <w:szCs w:val="21"/>
        </w:rPr>
      </w:pPr>
    </w:p>
    <w:p w14:paraId="3C30D5EF">
      <w:pPr>
        <w:pStyle w:val="16"/>
        <w:ind w:firstLine="400"/>
        <w:rPr>
          <w:b/>
          <w:sz w:val="21"/>
        </w:rPr>
      </w:pPr>
      <w:r>
        <w:rPr>
          <w:rFonts w:hint="eastAsia"/>
          <w:b/>
          <w:sz w:val="21"/>
        </w:rPr>
        <w:t>说明：</w:t>
      </w:r>
    </w:p>
    <w:p w14:paraId="2E8C5847">
      <w:pPr>
        <w:pStyle w:val="16"/>
        <w:ind w:firstLine="400"/>
        <w:rPr>
          <w:b/>
          <w:bCs/>
          <w:sz w:val="21"/>
        </w:rPr>
      </w:pPr>
      <w:r>
        <w:rPr>
          <w:rFonts w:hint="eastAsia"/>
          <w:b/>
          <w:sz w:val="21"/>
        </w:rPr>
        <w:t>1.投诉人提起投诉时，应当提交投诉书和必要的证明材料，并按照被投诉人和与投诉事项有关的供应商数量提供投诉书副本</w:t>
      </w:r>
      <w:r>
        <w:rPr>
          <w:rFonts w:hint="eastAsia"/>
          <w:b/>
          <w:bCs/>
          <w:sz w:val="21"/>
        </w:rPr>
        <w:t>。</w:t>
      </w:r>
    </w:p>
    <w:p w14:paraId="026A259E">
      <w:pPr>
        <w:pStyle w:val="16"/>
        <w:ind w:firstLine="400"/>
        <w:rPr>
          <w:b/>
          <w:sz w:val="21"/>
        </w:rPr>
      </w:pPr>
      <w:r>
        <w:rPr>
          <w:rFonts w:hint="eastAsia"/>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A26842D">
      <w:pPr>
        <w:pStyle w:val="16"/>
        <w:ind w:firstLine="400"/>
        <w:rPr>
          <w:b/>
          <w:sz w:val="21"/>
        </w:rPr>
      </w:pPr>
      <w:r>
        <w:rPr>
          <w:rFonts w:hint="eastAsia"/>
          <w:b/>
          <w:sz w:val="21"/>
        </w:rPr>
        <w:t>3.投诉书应简要列明质疑事项，质疑函、质疑答复等作为附件材料提供。</w:t>
      </w:r>
    </w:p>
    <w:p w14:paraId="4DD207D6">
      <w:pPr>
        <w:pStyle w:val="16"/>
        <w:ind w:firstLine="400"/>
        <w:rPr>
          <w:b/>
          <w:sz w:val="21"/>
        </w:rPr>
      </w:pPr>
      <w:r>
        <w:rPr>
          <w:rFonts w:hint="eastAsia"/>
          <w:b/>
          <w:sz w:val="21"/>
        </w:rPr>
        <w:t>4.投诉书的投诉事项应具体、明确，并有必要的事实依据和法律依据。</w:t>
      </w:r>
    </w:p>
    <w:p w14:paraId="3E002507">
      <w:pPr>
        <w:pStyle w:val="16"/>
        <w:ind w:firstLine="400"/>
        <w:rPr>
          <w:b/>
          <w:sz w:val="21"/>
        </w:rPr>
      </w:pPr>
      <w:r>
        <w:rPr>
          <w:rFonts w:hint="eastAsia"/>
          <w:b/>
          <w:sz w:val="21"/>
        </w:rPr>
        <w:t>5.投诉书的投诉请求应与投诉事项相关。</w:t>
      </w:r>
    </w:p>
    <w:p w14:paraId="0EA31F89">
      <w:pPr>
        <w:pStyle w:val="16"/>
        <w:ind w:firstLine="400"/>
        <w:rPr>
          <w:b/>
          <w:sz w:val="21"/>
          <w:szCs w:val="21"/>
        </w:rPr>
      </w:pPr>
      <w:r>
        <w:rPr>
          <w:rFonts w:hint="eastAsia"/>
          <w:b/>
          <w:sz w:val="21"/>
        </w:rPr>
        <w:t>6.投诉人为法人或者其他组织的，投诉书应由法定代表人、主要负责人，或者其授权代表签字或者盖章，并加盖公章。</w:t>
      </w:r>
    </w:p>
    <w:p w14:paraId="0DB7DD97">
      <w:pPr>
        <w:pStyle w:val="16"/>
        <w:ind w:firstLine="402"/>
      </w:pPr>
    </w:p>
    <w:p w14:paraId="3E63EC8B">
      <w:pPr>
        <w:ind w:firstLine="422"/>
        <w:rPr>
          <w:sz w:val="28"/>
          <w:szCs w:val="28"/>
        </w:rPr>
      </w:pPr>
      <w:r>
        <w:br w:type="page"/>
      </w:r>
      <w:r>
        <w:rPr>
          <w:rFonts w:hint="eastAsia"/>
          <w:b/>
          <w:sz w:val="28"/>
          <w:szCs w:val="28"/>
        </w:rPr>
        <w:t>磋商保证金退还申请（格式）：</w:t>
      </w:r>
      <w:r>
        <w:rPr>
          <w:rFonts w:hint="eastAsia"/>
          <w:sz w:val="28"/>
          <w:szCs w:val="28"/>
        </w:rPr>
        <w:t>供参考</w:t>
      </w:r>
    </w:p>
    <w:p w14:paraId="0B60D7EC">
      <w:pPr>
        <w:ind w:firstLine="560"/>
        <w:jc w:val="center"/>
        <w:rPr>
          <w:rFonts w:hint="eastAsia"/>
          <w:b/>
          <w:sz w:val="28"/>
          <w:szCs w:val="28"/>
        </w:rPr>
      </w:pPr>
    </w:p>
    <w:p w14:paraId="5F8C9256">
      <w:pPr>
        <w:ind w:firstLine="560"/>
        <w:jc w:val="center"/>
        <w:rPr>
          <w:b/>
          <w:sz w:val="28"/>
          <w:szCs w:val="28"/>
        </w:rPr>
      </w:pPr>
      <w:r>
        <w:rPr>
          <w:rFonts w:hint="eastAsia"/>
          <w:b/>
          <w:sz w:val="28"/>
          <w:szCs w:val="28"/>
        </w:rPr>
        <w:t>退磋商保证金申请函</w:t>
      </w:r>
    </w:p>
    <w:p w14:paraId="44BD4C1D">
      <w:pPr>
        <w:ind w:firstLine="422"/>
      </w:pPr>
    </w:p>
    <w:p w14:paraId="58ECAA41">
      <w:pPr>
        <w:ind w:firstLine="422"/>
      </w:pPr>
      <w:r>
        <w:rPr>
          <w:rFonts w:hint="eastAsia"/>
        </w:rPr>
        <w:t>广西中信恒泰工程顾问有限公司：</w:t>
      </w:r>
    </w:p>
    <w:p w14:paraId="512FDF8F">
      <w:pPr>
        <w:ind w:firstLine="422"/>
      </w:pPr>
      <w:r>
        <w:rPr>
          <w:rFonts w:hint="eastAsia"/>
        </w:rPr>
        <w:t>兹有我单位参加贵公司组织采购的</w:t>
      </w:r>
      <w:r>
        <w:rPr>
          <w:rFonts w:hint="eastAsia"/>
          <w:u w:val="single"/>
        </w:rPr>
        <w:t xml:space="preserve">      项目（项目编号：    ）</w:t>
      </w:r>
      <w:r>
        <w:rPr>
          <w:rFonts w:hint="eastAsia"/>
        </w:rPr>
        <w:t>的磋商，于年月日以</w:t>
      </w:r>
      <w:r>
        <w:rPr>
          <w:rFonts w:hint="eastAsia"/>
          <w:u w:val="single"/>
        </w:rPr>
        <w:t xml:space="preserve"> 转账 </w:t>
      </w:r>
      <w:r>
        <w:rPr>
          <w:rFonts w:hint="eastAsia"/>
        </w:rPr>
        <w:t>形式缴纳磋商保证金</w:t>
      </w:r>
      <w:r>
        <w:rPr>
          <w:rFonts w:hint="eastAsia"/>
          <w:u w:val="single"/>
        </w:rPr>
        <w:t xml:space="preserve">       元整（¥     ）</w:t>
      </w:r>
      <w:r>
        <w:rPr>
          <w:rFonts w:hint="eastAsia"/>
        </w:rPr>
        <w:t>，该项目于年月日开标，本单位</w:t>
      </w:r>
      <w:r>
        <w:rPr>
          <w:rFonts w:hint="eastAsia"/>
          <w:u w:val="single"/>
        </w:rPr>
        <w:t>中标/不中标</w:t>
      </w:r>
      <w:r>
        <w:rPr>
          <w:rFonts w:hint="eastAsia"/>
        </w:rPr>
        <w:t>，请贵公司将该项磋商保证金给予办理退还，并退还到我单位以下账户中：</w:t>
      </w:r>
    </w:p>
    <w:p w14:paraId="64F20FBF">
      <w:pPr>
        <w:ind w:firstLine="420"/>
        <w:rPr>
          <w:b/>
        </w:rPr>
      </w:pPr>
      <w:r>
        <w:rPr>
          <w:rFonts w:hint="eastAsia"/>
          <w:b/>
        </w:rPr>
        <w:t>单位名称：</w:t>
      </w:r>
    </w:p>
    <w:p w14:paraId="16E76CA3">
      <w:pPr>
        <w:ind w:firstLine="420"/>
        <w:rPr>
          <w:b/>
        </w:rPr>
      </w:pPr>
      <w:r>
        <w:rPr>
          <w:rFonts w:hint="eastAsia"/>
          <w:b/>
        </w:rPr>
        <w:t>开户银行：</w:t>
      </w:r>
    </w:p>
    <w:p w14:paraId="750B324A">
      <w:pPr>
        <w:ind w:firstLine="420"/>
        <w:rPr>
          <w:b/>
        </w:rPr>
      </w:pPr>
      <w:r>
        <w:rPr>
          <w:rFonts w:hint="eastAsia"/>
          <w:b/>
        </w:rPr>
        <w:t xml:space="preserve">银行账号： </w:t>
      </w:r>
    </w:p>
    <w:p w14:paraId="7C0D66E8">
      <w:pPr>
        <w:ind w:firstLine="420"/>
      </w:pPr>
      <w:r>
        <w:rPr>
          <w:rFonts w:hint="eastAsia"/>
          <w:b/>
        </w:rPr>
        <w:t>开户地所属省份、市县：</w:t>
      </w:r>
      <w:r>
        <w:rPr>
          <w:rFonts w:hint="eastAsia"/>
        </w:rPr>
        <w:t xml:space="preserve"> </w:t>
      </w:r>
    </w:p>
    <w:p w14:paraId="15B165D5">
      <w:pPr>
        <w:ind w:firstLine="422"/>
      </w:pPr>
    </w:p>
    <w:p w14:paraId="2D2D284C">
      <w:pPr>
        <w:ind w:firstLine="422"/>
      </w:pPr>
      <w:r>
        <w:rPr>
          <w:rFonts w:hint="eastAsia"/>
        </w:rPr>
        <w:t>供应商全称：（加盖公章）</w:t>
      </w:r>
    </w:p>
    <w:p w14:paraId="310F59AA">
      <w:pPr>
        <w:ind w:firstLine="422"/>
      </w:pPr>
      <w:r>
        <w:rPr>
          <w:rFonts w:hint="eastAsia"/>
        </w:rPr>
        <w:t>时间：    年   月   日</w:t>
      </w:r>
    </w:p>
    <w:p w14:paraId="5F26CD99">
      <w:pPr>
        <w:ind w:firstLine="422"/>
      </w:pPr>
    </w:p>
    <w:p w14:paraId="3CFEF3FF">
      <w:pPr>
        <w:ind w:firstLine="420"/>
      </w:pPr>
      <w:r>
        <w:rPr>
          <w:rFonts w:hint="eastAsia"/>
          <w:b/>
          <w:bCs/>
        </w:rPr>
        <w:t>说明</w:t>
      </w:r>
      <w:r>
        <w:rPr>
          <w:rFonts w:hint="eastAsia"/>
        </w:rPr>
        <w:t>：退磋商保证金申请函可提前做出，并在开标当天递交给采购代理机构工作人员，以便发布成交通知书后退还，也可在成交通知书发布后递交。</w:t>
      </w:r>
    </w:p>
    <w:p w14:paraId="080F4EF1">
      <w:pPr>
        <w:ind w:firstLine="422"/>
      </w:pPr>
      <w:r>
        <w:rPr>
          <w:rFonts w:hint="eastAsia"/>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0D6A9895">
      <w:pPr>
        <w:ind w:firstLine="422"/>
      </w:pPr>
    </w:p>
    <w:p w14:paraId="56E2EFB3">
      <w:pPr>
        <w:ind w:firstLine="422"/>
      </w:pPr>
    </w:p>
    <w:p w14:paraId="5F2D2712">
      <w:pPr>
        <w:ind w:firstLine="422"/>
      </w:pPr>
    </w:p>
    <w:p w14:paraId="042E8A76">
      <w:pPr>
        <w:ind w:firstLine="422"/>
      </w:pPr>
    </w:p>
    <w:p w14:paraId="2044F638">
      <w:pPr>
        <w:ind w:firstLine="422"/>
      </w:pPr>
    </w:p>
    <w:p w14:paraId="103041D6">
      <w:pPr>
        <w:pStyle w:val="2"/>
        <w:ind w:firstLine="640"/>
      </w:pPr>
      <w:r>
        <w:rPr>
          <w:rFonts w:hint="eastAsia"/>
        </w:rPr>
        <w:br w:type="page"/>
      </w:r>
      <w:bookmarkStart w:id="184" w:name="_Toc19781"/>
      <w:r>
        <w:rPr>
          <w:rFonts w:hint="eastAsia"/>
          <w:lang w:eastAsia="zh-CN"/>
        </w:rPr>
        <w:t xml:space="preserve">第六章 </w:t>
      </w:r>
      <w:r>
        <w:rPr>
          <w:rFonts w:hint="eastAsia"/>
        </w:rPr>
        <w:t>合同文本</w:t>
      </w:r>
      <w:bookmarkEnd w:id="184"/>
    </w:p>
    <w:p w14:paraId="082E93B6">
      <w:pPr>
        <w:ind w:firstLine="422"/>
      </w:pPr>
    </w:p>
    <w:p w14:paraId="6C03EA46">
      <w:pPr>
        <w:pStyle w:val="13"/>
      </w:pPr>
    </w:p>
    <w:p w14:paraId="4F76DB85">
      <w:pPr>
        <w:spacing w:line="360" w:lineRule="auto"/>
        <w:jc w:val="center"/>
        <w:rPr>
          <w:rFonts w:hint="eastAsia" w:ascii="宋体" w:hAnsi="宋体" w:cs="宋体"/>
          <w:b/>
          <w:bCs/>
          <w:sz w:val="52"/>
        </w:rPr>
      </w:pPr>
      <w:r>
        <w:rPr>
          <w:rFonts w:hint="eastAsia" w:ascii="宋体" w:hAnsi="宋体" w:cs="宋体"/>
          <w:b/>
          <w:bCs/>
          <w:sz w:val="52"/>
        </w:rPr>
        <w:t xml:space="preserve">  政 府 采 购</w:t>
      </w:r>
    </w:p>
    <w:p w14:paraId="15913C9C">
      <w:pPr>
        <w:spacing w:line="360" w:lineRule="auto"/>
        <w:ind w:firstLine="420" w:firstLineChars="200"/>
        <w:rPr>
          <w:rFonts w:hint="eastAsia" w:ascii="宋体" w:hAnsi="宋体" w:cs="宋体"/>
        </w:rPr>
      </w:pPr>
    </w:p>
    <w:p w14:paraId="04CFE183">
      <w:pPr>
        <w:spacing w:line="360" w:lineRule="auto"/>
        <w:ind w:firstLine="420" w:firstLineChars="200"/>
        <w:rPr>
          <w:rFonts w:hint="eastAsia" w:ascii="宋体" w:hAnsi="宋体" w:cs="宋体"/>
        </w:rPr>
      </w:pPr>
      <w:r>
        <w:rPr>
          <w:rFonts w:hint="eastAsia" w:ascii="宋体" w:hAnsi="宋体" w:cs="宋体"/>
        </w:rPr>
        <w:t xml:space="preserve">                                                 </w:t>
      </w:r>
    </w:p>
    <w:p w14:paraId="5A019C4D">
      <w:pPr>
        <w:spacing w:line="360" w:lineRule="auto"/>
        <w:jc w:val="center"/>
        <w:rPr>
          <w:rFonts w:hint="eastAsia" w:ascii="宋体" w:hAnsi="宋体" w:cs="宋体"/>
          <w:b/>
          <w:bCs/>
          <w:sz w:val="44"/>
        </w:rPr>
      </w:pPr>
      <w:r>
        <w:rPr>
          <w:rFonts w:hint="eastAsia" w:ascii="宋体" w:hAnsi="宋体" w:cs="宋体"/>
          <w:b/>
          <w:bCs/>
          <w:sz w:val="44"/>
          <w:u w:val="single"/>
        </w:rPr>
        <w:t xml:space="preserve">         （项目名称）         </w:t>
      </w:r>
      <w:r>
        <w:rPr>
          <w:rFonts w:hint="eastAsia" w:ascii="宋体" w:hAnsi="宋体" w:cs="宋体"/>
          <w:b/>
          <w:bCs/>
          <w:sz w:val="44"/>
        </w:rPr>
        <w:t>合同</w:t>
      </w:r>
    </w:p>
    <w:p w14:paraId="12FC5F58">
      <w:pPr>
        <w:spacing w:line="360" w:lineRule="auto"/>
        <w:jc w:val="center"/>
        <w:rPr>
          <w:rFonts w:hint="eastAsia" w:ascii="宋体" w:hAnsi="宋体" w:cs="宋体"/>
          <w:b/>
          <w:bCs/>
          <w:sz w:val="44"/>
        </w:rPr>
      </w:pPr>
    </w:p>
    <w:p w14:paraId="7B0B49AB">
      <w:pPr>
        <w:spacing w:line="360" w:lineRule="auto"/>
        <w:ind w:firstLine="3507" w:firstLineChars="794"/>
        <w:rPr>
          <w:rFonts w:hint="eastAsia" w:ascii="宋体" w:hAnsi="宋体" w:cs="宋体"/>
          <w:b/>
          <w:bCs/>
          <w:sz w:val="44"/>
        </w:rPr>
      </w:pPr>
    </w:p>
    <w:p w14:paraId="13C3FC42">
      <w:pPr>
        <w:spacing w:line="360" w:lineRule="auto"/>
        <w:ind w:firstLine="3507" w:firstLineChars="794"/>
        <w:rPr>
          <w:rFonts w:hint="eastAsia" w:ascii="宋体" w:hAnsi="宋体" w:cs="宋体"/>
          <w:b/>
          <w:bCs/>
          <w:sz w:val="44"/>
        </w:rPr>
      </w:pPr>
    </w:p>
    <w:p w14:paraId="414A37C1">
      <w:pPr>
        <w:spacing w:line="480" w:lineRule="auto"/>
        <w:ind w:firstLine="1995" w:firstLineChars="552"/>
        <w:rPr>
          <w:rFonts w:hint="eastAsia" w:ascii="宋体" w:hAnsi="宋体" w:cs="宋体"/>
          <w:b/>
          <w:sz w:val="36"/>
          <w:szCs w:val="36"/>
        </w:rPr>
      </w:pPr>
      <w:r>
        <w:rPr>
          <w:rFonts w:hint="eastAsia" w:ascii="宋体" w:hAnsi="宋体" w:cs="宋体"/>
          <w:b/>
          <w:sz w:val="36"/>
          <w:szCs w:val="36"/>
        </w:rPr>
        <w:t>采购项目编号：</w:t>
      </w:r>
      <w:r>
        <w:rPr>
          <w:rFonts w:hint="eastAsia" w:ascii="宋体" w:hAnsi="宋体" w:cs="宋体"/>
          <w:b/>
          <w:sz w:val="36"/>
          <w:szCs w:val="36"/>
          <w:u w:val="single"/>
        </w:rPr>
        <w:t xml:space="preserve">                     </w:t>
      </w:r>
    </w:p>
    <w:p w14:paraId="160765C8">
      <w:pPr>
        <w:spacing w:line="480" w:lineRule="auto"/>
        <w:ind w:firstLine="1995" w:firstLineChars="552"/>
        <w:rPr>
          <w:rFonts w:hint="eastAsia" w:ascii="宋体" w:hAnsi="宋体" w:cs="宋体"/>
          <w:b/>
          <w:sz w:val="36"/>
          <w:szCs w:val="36"/>
        </w:rPr>
      </w:pPr>
      <w:r>
        <w:rPr>
          <w:rFonts w:hint="eastAsia" w:ascii="宋体" w:hAnsi="宋体" w:cs="宋体"/>
          <w:b/>
          <w:sz w:val="36"/>
          <w:szCs w:val="36"/>
        </w:rPr>
        <w:t>采购计划编号：</w:t>
      </w:r>
      <w:r>
        <w:rPr>
          <w:rFonts w:hint="eastAsia" w:ascii="宋体" w:hAnsi="宋体" w:cs="宋体"/>
          <w:b/>
          <w:sz w:val="36"/>
          <w:szCs w:val="36"/>
          <w:u w:val="single"/>
        </w:rPr>
        <w:t xml:space="preserve">                     </w:t>
      </w:r>
    </w:p>
    <w:p w14:paraId="4354CFB0">
      <w:pPr>
        <w:ind w:firstLine="1308" w:firstLineChars="545"/>
        <w:rPr>
          <w:rFonts w:hint="eastAsia" w:ascii="宋体" w:hAnsi="宋体" w:cs="宋体"/>
          <w:sz w:val="24"/>
        </w:rPr>
      </w:pPr>
    </w:p>
    <w:p w14:paraId="5134A142">
      <w:pPr>
        <w:ind w:firstLine="1995" w:firstLineChars="552"/>
        <w:rPr>
          <w:rFonts w:hint="eastAsia" w:ascii="宋体" w:hAnsi="宋体" w:cs="宋体"/>
          <w:b/>
          <w:sz w:val="36"/>
          <w:szCs w:val="36"/>
          <w:u w:val="single"/>
        </w:rPr>
      </w:pPr>
    </w:p>
    <w:p w14:paraId="5596CEEC">
      <w:pPr>
        <w:ind w:firstLine="1995" w:firstLineChars="552"/>
        <w:rPr>
          <w:rFonts w:hint="eastAsia" w:ascii="宋体" w:hAnsi="宋体" w:cs="宋体"/>
          <w:b/>
          <w:sz w:val="36"/>
          <w:szCs w:val="36"/>
          <w:u w:val="single"/>
        </w:rPr>
      </w:pPr>
    </w:p>
    <w:p w14:paraId="41E51CDF">
      <w:pPr>
        <w:tabs>
          <w:tab w:val="left" w:pos="7200"/>
        </w:tabs>
        <w:spacing w:line="360" w:lineRule="auto"/>
        <w:ind w:firstLine="1995" w:firstLineChars="552"/>
        <w:rPr>
          <w:rFonts w:hint="eastAsia" w:ascii="宋体" w:hAnsi="宋体" w:cs="宋体"/>
          <w:b/>
          <w:sz w:val="36"/>
          <w:szCs w:val="36"/>
        </w:rPr>
      </w:pPr>
    </w:p>
    <w:p w14:paraId="5447FAD3">
      <w:pPr>
        <w:tabs>
          <w:tab w:val="left" w:pos="7200"/>
        </w:tabs>
        <w:spacing w:line="360" w:lineRule="auto"/>
        <w:ind w:firstLine="1995" w:firstLineChars="552"/>
        <w:rPr>
          <w:rFonts w:hint="eastAsia" w:ascii="宋体" w:hAnsi="宋体" w:cs="宋体"/>
          <w:b/>
          <w:sz w:val="36"/>
          <w:szCs w:val="36"/>
        </w:rPr>
      </w:pPr>
    </w:p>
    <w:p w14:paraId="262023E3">
      <w:pPr>
        <w:tabs>
          <w:tab w:val="left" w:pos="7200"/>
        </w:tabs>
        <w:spacing w:line="480" w:lineRule="auto"/>
        <w:ind w:firstLine="1995" w:firstLineChars="552"/>
        <w:rPr>
          <w:rFonts w:hint="eastAsia"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w:t>
      </w:r>
    </w:p>
    <w:p w14:paraId="2C73CAFC">
      <w:pPr>
        <w:tabs>
          <w:tab w:val="left" w:pos="7380"/>
        </w:tabs>
        <w:spacing w:line="480" w:lineRule="auto"/>
        <w:ind w:firstLine="1995" w:firstLineChars="552"/>
        <w:rPr>
          <w:rFonts w:hint="eastAsia" w:ascii="宋体" w:hAnsi="宋体" w:cs="宋体"/>
          <w:b/>
          <w:bCs/>
          <w:sz w:val="44"/>
        </w:rPr>
      </w:pPr>
      <w:r>
        <w:rPr>
          <w:rFonts w:hint="eastAsia" w:cs="宋体"/>
          <w:b/>
          <w:sz w:val="36"/>
          <w:szCs w:val="36"/>
          <w:lang w:eastAsia="zh-CN"/>
        </w:rPr>
        <w:t>成交供应商</w:t>
      </w:r>
      <w:r>
        <w:rPr>
          <w:rFonts w:hint="eastAsia" w:ascii="宋体" w:hAnsi="宋体" w:cs="宋体"/>
          <w:b/>
          <w:sz w:val="36"/>
          <w:szCs w:val="36"/>
        </w:rPr>
        <w:t>供应商：</w:t>
      </w:r>
      <w:r>
        <w:rPr>
          <w:rFonts w:hint="eastAsia" w:ascii="宋体" w:hAnsi="宋体" w:cs="宋体"/>
          <w:b/>
          <w:sz w:val="36"/>
          <w:szCs w:val="36"/>
          <w:u w:val="single"/>
        </w:rPr>
        <w:t xml:space="preserve">                   </w:t>
      </w:r>
    </w:p>
    <w:p w14:paraId="7BE79CAD">
      <w:pPr>
        <w:pStyle w:val="16"/>
        <w:ind w:firstLine="402"/>
      </w:pPr>
    </w:p>
    <w:p w14:paraId="46E5B9BD">
      <w:pPr>
        <w:snapToGrid w:val="0"/>
        <w:spacing w:before="120" w:line="460" w:lineRule="exact"/>
        <w:jc w:val="center"/>
        <w:rPr>
          <w:rFonts w:hint="eastAsia" w:ascii="宋体" w:hAnsi="宋体" w:cs="宋体"/>
          <w:b/>
          <w:bCs/>
          <w:sz w:val="30"/>
          <w:szCs w:val="30"/>
        </w:rPr>
      </w:pPr>
      <w:r>
        <w:rPr>
          <w:rFonts w:hint="eastAsia" w:cs="宋体"/>
          <w:sz w:val="44"/>
        </w:rPr>
        <w:br w:type="page"/>
      </w:r>
      <w:r>
        <w:rPr>
          <w:rFonts w:hint="eastAsia" w:ascii="宋体" w:hAnsi="宋体" w:cs="宋体"/>
          <w:b/>
          <w:bCs/>
          <w:sz w:val="32"/>
          <w:szCs w:val="32"/>
        </w:rPr>
        <w:t>广西壮族自治区政府采购合同</w:t>
      </w:r>
    </w:p>
    <w:p w14:paraId="4A0B1EDF">
      <w:pPr>
        <w:snapToGrid w:val="0"/>
        <w:spacing w:before="120" w:line="420" w:lineRule="exact"/>
        <w:jc w:val="center"/>
        <w:rPr>
          <w:rFonts w:hint="eastAsia" w:ascii="宋体" w:hAnsi="宋体" w:cs="宋体"/>
          <w:szCs w:val="21"/>
        </w:rPr>
      </w:pPr>
      <w:r>
        <w:rPr>
          <w:rFonts w:hint="eastAsia" w:cs="宋体"/>
          <w:bCs/>
          <w:szCs w:val="21"/>
          <w:lang w:val="en-US" w:eastAsia="zh-CN"/>
        </w:rPr>
        <w:t xml:space="preserve">                                            </w:t>
      </w:r>
      <w:r>
        <w:rPr>
          <w:rFonts w:hint="eastAsia" w:ascii="宋体" w:hAnsi="宋体" w:cs="宋体"/>
          <w:bCs/>
          <w:szCs w:val="21"/>
        </w:rPr>
        <w:t>合同编号：</w:t>
      </w:r>
    </w:p>
    <w:p w14:paraId="3B8C0E9A">
      <w:pPr>
        <w:spacing w:line="360" w:lineRule="auto"/>
        <w:ind w:firstLine="420" w:firstLineChars="200"/>
        <w:rPr>
          <w:rFonts w:hint="eastAsia" w:ascii="宋体" w:hAnsi="宋体" w:cs="宋体"/>
          <w:szCs w:val="21"/>
          <w:u w:val="single"/>
        </w:rPr>
      </w:pPr>
      <w:r>
        <w:rPr>
          <w:rFonts w:hint="eastAsia" w:ascii="宋体" w:hAnsi="宋体" w:cs="宋体"/>
          <w:szCs w:val="21"/>
        </w:rPr>
        <w:t>采购单位（甲方）：</w:t>
      </w:r>
      <w:r>
        <w:rPr>
          <w:rFonts w:hint="eastAsia" w:ascii="宋体" w:hAnsi="宋体" w:cs="宋体"/>
          <w:b/>
          <w:bCs/>
          <w:szCs w:val="21"/>
          <w:u w:val="single"/>
        </w:rPr>
        <w:t>广西</w:t>
      </w:r>
      <w:r>
        <w:rPr>
          <w:rFonts w:hint="eastAsia" w:cs="宋体"/>
          <w:b/>
          <w:bCs/>
          <w:szCs w:val="21"/>
          <w:u w:val="single"/>
          <w:lang w:eastAsia="zh-CN"/>
        </w:rPr>
        <w:t>医科大学第二附属医院</w:t>
      </w:r>
      <w:r>
        <w:rPr>
          <w:rFonts w:hint="eastAsia" w:ascii="宋体" w:hAnsi="宋体" w:cs="宋体"/>
          <w:b/>
          <w:bCs/>
          <w:szCs w:val="21"/>
          <w:u w:val="single"/>
        </w:rPr>
        <w:t xml:space="preserve">  </w:t>
      </w:r>
      <w:r>
        <w:rPr>
          <w:rFonts w:hint="eastAsia" w:ascii="宋体" w:hAnsi="宋体" w:cs="宋体"/>
          <w:szCs w:val="21"/>
        </w:rPr>
        <w:t>采 购 计 划 号：</w:t>
      </w:r>
      <w:r>
        <w:rPr>
          <w:rFonts w:hint="eastAsia" w:ascii="宋体" w:hAnsi="宋体" w:cs="宋体"/>
          <w:szCs w:val="21"/>
          <w:u w:val="single"/>
        </w:rPr>
        <w:t xml:space="preserve">                       </w:t>
      </w:r>
    </w:p>
    <w:p w14:paraId="4E394FA2">
      <w:pPr>
        <w:spacing w:line="360" w:lineRule="auto"/>
        <w:ind w:firstLine="420" w:firstLineChars="200"/>
        <w:rPr>
          <w:rFonts w:hint="eastAsia" w:ascii="宋体" w:hAnsi="宋体" w:cs="宋体"/>
          <w:szCs w:val="21"/>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项目名称编号：</w:t>
      </w:r>
      <w:r>
        <w:rPr>
          <w:rFonts w:hint="eastAsia" w:ascii="宋体" w:hAnsi="宋体" w:cs="宋体"/>
          <w:szCs w:val="21"/>
          <w:u w:val="single"/>
        </w:rPr>
        <w:t xml:space="preserve">                       </w:t>
      </w:r>
      <w:r>
        <w:rPr>
          <w:rFonts w:hint="eastAsia" w:ascii="宋体" w:hAnsi="宋体" w:cs="宋体"/>
          <w:szCs w:val="21"/>
        </w:rPr>
        <w:t xml:space="preserve"> </w:t>
      </w:r>
    </w:p>
    <w:p w14:paraId="48C7883B">
      <w:pPr>
        <w:spacing w:line="360" w:lineRule="auto"/>
        <w:ind w:firstLine="420" w:firstLineChars="200"/>
        <w:rPr>
          <w:rFonts w:hint="eastAsia" w:ascii="宋体" w:hAnsi="宋体" w:cs="宋体"/>
          <w:szCs w:val="21"/>
        </w:rPr>
      </w:pPr>
      <w:r>
        <w:rPr>
          <w:rFonts w:hint="eastAsia" w:ascii="宋体" w:hAnsi="宋体" w:cs="宋体"/>
          <w:szCs w:val="21"/>
        </w:rPr>
        <w:t>签  订  地  点：</w:t>
      </w:r>
      <w:r>
        <w:rPr>
          <w:rFonts w:hint="eastAsia" w:ascii="宋体" w:hAnsi="宋体" w:cs="宋体"/>
          <w:b/>
          <w:bCs/>
          <w:szCs w:val="21"/>
          <w:u w:val="single"/>
        </w:rPr>
        <w:t xml:space="preserve">南宁市                     </w:t>
      </w:r>
      <w:r>
        <w:rPr>
          <w:rFonts w:hint="eastAsia" w:ascii="宋体" w:hAnsi="宋体" w:cs="宋体"/>
          <w:szCs w:val="21"/>
        </w:rPr>
        <w:t xml:space="preserve"> 签 订 时 间：</w:t>
      </w:r>
      <w:r>
        <w:rPr>
          <w:rFonts w:hint="eastAsia" w:ascii="宋体" w:hAnsi="宋体" w:cs="宋体"/>
          <w:szCs w:val="21"/>
          <w:u w:val="single"/>
        </w:rPr>
        <w:t xml:space="preserve">                       </w:t>
      </w:r>
    </w:p>
    <w:p w14:paraId="00C654E0">
      <w:pPr>
        <w:ind w:firstLine="422"/>
        <w:rPr>
          <w:u w:val="single"/>
        </w:rPr>
      </w:pPr>
    </w:p>
    <w:p w14:paraId="13185895">
      <w:pPr>
        <w:ind w:firstLine="422"/>
      </w:pPr>
    </w:p>
    <w:p w14:paraId="0490E6E4">
      <w:pPr>
        <w:ind w:firstLine="422"/>
      </w:pPr>
      <w:r>
        <w:rPr>
          <w:rFonts w:hint="eastAsia"/>
        </w:rPr>
        <w:t>根据《中华人民共和国民法典》等法律、法规规定，按照磋商文件规定条款和乙方响应文件及其承诺，甲乙双方签订本合同。</w:t>
      </w:r>
    </w:p>
    <w:p w14:paraId="2B2E0AF4">
      <w:pPr>
        <w:ind w:firstLine="420"/>
        <w:rPr>
          <w:rFonts w:hint="eastAsia"/>
          <w:b/>
        </w:rPr>
      </w:pPr>
      <w:r>
        <w:rPr>
          <w:rFonts w:hint="eastAsia"/>
          <w:b/>
        </w:rPr>
        <w:t>第一条 合同标的</w:t>
      </w:r>
    </w:p>
    <w:p w14:paraId="4E15335E">
      <w:pPr>
        <w:spacing w:line="360" w:lineRule="auto"/>
        <w:ind w:firstLine="420" w:firstLineChars="200"/>
        <w:rPr>
          <w:rFonts w:hint="eastAsia" w:ascii="宋体" w:hAnsi="宋体" w:cs="宋体"/>
          <w:b/>
          <w:bCs/>
          <w:szCs w:val="21"/>
        </w:rPr>
      </w:pPr>
      <w:r>
        <w:rPr>
          <w:rFonts w:hint="eastAsia" w:ascii="宋体" w:hAnsi="宋体" w:cs="宋体"/>
          <w:szCs w:val="21"/>
        </w:rPr>
        <w:t>1</w:t>
      </w:r>
      <w:r>
        <w:rPr>
          <w:rFonts w:hint="eastAsia" w:cs="宋体"/>
          <w:szCs w:val="21"/>
          <w:lang w:eastAsia="zh-CN"/>
        </w:rPr>
        <w:t>、</w:t>
      </w:r>
      <w:r>
        <w:rPr>
          <w:rFonts w:hint="eastAsia" w:ascii="宋体" w:hAnsi="宋体" w:cs="宋体"/>
          <w:szCs w:val="21"/>
        </w:rPr>
        <w:t>服务一览表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48"/>
        <w:gridCol w:w="1849"/>
        <w:gridCol w:w="675"/>
        <w:gridCol w:w="551"/>
        <w:gridCol w:w="840"/>
        <w:gridCol w:w="1485"/>
        <w:gridCol w:w="1305"/>
        <w:gridCol w:w="1282"/>
      </w:tblGrid>
      <w:tr w14:paraId="35A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1" w:type="dxa"/>
            <w:noWrap w:val="0"/>
            <w:vAlign w:val="center"/>
          </w:tcPr>
          <w:p w14:paraId="05F0224D">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序号</w:t>
            </w:r>
          </w:p>
        </w:tc>
        <w:tc>
          <w:tcPr>
            <w:tcW w:w="1348" w:type="dxa"/>
            <w:noWrap w:val="0"/>
            <w:vAlign w:val="center"/>
          </w:tcPr>
          <w:p w14:paraId="07E62979">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服务名称</w:t>
            </w:r>
          </w:p>
        </w:tc>
        <w:tc>
          <w:tcPr>
            <w:tcW w:w="1849" w:type="dxa"/>
            <w:noWrap w:val="0"/>
            <w:vAlign w:val="center"/>
          </w:tcPr>
          <w:p w14:paraId="4301C11A">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规格型号</w:t>
            </w:r>
          </w:p>
        </w:tc>
        <w:tc>
          <w:tcPr>
            <w:tcW w:w="675" w:type="dxa"/>
            <w:noWrap w:val="0"/>
            <w:vAlign w:val="center"/>
          </w:tcPr>
          <w:p w14:paraId="3A9A0446">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数量</w:t>
            </w:r>
          </w:p>
        </w:tc>
        <w:tc>
          <w:tcPr>
            <w:tcW w:w="551" w:type="dxa"/>
            <w:noWrap w:val="0"/>
            <w:vAlign w:val="center"/>
          </w:tcPr>
          <w:p w14:paraId="57600FA8">
            <w:pPr>
              <w:keepNext w:val="0"/>
              <w:keepLines w:val="0"/>
              <w:suppressLineNumbers w:val="0"/>
              <w:snapToGrid w:val="0"/>
              <w:spacing w:before="0" w:beforeAutospacing="0" w:after="0" w:afterAutospacing="0" w:line="400" w:lineRule="exact"/>
              <w:ind w:left="0" w:right="0" w:firstLine="0"/>
              <w:jc w:val="center"/>
              <w:rPr>
                <w:rFonts w:hint="eastAsia" w:ascii="宋体" w:hAnsi="宋体" w:eastAsia="宋体" w:cs="宋体"/>
                <w:szCs w:val="21"/>
                <w:lang w:eastAsia="zh-CN"/>
              </w:rPr>
            </w:pPr>
            <w:r>
              <w:rPr>
                <w:rFonts w:hint="eastAsia" w:cs="宋体"/>
                <w:szCs w:val="21"/>
                <w:lang w:eastAsia="zh-CN"/>
              </w:rPr>
              <w:t>单位</w:t>
            </w:r>
          </w:p>
        </w:tc>
        <w:tc>
          <w:tcPr>
            <w:tcW w:w="840" w:type="dxa"/>
            <w:noWrap w:val="0"/>
            <w:vAlign w:val="center"/>
          </w:tcPr>
          <w:p w14:paraId="68B341E0">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服务年限</w:t>
            </w:r>
          </w:p>
        </w:tc>
        <w:tc>
          <w:tcPr>
            <w:tcW w:w="1485" w:type="dxa"/>
            <w:noWrap w:val="0"/>
            <w:vAlign w:val="center"/>
          </w:tcPr>
          <w:p w14:paraId="085F87F6">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单  价</w:t>
            </w:r>
          </w:p>
          <w:p w14:paraId="1A6DC0D2">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（元/台）</w:t>
            </w:r>
          </w:p>
        </w:tc>
        <w:tc>
          <w:tcPr>
            <w:tcW w:w="1305" w:type="dxa"/>
            <w:noWrap w:val="0"/>
            <w:vAlign w:val="center"/>
          </w:tcPr>
          <w:p w14:paraId="17D0094F">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金  额</w:t>
            </w:r>
          </w:p>
          <w:p w14:paraId="47DD644D">
            <w:pPr>
              <w:keepNext w:val="0"/>
              <w:keepLines w:val="0"/>
              <w:suppressLineNumbers w:val="0"/>
              <w:snapToGrid w:val="0"/>
              <w:spacing w:before="0" w:beforeAutospacing="0" w:after="0" w:afterAutospacing="0" w:line="400" w:lineRule="exact"/>
              <w:ind w:left="0" w:right="0" w:firstLine="0"/>
              <w:jc w:val="center"/>
              <w:rPr>
                <w:rFonts w:hint="eastAsia" w:ascii="宋体" w:hAnsi="宋体" w:cs="宋体"/>
                <w:szCs w:val="21"/>
              </w:rPr>
            </w:pPr>
            <w:r>
              <w:rPr>
                <w:rFonts w:hint="eastAsia" w:ascii="宋体" w:hAnsi="宋体" w:cs="宋体"/>
                <w:szCs w:val="21"/>
              </w:rPr>
              <w:t>（元）</w:t>
            </w:r>
          </w:p>
        </w:tc>
        <w:tc>
          <w:tcPr>
            <w:tcW w:w="1282" w:type="dxa"/>
            <w:noWrap w:val="0"/>
            <w:vAlign w:val="center"/>
          </w:tcPr>
          <w:p w14:paraId="46BBAF02">
            <w:pPr>
              <w:keepNext w:val="0"/>
              <w:keepLines w:val="0"/>
              <w:suppressLineNumbers w:val="0"/>
              <w:snapToGrid w:val="0"/>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备注</w:t>
            </w:r>
          </w:p>
        </w:tc>
      </w:tr>
      <w:tr w14:paraId="6F62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1" w:type="dxa"/>
            <w:noWrap w:val="0"/>
            <w:vAlign w:val="center"/>
          </w:tcPr>
          <w:p w14:paraId="155C9441">
            <w:pPr>
              <w:keepNext w:val="0"/>
              <w:keepLines w:val="0"/>
              <w:suppressLineNumbers w:val="0"/>
              <w:spacing w:before="0" w:beforeAutospacing="0" w:after="0" w:afterAutospacing="0" w:line="360" w:lineRule="auto"/>
              <w:ind w:left="0" w:right="0" w:firstLine="0" w:firstLineChars="0"/>
              <w:jc w:val="center"/>
              <w:rPr>
                <w:rFonts w:hint="eastAsia" w:ascii="宋体" w:hAnsi="宋体" w:cs="宋体"/>
                <w:szCs w:val="21"/>
              </w:rPr>
            </w:pPr>
            <w:r>
              <w:rPr>
                <w:rFonts w:hint="eastAsia" w:ascii="宋体" w:hAnsi="宋体" w:cs="宋体"/>
                <w:szCs w:val="21"/>
              </w:rPr>
              <w:t>1</w:t>
            </w:r>
          </w:p>
        </w:tc>
        <w:tc>
          <w:tcPr>
            <w:tcW w:w="1348" w:type="dxa"/>
            <w:noWrap w:val="0"/>
            <w:vAlign w:val="center"/>
          </w:tcPr>
          <w:p w14:paraId="556C5232">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849" w:type="dxa"/>
            <w:noWrap w:val="0"/>
            <w:vAlign w:val="center"/>
          </w:tcPr>
          <w:p w14:paraId="17CFE674">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675" w:type="dxa"/>
            <w:noWrap w:val="0"/>
            <w:vAlign w:val="center"/>
          </w:tcPr>
          <w:p w14:paraId="7492892F">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551" w:type="dxa"/>
            <w:noWrap w:val="0"/>
            <w:vAlign w:val="center"/>
          </w:tcPr>
          <w:p w14:paraId="71C5DC19">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840" w:type="dxa"/>
            <w:noWrap w:val="0"/>
            <w:vAlign w:val="center"/>
          </w:tcPr>
          <w:p w14:paraId="5E06F9D2">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485" w:type="dxa"/>
            <w:noWrap w:val="0"/>
            <w:vAlign w:val="center"/>
          </w:tcPr>
          <w:p w14:paraId="3947351D">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305" w:type="dxa"/>
            <w:noWrap w:val="0"/>
            <w:vAlign w:val="center"/>
          </w:tcPr>
          <w:p w14:paraId="7AC01844">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282" w:type="dxa"/>
            <w:noWrap w:val="0"/>
            <w:vAlign w:val="center"/>
          </w:tcPr>
          <w:p w14:paraId="78D25E88">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r>
      <w:tr w14:paraId="47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1" w:type="dxa"/>
            <w:noWrap w:val="0"/>
            <w:vAlign w:val="center"/>
          </w:tcPr>
          <w:p w14:paraId="051492E3">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Cs w:val="21"/>
                <w:lang w:val="en-US" w:eastAsia="zh-CN"/>
              </w:rPr>
            </w:pPr>
            <w:r>
              <w:rPr>
                <w:rFonts w:hint="eastAsia" w:cs="宋体"/>
                <w:szCs w:val="21"/>
                <w:lang w:val="en-US" w:eastAsia="zh-CN"/>
              </w:rPr>
              <w:t>2</w:t>
            </w:r>
          </w:p>
        </w:tc>
        <w:tc>
          <w:tcPr>
            <w:tcW w:w="1348" w:type="dxa"/>
            <w:noWrap w:val="0"/>
            <w:vAlign w:val="center"/>
          </w:tcPr>
          <w:p w14:paraId="756C711B">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849" w:type="dxa"/>
            <w:noWrap w:val="0"/>
            <w:vAlign w:val="center"/>
          </w:tcPr>
          <w:p w14:paraId="34B77AB9">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675" w:type="dxa"/>
            <w:noWrap w:val="0"/>
            <w:vAlign w:val="center"/>
          </w:tcPr>
          <w:p w14:paraId="60C458D9">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551" w:type="dxa"/>
            <w:noWrap w:val="0"/>
            <w:vAlign w:val="center"/>
          </w:tcPr>
          <w:p w14:paraId="7AD65A51">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840" w:type="dxa"/>
            <w:noWrap w:val="0"/>
            <w:vAlign w:val="center"/>
          </w:tcPr>
          <w:p w14:paraId="18C82D00">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485" w:type="dxa"/>
            <w:noWrap w:val="0"/>
            <w:vAlign w:val="center"/>
          </w:tcPr>
          <w:p w14:paraId="2EA4AE01">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305" w:type="dxa"/>
            <w:noWrap w:val="0"/>
            <w:vAlign w:val="center"/>
          </w:tcPr>
          <w:p w14:paraId="2C7D5A03">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282" w:type="dxa"/>
            <w:noWrap w:val="0"/>
            <w:vAlign w:val="center"/>
          </w:tcPr>
          <w:p w14:paraId="6DF00B76">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r>
      <w:tr w14:paraId="398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1" w:type="dxa"/>
            <w:noWrap w:val="0"/>
            <w:vAlign w:val="center"/>
          </w:tcPr>
          <w:p w14:paraId="54B1253D">
            <w:pPr>
              <w:keepNext w:val="0"/>
              <w:keepLines w:val="0"/>
              <w:suppressLineNumbers w:val="0"/>
              <w:spacing w:before="0" w:beforeAutospacing="0" w:after="0" w:afterAutospacing="0" w:line="360" w:lineRule="auto"/>
              <w:ind w:left="0" w:right="0" w:firstLine="0" w:firstLineChars="0"/>
              <w:jc w:val="center"/>
              <w:rPr>
                <w:rFonts w:hint="default" w:cs="宋体"/>
                <w:szCs w:val="21"/>
                <w:lang w:val="en-US" w:eastAsia="zh-CN"/>
              </w:rPr>
            </w:pPr>
            <w:r>
              <w:rPr>
                <w:rFonts w:hint="eastAsia" w:cs="宋体"/>
                <w:szCs w:val="21"/>
                <w:lang w:val="en-US" w:eastAsia="zh-CN"/>
              </w:rPr>
              <w:t>3</w:t>
            </w:r>
          </w:p>
        </w:tc>
        <w:tc>
          <w:tcPr>
            <w:tcW w:w="1348" w:type="dxa"/>
            <w:noWrap w:val="0"/>
            <w:vAlign w:val="center"/>
          </w:tcPr>
          <w:p w14:paraId="593A28EC">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849" w:type="dxa"/>
            <w:noWrap w:val="0"/>
            <w:vAlign w:val="center"/>
          </w:tcPr>
          <w:p w14:paraId="71C2CF20">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675" w:type="dxa"/>
            <w:noWrap w:val="0"/>
            <w:vAlign w:val="center"/>
          </w:tcPr>
          <w:p w14:paraId="73CAE227">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551" w:type="dxa"/>
            <w:noWrap w:val="0"/>
            <w:vAlign w:val="center"/>
          </w:tcPr>
          <w:p w14:paraId="0A5FF404">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840" w:type="dxa"/>
            <w:noWrap w:val="0"/>
            <w:vAlign w:val="center"/>
          </w:tcPr>
          <w:p w14:paraId="3A57BCDE">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485" w:type="dxa"/>
            <w:noWrap w:val="0"/>
            <w:vAlign w:val="center"/>
          </w:tcPr>
          <w:p w14:paraId="4C658654">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305" w:type="dxa"/>
            <w:noWrap w:val="0"/>
            <w:vAlign w:val="center"/>
          </w:tcPr>
          <w:p w14:paraId="6C4B99C1">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282" w:type="dxa"/>
            <w:noWrap w:val="0"/>
            <w:vAlign w:val="center"/>
          </w:tcPr>
          <w:p w14:paraId="775C5EC4">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r>
      <w:tr w14:paraId="4FCD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1" w:type="dxa"/>
            <w:noWrap w:val="0"/>
            <w:vAlign w:val="center"/>
          </w:tcPr>
          <w:p w14:paraId="224DED1F">
            <w:pPr>
              <w:keepNext w:val="0"/>
              <w:keepLines w:val="0"/>
              <w:suppressLineNumbers w:val="0"/>
              <w:spacing w:before="0" w:beforeAutospacing="0" w:after="0" w:afterAutospacing="0" w:line="360" w:lineRule="auto"/>
              <w:ind w:left="0" w:right="0" w:firstLine="0" w:firstLineChars="0"/>
              <w:jc w:val="center"/>
              <w:rPr>
                <w:rFonts w:hint="default" w:cs="宋体"/>
                <w:szCs w:val="21"/>
                <w:lang w:val="en-US" w:eastAsia="zh-CN"/>
              </w:rPr>
            </w:pPr>
            <w:r>
              <w:rPr>
                <w:rFonts w:hint="eastAsia" w:cs="宋体"/>
                <w:szCs w:val="21"/>
                <w:lang w:val="en-US" w:eastAsia="zh-CN"/>
              </w:rPr>
              <w:t>4</w:t>
            </w:r>
          </w:p>
        </w:tc>
        <w:tc>
          <w:tcPr>
            <w:tcW w:w="1348" w:type="dxa"/>
            <w:noWrap w:val="0"/>
            <w:vAlign w:val="center"/>
          </w:tcPr>
          <w:p w14:paraId="79DFD7FE">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849" w:type="dxa"/>
            <w:noWrap w:val="0"/>
            <w:vAlign w:val="center"/>
          </w:tcPr>
          <w:p w14:paraId="6B83FAF1">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675" w:type="dxa"/>
            <w:noWrap w:val="0"/>
            <w:vAlign w:val="center"/>
          </w:tcPr>
          <w:p w14:paraId="0EDD97FD">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551" w:type="dxa"/>
            <w:noWrap w:val="0"/>
            <w:vAlign w:val="center"/>
          </w:tcPr>
          <w:p w14:paraId="2489F8A7">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840" w:type="dxa"/>
            <w:noWrap w:val="0"/>
            <w:vAlign w:val="center"/>
          </w:tcPr>
          <w:p w14:paraId="527F5BC2">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485" w:type="dxa"/>
            <w:noWrap w:val="0"/>
            <w:vAlign w:val="center"/>
          </w:tcPr>
          <w:p w14:paraId="599F4C26">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305" w:type="dxa"/>
            <w:noWrap w:val="0"/>
            <w:vAlign w:val="center"/>
          </w:tcPr>
          <w:p w14:paraId="1D07E8E6">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c>
          <w:tcPr>
            <w:tcW w:w="1282" w:type="dxa"/>
            <w:noWrap w:val="0"/>
            <w:vAlign w:val="center"/>
          </w:tcPr>
          <w:p w14:paraId="07399DFE">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szCs w:val="21"/>
              </w:rPr>
            </w:pPr>
          </w:p>
        </w:tc>
      </w:tr>
      <w:tr w14:paraId="5FC3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076" w:type="dxa"/>
            <w:gridSpan w:val="9"/>
            <w:noWrap w:val="0"/>
            <w:vAlign w:val="center"/>
          </w:tcPr>
          <w:p w14:paraId="28CC26D2">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szCs w:val="21"/>
              </w:rPr>
            </w:pPr>
            <w:r>
              <w:rPr>
                <w:rFonts w:hint="eastAsia" w:ascii="宋体" w:hAnsi="宋体" w:cs="宋体"/>
                <w:szCs w:val="21"/>
              </w:rPr>
              <w:t>人民币合计金额(大写)                    (小写)</w:t>
            </w:r>
          </w:p>
        </w:tc>
      </w:tr>
    </w:tbl>
    <w:p w14:paraId="3F622BAB">
      <w:pPr>
        <w:ind w:firstLine="422"/>
      </w:pPr>
      <w:r>
        <w:rPr>
          <w:rFonts w:hint="eastAsia"/>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32766976">
      <w:pPr>
        <w:ind w:firstLine="420"/>
        <w:rPr>
          <w:b/>
        </w:rPr>
      </w:pPr>
      <w:r>
        <w:rPr>
          <w:rFonts w:hint="eastAsia"/>
          <w:b/>
        </w:rPr>
        <w:t>第二条 质量保证</w:t>
      </w:r>
    </w:p>
    <w:p w14:paraId="74050B80">
      <w:pPr>
        <w:ind w:firstLine="422"/>
      </w:pPr>
      <w:r>
        <w:rPr>
          <w:rFonts w:hint="eastAsia"/>
        </w:rPr>
        <w:t>乙方所提供的服务及服务内容必须与响应文件承诺相一致，有国家强制性标准的，还必须符合国家强制性标准的规定，没有国家强制性标准但有其他强制性标准或推荐性标准的，必须符合其他强制性标准及推荐性标准的规定。</w:t>
      </w:r>
    </w:p>
    <w:p w14:paraId="5349FBD7">
      <w:pPr>
        <w:ind w:firstLine="420"/>
        <w:rPr>
          <w:b/>
        </w:rPr>
      </w:pPr>
      <w:r>
        <w:rPr>
          <w:rFonts w:hint="eastAsia"/>
          <w:b/>
        </w:rPr>
        <w:t>第三条 权利保证</w:t>
      </w:r>
    </w:p>
    <w:p w14:paraId="2ED7D63E">
      <w:pPr>
        <w:ind w:firstLine="422"/>
      </w:pPr>
      <w:r>
        <w:rPr>
          <w:rFonts w:hint="eastAsia"/>
        </w:rPr>
        <w:t>1、乙方应保证所提供服务在使用时不会侵犯任何第三方的专利权、商标权、工业设计权等知识产权及其他合法权利，且所有权、处分权等没有受到任何限制。</w:t>
      </w:r>
    </w:p>
    <w:p w14:paraId="3F151B8E">
      <w:pPr>
        <w:ind w:firstLine="422"/>
      </w:pPr>
      <w:r>
        <w:rPr>
          <w:rFonts w:hint="eastAsia"/>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AA28779">
      <w:pPr>
        <w:ind w:firstLine="420"/>
        <w:rPr>
          <w:b/>
        </w:rPr>
      </w:pPr>
      <w:r>
        <w:rPr>
          <w:rFonts w:hint="eastAsia"/>
          <w:b/>
        </w:rPr>
        <w:t xml:space="preserve">第四条 </w:t>
      </w:r>
      <w:r>
        <w:rPr>
          <w:rFonts w:hint="eastAsia"/>
          <w:b/>
          <w:lang w:eastAsia="zh-CN"/>
        </w:rPr>
        <w:t>服务期限</w:t>
      </w:r>
      <w:r>
        <w:rPr>
          <w:rFonts w:hint="eastAsia"/>
          <w:b/>
        </w:rPr>
        <w:t>和验收</w:t>
      </w:r>
    </w:p>
    <w:p w14:paraId="468C686C">
      <w:pPr>
        <w:ind w:firstLine="422"/>
        <w:rPr>
          <w:color w:val="auto"/>
        </w:rPr>
      </w:pPr>
      <w:r>
        <w:rPr>
          <w:rFonts w:hint="eastAsia"/>
        </w:rPr>
        <w:t>1、</w:t>
      </w:r>
      <w:r>
        <w:rPr>
          <w:rFonts w:hint="eastAsia" w:ascii="Arial" w:hAnsi="Arial"/>
          <w:kern w:val="0"/>
        </w:rPr>
        <w:t>合同履行期限</w:t>
      </w:r>
      <w:r>
        <w:rPr>
          <w:rFonts w:hint="eastAsia"/>
        </w:rPr>
        <w:t>：</w:t>
      </w:r>
      <w:r>
        <w:rPr>
          <w:rFonts w:hint="eastAsia"/>
          <w:color w:val="auto"/>
          <w:u w:val="single"/>
        </w:rPr>
        <w:t>自合同签订之日起三年</w:t>
      </w:r>
      <w:r>
        <w:rPr>
          <w:rFonts w:hint="eastAsia"/>
          <w:color w:val="auto"/>
        </w:rPr>
        <w:t>，服务地点：</w:t>
      </w:r>
      <w:r>
        <w:rPr>
          <w:rFonts w:hint="eastAsia"/>
          <w:color w:val="auto"/>
          <w:u w:val="single"/>
        </w:rPr>
        <w:t>广西南宁市，采购人指定地点</w:t>
      </w:r>
      <w:r>
        <w:rPr>
          <w:rFonts w:hint="eastAsia"/>
          <w:color w:val="auto"/>
        </w:rPr>
        <w:t>。</w:t>
      </w:r>
    </w:p>
    <w:p w14:paraId="76781719">
      <w:pPr>
        <w:ind w:firstLine="422"/>
      </w:pPr>
      <w:r>
        <w:rPr>
          <w:rFonts w:hint="eastAsia"/>
        </w:rPr>
        <w:t>2、乙方应按响应文件的承诺向甲方提供相应的服务，并提供所服务内容的相关技术资料。</w:t>
      </w:r>
    </w:p>
    <w:p w14:paraId="429E4092">
      <w:pPr>
        <w:ind w:firstLine="422"/>
      </w:pPr>
      <w:r>
        <w:rPr>
          <w:rFonts w:hint="eastAsia"/>
        </w:rPr>
        <w:t>3、乙方提供不符合响应文件和本合同规定的服务成果，甲方有权拒绝接受。</w:t>
      </w:r>
    </w:p>
    <w:p w14:paraId="140A16DB">
      <w:pPr>
        <w:ind w:firstLine="422"/>
      </w:pPr>
      <w:r>
        <w:rPr>
          <w:rFonts w:hint="eastAsia"/>
        </w:rPr>
        <w:t>4、乙方完成服务后应及时书面通知甲方进行验收，甲方应在收到通知后七个工作日内进行验收，逾期不开始验收的，乙方可据实顺延验收期限。验收合格后由甲乙双方签署验收单并加盖采购人公章，甲乙双方各执一份。</w:t>
      </w:r>
    </w:p>
    <w:p w14:paraId="3F1413B1">
      <w:pPr>
        <w:ind w:firstLine="422"/>
      </w:pPr>
      <w:r>
        <w:rPr>
          <w:rFonts w:hint="eastAsia"/>
        </w:rPr>
        <w:t>5、甲乙双方应按照采购文件、双方合同、响应文件验收。</w:t>
      </w:r>
    </w:p>
    <w:p w14:paraId="778FFAD1">
      <w:pPr>
        <w:ind w:firstLine="422"/>
      </w:pPr>
      <w:r>
        <w:rPr>
          <w:rFonts w:hint="eastAsia"/>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88741F0">
      <w:pPr>
        <w:ind w:firstLine="422"/>
      </w:pPr>
      <w:r>
        <w:rPr>
          <w:rFonts w:hint="eastAsia"/>
        </w:rPr>
        <w:t>7、甲方验收时以书面形式提出异议的，乙方应自收到甲方书面异议后五个工作日内及时予以解决，否则甲方有权不出具服务验收合格单并视为认可甲方的异议及处理意见。</w:t>
      </w:r>
    </w:p>
    <w:p w14:paraId="2108845E">
      <w:pPr>
        <w:ind w:firstLine="420"/>
        <w:rPr>
          <w:b/>
        </w:rPr>
      </w:pPr>
      <w:r>
        <w:rPr>
          <w:rFonts w:hint="eastAsia"/>
          <w:b/>
        </w:rPr>
        <w:t>第五条 售后服务</w:t>
      </w:r>
    </w:p>
    <w:p w14:paraId="7B6E6014">
      <w:pPr>
        <w:ind w:firstLine="422"/>
      </w:pPr>
      <w:r>
        <w:rPr>
          <w:rFonts w:hint="eastAsia"/>
        </w:rPr>
        <w:t>1、乙方应按照国家有关法律法规和本合同所附的《服务承诺》要求为甲方提供相应的售后服务。</w:t>
      </w:r>
    </w:p>
    <w:p w14:paraId="6766AA36">
      <w:pPr>
        <w:ind w:firstLine="420"/>
        <w:rPr>
          <w:b/>
          <w:u w:val="single"/>
        </w:rPr>
      </w:pPr>
      <w:r>
        <w:rPr>
          <w:rFonts w:hint="eastAsia"/>
          <w:b/>
        </w:rPr>
        <w:t>第六条 付款方式</w:t>
      </w:r>
    </w:p>
    <w:p w14:paraId="6CE2C03E">
      <w:pPr>
        <w:ind w:firstLine="422"/>
        <w:rPr>
          <w:rFonts w:hint="eastAsia"/>
          <w:lang w:val="en-US" w:eastAsia="zh-CN"/>
        </w:rPr>
      </w:pPr>
      <w:r>
        <w:rPr>
          <w:rFonts w:hint="eastAsia"/>
          <w:lang w:val="en-US" w:eastAsia="zh-CN"/>
        </w:rPr>
        <w:t>付款方式：本合同全款额分为四次支付，付款前乙方须向甲方出具对应金额的正规发票，甲方审核无误后支付：</w:t>
      </w:r>
    </w:p>
    <w:p w14:paraId="3F4A9ACA">
      <w:pPr>
        <w:ind w:firstLine="422"/>
        <w:rPr>
          <w:rFonts w:hint="eastAsia"/>
          <w:lang w:val="en-US" w:eastAsia="zh-CN"/>
        </w:rPr>
      </w:pPr>
      <w:r>
        <w:rPr>
          <w:rFonts w:hint="eastAsia"/>
          <w:lang w:val="en-US" w:eastAsia="zh-CN"/>
        </w:rPr>
        <w:t>第一期合同款</w:t>
      </w:r>
      <w:r>
        <w:rPr>
          <w:rFonts w:hint="default"/>
          <w:lang w:val="en-US" w:eastAsia="zh-CN"/>
        </w:rPr>
        <w:t>2</w:t>
      </w:r>
      <w:r>
        <w:rPr>
          <w:rFonts w:hint="eastAsia"/>
          <w:lang w:val="en-US" w:eastAsia="zh-CN"/>
        </w:rPr>
        <w:t>0%，合同生效后支付；</w:t>
      </w:r>
    </w:p>
    <w:p w14:paraId="15F599F2">
      <w:pPr>
        <w:ind w:firstLine="422"/>
        <w:rPr>
          <w:rFonts w:hint="eastAsia"/>
          <w:lang w:val="en-US" w:eastAsia="zh-CN"/>
        </w:rPr>
      </w:pPr>
      <w:r>
        <w:rPr>
          <w:rFonts w:hint="eastAsia"/>
          <w:lang w:val="en-US" w:eastAsia="zh-CN"/>
        </w:rPr>
        <w:t>第二期合同款30%，第二年维保起开始后支付；</w:t>
      </w:r>
    </w:p>
    <w:p w14:paraId="2A13D2DC">
      <w:pPr>
        <w:ind w:firstLine="422"/>
        <w:rPr>
          <w:rFonts w:hint="eastAsia"/>
          <w:lang w:val="en-US" w:eastAsia="zh-CN"/>
        </w:rPr>
      </w:pPr>
      <w:r>
        <w:rPr>
          <w:rFonts w:hint="eastAsia"/>
          <w:lang w:val="en-US" w:eastAsia="zh-CN"/>
        </w:rPr>
        <w:t>第三期合同款3</w:t>
      </w:r>
      <w:r>
        <w:rPr>
          <w:rFonts w:hint="default"/>
          <w:lang w:val="en-US" w:eastAsia="zh-CN"/>
        </w:rPr>
        <w:t>5</w:t>
      </w:r>
      <w:r>
        <w:rPr>
          <w:rFonts w:hint="eastAsia"/>
          <w:lang w:val="en-US" w:eastAsia="zh-CN"/>
        </w:rPr>
        <w:t>%，第三年维保起开始后支付；</w:t>
      </w:r>
    </w:p>
    <w:p w14:paraId="7D653CF7">
      <w:pPr>
        <w:ind w:firstLine="422"/>
        <w:rPr>
          <w:rFonts w:hint="eastAsia"/>
          <w:color w:val="FF0000"/>
          <w:u w:val="single"/>
        </w:rPr>
      </w:pPr>
      <w:r>
        <w:rPr>
          <w:rFonts w:hint="eastAsia"/>
          <w:lang w:val="en-US" w:eastAsia="zh-CN"/>
        </w:rPr>
        <w:t>第四期合同款1</w:t>
      </w:r>
      <w:r>
        <w:rPr>
          <w:rFonts w:hint="default"/>
          <w:lang w:val="en-US" w:eastAsia="zh-CN"/>
        </w:rPr>
        <w:t>5</w:t>
      </w:r>
      <w:r>
        <w:rPr>
          <w:rFonts w:hint="eastAsia"/>
          <w:lang w:val="en-US" w:eastAsia="zh-CN"/>
        </w:rPr>
        <w:t>%，维保期满后支付。</w:t>
      </w:r>
    </w:p>
    <w:p w14:paraId="3BAC31DC">
      <w:pPr>
        <w:ind w:firstLine="420"/>
        <w:rPr>
          <w:b/>
        </w:rPr>
      </w:pPr>
      <w:r>
        <w:rPr>
          <w:rFonts w:hint="eastAsia"/>
          <w:b/>
        </w:rPr>
        <w:t>第七条 履约保证金</w:t>
      </w:r>
    </w:p>
    <w:p w14:paraId="38387425">
      <w:pPr>
        <w:ind w:firstLine="422"/>
        <w:rPr>
          <w:rFonts w:hint="eastAsia"/>
        </w:rPr>
      </w:pPr>
      <w:r>
        <w:rPr>
          <w:rFonts w:hint="eastAsia"/>
        </w:rPr>
        <w:t>1、履约保证金金额：</w:t>
      </w:r>
      <w:r>
        <w:rPr>
          <w:rFonts w:hint="eastAsia"/>
          <w:u w:val="single"/>
          <w:lang w:eastAsia="zh-CN"/>
        </w:rPr>
        <w:t>无</w:t>
      </w:r>
      <w:r>
        <w:rPr>
          <w:rFonts w:hint="eastAsia"/>
          <w:color w:val="auto"/>
        </w:rPr>
        <w:t>。</w:t>
      </w:r>
    </w:p>
    <w:p w14:paraId="697E8A73">
      <w:pPr>
        <w:ind w:firstLine="422"/>
        <w:rPr>
          <w:rFonts w:hint="eastAsia"/>
        </w:rPr>
      </w:pPr>
      <w:r>
        <w:rPr>
          <w:rFonts w:hint="eastAsia"/>
        </w:rPr>
        <w:t>2、履约保证金提交方式：银行转账、支票、汇票、本票或者金融、担保机构出具的保函等非现金方式（参照磋商保证金）。</w:t>
      </w:r>
    </w:p>
    <w:p w14:paraId="6532FC1C">
      <w:pPr>
        <w:ind w:firstLine="422"/>
        <w:rPr>
          <w:rFonts w:hint="eastAsia"/>
        </w:rPr>
      </w:pPr>
      <w:r>
        <w:rPr>
          <w:rFonts w:hint="eastAsia"/>
        </w:rPr>
        <w:t>3、履约保证金提交时间：签订合同前由成交供应商转入采购人指定账户。</w:t>
      </w:r>
    </w:p>
    <w:p w14:paraId="00943C5F">
      <w:pPr>
        <w:ind w:firstLine="422"/>
        <w:rPr>
          <w:rFonts w:hint="eastAsia"/>
        </w:rPr>
      </w:pPr>
      <w:r>
        <w:rPr>
          <w:rFonts w:hint="eastAsia"/>
        </w:rPr>
        <w:t>4、履约保证金退付方式、时间及条件：履约完成并验收合格后无质量问题，</w:t>
      </w:r>
      <w:r>
        <w:rPr>
          <w:rFonts w:hint="eastAsia"/>
          <w:lang w:val="en-US" w:eastAsia="zh-CN"/>
        </w:rPr>
        <w:t>乙方</w:t>
      </w:r>
      <w:r>
        <w:rPr>
          <w:rFonts w:hint="eastAsia"/>
        </w:rPr>
        <w:t>向</w:t>
      </w:r>
      <w:r>
        <w:rPr>
          <w:rFonts w:hint="eastAsia"/>
          <w:lang w:val="en-US" w:eastAsia="zh-CN"/>
        </w:rPr>
        <w:t>甲方</w:t>
      </w:r>
      <w:r>
        <w:rPr>
          <w:rFonts w:hint="eastAsia"/>
        </w:rPr>
        <w:t>提出书面申请退还，</w:t>
      </w:r>
      <w:r>
        <w:rPr>
          <w:rFonts w:hint="eastAsia"/>
          <w:lang w:val="en-US" w:eastAsia="zh-CN"/>
        </w:rPr>
        <w:t>甲方</w:t>
      </w:r>
      <w:r>
        <w:rPr>
          <w:rFonts w:hint="eastAsia"/>
        </w:rPr>
        <w:t>在收到申请</w:t>
      </w:r>
      <w:r>
        <w:rPr>
          <w:rFonts w:hint="eastAsia"/>
          <w:lang w:val="en-US" w:eastAsia="zh-CN"/>
        </w:rPr>
        <w:t>并审核无误后，</w:t>
      </w:r>
      <w:r>
        <w:rPr>
          <w:rFonts w:hint="eastAsia"/>
        </w:rPr>
        <w:t>以银行转账方式无息退还。</w:t>
      </w:r>
    </w:p>
    <w:p w14:paraId="30E6768D">
      <w:pPr>
        <w:ind w:firstLine="420"/>
        <w:rPr>
          <w:b/>
        </w:rPr>
      </w:pPr>
      <w:r>
        <w:rPr>
          <w:rFonts w:hint="eastAsia"/>
          <w:b/>
        </w:rPr>
        <w:t>第八条 税费</w:t>
      </w:r>
    </w:p>
    <w:p w14:paraId="13441A2F">
      <w:pPr>
        <w:ind w:firstLine="422"/>
      </w:pPr>
      <w:r>
        <w:rPr>
          <w:rFonts w:hint="eastAsia"/>
        </w:rPr>
        <w:t>本合同执行中相关的一切税费均由乙方负担。</w:t>
      </w:r>
    </w:p>
    <w:p w14:paraId="1075D40B">
      <w:pPr>
        <w:ind w:firstLine="420"/>
        <w:rPr>
          <w:b/>
        </w:rPr>
      </w:pPr>
      <w:r>
        <w:rPr>
          <w:rFonts w:hint="eastAsia"/>
          <w:b/>
        </w:rPr>
        <w:t>第九条 违约责任</w:t>
      </w:r>
    </w:p>
    <w:p w14:paraId="7356C81C">
      <w:pPr>
        <w:ind w:firstLine="420"/>
        <w:rPr>
          <w:rFonts w:hint="eastAsia"/>
          <w:b w:val="0"/>
          <w:bCs/>
        </w:rPr>
      </w:pPr>
      <w:r>
        <w:rPr>
          <w:rFonts w:hint="eastAsia"/>
          <w:b w:val="0"/>
          <w:bCs/>
        </w:rPr>
        <w:t>1、乙方应按本合同和响应文件中规定的服务承诺提供售后服务，开机率确保达到≥95%，按全年365天计算，即设备全年停机时间不高于18天。停机时间高于18天的，停机每超1天（不足1天的，按1天计算），维保时间顺延2天，维保顺延所产生的费用由乙方自行承担，甲方不再另行支付。停机时间超过30天，维保时间延长1年，维保延长所产生的费用由乙方自行承担，甲方不需另行支付。</w:t>
      </w:r>
    </w:p>
    <w:p w14:paraId="4D4B23C2">
      <w:pPr>
        <w:ind w:firstLine="420"/>
        <w:rPr>
          <w:rFonts w:hint="eastAsia"/>
          <w:b w:val="0"/>
          <w:bCs/>
        </w:rPr>
      </w:pPr>
      <w:r>
        <w:rPr>
          <w:rFonts w:hint="eastAsia"/>
          <w:b w:val="0"/>
          <w:bCs/>
        </w:rPr>
        <w:t>2、由于乙方设备质量原因或服务原因给甲方造成直接经济损失，乙方</w:t>
      </w:r>
      <w:r>
        <w:rPr>
          <w:rFonts w:hint="eastAsia"/>
          <w:b w:val="0"/>
          <w:bCs/>
          <w:lang w:val="en-US" w:eastAsia="zh-CN"/>
        </w:rPr>
        <w:t>全额</w:t>
      </w:r>
      <w:r>
        <w:rPr>
          <w:rFonts w:hint="eastAsia"/>
          <w:b w:val="0"/>
          <w:bCs/>
        </w:rPr>
        <w:t>赔偿。</w:t>
      </w:r>
    </w:p>
    <w:p w14:paraId="4DC8B047">
      <w:pPr>
        <w:ind w:firstLine="420"/>
        <w:rPr>
          <w:rFonts w:hint="eastAsia"/>
          <w:b w:val="0"/>
          <w:bCs/>
        </w:rPr>
      </w:pPr>
      <w:r>
        <w:rPr>
          <w:rFonts w:hint="eastAsia"/>
          <w:b w:val="0"/>
          <w:bCs/>
        </w:rPr>
        <w:t>3、发生以下情形之一，甲方可以单方解除合同，乙方除按合同标的的30%支付违约金外，还应向甲方赔偿损失；</w:t>
      </w:r>
    </w:p>
    <w:p w14:paraId="3DA3FBE0">
      <w:pPr>
        <w:ind w:firstLine="420"/>
        <w:rPr>
          <w:rFonts w:hint="eastAsia"/>
          <w:b w:val="0"/>
          <w:bCs/>
        </w:rPr>
      </w:pPr>
      <w:r>
        <w:rPr>
          <w:rFonts w:hint="eastAsia"/>
          <w:b w:val="0"/>
          <w:bCs/>
        </w:rPr>
        <w:t>（1）未能按投标文件/采购文件提供维保所需的全新配件时。</w:t>
      </w:r>
    </w:p>
    <w:p w14:paraId="4545FEEB">
      <w:pPr>
        <w:ind w:firstLine="420"/>
        <w:rPr>
          <w:rFonts w:hint="eastAsia"/>
          <w:b w:val="0"/>
          <w:bCs/>
        </w:rPr>
      </w:pPr>
      <w:r>
        <w:rPr>
          <w:rFonts w:hint="eastAsia"/>
          <w:b w:val="0"/>
          <w:bCs/>
        </w:rPr>
        <w:t>（2）所提供的服务不符合投标文件/采购文件，经警告</w:t>
      </w:r>
      <w:r>
        <w:rPr>
          <w:rFonts w:hint="eastAsia"/>
          <w:b w:val="0"/>
          <w:bCs/>
          <w:lang w:val="en-US" w:eastAsia="zh-CN"/>
        </w:rPr>
        <w:t>2</w:t>
      </w:r>
      <w:r>
        <w:rPr>
          <w:rFonts w:hint="eastAsia"/>
          <w:b w:val="0"/>
          <w:bCs/>
        </w:rPr>
        <w:t>次拒不整改或不履行合同时。</w:t>
      </w:r>
    </w:p>
    <w:p w14:paraId="5AC44841">
      <w:pPr>
        <w:ind w:firstLine="420"/>
        <w:rPr>
          <w:b/>
        </w:rPr>
      </w:pPr>
      <w:r>
        <w:rPr>
          <w:rFonts w:hint="eastAsia"/>
          <w:b/>
        </w:rPr>
        <w:t>第十条 不可抗力事件处理</w:t>
      </w:r>
    </w:p>
    <w:p w14:paraId="3EB16B34">
      <w:pPr>
        <w:ind w:firstLine="422"/>
      </w:pPr>
      <w:r>
        <w:rPr>
          <w:rFonts w:hint="eastAsia"/>
        </w:rPr>
        <w:t>1、在合同有效期内，任何一方因不可抗力事件导致不能履行合同，则合同履行期可延长，其延长期与不可抗力影响期相同。</w:t>
      </w:r>
    </w:p>
    <w:p w14:paraId="5A24E25F">
      <w:pPr>
        <w:ind w:firstLine="422"/>
      </w:pPr>
      <w:r>
        <w:rPr>
          <w:rFonts w:hint="eastAsia"/>
        </w:rPr>
        <w:t>2、不可抗力事件发生后，应立即通知对方，并寄送有关权威机构出具的证明。</w:t>
      </w:r>
    </w:p>
    <w:p w14:paraId="60D20ADD">
      <w:pPr>
        <w:ind w:firstLine="422"/>
      </w:pPr>
      <w:r>
        <w:rPr>
          <w:rFonts w:hint="eastAsia"/>
        </w:rPr>
        <w:t>3、不可抗力事件延续一百二十天以上，双方应通过友好协商，确定是否继续履行合同。</w:t>
      </w:r>
    </w:p>
    <w:p w14:paraId="186CE149">
      <w:pPr>
        <w:ind w:firstLine="420"/>
        <w:rPr>
          <w:b/>
        </w:rPr>
      </w:pPr>
      <w:r>
        <w:rPr>
          <w:rFonts w:hint="eastAsia"/>
          <w:b/>
        </w:rPr>
        <w:t>第十一条 合同争议解决</w:t>
      </w:r>
    </w:p>
    <w:p w14:paraId="2C543056">
      <w:pPr>
        <w:ind w:firstLine="422"/>
      </w:pPr>
      <w:r>
        <w:rPr>
          <w:rFonts w:hint="eastAsia"/>
        </w:rPr>
        <w:t>1、因服务质量问题发生争议的，应邀请国家认可的质量检测机构进行鉴定。服务符合标准的，鉴定费由甲方承担；服务不符合标准的，鉴定费由乙方承担。</w:t>
      </w:r>
    </w:p>
    <w:p w14:paraId="0805634D">
      <w:pPr>
        <w:ind w:firstLine="422"/>
      </w:pPr>
      <w:r>
        <w:rPr>
          <w:rFonts w:hint="eastAsia"/>
        </w:rPr>
        <w:t>2、因履行本合同引起的或者与本合同有关的争议，甲乙双方应首先通过友好协商解决，如果协商不能解决，可向甲方所在地有管辖权的人民法院提起诉讼。</w:t>
      </w:r>
    </w:p>
    <w:p w14:paraId="47731500">
      <w:pPr>
        <w:ind w:firstLine="422"/>
      </w:pPr>
      <w:r>
        <w:rPr>
          <w:rFonts w:hint="eastAsia"/>
        </w:rPr>
        <w:t>3、诉讼期间，本合同</w:t>
      </w:r>
      <w:r>
        <w:rPr>
          <w:rFonts w:hint="eastAsia"/>
          <w:lang w:val="en-US" w:eastAsia="zh-CN"/>
        </w:rPr>
        <w:t>是否</w:t>
      </w:r>
      <w:r>
        <w:rPr>
          <w:rFonts w:hint="eastAsia"/>
        </w:rPr>
        <w:t>继续履行</w:t>
      </w:r>
      <w:r>
        <w:rPr>
          <w:rFonts w:hint="eastAsia"/>
          <w:lang w:eastAsia="zh-CN"/>
        </w:rPr>
        <w:t>，</w:t>
      </w:r>
      <w:r>
        <w:rPr>
          <w:rFonts w:hint="eastAsia"/>
          <w:lang w:val="en-US" w:eastAsia="zh-CN"/>
        </w:rPr>
        <w:t>由甲方决定</w:t>
      </w:r>
      <w:r>
        <w:rPr>
          <w:rFonts w:hint="eastAsia"/>
        </w:rPr>
        <w:t>。</w:t>
      </w:r>
    </w:p>
    <w:p w14:paraId="43B2DEE0">
      <w:pPr>
        <w:ind w:firstLine="420"/>
        <w:rPr>
          <w:b/>
        </w:rPr>
      </w:pPr>
      <w:r>
        <w:rPr>
          <w:rFonts w:hint="eastAsia"/>
          <w:b/>
        </w:rPr>
        <w:t>第十二条 合同生效及其它</w:t>
      </w:r>
    </w:p>
    <w:p w14:paraId="7C2EE26F">
      <w:pPr>
        <w:ind w:firstLine="422"/>
      </w:pPr>
      <w:r>
        <w:rPr>
          <w:rFonts w:hint="eastAsia"/>
        </w:rPr>
        <w:t>1、合同经双方法定代表人或者授权代表签字并加盖单位公章后生效（委托代理人签字的需后附法定代表人授权委托书，格式自拟）。</w:t>
      </w:r>
    </w:p>
    <w:p w14:paraId="07B7A32D">
      <w:pPr>
        <w:ind w:firstLine="422"/>
      </w:pPr>
      <w:r>
        <w:rPr>
          <w:rFonts w:hint="eastAsia"/>
        </w:rPr>
        <w:t>2、合同执行中涉及采购资金和采购内容修改或者补充的，须签</w:t>
      </w:r>
      <w:r>
        <w:rPr>
          <w:rFonts w:hint="eastAsia"/>
          <w:color w:val="auto"/>
          <w:lang w:eastAsia="zh-CN"/>
        </w:rPr>
        <w:t>订</w:t>
      </w:r>
      <w:r>
        <w:rPr>
          <w:rFonts w:hint="eastAsia"/>
        </w:rPr>
        <w:t>书面补充协议，方可作为主合同不可分割的一部分。</w:t>
      </w:r>
    </w:p>
    <w:p w14:paraId="4F4F4C48">
      <w:pPr>
        <w:ind w:firstLine="422"/>
      </w:pPr>
      <w:r>
        <w:rPr>
          <w:rFonts w:hint="eastAsia"/>
        </w:rPr>
        <w:t>3、本合同未尽事宜，遵照《中华人民共和国民法典》有关条文执行。</w:t>
      </w:r>
    </w:p>
    <w:p w14:paraId="4FF4EEE1">
      <w:pPr>
        <w:ind w:firstLine="420"/>
        <w:rPr>
          <w:b/>
        </w:rPr>
      </w:pPr>
      <w:r>
        <w:rPr>
          <w:rFonts w:hint="eastAsia"/>
          <w:b/>
        </w:rPr>
        <w:t>第十三条 合同的变更、终止与转让</w:t>
      </w:r>
    </w:p>
    <w:p w14:paraId="3202287D">
      <w:pPr>
        <w:ind w:firstLine="422"/>
      </w:pPr>
      <w:r>
        <w:rPr>
          <w:rFonts w:hint="eastAsia"/>
        </w:rPr>
        <w:t>1、本合同一经签订，甲乙双方不得擅自变更、中止或者终止。</w:t>
      </w:r>
    </w:p>
    <w:p w14:paraId="0013DE7A">
      <w:pPr>
        <w:ind w:firstLine="422"/>
      </w:pPr>
      <w:r>
        <w:rPr>
          <w:rFonts w:hint="eastAsia"/>
        </w:rPr>
        <w:t>2、乙方不得擅自转让其应履行的合同义务。</w:t>
      </w:r>
    </w:p>
    <w:p w14:paraId="09036865">
      <w:pPr>
        <w:ind w:firstLine="420"/>
        <w:rPr>
          <w:b/>
        </w:rPr>
      </w:pPr>
      <w:r>
        <w:rPr>
          <w:rFonts w:hint="eastAsia"/>
          <w:b/>
        </w:rPr>
        <w:t>第十四条 签订本合同依据</w:t>
      </w:r>
    </w:p>
    <w:p w14:paraId="7B699706">
      <w:pPr>
        <w:ind w:firstLine="422"/>
      </w:pPr>
      <w:r>
        <w:rPr>
          <w:rFonts w:hint="eastAsia"/>
        </w:rPr>
        <w:t>1、成交通知书；</w:t>
      </w:r>
    </w:p>
    <w:p w14:paraId="7437B71A">
      <w:pPr>
        <w:ind w:firstLine="422"/>
      </w:pPr>
      <w:r>
        <w:rPr>
          <w:rFonts w:hint="eastAsia"/>
        </w:rPr>
        <w:t>2、竞标报价表；</w:t>
      </w:r>
    </w:p>
    <w:p w14:paraId="1351E012">
      <w:pPr>
        <w:ind w:firstLine="422"/>
      </w:pPr>
      <w:r>
        <w:rPr>
          <w:rFonts w:hint="eastAsia"/>
        </w:rPr>
        <w:t>3、商务条款偏离表和技术需求偏离表；</w:t>
      </w:r>
    </w:p>
    <w:p w14:paraId="461BFB48">
      <w:pPr>
        <w:ind w:firstLine="422"/>
      </w:pPr>
      <w:r>
        <w:rPr>
          <w:rFonts w:hint="eastAsia"/>
        </w:rPr>
        <w:t>4、服务方案；</w:t>
      </w:r>
    </w:p>
    <w:p w14:paraId="4F904FB3">
      <w:pPr>
        <w:ind w:firstLine="422"/>
      </w:pPr>
      <w:r>
        <w:rPr>
          <w:rFonts w:hint="eastAsia"/>
        </w:rPr>
        <w:t>5、响应文件中的其他相关文件。</w:t>
      </w:r>
    </w:p>
    <w:p w14:paraId="37984F4C">
      <w:pPr>
        <w:ind w:firstLine="422"/>
      </w:pPr>
      <w:r>
        <w:rPr>
          <w:rFonts w:hint="eastAsia"/>
        </w:rPr>
        <w:t>6、上述合同文件互相补充和解释。如果合同文件之间存在矛盾或者不一致之处，以上述文件的排列顺序在先者为准。</w:t>
      </w:r>
    </w:p>
    <w:p w14:paraId="72F7658F">
      <w:pPr>
        <w:ind w:firstLine="420"/>
      </w:pPr>
      <w:r>
        <w:rPr>
          <w:rFonts w:hint="eastAsia"/>
          <w:b/>
        </w:rPr>
        <w:t xml:space="preserve">第十五条 </w:t>
      </w:r>
      <w:r>
        <w:rPr>
          <w:rFonts w:hint="eastAsia"/>
        </w:rPr>
        <w:t>本合同壹式</w:t>
      </w:r>
      <w:r>
        <w:rPr>
          <w:rFonts w:hint="eastAsia"/>
          <w:lang w:val="en-US" w:eastAsia="zh-CN"/>
        </w:rPr>
        <w:t>八</w:t>
      </w:r>
      <w:r>
        <w:rPr>
          <w:rFonts w:hint="eastAsia"/>
        </w:rPr>
        <w:t>份，具有同等法律效力，甲方</w:t>
      </w:r>
      <w:r>
        <w:rPr>
          <w:rFonts w:hint="eastAsia"/>
          <w:lang w:val="en-US" w:eastAsia="zh-CN"/>
        </w:rPr>
        <w:t>伍</w:t>
      </w:r>
      <w:r>
        <w:rPr>
          <w:rFonts w:hint="eastAsia"/>
        </w:rPr>
        <w:t>份、乙方贰份、采购代理机构壹份。</w:t>
      </w:r>
    </w:p>
    <w:tbl>
      <w:tblPr>
        <w:tblStyle w:val="27"/>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350E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57B7A6B9">
            <w:pPr>
              <w:keepNext w:val="0"/>
              <w:keepLines w:val="0"/>
              <w:suppressLineNumbers w:val="0"/>
              <w:spacing w:before="0" w:beforeAutospacing="0" w:after="0" w:afterAutospacing="0"/>
              <w:ind w:left="0" w:right="0" w:firstLine="422"/>
              <w:rPr>
                <w:rFonts w:hint="default"/>
              </w:rPr>
            </w:pPr>
            <w:r>
              <w:rPr>
                <w:rFonts w:hint="eastAsia"/>
              </w:rPr>
              <w:t>甲方：</w:t>
            </w:r>
            <w:bookmarkStart w:id="185" w:name="OLE_LINK76"/>
            <w:bookmarkStart w:id="186" w:name="OLE_LINK77"/>
            <w:r>
              <w:rPr>
                <w:rFonts w:hint="eastAsia"/>
              </w:rPr>
              <w:t>广西医科大学第二附属医院</w:t>
            </w:r>
            <w:bookmarkEnd w:id="185"/>
            <w:bookmarkEnd w:id="186"/>
            <w:r>
              <w:rPr>
                <w:rFonts w:hint="eastAsia"/>
              </w:rPr>
              <w:t>（章）</w:t>
            </w:r>
          </w:p>
          <w:p w14:paraId="5AE026AE">
            <w:pPr>
              <w:keepNext w:val="0"/>
              <w:keepLines w:val="0"/>
              <w:suppressLineNumbers w:val="0"/>
              <w:spacing w:before="0" w:beforeAutospacing="0" w:after="0" w:afterAutospacing="0"/>
              <w:ind w:left="0" w:right="0" w:firstLine="422"/>
              <w:rPr>
                <w:rFonts w:hint="default"/>
              </w:rPr>
            </w:pPr>
          </w:p>
          <w:p w14:paraId="61CAAA44">
            <w:pPr>
              <w:keepNext w:val="0"/>
              <w:keepLines w:val="0"/>
              <w:suppressLineNumbers w:val="0"/>
              <w:spacing w:before="0" w:beforeAutospacing="0" w:after="0" w:afterAutospacing="0"/>
              <w:ind w:left="0" w:right="0" w:firstLine="422"/>
              <w:rPr>
                <w:rFonts w:hint="default"/>
              </w:rPr>
            </w:pPr>
            <w:r>
              <w:rPr>
                <w:rFonts w:hint="eastAsia"/>
              </w:rPr>
              <w:t>年   月   日</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6B9A0AD6">
            <w:pPr>
              <w:keepNext w:val="0"/>
              <w:keepLines w:val="0"/>
              <w:suppressLineNumbers w:val="0"/>
              <w:spacing w:before="0" w:beforeAutospacing="0" w:after="0" w:afterAutospacing="0"/>
              <w:ind w:left="0" w:right="0" w:firstLine="422"/>
              <w:rPr>
                <w:rFonts w:hint="default"/>
              </w:rPr>
            </w:pPr>
            <w:r>
              <w:rPr>
                <w:rFonts w:hint="eastAsia"/>
              </w:rPr>
              <w:t xml:space="preserve">乙方：（章）       </w:t>
            </w:r>
          </w:p>
          <w:p w14:paraId="5171E1E2">
            <w:pPr>
              <w:keepNext w:val="0"/>
              <w:keepLines w:val="0"/>
              <w:suppressLineNumbers w:val="0"/>
              <w:spacing w:before="0" w:beforeAutospacing="0" w:after="0" w:afterAutospacing="0"/>
              <w:ind w:left="0" w:right="0" w:firstLine="422"/>
              <w:rPr>
                <w:rFonts w:hint="default"/>
              </w:rPr>
            </w:pPr>
          </w:p>
          <w:p w14:paraId="76A61F9B">
            <w:pPr>
              <w:keepNext w:val="0"/>
              <w:keepLines w:val="0"/>
              <w:suppressLineNumbers w:val="0"/>
              <w:spacing w:before="0" w:beforeAutospacing="0" w:after="0" w:afterAutospacing="0"/>
              <w:ind w:left="0" w:right="0" w:firstLine="422"/>
              <w:rPr>
                <w:rFonts w:hint="default"/>
              </w:rPr>
            </w:pPr>
            <w:r>
              <w:rPr>
                <w:rFonts w:hint="eastAsia"/>
              </w:rPr>
              <w:t>年   月   日</w:t>
            </w:r>
          </w:p>
        </w:tc>
      </w:tr>
      <w:tr w14:paraId="2236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4370ABA6">
            <w:pPr>
              <w:keepNext w:val="0"/>
              <w:keepLines w:val="0"/>
              <w:suppressLineNumbers w:val="0"/>
              <w:spacing w:before="0" w:beforeAutospacing="0" w:after="0" w:afterAutospacing="0"/>
              <w:ind w:left="0" w:right="0" w:firstLine="422"/>
              <w:rPr>
                <w:rFonts w:hint="default"/>
              </w:rPr>
            </w:pPr>
            <w:r>
              <w:rPr>
                <w:rFonts w:hint="eastAsia"/>
              </w:rPr>
              <w:t>单位地址：南宁市西乡塘区大学东路166号</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1580AB92">
            <w:pPr>
              <w:keepNext w:val="0"/>
              <w:keepLines w:val="0"/>
              <w:suppressLineNumbers w:val="0"/>
              <w:spacing w:before="0" w:beforeAutospacing="0" w:after="0" w:afterAutospacing="0"/>
              <w:ind w:left="0" w:right="0" w:firstLine="422"/>
              <w:rPr>
                <w:rFonts w:hint="default"/>
              </w:rPr>
            </w:pPr>
            <w:r>
              <w:rPr>
                <w:rFonts w:hint="eastAsia"/>
              </w:rPr>
              <w:t xml:space="preserve">单位地址： </w:t>
            </w:r>
          </w:p>
        </w:tc>
      </w:tr>
      <w:tr w14:paraId="7F46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noWrap w:val="0"/>
            <w:vAlign w:val="center"/>
          </w:tcPr>
          <w:p w14:paraId="7C1AB5B1">
            <w:pPr>
              <w:keepNext w:val="0"/>
              <w:keepLines w:val="0"/>
              <w:suppressLineNumbers w:val="0"/>
              <w:spacing w:before="0" w:beforeAutospacing="0" w:after="0" w:afterAutospacing="0"/>
              <w:ind w:left="0" w:right="0" w:firstLine="422"/>
              <w:rPr>
                <w:rFonts w:hint="default"/>
              </w:rPr>
            </w:pPr>
            <w:r>
              <w:rPr>
                <w:rFonts w:hint="eastAsia"/>
              </w:rPr>
              <w:t>法定代表人</w:t>
            </w:r>
          </w:p>
          <w:p w14:paraId="5033DF97">
            <w:pPr>
              <w:keepNext w:val="0"/>
              <w:keepLines w:val="0"/>
              <w:suppressLineNumbers w:val="0"/>
              <w:spacing w:before="0" w:beforeAutospacing="0" w:after="0" w:afterAutospacing="0"/>
              <w:ind w:left="0" w:right="0" w:firstLine="422"/>
              <w:rPr>
                <w:rFonts w:hint="default"/>
              </w:rPr>
            </w:pPr>
            <w:r>
              <w:rPr>
                <w:rFonts w:hint="eastAsia"/>
              </w:rPr>
              <w:t>或委托代理人：</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644BC162">
            <w:pPr>
              <w:keepNext w:val="0"/>
              <w:keepLines w:val="0"/>
              <w:suppressLineNumbers w:val="0"/>
              <w:spacing w:before="0" w:beforeAutospacing="0" w:after="0" w:afterAutospacing="0"/>
              <w:ind w:left="0" w:right="0" w:firstLine="422"/>
              <w:rPr>
                <w:rFonts w:hint="default"/>
              </w:rPr>
            </w:pPr>
            <w:r>
              <w:rPr>
                <w:rFonts w:hint="eastAsia"/>
              </w:rPr>
              <w:t>法定代表人</w:t>
            </w:r>
          </w:p>
          <w:p w14:paraId="7C6510FE">
            <w:pPr>
              <w:keepNext w:val="0"/>
              <w:keepLines w:val="0"/>
              <w:suppressLineNumbers w:val="0"/>
              <w:spacing w:before="0" w:beforeAutospacing="0" w:after="0" w:afterAutospacing="0"/>
              <w:ind w:left="0" w:right="0" w:firstLine="422"/>
              <w:rPr>
                <w:rFonts w:hint="default"/>
              </w:rPr>
            </w:pPr>
            <w:r>
              <w:rPr>
                <w:rFonts w:hint="eastAsia"/>
              </w:rPr>
              <w:t>或委托代理人：</w:t>
            </w:r>
          </w:p>
        </w:tc>
      </w:tr>
      <w:tr w14:paraId="7FA6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48236E21">
            <w:pPr>
              <w:keepNext w:val="0"/>
              <w:keepLines w:val="0"/>
              <w:suppressLineNumbers w:val="0"/>
              <w:spacing w:before="0" w:beforeAutospacing="0" w:after="0" w:afterAutospacing="0"/>
              <w:ind w:left="0" w:right="0" w:firstLine="422"/>
              <w:rPr>
                <w:rFonts w:hint="default"/>
              </w:rPr>
            </w:pPr>
            <w:r>
              <w:rPr>
                <w:rFonts w:hint="eastAsia"/>
              </w:rPr>
              <w:t>电话：0771-</w:t>
            </w:r>
            <w:r>
              <w:rPr>
                <w:rFonts w:hint="default"/>
              </w:rPr>
              <w:t>3373768</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6DDE727C">
            <w:pPr>
              <w:keepNext w:val="0"/>
              <w:keepLines w:val="0"/>
              <w:suppressLineNumbers w:val="0"/>
              <w:spacing w:before="0" w:beforeAutospacing="0" w:after="0" w:afterAutospacing="0"/>
              <w:ind w:left="0" w:right="0" w:firstLine="422"/>
              <w:rPr>
                <w:rFonts w:hint="default"/>
              </w:rPr>
            </w:pPr>
            <w:r>
              <w:rPr>
                <w:rFonts w:hint="eastAsia"/>
              </w:rPr>
              <w:t>电话：</w:t>
            </w:r>
          </w:p>
        </w:tc>
      </w:tr>
      <w:tr w14:paraId="3E6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3FE86762">
            <w:pPr>
              <w:keepNext w:val="0"/>
              <w:keepLines w:val="0"/>
              <w:suppressLineNumbers w:val="0"/>
              <w:spacing w:before="0" w:beforeAutospacing="0" w:after="0" w:afterAutospacing="0"/>
              <w:ind w:left="0" w:right="0" w:firstLine="422"/>
              <w:rPr>
                <w:rFonts w:hint="default"/>
              </w:rPr>
            </w:pPr>
            <w:r>
              <w:rPr>
                <w:rFonts w:hint="eastAsia"/>
              </w:rPr>
              <w:t>开户银行：中国建设银行南宁医科大支行</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56232065">
            <w:pPr>
              <w:keepNext w:val="0"/>
              <w:keepLines w:val="0"/>
              <w:suppressLineNumbers w:val="0"/>
              <w:spacing w:before="0" w:beforeAutospacing="0" w:after="0" w:afterAutospacing="0"/>
              <w:ind w:left="0" w:right="0" w:firstLine="422"/>
              <w:rPr>
                <w:rFonts w:hint="default"/>
              </w:rPr>
            </w:pPr>
            <w:r>
              <w:rPr>
                <w:rFonts w:hint="eastAsia"/>
              </w:rPr>
              <w:t xml:space="preserve">开户银行： </w:t>
            </w:r>
          </w:p>
        </w:tc>
      </w:tr>
      <w:tr w14:paraId="670A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42A8CDC6">
            <w:pPr>
              <w:keepNext w:val="0"/>
              <w:keepLines w:val="0"/>
              <w:suppressLineNumbers w:val="0"/>
              <w:spacing w:before="0" w:beforeAutospacing="0" w:after="0" w:afterAutospacing="0"/>
              <w:ind w:left="0" w:right="0" w:firstLine="422"/>
              <w:rPr>
                <w:rFonts w:hint="default"/>
              </w:rPr>
            </w:pPr>
            <w:r>
              <w:rPr>
                <w:rFonts w:hint="eastAsia"/>
              </w:rPr>
              <w:t>账号：45050 1604 5600 9666 888</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195AD64A">
            <w:pPr>
              <w:keepNext w:val="0"/>
              <w:keepLines w:val="0"/>
              <w:suppressLineNumbers w:val="0"/>
              <w:spacing w:before="0" w:beforeAutospacing="0" w:after="0" w:afterAutospacing="0"/>
              <w:ind w:left="0" w:right="0" w:firstLine="422"/>
              <w:rPr>
                <w:rFonts w:hint="default"/>
              </w:rPr>
            </w:pPr>
            <w:r>
              <w:rPr>
                <w:rFonts w:hint="eastAsia"/>
              </w:rPr>
              <w:t>账号：</w:t>
            </w:r>
          </w:p>
        </w:tc>
      </w:tr>
      <w:tr w14:paraId="1C70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762B9FE5">
            <w:pPr>
              <w:keepNext w:val="0"/>
              <w:keepLines w:val="0"/>
              <w:suppressLineNumbers w:val="0"/>
              <w:spacing w:before="0" w:beforeAutospacing="0" w:after="0" w:afterAutospacing="0"/>
              <w:ind w:left="0" w:right="0" w:firstLine="422"/>
              <w:rPr>
                <w:rFonts w:hint="default"/>
              </w:rPr>
            </w:pPr>
            <w:r>
              <w:rPr>
                <w:rFonts w:hint="eastAsia"/>
              </w:rPr>
              <w:t>邮政编码：</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3E317741">
            <w:pPr>
              <w:keepNext w:val="0"/>
              <w:keepLines w:val="0"/>
              <w:suppressLineNumbers w:val="0"/>
              <w:spacing w:before="0" w:beforeAutospacing="0" w:after="0" w:afterAutospacing="0"/>
              <w:ind w:left="0" w:right="0" w:firstLine="422"/>
              <w:rPr>
                <w:rFonts w:hint="default"/>
              </w:rPr>
            </w:pPr>
            <w:r>
              <w:rPr>
                <w:rFonts w:hint="eastAsia"/>
              </w:rPr>
              <w:t>邮政编码：</w:t>
            </w:r>
          </w:p>
        </w:tc>
      </w:tr>
    </w:tbl>
    <w:p w14:paraId="6A299637">
      <w:pPr>
        <w:ind w:firstLine="422"/>
      </w:pPr>
    </w:p>
    <w:p w14:paraId="694D6EE1">
      <w:pPr>
        <w:ind w:firstLine="422"/>
      </w:pPr>
      <w:r>
        <w:rPr>
          <w:rFonts w:hint="eastAsia"/>
        </w:rPr>
        <w:br w:type="page"/>
      </w:r>
      <w:r>
        <w:rPr>
          <w:rFonts w:hint="eastAsia"/>
        </w:rPr>
        <w:t>附件1：</w:t>
      </w:r>
    </w:p>
    <w:p w14:paraId="00ED00CA">
      <w:pPr>
        <w:ind w:firstLine="420"/>
        <w:jc w:val="center"/>
        <w:rPr>
          <w:b/>
        </w:rPr>
      </w:pPr>
      <w:r>
        <w:rPr>
          <w:rFonts w:hint="eastAsia"/>
          <w:b/>
        </w:rPr>
        <w:t>采购项目合同验收书（格式）</w:t>
      </w:r>
    </w:p>
    <w:p w14:paraId="7EC3569D">
      <w:pPr>
        <w:ind w:firstLine="422"/>
      </w:pPr>
      <w:r>
        <w:rPr>
          <w:rFonts w:hint="eastAsia"/>
        </w:rPr>
        <w:t>根据采购项目（采购合同编号：</w:t>
      </w:r>
      <w:r>
        <w:rPr>
          <w:rFonts w:hint="eastAsia"/>
        </w:rPr>
        <w:softHyphen/>
      </w:r>
      <w:r>
        <w:rPr>
          <w:rFonts w:hint="eastAsia"/>
        </w:rPr>
        <w:t xml:space="preserve"> ）的约定，我单位对（ 项目名称 ） 采购项目成交供应商（ 公司名称 ）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ED39CC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02CE3E03">
            <w:pPr>
              <w:keepNext w:val="0"/>
              <w:keepLines w:val="0"/>
              <w:suppressLineNumbers w:val="0"/>
              <w:spacing w:before="0" w:beforeAutospacing="0" w:after="0" w:afterAutospacing="0"/>
              <w:ind w:left="0" w:right="0" w:firstLine="422"/>
              <w:rPr>
                <w:rFonts w:hint="default"/>
                <w:kern w:val="0"/>
              </w:rPr>
            </w:pPr>
            <w:r>
              <w:rPr>
                <w:rFonts w:hint="eastAsia"/>
                <w:kern w:val="0"/>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4FAC8D9">
            <w:pPr>
              <w:keepNext w:val="0"/>
              <w:keepLines w:val="0"/>
              <w:suppressLineNumbers w:val="0"/>
              <w:spacing w:before="0" w:beforeAutospacing="0" w:after="0" w:afterAutospacing="0"/>
              <w:ind w:left="0" w:right="0" w:firstLine="422"/>
              <w:rPr>
                <w:rFonts w:hint="default"/>
                <w:kern w:val="0"/>
              </w:rPr>
            </w:pPr>
            <w:r>
              <w:rPr>
                <w:rFonts w:hint="eastAsia"/>
                <w:kern w:val="0"/>
              </w:rPr>
              <w:sym w:font="Wingdings 2" w:char="00A3"/>
            </w:r>
            <w:r>
              <w:rPr>
                <w:rFonts w:hint="eastAsia"/>
                <w:kern w:val="0"/>
              </w:rPr>
              <w:t xml:space="preserve">自行验收 </w:t>
            </w:r>
            <w:r>
              <w:rPr>
                <w:rFonts w:hint="eastAsia"/>
                <w:kern w:val="0"/>
              </w:rPr>
              <w:sym w:font="Wingdings 2" w:char="00A3"/>
            </w:r>
            <w:r>
              <w:rPr>
                <w:rFonts w:hint="eastAsia"/>
                <w:kern w:val="0"/>
              </w:rPr>
              <w:t>委托验收</w:t>
            </w:r>
          </w:p>
        </w:tc>
      </w:tr>
      <w:tr w14:paraId="4AF6282C">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3005EC81">
            <w:pPr>
              <w:keepNext w:val="0"/>
              <w:keepLines w:val="0"/>
              <w:suppressLineNumbers w:val="0"/>
              <w:spacing w:before="0" w:beforeAutospacing="0" w:after="0" w:afterAutospacing="0"/>
              <w:ind w:left="0" w:right="0" w:firstLine="0"/>
              <w:jc w:val="center"/>
              <w:rPr>
                <w:rFonts w:hint="default"/>
                <w:kern w:val="0"/>
              </w:rPr>
            </w:pPr>
            <w:r>
              <w:rPr>
                <w:rFonts w:hint="eastAsia"/>
                <w:kern w:val="0"/>
              </w:rPr>
              <w:t>序号</w:t>
            </w:r>
          </w:p>
        </w:tc>
        <w:tc>
          <w:tcPr>
            <w:tcW w:w="2448" w:type="dxa"/>
            <w:gridSpan w:val="2"/>
            <w:tcBorders>
              <w:top w:val="nil"/>
              <w:left w:val="nil"/>
              <w:bottom w:val="single" w:color="auto" w:sz="8" w:space="0"/>
              <w:right w:val="single" w:color="auto" w:sz="8" w:space="0"/>
            </w:tcBorders>
            <w:noWrap w:val="0"/>
            <w:vAlign w:val="center"/>
          </w:tcPr>
          <w:p w14:paraId="6FAB9DC3">
            <w:pPr>
              <w:keepNext w:val="0"/>
              <w:keepLines w:val="0"/>
              <w:suppressLineNumbers w:val="0"/>
              <w:spacing w:before="0" w:beforeAutospacing="0" w:after="0" w:afterAutospacing="0"/>
              <w:ind w:left="0" w:right="0" w:firstLine="0"/>
              <w:jc w:val="center"/>
              <w:rPr>
                <w:rFonts w:hint="default"/>
                <w:kern w:val="0"/>
              </w:rPr>
            </w:pPr>
            <w:r>
              <w:rPr>
                <w:rFonts w:hint="eastAsia"/>
                <w:kern w:val="0"/>
              </w:rPr>
              <w:t>名称</w:t>
            </w:r>
          </w:p>
        </w:tc>
        <w:tc>
          <w:tcPr>
            <w:tcW w:w="2902" w:type="dxa"/>
            <w:gridSpan w:val="3"/>
            <w:tcBorders>
              <w:top w:val="nil"/>
              <w:left w:val="nil"/>
              <w:bottom w:val="single" w:color="auto" w:sz="8" w:space="0"/>
              <w:right w:val="single" w:color="auto" w:sz="8" w:space="0"/>
            </w:tcBorders>
            <w:noWrap w:val="0"/>
            <w:vAlign w:val="center"/>
          </w:tcPr>
          <w:p w14:paraId="749ABA04">
            <w:pPr>
              <w:keepNext w:val="0"/>
              <w:keepLines w:val="0"/>
              <w:suppressLineNumbers w:val="0"/>
              <w:spacing w:before="0" w:beforeAutospacing="0" w:after="0" w:afterAutospacing="0"/>
              <w:ind w:left="0" w:right="0" w:firstLine="0"/>
              <w:jc w:val="center"/>
              <w:rPr>
                <w:rFonts w:hint="default"/>
                <w:kern w:val="0"/>
              </w:rPr>
            </w:pPr>
            <w:r>
              <w:rPr>
                <w:rFonts w:hint="eastAsia"/>
                <w:kern w:val="0"/>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9A88CDF">
            <w:pPr>
              <w:keepNext w:val="0"/>
              <w:keepLines w:val="0"/>
              <w:suppressLineNumbers w:val="0"/>
              <w:spacing w:before="0" w:beforeAutospacing="0" w:after="0" w:afterAutospacing="0"/>
              <w:ind w:left="0" w:right="0" w:firstLine="0"/>
              <w:jc w:val="center"/>
              <w:rPr>
                <w:rFonts w:hint="default"/>
                <w:kern w:val="0"/>
              </w:rPr>
            </w:pPr>
            <w:r>
              <w:rPr>
                <w:rFonts w:hint="eastAsia"/>
                <w:kern w:val="0"/>
              </w:rPr>
              <w:t>数量</w:t>
            </w:r>
          </w:p>
        </w:tc>
        <w:tc>
          <w:tcPr>
            <w:tcW w:w="1428" w:type="dxa"/>
            <w:tcBorders>
              <w:top w:val="nil"/>
              <w:left w:val="nil"/>
              <w:bottom w:val="single" w:color="auto" w:sz="8" w:space="0"/>
              <w:right w:val="single" w:color="auto" w:sz="8" w:space="0"/>
            </w:tcBorders>
            <w:noWrap w:val="0"/>
            <w:vAlign w:val="center"/>
          </w:tcPr>
          <w:p w14:paraId="7AE3FA02">
            <w:pPr>
              <w:keepNext w:val="0"/>
              <w:keepLines w:val="0"/>
              <w:suppressLineNumbers w:val="0"/>
              <w:spacing w:before="0" w:beforeAutospacing="0" w:after="0" w:afterAutospacing="0"/>
              <w:ind w:left="0" w:right="0" w:firstLine="0"/>
              <w:jc w:val="center"/>
              <w:rPr>
                <w:rFonts w:hint="default"/>
                <w:kern w:val="0"/>
              </w:rPr>
            </w:pPr>
            <w:r>
              <w:rPr>
                <w:rFonts w:hint="eastAsia"/>
                <w:kern w:val="0"/>
              </w:rPr>
              <w:t>金额</w:t>
            </w:r>
          </w:p>
        </w:tc>
      </w:tr>
      <w:tr w14:paraId="3751C03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9523B0A">
            <w:pPr>
              <w:keepNext w:val="0"/>
              <w:keepLines w:val="0"/>
              <w:suppressLineNumbers w:val="0"/>
              <w:spacing w:before="0" w:beforeAutospacing="0" w:after="0" w:afterAutospacing="0"/>
              <w:ind w:left="0" w:right="0" w:firstLine="422"/>
              <w:rPr>
                <w:rFonts w:hint="default"/>
                <w:kern w:val="0"/>
              </w:rPr>
            </w:pPr>
          </w:p>
        </w:tc>
        <w:tc>
          <w:tcPr>
            <w:tcW w:w="2448" w:type="dxa"/>
            <w:gridSpan w:val="2"/>
            <w:tcBorders>
              <w:top w:val="nil"/>
              <w:left w:val="nil"/>
              <w:bottom w:val="single" w:color="auto" w:sz="8" w:space="0"/>
              <w:right w:val="single" w:color="auto" w:sz="8" w:space="0"/>
            </w:tcBorders>
            <w:noWrap w:val="0"/>
            <w:vAlign w:val="center"/>
          </w:tcPr>
          <w:p w14:paraId="5C7D1DA0">
            <w:pPr>
              <w:keepNext w:val="0"/>
              <w:keepLines w:val="0"/>
              <w:suppressLineNumbers w:val="0"/>
              <w:spacing w:before="0" w:beforeAutospacing="0" w:after="0" w:afterAutospacing="0"/>
              <w:ind w:left="0" w:right="0" w:firstLine="422"/>
              <w:rPr>
                <w:rFonts w:hint="default"/>
                <w:kern w:val="0"/>
              </w:rPr>
            </w:pPr>
          </w:p>
        </w:tc>
        <w:tc>
          <w:tcPr>
            <w:tcW w:w="2902" w:type="dxa"/>
            <w:gridSpan w:val="3"/>
            <w:tcBorders>
              <w:top w:val="nil"/>
              <w:left w:val="nil"/>
              <w:bottom w:val="single" w:color="auto" w:sz="8" w:space="0"/>
              <w:right w:val="single" w:color="auto" w:sz="8" w:space="0"/>
            </w:tcBorders>
            <w:noWrap w:val="0"/>
            <w:vAlign w:val="center"/>
          </w:tcPr>
          <w:p w14:paraId="06495466">
            <w:pPr>
              <w:keepNext w:val="0"/>
              <w:keepLines w:val="0"/>
              <w:suppressLineNumbers w:val="0"/>
              <w:spacing w:before="0" w:beforeAutospacing="0" w:after="0" w:afterAutospacing="0"/>
              <w:ind w:left="0" w:right="0" w:firstLine="422"/>
              <w:rPr>
                <w:rFonts w:hint="default"/>
                <w:kern w:val="0"/>
              </w:rPr>
            </w:pPr>
          </w:p>
        </w:tc>
        <w:tc>
          <w:tcPr>
            <w:tcW w:w="863" w:type="dxa"/>
            <w:gridSpan w:val="2"/>
            <w:tcBorders>
              <w:top w:val="nil"/>
              <w:left w:val="nil"/>
              <w:bottom w:val="single" w:color="auto" w:sz="8" w:space="0"/>
              <w:right w:val="single" w:color="auto" w:sz="8" w:space="0"/>
            </w:tcBorders>
            <w:noWrap w:val="0"/>
            <w:vAlign w:val="center"/>
          </w:tcPr>
          <w:p w14:paraId="1113DA06">
            <w:pPr>
              <w:keepNext w:val="0"/>
              <w:keepLines w:val="0"/>
              <w:suppressLineNumbers w:val="0"/>
              <w:spacing w:before="0" w:beforeAutospacing="0" w:after="0" w:afterAutospacing="0"/>
              <w:ind w:left="0" w:right="0" w:firstLine="422"/>
              <w:rPr>
                <w:rFonts w:hint="default"/>
                <w:kern w:val="0"/>
              </w:rPr>
            </w:pPr>
          </w:p>
        </w:tc>
        <w:tc>
          <w:tcPr>
            <w:tcW w:w="1428" w:type="dxa"/>
            <w:tcBorders>
              <w:top w:val="nil"/>
              <w:left w:val="nil"/>
              <w:bottom w:val="single" w:color="auto" w:sz="8" w:space="0"/>
              <w:right w:val="single" w:color="auto" w:sz="8" w:space="0"/>
            </w:tcBorders>
            <w:noWrap w:val="0"/>
            <w:vAlign w:val="center"/>
          </w:tcPr>
          <w:p w14:paraId="3FB4DF58">
            <w:pPr>
              <w:keepNext w:val="0"/>
              <w:keepLines w:val="0"/>
              <w:suppressLineNumbers w:val="0"/>
              <w:spacing w:before="0" w:beforeAutospacing="0" w:after="0" w:afterAutospacing="0"/>
              <w:ind w:left="0" w:right="0" w:firstLine="422"/>
              <w:rPr>
                <w:rFonts w:hint="default"/>
                <w:kern w:val="0"/>
              </w:rPr>
            </w:pPr>
          </w:p>
        </w:tc>
      </w:tr>
      <w:tr w14:paraId="6B7AAB0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D4EC2B4">
            <w:pPr>
              <w:keepNext w:val="0"/>
              <w:keepLines w:val="0"/>
              <w:suppressLineNumbers w:val="0"/>
              <w:spacing w:before="0" w:beforeAutospacing="0" w:after="0" w:afterAutospacing="0"/>
              <w:ind w:left="0" w:right="0" w:firstLine="422"/>
              <w:rPr>
                <w:rFonts w:hint="default"/>
                <w:kern w:val="0"/>
              </w:rPr>
            </w:pPr>
          </w:p>
        </w:tc>
        <w:tc>
          <w:tcPr>
            <w:tcW w:w="2448" w:type="dxa"/>
            <w:gridSpan w:val="2"/>
            <w:tcBorders>
              <w:top w:val="nil"/>
              <w:left w:val="nil"/>
              <w:bottom w:val="single" w:color="auto" w:sz="8" w:space="0"/>
              <w:right w:val="single" w:color="auto" w:sz="8" w:space="0"/>
            </w:tcBorders>
            <w:noWrap w:val="0"/>
            <w:vAlign w:val="center"/>
          </w:tcPr>
          <w:p w14:paraId="3CB86B90">
            <w:pPr>
              <w:keepNext w:val="0"/>
              <w:keepLines w:val="0"/>
              <w:suppressLineNumbers w:val="0"/>
              <w:spacing w:before="0" w:beforeAutospacing="0" w:after="0" w:afterAutospacing="0"/>
              <w:ind w:left="0" w:right="0" w:firstLine="422"/>
              <w:rPr>
                <w:rFonts w:hint="default"/>
                <w:kern w:val="0"/>
              </w:rPr>
            </w:pPr>
          </w:p>
        </w:tc>
        <w:tc>
          <w:tcPr>
            <w:tcW w:w="2902" w:type="dxa"/>
            <w:gridSpan w:val="3"/>
            <w:tcBorders>
              <w:top w:val="nil"/>
              <w:left w:val="nil"/>
              <w:bottom w:val="single" w:color="auto" w:sz="8" w:space="0"/>
              <w:right w:val="single" w:color="auto" w:sz="8" w:space="0"/>
            </w:tcBorders>
            <w:noWrap w:val="0"/>
            <w:vAlign w:val="center"/>
          </w:tcPr>
          <w:p w14:paraId="4F60FC89">
            <w:pPr>
              <w:keepNext w:val="0"/>
              <w:keepLines w:val="0"/>
              <w:suppressLineNumbers w:val="0"/>
              <w:spacing w:before="0" w:beforeAutospacing="0" w:after="0" w:afterAutospacing="0"/>
              <w:ind w:left="0" w:right="0" w:firstLine="422"/>
              <w:rPr>
                <w:rFonts w:hint="default"/>
                <w:kern w:val="0"/>
              </w:rPr>
            </w:pPr>
          </w:p>
        </w:tc>
        <w:tc>
          <w:tcPr>
            <w:tcW w:w="863" w:type="dxa"/>
            <w:gridSpan w:val="2"/>
            <w:tcBorders>
              <w:top w:val="nil"/>
              <w:left w:val="nil"/>
              <w:bottom w:val="single" w:color="auto" w:sz="8" w:space="0"/>
              <w:right w:val="single" w:color="auto" w:sz="8" w:space="0"/>
            </w:tcBorders>
            <w:noWrap w:val="0"/>
            <w:vAlign w:val="center"/>
          </w:tcPr>
          <w:p w14:paraId="172034C5">
            <w:pPr>
              <w:keepNext w:val="0"/>
              <w:keepLines w:val="0"/>
              <w:suppressLineNumbers w:val="0"/>
              <w:spacing w:before="0" w:beforeAutospacing="0" w:after="0" w:afterAutospacing="0"/>
              <w:ind w:left="0" w:right="0" w:firstLine="422"/>
              <w:rPr>
                <w:rFonts w:hint="default"/>
                <w:kern w:val="0"/>
              </w:rPr>
            </w:pPr>
          </w:p>
        </w:tc>
        <w:tc>
          <w:tcPr>
            <w:tcW w:w="1428" w:type="dxa"/>
            <w:tcBorders>
              <w:top w:val="nil"/>
              <w:left w:val="nil"/>
              <w:bottom w:val="single" w:color="auto" w:sz="8" w:space="0"/>
              <w:right w:val="single" w:color="auto" w:sz="8" w:space="0"/>
            </w:tcBorders>
            <w:noWrap w:val="0"/>
            <w:vAlign w:val="center"/>
          </w:tcPr>
          <w:p w14:paraId="5035BC97">
            <w:pPr>
              <w:keepNext w:val="0"/>
              <w:keepLines w:val="0"/>
              <w:suppressLineNumbers w:val="0"/>
              <w:spacing w:before="0" w:beforeAutospacing="0" w:after="0" w:afterAutospacing="0"/>
              <w:ind w:left="0" w:right="0" w:firstLine="422"/>
              <w:rPr>
                <w:rFonts w:hint="default"/>
                <w:kern w:val="0"/>
              </w:rPr>
            </w:pPr>
          </w:p>
        </w:tc>
      </w:tr>
      <w:tr w14:paraId="262695F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3330C27">
            <w:pPr>
              <w:keepNext w:val="0"/>
              <w:keepLines w:val="0"/>
              <w:suppressLineNumbers w:val="0"/>
              <w:spacing w:before="0" w:beforeAutospacing="0" w:after="0" w:afterAutospacing="0"/>
              <w:ind w:left="0" w:right="0" w:firstLine="422"/>
              <w:rPr>
                <w:rFonts w:hint="default"/>
                <w:kern w:val="0"/>
              </w:rPr>
            </w:pPr>
          </w:p>
        </w:tc>
        <w:tc>
          <w:tcPr>
            <w:tcW w:w="2448" w:type="dxa"/>
            <w:gridSpan w:val="2"/>
            <w:tcBorders>
              <w:top w:val="nil"/>
              <w:left w:val="nil"/>
              <w:bottom w:val="single" w:color="auto" w:sz="8" w:space="0"/>
              <w:right w:val="single" w:color="auto" w:sz="8" w:space="0"/>
            </w:tcBorders>
            <w:noWrap w:val="0"/>
            <w:vAlign w:val="center"/>
          </w:tcPr>
          <w:p w14:paraId="0470A90E">
            <w:pPr>
              <w:keepNext w:val="0"/>
              <w:keepLines w:val="0"/>
              <w:suppressLineNumbers w:val="0"/>
              <w:spacing w:before="0" w:beforeAutospacing="0" w:after="0" w:afterAutospacing="0"/>
              <w:ind w:left="0" w:right="0" w:firstLine="422"/>
              <w:rPr>
                <w:rFonts w:hint="default"/>
                <w:kern w:val="0"/>
              </w:rPr>
            </w:pPr>
          </w:p>
        </w:tc>
        <w:tc>
          <w:tcPr>
            <w:tcW w:w="2902" w:type="dxa"/>
            <w:gridSpan w:val="3"/>
            <w:tcBorders>
              <w:top w:val="nil"/>
              <w:left w:val="nil"/>
              <w:bottom w:val="single" w:color="auto" w:sz="8" w:space="0"/>
              <w:right w:val="single" w:color="auto" w:sz="8" w:space="0"/>
            </w:tcBorders>
            <w:noWrap w:val="0"/>
            <w:vAlign w:val="center"/>
          </w:tcPr>
          <w:p w14:paraId="57A44961">
            <w:pPr>
              <w:keepNext w:val="0"/>
              <w:keepLines w:val="0"/>
              <w:suppressLineNumbers w:val="0"/>
              <w:spacing w:before="0" w:beforeAutospacing="0" w:after="0" w:afterAutospacing="0"/>
              <w:ind w:left="0" w:right="0" w:firstLine="422"/>
              <w:rPr>
                <w:rFonts w:hint="default"/>
                <w:kern w:val="0"/>
              </w:rPr>
            </w:pPr>
          </w:p>
        </w:tc>
        <w:tc>
          <w:tcPr>
            <w:tcW w:w="863" w:type="dxa"/>
            <w:gridSpan w:val="2"/>
            <w:tcBorders>
              <w:top w:val="nil"/>
              <w:left w:val="nil"/>
              <w:bottom w:val="single" w:color="auto" w:sz="8" w:space="0"/>
              <w:right w:val="single" w:color="auto" w:sz="8" w:space="0"/>
            </w:tcBorders>
            <w:noWrap w:val="0"/>
            <w:vAlign w:val="center"/>
          </w:tcPr>
          <w:p w14:paraId="582279B4">
            <w:pPr>
              <w:keepNext w:val="0"/>
              <w:keepLines w:val="0"/>
              <w:suppressLineNumbers w:val="0"/>
              <w:spacing w:before="0" w:beforeAutospacing="0" w:after="0" w:afterAutospacing="0"/>
              <w:ind w:left="0" w:right="0" w:firstLine="422"/>
              <w:rPr>
                <w:rFonts w:hint="default"/>
                <w:kern w:val="0"/>
              </w:rPr>
            </w:pPr>
          </w:p>
        </w:tc>
        <w:tc>
          <w:tcPr>
            <w:tcW w:w="1428" w:type="dxa"/>
            <w:tcBorders>
              <w:top w:val="nil"/>
              <w:left w:val="nil"/>
              <w:bottom w:val="single" w:color="auto" w:sz="8" w:space="0"/>
              <w:right w:val="single" w:color="auto" w:sz="8" w:space="0"/>
            </w:tcBorders>
            <w:noWrap w:val="0"/>
            <w:vAlign w:val="center"/>
          </w:tcPr>
          <w:p w14:paraId="4FBB7006">
            <w:pPr>
              <w:keepNext w:val="0"/>
              <w:keepLines w:val="0"/>
              <w:suppressLineNumbers w:val="0"/>
              <w:spacing w:before="0" w:beforeAutospacing="0" w:after="0" w:afterAutospacing="0"/>
              <w:ind w:left="0" w:right="0" w:firstLine="422"/>
              <w:rPr>
                <w:rFonts w:hint="default"/>
                <w:kern w:val="0"/>
              </w:rPr>
            </w:pPr>
          </w:p>
        </w:tc>
      </w:tr>
      <w:tr w14:paraId="268C3F37">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3000D3CA">
            <w:pPr>
              <w:keepNext w:val="0"/>
              <w:keepLines w:val="0"/>
              <w:suppressLineNumbers w:val="0"/>
              <w:spacing w:before="0" w:beforeAutospacing="0" w:after="0" w:afterAutospacing="0"/>
              <w:ind w:left="0" w:right="0" w:firstLine="422"/>
              <w:rPr>
                <w:rFonts w:hint="default"/>
                <w:kern w:val="0"/>
              </w:rPr>
            </w:pPr>
            <w:r>
              <w:rPr>
                <w:rFonts w:hint="eastAsia"/>
                <w:kern w:val="0"/>
              </w:rPr>
              <w:t>合 计</w:t>
            </w:r>
          </w:p>
        </w:tc>
        <w:tc>
          <w:tcPr>
            <w:tcW w:w="863" w:type="dxa"/>
            <w:gridSpan w:val="2"/>
            <w:tcBorders>
              <w:top w:val="nil"/>
              <w:left w:val="nil"/>
              <w:bottom w:val="single" w:color="auto" w:sz="8" w:space="0"/>
              <w:right w:val="single" w:color="auto" w:sz="8" w:space="0"/>
            </w:tcBorders>
            <w:noWrap w:val="0"/>
            <w:vAlign w:val="center"/>
          </w:tcPr>
          <w:p w14:paraId="6C2A1F4E">
            <w:pPr>
              <w:keepNext w:val="0"/>
              <w:keepLines w:val="0"/>
              <w:suppressLineNumbers w:val="0"/>
              <w:spacing w:before="0" w:beforeAutospacing="0" w:after="0" w:afterAutospacing="0"/>
              <w:ind w:left="0" w:right="0" w:firstLine="422"/>
              <w:rPr>
                <w:rFonts w:hint="default"/>
                <w:kern w:val="0"/>
              </w:rPr>
            </w:pPr>
          </w:p>
        </w:tc>
        <w:tc>
          <w:tcPr>
            <w:tcW w:w="1428" w:type="dxa"/>
            <w:tcBorders>
              <w:top w:val="nil"/>
              <w:left w:val="nil"/>
              <w:bottom w:val="single" w:color="auto" w:sz="8" w:space="0"/>
              <w:right w:val="single" w:color="auto" w:sz="8" w:space="0"/>
            </w:tcBorders>
            <w:noWrap w:val="0"/>
            <w:vAlign w:val="center"/>
          </w:tcPr>
          <w:p w14:paraId="0B9AE2D3">
            <w:pPr>
              <w:keepNext w:val="0"/>
              <w:keepLines w:val="0"/>
              <w:suppressLineNumbers w:val="0"/>
              <w:spacing w:before="0" w:beforeAutospacing="0" w:after="0" w:afterAutospacing="0"/>
              <w:ind w:left="0" w:right="0" w:firstLine="422"/>
              <w:rPr>
                <w:rFonts w:hint="default"/>
                <w:kern w:val="0"/>
              </w:rPr>
            </w:pPr>
          </w:p>
        </w:tc>
      </w:tr>
      <w:tr w14:paraId="4EB79CC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8660354">
            <w:pPr>
              <w:keepNext w:val="0"/>
              <w:keepLines w:val="0"/>
              <w:suppressLineNumbers w:val="0"/>
              <w:spacing w:before="0" w:beforeAutospacing="0" w:after="0" w:afterAutospacing="0"/>
              <w:ind w:left="0" w:right="0" w:firstLine="422"/>
              <w:rPr>
                <w:rFonts w:hint="default"/>
                <w:kern w:val="0"/>
              </w:rPr>
            </w:pPr>
            <w:r>
              <w:rPr>
                <w:rFonts w:hint="eastAsia"/>
                <w:kern w:val="0"/>
              </w:rPr>
              <w:t>合计大写金额：  仟  佰  拾  万  仟  佰  拾  元</w:t>
            </w:r>
          </w:p>
        </w:tc>
      </w:tr>
      <w:tr w14:paraId="7F6C945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B6116C8">
            <w:pPr>
              <w:keepNext w:val="0"/>
              <w:keepLines w:val="0"/>
              <w:suppressLineNumbers w:val="0"/>
              <w:spacing w:before="0" w:beforeAutospacing="0" w:after="0" w:afterAutospacing="0"/>
              <w:ind w:left="0" w:right="0" w:firstLine="0"/>
              <w:rPr>
                <w:rFonts w:hint="default"/>
                <w:kern w:val="0"/>
              </w:rPr>
            </w:pPr>
            <w:r>
              <w:rPr>
                <w:rFonts w:hint="eastAsia"/>
                <w:kern w:val="0"/>
              </w:rPr>
              <w:t>实际供货日期</w:t>
            </w:r>
          </w:p>
        </w:tc>
        <w:tc>
          <w:tcPr>
            <w:tcW w:w="2421" w:type="dxa"/>
            <w:gridSpan w:val="2"/>
            <w:tcBorders>
              <w:top w:val="nil"/>
              <w:left w:val="nil"/>
              <w:bottom w:val="single" w:color="auto" w:sz="8" w:space="0"/>
              <w:right w:val="single" w:color="auto" w:sz="8" w:space="0"/>
            </w:tcBorders>
            <w:noWrap w:val="0"/>
            <w:vAlign w:val="center"/>
          </w:tcPr>
          <w:p w14:paraId="384778D2">
            <w:pPr>
              <w:keepNext w:val="0"/>
              <w:keepLines w:val="0"/>
              <w:suppressLineNumbers w:val="0"/>
              <w:spacing w:before="0" w:beforeAutospacing="0" w:after="0" w:afterAutospacing="0"/>
              <w:ind w:left="0" w:right="0" w:firstLine="422"/>
              <w:rPr>
                <w:rFonts w:hint="default"/>
                <w:kern w:val="0"/>
              </w:rPr>
            </w:pPr>
          </w:p>
        </w:tc>
        <w:tc>
          <w:tcPr>
            <w:tcW w:w="2282" w:type="dxa"/>
            <w:gridSpan w:val="3"/>
            <w:tcBorders>
              <w:top w:val="nil"/>
              <w:left w:val="nil"/>
              <w:bottom w:val="single" w:color="auto" w:sz="8" w:space="0"/>
              <w:right w:val="single" w:color="auto" w:sz="8" w:space="0"/>
            </w:tcBorders>
            <w:noWrap w:val="0"/>
            <w:vAlign w:val="center"/>
          </w:tcPr>
          <w:p w14:paraId="7176D66A">
            <w:pPr>
              <w:keepNext w:val="0"/>
              <w:keepLines w:val="0"/>
              <w:suppressLineNumbers w:val="0"/>
              <w:spacing w:before="0" w:beforeAutospacing="0" w:after="0" w:afterAutospacing="0"/>
              <w:ind w:left="0" w:right="0" w:firstLine="422"/>
              <w:rPr>
                <w:rFonts w:hint="default"/>
                <w:kern w:val="0"/>
              </w:rPr>
            </w:pPr>
            <w:r>
              <w:rPr>
                <w:rFonts w:hint="eastAsia"/>
                <w:kern w:val="0"/>
              </w:rPr>
              <w:t>合同交货验收日期</w:t>
            </w:r>
          </w:p>
        </w:tc>
        <w:tc>
          <w:tcPr>
            <w:tcW w:w="2113" w:type="dxa"/>
            <w:gridSpan w:val="2"/>
            <w:tcBorders>
              <w:top w:val="nil"/>
              <w:left w:val="nil"/>
              <w:bottom w:val="single" w:color="auto" w:sz="8" w:space="0"/>
              <w:right w:val="single" w:color="auto" w:sz="8" w:space="0"/>
            </w:tcBorders>
            <w:noWrap w:val="0"/>
            <w:vAlign w:val="center"/>
          </w:tcPr>
          <w:p w14:paraId="49DBE4E3">
            <w:pPr>
              <w:keepNext w:val="0"/>
              <w:keepLines w:val="0"/>
              <w:suppressLineNumbers w:val="0"/>
              <w:spacing w:before="0" w:beforeAutospacing="0" w:after="0" w:afterAutospacing="0"/>
              <w:ind w:left="0" w:right="0" w:firstLine="422"/>
              <w:rPr>
                <w:rFonts w:hint="default"/>
                <w:kern w:val="0"/>
              </w:rPr>
            </w:pPr>
          </w:p>
        </w:tc>
      </w:tr>
      <w:tr w14:paraId="202106D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73B45">
            <w:pPr>
              <w:keepNext w:val="0"/>
              <w:keepLines w:val="0"/>
              <w:suppressLineNumbers w:val="0"/>
              <w:spacing w:before="0" w:beforeAutospacing="0" w:after="0" w:afterAutospacing="0"/>
              <w:ind w:left="0" w:right="0" w:firstLine="0"/>
              <w:rPr>
                <w:rFonts w:hint="default"/>
                <w:kern w:val="0"/>
              </w:rPr>
            </w:pPr>
            <w:r>
              <w:rPr>
                <w:rFonts w:hint="eastAsia"/>
                <w:kern w:val="0"/>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CA84A6">
            <w:pPr>
              <w:keepNext w:val="0"/>
              <w:keepLines w:val="0"/>
              <w:suppressLineNumbers w:val="0"/>
              <w:spacing w:before="0" w:beforeAutospacing="0" w:after="0" w:afterAutospacing="0"/>
              <w:ind w:left="0" w:right="0" w:firstLine="422"/>
              <w:rPr>
                <w:rFonts w:hint="default"/>
                <w:kern w:val="0"/>
              </w:rPr>
            </w:pPr>
            <w:r>
              <w:rPr>
                <w:rFonts w:hint="eastAsia"/>
                <w:kern w:val="0"/>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FAEA89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F02071">
            <w:pPr>
              <w:keepNext w:val="0"/>
              <w:keepLines w:val="0"/>
              <w:suppressLineNumbers w:val="0"/>
              <w:spacing w:before="0" w:beforeAutospacing="0" w:after="0" w:afterAutospacing="0"/>
              <w:ind w:left="0" w:right="0" w:firstLine="0"/>
              <w:rPr>
                <w:rFonts w:hint="default"/>
                <w:kern w:val="0"/>
              </w:rPr>
            </w:pPr>
            <w:r>
              <w:rPr>
                <w:rFonts w:hint="eastAsia"/>
                <w:kern w:val="0"/>
              </w:rPr>
              <w:t>验收小组意见</w:t>
            </w:r>
          </w:p>
        </w:tc>
        <w:tc>
          <w:tcPr>
            <w:tcW w:w="6816" w:type="dxa"/>
            <w:gridSpan w:val="7"/>
            <w:tcBorders>
              <w:top w:val="nil"/>
              <w:left w:val="nil"/>
              <w:bottom w:val="single" w:color="auto" w:sz="8" w:space="0"/>
              <w:right w:val="single" w:color="auto" w:sz="8" w:space="0"/>
            </w:tcBorders>
            <w:noWrap w:val="0"/>
            <w:vAlign w:val="center"/>
          </w:tcPr>
          <w:p w14:paraId="310F489D">
            <w:pPr>
              <w:keepNext w:val="0"/>
              <w:keepLines w:val="0"/>
              <w:suppressLineNumbers w:val="0"/>
              <w:spacing w:before="0" w:beforeAutospacing="0" w:after="0" w:afterAutospacing="0"/>
              <w:ind w:left="0" w:right="0" w:firstLine="422"/>
              <w:rPr>
                <w:rFonts w:hint="default"/>
                <w:kern w:val="0"/>
              </w:rPr>
            </w:pPr>
            <w:r>
              <w:rPr>
                <w:rFonts w:hint="eastAsia"/>
                <w:kern w:val="0"/>
              </w:rPr>
              <w:t>验收结论性意见：</w:t>
            </w:r>
          </w:p>
        </w:tc>
      </w:tr>
      <w:tr w14:paraId="08D4FCA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7D08B412">
            <w:pPr>
              <w:keepNext w:val="0"/>
              <w:keepLines w:val="0"/>
              <w:suppressLineNumbers w:val="0"/>
              <w:spacing w:before="0" w:beforeAutospacing="0" w:after="0" w:afterAutospacing="0"/>
              <w:ind w:left="0" w:right="0" w:firstLine="422"/>
              <w:rPr>
                <w:rFonts w:hint="default"/>
                <w:kern w:val="0"/>
              </w:rPr>
            </w:pPr>
          </w:p>
        </w:tc>
        <w:tc>
          <w:tcPr>
            <w:tcW w:w="6816" w:type="dxa"/>
            <w:gridSpan w:val="7"/>
            <w:tcBorders>
              <w:top w:val="nil"/>
              <w:left w:val="nil"/>
              <w:bottom w:val="single" w:color="auto" w:sz="8" w:space="0"/>
              <w:right w:val="single" w:color="auto" w:sz="8" w:space="0"/>
            </w:tcBorders>
            <w:noWrap w:val="0"/>
            <w:vAlign w:val="center"/>
          </w:tcPr>
          <w:p w14:paraId="06894E6A">
            <w:pPr>
              <w:keepNext w:val="0"/>
              <w:keepLines w:val="0"/>
              <w:suppressLineNumbers w:val="0"/>
              <w:spacing w:before="0" w:beforeAutospacing="0" w:after="0" w:afterAutospacing="0"/>
              <w:ind w:left="0" w:right="0" w:firstLine="422"/>
              <w:rPr>
                <w:rFonts w:hint="default"/>
                <w:kern w:val="0"/>
              </w:rPr>
            </w:pPr>
            <w:r>
              <w:rPr>
                <w:rFonts w:hint="eastAsia"/>
                <w:kern w:val="0"/>
              </w:rPr>
              <w:t>有异议的意见和说明理由：</w:t>
            </w:r>
          </w:p>
          <w:p w14:paraId="1CB885BE">
            <w:pPr>
              <w:keepNext w:val="0"/>
              <w:keepLines w:val="0"/>
              <w:suppressLineNumbers w:val="0"/>
              <w:spacing w:before="0" w:beforeAutospacing="0" w:after="0" w:afterAutospacing="0"/>
              <w:ind w:left="0" w:right="0" w:firstLine="422"/>
              <w:rPr>
                <w:rFonts w:hint="default"/>
                <w:kern w:val="0"/>
              </w:rPr>
            </w:pPr>
            <w:r>
              <w:rPr>
                <w:rFonts w:hint="eastAsia"/>
                <w:kern w:val="0"/>
              </w:rPr>
              <w:t>签字：</w:t>
            </w:r>
          </w:p>
        </w:tc>
      </w:tr>
      <w:tr w14:paraId="24A02CCB">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3CE70C">
            <w:pPr>
              <w:keepNext w:val="0"/>
              <w:keepLines w:val="0"/>
              <w:suppressLineNumbers w:val="0"/>
              <w:spacing w:before="0" w:beforeAutospacing="0" w:after="0" w:afterAutospacing="0"/>
              <w:ind w:left="0" w:right="0" w:firstLine="422"/>
              <w:rPr>
                <w:rFonts w:hint="default"/>
                <w:kern w:val="0"/>
              </w:rPr>
            </w:pPr>
            <w:r>
              <w:rPr>
                <w:rFonts w:hint="eastAsia"/>
                <w:kern w:val="0"/>
              </w:rPr>
              <w:t>验收小组成员签字：</w:t>
            </w:r>
          </w:p>
        </w:tc>
      </w:tr>
      <w:tr w14:paraId="418F59D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A42B1D">
            <w:pPr>
              <w:keepNext w:val="0"/>
              <w:keepLines w:val="0"/>
              <w:suppressLineNumbers w:val="0"/>
              <w:spacing w:before="0" w:beforeAutospacing="0" w:after="0" w:afterAutospacing="0"/>
              <w:ind w:left="0" w:right="0" w:firstLine="422"/>
              <w:rPr>
                <w:rFonts w:hint="default"/>
                <w:kern w:val="0"/>
              </w:rPr>
            </w:pPr>
            <w:r>
              <w:rPr>
                <w:rFonts w:hint="eastAsia"/>
                <w:kern w:val="0"/>
              </w:rPr>
              <w:t>监督人员或者其他相关人员签字：</w:t>
            </w:r>
          </w:p>
          <w:p w14:paraId="1AEFDF4B">
            <w:pPr>
              <w:keepNext w:val="0"/>
              <w:keepLines w:val="0"/>
              <w:suppressLineNumbers w:val="0"/>
              <w:spacing w:before="0" w:beforeAutospacing="0" w:after="0" w:afterAutospacing="0"/>
              <w:ind w:left="0" w:right="0" w:firstLine="422"/>
              <w:rPr>
                <w:rFonts w:hint="default"/>
                <w:kern w:val="0"/>
              </w:rPr>
            </w:pPr>
            <w:r>
              <w:rPr>
                <w:rFonts w:hint="eastAsia"/>
                <w:kern w:val="0"/>
              </w:rPr>
              <w:t>或者受邀机构的意见（盖章）：</w:t>
            </w:r>
          </w:p>
        </w:tc>
      </w:tr>
      <w:tr w14:paraId="049DFE6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51C9507B">
            <w:pPr>
              <w:keepNext w:val="0"/>
              <w:keepLines w:val="0"/>
              <w:suppressLineNumbers w:val="0"/>
              <w:spacing w:before="0" w:beforeAutospacing="0" w:after="0" w:afterAutospacing="0"/>
              <w:ind w:left="0" w:right="0" w:firstLine="422"/>
              <w:rPr>
                <w:rFonts w:hint="default"/>
                <w:kern w:val="0"/>
              </w:rPr>
            </w:pPr>
            <w:r>
              <w:rPr>
                <w:rFonts w:hint="eastAsia"/>
                <w:kern w:val="0"/>
              </w:rPr>
              <w:t>成交供应商负责人签字或者盖章：</w:t>
            </w:r>
          </w:p>
          <w:p w14:paraId="7B4F8CA3">
            <w:pPr>
              <w:keepNext w:val="0"/>
              <w:keepLines w:val="0"/>
              <w:suppressLineNumbers w:val="0"/>
              <w:spacing w:before="0" w:beforeAutospacing="0" w:after="0" w:afterAutospacing="0"/>
              <w:ind w:left="0" w:right="0" w:firstLine="422"/>
              <w:rPr>
                <w:rFonts w:hint="default"/>
                <w:kern w:val="0"/>
              </w:rPr>
            </w:pPr>
          </w:p>
          <w:p w14:paraId="5AB75AC6">
            <w:pPr>
              <w:keepNext w:val="0"/>
              <w:keepLines w:val="0"/>
              <w:suppressLineNumbers w:val="0"/>
              <w:spacing w:before="0" w:beforeAutospacing="0" w:after="0" w:afterAutospacing="0"/>
              <w:ind w:left="0" w:right="0" w:firstLine="422"/>
              <w:rPr>
                <w:rFonts w:hint="eastAsia"/>
                <w:kern w:val="0"/>
              </w:rPr>
            </w:pPr>
            <w:r>
              <w:rPr>
                <w:rFonts w:hint="eastAsia"/>
                <w:kern w:val="0"/>
              </w:rPr>
              <w:t xml:space="preserve">联系电话：                </w:t>
            </w:r>
          </w:p>
          <w:p w14:paraId="3586759F">
            <w:pPr>
              <w:keepNext w:val="0"/>
              <w:keepLines w:val="0"/>
              <w:suppressLineNumbers w:val="0"/>
              <w:spacing w:before="0" w:beforeAutospacing="0" w:after="0" w:afterAutospacing="0"/>
              <w:ind w:left="0" w:right="0" w:firstLine="422"/>
              <w:rPr>
                <w:rFonts w:hint="default"/>
                <w:kern w:val="0"/>
              </w:rPr>
            </w:pPr>
            <w:r>
              <w:rPr>
                <w:rFonts w:hint="eastAsia"/>
                <w:kern w:val="0"/>
              </w:rPr>
              <w:t>年  月  日</w:t>
            </w:r>
          </w:p>
        </w:tc>
        <w:tc>
          <w:tcPr>
            <w:tcW w:w="4293" w:type="dxa"/>
            <w:gridSpan w:val="4"/>
            <w:tcBorders>
              <w:top w:val="nil"/>
              <w:left w:val="nil"/>
              <w:bottom w:val="single" w:color="auto" w:sz="8" w:space="0"/>
              <w:right w:val="single" w:color="auto" w:sz="8" w:space="0"/>
            </w:tcBorders>
            <w:noWrap w:val="0"/>
            <w:vAlign w:val="center"/>
          </w:tcPr>
          <w:p w14:paraId="11484C68">
            <w:pPr>
              <w:keepNext w:val="0"/>
              <w:keepLines w:val="0"/>
              <w:suppressLineNumbers w:val="0"/>
              <w:spacing w:before="0" w:beforeAutospacing="0" w:after="0" w:afterAutospacing="0"/>
              <w:ind w:left="0" w:right="0" w:firstLine="422"/>
              <w:rPr>
                <w:rFonts w:hint="default"/>
                <w:kern w:val="0"/>
              </w:rPr>
            </w:pPr>
            <w:r>
              <w:rPr>
                <w:rFonts w:hint="eastAsia"/>
                <w:kern w:val="0"/>
              </w:rPr>
              <w:t>采购人或者受托机构的意见（盖章）：</w:t>
            </w:r>
          </w:p>
          <w:p w14:paraId="70D7344A">
            <w:pPr>
              <w:keepNext w:val="0"/>
              <w:keepLines w:val="0"/>
              <w:suppressLineNumbers w:val="0"/>
              <w:spacing w:before="0" w:beforeAutospacing="0" w:after="0" w:afterAutospacing="0"/>
              <w:ind w:left="0" w:right="0" w:firstLine="422"/>
              <w:rPr>
                <w:rFonts w:hint="default"/>
                <w:kern w:val="0"/>
              </w:rPr>
            </w:pPr>
          </w:p>
          <w:p w14:paraId="187C26FE">
            <w:pPr>
              <w:keepNext w:val="0"/>
              <w:keepLines w:val="0"/>
              <w:suppressLineNumbers w:val="0"/>
              <w:spacing w:before="0" w:beforeAutospacing="0" w:after="0" w:afterAutospacing="0"/>
              <w:ind w:left="0" w:right="0" w:firstLine="422"/>
              <w:rPr>
                <w:rFonts w:hint="eastAsia"/>
                <w:kern w:val="0"/>
              </w:rPr>
            </w:pPr>
            <w:r>
              <w:rPr>
                <w:rFonts w:hint="eastAsia"/>
                <w:kern w:val="0"/>
              </w:rPr>
              <w:t xml:space="preserve">联系电话：                  </w:t>
            </w:r>
          </w:p>
          <w:p w14:paraId="2264D4C6">
            <w:pPr>
              <w:keepNext w:val="0"/>
              <w:keepLines w:val="0"/>
              <w:suppressLineNumbers w:val="0"/>
              <w:spacing w:before="0" w:beforeAutospacing="0" w:after="0" w:afterAutospacing="0"/>
              <w:ind w:left="0" w:right="0" w:firstLine="422"/>
              <w:rPr>
                <w:rFonts w:hint="default"/>
                <w:kern w:val="0"/>
              </w:rPr>
            </w:pPr>
            <w:r>
              <w:rPr>
                <w:rFonts w:hint="eastAsia"/>
                <w:kern w:val="0"/>
              </w:rPr>
              <w:t>年  月  日</w:t>
            </w:r>
          </w:p>
        </w:tc>
      </w:tr>
    </w:tbl>
    <w:p w14:paraId="13678F66"/>
    <w:sectPr>
      <w:headerReference r:id="rId8" w:type="first"/>
      <w:footerReference r:id="rId10" w:type="first"/>
      <w:headerReference r:id="rId7" w:type="default"/>
      <w:footerReference r:id="rId9" w:type="default"/>
      <w:pgSz w:w="11906" w:h="16838"/>
      <w:pgMar w:top="1134" w:right="1021" w:bottom="1134" w:left="102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E Inspira Sans">
    <w:altName w:val="MS UI Gothic"/>
    <w:panose1 w:val="00000000000000000000"/>
    <w:charset w:val="00"/>
    <w:family w:val="swiss"/>
    <w:pitch w:val="default"/>
    <w:sig w:usb0="00000000"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F03E">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1C53F">
                          <w:pPr>
                            <w:pStyle w:val="1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49D1C53F">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3524">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D04DD">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50ED04D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66E0">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1A0F3">
                          <w:pPr>
                            <w:pStyle w:val="19"/>
                          </w:pPr>
                          <w:r>
                            <w:fldChar w:fldCharType="begin"/>
                          </w:r>
                          <w:r>
                            <w:instrText xml:space="preserve"> PAGE   \* MERGEFORMAT </w:instrText>
                          </w:r>
                          <w:r>
                            <w:fldChar w:fldCharType="separate"/>
                          </w:r>
                          <w:r>
                            <w:rPr>
                              <w:lang w:val="zh-CN"/>
                            </w:rPr>
                            <w:t>73</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aTPt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J2kz7dAQAAvgMAAA4AAAAAAAAA&#10;AQAgAAAAHgEAAGRycy9lMm9Eb2MueG1sUEsFBgAAAAAGAAYAWQEAAG0FAAAAAA==&#10;">
              <v:fill on="f" focussize="0,0"/>
              <v:stroke on="f"/>
              <v:imagedata o:title=""/>
              <o:lock v:ext="edit" aspectratio="f"/>
              <v:textbox inset="0mm,0mm,0mm,0mm" style="mso-fit-shape-to-text:t;">
                <w:txbxContent>
                  <w:p w14:paraId="72C1A0F3">
                    <w:pPr>
                      <w:pStyle w:val="19"/>
                    </w:pPr>
                    <w:r>
                      <w:fldChar w:fldCharType="begin"/>
                    </w:r>
                    <w:r>
                      <w:instrText xml:space="preserve"> PAGE   \* MERGEFORMAT </w:instrText>
                    </w:r>
                    <w:r>
                      <w:fldChar w:fldCharType="separate"/>
                    </w:r>
                    <w:r>
                      <w:rPr>
                        <w:lang w:val="zh-CN"/>
                      </w:rPr>
                      <w:t>73</w:t>
                    </w:r>
                    <w:r>
                      <w:fldChar w:fldCharType="end"/>
                    </w:r>
                  </w:p>
                </w:txbxContent>
              </v:textbox>
            </v:shape>
          </w:pict>
        </mc:Fallback>
      </mc:AlternateContent>
    </w:r>
  </w:p>
  <w:p w14:paraId="4F4113B3">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D3CB">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73676">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6rQ394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qtDf3gEAAL4DAAAOAAAAAAAA&#10;AAEAIAAAAB4BAABkcnMvZTJvRG9jLnhtbFBLBQYAAAAABgAGAFkBAABuBQAAAAA=&#10;">
              <v:fill on="f" focussize="0,0"/>
              <v:stroke on="f"/>
              <v:imagedata o:title=""/>
              <o:lock v:ext="edit" aspectratio="f"/>
              <v:textbox inset="0mm,0mm,0mm,0mm" style="mso-fit-shape-to-text:t;">
                <w:txbxContent>
                  <w:p w14:paraId="38573676">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89D7">
    <w:pPr>
      <w:pStyle w:val="20"/>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1833">
    <w:pPr>
      <w:pStyle w:val="20"/>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4FDCE"/>
    <w:multiLevelType w:val="singleLevel"/>
    <w:tmpl w:val="3C54FD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5EF81D92"/>
    <w:rsid w:val="00000550"/>
    <w:rsid w:val="00000672"/>
    <w:rsid w:val="00001799"/>
    <w:rsid w:val="00001C8F"/>
    <w:rsid w:val="00002D29"/>
    <w:rsid w:val="000040C5"/>
    <w:rsid w:val="000040F7"/>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01E"/>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93B"/>
    <w:rsid w:val="00046B5E"/>
    <w:rsid w:val="000509D9"/>
    <w:rsid w:val="000552A6"/>
    <w:rsid w:val="00055D41"/>
    <w:rsid w:val="00057CEC"/>
    <w:rsid w:val="00060DCE"/>
    <w:rsid w:val="0006127F"/>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937"/>
    <w:rsid w:val="000B3C7B"/>
    <w:rsid w:val="000B6C95"/>
    <w:rsid w:val="000C1679"/>
    <w:rsid w:val="000C2F89"/>
    <w:rsid w:val="000C4635"/>
    <w:rsid w:val="000C548E"/>
    <w:rsid w:val="000C69EA"/>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10C4"/>
    <w:rsid w:val="00172A27"/>
    <w:rsid w:val="00173256"/>
    <w:rsid w:val="001733E1"/>
    <w:rsid w:val="00173F74"/>
    <w:rsid w:val="0017589D"/>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0A6"/>
    <w:rsid w:val="0021064F"/>
    <w:rsid w:val="002114C7"/>
    <w:rsid w:val="00211903"/>
    <w:rsid w:val="00212756"/>
    <w:rsid w:val="0021302C"/>
    <w:rsid w:val="00213B1C"/>
    <w:rsid w:val="00214202"/>
    <w:rsid w:val="002146F3"/>
    <w:rsid w:val="002148E3"/>
    <w:rsid w:val="0021552D"/>
    <w:rsid w:val="002156AE"/>
    <w:rsid w:val="00216C9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4E5A"/>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2470"/>
    <w:rsid w:val="00293361"/>
    <w:rsid w:val="00295287"/>
    <w:rsid w:val="002952B1"/>
    <w:rsid w:val="00295D11"/>
    <w:rsid w:val="00297A7A"/>
    <w:rsid w:val="002A0C3A"/>
    <w:rsid w:val="002A1130"/>
    <w:rsid w:val="002A14D3"/>
    <w:rsid w:val="002A1880"/>
    <w:rsid w:val="002A1D47"/>
    <w:rsid w:val="002A23B7"/>
    <w:rsid w:val="002A3A57"/>
    <w:rsid w:val="002A3FA3"/>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26D2"/>
    <w:rsid w:val="003330C9"/>
    <w:rsid w:val="0033364C"/>
    <w:rsid w:val="00334415"/>
    <w:rsid w:val="0033691E"/>
    <w:rsid w:val="00336CCB"/>
    <w:rsid w:val="00337F44"/>
    <w:rsid w:val="00340806"/>
    <w:rsid w:val="003411D1"/>
    <w:rsid w:val="003416BA"/>
    <w:rsid w:val="003429A6"/>
    <w:rsid w:val="00342A8A"/>
    <w:rsid w:val="00342F99"/>
    <w:rsid w:val="003454A4"/>
    <w:rsid w:val="0035069A"/>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261"/>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6C88"/>
    <w:rsid w:val="003B7733"/>
    <w:rsid w:val="003C0FA8"/>
    <w:rsid w:val="003C350C"/>
    <w:rsid w:val="003C3903"/>
    <w:rsid w:val="003C3BA0"/>
    <w:rsid w:val="003C4580"/>
    <w:rsid w:val="003C52D8"/>
    <w:rsid w:val="003C5C5E"/>
    <w:rsid w:val="003C6746"/>
    <w:rsid w:val="003C7133"/>
    <w:rsid w:val="003C7555"/>
    <w:rsid w:val="003C7865"/>
    <w:rsid w:val="003C7898"/>
    <w:rsid w:val="003D0FF5"/>
    <w:rsid w:val="003D2087"/>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2BD6"/>
    <w:rsid w:val="003F3865"/>
    <w:rsid w:val="003F4632"/>
    <w:rsid w:val="003F47BA"/>
    <w:rsid w:val="003F6617"/>
    <w:rsid w:val="0040023D"/>
    <w:rsid w:val="00401DF5"/>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5FC"/>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8A6"/>
    <w:rsid w:val="004479CA"/>
    <w:rsid w:val="004503A4"/>
    <w:rsid w:val="00450555"/>
    <w:rsid w:val="00450DC6"/>
    <w:rsid w:val="004516A5"/>
    <w:rsid w:val="004535AE"/>
    <w:rsid w:val="00453C42"/>
    <w:rsid w:val="0045463A"/>
    <w:rsid w:val="00454AC9"/>
    <w:rsid w:val="004554A3"/>
    <w:rsid w:val="00455A6E"/>
    <w:rsid w:val="004560EC"/>
    <w:rsid w:val="004578EB"/>
    <w:rsid w:val="00460303"/>
    <w:rsid w:val="00460697"/>
    <w:rsid w:val="0046203C"/>
    <w:rsid w:val="004636BB"/>
    <w:rsid w:val="00465EEF"/>
    <w:rsid w:val="00466D03"/>
    <w:rsid w:val="00467059"/>
    <w:rsid w:val="0046711B"/>
    <w:rsid w:val="004705D4"/>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2BC"/>
    <w:rsid w:val="004D35BA"/>
    <w:rsid w:val="004D4701"/>
    <w:rsid w:val="004D47C7"/>
    <w:rsid w:val="004D618D"/>
    <w:rsid w:val="004D62A9"/>
    <w:rsid w:val="004D6FC3"/>
    <w:rsid w:val="004D7476"/>
    <w:rsid w:val="004D78CB"/>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3F2C"/>
    <w:rsid w:val="0050417C"/>
    <w:rsid w:val="00505450"/>
    <w:rsid w:val="005100B7"/>
    <w:rsid w:val="00510504"/>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32A"/>
    <w:rsid w:val="005C6438"/>
    <w:rsid w:val="005C6B8B"/>
    <w:rsid w:val="005D0114"/>
    <w:rsid w:val="005D02E3"/>
    <w:rsid w:val="005D1F34"/>
    <w:rsid w:val="005D2C1F"/>
    <w:rsid w:val="005D34B2"/>
    <w:rsid w:val="005D3B54"/>
    <w:rsid w:val="005D40CD"/>
    <w:rsid w:val="005D6B59"/>
    <w:rsid w:val="005D7037"/>
    <w:rsid w:val="005E03E4"/>
    <w:rsid w:val="005E0454"/>
    <w:rsid w:val="005E09D5"/>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0CF6"/>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881"/>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1D47"/>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3B8"/>
    <w:rsid w:val="006E5DD8"/>
    <w:rsid w:val="006E5EA1"/>
    <w:rsid w:val="006F0760"/>
    <w:rsid w:val="006F0FF1"/>
    <w:rsid w:val="006F11E2"/>
    <w:rsid w:val="006F1B03"/>
    <w:rsid w:val="006F2574"/>
    <w:rsid w:val="006F2F8C"/>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236"/>
    <w:rsid w:val="007148A8"/>
    <w:rsid w:val="007171E0"/>
    <w:rsid w:val="0072033C"/>
    <w:rsid w:val="0072074B"/>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531E"/>
    <w:rsid w:val="00786D5C"/>
    <w:rsid w:val="00786E96"/>
    <w:rsid w:val="00787F93"/>
    <w:rsid w:val="007907CA"/>
    <w:rsid w:val="00791E6D"/>
    <w:rsid w:val="007928DC"/>
    <w:rsid w:val="007939CC"/>
    <w:rsid w:val="00796FB8"/>
    <w:rsid w:val="007A11C2"/>
    <w:rsid w:val="007A411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1D8"/>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381F"/>
    <w:rsid w:val="0086407F"/>
    <w:rsid w:val="00864E79"/>
    <w:rsid w:val="0086661F"/>
    <w:rsid w:val="00866A0D"/>
    <w:rsid w:val="00866DB5"/>
    <w:rsid w:val="0086784E"/>
    <w:rsid w:val="00867AF1"/>
    <w:rsid w:val="008717C9"/>
    <w:rsid w:val="00872118"/>
    <w:rsid w:val="00872827"/>
    <w:rsid w:val="00872A32"/>
    <w:rsid w:val="00876EAE"/>
    <w:rsid w:val="008778DF"/>
    <w:rsid w:val="00880F95"/>
    <w:rsid w:val="008829AC"/>
    <w:rsid w:val="00882B44"/>
    <w:rsid w:val="00882FE5"/>
    <w:rsid w:val="00886138"/>
    <w:rsid w:val="00886E66"/>
    <w:rsid w:val="008871B0"/>
    <w:rsid w:val="0089139E"/>
    <w:rsid w:val="0089217C"/>
    <w:rsid w:val="00893671"/>
    <w:rsid w:val="008954DA"/>
    <w:rsid w:val="00895838"/>
    <w:rsid w:val="00895A72"/>
    <w:rsid w:val="00895CDF"/>
    <w:rsid w:val="00897A55"/>
    <w:rsid w:val="008A0FC9"/>
    <w:rsid w:val="008A1956"/>
    <w:rsid w:val="008A40D3"/>
    <w:rsid w:val="008A469C"/>
    <w:rsid w:val="008A484A"/>
    <w:rsid w:val="008A5877"/>
    <w:rsid w:val="008A6539"/>
    <w:rsid w:val="008A682C"/>
    <w:rsid w:val="008A6A11"/>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0FD8"/>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5300"/>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1A9E"/>
    <w:rsid w:val="00955643"/>
    <w:rsid w:val="00955FBB"/>
    <w:rsid w:val="0095694B"/>
    <w:rsid w:val="00956BD5"/>
    <w:rsid w:val="00956EA6"/>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639C"/>
    <w:rsid w:val="00977CD6"/>
    <w:rsid w:val="00982D26"/>
    <w:rsid w:val="009849E9"/>
    <w:rsid w:val="00987812"/>
    <w:rsid w:val="00990225"/>
    <w:rsid w:val="0099244B"/>
    <w:rsid w:val="009947B6"/>
    <w:rsid w:val="00995150"/>
    <w:rsid w:val="009955E9"/>
    <w:rsid w:val="009957F3"/>
    <w:rsid w:val="00995D67"/>
    <w:rsid w:val="009A013B"/>
    <w:rsid w:val="009A02F4"/>
    <w:rsid w:val="009A1F12"/>
    <w:rsid w:val="009A2494"/>
    <w:rsid w:val="009A26CA"/>
    <w:rsid w:val="009A3549"/>
    <w:rsid w:val="009A36F2"/>
    <w:rsid w:val="009A5749"/>
    <w:rsid w:val="009A57D0"/>
    <w:rsid w:val="009A6559"/>
    <w:rsid w:val="009A68FC"/>
    <w:rsid w:val="009A7514"/>
    <w:rsid w:val="009A7E7A"/>
    <w:rsid w:val="009B1584"/>
    <w:rsid w:val="009B2469"/>
    <w:rsid w:val="009B314F"/>
    <w:rsid w:val="009B439C"/>
    <w:rsid w:val="009B4A6C"/>
    <w:rsid w:val="009B5779"/>
    <w:rsid w:val="009B5C4E"/>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158FB"/>
    <w:rsid w:val="00A20069"/>
    <w:rsid w:val="00A2244D"/>
    <w:rsid w:val="00A2253D"/>
    <w:rsid w:val="00A22AEC"/>
    <w:rsid w:val="00A23073"/>
    <w:rsid w:val="00A2418A"/>
    <w:rsid w:val="00A247B8"/>
    <w:rsid w:val="00A24D8F"/>
    <w:rsid w:val="00A25426"/>
    <w:rsid w:val="00A25B8B"/>
    <w:rsid w:val="00A269C3"/>
    <w:rsid w:val="00A26ECA"/>
    <w:rsid w:val="00A324C1"/>
    <w:rsid w:val="00A337DB"/>
    <w:rsid w:val="00A3467F"/>
    <w:rsid w:val="00A3551A"/>
    <w:rsid w:val="00A376E8"/>
    <w:rsid w:val="00A37710"/>
    <w:rsid w:val="00A37E69"/>
    <w:rsid w:val="00A37F8E"/>
    <w:rsid w:val="00A41737"/>
    <w:rsid w:val="00A42B8F"/>
    <w:rsid w:val="00A43254"/>
    <w:rsid w:val="00A43896"/>
    <w:rsid w:val="00A43A26"/>
    <w:rsid w:val="00A4405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2D20"/>
    <w:rsid w:val="00A73067"/>
    <w:rsid w:val="00A737C4"/>
    <w:rsid w:val="00A739A6"/>
    <w:rsid w:val="00A75EF9"/>
    <w:rsid w:val="00A76BC9"/>
    <w:rsid w:val="00A8311C"/>
    <w:rsid w:val="00A84C5F"/>
    <w:rsid w:val="00A859D9"/>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092"/>
    <w:rsid w:val="00AF6C33"/>
    <w:rsid w:val="00B0098A"/>
    <w:rsid w:val="00B00A5F"/>
    <w:rsid w:val="00B0225F"/>
    <w:rsid w:val="00B029B8"/>
    <w:rsid w:val="00B02F60"/>
    <w:rsid w:val="00B032B8"/>
    <w:rsid w:val="00B04B46"/>
    <w:rsid w:val="00B0534D"/>
    <w:rsid w:val="00B06368"/>
    <w:rsid w:val="00B06FC6"/>
    <w:rsid w:val="00B07163"/>
    <w:rsid w:val="00B10ECC"/>
    <w:rsid w:val="00B12FE6"/>
    <w:rsid w:val="00B1303F"/>
    <w:rsid w:val="00B1364A"/>
    <w:rsid w:val="00B13D3C"/>
    <w:rsid w:val="00B144BC"/>
    <w:rsid w:val="00B16715"/>
    <w:rsid w:val="00B17910"/>
    <w:rsid w:val="00B20A7E"/>
    <w:rsid w:val="00B20F18"/>
    <w:rsid w:val="00B21516"/>
    <w:rsid w:val="00B22CE0"/>
    <w:rsid w:val="00B23738"/>
    <w:rsid w:val="00B23A0A"/>
    <w:rsid w:val="00B23A9D"/>
    <w:rsid w:val="00B23BEF"/>
    <w:rsid w:val="00B247A7"/>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4D8C"/>
    <w:rsid w:val="00B468F2"/>
    <w:rsid w:val="00B46B45"/>
    <w:rsid w:val="00B47286"/>
    <w:rsid w:val="00B4777C"/>
    <w:rsid w:val="00B47894"/>
    <w:rsid w:val="00B50234"/>
    <w:rsid w:val="00B51A7D"/>
    <w:rsid w:val="00B51BF4"/>
    <w:rsid w:val="00B52C68"/>
    <w:rsid w:val="00B53180"/>
    <w:rsid w:val="00B542FE"/>
    <w:rsid w:val="00B55A1B"/>
    <w:rsid w:val="00B561DB"/>
    <w:rsid w:val="00B61DCE"/>
    <w:rsid w:val="00B62188"/>
    <w:rsid w:val="00B62282"/>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BE7"/>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1D3"/>
    <w:rsid w:val="00BC3ACD"/>
    <w:rsid w:val="00BC6D4D"/>
    <w:rsid w:val="00BC6E73"/>
    <w:rsid w:val="00BD0014"/>
    <w:rsid w:val="00BD01D8"/>
    <w:rsid w:val="00BD2512"/>
    <w:rsid w:val="00BD255F"/>
    <w:rsid w:val="00BD383D"/>
    <w:rsid w:val="00BD4236"/>
    <w:rsid w:val="00BD59DF"/>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27A24"/>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77D17"/>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08D8"/>
    <w:rsid w:val="00CB19FE"/>
    <w:rsid w:val="00CB304C"/>
    <w:rsid w:val="00CB33ED"/>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048"/>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2670"/>
    <w:rsid w:val="00D02EBA"/>
    <w:rsid w:val="00D0334D"/>
    <w:rsid w:val="00D0374D"/>
    <w:rsid w:val="00D04703"/>
    <w:rsid w:val="00D05457"/>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1B08"/>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333F"/>
    <w:rsid w:val="00D84A8B"/>
    <w:rsid w:val="00D84F27"/>
    <w:rsid w:val="00D873C6"/>
    <w:rsid w:val="00D94C7D"/>
    <w:rsid w:val="00D94CA4"/>
    <w:rsid w:val="00D95E99"/>
    <w:rsid w:val="00DA098C"/>
    <w:rsid w:val="00DA1A3A"/>
    <w:rsid w:val="00DA1CF1"/>
    <w:rsid w:val="00DA2C65"/>
    <w:rsid w:val="00DA395D"/>
    <w:rsid w:val="00DA52FE"/>
    <w:rsid w:val="00DA7EE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4C73"/>
    <w:rsid w:val="00DC514A"/>
    <w:rsid w:val="00DC64EC"/>
    <w:rsid w:val="00DC67B1"/>
    <w:rsid w:val="00DC7833"/>
    <w:rsid w:val="00DD132B"/>
    <w:rsid w:val="00DD1725"/>
    <w:rsid w:val="00DD1CA6"/>
    <w:rsid w:val="00DD2A18"/>
    <w:rsid w:val="00DD5B1A"/>
    <w:rsid w:val="00DD61E8"/>
    <w:rsid w:val="00DD62C0"/>
    <w:rsid w:val="00DD7859"/>
    <w:rsid w:val="00DE012B"/>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508"/>
    <w:rsid w:val="00DF6CCC"/>
    <w:rsid w:val="00DF6D0C"/>
    <w:rsid w:val="00DF6F64"/>
    <w:rsid w:val="00DF721E"/>
    <w:rsid w:val="00DF7C87"/>
    <w:rsid w:val="00E009B0"/>
    <w:rsid w:val="00E0102B"/>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0C60"/>
    <w:rsid w:val="00E31AFA"/>
    <w:rsid w:val="00E324EE"/>
    <w:rsid w:val="00E359FF"/>
    <w:rsid w:val="00E405F1"/>
    <w:rsid w:val="00E43054"/>
    <w:rsid w:val="00E46013"/>
    <w:rsid w:val="00E477C3"/>
    <w:rsid w:val="00E5048D"/>
    <w:rsid w:val="00E50AC4"/>
    <w:rsid w:val="00E51077"/>
    <w:rsid w:val="00E51E16"/>
    <w:rsid w:val="00E52151"/>
    <w:rsid w:val="00E53730"/>
    <w:rsid w:val="00E53853"/>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1365"/>
    <w:rsid w:val="00E923CF"/>
    <w:rsid w:val="00E9335F"/>
    <w:rsid w:val="00E95111"/>
    <w:rsid w:val="00EA14C8"/>
    <w:rsid w:val="00EA19D3"/>
    <w:rsid w:val="00EB05D0"/>
    <w:rsid w:val="00EB07C5"/>
    <w:rsid w:val="00EB1D49"/>
    <w:rsid w:val="00EB42DD"/>
    <w:rsid w:val="00EB559F"/>
    <w:rsid w:val="00EB5F3D"/>
    <w:rsid w:val="00EB6EC2"/>
    <w:rsid w:val="00EC0DBA"/>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121A"/>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375"/>
    <w:rsid w:val="00F05DF3"/>
    <w:rsid w:val="00F069EA"/>
    <w:rsid w:val="00F071FD"/>
    <w:rsid w:val="00F07B6E"/>
    <w:rsid w:val="00F11461"/>
    <w:rsid w:val="00F11675"/>
    <w:rsid w:val="00F1182D"/>
    <w:rsid w:val="00F12557"/>
    <w:rsid w:val="00F13A8F"/>
    <w:rsid w:val="00F144F8"/>
    <w:rsid w:val="00F14DF8"/>
    <w:rsid w:val="00F164A3"/>
    <w:rsid w:val="00F17AD9"/>
    <w:rsid w:val="00F17F74"/>
    <w:rsid w:val="00F202C2"/>
    <w:rsid w:val="00F2066E"/>
    <w:rsid w:val="00F22756"/>
    <w:rsid w:val="00F23890"/>
    <w:rsid w:val="00F24638"/>
    <w:rsid w:val="00F2504D"/>
    <w:rsid w:val="00F2637F"/>
    <w:rsid w:val="00F268F7"/>
    <w:rsid w:val="00F3053D"/>
    <w:rsid w:val="00F30BDB"/>
    <w:rsid w:val="00F30CEC"/>
    <w:rsid w:val="00F30CF8"/>
    <w:rsid w:val="00F31EDF"/>
    <w:rsid w:val="00F32CDE"/>
    <w:rsid w:val="00F32D4C"/>
    <w:rsid w:val="00F34811"/>
    <w:rsid w:val="00F34B14"/>
    <w:rsid w:val="00F36A6A"/>
    <w:rsid w:val="00F40101"/>
    <w:rsid w:val="00F404F7"/>
    <w:rsid w:val="00F40CCA"/>
    <w:rsid w:val="00F41521"/>
    <w:rsid w:val="00F42943"/>
    <w:rsid w:val="00F42D97"/>
    <w:rsid w:val="00F43269"/>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2C86"/>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1728"/>
    <w:rsid w:val="00FE24CB"/>
    <w:rsid w:val="00FE3166"/>
    <w:rsid w:val="00FE3473"/>
    <w:rsid w:val="00FE353B"/>
    <w:rsid w:val="00FE4049"/>
    <w:rsid w:val="00FE4794"/>
    <w:rsid w:val="00FE5DF7"/>
    <w:rsid w:val="00FE5F72"/>
    <w:rsid w:val="00FE7119"/>
    <w:rsid w:val="00FE7BB4"/>
    <w:rsid w:val="00FF0231"/>
    <w:rsid w:val="00FF1C9B"/>
    <w:rsid w:val="00FF1D49"/>
    <w:rsid w:val="00FF2562"/>
    <w:rsid w:val="00FF3A41"/>
    <w:rsid w:val="00FF3E5B"/>
    <w:rsid w:val="00FF544F"/>
    <w:rsid w:val="00FF57E4"/>
    <w:rsid w:val="00FF7038"/>
    <w:rsid w:val="00FF78E5"/>
    <w:rsid w:val="010A6AC2"/>
    <w:rsid w:val="01A56261"/>
    <w:rsid w:val="01AC3A93"/>
    <w:rsid w:val="01B31C9D"/>
    <w:rsid w:val="01E21263"/>
    <w:rsid w:val="021A09FD"/>
    <w:rsid w:val="024141DC"/>
    <w:rsid w:val="02511F9D"/>
    <w:rsid w:val="027A6905"/>
    <w:rsid w:val="0313544C"/>
    <w:rsid w:val="03454B13"/>
    <w:rsid w:val="03A314B8"/>
    <w:rsid w:val="03B9447C"/>
    <w:rsid w:val="03D62253"/>
    <w:rsid w:val="03D82B98"/>
    <w:rsid w:val="03E6079F"/>
    <w:rsid w:val="03F5648C"/>
    <w:rsid w:val="03F83E8B"/>
    <w:rsid w:val="04B74B11"/>
    <w:rsid w:val="04E452F2"/>
    <w:rsid w:val="05066949"/>
    <w:rsid w:val="05E76E48"/>
    <w:rsid w:val="060B65E0"/>
    <w:rsid w:val="061130E9"/>
    <w:rsid w:val="065B08F4"/>
    <w:rsid w:val="06AC6438"/>
    <w:rsid w:val="07003325"/>
    <w:rsid w:val="07082E2E"/>
    <w:rsid w:val="078523E2"/>
    <w:rsid w:val="079C1E7E"/>
    <w:rsid w:val="079E79DA"/>
    <w:rsid w:val="07B72767"/>
    <w:rsid w:val="07EB0753"/>
    <w:rsid w:val="08077E72"/>
    <w:rsid w:val="08122F36"/>
    <w:rsid w:val="08341AFF"/>
    <w:rsid w:val="083566D7"/>
    <w:rsid w:val="08CC3AEC"/>
    <w:rsid w:val="08CF1E16"/>
    <w:rsid w:val="095F3DEF"/>
    <w:rsid w:val="097A69F5"/>
    <w:rsid w:val="09CC2AAC"/>
    <w:rsid w:val="0A652D3E"/>
    <w:rsid w:val="0B18297F"/>
    <w:rsid w:val="0B2A43EE"/>
    <w:rsid w:val="0B3849FD"/>
    <w:rsid w:val="0B512DDC"/>
    <w:rsid w:val="0C1E10EA"/>
    <w:rsid w:val="0C92213C"/>
    <w:rsid w:val="0CA35A93"/>
    <w:rsid w:val="0D537A7F"/>
    <w:rsid w:val="0D7C0282"/>
    <w:rsid w:val="0D84032B"/>
    <w:rsid w:val="0DDD75CE"/>
    <w:rsid w:val="0E943A2C"/>
    <w:rsid w:val="0EA36BA7"/>
    <w:rsid w:val="0ED76940"/>
    <w:rsid w:val="0FE50784"/>
    <w:rsid w:val="105C384D"/>
    <w:rsid w:val="10A27F31"/>
    <w:rsid w:val="10CB6CDF"/>
    <w:rsid w:val="11665BE8"/>
    <w:rsid w:val="11767E7A"/>
    <w:rsid w:val="11927058"/>
    <w:rsid w:val="11D54941"/>
    <w:rsid w:val="1226519C"/>
    <w:rsid w:val="13940672"/>
    <w:rsid w:val="13AF4F03"/>
    <w:rsid w:val="13D77F15"/>
    <w:rsid w:val="13E75535"/>
    <w:rsid w:val="143C7D16"/>
    <w:rsid w:val="14485052"/>
    <w:rsid w:val="14736E66"/>
    <w:rsid w:val="14853EF0"/>
    <w:rsid w:val="14891A12"/>
    <w:rsid w:val="14CE2396"/>
    <w:rsid w:val="14F91A9D"/>
    <w:rsid w:val="1534169A"/>
    <w:rsid w:val="15C03E03"/>
    <w:rsid w:val="15C33BC1"/>
    <w:rsid w:val="162A25EB"/>
    <w:rsid w:val="16C1253D"/>
    <w:rsid w:val="16CA79EE"/>
    <w:rsid w:val="16FD2A55"/>
    <w:rsid w:val="17366761"/>
    <w:rsid w:val="17485BB5"/>
    <w:rsid w:val="177C01F0"/>
    <w:rsid w:val="17CE6630"/>
    <w:rsid w:val="180D0939"/>
    <w:rsid w:val="18CD0120"/>
    <w:rsid w:val="19185113"/>
    <w:rsid w:val="194160BB"/>
    <w:rsid w:val="194A1770"/>
    <w:rsid w:val="19906F21"/>
    <w:rsid w:val="19921369"/>
    <w:rsid w:val="19F25BCA"/>
    <w:rsid w:val="19F94921"/>
    <w:rsid w:val="1A49190A"/>
    <w:rsid w:val="1A5F2FF9"/>
    <w:rsid w:val="1A6B57AD"/>
    <w:rsid w:val="1A95517C"/>
    <w:rsid w:val="1AA80E44"/>
    <w:rsid w:val="1ABE7431"/>
    <w:rsid w:val="1AD115B9"/>
    <w:rsid w:val="1AFA16D5"/>
    <w:rsid w:val="1AFB7EAA"/>
    <w:rsid w:val="1B4F19F8"/>
    <w:rsid w:val="1B632FBD"/>
    <w:rsid w:val="1B8D1DE8"/>
    <w:rsid w:val="1BB04ED2"/>
    <w:rsid w:val="1BF62C01"/>
    <w:rsid w:val="1BF956CF"/>
    <w:rsid w:val="1C0978AF"/>
    <w:rsid w:val="1C15085C"/>
    <w:rsid w:val="1C386F93"/>
    <w:rsid w:val="1C5170A2"/>
    <w:rsid w:val="1C5E2AF9"/>
    <w:rsid w:val="1CC41956"/>
    <w:rsid w:val="1CE84771"/>
    <w:rsid w:val="1D1A3B4F"/>
    <w:rsid w:val="1D3305FE"/>
    <w:rsid w:val="1D384A72"/>
    <w:rsid w:val="1DA5166B"/>
    <w:rsid w:val="1DDB32DF"/>
    <w:rsid w:val="1E360515"/>
    <w:rsid w:val="1E45661E"/>
    <w:rsid w:val="1F05646C"/>
    <w:rsid w:val="1F063325"/>
    <w:rsid w:val="1F237DD9"/>
    <w:rsid w:val="1F457193"/>
    <w:rsid w:val="1F4B7FF0"/>
    <w:rsid w:val="1F4D6E49"/>
    <w:rsid w:val="1F587B1B"/>
    <w:rsid w:val="1FBC4A4A"/>
    <w:rsid w:val="1FBC5DF5"/>
    <w:rsid w:val="1FCD2BF8"/>
    <w:rsid w:val="1FD33DAA"/>
    <w:rsid w:val="201A505F"/>
    <w:rsid w:val="202A22FB"/>
    <w:rsid w:val="205E3D53"/>
    <w:rsid w:val="21B83F86"/>
    <w:rsid w:val="22073864"/>
    <w:rsid w:val="221178A8"/>
    <w:rsid w:val="221213CF"/>
    <w:rsid w:val="22327A92"/>
    <w:rsid w:val="226F3FF6"/>
    <w:rsid w:val="227232EB"/>
    <w:rsid w:val="231555D9"/>
    <w:rsid w:val="231762A1"/>
    <w:rsid w:val="231D53A2"/>
    <w:rsid w:val="2355768F"/>
    <w:rsid w:val="239F4A6C"/>
    <w:rsid w:val="23B7504C"/>
    <w:rsid w:val="23F43D7F"/>
    <w:rsid w:val="23FE6532"/>
    <w:rsid w:val="24571307"/>
    <w:rsid w:val="24BA3AE7"/>
    <w:rsid w:val="24CB2472"/>
    <w:rsid w:val="24FF18C5"/>
    <w:rsid w:val="25167327"/>
    <w:rsid w:val="25343050"/>
    <w:rsid w:val="25757535"/>
    <w:rsid w:val="2578016F"/>
    <w:rsid w:val="25BD046F"/>
    <w:rsid w:val="25E6609D"/>
    <w:rsid w:val="26446DE3"/>
    <w:rsid w:val="2651569E"/>
    <w:rsid w:val="26BB1B30"/>
    <w:rsid w:val="26BB67F0"/>
    <w:rsid w:val="26D7699F"/>
    <w:rsid w:val="27386B1B"/>
    <w:rsid w:val="27494E7F"/>
    <w:rsid w:val="27C571A4"/>
    <w:rsid w:val="27FE0092"/>
    <w:rsid w:val="2826784C"/>
    <w:rsid w:val="28447CD2"/>
    <w:rsid w:val="28DF1432"/>
    <w:rsid w:val="28EA1EBD"/>
    <w:rsid w:val="29312F1A"/>
    <w:rsid w:val="295833A0"/>
    <w:rsid w:val="296C02F7"/>
    <w:rsid w:val="299B1B74"/>
    <w:rsid w:val="29AB625B"/>
    <w:rsid w:val="29ED1565"/>
    <w:rsid w:val="2A7A0114"/>
    <w:rsid w:val="2AFA0B1C"/>
    <w:rsid w:val="2AFA4C4F"/>
    <w:rsid w:val="2B774624"/>
    <w:rsid w:val="2BA967CA"/>
    <w:rsid w:val="2BAA40D8"/>
    <w:rsid w:val="2BB233F2"/>
    <w:rsid w:val="2BB424F1"/>
    <w:rsid w:val="2BB7794B"/>
    <w:rsid w:val="2BFC00E5"/>
    <w:rsid w:val="2C47436B"/>
    <w:rsid w:val="2C7A72BE"/>
    <w:rsid w:val="2D9B65E7"/>
    <w:rsid w:val="2DA94DE9"/>
    <w:rsid w:val="2DF41848"/>
    <w:rsid w:val="2F401D3C"/>
    <w:rsid w:val="2F4546D7"/>
    <w:rsid w:val="2FA95C88"/>
    <w:rsid w:val="2FBC45F2"/>
    <w:rsid w:val="30365340"/>
    <w:rsid w:val="3041370F"/>
    <w:rsid w:val="304A09D8"/>
    <w:rsid w:val="304B663F"/>
    <w:rsid w:val="30640F12"/>
    <w:rsid w:val="306C426A"/>
    <w:rsid w:val="30BF083E"/>
    <w:rsid w:val="30BF332D"/>
    <w:rsid w:val="30F32296"/>
    <w:rsid w:val="312745E0"/>
    <w:rsid w:val="31341110"/>
    <w:rsid w:val="316B4522"/>
    <w:rsid w:val="31733B56"/>
    <w:rsid w:val="319B4E07"/>
    <w:rsid w:val="31C84EBF"/>
    <w:rsid w:val="32453A27"/>
    <w:rsid w:val="3263064A"/>
    <w:rsid w:val="32AC0C06"/>
    <w:rsid w:val="32B24DB7"/>
    <w:rsid w:val="32DF75CE"/>
    <w:rsid w:val="32FD2A44"/>
    <w:rsid w:val="33264BA4"/>
    <w:rsid w:val="334B39F0"/>
    <w:rsid w:val="335039CF"/>
    <w:rsid w:val="338510D6"/>
    <w:rsid w:val="341744ED"/>
    <w:rsid w:val="34B962BE"/>
    <w:rsid w:val="34DE302A"/>
    <w:rsid w:val="34F238C0"/>
    <w:rsid w:val="351A4295"/>
    <w:rsid w:val="3526736A"/>
    <w:rsid w:val="3537750C"/>
    <w:rsid w:val="3537798C"/>
    <w:rsid w:val="35466E38"/>
    <w:rsid w:val="35C13FC9"/>
    <w:rsid w:val="35F11FED"/>
    <w:rsid w:val="363A25DE"/>
    <w:rsid w:val="364257B6"/>
    <w:rsid w:val="36DB7A54"/>
    <w:rsid w:val="370B658B"/>
    <w:rsid w:val="374264D3"/>
    <w:rsid w:val="378F7A82"/>
    <w:rsid w:val="37AB6741"/>
    <w:rsid w:val="37CD3840"/>
    <w:rsid w:val="37DB7874"/>
    <w:rsid w:val="37EA5922"/>
    <w:rsid w:val="38152165"/>
    <w:rsid w:val="38276B93"/>
    <w:rsid w:val="386760A6"/>
    <w:rsid w:val="388A2DB6"/>
    <w:rsid w:val="389271DA"/>
    <w:rsid w:val="38FB7DDE"/>
    <w:rsid w:val="395D293D"/>
    <w:rsid w:val="39DF5AAD"/>
    <w:rsid w:val="3A0B64A7"/>
    <w:rsid w:val="3A956648"/>
    <w:rsid w:val="3AF74C02"/>
    <w:rsid w:val="3B2B5BDA"/>
    <w:rsid w:val="3B787467"/>
    <w:rsid w:val="3BD2011E"/>
    <w:rsid w:val="3C0059A5"/>
    <w:rsid w:val="3C0161AE"/>
    <w:rsid w:val="3C123F18"/>
    <w:rsid w:val="3C134E78"/>
    <w:rsid w:val="3C153BDD"/>
    <w:rsid w:val="3DF6345D"/>
    <w:rsid w:val="3DF77869"/>
    <w:rsid w:val="3E611186"/>
    <w:rsid w:val="3EC62D97"/>
    <w:rsid w:val="3EE13701"/>
    <w:rsid w:val="3F06275E"/>
    <w:rsid w:val="3F1A4BB3"/>
    <w:rsid w:val="3F911751"/>
    <w:rsid w:val="40192BA6"/>
    <w:rsid w:val="401A15ED"/>
    <w:rsid w:val="405A0497"/>
    <w:rsid w:val="406B4C56"/>
    <w:rsid w:val="4091778D"/>
    <w:rsid w:val="409E221E"/>
    <w:rsid w:val="411249BA"/>
    <w:rsid w:val="41637842"/>
    <w:rsid w:val="41DD42A4"/>
    <w:rsid w:val="41FD2F74"/>
    <w:rsid w:val="42511F4D"/>
    <w:rsid w:val="42550A18"/>
    <w:rsid w:val="42F473A1"/>
    <w:rsid w:val="43163866"/>
    <w:rsid w:val="441E62C0"/>
    <w:rsid w:val="443237DE"/>
    <w:rsid w:val="44942A12"/>
    <w:rsid w:val="44C61D43"/>
    <w:rsid w:val="44CF5BAF"/>
    <w:rsid w:val="44E64001"/>
    <w:rsid w:val="45811C7C"/>
    <w:rsid w:val="45C5024D"/>
    <w:rsid w:val="46775727"/>
    <w:rsid w:val="468B3EFB"/>
    <w:rsid w:val="469E5ADC"/>
    <w:rsid w:val="46E1410E"/>
    <w:rsid w:val="46FE2D4F"/>
    <w:rsid w:val="470A6193"/>
    <w:rsid w:val="47174AD8"/>
    <w:rsid w:val="47632E4D"/>
    <w:rsid w:val="479F062A"/>
    <w:rsid w:val="47BC567F"/>
    <w:rsid w:val="47DC4F5C"/>
    <w:rsid w:val="47F470DF"/>
    <w:rsid w:val="4851401A"/>
    <w:rsid w:val="48B01114"/>
    <w:rsid w:val="48B40671"/>
    <w:rsid w:val="48D71B69"/>
    <w:rsid w:val="48D80205"/>
    <w:rsid w:val="48E219B5"/>
    <w:rsid w:val="491017DF"/>
    <w:rsid w:val="49285E5D"/>
    <w:rsid w:val="497F04AA"/>
    <w:rsid w:val="498E3401"/>
    <w:rsid w:val="499937AB"/>
    <w:rsid w:val="499B5738"/>
    <w:rsid w:val="499F244D"/>
    <w:rsid w:val="4A6F6859"/>
    <w:rsid w:val="4A8F58C2"/>
    <w:rsid w:val="4AD36CBA"/>
    <w:rsid w:val="4ADB5E1D"/>
    <w:rsid w:val="4AF96BC7"/>
    <w:rsid w:val="4B700B92"/>
    <w:rsid w:val="4BF67355"/>
    <w:rsid w:val="4BF947AC"/>
    <w:rsid w:val="4C1D608B"/>
    <w:rsid w:val="4C4A0834"/>
    <w:rsid w:val="4C6D0CF6"/>
    <w:rsid w:val="4C7B4F91"/>
    <w:rsid w:val="4CAA7324"/>
    <w:rsid w:val="4CDC3E49"/>
    <w:rsid w:val="4CEF36E2"/>
    <w:rsid w:val="4D063625"/>
    <w:rsid w:val="4D333749"/>
    <w:rsid w:val="4D6B4117"/>
    <w:rsid w:val="4DE350EA"/>
    <w:rsid w:val="4E041B47"/>
    <w:rsid w:val="4E11738D"/>
    <w:rsid w:val="4E19509F"/>
    <w:rsid w:val="4E3E6DEE"/>
    <w:rsid w:val="4E746AFA"/>
    <w:rsid w:val="4E933360"/>
    <w:rsid w:val="4ECA2430"/>
    <w:rsid w:val="4EE13E45"/>
    <w:rsid w:val="4F372FFB"/>
    <w:rsid w:val="4F4C553B"/>
    <w:rsid w:val="4FCA0E8E"/>
    <w:rsid w:val="4FFD05E3"/>
    <w:rsid w:val="50FD23B2"/>
    <w:rsid w:val="51143A3F"/>
    <w:rsid w:val="517B2107"/>
    <w:rsid w:val="52317149"/>
    <w:rsid w:val="52446209"/>
    <w:rsid w:val="524B2A87"/>
    <w:rsid w:val="52BF46A2"/>
    <w:rsid w:val="52C10D75"/>
    <w:rsid w:val="53B10062"/>
    <w:rsid w:val="54264468"/>
    <w:rsid w:val="54EE24B5"/>
    <w:rsid w:val="54EE6300"/>
    <w:rsid w:val="550A4D3D"/>
    <w:rsid w:val="550C4BD7"/>
    <w:rsid w:val="55572986"/>
    <w:rsid w:val="55953BC6"/>
    <w:rsid w:val="55A03EEB"/>
    <w:rsid w:val="55A57753"/>
    <w:rsid w:val="55E81E7D"/>
    <w:rsid w:val="564C575A"/>
    <w:rsid w:val="56BE5A60"/>
    <w:rsid w:val="56CD5F45"/>
    <w:rsid w:val="56FD06B0"/>
    <w:rsid w:val="575136EE"/>
    <w:rsid w:val="57FB18AC"/>
    <w:rsid w:val="58192866"/>
    <w:rsid w:val="588672D8"/>
    <w:rsid w:val="58AB22DA"/>
    <w:rsid w:val="590B1FC3"/>
    <w:rsid w:val="593B28A8"/>
    <w:rsid w:val="594E7404"/>
    <w:rsid w:val="59575208"/>
    <w:rsid w:val="5A292701"/>
    <w:rsid w:val="5A295DEF"/>
    <w:rsid w:val="5B264E92"/>
    <w:rsid w:val="5B6F05E7"/>
    <w:rsid w:val="5B992F81"/>
    <w:rsid w:val="5BF925A6"/>
    <w:rsid w:val="5C4D306A"/>
    <w:rsid w:val="5C602626"/>
    <w:rsid w:val="5CF27722"/>
    <w:rsid w:val="5D3F7C0D"/>
    <w:rsid w:val="5DB771CD"/>
    <w:rsid w:val="5E035108"/>
    <w:rsid w:val="5E110D14"/>
    <w:rsid w:val="5E5C7260"/>
    <w:rsid w:val="5E7E0AC9"/>
    <w:rsid w:val="5EF25206"/>
    <w:rsid w:val="5EF81D92"/>
    <w:rsid w:val="5F5F3E75"/>
    <w:rsid w:val="5FA02317"/>
    <w:rsid w:val="5FDB26EF"/>
    <w:rsid w:val="600357A2"/>
    <w:rsid w:val="606007BB"/>
    <w:rsid w:val="606241FC"/>
    <w:rsid w:val="60A925E9"/>
    <w:rsid w:val="60AA0313"/>
    <w:rsid w:val="60AC7F66"/>
    <w:rsid w:val="60CF1016"/>
    <w:rsid w:val="6155374A"/>
    <w:rsid w:val="616C4DE5"/>
    <w:rsid w:val="618835DC"/>
    <w:rsid w:val="61BF10D9"/>
    <w:rsid w:val="61FB54A4"/>
    <w:rsid w:val="623373A1"/>
    <w:rsid w:val="62E43779"/>
    <w:rsid w:val="630F26B0"/>
    <w:rsid w:val="63115261"/>
    <w:rsid w:val="631B47CF"/>
    <w:rsid w:val="636724EC"/>
    <w:rsid w:val="637F43C1"/>
    <w:rsid w:val="637F5A87"/>
    <w:rsid w:val="641D6482"/>
    <w:rsid w:val="646C4DA5"/>
    <w:rsid w:val="64A372BF"/>
    <w:rsid w:val="64E45EF7"/>
    <w:rsid w:val="64EC646C"/>
    <w:rsid w:val="6509133A"/>
    <w:rsid w:val="65297A59"/>
    <w:rsid w:val="653B0166"/>
    <w:rsid w:val="65BD1428"/>
    <w:rsid w:val="65F8322D"/>
    <w:rsid w:val="661B0F08"/>
    <w:rsid w:val="66231FE8"/>
    <w:rsid w:val="66465DA1"/>
    <w:rsid w:val="665E7BD6"/>
    <w:rsid w:val="667016B7"/>
    <w:rsid w:val="66A060E0"/>
    <w:rsid w:val="66AD6233"/>
    <w:rsid w:val="67432943"/>
    <w:rsid w:val="677435B2"/>
    <w:rsid w:val="67AF6D78"/>
    <w:rsid w:val="67EF75F1"/>
    <w:rsid w:val="67FB0571"/>
    <w:rsid w:val="683062C3"/>
    <w:rsid w:val="68631177"/>
    <w:rsid w:val="68F83653"/>
    <w:rsid w:val="69026F3E"/>
    <w:rsid w:val="69124F16"/>
    <w:rsid w:val="6956755C"/>
    <w:rsid w:val="699851AD"/>
    <w:rsid w:val="69B93F76"/>
    <w:rsid w:val="69CD5C14"/>
    <w:rsid w:val="69CF0D33"/>
    <w:rsid w:val="6A370C39"/>
    <w:rsid w:val="6A46004E"/>
    <w:rsid w:val="6AA02F54"/>
    <w:rsid w:val="6ABF3227"/>
    <w:rsid w:val="6ACE4BFE"/>
    <w:rsid w:val="6B086362"/>
    <w:rsid w:val="6B2A6791"/>
    <w:rsid w:val="6B564E25"/>
    <w:rsid w:val="6B592734"/>
    <w:rsid w:val="6B9946B3"/>
    <w:rsid w:val="6B9A2A76"/>
    <w:rsid w:val="6BAB5DDA"/>
    <w:rsid w:val="6BBB33D4"/>
    <w:rsid w:val="6BE23912"/>
    <w:rsid w:val="6BF05ED5"/>
    <w:rsid w:val="6D0F1158"/>
    <w:rsid w:val="6D125276"/>
    <w:rsid w:val="6D747A86"/>
    <w:rsid w:val="6DA851C0"/>
    <w:rsid w:val="6DE76850"/>
    <w:rsid w:val="6E450F8F"/>
    <w:rsid w:val="6E751F61"/>
    <w:rsid w:val="6E8817FA"/>
    <w:rsid w:val="6EB90E26"/>
    <w:rsid w:val="6EDD1EFA"/>
    <w:rsid w:val="6EFA3324"/>
    <w:rsid w:val="6F3B2DC5"/>
    <w:rsid w:val="6F8E1280"/>
    <w:rsid w:val="6FB20BD4"/>
    <w:rsid w:val="6FBA59BE"/>
    <w:rsid w:val="6FC44E85"/>
    <w:rsid w:val="6FEC1DAE"/>
    <w:rsid w:val="70296B3E"/>
    <w:rsid w:val="70611204"/>
    <w:rsid w:val="706856BC"/>
    <w:rsid w:val="70DA42FD"/>
    <w:rsid w:val="718E1C30"/>
    <w:rsid w:val="71A524C3"/>
    <w:rsid w:val="71C773DD"/>
    <w:rsid w:val="71E2790D"/>
    <w:rsid w:val="726D687E"/>
    <w:rsid w:val="7285473C"/>
    <w:rsid w:val="7290345A"/>
    <w:rsid w:val="72AE3C93"/>
    <w:rsid w:val="72CB65F3"/>
    <w:rsid w:val="72E82FEB"/>
    <w:rsid w:val="734A3841"/>
    <w:rsid w:val="73C53C4F"/>
    <w:rsid w:val="74956A22"/>
    <w:rsid w:val="749679D6"/>
    <w:rsid w:val="74B35591"/>
    <w:rsid w:val="74DC4067"/>
    <w:rsid w:val="74F30F57"/>
    <w:rsid w:val="74F7651B"/>
    <w:rsid w:val="74FA2C30"/>
    <w:rsid w:val="751D6EAE"/>
    <w:rsid w:val="75520425"/>
    <w:rsid w:val="75982F8F"/>
    <w:rsid w:val="75EC16B5"/>
    <w:rsid w:val="763C5112"/>
    <w:rsid w:val="767174B1"/>
    <w:rsid w:val="76B26134"/>
    <w:rsid w:val="76C70E7F"/>
    <w:rsid w:val="77870D16"/>
    <w:rsid w:val="77D53312"/>
    <w:rsid w:val="77D772CE"/>
    <w:rsid w:val="77E77636"/>
    <w:rsid w:val="781E69D1"/>
    <w:rsid w:val="78574485"/>
    <w:rsid w:val="787C2AE0"/>
    <w:rsid w:val="789A00BF"/>
    <w:rsid w:val="78AA6CAB"/>
    <w:rsid w:val="78AF2513"/>
    <w:rsid w:val="78B10A72"/>
    <w:rsid w:val="78DB13CE"/>
    <w:rsid w:val="7908577F"/>
    <w:rsid w:val="79393B8B"/>
    <w:rsid w:val="79690791"/>
    <w:rsid w:val="79AE4579"/>
    <w:rsid w:val="79BF0C86"/>
    <w:rsid w:val="7A316DFD"/>
    <w:rsid w:val="7AF46346"/>
    <w:rsid w:val="7B0F5EBF"/>
    <w:rsid w:val="7B130FB9"/>
    <w:rsid w:val="7B1F0F17"/>
    <w:rsid w:val="7B22521E"/>
    <w:rsid w:val="7BCC0CE6"/>
    <w:rsid w:val="7BD33389"/>
    <w:rsid w:val="7BF64EDE"/>
    <w:rsid w:val="7C253FBF"/>
    <w:rsid w:val="7C400C1E"/>
    <w:rsid w:val="7C486DA1"/>
    <w:rsid w:val="7C8E4E00"/>
    <w:rsid w:val="7D1B0177"/>
    <w:rsid w:val="7D497293"/>
    <w:rsid w:val="7D747887"/>
    <w:rsid w:val="7D921593"/>
    <w:rsid w:val="7DA63EE4"/>
    <w:rsid w:val="7DD11708"/>
    <w:rsid w:val="7DD76BCD"/>
    <w:rsid w:val="7DE06CCB"/>
    <w:rsid w:val="7E010BEF"/>
    <w:rsid w:val="7E210668"/>
    <w:rsid w:val="7E71556B"/>
    <w:rsid w:val="7E7713DD"/>
    <w:rsid w:val="7E8104AE"/>
    <w:rsid w:val="7EBC46EA"/>
    <w:rsid w:val="7EC167BD"/>
    <w:rsid w:val="7F467964"/>
    <w:rsid w:val="7FA844A3"/>
    <w:rsid w:val="7FCA378E"/>
    <w:rsid w:val="7FD75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07"/>
      <w:jc w:val="both"/>
    </w:pPr>
    <w:rPr>
      <w:rFonts w:ascii="宋体" w:hAnsi="宋体" w:eastAsia="宋体" w:cs="Arial"/>
      <w:kern w:val="2"/>
      <w:sz w:val="21"/>
      <w:szCs w:val="24"/>
      <w:lang w:val="en-US" w:eastAsia="zh-CN" w:bidi="ar-SA"/>
    </w:rPr>
  </w:style>
  <w:style w:type="paragraph" w:styleId="2">
    <w:name w:val="heading 2"/>
    <w:basedOn w:val="1"/>
    <w:next w:val="3"/>
    <w:link w:val="32"/>
    <w:qFormat/>
    <w:uiPriority w:val="0"/>
    <w:pPr>
      <w:keepNext/>
      <w:keepLines/>
      <w:spacing w:before="260" w:after="260" w:line="416" w:lineRule="auto"/>
      <w:ind w:firstLine="131"/>
      <w:jc w:val="center"/>
      <w:outlineLvl w:val="1"/>
    </w:pPr>
    <w:rPr>
      <w:rFonts w:ascii="Cambria" w:hAnsi="Cambria" w:cs="Times New Roman"/>
      <w:b/>
      <w:bCs/>
      <w:sz w:val="32"/>
      <w:szCs w:val="32"/>
    </w:rPr>
  </w:style>
  <w:style w:type="paragraph" w:styleId="4">
    <w:name w:val="heading 3"/>
    <w:basedOn w:val="1"/>
    <w:next w:val="5"/>
    <w:qFormat/>
    <w:uiPriority w:val="9"/>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link w:val="33"/>
    <w:qFormat/>
    <w:uiPriority w:val="0"/>
    <w:pPr>
      <w:keepNext/>
      <w:keepLines/>
      <w:spacing w:before="280" w:after="290" w:line="376" w:lineRule="auto"/>
      <w:outlineLvl w:val="4"/>
    </w:pPr>
    <w:rPr>
      <w:rFonts w:ascii="Times New Roman" w:hAnsi="Times New Roman" w:cs="Times New Roman"/>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3">
    <w:name w:val="正文2"/>
    <w:basedOn w:val="1"/>
    <w:qFormat/>
    <w:uiPriority w:val="0"/>
    <w:pPr>
      <w:jc w:val="center"/>
    </w:pPr>
  </w:style>
  <w:style w:type="paragraph" w:customStyle="1" w:styleId="5">
    <w:name w:val="咨询-正文"/>
    <w:basedOn w:val="1"/>
    <w:qFormat/>
    <w:uiPriority w:val="0"/>
    <w:pPr>
      <w:ind w:firstLine="560" w:firstLineChars="200"/>
      <w:jc w:val="both"/>
    </w:p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Document Map"/>
    <w:basedOn w:val="1"/>
    <w:link w:val="34"/>
    <w:qFormat/>
    <w:uiPriority w:val="0"/>
    <w:rPr>
      <w:rFonts w:ascii="宋体"/>
      <w:sz w:val="18"/>
      <w:szCs w:val="18"/>
    </w:rPr>
  </w:style>
  <w:style w:type="paragraph" w:styleId="11">
    <w:name w:val="annotation text"/>
    <w:basedOn w:val="1"/>
    <w:link w:val="35"/>
    <w:qFormat/>
    <w:uiPriority w:val="0"/>
    <w:pPr>
      <w:jc w:val="left"/>
    </w:pPr>
    <w:rPr>
      <w:rFonts w:cs="Times New Roman"/>
      <w:b/>
    </w:rPr>
  </w:style>
  <w:style w:type="paragraph" w:styleId="12">
    <w:name w:val="Body Text 3"/>
    <w:basedOn w:val="1"/>
    <w:link w:val="36"/>
    <w:qFormat/>
    <w:uiPriority w:val="0"/>
    <w:pPr>
      <w:spacing w:after="120"/>
    </w:pPr>
    <w:rPr>
      <w:rFonts w:ascii="Times New Roman" w:hAnsi="Times New Roman" w:cs="Times New Roman"/>
      <w:sz w:val="16"/>
      <w:szCs w:val="16"/>
    </w:rPr>
  </w:style>
  <w:style w:type="paragraph" w:styleId="13">
    <w:name w:val="Body Text"/>
    <w:basedOn w:val="1"/>
    <w:next w:val="1"/>
    <w:link w:val="37"/>
    <w:qFormat/>
    <w:uiPriority w:val="0"/>
    <w:pPr>
      <w:spacing w:after="120"/>
    </w:pPr>
    <w:rPr>
      <w:rFonts w:ascii="Times New Roman" w:hAnsi="Times New Roman" w:cs="Times New Roman"/>
    </w:rPr>
  </w:style>
  <w:style w:type="paragraph" w:styleId="14">
    <w:name w:val="Body Text Indent"/>
    <w:basedOn w:val="1"/>
    <w:link w:val="38"/>
    <w:qFormat/>
    <w:uiPriority w:val="0"/>
    <w:pPr>
      <w:ind w:firstLine="0"/>
      <w:jc w:val="center"/>
    </w:pPr>
    <w:rPr>
      <w:rFonts w:cs="Times New Roman"/>
      <w:szCs w:val="21"/>
    </w:rPr>
  </w:style>
  <w:style w:type="paragraph" w:styleId="15">
    <w:name w:val="List 2"/>
    <w:basedOn w:val="1"/>
    <w:qFormat/>
    <w:uiPriority w:val="0"/>
    <w:pPr>
      <w:ind w:left="100" w:leftChars="200" w:hanging="200" w:hangingChars="200"/>
      <w:contextualSpacing/>
    </w:pPr>
  </w:style>
  <w:style w:type="paragraph" w:styleId="16">
    <w:name w:val="Plain Text"/>
    <w:basedOn w:val="1"/>
    <w:next w:val="1"/>
    <w:link w:val="39"/>
    <w:qFormat/>
    <w:uiPriority w:val="0"/>
    <w:rPr>
      <w:rFonts w:hAnsi="Courier New" w:cs="Times New Roman"/>
      <w:kern w:val="0"/>
      <w:sz w:val="20"/>
      <w:szCs w:val="21"/>
    </w:rPr>
  </w:style>
  <w:style w:type="paragraph" w:styleId="17">
    <w:name w:val="Date"/>
    <w:basedOn w:val="1"/>
    <w:next w:val="1"/>
    <w:link w:val="40"/>
    <w:qFormat/>
    <w:uiPriority w:val="0"/>
    <w:pPr>
      <w:ind w:left="100" w:leftChars="2500"/>
    </w:pPr>
    <w:rPr>
      <w:rFonts w:ascii="Times New Roman" w:hAnsi="Times New Roman" w:cs="Times New Roman"/>
    </w:rPr>
  </w:style>
  <w:style w:type="paragraph" w:styleId="18">
    <w:name w:val="Balloon Text"/>
    <w:basedOn w:val="1"/>
    <w:qFormat/>
    <w:uiPriority w:val="0"/>
    <w:rPr>
      <w:sz w:val="18"/>
      <w:szCs w:val="18"/>
    </w:rPr>
  </w:style>
  <w:style w:type="paragraph" w:styleId="19">
    <w:name w:val="footer"/>
    <w:basedOn w:val="1"/>
    <w:link w:val="41"/>
    <w:qFormat/>
    <w:uiPriority w:val="0"/>
    <w:pPr>
      <w:tabs>
        <w:tab w:val="center" w:pos="4153"/>
        <w:tab w:val="right" w:pos="8306"/>
      </w:tabs>
      <w:snapToGrid w:val="0"/>
      <w:ind w:firstLine="74"/>
      <w:jc w:val="left"/>
    </w:pPr>
    <w:rPr>
      <w:rFonts w:cs="Times New Roman"/>
      <w:b/>
      <w:sz w:val="18"/>
      <w:szCs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21">
    <w:name w:val="toc 1"/>
    <w:basedOn w:val="1"/>
    <w:next w:val="1"/>
    <w:qFormat/>
    <w:uiPriority w:val="0"/>
  </w:style>
  <w:style w:type="paragraph" w:styleId="22">
    <w:name w:val="toc 2"/>
    <w:basedOn w:val="1"/>
    <w:next w:val="1"/>
    <w:qFormat/>
    <w:uiPriority w:val="0"/>
    <w:pPr>
      <w:tabs>
        <w:tab w:val="right" w:leader="dot" w:pos="8296"/>
      </w:tabs>
      <w:ind w:left="420" w:leftChars="200"/>
    </w:pPr>
  </w:style>
  <w:style w:type="paragraph" w:styleId="23">
    <w:name w:val="Normal (Web)"/>
    <w:basedOn w:val="1"/>
    <w:qFormat/>
    <w:uiPriority w:val="0"/>
    <w:rPr>
      <w:rFonts w:ascii="Calibri" w:hAnsi="Calibri"/>
      <w:kern w:val="0"/>
      <w:sz w:val="24"/>
    </w:rPr>
  </w:style>
  <w:style w:type="paragraph" w:styleId="24">
    <w:name w:val="annotation subject"/>
    <w:basedOn w:val="11"/>
    <w:next w:val="11"/>
    <w:link w:val="43"/>
    <w:qFormat/>
    <w:uiPriority w:val="0"/>
    <w:rPr>
      <w:rFonts w:ascii="Times New Roman" w:hAnsi="Times New Roman"/>
      <w:bCs/>
    </w:rPr>
  </w:style>
  <w:style w:type="paragraph" w:styleId="25">
    <w:name w:val="Body Text First Indent"/>
    <w:basedOn w:val="13"/>
    <w:qFormat/>
    <w:uiPriority w:val="0"/>
    <w:pPr>
      <w:ind w:firstLine="420" w:firstLineChars="100"/>
    </w:pPr>
  </w:style>
  <w:style w:type="paragraph" w:styleId="26">
    <w:name w:val="Body Text First Indent 2"/>
    <w:basedOn w:val="14"/>
    <w:qFormat/>
    <w:uiPriority w:val="0"/>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qFormat/>
    <w:uiPriority w:val="0"/>
    <w:rPr>
      <w:rFonts w:ascii="Times New Roman" w:hAnsi="Times New Roman" w:eastAsia="宋体" w:cs="Times New Roman"/>
      <w:sz w:val="21"/>
      <w:szCs w:val="21"/>
    </w:rPr>
  </w:style>
  <w:style w:type="character" w:customStyle="1" w:styleId="32">
    <w:name w:val="标题 2 Char"/>
    <w:link w:val="2"/>
    <w:qFormat/>
    <w:uiPriority w:val="0"/>
    <w:rPr>
      <w:rFonts w:ascii="Cambria" w:hAnsi="Cambria" w:cs="Arial"/>
      <w:b/>
      <w:bCs/>
      <w:kern w:val="2"/>
      <w:sz w:val="32"/>
      <w:szCs w:val="32"/>
    </w:rPr>
  </w:style>
  <w:style w:type="character" w:customStyle="1" w:styleId="33">
    <w:name w:val="标题 5 Char"/>
    <w:link w:val="7"/>
    <w:qFormat/>
    <w:uiPriority w:val="0"/>
    <w:rPr>
      <w:rFonts w:ascii="Times New Roman" w:hAnsi="Times New Roman" w:eastAsia="宋体" w:cs="Times New Roman"/>
      <w:b/>
      <w:bCs/>
      <w:kern w:val="2"/>
      <w:sz w:val="28"/>
      <w:szCs w:val="28"/>
    </w:rPr>
  </w:style>
  <w:style w:type="character" w:customStyle="1" w:styleId="34">
    <w:name w:val="文档结构图 Char"/>
    <w:basedOn w:val="29"/>
    <w:link w:val="10"/>
    <w:qFormat/>
    <w:uiPriority w:val="0"/>
    <w:rPr>
      <w:rFonts w:ascii="宋体"/>
      <w:kern w:val="2"/>
      <w:sz w:val="18"/>
      <w:szCs w:val="18"/>
    </w:rPr>
  </w:style>
  <w:style w:type="character" w:customStyle="1" w:styleId="35">
    <w:name w:val="批注文字 Char"/>
    <w:link w:val="11"/>
    <w:qFormat/>
    <w:uiPriority w:val="0"/>
    <w:rPr>
      <w:rFonts w:ascii="宋体" w:hAnsi="宋体" w:cs="Arial"/>
      <w:b/>
      <w:kern w:val="2"/>
      <w:sz w:val="21"/>
      <w:szCs w:val="24"/>
    </w:rPr>
  </w:style>
  <w:style w:type="character" w:customStyle="1" w:styleId="36">
    <w:name w:val="正文文本 3 Char"/>
    <w:link w:val="12"/>
    <w:qFormat/>
    <w:uiPriority w:val="0"/>
    <w:rPr>
      <w:rFonts w:ascii="Times New Roman" w:hAnsi="Times New Roman" w:eastAsia="宋体" w:cs="Times New Roman"/>
      <w:kern w:val="2"/>
      <w:sz w:val="16"/>
      <w:szCs w:val="16"/>
    </w:rPr>
  </w:style>
  <w:style w:type="character" w:customStyle="1" w:styleId="37">
    <w:name w:val="正文文本 Char"/>
    <w:link w:val="13"/>
    <w:qFormat/>
    <w:uiPriority w:val="0"/>
    <w:rPr>
      <w:rFonts w:ascii="Times New Roman" w:hAnsi="Times New Roman" w:eastAsia="宋体" w:cs="Times New Roman"/>
      <w:kern w:val="2"/>
      <w:sz w:val="21"/>
      <w:szCs w:val="24"/>
    </w:rPr>
  </w:style>
  <w:style w:type="character" w:customStyle="1" w:styleId="38">
    <w:name w:val="正文文本缩进 Char"/>
    <w:link w:val="14"/>
    <w:qFormat/>
    <w:uiPriority w:val="0"/>
    <w:rPr>
      <w:rFonts w:ascii="宋体" w:hAnsi="宋体" w:cs="Arial"/>
      <w:kern w:val="2"/>
      <w:sz w:val="21"/>
      <w:szCs w:val="21"/>
    </w:rPr>
  </w:style>
  <w:style w:type="character" w:customStyle="1" w:styleId="39">
    <w:name w:val="纯文本 Char"/>
    <w:link w:val="16"/>
    <w:qFormat/>
    <w:uiPriority w:val="0"/>
    <w:rPr>
      <w:rFonts w:ascii="宋体" w:hAnsi="Courier New" w:eastAsia="宋体" w:cs="Courier New"/>
      <w:szCs w:val="21"/>
    </w:rPr>
  </w:style>
  <w:style w:type="character" w:customStyle="1" w:styleId="40">
    <w:name w:val="日期 Char"/>
    <w:link w:val="17"/>
    <w:qFormat/>
    <w:uiPriority w:val="0"/>
    <w:rPr>
      <w:rFonts w:ascii="Times New Roman" w:hAnsi="Times New Roman" w:eastAsia="宋体" w:cs="Times New Roman"/>
      <w:kern w:val="2"/>
      <w:sz w:val="21"/>
      <w:szCs w:val="24"/>
    </w:rPr>
  </w:style>
  <w:style w:type="character" w:customStyle="1" w:styleId="41">
    <w:name w:val="页脚 Char"/>
    <w:link w:val="19"/>
    <w:qFormat/>
    <w:uiPriority w:val="0"/>
    <w:rPr>
      <w:rFonts w:ascii="宋体" w:hAnsi="宋体" w:cs="Arial"/>
      <w:b/>
      <w:kern w:val="2"/>
      <w:sz w:val="18"/>
      <w:szCs w:val="18"/>
    </w:rPr>
  </w:style>
  <w:style w:type="character" w:customStyle="1" w:styleId="42">
    <w:name w:val="页眉 Char"/>
    <w:link w:val="20"/>
    <w:qFormat/>
    <w:uiPriority w:val="0"/>
    <w:rPr>
      <w:rFonts w:ascii="Times New Roman" w:hAnsi="Times New Roman" w:eastAsia="宋体" w:cs="Times New Roman"/>
      <w:sz w:val="18"/>
      <w:szCs w:val="18"/>
    </w:rPr>
  </w:style>
  <w:style w:type="character" w:customStyle="1" w:styleId="43">
    <w:name w:val="批注主题 Char"/>
    <w:link w:val="24"/>
    <w:qFormat/>
    <w:uiPriority w:val="0"/>
    <w:rPr>
      <w:rFonts w:ascii="Times New Roman" w:hAnsi="Times New Roman" w:eastAsia="宋体" w:cs="Times New Roman"/>
      <w:b/>
      <w:bCs/>
      <w:kern w:val="2"/>
      <w:sz w:val="21"/>
      <w:szCs w:val="24"/>
    </w:rPr>
  </w:style>
  <w:style w:type="paragraph" w:customStyle="1" w:styleId="44">
    <w:name w:val="表格文字"/>
    <w:basedOn w:val="1"/>
    <w:next w:val="13"/>
    <w:qFormat/>
    <w:uiPriority w:val="0"/>
    <w:pPr>
      <w:spacing w:before="25" w:after="25" w:line="300" w:lineRule="auto"/>
      <w:ind w:firstLine="200" w:firstLineChars="200"/>
    </w:pPr>
    <w:rPr>
      <w:spacing w:val="10"/>
      <w:kern w:val="0"/>
      <w:sz w:val="24"/>
    </w:rPr>
  </w:style>
  <w:style w:type="paragraph" w:customStyle="1" w:styleId="4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6">
    <w:name w:val="NormalIndent"/>
    <w:basedOn w:val="1"/>
    <w:qFormat/>
    <w:uiPriority w:val="0"/>
    <w:pPr>
      <w:ind w:firstLine="420"/>
    </w:pPr>
    <w:rPr>
      <w:szCs w:val="21"/>
    </w:rPr>
  </w:style>
  <w:style w:type="paragraph" w:customStyle="1" w:styleId="47">
    <w:name w:val="TOC 标题2"/>
    <w:next w:val="1"/>
    <w:qFormat/>
    <w:uiPriority w:val="99"/>
    <w:pPr>
      <w:wordWrap w:val="0"/>
    </w:pPr>
    <w:rPr>
      <w:rFonts w:ascii="Calibri" w:hAnsi="Calibri" w:eastAsia="宋体" w:cs="Times New Roman"/>
      <w:sz w:val="32"/>
      <w:lang w:val="en-US" w:eastAsia="zh-CN" w:bidi="ar-SA"/>
    </w:rPr>
  </w:style>
  <w:style w:type="paragraph" w:customStyle="1" w:styleId="48">
    <w:name w:val="列出段落1"/>
    <w:basedOn w:val="1"/>
    <w:qFormat/>
    <w:uiPriority w:val="0"/>
    <w:pPr>
      <w:ind w:firstLine="420" w:firstLineChars="200"/>
    </w:pPr>
    <w:rPr>
      <w:rFonts w:ascii="Calibri" w:hAnsi="Calibri" w:cs="Calibri"/>
      <w:szCs w:val="21"/>
    </w:rPr>
  </w:style>
  <w:style w:type="character" w:customStyle="1" w:styleId="49">
    <w:name w:val="textcontents"/>
    <w:basedOn w:val="29"/>
    <w:qFormat/>
    <w:uiPriority w:val="0"/>
    <w:rPr>
      <w:rFonts w:ascii="Times New Roman" w:hAnsi="Times New Roman" w:eastAsia="宋体" w:cs="Times New Roman"/>
    </w:rPr>
  </w:style>
  <w:style w:type="character" w:customStyle="1" w:styleId="50">
    <w:name w:val="纯文本 字符1"/>
    <w:qFormat/>
    <w:uiPriority w:val="0"/>
    <w:rPr>
      <w:rFonts w:ascii="宋体" w:hAnsi="Courier New" w:eastAsia="宋体" w:cs="Times New Roman"/>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basedOn w:val="29"/>
    <w:qFormat/>
    <w:uiPriority w:val="0"/>
    <w:rPr>
      <w:rFonts w:ascii="Times New Roman" w:hAnsi="Times New Roman" w:eastAsia="宋体" w:cs="Times New Roman"/>
    </w:rPr>
  </w:style>
  <w:style w:type="character" w:customStyle="1" w:styleId="53">
    <w:name w:val="批注文字 字符1"/>
    <w:qFormat/>
    <w:uiPriority w:val="0"/>
    <w:rPr>
      <w:rFonts w:ascii="Times New Roman" w:hAnsi="Times New Roman" w:eastAsia="宋体" w:cs="Times New Roman"/>
      <w:kern w:val="2"/>
      <w:sz w:val="21"/>
      <w:szCs w:val="24"/>
    </w:rPr>
  </w:style>
  <w:style w:type="paragraph" w:customStyle="1" w:styleId="5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5">
    <w:name w:val="List Paragraph"/>
    <w:basedOn w:val="1"/>
    <w:qFormat/>
    <w:uiPriority w:val="0"/>
    <w:pPr>
      <w:ind w:firstLine="420" w:firstLineChars="200"/>
    </w:p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正文文本 Char1"/>
    <w:qFormat/>
    <w:uiPriority w:val="0"/>
    <w:rPr>
      <w:rFonts w:ascii="Times New Roman" w:hAnsi="Times New Roman" w:eastAsia="宋体" w:cs="Times New Roman"/>
      <w:kern w:val="2"/>
      <w:sz w:val="21"/>
      <w:szCs w:val="24"/>
    </w:rPr>
  </w:style>
  <w:style w:type="character" w:customStyle="1" w:styleId="58">
    <w:name w:val="纯文本 Char1"/>
    <w:qFormat/>
    <w:uiPriority w:val="0"/>
    <w:rPr>
      <w:rFonts w:ascii="宋体" w:hAnsi="Courier New" w:eastAsia="宋体" w:cs="Courier New"/>
      <w:szCs w:val="21"/>
    </w:rPr>
  </w:style>
  <w:style w:type="character" w:customStyle="1" w:styleId="59">
    <w:name w:val="15"/>
    <w:qFormat/>
    <w:uiPriority w:val="0"/>
    <w:rPr>
      <w:rFonts w:hint="default" w:ascii="Times New Roman" w:hAnsi="Times New Roman" w:cs="Times New Roman"/>
      <w:color w:val="0000FF"/>
      <w:u w:val="single"/>
    </w:rPr>
  </w:style>
  <w:style w:type="character" w:customStyle="1" w:styleId="60">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antian\Desktop\GE&#21697;&#29260;&#36229;&#22768;&#35786;&#26029;&#35774;&#22791;&#32500;&#20445;&#26381;&#21153;&#37319;&#36141;&#39033;&#30446;-&#31454;&#20105;&#24615;&#30923;&#21830;&#37319;&#36141;&#25991;&#20214;4.25&#23450;&#312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GE品牌超声诊断设备维保服务采购项目-竞争性磋商采购文件4.25定稿.dotx</Template>
  <Pages>70</Pages>
  <Words>16037</Words>
  <Characters>17412</Characters>
  <Lines>344</Lines>
  <Paragraphs>96</Paragraphs>
  <TotalTime>47</TotalTime>
  <ScaleCrop>false</ScaleCrop>
  <LinksUpToDate>false</LinksUpToDate>
  <CharactersWithSpaces>17647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2025-04-25T07:31:00Z</dcterms:created>
  <dc:creator>招标代理</dc:creator>
  <cp:lastModifiedBy>风继续吹</cp:lastModifiedBy>
  <dcterms:modified xsi:type="dcterms:W3CDTF">2025-04-25T08:43:45Z</dcterms:modified>
  <dc:title>竞争性谈判文件规范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D1B5997596644384A6DF018770A5DCBB_11</vt:lpwstr>
  </property>
  <property fmtid="{D5CDD505-2E9C-101B-9397-08002B2CF9AE}" pid="4" name="KSOTemplateDocerSaveRecord">
    <vt:lpwstr>eyJoZGlkIjoiYjQ4OTgzYTY3NGJkNGQxNzhjYjE0ZDZmOWExNWU5ZDkiLCJ1c2VySWQiOiI0OTAxNTczMjEifQ==</vt:lpwstr>
  </property>
</Properties>
</file>