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25191">
      <w:pPr>
        <w:wordWrap w:val="0"/>
        <w:spacing w:line="360" w:lineRule="auto"/>
        <w:ind w:firstLine="1040"/>
        <w:jc w:val="center"/>
        <w:rPr>
          <w:rFonts w:ascii="宋体" w:hAnsi="宋体" w:cs="宋体"/>
          <w:color w:val="auto"/>
          <w:sz w:val="52"/>
          <w:szCs w:val="52"/>
          <w:highlight w:val="none"/>
        </w:rPr>
      </w:pPr>
    </w:p>
    <w:p w14:paraId="26C4A1BB">
      <w:pPr>
        <w:wordWrap w:val="0"/>
        <w:spacing w:line="360" w:lineRule="auto"/>
        <w:ind w:firstLine="1040"/>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459DFC33">
      <w:pPr>
        <w:wordWrap w:val="0"/>
        <w:spacing w:line="360" w:lineRule="auto"/>
        <w:ind w:firstLine="1040"/>
        <w:jc w:val="center"/>
        <w:rPr>
          <w:rFonts w:ascii="宋体" w:hAnsi="宋体" w:cs="宋体"/>
          <w:color w:val="auto"/>
          <w:sz w:val="52"/>
          <w:szCs w:val="52"/>
          <w:highlight w:val="none"/>
        </w:rPr>
      </w:pPr>
      <w:r>
        <w:rPr>
          <w:rFonts w:hint="eastAsia" w:ascii="宋体" w:hAnsi="宋体" w:cs="宋体"/>
          <w:color w:val="auto"/>
          <w:sz w:val="52"/>
          <w:szCs w:val="52"/>
          <w:highlight w:val="none"/>
        </w:rPr>
        <w:t>公开招标文件（服务类）</w:t>
      </w:r>
    </w:p>
    <w:p w14:paraId="02A9F23B">
      <w:pPr>
        <w:wordWrap w:val="0"/>
        <w:spacing w:line="360" w:lineRule="auto"/>
        <w:ind w:firstLine="964"/>
        <w:jc w:val="center"/>
        <w:rPr>
          <w:rFonts w:ascii="宋体" w:hAnsi="宋体" w:cs="宋体"/>
          <w:b/>
          <w:color w:val="auto"/>
          <w:sz w:val="48"/>
          <w:szCs w:val="48"/>
          <w:highlight w:val="none"/>
        </w:rPr>
      </w:pPr>
    </w:p>
    <w:p w14:paraId="3811B23C">
      <w:pPr>
        <w:wordWrap w:val="0"/>
        <w:spacing w:line="360" w:lineRule="auto"/>
        <w:ind w:firstLine="964"/>
        <w:jc w:val="center"/>
        <w:rPr>
          <w:rFonts w:ascii="宋体" w:hAnsi="宋体" w:cs="宋体"/>
          <w:b/>
          <w:color w:val="auto"/>
          <w:sz w:val="48"/>
          <w:szCs w:val="48"/>
          <w:highlight w:val="none"/>
        </w:rPr>
      </w:pPr>
    </w:p>
    <w:p w14:paraId="6E0C1B15">
      <w:pPr>
        <w:wordWrap w:val="0"/>
        <w:snapToGrid w:val="0"/>
        <w:spacing w:line="360" w:lineRule="auto"/>
        <w:ind w:firstLine="1440"/>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362946B8">
      <w:pPr>
        <w:wordWrap w:val="0"/>
        <w:snapToGrid w:val="0"/>
        <w:spacing w:line="360" w:lineRule="auto"/>
        <w:ind w:firstLine="600"/>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296DF9A6">
      <w:pPr>
        <w:widowControl/>
        <w:kinsoku w:val="0"/>
        <w:autoSpaceDE w:val="0"/>
        <w:autoSpaceDN w:val="0"/>
        <w:adjustRightInd w:val="0"/>
        <w:snapToGrid w:val="0"/>
        <w:spacing w:line="360" w:lineRule="auto"/>
        <w:ind w:left="1221" w:firstLine="556" w:firstLineChars="200"/>
        <w:textAlignment w:val="baseline"/>
        <w:rPr>
          <w:rFonts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pPr>
    </w:p>
    <w:p w14:paraId="30835A0C">
      <w:pPr>
        <w:widowControl/>
        <w:kinsoku w:val="0"/>
        <w:autoSpaceDE w:val="0"/>
        <w:autoSpaceDN w:val="0"/>
        <w:adjustRightInd w:val="0"/>
        <w:snapToGrid w:val="0"/>
        <w:spacing w:line="360" w:lineRule="auto"/>
        <w:ind w:left="1221" w:firstLine="556" w:firstLineChars="200"/>
        <w:textAlignment w:val="baseline"/>
        <w:rPr>
          <w:rFonts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pPr>
      <w:r>
        <w:rPr>
          <w:rFonts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t>项目名称：</w:t>
      </w:r>
      <w:r>
        <w:rPr>
          <w:rFonts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fldChar w:fldCharType="begin"/>
      </w:r>
      <w:r>
        <w:rPr>
          <w:rFonts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instrText xml:space="preserve"> HYPERLINK "https://pay.gcy.zfcg.gxzf.gov.cn/purchaseplan_front/" \l "/purchase/plan/details/1777983" \t "https://pay.gcy.zfcg.gxzf.gov.cn/purchaseplan_front/" \l "/plan/list/_blank" </w:instrText>
      </w:r>
      <w:r>
        <w:rPr>
          <w:rFonts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fldChar w:fldCharType="separate"/>
      </w:r>
      <w:r>
        <w:rPr>
          <w:rFonts w:hint="eastAsia" w:ascii="仿宋" w:hAnsi="仿宋" w:eastAsia="仿宋" w:cs="仿宋"/>
          <w:color w:val="auto"/>
          <w:spacing w:val="-11"/>
          <w:position w:val="23"/>
          <w:sz w:val="30"/>
          <w:szCs w:val="30"/>
          <w:highlight w:val="none"/>
          <w:lang w:eastAsia="zh-CN"/>
          <w14:textOutline w14:w="6350" w14:cap="flat" w14:cmpd="sng" w14:algn="ctr">
            <w14:solidFill>
              <w14:srgbClr w14:val="000000"/>
            </w14:solidFill>
            <w14:prstDash w14:val="solid"/>
            <w14:miter w14:val="0"/>
          </w14:textOutline>
        </w:rPr>
        <w:t>南宁市经济运行一体化平台项目</w:t>
      </w:r>
      <w:r>
        <w:rPr>
          <w:rFonts w:hint="eastAsia"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fldChar w:fldCharType="end"/>
      </w:r>
    </w:p>
    <w:p w14:paraId="72B08FC1">
      <w:pPr>
        <w:widowControl/>
        <w:kinsoku w:val="0"/>
        <w:autoSpaceDE w:val="0"/>
        <w:autoSpaceDN w:val="0"/>
        <w:adjustRightInd w:val="0"/>
        <w:snapToGrid w:val="0"/>
        <w:spacing w:line="360" w:lineRule="auto"/>
        <w:ind w:left="1221" w:firstLine="556" w:firstLineChars="200"/>
        <w:textAlignment w:val="baseline"/>
        <w:rPr>
          <w:rFonts w:hint="eastAsia" w:ascii="仿宋" w:hAnsi="仿宋" w:eastAsia="仿宋" w:cs="仿宋"/>
          <w:color w:val="auto"/>
          <w:spacing w:val="-11"/>
          <w:position w:val="23"/>
          <w:sz w:val="30"/>
          <w:szCs w:val="30"/>
          <w:highlight w:val="none"/>
          <w:lang w:eastAsia="zh-CN"/>
          <w14:textOutline w14:w="6350" w14:cap="flat" w14:cmpd="sng" w14:algn="ctr">
            <w14:solidFill>
              <w14:srgbClr w14:val="000000"/>
            </w14:solidFill>
            <w14:prstDash w14:val="solid"/>
            <w14:miter w14:val="0"/>
          </w14:textOutline>
        </w:rPr>
      </w:pPr>
      <w:r>
        <w:rPr>
          <w:rFonts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t>项目编号：</w:t>
      </w:r>
      <w:r>
        <w:rPr>
          <w:rFonts w:hint="eastAsia" w:ascii="仿宋" w:hAnsi="仿宋" w:eastAsia="仿宋" w:cs="仿宋"/>
          <w:color w:val="auto"/>
          <w:spacing w:val="-11"/>
          <w:position w:val="23"/>
          <w:sz w:val="30"/>
          <w:szCs w:val="30"/>
          <w:highlight w:val="none"/>
          <w:lang w:eastAsia="zh-CN"/>
          <w14:textOutline w14:w="6350" w14:cap="flat" w14:cmpd="sng" w14:algn="ctr">
            <w14:solidFill>
              <w14:srgbClr w14:val="000000"/>
            </w14:solidFill>
            <w14:prstDash w14:val="solid"/>
            <w14:miter w14:val="0"/>
          </w14:textOutline>
        </w:rPr>
        <w:t>NNZC2024-G3-990920-GXYZ</w:t>
      </w:r>
    </w:p>
    <w:p w14:paraId="0E12C185">
      <w:pPr>
        <w:widowControl/>
        <w:kinsoku w:val="0"/>
        <w:autoSpaceDE w:val="0"/>
        <w:autoSpaceDN w:val="0"/>
        <w:adjustRightInd w:val="0"/>
        <w:snapToGrid w:val="0"/>
        <w:spacing w:line="360" w:lineRule="auto"/>
        <w:ind w:left="1221" w:firstLine="556" w:firstLineChars="200"/>
        <w:textAlignment w:val="baseline"/>
        <w:rPr>
          <w:rFonts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pPr>
      <w:r>
        <w:rPr>
          <w:rFonts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t>项目所属区划：</w:t>
      </w:r>
      <w:r>
        <w:rPr>
          <w:rFonts w:hint="eastAsia"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t>南宁市本级</w:t>
      </w:r>
    </w:p>
    <w:p w14:paraId="427077D0">
      <w:pPr>
        <w:widowControl/>
        <w:kinsoku w:val="0"/>
        <w:autoSpaceDE w:val="0"/>
        <w:autoSpaceDN w:val="0"/>
        <w:adjustRightInd w:val="0"/>
        <w:snapToGrid w:val="0"/>
        <w:spacing w:line="360" w:lineRule="auto"/>
        <w:ind w:left="1221" w:firstLine="556" w:firstLineChars="200"/>
        <w:textAlignment w:val="baseline"/>
        <w:rPr>
          <w:rFonts w:hint="eastAsia" w:ascii="仿宋" w:hAnsi="仿宋" w:eastAsia="仿宋" w:cs="仿宋"/>
          <w:color w:val="auto"/>
          <w:spacing w:val="-11"/>
          <w:position w:val="23"/>
          <w:sz w:val="30"/>
          <w:szCs w:val="30"/>
          <w:highlight w:val="none"/>
          <w:lang w:eastAsia="zh-CN"/>
          <w14:textOutline w14:w="6350" w14:cap="flat" w14:cmpd="sng" w14:algn="ctr">
            <w14:solidFill>
              <w14:srgbClr w14:val="000000"/>
            </w14:solidFill>
            <w14:prstDash w14:val="solid"/>
            <w14:miter w14:val="0"/>
          </w14:textOutline>
        </w:rPr>
      </w:pPr>
      <w:r>
        <w:rPr>
          <w:rFonts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t>采 购 人：</w:t>
      </w:r>
      <w:r>
        <w:rPr>
          <w:rFonts w:hint="eastAsia" w:ascii="仿宋" w:hAnsi="仿宋" w:eastAsia="仿宋" w:cs="仿宋"/>
          <w:color w:val="auto"/>
          <w:spacing w:val="-11"/>
          <w:position w:val="23"/>
          <w:sz w:val="30"/>
          <w:szCs w:val="30"/>
          <w:highlight w:val="none"/>
          <w:lang w:eastAsia="zh-CN"/>
          <w14:textOutline w14:w="6350" w14:cap="flat" w14:cmpd="sng" w14:algn="ctr">
            <w14:solidFill>
              <w14:srgbClr w14:val="000000"/>
            </w14:solidFill>
            <w14:prstDash w14:val="solid"/>
            <w14:miter w14:val="0"/>
          </w14:textOutline>
        </w:rPr>
        <w:t>南宁市经济信息中心</w:t>
      </w:r>
    </w:p>
    <w:p w14:paraId="681D07DB">
      <w:pPr>
        <w:widowControl/>
        <w:kinsoku w:val="0"/>
        <w:autoSpaceDE w:val="0"/>
        <w:autoSpaceDN w:val="0"/>
        <w:adjustRightInd w:val="0"/>
        <w:snapToGrid w:val="0"/>
        <w:spacing w:line="360" w:lineRule="auto"/>
        <w:ind w:left="1221" w:firstLine="556" w:firstLineChars="200"/>
        <w:textAlignment w:val="baseline"/>
        <w:rPr>
          <w:rFonts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pPr>
      <w:r>
        <w:rPr>
          <w:rFonts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t>采购代理机构：</w:t>
      </w:r>
      <w:r>
        <w:rPr>
          <w:rFonts w:hint="eastAsia" w:ascii="仿宋" w:hAnsi="仿宋" w:eastAsia="仿宋" w:cs="仿宋"/>
          <w:color w:val="auto"/>
          <w:spacing w:val="-11"/>
          <w:position w:val="23"/>
          <w:sz w:val="30"/>
          <w:szCs w:val="30"/>
          <w:highlight w:val="none"/>
          <w14:textOutline w14:w="6350" w14:cap="flat" w14:cmpd="sng" w14:algn="ctr">
            <w14:solidFill>
              <w14:srgbClr w14:val="000000"/>
            </w14:solidFill>
            <w14:prstDash w14:val="solid"/>
            <w14:miter w14:val="0"/>
          </w14:textOutline>
        </w:rPr>
        <w:t>广西邕政采购代理有限公司</w:t>
      </w:r>
    </w:p>
    <w:p w14:paraId="26BAE7BF">
      <w:pPr>
        <w:widowControl/>
        <w:kinsoku w:val="0"/>
        <w:autoSpaceDE w:val="0"/>
        <w:autoSpaceDN w:val="0"/>
        <w:adjustRightInd w:val="0"/>
        <w:snapToGrid w:val="0"/>
        <w:spacing w:line="360" w:lineRule="auto"/>
        <w:textAlignment w:val="baseline"/>
        <w:rPr>
          <w:rFonts w:ascii="Arial"/>
          <w:color w:val="auto"/>
          <w:highlight w:val="none"/>
        </w:rPr>
      </w:pPr>
    </w:p>
    <w:p w14:paraId="4584E837">
      <w:pPr>
        <w:widowControl/>
        <w:kinsoku w:val="0"/>
        <w:autoSpaceDE w:val="0"/>
        <w:autoSpaceDN w:val="0"/>
        <w:adjustRightInd w:val="0"/>
        <w:snapToGrid w:val="0"/>
        <w:spacing w:line="360" w:lineRule="auto"/>
        <w:textAlignment w:val="baseline"/>
        <w:rPr>
          <w:rFonts w:ascii="Arial"/>
          <w:color w:val="auto"/>
          <w:highlight w:val="none"/>
        </w:rPr>
      </w:pPr>
    </w:p>
    <w:p w14:paraId="22B88C7D">
      <w:pPr>
        <w:widowControl/>
        <w:kinsoku w:val="0"/>
        <w:autoSpaceDE w:val="0"/>
        <w:autoSpaceDN w:val="0"/>
        <w:adjustRightInd w:val="0"/>
        <w:snapToGrid w:val="0"/>
        <w:spacing w:line="360" w:lineRule="auto"/>
        <w:textAlignment w:val="baseline"/>
        <w:rPr>
          <w:rFonts w:ascii="Arial"/>
          <w:color w:val="auto"/>
          <w:highlight w:val="none"/>
        </w:rPr>
      </w:pPr>
    </w:p>
    <w:p w14:paraId="7989332B">
      <w:pPr>
        <w:spacing w:line="360" w:lineRule="auto"/>
        <w:ind w:firstLine="3696" w:firstLineChars="1100"/>
        <w:rPr>
          <w:rFonts w:ascii="仿宋" w:hAnsi="仿宋" w:eastAsia="仿宋" w:cs="仿宋"/>
          <w:color w:val="auto"/>
          <w:spacing w:val="8"/>
          <w:sz w:val="32"/>
          <w:szCs w:val="32"/>
          <w:highlight w:val="none"/>
          <w14:textOutline w14:w="6769" w14:cap="flat" w14:cmpd="sng" w14:algn="ctr">
            <w14:solidFill>
              <w14:srgbClr w14:val="000000"/>
            </w14:solidFill>
            <w14:prstDash w14:val="solid"/>
            <w14:miter w14:val="0"/>
          </w14:textOutline>
        </w:rPr>
      </w:pPr>
      <w:r>
        <w:rPr>
          <w:rFonts w:hint="eastAsia" w:ascii="仿宋" w:hAnsi="仿宋" w:eastAsia="仿宋" w:cs="仿宋"/>
          <w:color w:val="auto"/>
          <w:spacing w:val="8"/>
          <w:sz w:val="32"/>
          <w:szCs w:val="32"/>
          <w:highlight w:val="none"/>
          <w14:textOutline w14:w="6769" w14:cap="flat" w14:cmpd="sng" w14:algn="ctr">
            <w14:solidFill>
              <w14:srgbClr w14:val="000000"/>
            </w14:solidFill>
            <w14:prstDash w14:val="solid"/>
            <w14:miter w14:val="0"/>
          </w14:textOutline>
        </w:rPr>
        <w:t>2024</w:t>
      </w:r>
      <w:r>
        <w:rPr>
          <w:rFonts w:ascii="仿宋" w:hAnsi="仿宋" w:eastAsia="仿宋" w:cs="仿宋"/>
          <w:color w:val="auto"/>
          <w:spacing w:val="8"/>
          <w:sz w:val="32"/>
          <w:szCs w:val="32"/>
          <w:highlight w:val="none"/>
          <w14:textOutline w14:w="6769" w14:cap="flat" w14:cmpd="sng" w14:algn="ctr">
            <w14:solidFill>
              <w14:srgbClr w14:val="000000"/>
            </w14:solidFill>
            <w14:prstDash w14:val="solid"/>
            <w14:miter w14:val="0"/>
          </w14:textOutline>
        </w:rPr>
        <w:t>年</w:t>
      </w:r>
      <w:r>
        <w:rPr>
          <w:rFonts w:hint="eastAsia" w:ascii="仿宋" w:hAnsi="仿宋" w:eastAsia="仿宋" w:cs="仿宋"/>
          <w:color w:val="auto"/>
          <w:spacing w:val="8"/>
          <w:sz w:val="32"/>
          <w:szCs w:val="32"/>
          <w:highlight w:val="none"/>
          <w:lang w:val="en-US" w:eastAsia="zh-CN"/>
          <w14:textOutline w14:w="6769" w14:cap="flat" w14:cmpd="sng" w14:algn="ctr">
            <w14:solidFill>
              <w14:srgbClr w14:val="000000"/>
            </w14:solidFill>
            <w14:prstDash w14:val="solid"/>
            <w14:miter w14:val="0"/>
          </w14:textOutline>
        </w:rPr>
        <w:t>7</w:t>
      </w:r>
      <w:r>
        <w:rPr>
          <w:rFonts w:ascii="仿宋" w:hAnsi="仿宋" w:eastAsia="仿宋" w:cs="仿宋"/>
          <w:color w:val="auto"/>
          <w:spacing w:val="8"/>
          <w:sz w:val="32"/>
          <w:szCs w:val="32"/>
          <w:highlight w:val="none"/>
          <w14:textOutline w14:w="6769" w14:cap="flat" w14:cmpd="sng" w14:algn="ctr">
            <w14:solidFill>
              <w14:srgbClr w14:val="000000"/>
            </w14:solidFill>
            <w14:prstDash w14:val="solid"/>
            <w14:miter w14:val="0"/>
          </w14:textOutline>
        </w:rPr>
        <w:t>月</w:t>
      </w:r>
    </w:p>
    <w:p w14:paraId="561A81F3">
      <w:pPr>
        <w:spacing w:line="360" w:lineRule="auto"/>
        <w:ind w:firstLine="672"/>
        <w:rPr>
          <w:rFonts w:ascii="仿宋" w:hAnsi="仿宋" w:eastAsia="仿宋" w:cs="仿宋"/>
          <w:color w:val="auto"/>
          <w:spacing w:val="8"/>
          <w:sz w:val="32"/>
          <w:szCs w:val="32"/>
          <w:highlight w:val="none"/>
          <w14:textOutline w14:w="6769" w14:cap="flat" w14:cmpd="sng" w14:algn="ctr">
            <w14:solidFill>
              <w14:srgbClr w14:val="000000"/>
            </w14:solidFill>
            <w14:prstDash w14:val="solid"/>
            <w14:miter w14:val="0"/>
          </w14:textOutline>
        </w:rPr>
      </w:pPr>
    </w:p>
    <w:p w14:paraId="7FE69281">
      <w:pPr>
        <w:spacing w:line="360" w:lineRule="auto"/>
        <w:ind w:firstLine="672"/>
        <w:rPr>
          <w:rFonts w:ascii="仿宋" w:hAnsi="仿宋" w:eastAsia="仿宋" w:cs="仿宋"/>
          <w:color w:val="auto"/>
          <w:spacing w:val="8"/>
          <w:sz w:val="32"/>
          <w:szCs w:val="32"/>
          <w:highlight w:val="none"/>
          <w14:textOutline w14:w="6769" w14:cap="flat" w14:cmpd="sng" w14:algn="ctr">
            <w14:solidFill>
              <w14:srgbClr w14:val="000000"/>
            </w14:solidFill>
            <w14:prstDash w14:val="solid"/>
            <w14:miter w14:val="0"/>
          </w14:textOutline>
        </w:rPr>
      </w:pPr>
    </w:p>
    <w:p w14:paraId="0A3859BF">
      <w:pPr>
        <w:pStyle w:val="14"/>
        <w:wordWrap w:val="0"/>
        <w:spacing w:line="360" w:lineRule="auto"/>
        <w:ind w:firstLine="964"/>
        <w:jc w:val="center"/>
        <w:rPr>
          <w:rFonts w:hAnsi="宋体" w:cs="宋体"/>
          <w:b/>
          <w:color w:val="auto"/>
          <w:sz w:val="48"/>
          <w:szCs w:val="48"/>
          <w:highlight w:val="none"/>
        </w:rPr>
      </w:pPr>
      <w:r>
        <w:rPr>
          <w:rFonts w:hint="eastAsia" w:hAnsi="宋体" w:cs="宋体"/>
          <w:b/>
          <w:color w:val="auto"/>
          <w:sz w:val="48"/>
          <w:szCs w:val="48"/>
          <w:highlight w:val="none"/>
        </w:rPr>
        <w:t>目     录</w:t>
      </w:r>
    </w:p>
    <w:p w14:paraId="0C246688">
      <w:pPr>
        <w:pStyle w:val="18"/>
        <w:tabs>
          <w:tab w:val="right" w:leader="dot" w:pos="9746"/>
        </w:tabs>
        <w:spacing w:before="0" w:after="0" w:line="360" w:lineRule="auto"/>
        <w:rPr>
          <w:color w:val="auto"/>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color w:val="auto"/>
          <w:highlight w:val="none"/>
        </w:rPr>
        <w:fldChar w:fldCharType="begin"/>
      </w:r>
      <w:r>
        <w:rPr>
          <w:color w:val="auto"/>
          <w:highlight w:val="none"/>
        </w:rPr>
        <w:instrText xml:space="preserve"> HYPERLINK \l "_Toc12415" </w:instrText>
      </w:r>
      <w:r>
        <w:rPr>
          <w:color w:val="auto"/>
          <w:highlight w:val="none"/>
        </w:rPr>
        <w:fldChar w:fldCharType="separate"/>
      </w:r>
      <w:r>
        <w:rPr>
          <w:rFonts w:hint="eastAsia"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_Toc12415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25FA88D">
      <w:pPr>
        <w:pStyle w:val="18"/>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"_Toc2043" </w:instrText>
      </w:r>
      <w:r>
        <w:rPr>
          <w:color w:val="auto"/>
          <w:highlight w:val="none"/>
        </w:rPr>
        <w:fldChar w:fldCharType="separate"/>
      </w:r>
      <w:r>
        <w:rPr>
          <w:rFonts w:hint="eastAsia"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_Toc2043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7BD871A9">
      <w:pPr>
        <w:pStyle w:val="18"/>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"_Toc29457" </w:instrText>
      </w:r>
      <w:r>
        <w:rPr>
          <w:color w:val="auto"/>
          <w:highlight w:val="none"/>
        </w:rPr>
        <w:fldChar w:fldCharType="separate"/>
      </w:r>
      <w:r>
        <w:rPr>
          <w:rFonts w:hint="eastAsia"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_Toc29457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6DB67059">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"_Toc26080" </w:instrText>
      </w:r>
      <w:r>
        <w:rPr>
          <w:color w:val="auto"/>
          <w:highlight w:val="none"/>
        </w:rPr>
        <w:fldChar w:fldCharType="separate"/>
      </w:r>
      <w:r>
        <w:rPr>
          <w:rFonts w:hint="eastAsia" w:hAnsi="宋体" w:cs="宋体"/>
          <w:color w:val="auto"/>
          <w:szCs w:val="30"/>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_Toc26080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3BB78944">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"_Toc5937" </w:instrText>
      </w:r>
      <w:r>
        <w:rPr>
          <w:color w:val="auto"/>
          <w:highlight w:val="none"/>
        </w:rPr>
        <w:fldChar w:fldCharType="separate"/>
      </w:r>
      <w:r>
        <w:rPr>
          <w:rFonts w:hint="eastAsia" w:ascii="宋体" w:hAnsi="宋体" w:cs="宋体"/>
          <w:color w:val="auto"/>
          <w:highlight w:val="none"/>
        </w:rPr>
        <w:t>第二节 投标人须知正文</w:t>
      </w:r>
      <w:r>
        <w:rPr>
          <w:color w:val="auto"/>
          <w:highlight w:val="none"/>
        </w:rPr>
        <w:tab/>
      </w:r>
      <w:r>
        <w:rPr>
          <w:color w:val="auto"/>
          <w:highlight w:val="none"/>
        </w:rPr>
        <w:fldChar w:fldCharType="begin"/>
      </w:r>
      <w:r>
        <w:rPr>
          <w:color w:val="auto"/>
          <w:highlight w:val="none"/>
        </w:rPr>
        <w:instrText xml:space="preserve"> PAGEREF _Toc5937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59B68CAC">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"_Toc13364" </w:instrText>
      </w:r>
      <w:r>
        <w:rPr>
          <w:color w:val="auto"/>
          <w:highlight w:val="none"/>
        </w:rPr>
        <w:fldChar w:fldCharType="separate"/>
      </w:r>
      <w:r>
        <w:rPr>
          <w:rFonts w:hint="eastAsia" w:ascii="宋体" w:hAnsi="宋体" w:cs="宋体"/>
          <w:color w:val="auto"/>
          <w:highlight w:val="none"/>
        </w:rPr>
        <w:t>一、总  则</w:t>
      </w:r>
      <w:r>
        <w:rPr>
          <w:color w:val="auto"/>
          <w:highlight w:val="none"/>
        </w:rPr>
        <w:tab/>
      </w:r>
      <w:r>
        <w:rPr>
          <w:color w:val="auto"/>
          <w:highlight w:val="none"/>
        </w:rPr>
        <w:fldChar w:fldCharType="begin"/>
      </w:r>
      <w:r>
        <w:rPr>
          <w:color w:val="auto"/>
          <w:highlight w:val="none"/>
        </w:rPr>
        <w:instrText xml:space="preserve"> PAGEREF _Toc13364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1FE0ABB4">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"_Toc8119" </w:instrText>
      </w:r>
      <w:r>
        <w:rPr>
          <w:color w:val="auto"/>
          <w:highlight w:val="none"/>
        </w:rPr>
        <w:fldChar w:fldCharType="separate"/>
      </w:r>
      <w:r>
        <w:rPr>
          <w:rFonts w:hint="eastAsia" w:ascii="宋体" w:hAnsi="宋体" w:cs="宋体"/>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_Toc8119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3351DB3C">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"_Toc21817" </w:instrText>
      </w:r>
      <w:r>
        <w:rPr>
          <w:color w:val="auto"/>
          <w:highlight w:val="none"/>
        </w:rPr>
        <w:fldChar w:fldCharType="separate"/>
      </w:r>
      <w:r>
        <w:rPr>
          <w:rFonts w:hint="eastAsia" w:ascii="宋体" w:hAnsi="宋体" w:cs="宋体"/>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_Toc21817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56C77BF1">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"_Toc19841" </w:instrText>
      </w:r>
      <w:r>
        <w:rPr>
          <w:color w:val="auto"/>
          <w:highlight w:val="none"/>
        </w:rPr>
        <w:fldChar w:fldCharType="separate"/>
      </w:r>
      <w:r>
        <w:rPr>
          <w:rFonts w:hint="eastAsia" w:ascii="宋体" w:hAnsi="宋体" w:cs="宋体"/>
          <w:color w:val="auto"/>
          <w:highlight w:val="none"/>
        </w:rPr>
        <w:t>四、开    标</w:t>
      </w:r>
      <w:r>
        <w:rPr>
          <w:color w:val="auto"/>
          <w:highlight w:val="none"/>
        </w:rPr>
        <w:tab/>
      </w:r>
      <w:r>
        <w:rPr>
          <w:color w:val="auto"/>
          <w:highlight w:val="none"/>
        </w:rPr>
        <w:fldChar w:fldCharType="begin"/>
      </w:r>
      <w:r>
        <w:rPr>
          <w:color w:val="auto"/>
          <w:highlight w:val="none"/>
        </w:rPr>
        <w:instrText xml:space="preserve"> PAGEREF _Toc19841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220E306F">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"_Toc22384" </w:instrText>
      </w:r>
      <w:r>
        <w:rPr>
          <w:color w:val="auto"/>
          <w:highlight w:val="none"/>
        </w:rPr>
        <w:fldChar w:fldCharType="separate"/>
      </w:r>
      <w:r>
        <w:rPr>
          <w:rFonts w:hint="eastAsia" w:ascii="宋体" w:hAnsi="宋体" w:cs="宋体"/>
          <w:color w:val="auto"/>
          <w:highlight w:val="none"/>
        </w:rPr>
        <w:t>五、资格审查</w:t>
      </w:r>
      <w:r>
        <w:rPr>
          <w:color w:val="auto"/>
          <w:highlight w:val="none"/>
        </w:rPr>
        <w:tab/>
      </w:r>
      <w:r>
        <w:rPr>
          <w:color w:val="auto"/>
          <w:highlight w:val="none"/>
        </w:rPr>
        <w:fldChar w:fldCharType="begin"/>
      </w:r>
      <w:r>
        <w:rPr>
          <w:color w:val="auto"/>
          <w:highlight w:val="none"/>
        </w:rPr>
        <w:instrText xml:space="preserve"> PAGEREF _Toc22384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77B30E84">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"_Toc27068" </w:instrText>
      </w:r>
      <w:r>
        <w:rPr>
          <w:color w:val="auto"/>
          <w:highlight w:val="none"/>
        </w:rPr>
        <w:fldChar w:fldCharType="separate"/>
      </w:r>
      <w:r>
        <w:rPr>
          <w:rFonts w:hint="eastAsia" w:ascii="宋体" w:hAnsi="宋体" w:cs="宋体"/>
          <w:color w:val="auto"/>
          <w:highlight w:val="none"/>
        </w:rPr>
        <w:t>六、评   标</w:t>
      </w:r>
      <w:r>
        <w:rPr>
          <w:color w:val="auto"/>
          <w:highlight w:val="none"/>
        </w:rPr>
        <w:tab/>
      </w:r>
      <w:r>
        <w:rPr>
          <w:color w:val="auto"/>
          <w:highlight w:val="none"/>
        </w:rPr>
        <w:fldChar w:fldCharType="begin"/>
      </w:r>
      <w:r>
        <w:rPr>
          <w:color w:val="auto"/>
          <w:highlight w:val="none"/>
        </w:rPr>
        <w:instrText xml:space="preserve"> PAGEREF _Toc27068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07B8B3F1">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"_Toc18748" </w:instrText>
      </w:r>
      <w:r>
        <w:rPr>
          <w:color w:val="auto"/>
          <w:highlight w:val="none"/>
        </w:rPr>
        <w:fldChar w:fldCharType="separate"/>
      </w:r>
      <w:r>
        <w:rPr>
          <w:rFonts w:hint="eastAsia" w:ascii="宋体" w:hAnsi="宋体" w:cs="宋体"/>
          <w:color w:val="auto"/>
          <w:highlight w:val="none"/>
        </w:rPr>
        <w:t>七、中标和合同</w:t>
      </w:r>
      <w:r>
        <w:rPr>
          <w:color w:val="auto"/>
          <w:highlight w:val="none"/>
        </w:rPr>
        <w:tab/>
      </w:r>
      <w:r>
        <w:rPr>
          <w:color w:val="auto"/>
          <w:highlight w:val="none"/>
        </w:rPr>
        <w:fldChar w:fldCharType="begin"/>
      </w:r>
      <w:r>
        <w:rPr>
          <w:color w:val="auto"/>
          <w:highlight w:val="none"/>
        </w:rPr>
        <w:instrText xml:space="preserve"> PAGEREF _Toc18748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0B9CF448">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"_Toc13189" </w:instrText>
      </w:r>
      <w:r>
        <w:rPr>
          <w:color w:val="auto"/>
          <w:highlight w:val="none"/>
        </w:rPr>
        <w:fldChar w:fldCharType="separate"/>
      </w:r>
      <w:r>
        <w:rPr>
          <w:rFonts w:hint="eastAsia" w:ascii="宋体" w:hAnsi="宋体" w:cs="宋体"/>
          <w:bCs/>
          <w:color w:val="auto"/>
          <w:szCs w:val="32"/>
          <w:highlight w:val="none"/>
        </w:rPr>
        <w:t>八、验收</w:t>
      </w:r>
      <w:r>
        <w:rPr>
          <w:color w:val="auto"/>
          <w:highlight w:val="none"/>
        </w:rPr>
        <w:tab/>
      </w:r>
      <w:r>
        <w:rPr>
          <w:color w:val="auto"/>
          <w:highlight w:val="none"/>
        </w:rPr>
        <w:fldChar w:fldCharType="begin"/>
      </w:r>
      <w:r>
        <w:rPr>
          <w:color w:val="auto"/>
          <w:highlight w:val="none"/>
        </w:rPr>
        <w:instrText xml:space="preserve"> PAGEREF _Toc13189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4C05E059">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"_Toc13950" </w:instrText>
      </w:r>
      <w:r>
        <w:rPr>
          <w:color w:val="auto"/>
          <w:highlight w:val="none"/>
        </w:rPr>
        <w:fldChar w:fldCharType="separate"/>
      </w:r>
      <w:r>
        <w:rPr>
          <w:rFonts w:hint="eastAsia" w:ascii="宋体" w:hAnsi="宋体" w:cs="宋体"/>
          <w:color w:val="auto"/>
          <w:highlight w:val="none"/>
        </w:rPr>
        <w:t>九、其他事项</w:t>
      </w:r>
      <w:r>
        <w:rPr>
          <w:color w:val="auto"/>
          <w:highlight w:val="none"/>
        </w:rPr>
        <w:tab/>
      </w:r>
      <w:r>
        <w:rPr>
          <w:color w:val="auto"/>
          <w:highlight w:val="none"/>
        </w:rPr>
        <w:fldChar w:fldCharType="begin"/>
      </w:r>
      <w:r>
        <w:rPr>
          <w:color w:val="auto"/>
          <w:highlight w:val="none"/>
        </w:rPr>
        <w:instrText xml:space="preserve"> PAGEREF _Toc13950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011EAB44">
      <w:pPr>
        <w:pStyle w:val="18"/>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"_Toc4997" </w:instrText>
      </w:r>
      <w:r>
        <w:rPr>
          <w:color w:val="auto"/>
          <w:highlight w:val="none"/>
        </w:rPr>
        <w:fldChar w:fldCharType="separate"/>
      </w:r>
      <w:r>
        <w:rPr>
          <w:rFonts w:hint="eastAsia" w:hAnsi="宋体" w:cs="宋体"/>
          <w:color w:val="auto"/>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_Toc4997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67AF6364">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"_Toc2118" </w:instrText>
      </w:r>
      <w:r>
        <w:rPr>
          <w:color w:val="auto"/>
          <w:highlight w:val="none"/>
        </w:rPr>
        <w:fldChar w:fldCharType="separate"/>
      </w:r>
      <w:r>
        <w:rPr>
          <w:rFonts w:hint="eastAsia" w:hAnsi="宋体" w:cs="宋体"/>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_Toc2118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4CA23731">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"_Toc3444" </w:instrText>
      </w:r>
      <w:r>
        <w:rPr>
          <w:color w:val="auto"/>
          <w:highlight w:val="none"/>
        </w:rPr>
        <w:fldChar w:fldCharType="separate"/>
      </w:r>
      <w:r>
        <w:rPr>
          <w:rFonts w:hint="eastAsia" w:hAnsi="宋体" w:cs="宋体"/>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_Toc3444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3FACBDE6">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"_Toc32456" </w:instrText>
      </w:r>
      <w:r>
        <w:rPr>
          <w:color w:val="auto"/>
          <w:highlight w:val="none"/>
        </w:rPr>
        <w:fldChar w:fldCharType="separate"/>
      </w:r>
      <w:r>
        <w:rPr>
          <w:rFonts w:hint="eastAsia" w:ascii="宋体" w:hAnsi="宋体" w:cs="宋体"/>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_Toc32456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4C4D3F0D">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"_Toc26276" </w:instrText>
      </w:r>
      <w:r>
        <w:rPr>
          <w:color w:val="auto"/>
          <w:highlight w:val="none"/>
        </w:rPr>
        <w:fldChar w:fldCharType="separate"/>
      </w:r>
      <w:r>
        <w:rPr>
          <w:rFonts w:hint="eastAsia" w:ascii="宋体" w:hAnsi="宋体" w:cs="宋体"/>
          <w:color w:val="auto"/>
          <w:szCs w:val="30"/>
          <w:highlight w:val="none"/>
        </w:rPr>
        <w:t>第四节 中标候选人推荐原则</w:t>
      </w:r>
      <w:r>
        <w:rPr>
          <w:color w:val="auto"/>
          <w:highlight w:val="none"/>
        </w:rPr>
        <w:tab/>
      </w:r>
      <w:r>
        <w:rPr>
          <w:color w:val="auto"/>
          <w:highlight w:val="none"/>
        </w:rPr>
        <w:fldChar w:fldCharType="begin"/>
      </w:r>
      <w:r>
        <w:rPr>
          <w:color w:val="auto"/>
          <w:highlight w:val="none"/>
        </w:rPr>
        <w:instrText xml:space="preserve"> PAGEREF _Toc26276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2208CD03">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"_Toc52" </w:instrText>
      </w:r>
      <w:r>
        <w:rPr>
          <w:color w:val="auto"/>
          <w:highlight w:val="none"/>
        </w:rPr>
        <w:fldChar w:fldCharType="separate"/>
      </w:r>
      <w:r>
        <w:rPr>
          <w:rFonts w:hint="eastAsia" w:ascii="宋体" w:hAnsi="宋体" w:cs="宋体"/>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_Toc52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6117335E">
      <w:pPr>
        <w:pStyle w:val="18"/>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"_Toc29194" </w:instrText>
      </w:r>
      <w:r>
        <w:rPr>
          <w:color w:val="auto"/>
          <w:highlight w:val="none"/>
        </w:rPr>
        <w:fldChar w:fldCharType="separate"/>
      </w:r>
      <w:r>
        <w:rPr>
          <w:rFonts w:hint="eastAsia"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_Toc29194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76A00369">
      <w:pPr>
        <w:pStyle w:val="18"/>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"_Toc2856" </w:instrText>
      </w:r>
      <w:r>
        <w:rPr>
          <w:color w:val="auto"/>
          <w:highlight w:val="none"/>
        </w:rPr>
        <w:fldChar w:fldCharType="separate"/>
      </w:r>
      <w:r>
        <w:rPr>
          <w:rFonts w:hint="eastAsia"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_Toc2856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3AE9DF98">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"_Toc13658" </w:instrText>
      </w:r>
      <w:r>
        <w:rPr>
          <w:color w:val="auto"/>
          <w:highlight w:val="none"/>
        </w:rPr>
        <w:fldChar w:fldCharType="separate"/>
      </w:r>
      <w:r>
        <w:rPr>
          <w:rFonts w:hint="eastAsia" w:hAnsi="宋体" w:cs="宋体"/>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_Toc13658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2DE00A53">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"_Toc20946" </w:instrText>
      </w:r>
      <w:r>
        <w:rPr>
          <w:color w:val="auto"/>
          <w:highlight w:val="none"/>
        </w:rPr>
        <w:fldChar w:fldCharType="separate"/>
      </w:r>
      <w:r>
        <w:rPr>
          <w:rFonts w:hint="eastAsia" w:hAnsi="宋体" w:cs="宋体"/>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_Toc20946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4390D61B">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"_Toc30766" </w:instrText>
      </w:r>
      <w:r>
        <w:rPr>
          <w:color w:val="auto"/>
          <w:highlight w:val="none"/>
        </w:rPr>
        <w:fldChar w:fldCharType="separate"/>
      </w:r>
      <w:r>
        <w:rPr>
          <w:rFonts w:hint="eastAsia" w:hAnsi="宋体" w:cs="宋体"/>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_Toc30766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29F82012">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"_Toc27389" </w:instrText>
      </w:r>
      <w:r>
        <w:rPr>
          <w:color w:val="auto"/>
          <w:highlight w:val="none"/>
        </w:rPr>
        <w:fldChar w:fldCharType="separate"/>
      </w:r>
      <w:r>
        <w:rPr>
          <w:rFonts w:hint="eastAsia" w:hAnsi="宋体" w:cs="宋体"/>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_Toc27389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5759AC02">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"_Toc5466" </w:instrText>
      </w:r>
      <w:r>
        <w:rPr>
          <w:color w:val="auto"/>
          <w:highlight w:val="none"/>
        </w:rPr>
        <w:fldChar w:fldCharType="separate"/>
      </w:r>
      <w:r>
        <w:rPr>
          <w:rFonts w:hint="eastAsia" w:hAnsi="宋体" w:cs="宋体"/>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_Toc5466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14:paraId="74EBED80">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"_Toc12438" </w:instrText>
      </w:r>
      <w:r>
        <w:rPr>
          <w:color w:val="auto"/>
          <w:highlight w:val="none"/>
        </w:rPr>
        <w:fldChar w:fldCharType="separate"/>
      </w:r>
      <w:r>
        <w:rPr>
          <w:rFonts w:hint="eastAsia" w:ascii="宋体" w:hAnsi="宋体" w:cs="宋体"/>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_Toc12438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4C4BD182">
      <w:pPr>
        <w:pStyle w:val="18"/>
        <w:tabs>
          <w:tab w:val="right" w:leader="dot" w:pos="9746"/>
        </w:tabs>
        <w:spacing w:before="0" w:after="0" w:line="360" w:lineRule="auto"/>
        <w:rPr>
          <w:color w:val="auto"/>
          <w:highlight w:val="none"/>
        </w:rPr>
      </w:pPr>
      <w:r>
        <w:rPr>
          <w:color w:val="auto"/>
          <w:highlight w:val="none"/>
        </w:rPr>
        <w:fldChar w:fldCharType="begin"/>
      </w:r>
      <w:r>
        <w:rPr>
          <w:color w:val="auto"/>
          <w:highlight w:val="none"/>
        </w:rPr>
        <w:instrText xml:space="preserve"> HYPERLINK \l "_Toc26579" </w:instrText>
      </w:r>
      <w:r>
        <w:rPr>
          <w:color w:val="auto"/>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_Toc26579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2B65BE5C">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"_Toc24445" </w:instrText>
      </w:r>
      <w:r>
        <w:rPr>
          <w:color w:val="auto"/>
          <w:highlight w:val="none"/>
        </w:rPr>
        <w:fldChar w:fldCharType="separate"/>
      </w:r>
      <w:r>
        <w:rPr>
          <w:rFonts w:hint="eastAsia" w:ascii="宋体" w:hAnsi="宋体" w:cs="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_Toc24445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59F152F3">
      <w:pPr>
        <w:pStyle w:val="20"/>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"_Toc14288" </w:instrText>
      </w:r>
      <w:r>
        <w:rPr>
          <w:color w:val="auto"/>
          <w:highlight w:val="none"/>
        </w:rPr>
        <w:fldChar w:fldCharType="separate"/>
      </w:r>
      <w:r>
        <w:rPr>
          <w:rFonts w:hint="eastAsia" w:ascii="宋体" w:hAnsi="宋体" w:cs="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_Toc14288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14:paraId="18963790">
      <w:pPr>
        <w:pStyle w:val="14"/>
        <w:wordWrap w:val="0"/>
        <w:spacing w:line="360" w:lineRule="auto"/>
        <w:jc w:val="center"/>
        <w:rPr>
          <w:rFonts w:hAnsi="宋体" w:cs="宋体"/>
          <w:color w:val="auto"/>
          <w:highlight w:val="none"/>
        </w:rPr>
        <w:sectPr>
          <w:headerReference r:id="rId3" w:type="default"/>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0" w:name="_Toc11954"/>
      <w:r>
        <w:rPr>
          <w:rFonts w:hint="eastAsia" w:hAnsi="宋体" w:cs="宋体"/>
          <w:color w:val="auto"/>
          <w:highlight w:val="none"/>
        </w:rPr>
        <w:tab/>
      </w:r>
      <w:bookmarkEnd w:id="0"/>
      <w:bookmarkStart w:id="1" w:name="_Toc532545041"/>
      <w:r>
        <w:rPr>
          <w:rFonts w:hint="eastAsia" w:hAnsi="宋体" w:cs="宋体"/>
          <w:color w:val="auto"/>
          <w:highlight w:val="none"/>
        </w:rPr>
        <w:t>=</w:t>
      </w:r>
    </w:p>
    <w:bookmarkEnd w:id="1"/>
    <w:p w14:paraId="7FE98CFF">
      <w:pPr>
        <w:pStyle w:val="14"/>
        <w:wordWrap w:val="0"/>
        <w:spacing w:line="360" w:lineRule="auto"/>
        <w:ind w:firstLine="723"/>
        <w:jc w:val="center"/>
        <w:outlineLvl w:val="0"/>
        <w:rPr>
          <w:rFonts w:hAnsi="宋体" w:cs="宋体"/>
          <w:b/>
          <w:color w:val="auto"/>
          <w:sz w:val="36"/>
          <w:szCs w:val="36"/>
          <w:highlight w:val="none"/>
        </w:rPr>
      </w:pPr>
      <w:bookmarkStart w:id="2" w:name="_Toc532545042"/>
      <w:r>
        <w:rPr>
          <w:rFonts w:hint="eastAsia" w:hAnsi="宋体" w:cs="宋体"/>
          <w:b/>
          <w:color w:val="auto"/>
          <w:sz w:val="36"/>
          <w:highlight w:val="none"/>
        </w:rPr>
        <w:t xml:space="preserve"> </w:t>
      </w:r>
      <w:bookmarkStart w:id="3" w:name="_Toc12415"/>
      <w:r>
        <w:rPr>
          <w:rFonts w:hint="eastAsia" w:hAnsi="宋体" w:cs="宋体"/>
          <w:b/>
          <w:color w:val="auto"/>
          <w:sz w:val="36"/>
          <w:highlight w:val="none"/>
        </w:rPr>
        <w:t>第一章  招标公告</w:t>
      </w:r>
      <w:bookmarkEnd w:id="3"/>
    </w:p>
    <w:p w14:paraId="6A56B046">
      <w:pPr>
        <w:pStyle w:val="14"/>
        <w:wordWrap w:val="0"/>
        <w:spacing w:line="360" w:lineRule="auto"/>
        <w:ind w:firstLine="602"/>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2E4D442E">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95559FA">
      <w:pPr>
        <w:pBdr>
          <w:top w:val="single" w:color="auto" w:sz="4" w:space="1"/>
          <w:left w:val="single" w:color="auto" w:sz="4" w:space="4"/>
          <w:bottom w:val="single" w:color="auto" w:sz="4" w:space="1"/>
          <w:right w:val="single" w:color="auto" w:sz="4" w:space="4"/>
        </w:pBdr>
        <w:wordWrap w:val="0"/>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rPr>
        <w:fldChar w:fldCharType="begin"/>
      </w:r>
      <w:r>
        <w:rPr>
          <w:rFonts w:hint="eastAsia" w:ascii="宋体" w:hAnsi="宋体" w:cs="宋体"/>
          <w:color w:val="auto"/>
          <w:sz w:val="24"/>
          <w:highlight w:val="none"/>
          <w:u w:val="single"/>
        </w:rPr>
        <w:instrText xml:space="preserve"> HYPERLINK "https://pay.gcy.zfcg.gxzf.gov.cn/purchaseplan_front/" \l "/purchase/plan/details/1777983" \t "https://pay.gcy.zfcg.gxzf.gov.cn/purchaseplan_front/" \l "/plan/list/_blank" </w:instrText>
      </w:r>
      <w:r>
        <w:rPr>
          <w:rFonts w:hint="eastAsia" w:ascii="宋体" w:hAnsi="宋体" w:cs="宋体"/>
          <w:color w:val="auto"/>
          <w:sz w:val="24"/>
          <w:highlight w:val="none"/>
          <w:u w:val="single"/>
        </w:rPr>
        <w:fldChar w:fldCharType="separate"/>
      </w:r>
      <w:r>
        <w:rPr>
          <w:rFonts w:hint="eastAsia" w:ascii="宋体" w:hAnsi="宋体" w:cs="宋体"/>
          <w:color w:val="auto"/>
          <w:sz w:val="24"/>
          <w:highlight w:val="none"/>
          <w:u w:val="single"/>
          <w:lang w:eastAsia="zh-CN"/>
        </w:rPr>
        <w:t>南宁市经济运行一体化平台项目</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rPr>
        <w:t>招标项目的潜在投标人应在广西政府采购云平台（https://login.gcy.zfcg.gxzf.gov.cn/user-login/#/）获取（下载）招标文件，并于</w:t>
      </w:r>
      <w:r>
        <w:rPr>
          <w:rFonts w:hint="eastAsia" w:ascii="宋体" w:hAnsi="宋体" w:cs="宋体"/>
          <w:color w:val="auto"/>
          <w:sz w:val="24"/>
          <w:highlight w:val="none"/>
          <w:u w:val="single"/>
          <w:lang w:eastAsia="zh-CN" w:bidi="ar"/>
        </w:rPr>
        <w:t>2024年7月22日09时30分00秒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6BCDD94">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74F42380">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NNZC2024-G3-990920-GXYZ</w:t>
      </w:r>
    </w:p>
    <w:p w14:paraId="47681FC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采购计划文号：NNZC[2024]3771号</w:t>
      </w:r>
    </w:p>
    <w:p w14:paraId="613F772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"https://pay.gcy.zfcg.gxzf.gov.cn/purchaseplan_front/" \l "/purchase/plan/details/1777983" \t "https://pay.gcy.zfcg.gxzf.gov.cn/purchaseplan_front/" \l "/plan/list/_blank"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eastAsia="zh-CN"/>
        </w:rPr>
        <w:t>南宁市经济运行一体化平台项目</w:t>
      </w:r>
      <w:r>
        <w:rPr>
          <w:rFonts w:hint="eastAsia" w:ascii="宋体" w:hAnsi="宋体" w:cs="宋体"/>
          <w:color w:val="auto"/>
          <w:sz w:val="24"/>
          <w:highlight w:val="none"/>
        </w:rPr>
        <w:fldChar w:fldCharType="end"/>
      </w:r>
    </w:p>
    <w:p w14:paraId="1CC0CEC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预算金额：人民币</w:t>
      </w:r>
      <w:r>
        <w:rPr>
          <w:rFonts w:hint="eastAsia" w:ascii="宋体" w:hAnsi="宋体" w:cs="宋体"/>
          <w:color w:val="auto"/>
          <w:sz w:val="24"/>
          <w:highlight w:val="none"/>
          <w:lang w:eastAsia="zh-CN"/>
        </w:rPr>
        <w:t>贰佰玖拾伍万伍仟伍佰元整</w:t>
      </w:r>
      <w:r>
        <w:rPr>
          <w:rFonts w:hint="eastAsia" w:ascii="宋体" w:hAnsi="宋体" w:cs="宋体"/>
          <w:color w:val="auto"/>
          <w:sz w:val="24"/>
          <w:highlight w:val="none"/>
        </w:rPr>
        <w:t>（¥2955500.00）</w:t>
      </w:r>
    </w:p>
    <w:p w14:paraId="16F9761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最高限价：人民币</w:t>
      </w:r>
      <w:r>
        <w:rPr>
          <w:rFonts w:hint="eastAsia" w:ascii="宋体" w:hAnsi="宋体" w:cs="宋体"/>
          <w:color w:val="auto"/>
          <w:sz w:val="24"/>
          <w:highlight w:val="none"/>
          <w:lang w:eastAsia="zh-CN"/>
        </w:rPr>
        <w:t>贰佰玖拾伍万伍仟伍佰元整</w:t>
      </w:r>
      <w:r>
        <w:rPr>
          <w:rFonts w:hint="eastAsia" w:ascii="宋体" w:hAnsi="宋体" w:cs="宋体"/>
          <w:color w:val="auto"/>
          <w:sz w:val="24"/>
          <w:highlight w:val="none"/>
        </w:rPr>
        <w:t>（¥2955500.00）</w:t>
      </w:r>
    </w:p>
    <w:p w14:paraId="00E652F1">
      <w:pPr>
        <w:wordWrap w:val="0"/>
        <w:spacing w:line="360" w:lineRule="auto"/>
        <w:ind w:firstLine="480" w:firstLineChars="200"/>
        <w:rPr>
          <w:color w:val="auto"/>
          <w:highlight w:val="none"/>
        </w:rPr>
      </w:pPr>
      <w:r>
        <w:rPr>
          <w:rFonts w:hint="eastAsia" w:ascii="宋体" w:hAnsi="宋体" w:cs="宋体"/>
          <w:color w:val="auto"/>
          <w:sz w:val="24"/>
          <w:highlight w:val="none"/>
        </w:rPr>
        <w:t xml:space="preserve">采购需求： </w:t>
      </w:r>
    </w:p>
    <w:tbl>
      <w:tblPr>
        <w:tblStyle w:val="24"/>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918"/>
        <w:gridCol w:w="1100"/>
        <w:gridCol w:w="919"/>
        <w:gridCol w:w="5443"/>
      </w:tblGrid>
      <w:tr w14:paraId="2AEF4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4F81CB36">
            <w:pPr>
              <w:keepNext w:val="0"/>
              <w:keepLines w:val="0"/>
              <w:pageBreakBefore w:val="0"/>
              <w:kinsoku/>
              <w:wordWrap w:val="0"/>
              <w:overflowPunct/>
              <w:topLinePunct w:val="0"/>
              <w:autoSpaceDE/>
              <w:autoSpaceDN/>
              <w:bidi w:val="0"/>
              <w:adjustRightInd/>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1918" w:type="dxa"/>
            <w:tcBorders>
              <w:top w:val="single" w:color="auto" w:sz="4" w:space="0"/>
              <w:left w:val="single" w:color="auto" w:sz="4" w:space="0"/>
              <w:bottom w:val="single" w:color="auto" w:sz="4" w:space="0"/>
              <w:right w:val="single" w:color="auto" w:sz="4" w:space="0"/>
            </w:tcBorders>
            <w:vAlign w:val="center"/>
          </w:tcPr>
          <w:p w14:paraId="4D77804A">
            <w:pPr>
              <w:keepNext w:val="0"/>
              <w:keepLines w:val="0"/>
              <w:pageBreakBefore w:val="0"/>
              <w:kinsoku/>
              <w:wordWrap w:val="0"/>
              <w:overflowPunct/>
              <w:topLinePunct w:val="0"/>
              <w:autoSpaceDE/>
              <w:autoSpaceDN/>
              <w:bidi w:val="0"/>
              <w:adjustRightInd/>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标的的名称</w:t>
            </w:r>
          </w:p>
        </w:tc>
        <w:tc>
          <w:tcPr>
            <w:tcW w:w="1100" w:type="dxa"/>
            <w:tcBorders>
              <w:top w:val="single" w:color="auto" w:sz="4" w:space="0"/>
              <w:left w:val="single" w:color="auto" w:sz="4" w:space="0"/>
              <w:bottom w:val="single" w:color="auto" w:sz="4" w:space="0"/>
              <w:right w:val="single" w:color="auto" w:sz="4" w:space="0"/>
            </w:tcBorders>
            <w:vAlign w:val="center"/>
          </w:tcPr>
          <w:p w14:paraId="0EC73649">
            <w:pPr>
              <w:keepNext w:val="0"/>
              <w:keepLines w:val="0"/>
              <w:pageBreakBefore w:val="0"/>
              <w:kinsoku/>
              <w:wordWrap w:val="0"/>
              <w:overflowPunct/>
              <w:topLinePunct w:val="0"/>
              <w:autoSpaceDE/>
              <w:autoSpaceDN/>
              <w:bidi w:val="0"/>
              <w:adjustRightInd/>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单位</w:t>
            </w:r>
          </w:p>
        </w:tc>
        <w:tc>
          <w:tcPr>
            <w:tcW w:w="919" w:type="dxa"/>
            <w:tcBorders>
              <w:top w:val="single" w:color="auto" w:sz="4" w:space="0"/>
              <w:left w:val="single" w:color="auto" w:sz="4" w:space="0"/>
              <w:bottom w:val="single" w:color="auto" w:sz="4" w:space="0"/>
              <w:right w:val="single" w:color="auto" w:sz="4" w:space="0"/>
            </w:tcBorders>
            <w:vAlign w:val="center"/>
          </w:tcPr>
          <w:p w14:paraId="17BFC234">
            <w:pPr>
              <w:keepNext w:val="0"/>
              <w:keepLines w:val="0"/>
              <w:pageBreakBefore w:val="0"/>
              <w:kinsoku/>
              <w:wordWrap w:val="0"/>
              <w:overflowPunct/>
              <w:topLinePunct w:val="0"/>
              <w:autoSpaceDE/>
              <w:autoSpaceDN/>
              <w:bidi w:val="0"/>
              <w:adjustRightInd/>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数量</w:t>
            </w:r>
          </w:p>
        </w:tc>
        <w:tc>
          <w:tcPr>
            <w:tcW w:w="5443" w:type="dxa"/>
            <w:tcBorders>
              <w:top w:val="single" w:color="auto" w:sz="4" w:space="0"/>
              <w:left w:val="single" w:color="auto" w:sz="4" w:space="0"/>
              <w:bottom w:val="single" w:color="auto" w:sz="4" w:space="0"/>
              <w:right w:val="single" w:color="auto" w:sz="4" w:space="0"/>
            </w:tcBorders>
            <w:vAlign w:val="center"/>
          </w:tcPr>
          <w:p w14:paraId="518E05BA">
            <w:pPr>
              <w:keepNext w:val="0"/>
              <w:keepLines w:val="0"/>
              <w:pageBreakBefore w:val="0"/>
              <w:kinsoku/>
              <w:wordWrap w:val="0"/>
              <w:overflowPunct/>
              <w:topLinePunct w:val="0"/>
              <w:autoSpaceDE/>
              <w:autoSpaceDN/>
              <w:bidi w:val="0"/>
              <w:adjustRightInd/>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简要服务要求或者技术需求</w:t>
            </w:r>
          </w:p>
        </w:tc>
      </w:tr>
      <w:tr w14:paraId="3868D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35FBDB4B">
            <w:pPr>
              <w:keepNext w:val="0"/>
              <w:keepLines w:val="0"/>
              <w:pageBreakBefore w:val="0"/>
              <w:kinsoku/>
              <w:wordWrap w:val="0"/>
              <w:overflowPunct/>
              <w:topLinePunct w:val="0"/>
              <w:autoSpaceDE/>
              <w:autoSpaceDN/>
              <w:bidi w:val="0"/>
              <w:adjustRightInd/>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1918" w:type="dxa"/>
            <w:tcBorders>
              <w:top w:val="single" w:color="auto" w:sz="4" w:space="0"/>
              <w:left w:val="single" w:color="auto" w:sz="4" w:space="0"/>
              <w:bottom w:val="single" w:color="auto" w:sz="4" w:space="0"/>
              <w:right w:val="single" w:color="auto" w:sz="4" w:space="0"/>
            </w:tcBorders>
            <w:vAlign w:val="center"/>
          </w:tcPr>
          <w:p w14:paraId="19BE6DC5">
            <w:pPr>
              <w:keepNext w:val="0"/>
              <w:keepLines w:val="0"/>
              <w:pageBreakBefore w:val="0"/>
              <w:kinsoku/>
              <w:wordWrap w:val="0"/>
              <w:overflowPunct/>
              <w:topLinePunct w:val="0"/>
              <w:autoSpaceDE/>
              <w:autoSpaceDN/>
              <w:bidi w:val="0"/>
              <w:adjustRightInd/>
              <w:spacing w:line="360" w:lineRule="auto"/>
              <w:rPr>
                <w:rFonts w:hint="eastAsia" w:ascii="新宋体" w:hAnsi="新宋体" w:eastAsia="新宋体" w:cs="新宋体"/>
                <w:color w:val="auto"/>
                <w:sz w:val="24"/>
                <w:szCs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"https://pay.gcy.zfcg.gxzf.gov.cn/purchaseplan_front/" \l "/purchase/plan/details/1777983" \t "https://pay.gcy.zfcg.gxzf.gov.cn/purchaseplan_front/" \l "/plan/list/_blank"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eastAsia="zh-CN"/>
              </w:rPr>
              <w:t>南宁市经济运行一体化平台项目</w:t>
            </w:r>
            <w:r>
              <w:rPr>
                <w:rFonts w:hint="eastAsia" w:ascii="宋体" w:hAnsi="宋体" w:cs="宋体"/>
                <w:color w:val="auto"/>
                <w:sz w:val="24"/>
                <w:highlight w:val="none"/>
              </w:rPr>
              <w:fldChar w:fldCharType="end"/>
            </w:r>
          </w:p>
        </w:tc>
        <w:tc>
          <w:tcPr>
            <w:tcW w:w="1100" w:type="dxa"/>
            <w:tcBorders>
              <w:top w:val="single" w:color="auto" w:sz="4" w:space="0"/>
              <w:left w:val="single" w:color="auto" w:sz="4" w:space="0"/>
              <w:bottom w:val="single" w:color="auto" w:sz="4" w:space="0"/>
              <w:right w:val="single" w:color="auto" w:sz="4" w:space="0"/>
            </w:tcBorders>
            <w:vAlign w:val="center"/>
          </w:tcPr>
          <w:p w14:paraId="444FA9FD">
            <w:pPr>
              <w:keepNext w:val="0"/>
              <w:keepLines w:val="0"/>
              <w:pageBreakBefore w:val="0"/>
              <w:kinsoku/>
              <w:wordWrap w:val="0"/>
              <w:overflowPunct/>
              <w:topLinePunct w:val="0"/>
              <w:autoSpaceDE/>
              <w:autoSpaceDN/>
              <w:bidi w:val="0"/>
              <w:adjustRightInd/>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项</w:t>
            </w:r>
          </w:p>
        </w:tc>
        <w:tc>
          <w:tcPr>
            <w:tcW w:w="919" w:type="dxa"/>
            <w:tcBorders>
              <w:top w:val="single" w:color="auto" w:sz="4" w:space="0"/>
              <w:left w:val="single" w:color="auto" w:sz="4" w:space="0"/>
              <w:bottom w:val="single" w:color="auto" w:sz="4" w:space="0"/>
              <w:right w:val="single" w:color="auto" w:sz="4" w:space="0"/>
            </w:tcBorders>
            <w:vAlign w:val="center"/>
          </w:tcPr>
          <w:p w14:paraId="539BAD06">
            <w:pPr>
              <w:keepNext w:val="0"/>
              <w:keepLines w:val="0"/>
              <w:pageBreakBefore w:val="0"/>
              <w:kinsoku/>
              <w:wordWrap w:val="0"/>
              <w:overflowPunct/>
              <w:topLinePunct w:val="0"/>
              <w:autoSpaceDE/>
              <w:autoSpaceDN/>
              <w:bidi w:val="0"/>
              <w:adjustRightInd/>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bCs/>
                <w:color w:val="auto"/>
                <w:sz w:val="24"/>
                <w:szCs w:val="24"/>
                <w:highlight w:val="none"/>
              </w:rPr>
              <w:t>1</w:t>
            </w:r>
          </w:p>
        </w:tc>
        <w:tc>
          <w:tcPr>
            <w:tcW w:w="5443" w:type="dxa"/>
            <w:tcBorders>
              <w:top w:val="single" w:color="auto" w:sz="4" w:space="0"/>
              <w:left w:val="single" w:color="auto" w:sz="4" w:space="0"/>
              <w:bottom w:val="single" w:color="auto" w:sz="4" w:space="0"/>
              <w:right w:val="single" w:color="auto" w:sz="4" w:space="0"/>
            </w:tcBorders>
            <w:vAlign w:val="center"/>
          </w:tcPr>
          <w:p w14:paraId="5C1C5C34">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jc w:val="left"/>
              <w:textAlignment w:val="auto"/>
              <w:outlineLvl w:val="9"/>
              <w:rPr>
                <w:rFonts w:hint="eastAsia" w:ascii="宋体" w:hAnsi="宋体" w:cs="宋体"/>
                <w:b/>
                <w:i w:val="0"/>
                <w:color w:val="auto"/>
                <w:kern w:val="0"/>
                <w:sz w:val="24"/>
                <w:szCs w:val="24"/>
                <w:highlight w:val="none"/>
                <w:u w:val="none"/>
                <w:lang w:val="en-US" w:eastAsia="zh-CN" w:bidi="ar"/>
              </w:rPr>
            </w:pPr>
            <w:r>
              <w:rPr>
                <w:rFonts w:hint="eastAsia" w:ascii="宋体" w:hAnsi="宋体" w:cs="宋体"/>
                <w:b/>
                <w:i w:val="0"/>
                <w:color w:val="auto"/>
                <w:kern w:val="0"/>
                <w:sz w:val="24"/>
                <w:szCs w:val="24"/>
                <w:highlight w:val="none"/>
                <w:u w:val="none"/>
                <w:lang w:val="en-US" w:eastAsia="zh-CN" w:bidi="ar"/>
              </w:rPr>
              <w:t>经济运行一体化系统</w:t>
            </w:r>
          </w:p>
          <w:p w14:paraId="05D8F605">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lang w:val="en-US" w:eastAsia="zh-CN" w:bidi="ar"/>
              </w:rPr>
              <w:t>（一）</w:t>
            </w:r>
            <w:r>
              <w:rPr>
                <w:rFonts w:hint="eastAsia" w:ascii="宋体" w:hAnsi="宋体" w:cs="宋体"/>
                <w:b/>
                <w:i w:val="0"/>
                <w:color w:val="auto"/>
                <w:kern w:val="0"/>
                <w:sz w:val="24"/>
                <w:szCs w:val="24"/>
                <w:highlight w:val="none"/>
                <w:u w:val="none"/>
                <w:lang w:val="en-US" w:eastAsia="zh-CN" w:bidi="ar"/>
              </w:rPr>
              <w:t>经济运行调度</w:t>
            </w:r>
          </w:p>
          <w:p w14:paraId="6EB670A6">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、功能概述：</w:t>
            </w:r>
          </w:p>
          <w:p w14:paraId="2C7D305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通过建设经济运行调度功能模块，分析研判经济指标数据，能够提前发现潜在问题，及时采取措施，保证经济稳定运行。系统主要包括经济运行调度管理及问题协调功能。</w:t>
            </w:r>
          </w:p>
          <w:p w14:paraId="2FC04D4A">
            <w:pPr>
              <w:keepNext w:val="0"/>
              <w:keepLines w:val="0"/>
              <w:pageBreakBefore w:val="0"/>
              <w:kinsoku/>
              <w:wordWrap w:val="0"/>
              <w:overflowPunct/>
              <w:topLinePunct w:val="0"/>
              <w:autoSpaceDE/>
              <w:autoSpaceDN/>
              <w:bidi w:val="0"/>
              <w:adjustRightInd/>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r>
              <w:rPr>
                <w:rFonts w:hint="eastAsia" w:ascii="新宋体" w:hAnsi="新宋体" w:eastAsia="新宋体" w:cs="新宋体"/>
                <w:b/>
                <w:color w:val="auto"/>
                <w:sz w:val="24"/>
                <w:szCs w:val="24"/>
                <w:highlight w:val="none"/>
              </w:rPr>
              <w:t>具体详见公开招标文件“第二章 采购需求”。</w:t>
            </w:r>
          </w:p>
        </w:tc>
      </w:tr>
    </w:tbl>
    <w:p w14:paraId="761B79C2">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2ADE355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是否接受联合体投标：本项目接受联合体。</w:t>
      </w:r>
    </w:p>
    <w:p w14:paraId="3EA1C064">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二、投标人的资格要求：</w:t>
      </w:r>
    </w:p>
    <w:p w14:paraId="2B38DDE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5503E8C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2.落实政府采购政策需满足的资格要求：专门面向中小企业采购的项目（供应商应为中小微企业、监狱企业、残疾人福利性单位)</w:t>
      </w:r>
    </w:p>
    <w:p w14:paraId="532B089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14:paraId="1DDFD40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4.本项目的特定条件：无。</w:t>
      </w:r>
    </w:p>
    <w:p w14:paraId="44C9019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8116B6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D2FF402">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79B826D8">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49A12C50">
      <w:pPr>
        <w:wordWrap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rPr>
        <w:t>广西政府采购云平台（https://login.gcy.zfcg.gxzf.gov.cn/user-login/#/）下载招标文件（操作路径：登录广西政府采购云平台-项目采购-获取采购文件-找到本项目-点击“申请获取采购文件”），电子投标文件制作需要基于广西政府采购云平台获取的招标文件编制。</w:t>
      </w:r>
    </w:p>
    <w:p w14:paraId="5F74FD2D">
      <w:pPr>
        <w:wordWrap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37A215E0">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57A945F5">
      <w:pPr>
        <w:wordWrap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eastAsia="zh-CN" w:bidi="ar"/>
        </w:rPr>
        <w:t>2024年7月22日09时30分00秒</w:t>
      </w:r>
      <w:r>
        <w:rPr>
          <w:rFonts w:hint="eastAsia" w:ascii="宋体" w:hAnsi="宋体" w:cs="宋体"/>
          <w:bCs/>
          <w:color w:val="auto"/>
          <w:sz w:val="24"/>
          <w:highlight w:val="none"/>
        </w:rPr>
        <w:t>（北京时间）</w:t>
      </w:r>
    </w:p>
    <w:p w14:paraId="7D52463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70C8AEAF">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https://login.gcy.zfcg.gxzf.gov.cn/user-login/#/）实行在线电子投标，供应商应先安装“政采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0A8C8D34">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2F84AC79">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5E0B4B50">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AFA0BDF">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（4）开标地点：本次招标将于</w:t>
      </w:r>
      <w:r>
        <w:rPr>
          <w:rFonts w:hint="eastAsia" w:ascii="宋体" w:hAnsi="宋体" w:cs="宋体"/>
          <w:color w:val="auto"/>
          <w:sz w:val="24"/>
          <w:highlight w:val="none"/>
          <w:u w:val="single"/>
          <w:lang w:eastAsia="zh-CN" w:bidi="ar"/>
        </w:rPr>
        <w:t>2024年7月22日09时30分00秒</w:t>
      </w:r>
      <w:r>
        <w:rPr>
          <w:rFonts w:hint="eastAsia" w:ascii="宋体" w:hAnsi="宋体" w:cs="宋体"/>
          <w:color w:val="auto"/>
          <w:sz w:val="24"/>
          <w:highlight w:val="none"/>
        </w:rPr>
        <w:t>在广西政府采购云平台电子开标大厅开标。</w:t>
      </w:r>
    </w:p>
    <w:p w14:paraId="1DF9B346">
      <w:pPr>
        <w:wordWrap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w:t>
      </w:r>
      <w:r>
        <w:rPr>
          <w:rFonts w:ascii="宋体" w:hAnsi="宋体" w:cs="宋体"/>
          <w:color w:val="auto"/>
          <w:sz w:val="24"/>
          <w:highlight w:val="none"/>
        </w:rPr>
        <w:t>未能按要求进行解 密的，由此产生的后果由投标人自行承担</w:t>
      </w:r>
      <w:r>
        <w:rPr>
          <w:rFonts w:hint="eastAsia" w:ascii="宋体" w:hAnsi="宋体" w:cs="宋体"/>
          <w:color w:val="auto"/>
          <w:kern w:val="0"/>
          <w:sz w:val="24"/>
          <w:highlight w:val="none"/>
        </w:rPr>
        <w:t>。</w:t>
      </w:r>
    </w:p>
    <w:p w14:paraId="6764E7EB">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五、公告期限</w:t>
      </w:r>
    </w:p>
    <w:p w14:paraId="5569D141">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6AF812B3">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6A5D97DE">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3A033DAC">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2.采购意向公开链接：南宁市经济信息中心2024年1月政府采购意向：http://zfcg.gxzf.gov.cn/luban/detail?parentId=66601&amp;articleId=ann_sDKmBggpQd7t3vpzogbwatD5ndTMr3NGt5TILBJnhQo=&amp;utm=app-announcement-front.7cd522fb.0.0.5de5d04031f711ef8397614f1b54e4a4</w:t>
      </w:r>
    </w:p>
    <w:p w14:paraId="00CF0742">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048514DB">
      <w:pPr>
        <w:wordWrap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2C3BB05A">
      <w:pPr>
        <w:wordWrap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205B0901">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65A86CFC">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354B6F7B">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1ACC5510">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0E04137D">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780207FC">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0E76123B">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广西政府采购云平台（https://login.gcy.zfcg.gxzf.gov.cn/user-login/#/），点击右侧咨询小采，获取采小蜜智能服务管家帮助，或拨打政采云服务热线95763获取热线服务帮助。</w:t>
      </w:r>
    </w:p>
    <w:p w14:paraId="7A7E2ABE">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5AC4E79E">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1.采购人信息</w:t>
      </w:r>
    </w:p>
    <w:p w14:paraId="6C1871B5">
      <w:pPr>
        <w:wordWrap w:val="0"/>
        <w:spacing w:line="360" w:lineRule="auto"/>
        <w:ind w:left="1079" w:leftChars="371" w:hanging="300" w:hangingChars="125"/>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eastAsia="zh-CN"/>
        </w:rPr>
        <w:t>南宁市经济信息中心</w:t>
      </w:r>
    </w:p>
    <w:p w14:paraId="4DDC2135">
      <w:pPr>
        <w:wordWrap w:val="0"/>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南宁市青秀区桂春路南一里1号</w:t>
      </w:r>
    </w:p>
    <w:p w14:paraId="4A758A7D">
      <w:pPr>
        <w:pStyle w:val="14"/>
        <w:wordWrap w:val="0"/>
        <w:spacing w:line="360" w:lineRule="auto"/>
        <w:ind w:firstLine="840" w:firstLineChars="350"/>
        <w:rPr>
          <w:rFonts w:hAnsi="宋体" w:cs="宋体"/>
          <w:color w:val="auto"/>
          <w:sz w:val="24"/>
          <w:szCs w:val="24"/>
          <w:highlight w:val="none"/>
        </w:rPr>
      </w:pPr>
      <w:r>
        <w:rPr>
          <w:rFonts w:hint="eastAsia" w:hAnsi="宋体" w:cs="宋体"/>
          <w:color w:val="auto"/>
          <w:sz w:val="24"/>
          <w:szCs w:val="24"/>
          <w:highlight w:val="none"/>
        </w:rPr>
        <w:t>项目联系人：</w:t>
      </w:r>
      <w:r>
        <w:rPr>
          <w:rFonts w:hint="eastAsia" w:hAnsi="宋体" w:cs="宋体"/>
          <w:color w:val="auto"/>
          <w:sz w:val="24"/>
          <w:szCs w:val="24"/>
          <w:highlight w:val="none"/>
          <w:u w:val="single"/>
          <w:lang w:val="en-US" w:eastAsia="zh-CN"/>
        </w:rPr>
        <w:t>廖焕双</w:t>
      </w:r>
    </w:p>
    <w:p w14:paraId="0E7481FB">
      <w:pPr>
        <w:wordWrap w:val="0"/>
        <w:spacing w:line="360" w:lineRule="auto"/>
        <w:ind w:left="1079" w:leftChars="371" w:hanging="300" w:hangingChars="125"/>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0771-5539885</w:t>
      </w:r>
    </w:p>
    <w:p w14:paraId="7903A39A">
      <w:pPr>
        <w:wordWrap w:val="0"/>
        <w:spacing w:line="360" w:lineRule="auto"/>
        <w:ind w:left="1079" w:leftChars="371" w:hanging="300" w:hangingChars="125"/>
        <w:jc w:val="left"/>
        <w:rPr>
          <w:rFonts w:ascii="宋体" w:hAnsi="宋体" w:cs="宋体"/>
          <w:color w:val="auto"/>
          <w:sz w:val="24"/>
          <w:highlight w:val="none"/>
        </w:rPr>
      </w:pPr>
      <w:r>
        <w:rPr>
          <w:rFonts w:hint="eastAsia" w:ascii="宋体" w:hAnsi="宋体" w:cs="宋体"/>
          <w:color w:val="auto"/>
          <w:sz w:val="24"/>
          <w:highlight w:val="none"/>
        </w:rPr>
        <w:t>2.采购代理机构信息</w:t>
      </w:r>
    </w:p>
    <w:p w14:paraId="77A03F1C">
      <w:pPr>
        <w:wordWrap w:val="0"/>
        <w:spacing w:line="360" w:lineRule="auto"/>
        <w:ind w:firstLine="840" w:firstLineChars="35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广西邕政采购代理有限公司</w:t>
      </w:r>
    </w:p>
    <w:p w14:paraId="2F094B92">
      <w:pPr>
        <w:wordWrap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南宁市青秀区民族大道180号（金投中心大厦）22层2210～2217室</w:t>
      </w:r>
    </w:p>
    <w:p w14:paraId="3617052C">
      <w:pPr>
        <w:wordWrap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0771-2225338</w:t>
      </w:r>
    </w:p>
    <w:p w14:paraId="64F94810">
      <w:pPr>
        <w:wordWrap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3.项目联系方式</w:t>
      </w:r>
    </w:p>
    <w:p w14:paraId="707C99DB">
      <w:pPr>
        <w:wordWrap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rPr>
        <w:t>罗霞、欧昌梅</w:t>
      </w:r>
    </w:p>
    <w:p w14:paraId="35AEEDED">
      <w:pPr>
        <w:wordWrap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0771-2225338</w:t>
      </w:r>
    </w:p>
    <w:p w14:paraId="22053498">
      <w:pPr>
        <w:wordWrap w:val="0"/>
        <w:spacing w:line="360" w:lineRule="auto"/>
        <w:rPr>
          <w:rFonts w:ascii="宋体" w:hAnsi="宋体" w:cs="宋体"/>
          <w:color w:val="auto"/>
          <w:sz w:val="24"/>
          <w:highlight w:val="none"/>
        </w:rPr>
      </w:pPr>
    </w:p>
    <w:p w14:paraId="3B7B9B31">
      <w:pPr>
        <w:spacing w:line="360" w:lineRule="auto"/>
        <w:rPr>
          <w:rFonts w:ascii="宋体" w:hAnsi="宋体" w:cs="宋体"/>
          <w:color w:val="auto"/>
          <w:sz w:val="24"/>
          <w:highlight w:val="none"/>
          <w:u w:val="single"/>
        </w:rPr>
      </w:pPr>
      <w:r>
        <w:rPr>
          <w:rFonts w:ascii="宋体" w:hAnsi="宋体" w:cs="宋体"/>
          <w:color w:val="auto"/>
          <w:sz w:val="24"/>
          <w:highlight w:val="none"/>
          <w:u w:val="single"/>
        </w:rPr>
        <w:t xml:space="preserve">附件： 1.CA 证书申请方式及操作指南下载地址（登陆 http://nncz.nanning.gov.cn/（南宁市财政局官 网）-业务专题-政府采购监督管理-资料下载-“广西政采云西部 CA 办理方式”或“南宁市政采云 CA 证 书办理操作指南”） </w:t>
      </w:r>
    </w:p>
    <w:p w14:paraId="1D093181">
      <w:pPr>
        <w:spacing w:line="360" w:lineRule="auto"/>
        <w:rPr>
          <w:rFonts w:ascii="宋体" w:hAnsi="宋体" w:cs="宋体"/>
          <w:color w:val="auto"/>
          <w:sz w:val="24"/>
          <w:highlight w:val="none"/>
          <w:u w:val="single"/>
        </w:rPr>
      </w:pPr>
      <w:r>
        <w:rPr>
          <w:rFonts w:ascii="宋体" w:hAnsi="宋体" w:cs="宋体"/>
          <w:color w:val="auto"/>
          <w:sz w:val="24"/>
          <w:highlight w:val="none"/>
          <w:u w:val="single"/>
        </w:rPr>
        <w:t>2.电子投标文件制作与投送教程（在此网址下载：http://nncz.nanning.gov.cn/（南宁市财政局官网）- 业务专题-政府采购监督管理-资料下载-南宁市政府采购项目全流程电子化交易操作指南）</w:t>
      </w:r>
    </w:p>
    <w:p w14:paraId="7EDD05D4">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u w:val="single"/>
        </w:rPr>
        <w:t>广西邕政采购代理有限公司</w:t>
      </w:r>
    </w:p>
    <w:p w14:paraId="0DE6EF2A">
      <w:pPr>
        <w:wordWrap w:val="0"/>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u w:val="single"/>
        </w:rPr>
        <w:t>2024</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7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1 </w:t>
      </w:r>
      <w:r>
        <w:rPr>
          <w:rFonts w:hint="eastAsia" w:ascii="宋体" w:hAnsi="宋体" w:cs="宋体"/>
          <w:color w:val="auto"/>
          <w:sz w:val="24"/>
          <w:highlight w:val="none"/>
        </w:rPr>
        <w:t>日</w:t>
      </w:r>
    </w:p>
    <w:p w14:paraId="08090549">
      <w:pPr>
        <w:wordWrap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26CAD3A0">
      <w:pPr>
        <w:pStyle w:val="10"/>
        <w:wordWrap w:val="0"/>
        <w:spacing w:after="0" w:line="360" w:lineRule="auto"/>
        <w:rPr>
          <w:color w:val="auto"/>
          <w:highlight w:val="none"/>
        </w:rPr>
      </w:pPr>
    </w:p>
    <w:p w14:paraId="463E9E09">
      <w:pPr>
        <w:pStyle w:val="14"/>
        <w:wordWrap w:val="0"/>
        <w:spacing w:line="360" w:lineRule="auto"/>
        <w:ind w:firstLine="723"/>
        <w:jc w:val="center"/>
        <w:outlineLvl w:val="0"/>
        <w:rPr>
          <w:rFonts w:hAnsi="宋体" w:cs="宋体"/>
          <w:b/>
          <w:color w:val="auto"/>
          <w:sz w:val="36"/>
          <w:highlight w:val="none"/>
        </w:rPr>
      </w:pPr>
      <w:bookmarkStart w:id="4" w:name="_Toc2043"/>
      <w:r>
        <w:rPr>
          <w:rFonts w:hint="eastAsia" w:hAnsi="宋体" w:cs="宋体"/>
          <w:b/>
          <w:color w:val="auto"/>
          <w:sz w:val="36"/>
          <w:highlight w:val="none"/>
        </w:rPr>
        <w:t xml:space="preserve">第二章  </w:t>
      </w:r>
      <w:bookmarkEnd w:id="2"/>
      <w:r>
        <w:rPr>
          <w:rFonts w:hint="eastAsia" w:hAnsi="宋体" w:cs="宋体"/>
          <w:b/>
          <w:color w:val="auto"/>
          <w:sz w:val="36"/>
          <w:highlight w:val="none"/>
        </w:rPr>
        <w:t>采购需求</w:t>
      </w:r>
      <w:bookmarkEnd w:id="4"/>
    </w:p>
    <w:p w14:paraId="37F0B422">
      <w:pPr>
        <w:wordWrap w:val="0"/>
        <w:adjustRightInd w:val="0"/>
        <w:spacing w:line="360" w:lineRule="auto"/>
        <w:ind w:firstLine="482"/>
        <w:rPr>
          <w:rFonts w:ascii="宋体" w:hAnsi="宋体" w:cs="宋体"/>
          <w:b/>
          <w:color w:val="auto"/>
          <w:szCs w:val="21"/>
          <w:highlight w:val="none"/>
        </w:rPr>
      </w:pPr>
    </w:p>
    <w:p w14:paraId="0EC53DBD">
      <w:pPr>
        <w:wordWrap w:val="0"/>
        <w:adjustRightIn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说明：</w:t>
      </w:r>
    </w:p>
    <w:p w14:paraId="52DB49DC">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为落实政府采购政策需满足的要求：</w:t>
      </w:r>
    </w:p>
    <w:p w14:paraId="7BEED989">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（1）本招标文件所称中小企业必须符合《政府采购促进中小企业发展管理办法》（财库〔2020〕46号）的规定。</w:t>
      </w:r>
    </w:p>
    <w:p w14:paraId="2F233E86">
      <w:p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486BC0E1">
      <w:pPr>
        <w:wordWrap w:val="0"/>
        <w:spacing w:line="360" w:lineRule="auto"/>
        <w:ind w:firstLine="484" w:firstLineChars="202"/>
        <w:jc w:val="left"/>
        <w:rPr>
          <w:rFonts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2550F011">
      <w:pPr>
        <w:numPr>
          <w:ilvl w:val="0"/>
          <w:numId w:val="3"/>
        </w:num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“实质性要求”是指招标文件中已经指明不满足则投标无效的条款，或者不能负偏离的条款，或者采购需求中带“▲”的条款。</w:t>
      </w:r>
    </w:p>
    <w:p w14:paraId="7A90FA67">
      <w:pPr>
        <w:numPr>
          <w:ilvl w:val="0"/>
          <w:numId w:val="3"/>
        </w:numPr>
        <w:wordWrap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不需要投标人对采购需求响应为具体数值的，此采购需求的数值后将以◆号标注。</w:t>
      </w:r>
    </w:p>
    <w:p w14:paraId="08D61F8C">
      <w:pPr>
        <w:numPr>
          <w:ilvl w:val="0"/>
          <w:numId w:val="3"/>
        </w:numPr>
        <w:wordWrap w:val="0"/>
        <w:spacing w:line="360" w:lineRule="auto"/>
        <w:ind w:firstLine="484" w:firstLineChars="202"/>
        <w:jc w:val="left"/>
        <w:rPr>
          <w:rFonts w:ascii="宋体" w:hAnsi="宋体" w:cs="宋体"/>
          <w:color w:val="auto"/>
          <w:sz w:val="24"/>
          <w:highlight w:val="none"/>
        </w:rPr>
        <w:sectPr>
          <w:footerReference r:id="rId4" w:type="default"/>
          <w:pgSz w:w="11906" w:h="16838"/>
          <w:pgMar w:top="1440" w:right="1080" w:bottom="1440" w:left="1080" w:header="720" w:footer="720" w:gutter="0"/>
          <w:pgNumType w:start="1"/>
          <w:cols w:space="720" w:num="1"/>
          <w:docGrid w:type="lines" w:linePitch="331" w:charSpace="0"/>
        </w:sectPr>
      </w:pPr>
      <w:r>
        <w:rPr>
          <w:rFonts w:hint="eastAsia" w:ascii="宋体" w:hAnsi="宋体" w:cs="宋体"/>
          <w:color w:val="auto"/>
          <w:sz w:val="24"/>
          <w:highlight w:val="none"/>
        </w:rPr>
        <w:t>如投标人投标产品存在侵犯他人的知识产权或者专利成果行为的，应承担相应法律责任</w:t>
      </w:r>
      <w:bookmarkStart w:id="5" w:name="PO_TDCUS_ITEM_PB_REQ_TITLE_1"/>
      <w:r>
        <w:rPr>
          <w:rFonts w:hint="eastAsia" w:ascii="宋体" w:hAnsi="宋体" w:cs="宋体"/>
          <w:color w:val="auto"/>
          <w:sz w:val="24"/>
          <w:highlight w:val="none"/>
        </w:rPr>
        <w:t>。</w:t>
      </w:r>
    </w:p>
    <w:bookmarkEnd w:id="5"/>
    <w:tbl>
      <w:tblPr>
        <w:tblStyle w:val="2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58"/>
        <w:gridCol w:w="1121"/>
        <w:gridCol w:w="570"/>
        <w:gridCol w:w="585"/>
        <w:gridCol w:w="3848"/>
        <w:gridCol w:w="1436"/>
        <w:gridCol w:w="1371"/>
      </w:tblGrid>
      <w:tr w14:paraId="29FD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21" w:type="dxa"/>
            <w:gridSpan w:val="8"/>
            <w:vAlign w:val="center"/>
          </w:tcPr>
          <w:p w14:paraId="3F80748D">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服务需求一览表</w:t>
            </w:r>
          </w:p>
        </w:tc>
      </w:tr>
      <w:tr w14:paraId="764B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2" w:type="dxa"/>
            <w:vMerge w:val="restart"/>
          </w:tcPr>
          <w:p w14:paraId="030D1822">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采购清单及服务参数</w:t>
            </w:r>
          </w:p>
        </w:tc>
        <w:tc>
          <w:tcPr>
            <w:tcW w:w="558" w:type="dxa"/>
            <w:tcMar>
              <w:top w:w="0" w:type="dxa"/>
              <w:left w:w="0" w:type="dxa"/>
              <w:bottom w:w="0" w:type="dxa"/>
              <w:right w:w="0" w:type="dxa"/>
            </w:tcMar>
            <w:vAlign w:val="center"/>
          </w:tcPr>
          <w:p w14:paraId="39B18CA6">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121" w:type="dxa"/>
            <w:vAlign w:val="center"/>
          </w:tcPr>
          <w:p w14:paraId="54D01283">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采购服务名称</w:t>
            </w:r>
          </w:p>
        </w:tc>
        <w:tc>
          <w:tcPr>
            <w:tcW w:w="570" w:type="dxa"/>
            <w:vAlign w:val="center"/>
          </w:tcPr>
          <w:p w14:paraId="7AD42336">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585" w:type="dxa"/>
            <w:vAlign w:val="center"/>
          </w:tcPr>
          <w:p w14:paraId="122B08AB">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3848" w:type="dxa"/>
            <w:vAlign w:val="center"/>
          </w:tcPr>
          <w:p w14:paraId="692A428C">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服务参数</w:t>
            </w:r>
          </w:p>
        </w:tc>
        <w:tc>
          <w:tcPr>
            <w:tcW w:w="1436" w:type="dxa"/>
            <w:vAlign w:val="center"/>
          </w:tcPr>
          <w:p w14:paraId="6FE3B945">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分项预算合计（元）</w:t>
            </w:r>
          </w:p>
        </w:tc>
        <w:tc>
          <w:tcPr>
            <w:tcW w:w="1371" w:type="dxa"/>
            <w:vAlign w:val="center"/>
          </w:tcPr>
          <w:p w14:paraId="4AB65296">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中小企业划分标准所属行业名称（行业名称及划分见本章附件</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p>
        </w:tc>
      </w:tr>
      <w:tr w14:paraId="4960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532" w:type="dxa"/>
            <w:vMerge w:val="continue"/>
            <w:vAlign w:val="center"/>
          </w:tcPr>
          <w:p w14:paraId="00A29D60">
            <w:pPr>
              <w:keepNext w:val="0"/>
              <w:keepLines w:val="0"/>
              <w:pageBreakBefore w:val="0"/>
              <w:widowControl/>
              <w:kinsoku/>
              <w:wordWrap w:val="0"/>
              <w:overflowPunct/>
              <w:topLinePunct w:val="0"/>
              <w:autoSpaceDE/>
              <w:autoSpaceDN/>
              <w:bidi w:val="0"/>
              <w:adjustRightInd/>
              <w:snapToGrid/>
              <w:spacing w:line="360" w:lineRule="auto"/>
              <w:jc w:val="left"/>
              <w:outlineLvl w:val="9"/>
              <w:rPr>
                <w:rFonts w:hint="eastAsia" w:asciiTheme="minorEastAsia" w:hAnsiTheme="minorEastAsia" w:eastAsiaTheme="minorEastAsia" w:cstheme="minorEastAsia"/>
                <w:color w:val="auto"/>
                <w:sz w:val="24"/>
                <w:szCs w:val="24"/>
                <w:highlight w:val="none"/>
              </w:rPr>
            </w:pPr>
          </w:p>
        </w:tc>
        <w:tc>
          <w:tcPr>
            <w:tcW w:w="558" w:type="dxa"/>
            <w:vMerge w:val="restart"/>
            <w:vAlign w:val="center"/>
          </w:tcPr>
          <w:p w14:paraId="7C57FBA7">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121" w:type="dxa"/>
            <w:vMerge w:val="restart"/>
            <w:vAlign w:val="center"/>
          </w:tcPr>
          <w:p w14:paraId="11674C51">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fldChar w:fldCharType="begin"/>
            </w:r>
            <w:r>
              <w:rPr>
                <w:rFonts w:hint="eastAsia" w:asciiTheme="minorEastAsia" w:hAnsiTheme="minorEastAsia" w:eastAsiaTheme="minorEastAsia" w:cstheme="minorEastAsia"/>
                <w:color w:val="auto"/>
                <w:sz w:val="24"/>
                <w:szCs w:val="24"/>
                <w:highlight w:val="none"/>
                <w:lang w:eastAsia="zh-CN"/>
              </w:rPr>
              <w:instrText xml:space="preserve"> HYPERLINK "https://pay.gcy.zfcg.gxzf.gov.cn/purchaseplan_front/" \l "/purchase/plan/details/1777983" \t "https://pay.gcy.zfcg.gxzf.gov.cn/purchaseplan_front/" \l "/plan/list/_blank" </w:instrText>
            </w:r>
            <w:r>
              <w:rPr>
                <w:rFonts w:hint="eastAsia" w:asciiTheme="minorEastAsia" w:hAnsiTheme="minorEastAsia" w:eastAsiaTheme="minorEastAsia" w:cstheme="minorEastAsia"/>
                <w:color w:val="auto"/>
                <w:sz w:val="24"/>
                <w:szCs w:val="24"/>
                <w:highlight w:val="none"/>
                <w:lang w:eastAsia="zh-CN"/>
              </w:rPr>
              <w:fldChar w:fldCharType="separate"/>
            </w:r>
            <w:r>
              <w:rPr>
                <w:rFonts w:hint="eastAsia" w:asciiTheme="minorEastAsia" w:hAnsiTheme="minorEastAsia" w:eastAsiaTheme="minorEastAsia" w:cstheme="minorEastAsia"/>
                <w:color w:val="auto"/>
                <w:sz w:val="24"/>
                <w:szCs w:val="24"/>
                <w:highlight w:val="none"/>
                <w:lang w:eastAsia="zh-CN"/>
              </w:rPr>
              <w:t>南宁市经济运行一体化平台项目</w:t>
            </w:r>
            <w:r>
              <w:rPr>
                <w:rFonts w:hint="eastAsia" w:asciiTheme="minorEastAsia" w:hAnsiTheme="minorEastAsia" w:eastAsiaTheme="minorEastAsia" w:cstheme="minorEastAsia"/>
                <w:color w:val="auto"/>
                <w:sz w:val="24"/>
                <w:szCs w:val="24"/>
                <w:highlight w:val="none"/>
                <w:lang w:eastAsia="zh-CN"/>
              </w:rPr>
              <w:fldChar w:fldCharType="end"/>
            </w:r>
          </w:p>
        </w:tc>
        <w:tc>
          <w:tcPr>
            <w:tcW w:w="570" w:type="dxa"/>
            <w:vMerge w:val="restart"/>
            <w:vAlign w:val="center"/>
          </w:tcPr>
          <w:p w14:paraId="2F4AF439">
            <w:pPr>
              <w:keepNext w:val="0"/>
              <w:keepLines w:val="0"/>
              <w:pageBreakBefore w:val="0"/>
              <w:kinsoku/>
              <w:wordWrap w:val="0"/>
              <w:overflowPunct/>
              <w:topLinePunct w:val="0"/>
              <w:autoSpaceDE/>
              <w:autoSpaceDN/>
              <w:bidi w:val="0"/>
              <w:adjustRightInd/>
              <w:snapToGrid/>
              <w:spacing w:line="360" w:lineRule="auto"/>
              <w:jc w:val="center"/>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w:t>
            </w:r>
          </w:p>
        </w:tc>
        <w:tc>
          <w:tcPr>
            <w:tcW w:w="585" w:type="dxa"/>
            <w:vMerge w:val="restart"/>
            <w:vAlign w:val="center"/>
          </w:tcPr>
          <w:p w14:paraId="1625ED86">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3848" w:type="dxa"/>
          </w:tcPr>
          <w:p w14:paraId="01F8906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lang w:val="en-US" w:eastAsia="zh-CN" w:bidi="ar"/>
              </w:rPr>
              <w:t>一、</w:t>
            </w:r>
            <w:r>
              <w:rPr>
                <w:rFonts w:hint="eastAsia" w:ascii="宋体" w:hAnsi="宋体" w:cs="宋体"/>
                <w:b/>
                <w:i w:val="0"/>
                <w:color w:val="auto"/>
                <w:kern w:val="0"/>
                <w:sz w:val="24"/>
                <w:szCs w:val="24"/>
                <w:highlight w:val="none"/>
                <w:u w:val="none"/>
                <w:lang w:val="en-US" w:eastAsia="zh-CN" w:bidi="ar"/>
              </w:rPr>
              <w:t>经济运行一体化系统</w:t>
            </w:r>
          </w:p>
          <w:p w14:paraId="59B3853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lang w:val="en-US" w:eastAsia="zh-CN" w:bidi="ar"/>
              </w:rPr>
              <w:t>（一）</w:t>
            </w:r>
            <w:r>
              <w:rPr>
                <w:rFonts w:hint="eastAsia" w:ascii="宋体" w:hAnsi="宋体" w:cs="宋体"/>
                <w:b/>
                <w:i w:val="0"/>
                <w:color w:val="auto"/>
                <w:kern w:val="0"/>
                <w:sz w:val="24"/>
                <w:szCs w:val="24"/>
                <w:highlight w:val="none"/>
                <w:u w:val="none"/>
                <w:lang w:val="en-US" w:eastAsia="zh-CN" w:bidi="ar"/>
              </w:rPr>
              <w:t>经济运行调度</w:t>
            </w:r>
          </w:p>
          <w:p w14:paraId="791655D1">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、功能概述：</w:t>
            </w:r>
          </w:p>
          <w:p w14:paraId="13E184D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通过建设经济运行调度功能模块，分析研判经济指标数据，能够提前发现潜在问题，及时采取措施，保证经济稳定运行。系统主要包括经济运行调度管理及问题协调功能。</w:t>
            </w:r>
          </w:p>
          <w:p w14:paraId="39C87414">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、系统功能要求：</w:t>
            </w:r>
          </w:p>
          <w:p w14:paraId="78CD03D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经济运行调度管理</w:t>
            </w:r>
          </w:p>
          <w:p w14:paraId="3156C82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于当前的经济运行情况，为了更好地把握经济运行态势和发展趋势，通过构建经济运行调度表，依托各辖区、各行业的相关主管部门提供的数据，逐步实现对经济的实时调度。获取经济活动的关键指标，如工业增加值、固定资产投资、货物进出口等，从而更好地掌握经济发展趋势，以便及时调整政策取向，确保经济运行的稳定性、持续性。</w:t>
            </w:r>
          </w:p>
          <w:p w14:paraId="2ABF450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问题协调</w:t>
            </w:r>
          </w:p>
          <w:p w14:paraId="436B44B5">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辖区、各行业的相关主管部门在数据摸底、调研过程，对于发现的问题，各辖区、各行业的相关主管部门通过南宁市经济运行一体化平台进行问题上报，由市经济工作专班对问题进行协调、处理。包含问题上报、反馈、协调处理等功能。</w:t>
            </w:r>
          </w:p>
          <w:p w14:paraId="56DD460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（二）</w:t>
            </w:r>
            <w:r>
              <w:rPr>
                <w:rFonts w:hint="eastAsia" w:asciiTheme="minorEastAsia" w:hAnsiTheme="minorEastAsia" w:eastAsiaTheme="minorEastAsia" w:cstheme="minorEastAsia"/>
                <w:b/>
                <w:bCs/>
                <w:color w:val="auto"/>
                <w:sz w:val="24"/>
                <w:szCs w:val="24"/>
                <w:highlight w:val="none"/>
                <w:lang w:val="en-US" w:eastAsia="zh-CN"/>
              </w:rPr>
              <w:t>高频数据监测分析</w:t>
            </w:r>
          </w:p>
          <w:p w14:paraId="229AE977">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、功能概述：</w:t>
            </w:r>
          </w:p>
          <w:p w14:paraId="6616CFB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针对复杂多变的经济形势，通过汇聚和发掘海量数据，对接电力、高速公路、机场等政府部门、公共事业单位的统调用电量、公路货运量、机场吞吐量等高更新频率数据，动态监测和分析经济运行态势，并通过智能报告工具形成高频数据报告。系统主要包括高频数据监测及高频数据报告功能。</w:t>
            </w:r>
          </w:p>
          <w:p w14:paraId="6D10AAD9">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、系统功能要求：</w:t>
            </w:r>
          </w:p>
          <w:p w14:paraId="7DCBD90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高频数据监测</w:t>
            </w:r>
          </w:p>
          <w:p w14:paraId="66F5E5F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基于经济运行情况，构建高频指标体系，联合市各行业主管部门对接相关业务系统，建立南宁市日跟踪、周监测、月分析的经济感知体系。</w:t>
            </w:r>
          </w:p>
          <w:p w14:paraId="6E4E71F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高频数据报告</w:t>
            </w:r>
          </w:p>
          <w:p w14:paraId="482CA88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通过智能分析报告工具形成周监测报告及月分析报告。</w:t>
            </w:r>
          </w:p>
          <w:p w14:paraId="5E783F5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（三）</w:t>
            </w:r>
            <w:r>
              <w:rPr>
                <w:rFonts w:hint="eastAsia" w:asciiTheme="minorEastAsia" w:hAnsiTheme="minorEastAsia" w:eastAsiaTheme="minorEastAsia" w:cstheme="minorEastAsia"/>
                <w:b/>
                <w:bCs/>
                <w:color w:val="auto"/>
                <w:sz w:val="24"/>
                <w:szCs w:val="24"/>
                <w:highlight w:val="none"/>
                <w:lang w:eastAsia="zh-CN"/>
              </w:rPr>
              <w:t>宏观经济数据分析</w:t>
            </w:r>
          </w:p>
          <w:p w14:paraId="4BFA9C6C">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1</w:t>
            </w:r>
            <w:r>
              <w:rPr>
                <w:rFonts w:hint="eastAsia" w:ascii="宋体" w:hAnsi="宋体" w:eastAsia="宋体" w:cs="宋体"/>
                <w:i w:val="0"/>
                <w:color w:val="auto"/>
                <w:kern w:val="0"/>
                <w:sz w:val="24"/>
                <w:szCs w:val="24"/>
                <w:highlight w:val="none"/>
                <w:u w:val="none"/>
                <w:lang w:val="en-US" w:eastAsia="zh-CN" w:bidi="ar"/>
              </w:rPr>
              <w:t>、功能概述：</w:t>
            </w:r>
          </w:p>
          <w:p w14:paraId="0AEA76E0">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通过宏观经济数据分析建设，结合政府领导对经济形势反握和分析需要，汇聚各部门经济社会运行相关数据的基础上，按照“全打通、全归集、全共享、全对接、全统一、全覆盖”的要求，以大平台、大数据、大系统、大集成为导向，跨部门、跨系统、跨层级归集共享宏观经济社会运行数据，通过定性定量的分析，准确的把握南宁市的经济发展形势，及时反映经济动态，准确把握经济发展趋势。并提供PC端、移动端和大屏端三种终端设备的数据可视化展示。</w:t>
            </w:r>
            <w:r>
              <w:rPr>
                <w:rFonts w:hint="eastAsia" w:ascii="宋体" w:hAnsi="宋体" w:cs="宋体"/>
                <w:i w:val="0"/>
                <w:color w:val="auto"/>
                <w:kern w:val="0"/>
                <w:sz w:val="24"/>
                <w:szCs w:val="24"/>
                <w:highlight w:val="none"/>
                <w:u w:val="none"/>
                <w:lang w:val="en-US" w:eastAsia="zh-CN" w:bidi="ar"/>
              </w:rPr>
              <w:t>系统应包括宏观经济运行监测及宏观经济数据管理功能。</w:t>
            </w:r>
          </w:p>
          <w:p w14:paraId="1B02B771">
            <w:pPr>
              <w:keepNext w:val="0"/>
              <w:keepLines w:val="0"/>
              <w:pageBreakBefore w:val="0"/>
              <w:widowControl/>
              <w:numPr>
                <w:ilvl w:val="-1"/>
                <w:numId w:val="0"/>
              </w:numPr>
              <w:suppressLineNumbers w:val="0"/>
              <w:kinsoku/>
              <w:wordWrap/>
              <w:overflowPunct/>
              <w:topLinePunct w:val="0"/>
              <w:autoSpaceDE/>
              <w:autoSpaceDN/>
              <w:bidi w:val="0"/>
              <w:adjustRightInd/>
              <w:snapToGrid w:val="0"/>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2</w:t>
            </w:r>
            <w:r>
              <w:rPr>
                <w:rFonts w:hint="eastAsia" w:ascii="宋体" w:hAnsi="宋体" w:eastAsia="宋体" w:cs="宋体"/>
                <w:i w:val="0"/>
                <w:color w:val="auto"/>
                <w:kern w:val="0"/>
                <w:sz w:val="24"/>
                <w:szCs w:val="24"/>
                <w:highlight w:val="none"/>
                <w:u w:val="none"/>
                <w:lang w:val="en-US" w:eastAsia="zh-CN" w:bidi="ar"/>
              </w:rPr>
              <w:t>、系统功能要求：</w:t>
            </w:r>
          </w:p>
          <w:p w14:paraId="7B21EC1C">
            <w:pPr>
              <w:pStyle w:val="10"/>
              <w:keepNext w:val="0"/>
              <w:keepLines w:val="0"/>
              <w:pageBreakBefore w:val="0"/>
              <w:numPr>
                <w:ilvl w:val="0"/>
                <w:numId w:val="0"/>
              </w:numPr>
              <w:kinsoku/>
              <w:overflowPunct/>
              <w:topLinePunct w:val="0"/>
              <w:autoSpaceDE/>
              <w:autoSpaceDN/>
              <w:bidi w:val="0"/>
              <w:adjustRightInd/>
              <w:spacing w:line="360" w:lineRule="auto"/>
              <w:ind w:left="-60" w:leftChars="0" w:firstLine="48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宏观经济运行监测</w:t>
            </w:r>
          </w:p>
          <w:p w14:paraId="6568FC88">
            <w:pPr>
              <w:keepNext w:val="0"/>
              <w:keepLines w:val="0"/>
              <w:pageBreakBefore w:val="0"/>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经济运行的特征和实际需求，跨部门、跨系统、跨层级归集共享宏观经济社会运行数据，利用可视化智能分析工具，定制开发宏观经济运行监测分析模块，提供点、线、面的立体化、多层次、多视角分析，支撑发现并排除全市经济运行“盲区”，成为全市宏观经济运行的“显微镜”。</w:t>
            </w:r>
            <w:r>
              <w:rPr>
                <w:rFonts w:hint="eastAsia" w:ascii="宋体" w:hAnsi="宋体" w:cs="宋体"/>
                <w:i w:val="0"/>
                <w:color w:val="auto"/>
                <w:kern w:val="0"/>
                <w:sz w:val="24"/>
                <w:szCs w:val="24"/>
                <w:highlight w:val="none"/>
                <w:u w:val="none"/>
                <w:lang w:val="en-US" w:eastAsia="zh-CN" w:bidi="ar"/>
              </w:rPr>
              <w:t>应</w:t>
            </w:r>
            <w:r>
              <w:rPr>
                <w:rFonts w:hint="eastAsia" w:ascii="宋体" w:hAnsi="宋体" w:eastAsia="宋体" w:cs="宋体"/>
                <w:color w:val="auto"/>
                <w:sz w:val="24"/>
                <w:szCs w:val="24"/>
                <w:highlight w:val="none"/>
              </w:rPr>
              <w:t>规划设计GDP、三次产业、三大需求、三大收入</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模块，支持指标关联分析、钻取分析，方便用户针对单一主题逐个指标多层剖析，反映经济动态，把握整体经济发展形势与趋势。</w:t>
            </w:r>
          </w:p>
          <w:p w14:paraId="4899D44D">
            <w:pPr>
              <w:pStyle w:val="10"/>
              <w:keepNext w:val="0"/>
              <w:keepLines w:val="0"/>
              <w:pageBreakBefore w:val="0"/>
              <w:numPr>
                <w:ilvl w:val="0"/>
                <w:numId w:val="0"/>
              </w:numPr>
              <w:kinsoku/>
              <w:overflowPunct/>
              <w:topLinePunct w:val="0"/>
              <w:autoSpaceDE/>
              <w:autoSpaceDN/>
              <w:bidi w:val="0"/>
              <w:adjustRightInd/>
              <w:spacing w:line="360" w:lineRule="auto"/>
              <w:ind w:left="-60" w:leftChars="0" w:firstLine="480" w:firstLineChars="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w:t>
            </w:r>
            <w:r>
              <w:rPr>
                <w:rFonts w:hint="eastAsia" w:ascii="宋体" w:hAnsi="宋体" w:cs="宋体"/>
                <w:i w:val="0"/>
                <w:color w:val="auto"/>
                <w:kern w:val="0"/>
                <w:sz w:val="24"/>
                <w:szCs w:val="24"/>
                <w:highlight w:val="none"/>
                <w:u w:val="none"/>
                <w:lang w:val="en-US" w:eastAsia="zh-CN" w:bidi="ar"/>
              </w:rPr>
              <w:t>宏观经济数据管理</w:t>
            </w:r>
          </w:p>
          <w:p w14:paraId="1E6C577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建设宏观经济数据管理功能，依托监测指标数据筛选提取集成搜索引擎技术，以经济运行指标库为基础，建立能够以不同领域、行政区划、时间、数据类型等多纬度的实时数据检索系统，同时</w:t>
            </w:r>
            <w:r>
              <w:rPr>
                <w:rFonts w:hint="eastAsia" w:ascii="宋体" w:hAnsi="宋体" w:cs="宋体"/>
                <w:i w:val="0"/>
                <w:color w:val="auto"/>
                <w:kern w:val="0"/>
                <w:sz w:val="24"/>
                <w:szCs w:val="24"/>
                <w:highlight w:val="none"/>
                <w:u w:val="none"/>
                <w:lang w:val="en-US" w:eastAsia="zh-CN" w:bidi="ar"/>
              </w:rPr>
              <w:t>应</w:t>
            </w:r>
            <w:r>
              <w:rPr>
                <w:rFonts w:hint="eastAsia" w:ascii="宋体" w:hAnsi="宋体" w:eastAsia="宋体" w:cs="宋体"/>
                <w:color w:val="auto"/>
                <w:sz w:val="24"/>
                <w:szCs w:val="24"/>
                <w:highlight w:val="none"/>
              </w:rPr>
              <w:t>具有实时生成数据图表、指标对比分析、自定义分析、数据提取分析、数据包下载功能。</w:t>
            </w:r>
          </w:p>
          <w:p w14:paraId="503747D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eastAsia="zh-CN"/>
              </w:rPr>
              <w:t>）</w:t>
            </w:r>
            <w:r>
              <w:rPr>
                <w:rFonts w:hint="eastAsia" w:ascii="宋体" w:hAnsi="宋体" w:eastAsia="宋体" w:cs="宋体"/>
                <w:b/>
                <w:bCs/>
                <w:i w:val="0"/>
                <w:color w:val="auto"/>
                <w:kern w:val="0"/>
                <w:sz w:val="24"/>
                <w:szCs w:val="24"/>
                <w:highlight w:val="none"/>
                <w:u w:val="none"/>
                <w:lang w:val="en-US" w:eastAsia="zh-CN" w:bidi="ar"/>
              </w:rPr>
              <w:t>重点企业监测</w:t>
            </w:r>
          </w:p>
          <w:p w14:paraId="5D3AA973">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1</w:t>
            </w:r>
            <w:r>
              <w:rPr>
                <w:rFonts w:hint="eastAsia" w:ascii="宋体" w:hAnsi="宋体" w:eastAsia="宋体" w:cs="宋体"/>
                <w:i w:val="0"/>
                <w:color w:val="auto"/>
                <w:kern w:val="0"/>
                <w:sz w:val="24"/>
                <w:szCs w:val="24"/>
                <w:highlight w:val="none"/>
                <w:u w:val="none"/>
                <w:lang w:val="en-US" w:eastAsia="zh-CN" w:bidi="ar"/>
              </w:rPr>
              <w:t>、功能概述：</w:t>
            </w:r>
          </w:p>
          <w:p w14:paraId="269933C6">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依托数据中台，获取南宁市重点企业数据，构建重点企业运行监测子系统，涵盖工业、服务业、农业等监测领域，旨在服务于市政府科学决策，更好地履行和加强为企服务职能。</w:t>
            </w:r>
          </w:p>
          <w:p w14:paraId="6739CD2D">
            <w:pPr>
              <w:keepNext w:val="0"/>
              <w:keepLines w:val="0"/>
              <w:pageBreakBefore w:val="0"/>
              <w:widowControl/>
              <w:numPr>
                <w:ilvl w:val="-1"/>
                <w:numId w:val="0"/>
              </w:numPr>
              <w:suppressLineNumbers w:val="0"/>
              <w:kinsoku/>
              <w:wordWrap/>
              <w:overflowPunct/>
              <w:topLinePunct w:val="0"/>
              <w:autoSpaceDE/>
              <w:autoSpaceDN/>
              <w:bidi w:val="0"/>
              <w:adjustRightInd/>
              <w:snapToGrid w:val="0"/>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2</w:t>
            </w:r>
            <w:r>
              <w:rPr>
                <w:rFonts w:hint="eastAsia" w:ascii="宋体" w:hAnsi="宋体" w:eastAsia="宋体" w:cs="宋体"/>
                <w:i w:val="0"/>
                <w:color w:val="auto"/>
                <w:kern w:val="0"/>
                <w:sz w:val="24"/>
                <w:szCs w:val="24"/>
                <w:highlight w:val="none"/>
                <w:u w:val="none"/>
                <w:lang w:val="en-US" w:eastAsia="zh-CN" w:bidi="ar"/>
              </w:rPr>
              <w:t>、系统功能要求：</w:t>
            </w:r>
          </w:p>
          <w:p w14:paraId="617A4CEE">
            <w:pPr>
              <w:pStyle w:val="10"/>
              <w:keepNext w:val="0"/>
              <w:keepLines w:val="0"/>
              <w:pageBreakBefore w:val="0"/>
              <w:numPr>
                <w:ilvl w:val="0"/>
                <w:numId w:val="0"/>
              </w:numPr>
              <w:kinsoku/>
              <w:overflowPunct/>
              <w:topLinePunct w:val="0"/>
              <w:autoSpaceDE/>
              <w:autoSpaceDN/>
              <w:bidi w:val="0"/>
              <w:adjustRightInd/>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样本管理</w:t>
            </w:r>
          </w:p>
          <w:p w14:paraId="0E12FB93">
            <w:pPr>
              <w:keepNext w:val="0"/>
              <w:keepLines w:val="0"/>
              <w:pageBreakBefore w:val="0"/>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对全市重点企业定义样本，可以根据业务需要，定义样本范围、行业、类型等，用户可自主实现配置管理工作。</w:t>
            </w:r>
            <w:r>
              <w:rPr>
                <w:rFonts w:hint="eastAsia" w:ascii="宋体" w:hAnsi="宋体" w:eastAsia="宋体" w:cs="宋体"/>
                <w:i w:val="0"/>
                <w:color w:val="auto"/>
                <w:kern w:val="0"/>
                <w:sz w:val="24"/>
                <w:szCs w:val="24"/>
                <w:highlight w:val="none"/>
                <w:u w:val="none"/>
                <w:lang w:val="en-US" w:eastAsia="zh-CN" w:bidi="ar"/>
              </w:rPr>
              <w:t>应</w:t>
            </w:r>
            <w:r>
              <w:rPr>
                <w:rFonts w:hint="eastAsia" w:ascii="宋体" w:hAnsi="宋体" w:eastAsia="宋体" w:cs="宋体"/>
                <w:color w:val="auto"/>
                <w:sz w:val="24"/>
                <w:szCs w:val="24"/>
                <w:highlight w:val="none"/>
              </w:rPr>
              <w:t>包括样本主体的添加、修改及统计功能。</w:t>
            </w:r>
          </w:p>
          <w:p w14:paraId="4478180C">
            <w:pPr>
              <w:pStyle w:val="10"/>
              <w:keepNext w:val="0"/>
              <w:keepLines w:val="0"/>
              <w:pageBreakBefore w:val="0"/>
              <w:numPr>
                <w:ilvl w:val="0"/>
                <w:numId w:val="0"/>
              </w:numPr>
              <w:kinsoku/>
              <w:overflowPunct/>
              <w:topLinePunct w:val="0"/>
              <w:autoSpaceDE/>
              <w:autoSpaceDN/>
              <w:bidi w:val="0"/>
              <w:adjustRightInd/>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问卷管理</w:t>
            </w:r>
          </w:p>
          <w:p w14:paraId="3422F947">
            <w:pPr>
              <w:keepNext w:val="0"/>
              <w:keepLines w:val="0"/>
              <w:pageBreakBefore w:val="0"/>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从问卷创建、问卷模板管理到问卷管理的全过程调整管理，主要是对已创建的问卷进行管理，进行问卷指标项调整与维护、问卷属性修改、删除问卷等，对问卷指标项的维护修改，同时基于不同用户的权限设置实现调查问卷的属地化管理。</w:t>
            </w:r>
          </w:p>
          <w:p w14:paraId="5E27A0CB">
            <w:pPr>
              <w:pStyle w:val="10"/>
              <w:keepNext w:val="0"/>
              <w:keepLines w:val="0"/>
              <w:pageBreakBefore w:val="0"/>
              <w:numPr>
                <w:ilvl w:val="0"/>
                <w:numId w:val="0"/>
              </w:numPr>
              <w:kinsoku/>
              <w:overflowPunct/>
              <w:topLinePunct w:val="0"/>
              <w:autoSpaceDE/>
              <w:autoSpaceDN/>
              <w:bidi w:val="0"/>
              <w:adjustRightInd/>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答卷管理</w:t>
            </w:r>
          </w:p>
          <w:p w14:paraId="36D0138C">
            <w:pPr>
              <w:pStyle w:val="10"/>
              <w:keepNext w:val="0"/>
              <w:keepLines w:val="0"/>
              <w:pageBreakBefore w:val="0"/>
              <w:numPr>
                <w:ilvl w:val="0"/>
                <w:numId w:val="0"/>
              </w:numPr>
              <w:kinsoku/>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答卷管理是对下发的问卷填报情况了解，通过检查及查询功能，可以知道哪些用户还没有填报与提交问卷，方便及时督促样本端提交问卷答卷。</w:t>
            </w:r>
          </w:p>
          <w:p w14:paraId="5966E234">
            <w:pPr>
              <w:pStyle w:val="10"/>
              <w:keepNext w:val="0"/>
              <w:keepLines w:val="0"/>
              <w:pageBreakBefore w:val="0"/>
              <w:numPr>
                <w:ilvl w:val="0"/>
                <w:numId w:val="0"/>
              </w:numPr>
              <w:kinsoku/>
              <w:overflowPunct/>
              <w:topLinePunct w:val="0"/>
              <w:autoSpaceDE/>
              <w:autoSpaceDN/>
              <w:bidi w:val="0"/>
              <w:adjustRightInd/>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企业问卷填报</w:t>
            </w:r>
          </w:p>
          <w:p w14:paraId="6AD7A8EB">
            <w:pPr>
              <w:pStyle w:val="10"/>
              <w:keepNext w:val="0"/>
              <w:keepLines w:val="0"/>
              <w:pageBreakBefore w:val="0"/>
              <w:numPr>
                <w:ilvl w:val="0"/>
                <w:numId w:val="0"/>
              </w:numPr>
              <w:kinsoku/>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企业自主进行问卷的填报，在相应问卷截止时间前完成填报，填报用户登录问卷填报界面，查找本用户需要填报的问卷，进行问卷填报。</w:t>
            </w:r>
          </w:p>
          <w:p w14:paraId="50C3716B">
            <w:pPr>
              <w:pStyle w:val="10"/>
              <w:keepNext w:val="0"/>
              <w:keepLines w:val="0"/>
              <w:pageBreakBefore w:val="0"/>
              <w:numPr>
                <w:ilvl w:val="0"/>
                <w:numId w:val="0"/>
              </w:numPr>
              <w:kinsoku/>
              <w:overflowPunct/>
              <w:topLinePunct w:val="0"/>
              <w:autoSpaceDE/>
              <w:autoSpaceDN/>
              <w:bidi w:val="0"/>
              <w:adjustRightInd/>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重点企业数据分析报告</w:t>
            </w:r>
          </w:p>
          <w:p w14:paraId="2DAE9E25">
            <w:pPr>
              <w:pStyle w:val="10"/>
              <w:keepNext w:val="0"/>
              <w:keepLines w:val="0"/>
              <w:pageBreakBefore w:val="0"/>
              <w:numPr>
                <w:ilvl w:val="0"/>
                <w:numId w:val="0"/>
              </w:numPr>
              <w:kinsoku/>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开展重点企业数据的动态监测，对调查问卷的填报内容进行统计分析，生成报表。可按行业、按企业类别、按企业属地等信息进行分类汇总。提供样本企业的监测数据，并提供图表下载的功能。</w:t>
            </w:r>
          </w:p>
          <w:p w14:paraId="5FCC9ECF">
            <w:pPr>
              <w:pStyle w:val="10"/>
              <w:keepNext w:val="0"/>
              <w:keepLines w:val="0"/>
              <w:pageBreakBefore w:val="0"/>
              <w:numPr>
                <w:ilvl w:val="0"/>
                <w:numId w:val="0"/>
              </w:numPr>
              <w:kinsoku/>
              <w:overflowPunct/>
              <w:topLinePunct w:val="0"/>
              <w:autoSpaceDE/>
              <w:autoSpaceDN/>
              <w:bidi w:val="0"/>
              <w:adjustRightInd/>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rPr>
              <w:t>规上企业培育监测调度</w:t>
            </w:r>
          </w:p>
          <w:p w14:paraId="38B7DF0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规上企业培育监测调度模块</w:t>
            </w:r>
            <w:r>
              <w:rPr>
                <w:rFonts w:hint="eastAsia" w:ascii="宋体" w:hAnsi="宋体" w:eastAsia="宋体" w:cs="宋体"/>
                <w:i w:val="0"/>
                <w:color w:val="auto"/>
                <w:kern w:val="0"/>
                <w:sz w:val="24"/>
                <w:szCs w:val="24"/>
                <w:highlight w:val="none"/>
                <w:u w:val="none"/>
                <w:lang w:val="en-US" w:eastAsia="zh-CN" w:bidi="ar"/>
              </w:rPr>
              <w:t>应</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在库规上企业管理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准规上企业管理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培育库管理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统计分析</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培育工作调度</w:t>
            </w:r>
            <w:r>
              <w:rPr>
                <w:rFonts w:hint="eastAsia" w:ascii="宋体" w:hAnsi="宋体" w:eastAsia="宋体" w:cs="宋体"/>
                <w:color w:val="auto"/>
                <w:sz w:val="24"/>
                <w:szCs w:val="24"/>
                <w:highlight w:val="none"/>
                <w:lang w:val="en-US" w:eastAsia="zh-CN"/>
              </w:rPr>
              <w:t>等功能。</w:t>
            </w:r>
          </w:p>
          <w:p w14:paraId="01E6D30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cs="宋体"/>
                <w:b/>
                <w:bCs/>
                <w:i w:val="0"/>
                <w:color w:val="auto"/>
                <w:kern w:val="0"/>
                <w:sz w:val="24"/>
                <w:szCs w:val="24"/>
                <w:highlight w:val="none"/>
                <w:u w:val="none"/>
                <w:lang w:val="en-US" w:eastAsia="zh-CN" w:bidi="ar"/>
              </w:rPr>
            </w:pPr>
            <w:r>
              <w:rPr>
                <w:rFonts w:hint="eastAsia" w:ascii="宋体" w:hAnsi="宋体" w:cs="宋体"/>
                <w:b/>
                <w:bCs/>
                <w:color w:val="auto"/>
                <w:sz w:val="24"/>
                <w:szCs w:val="24"/>
                <w:highlight w:val="none"/>
                <w:lang w:val="en-US" w:eastAsia="zh-CN"/>
              </w:rPr>
              <w:t>（五）</w:t>
            </w:r>
            <w:r>
              <w:rPr>
                <w:rFonts w:hint="eastAsia" w:ascii="宋体" w:hAnsi="宋体" w:cs="宋体"/>
                <w:b/>
                <w:bCs/>
                <w:i w:val="0"/>
                <w:color w:val="auto"/>
                <w:kern w:val="0"/>
                <w:sz w:val="24"/>
                <w:szCs w:val="24"/>
                <w:highlight w:val="none"/>
                <w:u w:val="none"/>
                <w:lang w:val="en-US" w:eastAsia="zh-CN" w:bidi="ar"/>
              </w:rPr>
              <w:t>经济预测预警</w:t>
            </w:r>
          </w:p>
          <w:p w14:paraId="581F383B">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1</w:t>
            </w:r>
            <w:r>
              <w:rPr>
                <w:rFonts w:hint="eastAsia" w:ascii="宋体" w:hAnsi="宋体" w:eastAsia="宋体" w:cs="宋体"/>
                <w:i w:val="0"/>
                <w:color w:val="auto"/>
                <w:kern w:val="0"/>
                <w:sz w:val="24"/>
                <w:szCs w:val="24"/>
                <w:highlight w:val="none"/>
                <w:u w:val="none"/>
                <w:lang w:val="en-US" w:eastAsia="zh-CN" w:bidi="ar"/>
              </w:rPr>
              <w:t>、功能概述：</w:t>
            </w:r>
          </w:p>
          <w:p w14:paraId="1B131C15">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建设主要经济指标预测、景气指数预警模块，结合南宁市实际的经济情况、发展目标等研究开发预测预警模型，实现经济指标的前瞻性研判。</w:t>
            </w:r>
          </w:p>
          <w:p w14:paraId="759226BD">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2</w:t>
            </w:r>
            <w:r>
              <w:rPr>
                <w:rFonts w:hint="eastAsia" w:ascii="宋体" w:hAnsi="宋体" w:eastAsia="宋体" w:cs="宋体"/>
                <w:i w:val="0"/>
                <w:color w:val="auto"/>
                <w:kern w:val="0"/>
                <w:sz w:val="24"/>
                <w:szCs w:val="24"/>
                <w:highlight w:val="none"/>
                <w:u w:val="none"/>
                <w:lang w:val="en-US" w:eastAsia="zh-CN" w:bidi="ar"/>
              </w:rPr>
              <w:t>、系统功能要求：</w:t>
            </w:r>
          </w:p>
          <w:p w14:paraId="42C43802">
            <w:pPr>
              <w:pStyle w:val="10"/>
              <w:keepNext w:val="0"/>
              <w:keepLines w:val="0"/>
              <w:pageBreakBefore w:val="0"/>
              <w:numPr>
                <w:ilvl w:val="0"/>
                <w:numId w:val="0"/>
              </w:numPr>
              <w:kinsoku/>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主要经济指标预测模块</w:t>
            </w:r>
          </w:p>
          <w:p w14:paraId="1134413F">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依托数据挖掘分析工具，参考国内领先地区的主要经济指标预测模型设计思路，结合南宁市实际的经济情况、数据情况、产业结构设计开发预测模型，加载南宁的指标数据，通过对每个月度、季度重要经济指标、先行指标和重点要素变动情况的分析，结合各经济部门对相关领域的把握，以数据模型分析与人工分析相结合的方式，在每个月度、季度末提前对经济运行情况进行预测。</w:t>
            </w:r>
          </w:p>
          <w:p w14:paraId="3024A80D">
            <w:pPr>
              <w:pStyle w:val="10"/>
              <w:keepNext w:val="0"/>
              <w:keepLines w:val="0"/>
              <w:pageBreakBefore w:val="0"/>
              <w:numPr>
                <w:ilvl w:val="0"/>
                <w:numId w:val="0"/>
              </w:numPr>
              <w:kinsoku/>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eastAsia="zh-Hans"/>
              </w:rPr>
              <w:t>景气指数预警</w:t>
            </w:r>
            <w:r>
              <w:rPr>
                <w:rFonts w:hint="eastAsia" w:ascii="宋体" w:hAnsi="宋体" w:eastAsia="宋体" w:cs="宋体"/>
                <w:color w:val="auto"/>
                <w:sz w:val="24"/>
                <w:szCs w:val="24"/>
                <w:highlight w:val="none"/>
              </w:rPr>
              <w:t>模块</w:t>
            </w:r>
          </w:p>
          <w:p w14:paraId="5D74CA3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经济景气预警分析功能利用统计进度数据、经济运行实时数据等指标加权构建反映南宁市经济运行状况的经济景气预警</w:t>
            </w:r>
            <w:r>
              <w:rPr>
                <w:rFonts w:hint="eastAsia" w:ascii="宋体" w:hAnsi="宋体" w:eastAsia="宋体" w:cs="宋体"/>
                <w:color w:val="auto"/>
                <w:sz w:val="24"/>
                <w:szCs w:val="24"/>
                <w:highlight w:val="none"/>
                <w:lang w:val="en-US" w:eastAsia="zh-CN"/>
              </w:rPr>
              <w:t>指数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并形成指数趋势分析、月度经济指标预警信号灯、运行态势分析子模块</w:t>
            </w:r>
            <w:r>
              <w:rPr>
                <w:rFonts w:hint="eastAsia" w:ascii="宋体" w:hAnsi="宋体" w:eastAsia="宋体" w:cs="宋体"/>
                <w:color w:val="auto"/>
                <w:sz w:val="24"/>
                <w:szCs w:val="24"/>
                <w:highlight w:val="none"/>
              </w:rPr>
              <w:t>。</w:t>
            </w:r>
          </w:p>
          <w:p w14:paraId="4D26B91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cs="宋体"/>
                <w:b/>
                <w:bCs/>
                <w:i w:val="0"/>
                <w:color w:val="auto"/>
                <w:kern w:val="0"/>
                <w:sz w:val="24"/>
                <w:szCs w:val="24"/>
                <w:highlight w:val="none"/>
                <w:u w:val="none"/>
                <w:lang w:val="en-US" w:eastAsia="zh-CN" w:bidi="ar"/>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lang w:eastAsia="zh-CN"/>
              </w:rPr>
              <w:t>）</w:t>
            </w:r>
            <w:r>
              <w:rPr>
                <w:rFonts w:hint="eastAsia" w:ascii="宋体" w:hAnsi="宋体" w:cs="宋体"/>
                <w:b/>
                <w:bCs/>
                <w:i w:val="0"/>
                <w:color w:val="auto"/>
                <w:kern w:val="0"/>
                <w:sz w:val="24"/>
                <w:szCs w:val="24"/>
                <w:highlight w:val="none"/>
                <w:u w:val="none"/>
                <w:lang w:val="en-US" w:eastAsia="zh-CN" w:bidi="ar"/>
              </w:rPr>
              <w:t>政策工具箱</w:t>
            </w:r>
          </w:p>
          <w:p w14:paraId="1456A03A">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1</w:t>
            </w:r>
            <w:r>
              <w:rPr>
                <w:rFonts w:hint="eastAsia" w:ascii="宋体" w:hAnsi="宋体" w:eastAsia="宋体" w:cs="宋体"/>
                <w:i w:val="0"/>
                <w:color w:val="auto"/>
                <w:kern w:val="0"/>
                <w:sz w:val="24"/>
                <w:szCs w:val="24"/>
                <w:highlight w:val="none"/>
                <w:u w:val="none"/>
                <w:lang w:val="en-US" w:eastAsia="zh-CN" w:bidi="ar"/>
              </w:rPr>
              <w:t>、功能概述：</w:t>
            </w:r>
          </w:p>
          <w:p w14:paraId="309797D1">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通过工具提炼政策文件主旨精神，辅助用户更直观理解文件精神，获得经济运行调节所需的政策法规和文件支撑。政策工具箱</w:t>
            </w:r>
            <w:r>
              <w:rPr>
                <w:rFonts w:hint="eastAsia" w:ascii="宋体" w:hAnsi="宋体" w:cs="宋体"/>
                <w:i w:val="0"/>
                <w:color w:val="auto"/>
                <w:kern w:val="0"/>
                <w:sz w:val="24"/>
                <w:szCs w:val="24"/>
                <w:highlight w:val="none"/>
                <w:u w:val="none"/>
                <w:lang w:val="en-US" w:eastAsia="zh-CN" w:bidi="ar"/>
              </w:rPr>
              <w:t>应</w:t>
            </w:r>
            <w:r>
              <w:rPr>
                <w:rFonts w:hint="eastAsia" w:ascii="宋体" w:hAnsi="宋体" w:eastAsia="宋体" w:cs="宋体"/>
                <w:i w:val="0"/>
                <w:color w:val="auto"/>
                <w:kern w:val="0"/>
                <w:sz w:val="24"/>
                <w:szCs w:val="24"/>
                <w:highlight w:val="none"/>
                <w:u w:val="none"/>
                <w:lang w:val="en-US" w:eastAsia="zh-CN" w:bidi="ar"/>
              </w:rPr>
              <w:t>包含政策文件管理、政策文件检索、政策文件分析。</w:t>
            </w:r>
          </w:p>
          <w:p w14:paraId="12153B4F">
            <w:pPr>
              <w:keepNext w:val="0"/>
              <w:keepLines w:val="0"/>
              <w:pageBreakBefore w:val="0"/>
              <w:widowControl/>
              <w:numPr>
                <w:ilvl w:val="-1"/>
                <w:numId w:val="0"/>
              </w:numPr>
              <w:suppressLineNumbers w:val="0"/>
              <w:kinsoku/>
              <w:wordWrap/>
              <w:overflowPunct/>
              <w:topLinePunct w:val="0"/>
              <w:autoSpaceDE/>
              <w:autoSpaceDN/>
              <w:bidi w:val="0"/>
              <w:adjustRightInd/>
              <w:snapToGrid w:val="0"/>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2</w:t>
            </w:r>
            <w:r>
              <w:rPr>
                <w:rFonts w:hint="eastAsia" w:ascii="宋体" w:hAnsi="宋体" w:eastAsia="宋体" w:cs="宋体"/>
                <w:i w:val="0"/>
                <w:color w:val="auto"/>
                <w:kern w:val="0"/>
                <w:sz w:val="24"/>
                <w:szCs w:val="24"/>
                <w:highlight w:val="none"/>
                <w:u w:val="none"/>
                <w:lang w:val="en-US" w:eastAsia="zh-CN" w:bidi="ar"/>
              </w:rPr>
              <w:t>、系统功能要求：</w:t>
            </w:r>
          </w:p>
          <w:p w14:paraId="34216E37">
            <w:pPr>
              <w:pStyle w:val="10"/>
              <w:keepNext w:val="0"/>
              <w:keepLines w:val="0"/>
              <w:pageBreakBefore w:val="0"/>
              <w:numPr>
                <w:ilvl w:val="0"/>
                <w:numId w:val="0"/>
              </w:numPr>
              <w:kinsoku/>
              <w:overflowPunct/>
              <w:topLinePunct w:val="0"/>
              <w:autoSpaceDE/>
              <w:autoSpaceDN/>
              <w:bidi w:val="0"/>
              <w:adjustRightInd/>
              <w:spacing w:line="360"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eastAsia="zh-CN"/>
              </w:rPr>
              <w:t>政策文件管理</w:t>
            </w:r>
          </w:p>
          <w:p w14:paraId="18C6685F">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开发文件上传、文件添加、文件预览、文件删除、版本管理等功能，实现政策文件库的在线管理。系统支持文件流式上传、在线下载功能，支持对ppt、xls、doc、pdf 等格式文档进行在线预览。</w:t>
            </w:r>
          </w:p>
          <w:p w14:paraId="7E9439DB">
            <w:pPr>
              <w:pStyle w:val="10"/>
              <w:keepNext w:val="0"/>
              <w:keepLines w:val="0"/>
              <w:pageBreakBefore w:val="0"/>
              <w:numPr>
                <w:ilvl w:val="0"/>
                <w:numId w:val="0"/>
              </w:numPr>
              <w:kinsoku/>
              <w:overflowPunct/>
              <w:topLinePunct w:val="0"/>
              <w:autoSpaceDE/>
              <w:autoSpaceDN/>
              <w:bidi w:val="0"/>
              <w:adjustRightIn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w:t>
            </w:r>
            <w:r>
              <w:rPr>
                <w:rFonts w:hint="eastAsia"/>
                <w:color w:val="auto"/>
                <w:sz w:val="24"/>
                <w:szCs w:val="24"/>
                <w:highlight w:val="none"/>
              </w:rPr>
              <w:t>政策文件检索</w:t>
            </w:r>
          </w:p>
          <w:p w14:paraId="16CD9E73">
            <w:pPr>
              <w:keepNext w:val="0"/>
              <w:keepLines w:val="0"/>
              <w:pageBreakBefore w:val="0"/>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集成搜索引擎技术，完成政策文件的目录索引建立，实现政策文件的标题、关键字等信息的查询检索。</w:t>
            </w:r>
          </w:p>
          <w:p w14:paraId="6C21BFD1">
            <w:pPr>
              <w:pStyle w:val="10"/>
              <w:keepNext w:val="0"/>
              <w:keepLines w:val="0"/>
              <w:pageBreakBefore w:val="0"/>
              <w:numPr>
                <w:ilvl w:val="0"/>
                <w:numId w:val="0"/>
              </w:numPr>
              <w:kinsoku/>
              <w:overflowPunct/>
              <w:topLinePunct w:val="0"/>
              <w:autoSpaceDE/>
              <w:autoSpaceDN/>
              <w:bidi w:val="0"/>
              <w:adjustRightInd/>
              <w:spacing w:line="360" w:lineRule="auto"/>
              <w:ind w:left="0" w:leftChars="0" w:firstLine="480" w:firstLineChars="200"/>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lang w:val="en-US" w:eastAsia="zh-CN" w:bidi="ar"/>
              </w:rPr>
              <w:t>（3）</w:t>
            </w:r>
            <w:r>
              <w:rPr>
                <w:rFonts w:hint="eastAsia"/>
                <w:color w:val="auto"/>
                <w:sz w:val="24"/>
                <w:szCs w:val="24"/>
                <w:highlight w:val="none"/>
              </w:rPr>
              <w:t>政策文件分析</w:t>
            </w:r>
          </w:p>
          <w:p w14:paraId="3FEF48A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对政策文件进行关键词定义、语义分析等，实现政策文件的数据解读、政策关联、指标分解等。</w:t>
            </w:r>
          </w:p>
          <w:p w14:paraId="41460BA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highlight w:val="none"/>
                <w:u w:val="none"/>
                <w:lang w:val="en-US" w:eastAsia="zh-CN" w:bidi="ar"/>
              </w:rPr>
              <w:t>（七）</w:t>
            </w:r>
            <w:r>
              <w:rPr>
                <w:rFonts w:hint="eastAsia" w:ascii="宋体" w:hAnsi="宋体" w:eastAsia="宋体" w:cs="宋体"/>
                <w:b/>
                <w:bCs/>
                <w:i w:val="0"/>
                <w:color w:val="auto"/>
                <w:kern w:val="0"/>
                <w:sz w:val="24"/>
                <w:szCs w:val="24"/>
                <w:highlight w:val="none"/>
                <w:u w:val="none"/>
                <w:lang w:val="en-US" w:eastAsia="zh-CN" w:bidi="ar"/>
              </w:rPr>
              <w:t>资料共享管理</w:t>
            </w:r>
          </w:p>
          <w:p w14:paraId="1CE63C3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为了更好地存储、管理和方便地获取委内各科室会议资料、报告材料等重要资料，构建资料共享管理功能，实现委内资料的上传、下载、查询和共享等功能。</w:t>
            </w:r>
          </w:p>
          <w:p w14:paraId="5192591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highlight w:val="none"/>
                <w:u w:val="none"/>
                <w:lang w:val="en-US" w:eastAsia="zh-CN" w:bidi="ar"/>
              </w:rPr>
              <w:t>（八）移动端</w:t>
            </w:r>
          </w:p>
          <w:p w14:paraId="0019F9F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b/>
                <w:bCs/>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建设移动端，建设基于移动终端的可视化产品和数据服务，便于用户不同场景下经济运行情况的随查随用、便捷分析。</w:t>
            </w:r>
            <w:r>
              <w:rPr>
                <w:rFonts w:hint="eastAsia" w:ascii="宋体" w:hAnsi="宋体" w:cs="宋体"/>
                <w:i w:val="0"/>
                <w:color w:val="auto"/>
                <w:kern w:val="0"/>
                <w:sz w:val="24"/>
                <w:szCs w:val="24"/>
                <w:highlight w:val="none"/>
                <w:u w:val="none"/>
                <w:lang w:val="en-US" w:eastAsia="zh-CN" w:bidi="ar"/>
              </w:rPr>
              <w:t>移动端包括宏观经济运行监测、高频数据监测分析、指标数据检索及资料共享管理等功能。</w:t>
            </w:r>
          </w:p>
        </w:tc>
        <w:tc>
          <w:tcPr>
            <w:tcW w:w="1436" w:type="dxa"/>
            <w:vMerge w:val="restart"/>
            <w:vAlign w:val="center"/>
          </w:tcPr>
          <w:p w14:paraId="66294BA2">
            <w:pPr>
              <w:keepNext w:val="0"/>
              <w:keepLines w:val="0"/>
              <w:pageBreakBefore w:val="0"/>
              <w:widowControl/>
              <w:kinsoku/>
              <w:wordWrap w:val="0"/>
              <w:overflowPunct/>
              <w:topLinePunct w:val="0"/>
              <w:autoSpaceDE/>
              <w:autoSpaceDN/>
              <w:bidi w:val="0"/>
              <w:adjustRightInd/>
              <w:snapToGrid/>
              <w:spacing w:line="360" w:lineRule="auto"/>
              <w:jc w:val="center"/>
              <w:textAlignment w:val="center"/>
              <w:outlineLvl w:val="9"/>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2955500.00</w:t>
            </w:r>
          </w:p>
        </w:tc>
        <w:tc>
          <w:tcPr>
            <w:tcW w:w="1371" w:type="dxa"/>
            <w:vMerge w:val="restart"/>
            <w:vAlign w:val="center"/>
          </w:tcPr>
          <w:p w14:paraId="0AD59BD1">
            <w:pPr>
              <w:keepNext w:val="0"/>
              <w:keepLines w:val="0"/>
              <w:pageBreakBefore w:val="0"/>
              <w:kinsoku/>
              <w:wordWrap w:val="0"/>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软件和信息技术服务业</w:t>
            </w:r>
          </w:p>
        </w:tc>
      </w:tr>
      <w:tr w14:paraId="2AC1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532" w:type="dxa"/>
            <w:vMerge w:val="continue"/>
            <w:vAlign w:val="center"/>
          </w:tcPr>
          <w:p w14:paraId="3BE5A9C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color w:val="auto"/>
                <w:highlight w:val="none"/>
              </w:rPr>
            </w:pPr>
          </w:p>
        </w:tc>
        <w:tc>
          <w:tcPr>
            <w:tcW w:w="558" w:type="dxa"/>
            <w:vMerge w:val="continue"/>
            <w:vAlign w:val="center"/>
          </w:tcPr>
          <w:p w14:paraId="773AA1F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color w:val="auto"/>
                <w:highlight w:val="none"/>
              </w:rPr>
            </w:pPr>
          </w:p>
        </w:tc>
        <w:tc>
          <w:tcPr>
            <w:tcW w:w="1121" w:type="dxa"/>
            <w:vMerge w:val="continue"/>
            <w:vAlign w:val="center"/>
          </w:tcPr>
          <w:p w14:paraId="240476C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color w:val="auto"/>
                <w:highlight w:val="none"/>
              </w:rPr>
            </w:pPr>
          </w:p>
        </w:tc>
        <w:tc>
          <w:tcPr>
            <w:tcW w:w="570" w:type="dxa"/>
            <w:vMerge w:val="continue"/>
            <w:vAlign w:val="center"/>
          </w:tcPr>
          <w:p w14:paraId="4469F0D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color w:val="auto"/>
                <w:highlight w:val="none"/>
              </w:rPr>
            </w:pPr>
          </w:p>
        </w:tc>
        <w:tc>
          <w:tcPr>
            <w:tcW w:w="585" w:type="dxa"/>
            <w:vMerge w:val="continue"/>
            <w:vAlign w:val="center"/>
          </w:tcPr>
          <w:p w14:paraId="2D9CD5A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color w:val="auto"/>
                <w:highlight w:val="none"/>
              </w:rPr>
            </w:pPr>
          </w:p>
        </w:tc>
        <w:tc>
          <w:tcPr>
            <w:tcW w:w="3848" w:type="dxa"/>
          </w:tcPr>
          <w:p w14:paraId="51CDA24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b/>
                <w:bCs/>
                <w:color w:val="auto"/>
                <w:sz w:val="24"/>
                <w:szCs w:val="24"/>
                <w:highlight w:val="none"/>
              </w:rPr>
              <w:t>经济运行支撑系统</w:t>
            </w:r>
          </w:p>
          <w:p w14:paraId="7B62C5B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bCs/>
                <w:i w:val="0"/>
                <w:color w:val="auto"/>
                <w:kern w:val="2"/>
                <w:sz w:val="24"/>
                <w:szCs w:val="24"/>
                <w:highlight w:val="none"/>
                <w:u w:val="none"/>
                <w:lang w:val="en-US" w:eastAsia="zh-CN" w:bidi="ar-SA"/>
              </w:rPr>
            </w:pPr>
            <w:r>
              <w:rPr>
                <w:rFonts w:hint="eastAsia" w:ascii="宋体" w:hAnsi="宋体" w:cs="宋体"/>
                <w:b/>
                <w:bCs/>
                <w:i w:val="0"/>
                <w:color w:val="auto"/>
                <w:kern w:val="2"/>
                <w:sz w:val="24"/>
                <w:szCs w:val="24"/>
                <w:highlight w:val="none"/>
                <w:u w:val="none"/>
                <w:lang w:val="en-US" w:eastAsia="zh-CN" w:bidi="ar-SA"/>
              </w:rPr>
              <w:t>（一）</w:t>
            </w:r>
            <w:r>
              <w:rPr>
                <w:rFonts w:hint="eastAsia" w:ascii="宋体" w:hAnsi="宋体" w:eastAsia="宋体" w:cs="宋体"/>
                <w:b/>
                <w:bCs/>
                <w:i w:val="0"/>
                <w:color w:val="auto"/>
                <w:kern w:val="2"/>
                <w:sz w:val="24"/>
                <w:szCs w:val="24"/>
                <w:highlight w:val="none"/>
                <w:u w:val="none"/>
                <w:lang w:val="en-US" w:eastAsia="zh-CN" w:bidi="ar-SA"/>
              </w:rPr>
              <w:t>分析指标管理子系统</w:t>
            </w:r>
          </w:p>
          <w:p w14:paraId="5699FE6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分析指标管理子系统是通过动态管理维护</w:t>
            </w:r>
            <w:r>
              <w:rPr>
                <w:rFonts w:hint="eastAsia" w:ascii="宋体" w:hAnsi="宋体" w:cs="宋体"/>
                <w:i w:val="0"/>
                <w:color w:val="auto"/>
                <w:kern w:val="0"/>
                <w:sz w:val="24"/>
                <w:szCs w:val="24"/>
                <w:highlight w:val="none"/>
                <w:u w:val="none"/>
                <w:lang w:val="en-US" w:eastAsia="zh-CN" w:bidi="ar"/>
              </w:rPr>
              <w:t>经济运行分析</w:t>
            </w:r>
            <w:r>
              <w:rPr>
                <w:rFonts w:hint="eastAsia" w:ascii="宋体" w:hAnsi="宋体" w:eastAsia="宋体" w:cs="宋体"/>
                <w:i w:val="0"/>
                <w:color w:val="auto"/>
                <w:kern w:val="0"/>
                <w:sz w:val="24"/>
                <w:szCs w:val="24"/>
                <w:highlight w:val="none"/>
                <w:u w:val="none"/>
                <w:lang w:val="en-US" w:eastAsia="zh-CN" w:bidi="ar"/>
              </w:rPr>
              <w:t>监测指标，动态管理全市</w:t>
            </w:r>
            <w:r>
              <w:rPr>
                <w:rFonts w:hint="eastAsia" w:ascii="宋体" w:hAnsi="宋体" w:cs="宋体"/>
                <w:i w:val="0"/>
                <w:color w:val="auto"/>
                <w:kern w:val="0"/>
                <w:sz w:val="24"/>
                <w:szCs w:val="24"/>
                <w:highlight w:val="none"/>
                <w:u w:val="none"/>
                <w:lang w:val="en-US" w:eastAsia="zh-CN" w:bidi="ar"/>
              </w:rPr>
              <w:t>各部门、各级政府的经济</w:t>
            </w:r>
            <w:r>
              <w:rPr>
                <w:rFonts w:hint="eastAsia" w:ascii="宋体" w:hAnsi="宋体" w:eastAsia="宋体" w:cs="宋体"/>
                <w:i w:val="0"/>
                <w:color w:val="auto"/>
                <w:kern w:val="0"/>
                <w:sz w:val="24"/>
                <w:szCs w:val="24"/>
                <w:highlight w:val="none"/>
                <w:u w:val="none"/>
                <w:lang w:val="en-US" w:eastAsia="zh-CN" w:bidi="ar"/>
              </w:rPr>
              <w:t>指标，进行统一赋码、统一管理，</w:t>
            </w:r>
            <w:r>
              <w:rPr>
                <w:rFonts w:hint="eastAsia" w:ascii="宋体" w:hAnsi="宋体" w:cs="宋体"/>
                <w:i w:val="0"/>
                <w:color w:val="auto"/>
                <w:kern w:val="0"/>
                <w:sz w:val="24"/>
                <w:szCs w:val="24"/>
                <w:highlight w:val="none"/>
                <w:u w:val="none"/>
                <w:lang w:val="en-US" w:eastAsia="zh-CN" w:bidi="ar"/>
              </w:rPr>
              <w:t>系统应</w:t>
            </w:r>
            <w:r>
              <w:rPr>
                <w:rFonts w:hint="eastAsia" w:ascii="宋体" w:hAnsi="宋体" w:eastAsia="宋体" w:cs="宋体"/>
                <w:i w:val="0"/>
                <w:color w:val="auto"/>
                <w:kern w:val="0"/>
                <w:sz w:val="24"/>
                <w:szCs w:val="24"/>
                <w:highlight w:val="none"/>
                <w:u w:val="none"/>
                <w:lang w:val="en-US" w:eastAsia="zh-CN" w:bidi="ar"/>
              </w:rPr>
              <w:t>具有指标的编辑、审批</w:t>
            </w:r>
            <w:r>
              <w:rPr>
                <w:rFonts w:hint="eastAsia"/>
                <w:color w:val="auto"/>
                <w:sz w:val="24"/>
                <w:szCs w:val="24"/>
                <w:highlight w:val="none"/>
              </w:rPr>
              <w:t>赋码</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cs="宋体"/>
                <w:i w:val="0"/>
                <w:color w:val="auto"/>
                <w:kern w:val="0"/>
                <w:sz w:val="24"/>
                <w:szCs w:val="24"/>
                <w:highlight w:val="none"/>
                <w:u w:val="none"/>
                <w:lang w:val="en-US" w:eastAsia="zh-CN" w:bidi="ar"/>
              </w:rPr>
              <w:t>指标管理</w:t>
            </w:r>
            <w:r>
              <w:rPr>
                <w:rFonts w:hint="eastAsia" w:ascii="宋体" w:hAnsi="宋体" w:eastAsia="宋体" w:cs="宋体"/>
                <w:i w:val="0"/>
                <w:color w:val="auto"/>
                <w:kern w:val="0"/>
                <w:sz w:val="24"/>
                <w:szCs w:val="24"/>
                <w:highlight w:val="none"/>
                <w:u w:val="none"/>
                <w:lang w:val="en-US" w:eastAsia="zh-CN" w:bidi="ar"/>
              </w:rPr>
              <w:t>等功能。同时梳理监测分析相关的指标，并完成指标的上报、授权、入库等实施工作。</w:t>
            </w:r>
          </w:p>
        </w:tc>
        <w:tc>
          <w:tcPr>
            <w:tcW w:w="1436" w:type="dxa"/>
            <w:vMerge w:val="continue"/>
            <w:vAlign w:val="center"/>
          </w:tcPr>
          <w:p w14:paraId="05EDB99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1371" w:type="dxa"/>
            <w:vMerge w:val="continue"/>
            <w:vAlign w:val="center"/>
          </w:tcPr>
          <w:p w14:paraId="304E984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r>
      <w:tr w14:paraId="33A0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2" w:type="dxa"/>
            <w:vMerge w:val="continue"/>
            <w:vAlign w:val="center"/>
          </w:tcPr>
          <w:p w14:paraId="3AE968A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558" w:type="dxa"/>
            <w:vMerge w:val="continue"/>
            <w:vAlign w:val="center"/>
          </w:tcPr>
          <w:p w14:paraId="7C23B7A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1121" w:type="dxa"/>
            <w:vMerge w:val="continue"/>
            <w:vAlign w:val="center"/>
          </w:tcPr>
          <w:p w14:paraId="53D93CF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570" w:type="dxa"/>
            <w:vMerge w:val="continue"/>
            <w:vAlign w:val="center"/>
          </w:tcPr>
          <w:p w14:paraId="045740B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585" w:type="dxa"/>
            <w:vMerge w:val="continue"/>
            <w:vAlign w:val="center"/>
          </w:tcPr>
          <w:p w14:paraId="1831B71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3848" w:type="dxa"/>
          </w:tcPr>
          <w:p w14:paraId="7733073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highlight w:val="none"/>
                <w:u w:val="none"/>
                <w:lang w:val="en-US" w:eastAsia="zh-CN" w:bidi="ar"/>
              </w:rPr>
              <w:t>（二）</w:t>
            </w:r>
            <w:r>
              <w:rPr>
                <w:rFonts w:hint="eastAsia" w:ascii="宋体" w:hAnsi="宋体" w:eastAsia="宋体" w:cs="宋体"/>
                <w:b/>
                <w:bCs/>
                <w:i w:val="0"/>
                <w:color w:val="auto"/>
                <w:kern w:val="0"/>
                <w:sz w:val="24"/>
                <w:szCs w:val="24"/>
                <w:highlight w:val="none"/>
                <w:u w:val="none"/>
                <w:lang w:val="en-US" w:eastAsia="zh-CN" w:bidi="ar"/>
              </w:rPr>
              <w:t>多源数据归集子系统</w:t>
            </w:r>
          </w:p>
          <w:p w14:paraId="6A4D10A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通过数据抽取转换加载技术实现不同数据源（包括数据库、数据接口、数据文件）的集成汇聚、数据交换、数据处理、数据入库，为经济运行分析需归集的不同接口来源或数据库表文件提供统一完善、可视化的归集路径，</w:t>
            </w:r>
            <w:r>
              <w:rPr>
                <w:rFonts w:hint="eastAsia" w:ascii="宋体" w:hAnsi="宋体" w:cs="宋体"/>
                <w:i w:val="0"/>
                <w:color w:val="auto"/>
                <w:kern w:val="0"/>
                <w:sz w:val="24"/>
                <w:szCs w:val="24"/>
                <w:highlight w:val="none"/>
                <w:u w:val="none"/>
                <w:lang w:val="en-US" w:eastAsia="zh-CN" w:bidi="ar"/>
              </w:rPr>
              <w:t>系统应具有数据源管理、数据交换配置、交换任务管理、任务调度、日志监控等功能</w:t>
            </w:r>
            <w:r>
              <w:rPr>
                <w:rFonts w:hint="eastAsia" w:ascii="宋体" w:hAnsi="宋体" w:eastAsia="宋体" w:cs="宋体"/>
                <w:i w:val="0"/>
                <w:color w:val="auto"/>
                <w:kern w:val="0"/>
                <w:sz w:val="24"/>
                <w:szCs w:val="24"/>
                <w:highlight w:val="none"/>
                <w:u w:val="none"/>
                <w:lang w:val="en-US" w:eastAsia="zh-CN" w:bidi="ar"/>
              </w:rPr>
              <w:t>。</w:t>
            </w:r>
          </w:p>
          <w:p w14:paraId="7511FB8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highlight w:val="none"/>
                <w:u w:val="none"/>
                <w:lang w:val="en-US" w:eastAsia="zh-CN" w:bidi="ar"/>
              </w:rPr>
              <w:t>（三）</w:t>
            </w:r>
            <w:r>
              <w:rPr>
                <w:rFonts w:hint="eastAsia" w:ascii="宋体" w:hAnsi="宋体" w:eastAsia="宋体" w:cs="宋体"/>
                <w:b/>
                <w:bCs/>
                <w:i w:val="0"/>
                <w:color w:val="auto"/>
                <w:kern w:val="0"/>
                <w:sz w:val="24"/>
                <w:szCs w:val="24"/>
                <w:highlight w:val="none"/>
                <w:u w:val="none"/>
                <w:lang w:val="en-US" w:eastAsia="zh-CN" w:bidi="ar"/>
              </w:rPr>
              <w:t>数据管控子系统</w:t>
            </w:r>
          </w:p>
          <w:p w14:paraId="4A70980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数据管控子系统是将市公共数据共享平台获取过来的指标数据、业务数据等经济相关数据进行数据管理与数据在线开发的配置过程。数据管控子系统</w:t>
            </w:r>
            <w:r>
              <w:rPr>
                <w:rFonts w:hint="eastAsia" w:ascii="宋体" w:hAnsi="宋体" w:cs="宋体"/>
                <w:i w:val="0"/>
                <w:color w:val="auto"/>
                <w:kern w:val="0"/>
                <w:sz w:val="24"/>
                <w:szCs w:val="24"/>
                <w:highlight w:val="none"/>
                <w:u w:val="none"/>
                <w:lang w:val="en-US" w:eastAsia="zh-CN" w:bidi="ar"/>
              </w:rPr>
              <w:t>应</w:t>
            </w:r>
            <w:r>
              <w:rPr>
                <w:rFonts w:hint="eastAsia" w:ascii="宋体" w:hAnsi="宋体" w:eastAsia="宋体" w:cs="宋体"/>
                <w:i w:val="0"/>
                <w:color w:val="auto"/>
                <w:kern w:val="0"/>
                <w:sz w:val="24"/>
                <w:szCs w:val="24"/>
                <w:highlight w:val="none"/>
                <w:u w:val="none"/>
                <w:lang w:val="en-US" w:eastAsia="zh-CN" w:bidi="ar"/>
              </w:rPr>
              <w:t>包含指标数据管理、业务数据管理</w:t>
            </w:r>
            <w:r>
              <w:rPr>
                <w:rFonts w:hint="eastAsia" w:ascii="宋体" w:hAnsi="宋体" w:cs="宋体"/>
                <w:i w:val="0"/>
                <w:color w:val="auto"/>
                <w:kern w:val="0"/>
                <w:sz w:val="24"/>
                <w:szCs w:val="24"/>
                <w:highlight w:val="none"/>
                <w:u w:val="none"/>
                <w:lang w:val="en-US" w:eastAsia="zh-CN" w:bidi="ar"/>
              </w:rPr>
              <w:t>等功能</w:t>
            </w:r>
            <w:r>
              <w:rPr>
                <w:rFonts w:hint="eastAsia" w:ascii="宋体" w:hAnsi="宋体" w:eastAsia="宋体" w:cs="宋体"/>
                <w:i w:val="0"/>
                <w:color w:val="auto"/>
                <w:kern w:val="0"/>
                <w:sz w:val="24"/>
                <w:szCs w:val="24"/>
                <w:highlight w:val="none"/>
                <w:u w:val="none"/>
                <w:lang w:val="en-US" w:eastAsia="zh-CN" w:bidi="ar"/>
              </w:rPr>
              <w:t>。</w:t>
            </w:r>
          </w:p>
          <w:p w14:paraId="60C63CC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highlight w:val="none"/>
                <w:u w:val="none"/>
                <w:lang w:val="en-US" w:eastAsia="zh-CN" w:bidi="ar"/>
              </w:rPr>
              <w:t>（四）</w:t>
            </w:r>
            <w:r>
              <w:rPr>
                <w:rFonts w:hint="eastAsia" w:ascii="宋体" w:hAnsi="宋体" w:eastAsia="宋体" w:cs="宋体"/>
                <w:b/>
                <w:bCs/>
                <w:i w:val="0"/>
                <w:color w:val="auto"/>
                <w:kern w:val="0"/>
                <w:sz w:val="24"/>
                <w:szCs w:val="24"/>
                <w:highlight w:val="none"/>
                <w:u w:val="none"/>
                <w:lang w:val="en-US" w:eastAsia="zh-CN" w:bidi="ar"/>
              </w:rPr>
              <w:t>数据建模子系统</w:t>
            </w:r>
          </w:p>
          <w:p w14:paraId="2F7D9D9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管理全市经济运行所建</w:t>
            </w:r>
            <w:r>
              <w:rPr>
                <w:rFonts w:hint="eastAsia" w:ascii="宋体" w:hAnsi="宋体" w:cs="宋体"/>
                <w:i w:val="0"/>
                <w:color w:val="auto"/>
                <w:kern w:val="0"/>
                <w:sz w:val="24"/>
                <w:szCs w:val="24"/>
                <w:highlight w:val="none"/>
                <w:u w:val="none"/>
                <w:lang w:val="en-US" w:eastAsia="zh-CN" w:bidi="ar"/>
              </w:rPr>
              <w:t>立</w:t>
            </w:r>
            <w:r>
              <w:rPr>
                <w:rFonts w:hint="eastAsia" w:ascii="宋体" w:hAnsi="宋体" w:eastAsia="宋体" w:cs="宋体"/>
                <w:i w:val="0"/>
                <w:color w:val="auto"/>
                <w:kern w:val="0"/>
                <w:sz w:val="24"/>
                <w:szCs w:val="24"/>
                <w:highlight w:val="none"/>
                <w:u w:val="none"/>
                <w:lang w:val="en-US" w:eastAsia="zh-CN" w:bidi="ar"/>
              </w:rPr>
              <w:t>各</w:t>
            </w:r>
            <w:r>
              <w:rPr>
                <w:rFonts w:hint="eastAsia" w:ascii="宋体" w:hAnsi="宋体" w:cs="宋体"/>
                <w:i w:val="0"/>
                <w:color w:val="auto"/>
                <w:kern w:val="0"/>
                <w:sz w:val="24"/>
                <w:szCs w:val="24"/>
                <w:highlight w:val="none"/>
                <w:u w:val="none"/>
                <w:lang w:val="en-US" w:eastAsia="zh-CN" w:bidi="ar"/>
              </w:rPr>
              <w:t>个</w:t>
            </w:r>
            <w:r>
              <w:rPr>
                <w:rFonts w:hint="eastAsia" w:ascii="宋体" w:hAnsi="宋体" w:eastAsia="宋体" w:cs="宋体"/>
                <w:i w:val="0"/>
                <w:color w:val="auto"/>
                <w:kern w:val="0"/>
                <w:sz w:val="24"/>
                <w:szCs w:val="24"/>
                <w:highlight w:val="none"/>
                <w:u w:val="none"/>
                <w:lang w:val="en-US" w:eastAsia="zh-CN" w:bidi="ar"/>
              </w:rPr>
              <w:t>数据库，关联数据源与业务应用分析所需的业务模型表，形成全市各类业务</w:t>
            </w:r>
            <w:r>
              <w:rPr>
                <w:rFonts w:hint="eastAsia" w:ascii="宋体" w:hAnsi="宋体" w:cs="宋体"/>
                <w:i w:val="0"/>
                <w:color w:val="auto"/>
                <w:kern w:val="0"/>
                <w:sz w:val="24"/>
                <w:szCs w:val="24"/>
                <w:highlight w:val="none"/>
                <w:u w:val="none"/>
                <w:lang w:val="en-US" w:eastAsia="zh-CN" w:bidi="ar"/>
              </w:rPr>
              <w:t>数据</w:t>
            </w:r>
            <w:r>
              <w:rPr>
                <w:rFonts w:hint="eastAsia" w:ascii="宋体" w:hAnsi="宋体" w:eastAsia="宋体" w:cs="宋体"/>
                <w:i w:val="0"/>
                <w:color w:val="auto"/>
                <w:kern w:val="0"/>
                <w:sz w:val="24"/>
                <w:szCs w:val="24"/>
                <w:highlight w:val="none"/>
                <w:u w:val="none"/>
                <w:lang w:val="en-US" w:eastAsia="zh-CN" w:bidi="ar"/>
              </w:rPr>
              <w:t>表空间，</w:t>
            </w:r>
            <w:r>
              <w:rPr>
                <w:rFonts w:hint="eastAsia" w:ascii="宋体" w:hAnsi="宋体" w:cs="宋体"/>
                <w:i w:val="0"/>
                <w:color w:val="auto"/>
                <w:kern w:val="0"/>
                <w:sz w:val="24"/>
                <w:szCs w:val="24"/>
                <w:highlight w:val="none"/>
                <w:u w:val="none"/>
                <w:lang w:val="en-US" w:eastAsia="zh-CN" w:bidi="ar"/>
              </w:rPr>
              <w:t>开发</w:t>
            </w:r>
            <w:r>
              <w:rPr>
                <w:rFonts w:hint="eastAsia" w:ascii="宋体" w:hAnsi="宋体" w:eastAsia="宋体" w:cs="宋体"/>
                <w:i w:val="0"/>
                <w:color w:val="auto"/>
                <w:kern w:val="0"/>
                <w:sz w:val="24"/>
                <w:szCs w:val="24"/>
                <w:highlight w:val="none"/>
                <w:u w:val="none"/>
                <w:lang w:val="en-US" w:eastAsia="zh-CN" w:bidi="ar"/>
              </w:rPr>
              <w:t>业务</w:t>
            </w:r>
            <w:r>
              <w:rPr>
                <w:rFonts w:hint="eastAsia" w:ascii="宋体" w:hAnsi="宋体" w:cs="宋体"/>
                <w:i w:val="0"/>
                <w:color w:val="auto"/>
                <w:kern w:val="0"/>
                <w:sz w:val="24"/>
                <w:szCs w:val="24"/>
                <w:highlight w:val="none"/>
                <w:u w:val="none"/>
                <w:lang w:val="en-US" w:eastAsia="zh-CN" w:bidi="ar"/>
              </w:rPr>
              <w:t>数据</w:t>
            </w:r>
            <w:r>
              <w:rPr>
                <w:rFonts w:hint="eastAsia" w:ascii="宋体" w:hAnsi="宋体" w:eastAsia="宋体" w:cs="宋体"/>
                <w:i w:val="0"/>
                <w:color w:val="auto"/>
                <w:kern w:val="0"/>
                <w:sz w:val="24"/>
                <w:szCs w:val="24"/>
                <w:highlight w:val="none"/>
                <w:u w:val="none"/>
                <w:lang w:val="en-US" w:eastAsia="zh-CN" w:bidi="ar"/>
              </w:rPr>
              <w:t>分析模型。数据建模子系统</w:t>
            </w:r>
            <w:r>
              <w:rPr>
                <w:rFonts w:hint="eastAsia" w:ascii="宋体" w:hAnsi="宋体" w:cs="宋体"/>
                <w:i w:val="0"/>
                <w:color w:val="auto"/>
                <w:kern w:val="0"/>
                <w:sz w:val="24"/>
                <w:szCs w:val="24"/>
                <w:highlight w:val="none"/>
                <w:u w:val="none"/>
                <w:lang w:val="en-US" w:eastAsia="zh-CN" w:bidi="ar"/>
              </w:rPr>
              <w:t>应</w:t>
            </w:r>
            <w:r>
              <w:rPr>
                <w:rFonts w:hint="eastAsia" w:ascii="宋体" w:hAnsi="宋体" w:eastAsia="宋体" w:cs="宋体"/>
                <w:i w:val="0"/>
                <w:color w:val="auto"/>
                <w:kern w:val="0"/>
                <w:sz w:val="24"/>
                <w:szCs w:val="24"/>
                <w:highlight w:val="none"/>
                <w:u w:val="none"/>
                <w:lang w:val="en-US" w:eastAsia="zh-CN" w:bidi="ar"/>
              </w:rPr>
              <w:t>包含业务模型管理、物化配置、开发配置、监测分析模型等功能模块。</w:t>
            </w:r>
          </w:p>
          <w:p w14:paraId="4DD08E0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highlight w:val="none"/>
                <w:u w:val="none"/>
                <w:lang w:val="en-US" w:eastAsia="zh-CN" w:bidi="ar"/>
              </w:rPr>
              <w:t>（五）</w:t>
            </w:r>
            <w:r>
              <w:rPr>
                <w:rFonts w:hint="eastAsia" w:ascii="宋体" w:hAnsi="宋体" w:eastAsia="宋体" w:cs="宋体"/>
                <w:b/>
                <w:bCs/>
                <w:i w:val="0"/>
                <w:color w:val="auto"/>
                <w:kern w:val="0"/>
                <w:sz w:val="24"/>
                <w:szCs w:val="24"/>
                <w:highlight w:val="none"/>
                <w:u w:val="none"/>
                <w:lang w:val="en-US" w:eastAsia="zh-CN" w:bidi="ar"/>
              </w:rPr>
              <w:t>数据挖掘子系统</w:t>
            </w:r>
          </w:p>
          <w:p w14:paraId="42DBCF1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24"/>
                <w:highlight w:val="none"/>
                <w:lang w:eastAsia="zh-Hans"/>
              </w:rPr>
            </w:pPr>
            <w:r>
              <w:rPr>
                <w:rFonts w:hint="eastAsia"/>
                <w:color w:val="auto"/>
                <w:sz w:val="24"/>
                <w:szCs w:val="24"/>
                <w:highlight w:val="none"/>
                <w:lang w:eastAsia="zh-Hans"/>
              </w:rPr>
              <w:t>对接入数据进行数据处理、数据建模等全过程可视化管理，</w:t>
            </w:r>
            <w:r>
              <w:rPr>
                <w:rFonts w:hint="eastAsia"/>
                <w:color w:val="auto"/>
                <w:sz w:val="24"/>
                <w:szCs w:val="24"/>
                <w:highlight w:val="none"/>
                <w:lang w:val="en-US" w:eastAsia="zh-CN"/>
              </w:rPr>
              <w:t>系统应内置</w:t>
            </w:r>
            <w:r>
              <w:rPr>
                <w:rFonts w:hint="eastAsia"/>
                <w:color w:val="auto"/>
                <w:sz w:val="24"/>
                <w:szCs w:val="24"/>
                <w:highlight w:val="none"/>
                <w:lang w:eastAsia="zh-Hans"/>
              </w:rPr>
              <w:t>核心数据挖掘算法，支持扩展自定义数据挖掘算法，</w:t>
            </w:r>
            <w:r>
              <w:rPr>
                <w:rFonts w:hint="eastAsia"/>
                <w:color w:val="auto"/>
                <w:sz w:val="24"/>
                <w:szCs w:val="24"/>
                <w:highlight w:val="none"/>
                <w:lang w:val="en-US" w:eastAsia="zh-CN"/>
              </w:rPr>
              <w:t>可</w:t>
            </w:r>
            <w:r>
              <w:rPr>
                <w:rFonts w:hint="eastAsia"/>
                <w:color w:val="auto"/>
                <w:sz w:val="24"/>
                <w:szCs w:val="24"/>
                <w:highlight w:val="none"/>
                <w:lang w:eastAsia="zh-Hans"/>
              </w:rPr>
              <w:t>实现数据预测、预警、评价等各类数据的深入挖掘应用。数据挖掘</w:t>
            </w:r>
            <w:r>
              <w:rPr>
                <w:rFonts w:hint="eastAsia"/>
                <w:color w:val="auto"/>
                <w:sz w:val="24"/>
                <w:szCs w:val="24"/>
                <w:highlight w:val="none"/>
              </w:rPr>
              <w:t>系统</w:t>
            </w:r>
            <w:r>
              <w:rPr>
                <w:rFonts w:hint="eastAsia" w:ascii="宋体" w:hAnsi="宋体" w:cs="宋体"/>
                <w:i w:val="0"/>
                <w:color w:val="auto"/>
                <w:kern w:val="0"/>
                <w:sz w:val="24"/>
                <w:szCs w:val="24"/>
                <w:highlight w:val="none"/>
                <w:u w:val="none"/>
                <w:lang w:val="en-US" w:eastAsia="zh-CN" w:bidi="ar"/>
              </w:rPr>
              <w:t>应</w:t>
            </w:r>
            <w:r>
              <w:rPr>
                <w:rFonts w:hint="eastAsia"/>
                <w:color w:val="auto"/>
                <w:sz w:val="24"/>
                <w:szCs w:val="24"/>
                <w:highlight w:val="none"/>
                <w:lang w:eastAsia="zh-Hans"/>
              </w:rPr>
              <w:t>包含数据处理、模型训练、模型发布、模型库</w:t>
            </w:r>
            <w:r>
              <w:rPr>
                <w:rFonts w:hint="eastAsia"/>
                <w:color w:val="auto"/>
                <w:sz w:val="24"/>
                <w:szCs w:val="24"/>
                <w:highlight w:val="none"/>
              </w:rPr>
              <w:t>管理等功能模块</w:t>
            </w:r>
            <w:r>
              <w:rPr>
                <w:rFonts w:hint="eastAsia"/>
                <w:color w:val="auto"/>
                <w:sz w:val="24"/>
                <w:szCs w:val="24"/>
                <w:highlight w:val="none"/>
                <w:lang w:eastAsia="zh-Hans"/>
              </w:rPr>
              <w:t>。</w:t>
            </w:r>
          </w:p>
          <w:p w14:paraId="789311B8">
            <w:pPr>
              <w:keepNext w:val="0"/>
              <w:keepLines w:val="0"/>
              <w:pageBreakBefore w:val="0"/>
              <w:widowControl w:val="0"/>
              <w:numPr>
                <w:ilvl w:val="0"/>
                <w:numId w:val="4"/>
              </w:numPr>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可视化智能分析子系统</w:t>
            </w:r>
          </w:p>
          <w:p w14:paraId="6444EF5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bCs/>
                <w:i w:val="0"/>
                <w:color w:val="auto"/>
                <w:kern w:val="0"/>
                <w:sz w:val="24"/>
                <w:szCs w:val="24"/>
                <w:highlight w:val="none"/>
                <w:u w:val="none"/>
                <w:lang w:val="en-US" w:eastAsia="zh-CN" w:bidi="ar"/>
              </w:rPr>
            </w:pPr>
            <w:r>
              <w:rPr>
                <w:rFonts w:hint="eastAsia"/>
                <w:color w:val="auto"/>
                <w:sz w:val="24"/>
                <w:szCs w:val="24"/>
                <w:highlight w:val="none"/>
              </w:rPr>
              <w:t>可视化智能分析工具采用可视化配置技术从宏观、中观到微观，从总量到结构，图形化、多维度、可下钻式的指标数据分析，为完成分析模块的实时在线开发，提供动态、便捷的数据分析技术支撑。</w:t>
            </w:r>
            <w:r>
              <w:rPr>
                <w:rFonts w:hint="eastAsia"/>
                <w:color w:val="auto"/>
                <w:sz w:val="24"/>
                <w:szCs w:val="24"/>
                <w:highlight w:val="none"/>
                <w:lang w:val="en-US" w:eastAsia="zh-CN"/>
              </w:rPr>
              <w:t>系统</w:t>
            </w:r>
            <w:r>
              <w:rPr>
                <w:rFonts w:hint="eastAsia" w:ascii="宋体" w:hAnsi="宋体" w:cs="宋体"/>
                <w:i w:val="0"/>
                <w:color w:val="auto"/>
                <w:kern w:val="0"/>
                <w:sz w:val="24"/>
                <w:szCs w:val="24"/>
                <w:highlight w:val="none"/>
                <w:u w:val="none"/>
                <w:lang w:val="en-US" w:eastAsia="zh-CN" w:bidi="ar"/>
              </w:rPr>
              <w:t>应</w:t>
            </w:r>
            <w:r>
              <w:rPr>
                <w:rFonts w:hint="eastAsia"/>
                <w:color w:val="auto"/>
                <w:sz w:val="24"/>
                <w:szCs w:val="24"/>
                <w:highlight w:val="none"/>
              </w:rPr>
              <w:t>提供设计器、素材管理、数据管理、系统管理多方面功能。</w:t>
            </w:r>
          </w:p>
          <w:p w14:paraId="7DB6ABF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b/>
                <w:bCs/>
                <w:color w:val="auto"/>
                <w:sz w:val="24"/>
                <w:szCs w:val="24"/>
                <w:highlight w:val="none"/>
                <w:lang w:eastAsia="zh-CN"/>
              </w:rPr>
            </w:pPr>
            <w:r>
              <w:rPr>
                <w:rFonts w:hint="eastAsia"/>
                <w:b/>
                <w:bCs/>
                <w:color w:val="auto"/>
                <w:sz w:val="24"/>
                <w:szCs w:val="24"/>
                <w:highlight w:val="none"/>
                <w:lang w:eastAsia="zh-CN"/>
              </w:rPr>
              <w:t>（</w:t>
            </w:r>
            <w:r>
              <w:rPr>
                <w:rFonts w:hint="eastAsia"/>
                <w:b/>
                <w:bCs/>
                <w:color w:val="auto"/>
                <w:sz w:val="24"/>
                <w:szCs w:val="24"/>
                <w:highlight w:val="none"/>
                <w:lang w:val="en-US" w:eastAsia="zh-CN"/>
              </w:rPr>
              <w:t>七</w:t>
            </w:r>
            <w:r>
              <w:rPr>
                <w:rFonts w:hint="eastAsia"/>
                <w:b/>
                <w:bCs/>
                <w:color w:val="auto"/>
                <w:sz w:val="24"/>
                <w:szCs w:val="24"/>
                <w:highlight w:val="none"/>
                <w:lang w:eastAsia="zh-CN"/>
              </w:rPr>
              <w:t>）</w:t>
            </w:r>
            <w:r>
              <w:rPr>
                <w:rFonts w:hint="eastAsia" w:ascii="宋体" w:hAnsi="宋体" w:eastAsia="宋体" w:cs="宋体"/>
                <w:b/>
                <w:bCs/>
                <w:i w:val="0"/>
                <w:color w:val="auto"/>
                <w:kern w:val="0"/>
                <w:sz w:val="24"/>
                <w:szCs w:val="24"/>
                <w:highlight w:val="none"/>
                <w:u w:val="none"/>
                <w:lang w:val="en-US" w:eastAsia="zh-CN" w:bidi="ar"/>
              </w:rPr>
              <w:t>统一授权管理子系统</w:t>
            </w:r>
          </w:p>
          <w:p w14:paraId="49EC792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24"/>
                <w:highlight w:val="none"/>
                <w:lang w:eastAsia="zh-CN"/>
              </w:rPr>
            </w:pPr>
            <w:r>
              <w:rPr>
                <w:rFonts w:hint="eastAsia" w:ascii="宋体" w:hAnsi="宋体" w:eastAsia="宋体" w:cs="宋体"/>
                <w:i w:val="0"/>
                <w:color w:val="auto"/>
                <w:kern w:val="0"/>
                <w:sz w:val="24"/>
                <w:szCs w:val="24"/>
                <w:highlight w:val="none"/>
                <w:u w:val="none"/>
                <w:lang w:val="en-US" w:eastAsia="zh-CN" w:bidi="ar"/>
              </w:rPr>
              <w:t>根据用户权限与应用权限，并且对于不同权限级别的用户和管理员都有不同的系统功能和数据访问范畴。</w:t>
            </w:r>
            <w:r>
              <w:rPr>
                <w:rFonts w:hint="eastAsia" w:ascii="宋体" w:hAnsi="宋体" w:cs="宋体"/>
                <w:i w:val="0"/>
                <w:color w:val="auto"/>
                <w:kern w:val="0"/>
                <w:sz w:val="24"/>
                <w:szCs w:val="24"/>
                <w:highlight w:val="none"/>
                <w:u w:val="none"/>
                <w:lang w:val="en-US" w:eastAsia="zh-CN" w:bidi="ar"/>
              </w:rPr>
              <w:t>系统应提供用户管理、权限管理、角色管理、日志管理等功能。</w:t>
            </w:r>
          </w:p>
          <w:p w14:paraId="0CE690D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b/>
                <w:bCs/>
                <w:i w:val="0"/>
                <w:color w:val="auto"/>
                <w:kern w:val="0"/>
                <w:sz w:val="24"/>
                <w:szCs w:val="24"/>
                <w:highlight w:val="none"/>
                <w:u w:val="none"/>
                <w:lang w:val="en-US" w:eastAsia="zh-CN" w:bidi="ar"/>
              </w:rPr>
            </w:pPr>
            <w:r>
              <w:rPr>
                <w:rFonts w:hint="eastAsia"/>
                <w:b/>
                <w:bCs/>
                <w:color w:val="auto"/>
                <w:sz w:val="24"/>
                <w:szCs w:val="24"/>
                <w:highlight w:val="none"/>
                <w:lang w:val="en-US" w:eastAsia="zh-CN"/>
              </w:rPr>
              <w:t>（八）</w:t>
            </w:r>
            <w:r>
              <w:rPr>
                <w:rFonts w:hint="eastAsia" w:ascii="宋体" w:hAnsi="宋体" w:eastAsia="宋体" w:cs="宋体"/>
                <w:b/>
                <w:bCs/>
                <w:i w:val="0"/>
                <w:color w:val="auto"/>
                <w:kern w:val="0"/>
                <w:sz w:val="24"/>
                <w:szCs w:val="24"/>
                <w:highlight w:val="none"/>
                <w:u w:val="none"/>
                <w:lang w:val="en-US" w:eastAsia="zh-CN" w:bidi="ar"/>
              </w:rPr>
              <w:t>智能分析报告工具</w:t>
            </w:r>
          </w:p>
          <w:p w14:paraId="41BD0A5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聚焦经济发展决策需求，依托海量的指标数据，编制可在线动态管理的经济运行分析决策报告模板，集成专业的可视化的决策报告管理工具，满足常规性报告的编制和实时生成。智能分析报告工具</w:t>
            </w:r>
            <w:r>
              <w:rPr>
                <w:rFonts w:hint="eastAsia" w:ascii="宋体" w:hAnsi="宋体" w:cs="宋体"/>
                <w:i w:val="0"/>
                <w:color w:val="auto"/>
                <w:kern w:val="0"/>
                <w:sz w:val="24"/>
                <w:szCs w:val="24"/>
                <w:highlight w:val="none"/>
                <w:u w:val="none"/>
                <w:lang w:val="en-US" w:eastAsia="zh-CN" w:bidi="ar"/>
              </w:rPr>
              <w:t>应</w:t>
            </w:r>
            <w:r>
              <w:rPr>
                <w:rFonts w:hint="eastAsia" w:ascii="宋体" w:hAnsi="宋体" w:eastAsia="宋体" w:cs="宋体"/>
                <w:i w:val="0"/>
                <w:color w:val="auto"/>
                <w:kern w:val="0"/>
                <w:sz w:val="24"/>
                <w:szCs w:val="24"/>
                <w:highlight w:val="none"/>
                <w:u w:val="none"/>
                <w:lang w:val="en-US" w:eastAsia="zh-CN" w:bidi="ar"/>
              </w:rPr>
              <w:t>包括模版管理</w:t>
            </w:r>
            <w:r>
              <w:rPr>
                <w:rFonts w:hint="eastAsia" w:ascii="宋体" w:hAnsi="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报告管理</w:t>
            </w:r>
            <w:r>
              <w:rPr>
                <w:rFonts w:hint="eastAsia" w:ascii="宋体" w:hAnsi="宋体" w:cs="宋体"/>
                <w:i w:val="0"/>
                <w:color w:val="auto"/>
                <w:kern w:val="0"/>
                <w:sz w:val="24"/>
                <w:szCs w:val="24"/>
                <w:highlight w:val="none"/>
                <w:u w:val="none"/>
                <w:lang w:val="en-US" w:eastAsia="zh-CN" w:bidi="ar"/>
              </w:rPr>
              <w:t>、报告生成等</w:t>
            </w:r>
            <w:r>
              <w:rPr>
                <w:rFonts w:hint="eastAsia" w:ascii="宋体" w:hAnsi="宋体" w:eastAsia="宋体" w:cs="宋体"/>
                <w:i w:val="0"/>
                <w:color w:val="auto"/>
                <w:kern w:val="0"/>
                <w:sz w:val="24"/>
                <w:szCs w:val="24"/>
                <w:highlight w:val="none"/>
                <w:u w:val="none"/>
                <w:lang w:val="en-US" w:eastAsia="zh-CN" w:bidi="ar"/>
              </w:rPr>
              <w:t>功能。</w:t>
            </w:r>
          </w:p>
        </w:tc>
        <w:tc>
          <w:tcPr>
            <w:tcW w:w="1436" w:type="dxa"/>
            <w:vMerge w:val="continue"/>
            <w:vAlign w:val="center"/>
          </w:tcPr>
          <w:p w14:paraId="31E3A20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1371" w:type="dxa"/>
            <w:vMerge w:val="continue"/>
            <w:vAlign w:val="center"/>
          </w:tcPr>
          <w:p w14:paraId="0203BEA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r>
      <w:tr w14:paraId="43C5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532" w:type="dxa"/>
            <w:vMerge w:val="continue"/>
            <w:vAlign w:val="center"/>
          </w:tcPr>
          <w:p w14:paraId="5990B0A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558" w:type="dxa"/>
            <w:vMerge w:val="continue"/>
            <w:vAlign w:val="center"/>
          </w:tcPr>
          <w:p w14:paraId="7887497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1121" w:type="dxa"/>
            <w:vMerge w:val="continue"/>
            <w:vAlign w:val="center"/>
          </w:tcPr>
          <w:p w14:paraId="57D6628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570" w:type="dxa"/>
            <w:vMerge w:val="continue"/>
            <w:vAlign w:val="center"/>
          </w:tcPr>
          <w:p w14:paraId="752E798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585" w:type="dxa"/>
            <w:vMerge w:val="continue"/>
            <w:vAlign w:val="center"/>
          </w:tcPr>
          <w:p w14:paraId="7ACBB25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3848" w:type="dxa"/>
          </w:tcPr>
          <w:p w14:paraId="7DDB002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cs="宋体"/>
                <w:b/>
                <w:bCs/>
                <w:i w:val="0"/>
                <w:color w:val="auto"/>
                <w:kern w:val="0"/>
                <w:sz w:val="24"/>
                <w:szCs w:val="24"/>
                <w:highlight w:val="none"/>
                <w:u w:val="none"/>
                <w:lang w:val="en-US" w:eastAsia="zh-CN" w:bidi="ar"/>
              </w:rPr>
            </w:pPr>
            <w:r>
              <w:rPr>
                <w:rFonts w:hint="eastAsia" w:asciiTheme="minorEastAsia" w:hAnsiTheme="minorEastAsia" w:eastAsiaTheme="minorEastAsia" w:cstheme="minorEastAsia"/>
                <w:b/>
                <w:bCs/>
                <w:color w:val="auto"/>
                <w:sz w:val="24"/>
                <w:szCs w:val="24"/>
                <w:highlight w:val="none"/>
                <w:lang w:eastAsia="zh-CN"/>
              </w:rPr>
              <w:t>三、</w:t>
            </w:r>
            <w:r>
              <w:rPr>
                <w:rFonts w:hint="eastAsia" w:ascii="宋体" w:hAnsi="宋体" w:cs="宋体"/>
                <w:b/>
                <w:bCs/>
                <w:i w:val="0"/>
                <w:color w:val="auto"/>
                <w:kern w:val="0"/>
                <w:sz w:val="24"/>
                <w:szCs w:val="24"/>
                <w:highlight w:val="none"/>
                <w:u w:val="none"/>
                <w:lang w:val="en-US" w:eastAsia="zh-CN" w:bidi="ar"/>
              </w:rPr>
              <w:t>实施服务</w:t>
            </w:r>
          </w:p>
          <w:p w14:paraId="4CB50FA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highlight w:val="none"/>
                <w:u w:val="none"/>
                <w:lang w:val="en-US" w:eastAsia="zh-CN" w:bidi="ar"/>
              </w:rPr>
              <w:t>（一）</w:t>
            </w:r>
            <w:r>
              <w:rPr>
                <w:rFonts w:hint="eastAsia"/>
                <w:b/>
                <w:bCs/>
                <w:color w:val="auto"/>
                <w:sz w:val="24"/>
                <w:szCs w:val="24"/>
                <w:highlight w:val="none"/>
                <w:lang w:val="en-US" w:eastAsia="zh-CN"/>
              </w:rPr>
              <w:t>指标梳理</w:t>
            </w:r>
          </w:p>
          <w:p w14:paraId="23334ED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b/>
                <w:bCs/>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根据南宁市经济运行一体化平台监测分析业务需求和模块设计，制定梳理南宁市经济运行一体化平台数据指标清单，并在项目启动后进一步调研梳理，指标清单以与部门对接后确定为准。</w:t>
            </w:r>
          </w:p>
          <w:p w14:paraId="2309F9E3">
            <w:pPr>
              <w:spacing w:line="480" w:lineRule="exact"/>
              <w:ind w:left="0" w:leftChars="0" w:firstLine="0" w:firstLineChars="0"/>
              <w:rPr>
                <w:rFonts w:hint="eastAsia" w:ascii="宋体" w:hAnsi="宋体"/>
                <w:b/>
                <w:bCs/>
                <w:color w:val="auto"/>
                <w:sz w:val="24"/>
                <w:szCs w:val="24"/>
                <w:highlight w:val="none"/>
              </w:rPr>
            </w:pPr>
            <w:r>
              <w:rPr>
                <w:rFonts w:hint="eastAsia" w:ascii="宋体" w:hAnsi="宋体" w:cs="宋体"/>
                <w:b/>
                <w:bCs/>
                <w:i w:val="0"/>
                <w:color w:val="auto"/>
                <w:kern w:val="0"/>
                <w:sz w:val="24"/>
                <w:szCs w:val="24"/>
                <w:highlight w:val="none"/>
                <w:u w:val="none"/>
                <w:lang w:val="en-US" w:eastAsia="zh-CN" w:bidi="ar"/>
              </w:rPr>
              <w:t>（二）</w:t>
            </w:r>
            <w:r>
              <w:rPr>
                <w:rFonts w:hint="eastAsia" w:ascii="宋体" w:hAnsi="宋体"/>
                <w:b/>
                <w:bCs/>
                <w:color w:val="auto"/>
                <w:sz w:val="24"/>
                <w:szCs w:val="24"/>
                <w:highlight w:val="none"/>
              </w:rPr>
              <w:t>数据归集处理实施</w:t>
            </w:r>
          </w:p>
          <w:p w14:paraId="3D4BAED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b/>
                <w:bCs/>
                <w:i w:val="0"/>
                <w:color w:val="auto"/>
                <w:kern w:val="0"/>
                <w:sz w:val="24"/>
                <w:szCs w:val="24"/>
                <w:highlight w:val="none"/>
                <w:u w:val="none"/>
                <w:lang w:val="en-US" w:eastAsia="zh-CN" w:bidi="ar"/>
              </w:rPr>
            </w:pPr>
            <w:r>
              <w:rPr>
                <w:rFonts w:hint="eastAsia" w:ascii="宋体" w:hAnsi="宋体"/>
                <w:color w:val="auto"/>
                <w:sz w:val="24"/>
                <w:szCs w:val="24"/>
                <w:highlight w:val="none"/>
              </w:rPr>
              <w:t>结合数据指标清单和市公共数据平台现有的政务数据目录，进行数据归集、整合、治理和应用。尽可能依托市公共数据平台数据共享服务的方式进行原始数据的获取归集，经过数据处理后整合入库。</w:t>
            </w:r>
          </w:p>
          <w:p w14:paraId="37C7A45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highlight w:val="none"/>
                <w:u w:val="none"/>
                <w:lang w:val="en-US" w:eastAsia="zh-CN" w:bidi="ar"/>
              </w:rPr>
              <w:t>（三）</w:t>
            </w:r>
            <w:r>
              <w:rPr>
                <w:rFonts w:hint="eastAsia"/>
                <w:b/>
                <w:bCs/>
                <w:color w:val="auto"/>
                <w:sz w:val="24"/>
                <w:szCs w:val="24"/>
                <w:highlight w:val="none"/>
                <w:lang w:val="en-US" w:eastAsia="zh-CN"/>
              </w:rPr>
              <w:t>第三方数据处理</w:t>
            </w:r>
          </w:p>
          <w:p w14:paraId="72BE060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b/>
                <w:bCs/>
                <w:i w:val="0"/>
                <w:color w:val="auto"/>
                <w:kern w:val="0"/>
                <w:sz w:val="24"/>
                <w:szCs w:val="24"/>
                <w:highlight w:val="none"/>
                <w:u w:val="none"/>
                <w:lang w:val="en-US" w:eastAsia="zh-CN" w:bidi="ar"/>
              </w:rPr>
            </w:pPr>
            <w:r>
              <w:rPr>
                <w:rFonts w:hint="eastAsia" w:ascii="宋体" w:hAnsi="宋体"/>
                <w:color w:val="auto"/>
                <w:sz w:val="24"/>
                <w:szCs w:val="24"/>
                <w:highlight w:val="none"/>
              </w:rPr>
              <w:t>针对除来源于各部门的经济运行数据提供归集、梳理、入库等数据实施工作，通过对接第三方数据服务机构或互联网数据采集，为南宁市经济运行一体化平台提供数据补充支撑。</w:t>
            </w:r>
          </w:p>
          <w:p w14:paraId="176F2ED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ascii="宋体" w:hAnsi="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highlight w:val="none"/>
                <w:u w:val="none"/>
                <w:lang w:val="en-US" w:eastAsia="zh-CN" w:bidi="ar"/>
              </w:rPr>
              <w:t>（四）</w:t>
            </w:r>
            <w:r>
              <w:rPr>
                <w:rFonts w:hint="eastAsia"/>
                <w:b/>
                <w:bCs/>
                <w:color w:val="auto"/>
                <w:sz w:val="24"/>
                <w:szCs w:val="24"/>
                <w:highlight w:val="none"/>
                <w:lang w:val="en-US" w:eastAsia="zh-CN"/>
              </w:rPr>
              <w:t>系统对接</w:t>
            </w:r>
          </w:p>
          <w:p w14:paraId="1741600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rPr>
              <w:t>平台建设过程中以及建设完成后提供运维期内的系统对接实施，完成与其他相关平台和部门系统的对接工作。</w:t>
            </w:r>
          </w:p>
        </w:tc>
        <w:tc>
          <w:tcPr>
            <w:tcW w:w="1436" w:type="dxa"/>
            <w:vMerge w:val="continue"/>
            <w:vAlign w:val="center"/>
          </w:tcPr>
          <w:p w14:paraId="23BFE54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1371" w:type="dxa"/>
            <w:vMerge w:val="continue"/>
            <w:vAlign w:val="center"/>
          </w:tcPr>
          <w:p w14:paraId="7C3BECA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r>
      <w:tr w14:paraId="1E81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32" w:type="dxa"/>
            <w:vMerge w:val="continue"/>
            <w:vAlign w:val="center"/>
          </w:tcPr>
          <w:p w14:paraId="16F6A1F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558" w:type="dxa"/>
            <w:vMerge w:val="continue"/>
            <w:vAlign w:val="center"/>
          </w:tcPr>
          <w:p w14:paraId="30514AB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1121" w:type="dxa"/>
            <w:vMerge w:val="continue"/>
            <w:vAlign w:val="center"/>
          </w:tcPr>
          <w:p w14:paraId="7EC8A7B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570" w:type="dxa"/>
            <w:vMerge w:val="continue"/>
            <w:vAlign w:val="center"/>
          </w:tcPr>
          <w:p w14:paraId="726AB1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585" w:type="dxa"/>
            <w:vMerge w:val="continue"/>
            <w:vAlign w:val="center"/>
          </w:tcPr>
          <w:p w14:paraId="00B3CBD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3848" w:type="dxa"/>
          </w:tcPr>
          <w:p w14:paraId="60ABEC3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四、</w:t>
            </w:r>
            <w:r>
              <w:rPr>
                <w:rFonts w:hint="eastAsia"/>
                <w:b/>
                <w:bCs/>
                <w:color w:val="auto"/>
                <w:sz w:val="24"/>
                <w:szCs w:val="24"/>
                <w:highlight w:val="none"/>
                <w:lang w:val="en-US" w:eastAsia="zh-CN"/>
              </w:rPr>
              <w:t>应用支撑软件购置</w:t>
            </w:r>
          </w:p>
          <w:p w14:paraId="3546E6B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b/>
                <w:bCs/>
                <w:color w:val="auto"/>
                <w:sz w:val="24"/>
                <w:szCs w:val="24"/>
                <w:highlight w:val="none"/>
                <w:lang w:val="en-US" w:eastAsia="zh-CN"/>
              </w:rPr>
            </w:pPr>
            <w:r>
              <w:rPr>
                <w:rFonts w:hint="eastAsia"/>
                <w:b w:val="0"/>
                <w:bCs w:val="0"/>
                <w:color w:val="auto"/>
                <w:sz w:val="24"/>
                <w:szCs w:val="24"/>
                <w:highlight w:val="none"/>
                <w:lang w:val="en-US" w:eastAsia="zh-CN"/>
              </w:rPr>
              <w:t>（一）中间件（3套）：符合要求的国产中间件产品。</w:t>
            </w:r>
          </w:p>
        </w:tc>
        <w:tc>
          <w:tcPr>
            <w:tcW w:w="1436" w:type="dxa"/>
            <w:vMerge w:val="continue"/>
            <w:vAlign w:val="center"/>
          </w:tcPr>
          <w:p w14:paraId="528C8C1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1371" w:type="dxa"/>
            <w:vMerge w:val="continue"/>
            <w:vAlign w:val="center"/>
          </w:tcPr>
          <w:p w14:paraId="1DBBF27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r>
      <w:tr w14:paraId="3925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32" w:type="dxa"/>
            <w:vMerge w:val="continue"/>
            <w:vAlign w:val="center"/>
          </w:tcPr>
          <w:p w14:paraId="543D2B8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color w:val="auto"/>
                <w:highlight w:val="none"/>
              </w:rPr>
            </w:pPr>
          </w:p>
        </w:tc>
        <w:tc>
          <w:tcPr>
            <w:tcW w:w="558" w:type="dxa"/>
            <w:vMerge w:val="continue"/>
            <w:vAlign w:val="center"/>
          </w:tcPr>
          <w:p w14:paraId="38BD4C3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color w:val="auto"/>
                <w:highlight w:val="none"/>
              </w:rPr>
            </w:pPr>
          </w:p>
        </w:tc>
        <w:tc>
          <w:tcPr>
            <w:tcW w:w="1121" w:type="dxa"/>
            <w:vMerge w:val="continue"/>
            <w:vAlign w:val="center"/>
          </w:tcPr>
          <w:p w14:paraId="54F4D1E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color w:val="auto"/>
                <w:highlight w:val="none"/>
              </w:rPr>
            </w:pPr>
          </w:p>
        </w:tc>
        <w:tc>
          <w:tcPr>
            <w:tcW w:w="570" w:type="dxa"/>
            <w:vMerge w:val="continue"/>
            <w:vAlign w:val="center"/>
          </w:tcPr>
          <w:p w14:paraId="663B27A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color w:val="auto"/>
                <w:highlight w:val="none"/>
              </w:rPr>
            </w:pPr>
          </w:p>
        </w:tc>
        <w:tc>
          <w:tcPr>
            <w:tcW w:w="585" w:type="dxa"/>
            <w:vMerge w:val="continue"/>
            <w:vAlign w:val="center"/>
          </w:tcPr>
          <w:p w14:paraId="0E39C75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color w:val="auto"/>
                <w:highlight w:val="none"/>
              </w:rPr>
            </w:pPr>
          </w:p>
        </w:tc>
        <w:tc>
          <w:tcPr>
            <w:tcW w:w="3848" w:type="dxa"/>
          </w:tcPr>
          <w:p w14:paraId="380157A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五、</w:t>
            </w:r>
            <w:r>
              <w:rPr>
                <w:rFonts w:hint="eastAsia"/>
                <w:b/>
                <w:bCs/>
                <w:color w:val="auto"/>
                <w:sz w:val="24"/>
                <w:szCs w:val="24"/>
                <w:highlight w:val="none"/>
                <w:lang w:val="en-US" w:eastAsia="zh-CN"/>
              </w:rPr>
              <w:t>密码应用设备购置</w:t>
            </w:r>
          </w:p>
          <w:p w14:paraId="043C807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b/>
                <w:bCs/>
                <w:color w:val="auto"/>
                <w:sz w:val="24"/>
                <w:szCs w:val="24"/>
                <w:highlight w:val="none"/>
                <w:lang w:val="en-US" w:eastAsia="zh-CN"/>
              </w:rPr>
            </w:pPr>
            <w:r>
              <w:rPr>
                <w:rFonts w:hint="eastAsia"/>
                <w:b/>
                <w:bCs/>
                <w:color w:val="auto"/>
                <w:sz w:val="24"/>
                <w:szCs w:val="24"/>
                <w:highlight w:val="none"/>
                <w:lang w:val="en-US" w:eastAsia="zh-CN"/>
              </w:rPr>
              <w:t>（一）协同签名服务器（1台）：</w:t>
            </w:r>
          </w:p>
          <w:p w14:paraId="55671C0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szCs w:val="24"/>
                <w:highlight w:val="none"/>
                <w:lang w:eastAsia="zh-CN"/>
              </w:rPr>
            </w:pPr>
            <w:r>
              <w:rPr>
                <w:rFonts w:hint="eastAsia" w:ascii="宋体" w:hAnsi="宋体"/>
                <w:color w:val="auto"/>
                <w:sz w:val="24"/>
                <w:szCs w:val="24"/>
                <w:highlight w:val="none"/>
              </w:rPr>
              <w:t>基于移动终端和服务器端协同签运算的签名产品，为用户提供基于智能移动终端的用户证书管理，支持身份认证、扫码认证、电子签名、扫码签名、扫码签章等服务。支持Android4.2以上以上平台</w:t>
            </w:r>
            <w:r>
              <w:rPr>
                <w:rFonts w:hint="eastAsia" w:ascii="宋体" w:hAnsi="宋体"/>
                <w:color w:val="auto"/>
                <w:sz w:val="24"/>
                <w:szCs w:val="24"/>
                <w:highlight w:val="none"/>
                <w:lang w:eastAsia="zh-CN"/>
              </w:rPr>
              <w:t>；</w:t>
            </w:r>
          </w:p>
          <w:p w14:paraId="7149195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eastAsia"/>
                <w:b/>
                <w:bCs/>
                <w:color w:val="auto"/>
                <w:sz w:val="24"/>
                <w:szCs w:val="24"/>
                <w:highlight w:val="none"/>
                <w:lang w:val="en-US" w:eastAsia="zh-CN"/>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二</w:t>
            </w:r>
            <w:r>
              <w:rPr>
                <w:rFonts w:hint="eastAsia" w:ascii="宋体" w:hAnsi="宋体"/>
                <w:b/>
                <w:bCs/>
                <w:color w:val="auto"/>
                <w:sz w:val="24"/>
                <w:szCs w:val="24"/>
                <w:highlight w:val="none"/>
                <w:lang w:eastAsia="zh-CN"/>
              </w:rPr>
              <w:t>）</w:t>
            </w:r>
            <w:r>
              <w:rPr>
                <w:rFonts w:hint="eastAsia"/>
                <w:b/>
                <w:bCs/>
                <w:color w:val="auto"/>
                <w:sz w:val="24"/>
                <w:szCs w:val="24"/>
                <w:highlight w:val="none"/>
                <w:lang w:val="en-US" w:eastAsia="zh-CN"/>
              </w:rPr>
              <w:t>智能密码钥匙（UKey）（10个）：</w:t>
            </w:r>
            <w:r>
              <w:rPr>
                <w:rFonts w:hint="eastAsia"/>
                <w:b w:val="0"/>
                <w:bCs w:val="0"/>
                <w:color w:val="auto"/>
                <w:sz w:val="24"/>
                <w:szCs w:val="24"/>
                <w:highlight w:val="none"/>
                <w:lang w:val="en-US" w:eastAsia="zh-CN"/>
              </w:rPr>
              <w:t>国密SM4，数字证书存储介质。</w:t>
            </w:r>
          </w:p>
          <w:p w14:paraId="161CA40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outlineLvl w:val="9"/>
              <w:rPr>
                <w:rFonts w:hint="default"/>
                <w:b/>
                <w:bCs/>
                <w:color w:val="auto"/>
                <w:sz w:val="24"/>
                <w:szCs w:val="24"/>
                <w:highlight w:val="none"/>
                <w:lang w:val="en-US" w:eastAsia="zh-CN"/>
              </w:rPr>
            </w:pPr>
            <w:r>
              <w:rPr>
                <w:rFonts w:hint="eastAsia"/>
                <w:b/>
                <w:bCs/>
                <w:color w:val="auto"/>
                <w:sz w:val="24"/>
                <w:szCs w:val="24"/>
                <w:highlight w:val="none"/>
                <w:lang w:val="en-US" w:eastAsia="zh-CN"/>
              </w:rPr>
              <w:t>（三）国密浏览器（10个）：</w:t>
            </w:r>
            <w:r>
              <w:rPr>
                <w:rFonts w:hint="eastAsia" w:ascii="宋体" w:hAnsi="宋体"/>
                <w:color w:val="auto"/>
                <w:sz w:val="24"/>
                <w:szCs w:val="24"/>
                <w:highlight w:val="none"/>
                <w:lang w:val="en-US" w:eastAsia="zh-CN"/>
              </w:rPr>
              <w:t>国密SM2，配合VPN建立安全的数据传输。</w:t>
            </w:r>
          </w:p>
        </w:tc>
        <w:tc>
          <w:tcPr>
            <w:tcW w:w="1436" w:type="dxa"/>
            <w:vMerge w:val="continue"/>
            <w:vAlign w:val="center"/>
          </w:tcPr>
          <w:p w14:paraId="16B0FD5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c>
          <w:tcPr>
            <w:tcW w:w="1371" w:type="dxa"/>
            <w:vMerge w:val="continue"/>
            <w:vAlign w:val="center"/>
          </w:tcPr>
          <w:p w14:paraId="7B4EA25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i w:val="0"/>
                <w:color w:val="auto"/>
                <w:kern w:val="0"/>
                <w:sz w:val="24"/>
                <w:szCs w:val="24"/>
                <w:highlight w:val="none"/>
                <w:u w:val="none"/>
                <w:lang w:val="en-US" w:eastAsia="zh-CN" w:bidi="ar"/>
              </w:rPr>
            </w:pPr>
          </w:p>
        </w:tc>
      </w:tr>
      <w:tr w14:paraId="02BE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Align w:val="center"/>
          </w:tcPr>
          <w:p w14:paraId="369B07AA">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商务条款</w:t>
            </w:r>
          </w:p>
        </w:tc>
        <w:tc>
          <w:tcPr>
            <w:tcW w:w="9489" w:type="dxa"/>
            <w:gridSpan w:val="7"/>
            <w:vAlign w:val="center"/>
          </w:tcPr>
          <w:p w14:paraId="62E475DA">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一、合同签订期：自中标通知书发出之日起</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rPr>
              <w:t>日内</w:t>
            </w:r>
            <w:r>
              <w:rPr>
                <w:rFonts w:hint="eastAsia" w:asciiTheme="minorEastAsia" w:hAnsiTheme="minorEastAsia" w:eastAsiaTheme="minorEastAsia" w:cstheme="minorEastAsia"/>
                <w:color w:val="auto"/>
                <w:sz w:val="24"/>
                <w:szCs w:val="24"/>
                <w:highlight w:val="none"/>
                <w:lang w:eastAsia="zh-CN"/>
              </w:rPr>
              <w:t>。</w:t>
            </w:r>
          </w:p>
          <w:p w14:paraId="6D25AE44">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二、提交服务成果时间：签订合同后4个月内提交初验成果，6个月内提交终验成果。</w:t>
            </w:r>
          </w:p>
          <w:p w14:paraId="7BD240B1">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三、提交服务成果地点：采购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指定地点。</w:t>
            </w:r>
          </w:p>
          <w:p w14:paraId="04AD560B">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四、开发与实施要求：</w:t>
            </w:r>
          </w:p>
          <w:p w14:paraId="1632D63B">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次项目的应用软件为定制开发，应用软件开发与实施工作要求中标供应商制定提供详细的系统整体设计方案、软件开发、项目实施方案必须条理清晰，方案明确，软件开发思路清晰，架构先进，开发进度计划合理。</w:t>
            </w:r>
          </w:p>
          <w:p w14:paraId="3AC0FDCA">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2、项目启动至竣工验收期间，中标供应商须安排项目开发团队包含项目经理、需求分析人员、经济分析人员、经济模型设计人员、数据库设计人员、程序设计人员、程序编码人员、质量保证人员、测试人员等，以驻点的方式开展项目工作，驻点工作项目团队应具备1名项目经理、1名开发人员，工作时间为5天*8小时（每周）。项目中途未经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书面同意不允许更换项目主要负责人员。如果中标供应商确因无法抗拒的原因更换项目人员时，必须向采购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提交书面申请，经同意后，提供一名具有同等或更高资历、熟悉相关业务的人员替换该职位。同时，软件开发与实施过程所需一切工具（含开发工具）、仪表等均由中标供应商自行负责。</w:t>
            </w:r>
          </w:p>
          <w:p w14:paraId="325AD020">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3、中标供应商须提供完整且符合国家标准的项目工程文档，主要包括：系统需求规格说明书、系统概要设计、数据库设计、系统详细设计、系统安装部署方案、测试用例与有关测试文档、系统实施手册、管理员手册、用户使用手册、系统维护手册、软件安装介质等文档，且提供</w:t>
            </w:r>
            <w:r>
              <w:rPr>
                <w:rFonts w:hint="eastAsia" w:asciiTheme="minorEastAsia" w:hAnsiTheme="minorEastAsia" w:eastAsiaTheme="minorEastAsia" w:cstheme="minorEastAsia"/>
                <w:color w:val="auto"/>
                <w:sz w:val="24"/>
                <w:szCs w:val="24"/>
                <w:highlight w:val="none"/>
                <w:lang w:val="en-US" w:eastAsia="zh-CN"/>
              </w:rPr>
              <w:t>项目定制开发</w:t>
            </w:r>
            <w:r>
              <w:rPr>
                <w:rFonts w:hint="eastAsia" w:asciiTheme="minorEastAsia" w:hAnsiTheme="minorEastAsia" w:eastAsiaTheme="minorEastAsia" w:cstheme="minorEastAsia"/>
                <w:color w:val="auto"/>
                <w:sz w:val="24"/>
                <w:szCs w:val="24"/>
                <w:highlight w:val="none"/>
              </w:rPr>
              <w:t>源代码以及所有相关技术文档，要求技术文档打印装订成册，技术文档和源代码刻录光盘保存。产品和所有技术文档要具有严格的一致性。</w:t>
            </w:r>
          </w:p>
          <w:p w14:paraId="06466C54">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4、南宁市经济运行一体化平台项目应部署在南宁市信创云，</w:t>
            </w:r>
            <w:r>
              <w:rPr>
                <w:rFonts w:hint="eastAsia" w:asciiTheme="minorEastAsia" w:hAnsiTheme="minorEastAsia" w:eastAsiaTheme="minorEastAsia" w:cstheme="minorEastAsia"/>
                <w:color w:val="auto"/>
                <w:sz w:val="24"/>
                <w:szCs w:val="24"/>
                <w:highlight w:val="none"/>
                <w:lang w:val="en-US" w:eastAsia="zh-CN"/>
              </w:rPr>
              <w:t>面向市发展改革委等经济主管部门服务</w:t>
            </w:r>
            <w:r>
              <w:rPr>
                <w:rFonts w:hint="eastAsia" w:asciiTheme="minorEastAsia" w:hAnsiTheme="minorEastAsia" w:eastAsiaTheme="minorEastAsia" w:cstheme="minorEastAsia"/>
                <w:color w:val="auto"/>
                <w:sz w:val="24"/>
                <w:szCs w:val="24"/>
                <w:highlight w:val="none"/>
              </w:rPr>
              <w:t>。应用软件系统开发必须符合招标文件要求提出的功能、性能等服务要求，如达不到要求，须进行免费整改完善。</w:t>
            </w:r>
          </w:p>
          <w:p w14:paraId="7406322B">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五、培训要求：</w:t>
            </w:r>
          </w:p>
          <w:p w14:paraId="6C2ED915">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1、中标供应商须制定完整的培训计划，经采购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确认后方可实施培训；</w:t>
            </w:r>
          </w:p>
          <w:p w14:paraId="1145103B">
            <w:pPr>
              <w:keepNext w:val="0"/>
              <w:keepLines w:val="0"/>
              <w:pageBreakBefore w:val="0"/>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2、在项目终验前和质保期内分别对采购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及各使用单位免费开展不少于3次的集中现场培训（具体培训人数、时间及地点由采购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确定），确保培训对象对系统的整体结构、基本原理、技术特征、操作规范、运行规程、管理维护等方面获得全面了解，使其能够独立开展系统的全部运行、操作、维护等工作；并在项目实施和维护过程中根据实际工作要求对相关人员进行免费技术指导和培训。</w:t>
            </w:r>
          </w:p>
          <w:p w14:paraId="3C8D03FD">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中标供应商须为培训工作提供培训场地、培训教材、培训教师以及培训所需的硬软件环境，培训费用及被培训人员所有费用由中标供应商负责。</w:t>
            </w:r>
          </w:p>
          <w:p w14:paraId="7573C9C1">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六、售后服务要求：</w:t>
            </w:r>
          </w:p>
          <w:p w14:paraId="256B66EF">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1、质量保证期1年（自提交服务成果完毕并验收合格之日起计），项目质保期内，为确保平台的正常运作，投标人须提供驻采购人现场的驻场服务，</w:t>
            </w:r>
            <w:r>
              <w:rPr>
                <w:rFonts w:hint="eastAsia" w:asciiTheme="minorEastAsia" w:hAnsiTheme="minorEastAsia" w:eastAsiaTheme="minorEastAsia" w:cstheme="minorEastAsia"/>
                <w:color w:val="auto"/>
                <w:sz w:val="24"/>
                <w:szCs w:val="24"/>
                <w:highlight w:val="none"/>
                <w:lang w:eastAsia="zh-CN"/>
              </w:rPr>
              <w:t>中标供应商</w:t>
            </w:r>
            <w:r>
              <w:rPr>
                <w:rFonts w:hint="eastAsia" w:asciiTheme="minorEastAsia" w:hAnsiTheme="minorEastAsia" w:eastAsiaTheme="minorEastAsia" w:cstheme="minorEastAsia"/>
                <w:color w:val="auto"/>
                <w:sz w:val="24"/>
                <w:szCs w:val="24"/>
                <w:highlight w:val="none"/>
              </w:rPr>
              <w:t>须指派不少于1名参与本项目的维护及运营服务人员常驻项目现场（投标人须在投标文件中提供人员分工安排表，及本项目驻场维保团队成员最近半年内投标人为其连续缴纳3个月及以上的社保证明清晰复印件）。</w:t>
            </w:r>
          </w:p>
          <w:p w14:paraId="5FDE6E2E">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2、故障响应时间：提供7×24小时的服务响应，针对各类系统问题或故障须在30分钟内进行响应，如有需要须在1小时内到现场进行处理，并在6小时内解决问题；如确实无法解决，必须提供可用的备份方案保证整个平台的正常运转；</w:t>
            </w:r>
          </w:p>
          <w:p w14:paraId="20D59B19">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3、质保期内，免费进行软件修改、完善和升级开发，服务内容包括数据归集入库、数据维护、功能维护、咨询和用户提出的小规模软件需求调整。如系统设计存在重大缺陷，导致无法运行或效率低下，须对系统进行结构性调整开发至满足使用要求。</w:t>
            </w:r>
          </w:p>
          <w:p w14:paraId="5D44DC1C">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4、提供</w:t>
            </w:r>
            <w:r>
              <w:rPr>
                <w:rFonts w:hint="eastAsia" w:asciiTheme="minorEastAsia" w:hAnsiTheme="minorEastAsia" w:eastAsiaTheme="minorEastAsia" w:cstheme="minorEastAsia"/>
                <w:color w:val="auto"/>
                <w:sz w:val="24"/>
                <w:szCs w:val="24"/>
                <w:highlight w:val="none"/>
                <w:lang w:val="en-US" w:eastAsia="zh-CN"/>
              </w:rPr>
              <w:t>项目定制开发</w:t>
            </w:r>
            <w:r>
              <w:rPr>
                <w:rFonts w:hint="eastAsia" w:asciiTheme="minorEastAsia" w:hAnsiTheme="minorEastAsia" w:eastAsiaTheme="minorEastAsia" w:cstheme="minorEastAsia"/>
                <w:color w:val="auto"/>
                <w:sz w:val="24"/>
                <w:szCs w:val="24"/>
                <w:highlight w:val="none"/>
              </w:rPr>
              <w:t>源代码，并确保项目使用的第三方软件版本数据接口长期免费提供升级（与市场上该产品的最新版本保持同步更新）。</w:t>
            </w:r>
          </w:p>
          <w:p w14:paraId="1BAC8575">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5、在质保期内提供免费的维护，期间如发生系统运作故障，或出现瑕疵与缺陷，中标供应商需及时作出响应提供维护服务。</w:t>
            </w:r>
          </w:p>
          <w:p w14:paraId="14131514">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6、中标供应商应提供完整有效的成果及数据，对所开发的软件如出现漏洞（专业术语BUG），实行终身免费修改维护。</w:t>
            </w:r>
          </w:p>
          <w:p w14:paraId="383B5E28">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七、付款方式：本项目分</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个阶段支付合同款。</w:t>
            </w:r>
            <w:r>
              <w:rPr>
                <w:rFonts w:hint="eastAsia" w:ascii="宋体" w:hAnsi="宋体" w:eastAsia="宋体" w:cs="宋体"/>
                <w:i w:val="0"/>
                <w:color w:val="auto"/>
                <w:kern w:val="0"/>
                <w:sz w:val="24"/>
                <w:szCs w:val="24"/>
                <w:highlight w:val="none"/>
                <w:u w:val="none"/>
                <w:lang w:val="en-US" w:eastAsia="zh-CN" w:bidi="ar"/>
              </w:rPr>
              <w:t>合同生效后，中标供应商提供《项目详细设计方案》及《项目整体实施计划和方案》后，通过采购人认可，</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向</w:t>
            </w:r>
            <w:r>
              <w:rPr>
                <w:rFonts w:hint="eastAsia" w:asciiTheme="minorEastAsia" w:hAnsiTheme="minorEastAsia" w:eastAsiaTheme="minorEastAsia" w:cstheme="minorEastAsia"/>
                <w:color w:val="auto"/>
                <w:sz w:val="24"/>
                <w:szCs w:val="24"/>
                <w:highlight w:val="none"/>
                <w:lang w:val="en-US" w:eastAsia="zh-CN"/>
              </w:rPr>
              <w:t>中标供应商</w:t>
            </w:r>
            <w:r>
              <w:rPr>
                <w:rFonts w:hint="eastAsia" w:asciiTheme="minorEastAsia" w:hAnsiTheme="minorEastAsia" w:eastAsiaTheme="minorEastAsia" w:cstheme="minorEastAsia"/>
                <w:color w:val="auto"/>
                <w:sz w:val="24"/>
                <w:szCs w:val="24"/>
                <w:highlight w:val="none"/>
              </w:rPr>
              <w:t>支付合同款的</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i w:val="0"/>
                <w:color w:val="auto"/>
                <w:kern w:val="0"/>
                <w:sz w:val="24"/>
                <w:szCs w:val="24"/>
                <w:highlight w:val="none"/>
                <w:u w:val="none"/>
                <w:lang w:val="en-US" w:eastAsia="zh-CN" w:bidi="ar"/>
              </w:rPr>
              <w:t>；</w:t>
            </w:r>
            <w:r>
              <w:rPr>
                <w:rFonts w:hint="eastAsia" w:asciiTheme="minorEastAsia" w:hAnsiTheme="minorEastAsia" w:eastAsiaTheme="minorEastAsia" w:cstheme="minorEastAsia"/>
                <w:color w:val="auto"/>
                <w:sz w:val="24"/>
                <w:szCs w:val="24"/>
                <w:highlight w:val="none"/>
              </w:rPr>
              <w:t>初验合格后，</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向</w:t>
            </w:r>
            <w:r>
              <w:rPr>
                <w:rFonts w:hint="eastAsia" w:asciiTheme="minorEastAsia" w:hAnsiTheme="minorEastAsia" w:eastAsiaTheme="minorEastAsia" w:cstheme="minorEastAsia"/>
                <w:color w:val="auto"/>
                <w:sz w:val="24"/>
                <w:szCs w:val="24"/>
                <w:highlight w:val="none"/>
                <w:lang w:val="en-US" w:eastAsia="zh-CN"/>
              </w:rPr>
              <w:t>中标供应商</w:t>
            </w:r>
            <w:r>
              <w:rPr>
                <w:rFonts w:hint="eastAsia" w:asciiTheme="minorEastAsia" w:hAnsiTheme="minorEastAsia" w:eastAsiaTheme="minorEastAsia" w:cstheme="minorEastAsia"/>
                <w:color w:val="auto"/>
                <w:sz w:val="24"/>
                <w:szCs w:val="24"/>
                <w:highlight w:val="none"/>
              </w:rPr>
              <w:t>支付合同款的</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%；终验合格后，</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向</w:t>
            </w:r>
            <w:r>
              <w:rPr>
                <w:rFonts w:hint="eastAsia" w:asciiTheme="minorEastAsia" w:hAnsiTheme="minorEastAsia" w:eastAsiaTheme="minorEastAsia" w:cstheme="minorEastAsia"/>
                <w:color w:val="auto"/>
                <w:sz w:val="24"/>
                <w:szCs w:val="24"/>
                <w:highlight w:val="none"/>
                <w:lang w:val="en-US" w:eastAsia="zh-CN"/>
              </w:rPr>
              <w:t>中标供应商</w:t>
            </w:r>
            <w:r>
              <w:rPr>
                <w:rFonts w:hint="eastAsia" w:asciiTheme="minorEastAsia" w:hAnsiTheme="minorEastAsia" w:eastAsiaTheme="minorEastAsia" w:cstheme="minorEastAsia"/>
                <w:color w:val="auto"/>
                <w:sz w:val="24"/>
                <w:szCs w:val="24"/>
                <w:highlight w:val="none"/>
              </w:rPr>
              <w:t>支付剩余合同款。</w:t>
            </w:r>
          </w:p>
          <w:p w14:paraId="44EAB408">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八、系统验收要求：</w:t>
            </w:r>
          </w:p>
          <w:p w14:paraId="38694DD4">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1、验收标准：</w:t>
            </w:r>
          </w:p>
          <w:p w14:paraId="189A914D">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（1）按国家、自治区和行业验收规范要求及合同中的相关条款进行验收。</w:t>
            </w:r>
          </w:p>
          <w:p w14:paraId="5A11BF32">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整体项目达到信息安全等级保护二级要求，通过信息安全等级保护二级测评。评估报告由具有测评资质的第三方机构出具。如测评通过的,费用由采购人负责；若测评结果不通过，中标供应商需进行整改后重新评测，费用由中标供应商自行承担。</w:t>
            </w:r>
          </w:p>
          <w:p w14:paraId="2D61C6DE">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2、验收方法：采购人邀请相关部门及有关技术专家现场验收（必要时将邀请第三方专业的检测机构协助验收）。</w:t>
            </w:r>
          </w:p>
          <w:p w14:paraId="69EF24F0">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3、验收步骤：</w:t>
            </w:r>
          </w:p>
          <w:p w14:paraId="1948F8BB">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（1）项目初验：项目初验为系统功能的整体验收。</w:t>
            </w:r>
          </w:p>
          <w:p w14:paraId="01668EED">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系统安装部署完成后由中标供应商提请项目初验申请，依据《项目合同书》、《项目招投标文件》和有关的补充协议对项目进行初验，项目初验由采购人、评估专家、监理人员和中标供应商共同参加，项目初验时间为系统上线试运行前完成。项目验收测试合格后，由采购人出具《初验报告》。 </w:t>
            </w:r>
          </w:p>
          <w:p w14:paraId="4B2C788D">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（2）项目试运行：</w:t>
            </w:r>
          </w:p>
          <w:p w14:paraId="09D6BBB7">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初验合格后，双方确认系统开通试运行日期，试运行期为1个月。在试运行期间，系统某些指标达不到《项目合同书》、《项目招投标文件》和有关的补充协议的要求，允许中标供应商进行修复，但试运行期做相应顺延。同时，在试运行期间,若系统运行有问题，中标供应商应无条件重新检测并调试直至验收合格交付使用, 在全部达到要求时, 由采购人组织最终验收。</w:t>
            </w:r>
          </w:p>
          <w:p w14:paraId="489280DA">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（3）项目终验：系统通过试运行证实所有性能、功能指标达到要求时，可由中标供应商提请项目终验申请。进行最终验收。终验合格后，由采购人出具《终验报告》。</w:t>
            </w:r>
          </w:p>
          <w:p w14:paraId="4BBC8C65">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szCs w:val="24"/>
                <w:highlight w:val="none"/>
              </w:rPr>
              <w:t>（4）验收资料要求:中标供应商须提供完整且符合国家标准的项目工程文档，主要包括：系统需求规格说明书、系统概要设计、数据库设计、系统详细设计、系统安装部署方案、测试用例与有关测试文档、系统实施手册、管理员手册、用户使用手册、系统维护手册、软件安装介质等文档，且提供系统</w:t>
            </w:r>
            <w:r>
              <w:rPr>
                <w:rFonts w:hint="eastAsia" w:asciiTheme="minorEastAsia" w:hAnsiTheme="minorEastAsia" w:eastAsiaTheme="minorEastAsia" w:cstheme="minorEastAsia"/>
                <w:color w:val="auto"/>
                <w:sz w:val="24"/>
                <w:szCs w:val="24"/>
                <w:highlight w:val="none"/>
                <w:lang w:val="en-US" w:eastAsia="zh-CN"/>
              </w:rPr>
              <w:t>定制开发</w:t>
            </w:r>
            <w:r>
              <w:rPr>
                <w:rFonts w:hint="eastAsia" w:asciiTheme="minorEastAsia" w:hAnsiTheme="minorEastAsia" w:eastAsiaTheme="minorEastAsia" w:cstheme="minorEastAsia"/>
                <w:color w:val="auto"/>
                <w:sz w:val="24"/>
                <w:szCs w:val="24"/>
                <w:highlight w:val="none"/>
              </w:rPr>
              <w:t>源代码以及所有相关技术文档，要求技术文档打印装订成册，技术文档和源代码刻录光盘保存。</w:t>
            </w:r>
          </w:p>
          <w:p w14:paraId="34071306">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九、安全及密码建设要求</w:t>
            </w:r>
            <w:r>
              <w:rPr>
                <w:rFonts w:hint="eastAsia" w:asciiTheme="minorEastAsia" w:hAnsiTheme="minorEastAsia" w:eastAsiaTheme="minorEastAsia" w:cstheme="minorEastAsia"/>
                <w:color w:val="auto"/>
                <w:sz w:val="24"/>
                <w:szCs w:val="24"/>
                <w:highlight w:val="none"/>
                <w:lang w:eastAsia="zh-CN"/>
              </w:rPr>
              <w:t>：</w:t>
            </w:r>
          </w:p>
          <w:p w14:paraId="59AB77B7">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1.协助第三方测评机构开展安全等级测评及</w:t>
            </w:r>
            <w:r>
              <w:rPr>
                <w:rFonts w:hint="eastAsia" w:asciiTheme="minorEastAsia" w:hAnsiTheme="minorEastAsia" w:eastAsiaTheme="minorEastAsia" w:cstheme="minorEastAsia"/>
                <w:b w:val="0"/>
                <w:bCs w:val="0"/>
                <w:color w:val="auto"/>
                <w:kern w:val="2"/>
                <w:sz w:val="24"/>
                <w:szCs w:val="24"/>
                <w:highlight w:val="none"/>
                <w:lang w:val="en-US" w:eastAsia="zh-CN"/>
              </w:rPr>
              <w:t>第三方测评</w:t>
            </w:r>
            <w:r>
              <w:rPr>
                <w:rFonts w:hint="eastAsia" w:asciiTheme="minorEastAsia" w:hAnsiTheme="minorEastAsia" w:eastAsiaTheme="minorEastAsia" w:cstheme="minorEastAsia"/>
                <w:color w:val="auto"/>
                <w:sz w:val="24"/>
                <w:szCs w:val="24"/>
                <w:highlight w:val="none"/>
                <w:lang w:val="en-US" w:eastAsia="zh-CN"/>
              </w:rPr>
              <w:t>工作</w:t>
            </w:r>
          </w:p>
          <w:p w14:paraId="57A391B7">
            <w:pPr>
              <w:keepNext w:val="0"/>
              <w:keepLines w:val="0"/>
              <w:pageBreakBefore w:val="0"/>
              <w:numPr>
                <w:ilvl w:val="-1"/>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依据《信息系统安全等级保护定级指南》(GB/T22240-2008)等文件标准，协助第三方测评机构对南宁市经济运行一体化平台项目开展网络安全等级保护二级测评工作，协助第三方测评机构对南宁市经济运行一体化平台项目</w:t>
            </w:r>
            <w:r>
              <w:rPr>
                <w:rFonts w:hint="eastAsia" w:asciiTheme="minorEastAsia" w:hAnsiTheme="minorEastAsia" w:eastAsiaTheme="minorEastAsia" w:cstheme="minorEastAsia"/>
                <w:color w:val="auto"/>
                <w:kern w:val="2"/>
                <w:sz w:val="24"/>
                <w:szCs w:val="24"/>
                <w:highlight w:val="none"/>
                <w:lang w:val="en-US" w:eastAsia="zh-CN"/>
              </w:rPr>
              <w:t>进行软件功能验收测试，</w:t>
            </w:r>
            <w:r>
              <w:rPr>
                <w:rFonts w:hint="eastAsia" w:asciiTheme="minorEastAsia" w:hAnsiTheme="minorEastAsia" w:eastAsiaTheme="minorEastAsia" w:cstheme="minorEastAsia"/>
                <w:color w:val="auto"/>
                <w:sz w:val="24"/>
                <w:szCs w:val="24"/>
                <w:highlight w:val="none"/>
              </w:rPr>
              <w:t>直到通过为止。</w:t>
            </w:r>
          </w:p>
          <w:p w14:paraId="16D422F7">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协助第三方评估机构开展商用密码应用安全性评估工作。</w:t>
            </w:r>
          </w:p>
          <w:p w14:paraId="130E1CF3">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依据《信息安全技术信息系统密码应用基本要求》（GB/T 39786-2021）等文件要求，协助第三方评估机构对南宁市经济运行一体化平台项目开展商用密码测评工作，直到通过为止。</w:t>
            </w:r>
          </w:p>
          <w:p w14:paraId="51C37C3C">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十、其他要求：</w:t>
            </w:r>
          </w:p>
          <w:p w14:paraId="11892BED">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▲1、投标报价为采购人指定地点的现场交货价，包括：</w:t>
            </w:r>
          </w:p>
          <w:p w14:paraId="5C02B6D0">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（1）服务的价格；</w:t>
            </w:r>
          </w:p>
          <w:p w14:paraId="56EE8FDF">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（2）其他费用（包括但不限于运输、装卸、软件开发、软件部署、调试、培训、技术支持、售后服务、检测、更新升级等费用）；</w:t>
            </w:r>
          </w:p>
          <w:p w14:paraId="1FA2EA97">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（3）必要的保险费用和各项税费；</w:t>
            </w:r>
          </w:p>
          <w:p w14:paraId="3945E18C">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（4）安装费用（包括但不限于各类软件、系统等的安装、集成、试运行等费用）；</w:t>
            </w:r>
          </w:p>
          <w:p w14:paraId="305636E5">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（5）培训费用（包括但不限于场地费、教材等）；</w:t>
            </w:r>
          </w:p>
          <w:p w14:paraId="27B82A80">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（6）与各类相关系统对接的费用（含第三方接口费）；</w:t>
            </w:r>
          </w:p>
          <w:p w14:paraId="5F96BCC3">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（7）派出工作人员的交通费、住宿费、伙食补助费；</w:t>
            </w:r>
          </w:p>
          <w:p w14:paraId="628406A7">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（8）包括项目整体验收各项费用。</w:t>
            </w:r>
          </w:p>
          <w:p w14:paraId="3687ECF0">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▲2、投标的监理单位不得承担本项目工程建设的系统集成、软件开发及其它实施工作。</w:t>
            </w:r>
          </w:p>
          <w:p w14:paraId="0B5E7EEA">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软件开发项目的需求设计经采购人评审认定后，因有新文件、新政策发布造成的新增需求，中标供应商应承诺在项目投标（软件部分）的总工作量10%以内的新增和变更需求免费，超出部分双方另行协商议定。新增的工作量以双方对新增需求分析认定。</w:t>
            </w:r>
          </w:p>
          <w:p w14:paraId="0AB3F5D8">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▲4、对合同条款的调整</w:t>
            </w:r>
          </w:p>
          <w:p w14:paraId="6627D95C">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于中标供应商原因，未能按本合同规定的内容、时间及相关要求向采购人交付成果的，中标供应商承担违约责任，支付违约金。每逾期一天交付，按合同总费用的千分之二支付滞纳金，超过合同规定时间30日，采购人有权解除合同，将上报政府采购监督部门，所有责任均由供应商承担。</w:t>
            </w:r>
          </w:p>
          <w:p w14:paraId="42C05DC3">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▲5、招标文件中所述技术要求，应视为保证涉及本项目所需要的最低要求，如有遗漏，投标人应予以补充，否则，一旦中标将认为投标人认同遗漏部分。</w:t>
            </w:r>
          </w:p>
          <w:p w14:paraId="70977118">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▲6、中标供应商必须负责本项目所有应用软件的开发和实施，并配合与本项目相关联的软件供应商（第三方）完成系统的整体安装、集成和调试工作。</w:t>
            </w:r>
          </w:p>
          <w:p w14:paraId="7C2F4D33">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投标人如需现场勘查调研，请自行前往，投标人应自行承担现场踏勘所发生费用以及对踏勘结果评估风险。</w:t>
            </w:r>
          </w:p>
        </w:tc>
      </w:tr>
      <w:tr w14:paraId="5962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32" w:type="dxa"/>
            <w:vAlign w:val="center"/>
          </w:tcPr>
          <w:p w14:paraId="5CA00F4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其他说明</w:t>
            </w:r>
          </w:p>
        </w:tc>
        <w:tc>
          <w:tcPr>
            <w:tcW w:w="9489" w:type="dxa"/>
            <w:gridSpan w:val="7"/>
          </w:tcPr>
          <w:p w14:paraId="18FB422A">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本项目采购标的的需执行的国家相关标准、行业标准、地方标准或其他强制性标准、规范等要求：按国家相关标准、中标供应商承诺进行验收。</w:t>
            </w:r>
          </w:p>
          <w:p w14:paraId="2A4AFF76">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2、本项目合同文本中的条款如与项目需求不一致的，以采购文件项目需求表、中标供应商响应条款为准。</w:t>
            </w:r>
          </w:p>
          <w:p w14:paraId="2B0F7A6A">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3、本项目投标时请提供技术方案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项目实施方案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系统</w:t>
            </w:r>
            <w:r>
              <w:rPr>
                <w:rFonts w:hint="eastAsia" w:asciiTheme="minorEastAsia" w:hAnsiTheme="minorEastAsia" w:eastAsiaTheme="minorEastAsia" w:cstheme="minorEastAsia"/>
                <w:color w:val="auto"/>
                <w:sz w:val="24"/>
                <w:szCs w:val="24"/>
                <w:highlight w:val="none"/>
              </w:rPr>
              <w:t>演示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售后服务等</w:t>
            </w:r>
            <w:r>
              <w:rPr>
                <w:rFonts w:hint="eastAsia" w:asciiTheme="minorEastAsia" w:hAnsiTheme="minorEastAsia" w:eastAsiaTheme="minorEastAsia" w:cstheme="minorEastAsia"/>
                <w:color w:val="auto"/>
                <w:sz w:val="24"/>
                <w:szCs w:val="24"/>
                <w:highlight w:val="none"/>
              </w:rPr>
              <w:t>，如承担过类似项目业绩，请提供相关证明材料。</w:t>
            </w:r>
          </w:p>
          <w:p w14:paraId="50D958BE">
            <w:pPr>
              <w:keepNext w:val="0"/>
              <w:keepLines w:val="0"/>
              <w:pageBreakBefore w:val="0"/>
              <w:numPr>
                <w:ilvl w:val="0"/>
                <w:numId w:val="0"/>
              </w:numPr>
              <w:kinsoku/>
              <w:wordWrap w:val="0"/>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4、合同延续年限、条件和方式：本项目合同履约期到期后</w:t>
            </w:r>
            <w:r>
              <w:rPr>
                <w:rFonts w:hint="eastAsia" w:asciiTheme="minorEastAsia" w:hAnsiTheme="minorEastAsia" w:eastAsiaTheme="minorEastAsia" w:cstheme="minorEastAsia"/>
                <w:color w:val="auto"/>
                <w:sz w:val="24"/>
                <w:szCs w:val="24"/>
                <w:highlight w:val="none"/>
                <w:lang w:val="en-US" w:eastAsia="zh-CN"/>
              </w:rPr>
              <w:t>不续签。</w:t>
            </w:r>
          </w:p>
        </w:tc>
      </w:tr>
    </w:tbl>
    <w:p w14:paraId="4BBBC5A6">
      <w:pPr>
        <w:pStyle w:val="10"/>
        <w:spacing w:after="0" w:line="360" w:lineRule="auto"/>
        <w:rPr>
          <w:color w:val="auto"/>
          <w:highlight w:val="none"/>
        </w:rPr>
        <w:sectPr>
          <w:pgSz w:w="12240" w:h="15840"/>
          <w:pgMar w:top="1440" w:right="1080" w:bottom="1440" w:left="1080" w:header="720" w:footer="720" w:gutter="0"/>
          <w:cols w:space="720" w:num="1"/>
        </w:sectPr>
      </w:pPr>
    </w:p>
    <w:p w14:paraId="12C6AC9F">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附件：1</w:t>
      </w:r>
    </w:p>
    <w:p w14:paraId="21B44B5D">
      <w:pPr>
        <w:wordWrap w:val="0"/>
        <w:spacing w:line="360" w:lineRule="auto"/>
        <w:ind w:firstLine="340"/>
        <w:rPr>
          <w:rFonts w:ascii="宋体" w:hAnsi="宋体" w:cs="宋体"/>
          <w:color w:val="auto"/>
          <w:sz w:val="17"/>
          <w:szCs w:val="17"/>
          <w:highlight w:val="none"/>
        </w:rPr>
      </w:pPr>
    </w:p>
    <w:p w14:paraId="026DFD92">
      <w:pPr>
        <w:wordWrap w:val="0"/>
        <w:spacing w:line="360" w:lineRule="auto"/>
        <w:ind w:left="1871" w:firstLine="800"/>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24"/>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65214C0E">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09BD9E94">
            <w:pPr>
              <w:widowControl/>
              <w:wordWrap w:val="0"/>
              <w:spacing w:line="360" w:lineRule="auto"/>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0E1784B5">
            <w:pPr>
              <w:widowControl/>
              <w:wordWrap w:val="0"/>
              <w:spacing w:line="360" w:lineRule="auto"/>
              <w:ind w:firstLine="442"/>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0FA9926D">
            <w:pPr>
              <w:widowControl/>
              <w:wordWrap w:val="0"/>
              <w:spacing w:line="360" w:lineRule="auto"/>
              <w:ind w:firstLine="442"/>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6BA41301">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CD102AC">
            <w:pPr>
              <w:widowControl/>
              <w:wordWrap w:val="0"/>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2B15766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712734A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15BF614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4EA11FB">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E29735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D01EE9F">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2845554">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481CCC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371788E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FD325E2">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0951F786">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0E644DB">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0546358">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9D27BF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4FC4FD3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81C422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A9736E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177B42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056BDBF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0185A94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687174B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2919432B">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92F6C0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69CA8B4">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ECBDC83">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55BDDBB6">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276980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69D9FAA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3B3BE5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553AEF3">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5B9E079">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300B7436">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844AE0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086F92C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FDF7EC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A1F0EBE">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1D4E0F09">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B918FA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67E2785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2D36AD19">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245DD4E6">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679E0F7F">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7BFF496">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3729B1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6CFA685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70F92A5F">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59E77FF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336081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36B0AB8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6D7801D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2F6B21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D5E58AE">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7CA7198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09F217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7ECE594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0FA00EC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E87782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B5F098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4A820D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9AFAF5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7248333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33B8ABA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2E61D1C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A60C5EC">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6FE1B638">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7DE039E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6A5C943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4090D10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3F148BD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2386EDD4">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4092AFD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8D94B46">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3967621">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E8830D2">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07FE5D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77BD6E5F">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62C6D84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7D2D7F5">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6F0515C4">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5620DA5">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214D07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5A04419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12269B68">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5C77EC0">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B49FA60">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2CF8918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212938A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381F57D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3693936">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2743F5C">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CA431A5">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50D33D2A">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8AF383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211695D9">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7792F893">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1DC6B7C">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BDBBE83">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710A1F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1046E71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3E560AE4">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2722DE8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76B1BEED">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A975406">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5DE36A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5362967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14C7809D">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472B647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B6472A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343D637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1C035AA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157646B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8BEBBDC">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5AB541A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FDF136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32466AC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7C98134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004F037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CE52289">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5C499A4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76114D9">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2C0C245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0995EC5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651D117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7B67C9F">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5BA806F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F55A8F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7F6E364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5BDAD05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663982D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6A9F1A5">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7ED8554C">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1BEEF1CC">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CEB72B6">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0AFA9FC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69F08B4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4A17C04D">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0185D16B">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134BD5E">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E4ABF05">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6965D9CF">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B43660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48863CCD">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22593C0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83044D2">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1FF9D9C">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70A247C9">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ECA178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7BEF2FB1">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3FB2245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485056B">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DDE3BC4">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3D550B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199FB6B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740A31A">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7687518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5E2441F">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7A03EF11">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20A44E4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0233993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690B3FFC">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46FBFC6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1CBFE82">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3F0ABDC4">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412C3D07">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583892B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74C7F31B">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474B957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7A152B9">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FEE85CF">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222E1BE4">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11F6A43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1109B228">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522B606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56982FF">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26A1705">
            <w:pPr>
              <w:widowControl/>
              <w:wordWrap w:val="0"/>
              <w:spacing w:line="360" w:lineRule="auto"/>
              <w:ind w:firstLine="400"/>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vAlign w:val="center"/>
          </w:tcPr>
          <w:p w14:paraId="50C619C7">
            <w:pPr>
              <w:widowControl/>
              <w:wordWrap w:val="0"/>
              <w:spacing w:line="360" w:lineRule="auto"/>
              <w:ind w:firstLine="400"/>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F0E03E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740C1AF0">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5EBB69C8">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DC60D3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6ACD7D2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794FF35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48E50D06">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B11F57A">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33105F7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3D6926C">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466F77FF">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1FC54AD">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44C0B507">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DA21D91">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18ED718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9DF0848">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2754FB02">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7ABC39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5433F64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737183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E85D72A">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6267E7B4">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0F28C0C">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45888F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6D01EEB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F39E91E">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51A009FC">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348C315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2A0CA30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10151A1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107C11D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D7E055D">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26729F32">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5C4D9C9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486D4F3A">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22499B6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152BCE5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658614A3">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08A956F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A94E33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2EDE713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784C81D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406BEB0E">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2066461">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6968DE4E">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6BCB61CB">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6525F37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265C5C4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3773EC68">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D28CB62">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7329D0F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13714A8">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5923A208">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100B1E0">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318BDB0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E27D162">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680028B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EC346C8">
            <w:pPr>
              <w:widowControl/>
              <w:wordWrap w:val="0"/>
              <w:spacing w:line="360" w:lineRule="auto"/>
              <w:ind w:firstLine="400"/>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vAlign w:val="center"/>
          </w:tcPr>
          <w:p w14:paraId="0C028279">
            <w:pPr>
              <w:widowControl/>
              <w:wordWrap w:val="0"/>
              <w:spacing w:line="360" w:lineRule="auto"/>
              <w:ind w:firstLine="400"/>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1607E9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7C59021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92B5F47">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72EA8EE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9A2B17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4C34BEA3">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1874AEB4">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D894A6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0652794">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0E25E6E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5A3ABA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23AEA65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586DF2E1">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00848FA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86FEA64">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6687B8D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53521F2">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0E9F865F">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099B822C">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34D3BD75">
            <w:pPr>
              <w:widowControl/>
              <w:wordWrap w:val="0"/>
              <w:spacing w:line="360" w:lineRule="auto"/>
              <w:ind w:firstLine="40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BCC5A36">
            <w:pPr>
              <w:widowControl/>
              <w:wordWrap w:val="0"/>
              <w:spacing w:line="360" w:lineRule="auto"/>
              <w:ind w:firstLine="40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4127BEA5">
      <w:pPr>
        <w:pStyle w:val="10"/>
        <w:wordWrap w:val="0"/>
        <w:spacing w:after="0" w:line="360" w:lineRule="auto"/>
        <w:ind w:firstLine="468"/>
        <w:rPr>
          <w:rFonts w:ascii="宋体" w:hAnsi="宋体" w:cs="宋体"/>
          <w:color w:val="auto"/>
          <w:spacing w:val="-3"/>
          <w:szCs w:val="21"/>
          <w:highlight w:val="none"/>
        </w:rPr>
      </w:pPr>
    </w:p>
    <w:p w14:paraId="6496C70A">
      <w:pPr>
        <w:pStyle w:val="10"/>
        <w:wordWrap w:val="0"/>
        <w:spacing w:after="0" w:line="360" w:lineRule="auto"/>
        <w:ind w:firstLine="468"/>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401FB098">
      <w:pPr>
        <w:pStyle w:val="10"/>
        <w:wordWrap w:val="0"/>
        <w:spacing w:after="0"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33109D15">
      <w:pPr>
        <w:pStyle w:val="14"/>
        <w:wordWrap w:val="0"/>
        <w:spacing w:line="360" w:lineRule="auto"/>
        <w:jc w:val="left"/>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54350C97">
      <w:pPr>
        <w:wordWrap w:val="0"/>
        <w:spacing w:line="360" w:lineRule="auto"/>
        <w:ind w:left="1871" w:firstLine="800"/>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4"/>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68F336DE">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6270DB3D">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36CE8F30">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67E9DFEA">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050AEE80">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54C1FBE5">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2F7CEDE5">
            <w:pPr>
              <w:widowControl/>
              <w:wordWrap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3AEEFC70">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2056AB15">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2769C91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6140DD2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D8FDE3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7025ED5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1E57C43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40D2B3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74756BC">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6DC3535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5F152A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B30E42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CB3BD3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7323B63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836001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7FFA0E4">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EC97C5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EF8772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724946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613F5B4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196C47A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22539A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FE52D8E">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1FEA296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766660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9D42C4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0CC750B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64659A8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B05A90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14F2FC6">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802E39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3CF7A7A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17E971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291FED4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62DD610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547FE56">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A14AADE">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5F79BA3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833582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9699F7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110EE20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58D980B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C65CC1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532485B">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937012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2ADC56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F11254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2E8ECB3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51D01F1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D57286C">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67C5AA7">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0D0A048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B11C1D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25E54A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63BF693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0E86C75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DE9B531">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EA9F3F7">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DD587A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C0528C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85146E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3580323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2777E29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31671F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AAFBA41">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40F24B9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FF7FF1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A24892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4F670C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2BEA9FE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7A4B6F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907263B">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FC74B4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ACCC48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02C580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7130289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01FE388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DC43F3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23C8D43">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52EC96B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814D73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30B218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789DB6C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3556C1F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C204D1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C7B7C06">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51832C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FA4677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E7A4D1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517ED78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2709CE9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C1D039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F09E31B">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4B27B58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4EBEE3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084C83D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41227D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1AD3034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E95108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04A0D6A">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237652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722262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86CC8C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6E3E018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60459F0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6D9FA8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00C293F">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078F736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2F27E69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24DDD1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3041F7A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9BDBEE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1A0651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F9FCAD8">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C0E63B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C50691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9764E3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724AB46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4789119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063FFA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3AE4D1D">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76A19EC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650F205">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8FEEB8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6535682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7ABBF6A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C02AC58">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777387D">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F589BA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55399C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C6AFDE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7B86FA6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567B0341">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5F0F56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248F349">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6B8C8BE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925C84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E04C98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4EA23C0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31B6C13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366D1E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0D09A89F">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F7EC1F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B6128A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8508C5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7C2FF52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3559FD8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E8E161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D393E40">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6FD40ED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ABC60D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490AC3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2454EC4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28DD0D0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CC68F4A">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E9EB547">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5678226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164D7A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28B8DB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7DD67728">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2489955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CEBAD3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7000362">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59E26CE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D7E8F0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B8268C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7C133D0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5F42F6E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98D19B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F9E7CA6">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9405C8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2DCE354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5E1BE5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24094274">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6517B8B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18A7FBA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5B03D00">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46B5D8D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5B8DBCF3">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E5CB4F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34AF153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46632E7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057B97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E964BAA">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2D788EA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7811C4B">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7CB54C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41C8E25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5408A152">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10BE4D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D1396AA">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4875E92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9615D4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A94413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79AEDC3A">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0CBE2EE7">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472569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1973598">
            <w:pPr>
              <w:widowControl/>
              <w:wordWrap w:val="0"/>
              <w:spacing w:line="360" w:lineRule="auto"/>
              <w:ind w:firstLine="361"/>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2B2501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0B25A7FE">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2D54A26">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46F2704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40340069">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E3B69EA">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6641B6C4">
            <w:pPr>
              <w:widowControl/>
              <w:wordWrap w:val="0"/>
              <w:spacing w:line="360" w:lineRule="auto"/>
              <w:ind w:firstLine="361"/>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5AFC54C0">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F6A8ED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74C7EEC">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59169DEF">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A4236FD">
            <w:pPr>
              <w:widowControl/>
              <w:wordWrap w:val="0"/>
              <w:spacing w:line="360" w:lineRule="auto"/>
              <w:ind w:firstLine="36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EA20F0B">
      <w:pPr>
        <w:wordWrap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F308C89">
      <w:pPr>
        <w:widowControl/>
        <w:wordWrap w:val="0"/>
        <w:spacing w:line="360" w:lineRule="auto"/>
        <w:jc w:val="left"/>
        <w:rPr>
          <w:rFonts w:ascii="宋体" w:hAnsi="宋体" w:cs="宋体"/>
          <w:color w:val="auto"/>
          <w:szCs w:val="20"/>
          <w:highlight w:val="none"/>
        </w:rPr>
        <w:sectPr>
          <w:pgSz w:w="11906" w:h="16838"/>
          <w:pgMar w:top="1440" w:right="1080" w:bottom="1440" w:left="1080" w:header="720" w:footer="720" w:gutter="0"/>
          <w:cols w:space="720" w:num="1"/>
          <w:docGrid w:type="lines" w:linePitch="331" w:charSpace="0"/>
        </w:sectPr>
      </w:pPr>
    </w:p>
    <w:p w14:paraId="52203615">
      <w:pPr>
        <w:pStyle w:val="14"/>
        <w:wordWrap w:val="0"/>
        <w:spacing w:line="360" w:lineRule="auto"/>
        <w:ind w:firstLine="723"/>
        <w:jc w:val="center"/>
        <w:outlineLvl w:val="0"/>
        <w:rPr>
          <w:rFonts w:hAnsi="宋体" w:cs="宋体"/>
          <w:b/>
          <w:color w:val="auto"/>
          <w:sz w:val="36"/>
          <w:szCs w:val="36"/>
          <w:highlight w:val="none"/>
        </w:rPr>
      </w:pPr>
      <w:bookmarkStart w:id="6" w:name="_Toc532545044"/>
      <w:bookmarkStart w:id="7" w:name="_Toc29457"/>
      <w:r>
        <w:rPr>
          <w:rFonts w:hint="eastAsia" w:hAnsi="宋体" w:cs="宋体"/>
          <w:b/>
          <w:color w:val="auto"/>
          <w:sz w:val="36"/>
          <w:highlight w:val="none"/>
        </w:rPr>
        <w:t>第三章  投标人须知</w:t>
      </w:r>
      <w:bookmarkEnd w:id="6"/>
      <w:bookmarkEnd w:id="7"/>
    </w:p>
    <w:p w14:paraId="04E22C06">
      <w:pPr>
        <w:pStyle w:val="14"/>
        <w:wordWrap w:val="0"/>
        <w:spacing w:line="360" w:lineRule="auto"/>
        <w:ind w:firstLine="602"/>
        <w:jc w:val="center"/>
        <w:outlineLvl w:val="1"/>
        <w:rPr>
          <w:rFonts w:hAnsi="宋体" w:cs="宋体"/>
          <w:b/>
          <w:color w:val="auto"/>
          <w:sz w:val="30"/>
          <w:szCs w:val="30"/>
          <w:highlight w:val="none"/>
        </w:rPr>
      </w:pPr>
      <w:bookmarkStart w:id="8" w:name="_Toc26080"/>
      <w:r>
        <w:rPr>
          <w:rFonts w:hint="eastAsia" w:hAnsi="宋体" w:cs="宋体"/>
          <w:b/>
          <w:color w:val="auto"/>
          <w:sz w:val="30"/>
          <w:szCs w:val="30"/>
          <w:highlight w:val="none"/>
        </w:rPr>
        <w:t>第一节 投标人须知前附表</w:t>
      </w:r>
      <w:bookmarkEnd w:id="8"/>
    </w:p>
    <w:tbl>
      <w:tblPr>
        <w:tblStyle w:val="24"/>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630"/>
        <w:gridCol w:w="6935"/>
      </w:tblGrid>
      <w:tr w14:paraId="0BA8B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511D7B1">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条款号</w:t>
            </w:r>
          </w:p>
        </w:tc>
        <w:tc>
          <w:tcPr>
            <w:tcW w:w="2630" w:type="dxa"/>
            <w:tcBorders>
              <w:top w:val="single" w:color="auto" w:sz="4" w:space="0"/>
              <w:left w:val="single" w:color="auto" w:sz="4" w:space="0"/>
              <w:bottom w:val="single" w:color="auto" w:sz="4" w:space="0"/>
              <w:right w:val="single" w:color="auto" w:sz="4" w:space="0"/>
            </w:tcBorders>
            <w:vAlign w:val="center"/>
          </w:tcPr>
          <w:p w14:paraId="6935069D">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项目内容</w:t>
            </w:r>
          </w:p>
        </w:tc>
        <w:tc>
          <w:tcPr>
            <w:tcW w:w="6935" w:type="dxa"/>
            <w:tcBorders>
              <w:top w:val="single" w:color="auto" w:sz="4" w:space="0"/>
              <w:left w:val="single" w:color="auto" w:sz="4" w:space="0"/>
              <w:bottom w:val="single" w:color="auto" w:sz="4" w:space="0"/>
              <w:right w:val="single" w:color="auto" w:sz="4" w:space="0"/>
            </w:tcBorders>
            <w:vAlign w:val="center"/>
          </w:tcPr>
          <w:p w14:paraId="4305B900">
            <w:pPr>
              <w:keepLines/>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编列内容</w:t>
            </w:r>
          </w:p>
        </w:tc>
      </w:tr>
      <w:tr w14:paraId="32874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1860AF5">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6.1</w:t>
            </w:r>
          </w:p>
        </w:tc>
        <w:tc>
          <w:tcPr>
            <w:tcW w:w="2630" w:type="dxa"/>
            <w:tcBorders>
              <w:top w:val="single" w:color="auto" w:sz="4" w:space="0"/>
              <w:left w:val="single" w:color="auto" w:sz="4" w:space="0"/>
              <w:bottom w:val="single" w:color="auto" w:sz="4" w:space="0"/>
              <w:right w:val="single" w:color="auto" w:sz="4" w:space="0"/>
            </w:tcBorders>
            <w:vAlign w:val="center"/>
          </w:tcPr>
          <w:p w14:paraId="0781C927">
            <w:pPr>
              <w:keepLines/>
              <w:wordWrap w:val="0"/>
              <w:spacing w:line="360" w:lineRule="auto"/>
              <w:rPr>
                <w:rFonts w:ascii="宋体" w:hAnsi="宋体" w:cs="宋体"/>
                <w:color w:val="auto"/>
                <w:sz w:val="24"/>
                <w:highlight w:val="none"/>
              </w:rPr>
            </w:pPr>
            <w:bookmarkStart w:id="9" w:name="_8.1"/>
            <w:bookmarkEnd w:id="9"/>
            <w:bookmarkStart w:id="10" w:name="_9.2"/>
            <w:bookmarkEnd w:id="10"/>
            <w:bookmarkStart w:id="11" w:name="_5"/>
            <w:bookmarkEnd w:id="11"/>
            <w:r>
              <w:rPr>
                <w:rFonts w:hint="eastAsia" w:ascii="宋体" w:hAnsi="宋体" w:cs="宋体"/>
                <w:color w:val="auto"/>
                <w:sz w:val="24"/>
                <w:highlight w:val="none"/>
              </w:rPr>
              <w:t>是否接受联合体投标</w:t>
            </w:r>
          </w:p>
        </w:tc>
        <w:tc>
          <w:tcPr>
            <w:tcW w:w="6935" w:type="dxa"/>
            <w:tcBorders>
              <w:top w:val="single" w:color="auto" w:sz="4" w:space="0"/>
              <w:left w:val="single" w:color="auto" w:sz="4" w:space="0"/>
              <w:bottom w:val="single" w:color="auto" w:sz="4" w:space="0"/>
              <w:right w:val="single" w:color="auto" w:sz="4" w:space="0"/>
            </w:tcBorders>
            <w:vAlign w:val="center"/>
          </w:tcPr>
          <w:p w14:paraId="7A5AB13B">
            <w:pPr>
              <w:pStyle w:val="9"/>
              <w:spacing w:line="360" w:lineRule="auto"/>
              <w:rPr>
                <w:color w:val="auto"/>
                <w:sz w:val="24"/>
                <w:highlight w:val="none"/>
              </w:rPr>
            </w:pPr>
            <w:r>
              <w:rPr>
                <w:rFonts w:hint="eastAsia"/>
                <w:color w:val="auto"/>
                <w:sz w:val="24"/>
                <w:highlight w:val="none"/>
              </w:rPr>
              <w:t>允许联合体投标</w:t>
            </w:r>
          </w:p>
        </w:tc>
      </w:tr>
      <w:tr w14:paraId="567C2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7EC9CAB">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6.2</w:t>
            </w:r>
          </w:p>
        </w:tc>
        <w:tc>
          <w:tcPr>
            <w:tcW w:w="2630" w:type="dxa"/>
            <w:tcBorders>
              <w:top w:val="single" w:color="auto" w:sz="4" w:space="0"/>
              <w:left w:val="single" w:color="auto" w:sz="4" w:space="0"/>
              <w:bottom w:val="single" w:color="auto" w:sz="4" w:space="0"/>
              <w:right w:val="single" w:color="auto" w:sz="4" w:space="0"/>
            </w:tcBorders>
            <w:vAlign w:val="center"/>
          </w:tcPr>
          <w:p w14:paraId="0D7F0D62">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联合体投标要求</w:t>
            </w:r>
          </w:p>
        </w:tc>
        <w:tc>
          <w:tcPr>
            <w:tcW w:w="6935" w:type="dxa"/>
            <w:tcBorders>
              <w:top w:val="single" w:color="auto" w:sz="4" w:space="0"/>
              <w:left w:val="single" w:color="auto" w:sz="4" w:space="0"/>
              <w:bottom w:val="single" w:color="auto" w:sz="4" w:space="0"/>
              <w:right w:val="single" w:color="auto" w:sz="4" w:space="0"/>
            </w:tcBorders>
            <w:vAlign w:val="center"/>
          </w:tcPr>
          <w:p w14:paraId="4A3319C0">
            <w:pPr>
              <w:rPr>
                <w:color w:val="auto"/>
                <w:sz w:val="24"/>
                <w:szCs w:val="24"/>
                <w:highlight w:val="none"/>
              </w:rPr>
            </w:pPr>
            <w:r>
              <w:rPr>
                <w:rFonts w:hint="eastAsia"/>
                <w:color w:val="auto"/>
                <w:sz w:val="24"/>
                <w:szCs w:val="24"/>
                <w:highlight w:val="none"/>
              </w:rPr>
              <w:t>1.两个以上供应商可以组成一个投标联合体，以一个供应商的身份共同参加投标，联合体投标人的名称应统一按“XXX公司与XXX公司的联合体”的规则填写。</w:t>
            </w:r>
          </w:p>
          <w:p w14:paraId="02C540D3">
            <w:pPr>
              <w:rPr>
                <w:color w:val="auto"/>
                <w:sz w:val="24"/>
                <w:szCs w:val="24"/>
                <w:highlight w:val="none"/>
              </w:rPr>
            </w:pPr>
            <w:r>
              <w:rPr>
                <w:rFonts w:hint="eastAsia"/>
                <w:color w:val="auto"/>
                <w:sz w:val="24"/>
                <w:szCs w:val="24"/>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资格或条件的，联合体各方中至少有一方必须符合招标文件“4.本项目的特定条件”。</w:t>
            </w:r>
          </w:p>
          <w:p w14:paraId="1B8C1049">
            <w:pPr>
              <w:rPr>
                <w:color w:val="auto"/>
                <w:sz w:val="24"/>
                <w:szCs w:val="24"/>
                <w:highlight w:val="none"/>
              </w:rPr>
            </w:pPr>
            <w:r>
              <w:rPr>
                <w:rFonts w:hint="eastAsia"/>
                <w:color w:val="auto"/>
                <w:sz w:val="24"/>
                <w:szCs w:val="24"/>
                <w:highlight w:val="none"/>
              </w:rPr>
              <w:t>3. 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7DE5F74B">
            <w:pPr>
              <w:rPr>
                <w:color w:val="auto"/>
                <w:sz w:val="24"/>
                <w:szCs w:val="24"/>
                <w:highlight w:val="none"/>
              </w:rPr>
            </w:pPr>
            <w:r>
              <w:rPr>
                <w:rFonts w:hint="eastAsia"/>
                <w:color w:val="auto"/>
                <w:sz w:val="24"/>
                <w:szCs w:val="24"/>
                <w:highlight w:val="none"/>
              </w:rPr>
              <w:t>4.以联合体形式参加政府采购活动的，联合体各方不得再单独参加或者与其他投标人另外组成联合体参加同一合同项下的政府采购活动，否则与之相关的投标文件作废。</w:t>
            </w:r>
          </w:p>
          <w:p w14:paraId="5EF34C7F">
            <w:pPr>
              <w:rPr>
                <w:color w:val="auto"/>
                <w:sz w:val="24"/>
                <w:szCs w:val="24"/>
                <w:highlight w:val="none"/>
              </w:rPr>
            </w:pPr>
            <w:r>
              <w:rPr>
                <w:rFonts w:hint="eastAsia"/>
                <w:color w:val="auto"/>
                <w:sz w:val="24"/>
                <w:szCs w:val="24"/>
                <w:highlight w:val="none"/>
              </w:rPr>
              <w:t>5.联合体中有同类资质的投标人按照联合体分工承担相同工作的，应当按照资质等级较低的投标人确定资质等级。</w:t>
            </w:r>
          </w:p>
          <w:p w14:paraId="52237246">
            <w:pPr>
              <w:rPr>
                <w:color w:val="auto"/>
                <w:sz w:val="24"/>
                <w:szCs w:val="24"/>
                <w:highlight w:val="none"/>
              </w:rPr>
            </w:pPr>
            <w:r>
              <w:rPr>
                <w:rFonts w:hint="eastAsia"/>
                <w:color w:val="auto"/>
                <w:sz w:val="24"/>
                <w:szCs w:val="24"/>
                <w:highlight w:val="none"/>
              </w:rPr>
              <w:t>6.</w:t>
            </w:r>
            <w:r>
              <w:rPr>
                <w:rFonts w:hint="eastAsia"/>
                <w:color w:val="auto"/>
                <w:sz w:val="24"/>
                <w:highlight w:val="none"/>
              </w:rPr>
              <w:t xml:space="preserve"> </w:t>
            </w:r>
            <w:r>
              <w:rPr>
                <w:rFonts w:hint="eastAsia"/>
                <w:color w:val="auto"/>
                <w:sz w:val="24"/>
                <w:szCs w:val="24"/>
                <w:highlight w:val="none"/>
              </w:rPr>
              <w:t>联合体投标业绩、履约能力联合体各方提供均可计算。</w:t>
            </w:r>
          </w:p>
          <w:p w14:paraId="1DA08B6D">
            <w:pPr>
              <w:rPr>
                <w:color w:val="auto"/>
                <w:sz w:val="24"/>
                <w:szCs w:val="24"/>
                <w:highlight w:val="none"/>
              </w:rPr>
            </w:pPr>
            <w:r>
              <w:rPr>
                <w:rFonts w:hint="eastAsia"/>
                <w:color w:val="auto"/>
                <w:sz w:val="24"/>
                <w:szCs w:val="24"/>
                <w:highlight w:val="none"/>
              </w:rPr>
              <w:t>7.联合体各方均应按照招标文件的规定提交资格证明文件。</w:t>
            </w:r>
          </w:p>
          <w:p w14:paraId="40F4253F">
            <w:pPr>
              <w:spacing w:line="360" w:lineRule="auto"/>
              <w:rPr>
                <w:color w:val="auto"/>
                <w:sz w:val="24"/>
                <w:highlight w:val="none"/>
              </w:rPr>
            </w:pPr>
            <w:r>
              <w:rPr>
                <w:rFonts w:hint="eastAsia" w:ascii="宋体" w:hAnsi="宋体"/>
                <w:color w:val="auto"/>
                <w:sz w:val="24"/>
                <w:szCs w:val="24"/>
                <w:highlight w:val="none"/>
              </w:rPr>
              <w:t>8.除招标文件规定联合体各方必须分别提供的材料外，招标文件要求提供的其他材料由联合体牵头单位提供即可。招标文件要求提供的材料扫描件（或复印件），加盖联合体牵头人公章即可</w:t>
            </w:r>
            <w:r>
              <w:rPr>
                <w:rFonts w:hint="eastAsia" w:ascii="宋体" w:hAnsi="宋体"/>
                <w:color w:val="auto"/>
                <w:sz w:val="24"/>
                <w:szCs w:val="24"/>
                <w:highlight w:val="none"/>
                <w:lang w:eastAsia="zh-CN"/>
              </w:rPr>
              <w:t>。</w:t>
            </w:r>
          </w:p>
        </w:tc>
      </w:tr>
      <w:tr w14:paraId="65FC7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A0EF3CD">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7.2</w:t>
            </w:r>
          </w:p>
        </w:tc>
        <w:tc>
          <w:tcPr>
            <w:tcW w:w="2630" w:type="dxa"/>
            <w:tcBorders>
              <w:top w:val="single" w:color="auto" w:sz="4" w:space="0"/>
              <w:left w:val="single" w:color="auto" w:sz="4" w:space="0"/>
              <w:bottom w:val="single" w:color="auto" w:sz="4" w:space="0"/>
              <w:right w:val="single" w:color="auto" w:sz="4" w:space="0"/>
            </w:tcBorders>
            <w:vAlign w:val="center"/>
          </w:tcPr>
          <w:p w14:paraId="135F8C95">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是否允许转包/分包</w:t>
            </w:r>
          </w:p>
        </w:tc>
        <w:tc>
          <w:tcPr>
            <w:tcW w:w="6935" w:type="dxa"/>
            <w:tcBorders>
              <w:top w:val="single" w:color="auto" w:sz="4" w:space="0"/>
              <w:left w:val="single" w:color="auto" w:sz="4" w:space="0"/>
              <w:bottom w:val="single" w:color="auto" w:sz="4" w:space="0"/>
              <w:right w:val="single" w:color="auto" w:sz="4" w:space="0"/>
            </w:tcBorders>
            <w:vAlign w:val="center"/>
          </w:tcPr>
          <w:p w14:paraId="0FC492D3">
            <w:pPr>
              <w:pStyle w:val="9"/>
              <w:spacing w:line="360" w:lineRule="auto"/>
              <w:rPr>
                <w:color w:val="auto"/>
                <w:sz w:val="24"/>
                <w:highlight w:val="none"/>
              </w:rPr>
            </w:pPr>
            <w:bookmarkStart w:id="12" w:name="PO_3000001866_PM044"/>
            <w:r>
              <w:rPr>
                <w:rFonts w:ascii="Segoe UI Symbol" w:hAnsi="Segoe UI Symbol" w:cs="Segoe UI Symbol"/>
                <w:color w:val="auto"/>
                <w:sz w:val="24"/>
                <w:highlight w:val="none"/>
              </w:rPr>
              <w:t>☑</w:t>
            </w:r>
            <w:r>
              <w:rPr>
                <w:rFonts w:hint="eastAsia" w:ascii="宋体" w:hAnsi="宋体" w:cs="宋体"/>
                <w:color w:val="auto"/>
                <w:sz w:val="24"/>
                <w:highlight w:val="none"/>
              </w:rPr>
              <w:t>不允许分包</w:t>
            </w:r>
            <w:bookmarkEnd w:id="12"/>
          </w:p>
          <w:p w14:paraId="0D4CDA14">
            <w:pPr>
              <w:pStyle w:val="9"/>
              <w:spacing w:line="360" w:lineRule="auto"/>
              <w:rPr>
                <w:color w:val="auto"/>
                <w:sz w:val="24"/>
                <w:highlight w:val="none"/>
              </w:rPr>
            </w:pPr>
            <w:r>
              <w:rPr>
                <w:rFonts w:hint="eastAsia"/>
                <w:color w:val="auto"/>
                <w:sz w:val="24"/>
                <w:highlight w:val="none"/>
              </w:rPr>
              <w:t>□转包/分包内容：                                     。</w:t>
            </w:r>
          </w:p>
          <w:p w14:paraId="797A72CD">
            <w:pPr>
              <w:pStyle w:val="9"/>
              <w:spacing w:line="360" w:lineRule="auto"/>
              <w:rPr>
                <w:color w:val="auto"/>
                <w:sz w:val="24"/>
                <w:highlight w:val="none"/>
              </w:rPr>
            </w:pPr>
            <w:r>
              <w:rPr>
                <w:rFonts w:hint="eastAsia"/>
                <w:color w:val="auto"/>
                <w:sz w:val="24"/>
                <w:highlight w:val="none"/>
              </w:rPr>
              <w:t>□转包/分包金额或者比例：                                     。</w:t>
            </w:r>
          </w:p>
        </w:tc>
      </w:tr>
      <w:tr w14:paraId="0B166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074FA0A">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11.4</w:t>
            </w:r>
          </w:p>
        </w:tc>
        <w:tc>
          <w:tcPr>
            <w:tcW w:w="2630" w:type="dxa"/>
            <w:tcBorders>
              <w:top w:val="single" w:color="auto" w:sz="4" w:space="0"/>
              <w:left w:val="single" w:color="auto" w:sz="4" w:space="0"/>
              <w:bottom w:val="single" w:color="auto" w:sz="4" w:space="0"/>
              <w:right w:val="single" w:color="auto" w:sz="4" w:space="0"/>
            </w:tcBorders>
            <w:vAlign w:val="center"/>
          </w:tcPr>
          <w:p w14:paraId="50613BA0">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媒体发布渠道</w:t>
            </w:r>
          </w:p>
        </w:tc>
        <w:tc>
          <w:tcPr>
            <w:tcW w:w="6935" w:type="dxa"/>
            <w:tcBorders>
              <w:top w:val="single" w:color="auto" w:sz="4" w:space="0"/>
              <w:left w:val="single" w:color="auto" w:sz="4" w:space="0"/>
              <w:bottom w:val="single" w:color="auto" w:sz="4" w:space="0"/>
              <w:right w:val="single" w:color="auto" w:sz="4" w:space="0"/>
            </w:tcBorders>
            <w:vAlign w:val="center"/>
          </w:tcPr>
          <w:p w14:paraId="4EE6BB65">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与本项目相关的政府采购业务澄清、更正及与之相关的事项将在采购公告中“六、其他补充事宜”中网上查询地址上发布</w:t>
            </w:r>
            <w:r>
              <w:rPr>
                <w:rFonts w:hint="eastAsia" w:ascii="宋体" w:hAnsi="宋体" w:cs="宋体"/>
                <w:color w:val="auto"/>
                <w:kern w:val="0"/>
                <w:sz w:val="24"/>
                <w:highlight w:val="none"/>
              </w:rPr>
              <w:t>。</w:t>
            </w:r>
          </w:p>
        </w:tc>
      </w:tr>
      <w:tr w14:paraId="5245E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A66E006">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11.6</w:t>
            </w:r>
          </w:p>
        </w:tc>
        <w:tc>
          <w:tcPr>
            <w:tcW w:w="2630" w:type="dxa"/>
            <w:tcBorders>
              <w:top w:val="single" w:color="auto" w:sz="4" w:space="0"/>
              <w:left w:val="single" w:color="auto" w:sz="4" w:space="0"/>
              <w:bottom w:val="single" w:color="auto" w:sz="4" w:space="0"/>
              <w:right w:val="single" w:color="auto" w:sz="4" w:space="0"/>
            </w:tcBorders>
            <w:vAlign w:val="center"/>
          </w:tcPr>
          <w:p w14:paraId="25935AD2">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是否组织标前答疑会</w:t>
            </w:r>
          </w:p>
        </w:tc>
        <w:tc>
          <w:tcPr>
            <w:tcW w:w="6935" w:type="dxa"/>
            <w:tcBorders>
              <w:top w:val="single" w:color="auto" w:sz="4" w:space="0"/>
              <w:left w:val="single" w:color="auto" w:sz="4" w:space="0"/>
              <w:bottom w:val="single" w:color="auto" w:sz="4" w:space="0"/>
              <w:right w:val="single" w:color="auto" w:sz="4" w:space="0"/>
            </w:tcBorders>
            <w:vAlign w:val="center"/>
          </w:tcPr>
          <w:p w14:paraId="69997ACF">
            <w:pPr>
              <w:keepLines/>
              <w:wordWrap w:val="0"/>
              <w:snapToGrid w:val="0"/>
              <w:spacing w:line="360" w:lineRule="auto"/>
              <w:rPr>
                <w:rFonts w:ascii="宋体" w:hAnsi="宋体" w:cs="宋体"/>
                <w:color w:val="auto"/>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不组织召开开标前答疑会</w:t>
            </w:r>
          </w:p>
          <w:p w14:paraId="71B874A8">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□组织召开开标前答疑会</w:t>
            </w:r>
          </w:p>
          <w:p w14:paraId="797E2648">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会议开始时间：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，逾期后果自负。会议地点：</w:t>
            </w:r>
            <w:r>
              <w:rPr>
                <w:rFonts w:hint="eastAsia" w:ascii="宋体" w:hAnsi="宋体" w:cs="宋体"/>
                <w:color w:val="auto"/>
                <w:sz w:val="24"/>
                <w:highlight w:val="none"/>
                <w:u w:val="single"/>
              </w:rPr>
              <w:t xml:space="preserve">      </w:t>
            </w:r>
          </w:p>
        </w:tc>
      </w:tr>
      <w:tr w14:paraId="17245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161F4916">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13.1</w:t>
            </w:r>
          </w:p>
        </w:tc>
        <w:tc>
          <w:tcPr>
            <w:tcW w:w="2630" w:type="dxa"/>
            <w:tcBorders>
              <w:top w:val="single" w:color="auto" w:sz="4" w:space="0"/>
              <w:left w:val="single" w:color="auto" w:sz="4" w:space="0"/>
              <w:bottom w:val="single" w:color="auto" w:sz="4" w:space="0"/>
              <w:right w:val="single" w:color="auto" w:sz="4" w:space="0"/>
            </w:tcBorders>
            <w:vAlign w:val="center"/>
          </w:tcPr>
          <w:p w14:paraId="4FC1AC93">
            <w:pPr>
              <w:keepLines/>
              <w:wordWrap w:val="0"/>
              <w:snapToGrid w:val="0"/>
              <w:spacing w:line="360" w:lineRule="auto"/>
              <w:jc w:val="left"/>
              <w:rPr>
                <w:rFonts w:ascii="宋体" w:hAnsi="宋体" w:cs="宋体"/>
                <w:color w:val="auto"/>
                <w:sz w:val="24"/>
                <w:highlight w:val="none"/>
              </w:rPr>
            </w:pPr>
            <w:bookmarkStart w:id="13" w:name="_13.2"/>
            <w:bookmarkEnd w:id="13"/>
            <w:r>
              <w:rPr>
                <w:rFonts w:hint="eastAsia" w:ascii="宋体" w:hAnsi="宋体" w:cs="宋体"/>
                <w:color w:val="auto"/>
                <w:sz w:val="24"/>
                <w:highlight w:val="none"/>
              </w:rPr>
              <w:t>资格证明文件组成</w:t>
            </w:r>
          </w:p>
        </w:tc>
        <w:tc>
          <w:tcPr>
            <w:tcW w:w="6935" w:type="dxa"/>
            <w:tcBorders>
              <w:top w:val="single" w:color="auto" w:sz="4" w:space="0"/>
              <w:left w:val="single" w:color="auto" w:sz="4" w:space="0"/>
              <w:bottom w:val="single" w:color="auto" w:sz="4" w:space="0"/>
              <w:right w:val="single" w:color="auto" w:sz="4" w:space="0"/>
            </w:tcBorders>
            <w:vAlign w:val="center"/>
          </w:tcPr>
          <w:p w14:paraId="7EC73EC2">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1、投标人为法人或者其他组织的，提供营业执照等证明文件（如营业执照或者事业单位法人证书或者</w:t>
            </w:r>
            <w:r>
              <w:rPr>
                <w:rStyle w:val="34"/>
                <w:rFonts w:hint="eastAsia"/>
                <w:color w:val="auto"/>
                <w:sz w:val="24"/>
                <w:szCs w:val="24"/>
                <w:highlight w:val="none"/>
              </w:rPr>
              <w:t>执业许可证</w:t>
            </w:r>
            <w:r>
              <w:rPr>
                <w:rFonts w:hint="eastAsia" w:ascii="宋体" w:hAnsi="宋体" w:cs="宋体"/>
                <w:color w:val="auto"/>
                <w:sz w:val="24"/>
                <w:highlight w:val="none"/>
              </w:rPr>
              <w:t>等），投标人为自然人的，提供身份证复印件。（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1E61628F">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2、投标人依法缴纳税收的相关材料[</w:t>
            </w:r>
            <w:r>
              <w:rPr>
                <w:rFonts w:hint="eastAsia" w:ascii="宋体" w:hAnsi="宋体" w:cs="宋体"/>
                <w:color w:val="auto"/>
                <w:sz w:val="24"/>
                <w:highlight w:val="none"/>
                <w:u w:val="single"/>
              </w:rPr>
              <w:t xml:space="preserve"> 2023</w:t>
            </w:r>
            <w:r>
              <w:rPr>
                <w:rFonts w:hint="eastAsia" w:ascii="宋体" w:hAnsi="宋体" w:cs="宋体"/>
                <w:color w:val="auto"/>
                <w:sz w:val="24"/>
                <w:highlight w:val="none"/>
              </w:rPr>
              <w:t>年</w:t>
            </w: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月至</w:t>
            </w:r>
            <w:r>
              <w:rPr>
                <w:rFonts w:hint="eastAsia" w:ascii="宋体" w:hAnsi="宋体" w:cs="宋体"/>
                <w:color w:val="auto"/>
                <w:sz w:val="24"/>
                <w:highlight w:val="none"/>
                <w:u w:val="single"/>
              </w:rPr>
              <w:t xml:space="preserve"> 2024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月连续</w:t>
            </w:r>
            <w:r>
              <w:rPr>
                <w:rFonts w:hint="eastAsia" w:ascii="宋体" w:hAnsi="宋体" w:cs="宋体"/>
                <w:color w:val="auto"/>
                <w:sz w:val="24"/>
                <w:highlight w:val="none"/>
                <w:u w:val="single"/>
              </w:rPr>
              <w:t xml:space="preserve"> 三 </w:t>
            </w:r>
            <w:r>
              <w:rPr>
                <w:rFonts w:hint="eastAsia" w:ascii="宋体" w:hAnsi="宋体" w:cs="宋体"/>
                <w:color w:val="auto"/>
                <w:sz w:val="24"/>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0797EF1B">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3、投标人依法缴纳社会保障资金的相关材料[</w:t>
            </w:r>
            <w:r>
              <w:rPr>
                <w:rFonts w:hint="eastAsia" w:ascii="宋体" w:hAnsi="宋体" w:cs="宋体"/>
                <w:color w:val="auto"/>
                <w:sz w:val="24"/>
                <w:highlight w:val="none"/>
                <w:u w:val="single"/>
              </w:rPr>
              <w:t xml:space="preserve"> 2023</w:t>
            </w:r>
            <w:r>
              <w:rPr>
                <w:rFonts w:hint="eastAsia" w:ascii="宋体" w:hAnsi="宋体" w:cs="宋体"/>
                <w:color w:val="auto"/>
                <w:sz w:val="24"/>
                <w:highlight w:val="none"/>
              </w:rPr>
              <w:t>年</w:t>
            </w: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月至</w:t>
            </w:r>
            <w:r>
              <w:rPr>
                <w:rFonts w:hint="eastAsia" w:ascii="宋体" w:hAnsi="宋体" w:cs="宋体"/>
                <w:color w:val="auto"/>
                <w:sz w:val="24"/>
                <w:highlight w:val="none"/>
                <w:u w:val="single"/>
              </w:rPr>
              <w:t xml:space="preserve"> 2024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月连续</w:t>
            </w:r>
            <w:r>
              <w:rPr>
                <w:rFonts w:hint="eastAsia" w:ascii="宋体" w:hAnsi="宋体" w:cs="宋体"/>
                <w:color w:val="auto"/>
                <w:sz w:val="24"/>
                <w:highlight w:val="none"/>
                <w:u w:val="single"/>
              </w:rPr>
              <w:t xml:space="preserve"> 三 </w:t>
            </w:r>
            <w:r>
              <w:rPr>
                <w:rFonts w:hint="eastAsia" w:ascii="宋体" w:hAnsi="宋体" w:cs="宋体"/>
                <w:color w:val="auto"/>
                <w:sz w:val="24"/>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86359C5">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4、投标人财务状况报告：[</w:t>
            </w:r>
            <w:r>
              <w:rPr>
                <w:rFonts w:hint="eastAsia" w:ascii="宋体" w:hAnsi="宋体" w:cs="宋体"/>
                <w:color w:val="auto"/>
                <w:sz w:val="24"/>
                <w:highlight w:val="none"/>
                <w:u w:val="single"/>
              </w:rPr>
              <w:t xml:space="preserve"> 2022年或2023</w:t>
            </w:r>
            <w:r>
              <w:rPr>
                <w:rFonts w:hint="eastAsia" w:ascii="宋体" w:hAnsi="宋体" w:cs="宋体"/>
                <w:color w:val="auto"/>
                <w:sz w:val="24"/>
                <w:highlight w:val="none"/>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6C4649F">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5、投标人直接控股股东信息、管理关系信息表。（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4728907">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6、投标资格声明。（</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89F93F2">
            <w:pPr>
              <w:keepLines/>
              <w:wordWrap w:val="0"/>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7、联合体协议书。</w:t>
            </w:r>
            <w:r>
              <w:rPr>
                <w:rFonts w:hint="eastAsia" w:ascii="宋体" w:hAnsi="宋体" w:cs="宋体"/>
                <w:b/>
                <w:bCs/>
                <w:color w:val="auto"/>
                <w:sz w:val="24"/>
                <w:highlight w:val="none"/>
              </w:rPr>
              <w:t>（以联合体形式投标的，提供联合体协议；本项目不接受联合体投标或者投标人不以联合体形式投标的，则不需要提供）</w:t>
            </w:r>
          </w:p>
          <w:p w14:paraId="7896BB5B">
            <w:pPr>
              <w:keepLines/>
              <w:wordWrap w:val="0"/>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s="宋体"/>
                <w:color w:val="auto"/>
                <w:sz w:val="24"/>
                <w:highlight w:val="none"/>
              </w:rPr>
              <w:t>中小企业声明函；（</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064B5989">
            <w:pPr>
              <w:keepLines/>
              <w:wordWrap w:val="0"/>
              <w:snapToGrid w:val="0"/>
              <w:spacing w:line="360" w:lineRule="auto"/>
              <w:jc w:val="left"/>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除招标文件规定必须提供以外，投标人认为需要提供的其他证明材料。</w:t>
            </w:r>
          </w:p>
          <w:p w14:paraId="6FAAF4F2">
            <w:pPr>
              <w:keepLines/>
              <w:wordWrap w:val="0"/>
              <w:snapToGrid w:val="0"/>
              <w:spacing w:line="360" w:lineRule="auto"/>
              <w:ind w:firstLine="482"/>
              <w:jc w:val="left"/>
              <w:rPr>
                <w:rFonts w:ascii="宋体" w:hAnsi="宋体" w:cs="宋体"/>
                <w:b/>
                <w:color w:val="auto"/>
                <w:sz w:val="24"/>
                <w:highlight w:val="none"/>
              </w:rPr>
            </w:pPr>
            <w:r>
              <w:rPr>
                <w:rFonts w:hint="eastAsia" w:ascii="宋体" w:hAnsi="宋体" w:cs="宋体"/>
                <w:b/>
                <w:bCs/>
                <w:color w:val="auto"/>
                <w:sz w:val="24"/>
                <w:highlight w:val="none"/>
              </w:rPr>
              <w:t>注：1.</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p>
          <w:p w14:paraId="53EAF8DB">
            <w:pPr>
              <w:keepLines/>
              <w:wordWrap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2</w:t>
            </w:r>
            <w:r>
              <w:rPr>
                <w:rFonts w:hint="eastAsia" w:ascii="宋体" w:hAnsi="宋体" w:cs="宋体"/>
                <w:b/>
                <w:bCs/>
                <w:color w:val="auto"/>
                <w:sz w:val="24"/>
                <w:highlight w:val="none"/>
              </w:rPr>
              <w:t>.联合体投标时，第1-5项资格证明文件联合体各方均必须分别提供，联合体各方分别盖章，否则投标文件按无效投标处理。</w:t>
            </w:r>
          </w:p>
        </w:tc>
      </w:tr>
      <w:tr w14:paraId="67065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4FF7A0C3">
            <w:pPr>
              <w:keepLines/>
              <w:wordWrap w:val="0"/>
              <w:spacing w:line="360" w:lineRule="auto"/>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2685AB62">
            <w:pPr>
              <w:keepLines/>
              <w:wordWrap w:val="0"/>
              <w:snapToGrid w:val="0"/>
              <w:spacing w:line="360" w:lineRule="auto"/>
              <w:jc w:val="left"/>
              <w:rPr>
                <w:rFonts w:ascii="宋体" w:hAnsi="宋体" w:cs="宋体"/>
                <w:color w:val="auto"/>
                <w:sz w:val="24"/>
                <w:highlight w:val="none"/>
              </w:rPr>
            </w:pPr>
            <w:bookmarkStart w:id="14" w:name="_13.3"/>
            <w:bookmarkEnd w:id="14"/>
            <w:r>
              <w:rPr>
                <w:rFonts w:hint="eastAsia" w:ascii="宋体" w:hAnsi="宋体" w:cs="宋体"/>
                <w:color w:val="auto"/>
                <w:sz w:val="24"/>
                <w:highlight w:val="none"/>
              </w:rPr>
              <w:t>商务文件组成</w:t>
            </w:r>
          </w:p>
          <w:p w14:paraId="6A503928">
            <w:pPr>
              <w:keepLines/>
              <w:wordWrap w:val="0"/>
              <w:spacing w:line="360" w:lineRule="auto"/>
              <w:rPr>
                <w:rFonts w:ascii="宋体" w:hAnsi="宋体" w:cs="宋体"/>
                <w:color w:val="auto"/>
                <w:sz w:val="24"/>
                <w:highlight w:val="none"/>
              </w:rPr>
            </w:pPr>
          </w:p>
        </w:tc>
        <w:tc>
          <w:tcPr>
            <w:tcW w:w="6935" w:type="dxa"/>
            <w:tcBorders>
              <w:top w:val="single" w:color="auto" w:sz="4" w:space="0"/>
              <w:left w:val="single" w:color="auto" w:sz="4" w:space="0"/>
              <w:bottom w:val="single" w:color="auto" w:sz="4" w:space="0"/>
              <w:right w:val="single" w:color="auto" w:sz="4" w:space="0"/>
            </w:tcBorders>
            <w:vAlign w:val="center"/>
          </w:tcPr>
          <w:p w14:paraId="4EA1AB66">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1、无串通投标行为的承诺函；（</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074452A">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2、法定代表人身份证明及法定代表人有效身份证正反面复印件；（</w:t>
            </w:r>
            <w:r>
              <w:rPr>
                <w:rFonts w:hint="eastAsia" w:ascii="宋体" w:hAnsi="宋体" w:cs="宋体"/>
                <w:b/>
                <w:bCs/>
                <w:color w:val="auto"/>
                <w:sz w:val="24"/>
                <w:highlight w:val="none"/>
              </w:rPr>
              <w:t>除自然人投标外</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A247C2B">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3、法定代表人授权委托书及委托代理人有效身份证正反面复印件；（</w:t>
            </w:r>
            <w:r>
              <w:rPr>
                <w:rFonts w:hint="eastAsia" w:ascii="宋体" w:hAnsi="宋体" w:cs="宋体"/>
                <w:b/>
                <w:color w:val="auto"/>
                <w:sz w:val="24"/>
                <w:highlight w:val="none"/>
              </w:rPr>
              <w:t>委托时必须提供，否则作无效投标处理</w:t>
            </w:r>
            <w:r>
              <w:rPr>
                <w:rFonts w:hint="eastAsia" w:ascii="宋体" w:hAnsi="宋体" w:cs="宋体"/>
                <w:color w:val="auto"/>
                <w:sz w:val="24"/>
                <w:highlight w:val="none"/>
              </w:rPr>
              <w:t>）</w:t>
            </w:r>
          </w:p>
          <w:p w14:paraId="6749A820">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4、商务条款偏离表；（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AE55FED">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5、投标人情况介绍；</w:t>
            </w:r>
          </w:p>
          <w:p w14:paraId="404884FB">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6、除采购文件规定必须提供以外，投标人认为需要提供的其他证明材料。（投标人根据“第二章 采购需求”及“第四章 评标方法及评标标准”提供有关证明材料）。</w:t>
            </w:r>
          </w:p>
          <w:p w14:paraId="078E69C4">
            <w:pPr>
              <w:keepLines/>
              <w:wordWrap w:val="0"/>
              <w:snapToGrid w:val="0"/>
              <w:spacing w:line="360" w:lineRule="auto"/>
              <w:ind w:firstLine="482"/>
              <w:jc w:val="left"/>
              <w:rPr>
                <w:rFonts w:ascii="宋体" w:hAnsi="宋体" w:cs="宋体"/>
                <w:b/>
                <w:bCs/>
                <w:color w:val="auto"/>
                <w:sz w:val="24"/>
                <w:highlight w:val="none"/>
              </w:rPr>
            </w:pPr>
            <w:r>
              <w:rPr>
                <w:rFonts w:hint="eastAsia" w:ascii="宋体" w:hAnsi="宋体" w:cs="宋体"/>
                <w:b/>
                <w:bCs/>
                <w:color w:val="auto"/>
                <w:sz w:val="24"/>
                <w:highlight w:val="none"/>
              </w:rPr>
              <w:t>注： 1.法定代表人授权委托书必须由法定代表人及委托代理人签字，并加盖投标人公章，否则作无效投标处理。</w:t>
            </w:r>
          </w:p>
          <w:p w14:paraId="6C68C200">
            <w:pPr>
              <w:keepLines/>
              <w:wordWrap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rPr>
              <w:t>2.</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r>
              <w:rPr>
                <w:rFonts w:hint="eastAsia" w:ascii="宋体" w:hAnsi="宋体" w:cs="宋体"/>
                <w:b/>
                <w:bCs/>
                <w:color w:val="auto"/>
                <w:sz w:val="24"/>
                <w:highlight w:val="none"/>
              </w:rPr>
              <w:t>。</w:t>
            </w:r>
          </w:p>
        </w:tc>
      </w:tr>
      <w:tr w14:paraId="3734A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360D765B">
            <w:pPr>
              <w:keepLines/>
              <w:wordWrap w:val="0"/>
              <w:spacing w:line="360" w:lineRule="auto"/>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3A0DA09D">
            <w:pPr>
              <w:keepLines/>
              <w:wordWrap w:val="0"/>
              <w:snapToGrid w:val="0"/>
              <w:spacing w:line="360" w:lineRule="auto"/>
              <w:jc w:val="left"/>
              <w:rPr>
                <w:rFonts w:ascii="宋体" w:hAnsi="宋体" w:cs="宋体"/>
                <w:color w:val="auto"/>
                <w:sz w:val="24"/>
                <w:highlight w:val="none"/>
              </w:rPr>
            </w:pPr>
            <w:bookmarkStart w:id="15" w:name="_13.4"/>
            <w:bookmarkEnd w:id="15"/>
            <w:r>
              <w:rPr>
                <w:rFonts w:hint="eastAsia" w:ascii="宋体" w:hAnsi="宋体" w:cs="宋体"/>
                <w:color w:val="auto"/>
                <w:sz w:val="24"/>
                <w:highlight w:val="none"/>
              </w:rPr>
              <w:t>技术文件组成</w:t>
            </w:r>
          </w:p>
          <w:p w14:paraId="2425E547">
            <w:pPr>
              <w:keepLines/>
              <w:wordWrap w:val="0"/>
              <w:spacing w:line="360" w:lineRule="auto"/>
              <w:rPr>
                <w:rFonts w:ascii="宋体" w:hAnsi="宋体" w:cs="宋体"/>
                <w:color w:val="auto"/>
                <w:sz w:val="24"/>
                <w:highlight w:val="none"/>
              </w:rPr>
            </w:pPr>
          </w:p>
        </w:tc>
        <w:tc>
          <w:tcPr>
            <w:tcW w:w="6935" w:type="dxa"/>
            <w:tcBorders>
              <w:top w:val="single" w:color="auto" w:sz="4" w:space="0"/>
              <w:left w:val="single" w:color="auto" w:sz="4" w:space="0"/>
              <w:bottom w:val="single" w:color="auto" w:sz="4" w:space="0"/>
              <w:right w:val="single" w:color="auto" w:sz="4" w:space="0"/>
            </w:tcBorders>
            <w:vAlign w:val="center"/>
          </w:tcPr>
          <w:p w14:paraId="304D7D1F">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1、服务需求、技术需求偏离表；（必须提供，否则作无效投标处理）</w:t>
            </w:r>
          </w:p>
          <w:p w14:paraId="4AA510FE">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2、组织服务方案；（如有请提供）</w:t>
            </w:r>
          </w:p>
          <w:p w14:paraId="52ABA1B8">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3、售后服务方案；（必须提供，否则作无效投标处理）</w:t>
            </w:r>
          </w:p>
          <w:p w14:paraId="5AEE0E5A">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4、项目实施人员一览表；（如有请提供）</w:t>
            </w:r>
          </w:p>
          <w:p w14:paraId="0E201332">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5、投标人对本项目的合理化建议和改进措施；（如有请提供）</w:t>
            </w:r>
          </w:p>
          <w:p w14:paraId="23E4D673">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6、除招标文件规定必须提供以外，投标人需要说明的其他文件和说明。</w:t>
            </w:r>
          </w:p>
          <w:p w14:paraId="60D7A6B7">
            <w:pPr>
              <w:keepLines/>
              <w:wordWrap w:val="0"/>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注：以上标明“必须提供”的材料属于复印件的扫描件的，必须加盖投标人电子公章，否则作无效投标处理。</w:t>
            </w:r>
          </w:p>
        </w:tc>
      </w:tr>
      <w:tr w14:paraId="3BDAF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52EBB8F1">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7315C7ED">
            <w:pPr>
              <w:keepLines/>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报价文件组成</w:t>
            </w:r>
          </w:p>
        </w:tc>
        <w:tc>
          <w:tcPr>
            <w:tcW w:w="6935" w:type="dxa"/>
            <w:tcBorders>
              <w:top w:val="single" w:color="auto" w:sz="4" w:space="0"/>
              <w:left w:val="single" w:color="auto" w:sz="4" w:space="0"/>
              <w:bottom w:val="single" w:color="auto" w:sz="4" w:space="0"/>
              <w:right w:val="single" w:color="auto" w:sz="4" w:space="0"/>
            </w:tcBorders>
            <w:vAlign w:val="center"/>
          </w:tcPr>
          <w:p w14:paraId="58A2848E">
            <w:pPr>
              <w:keepLines/>
              <w:tabs>
                <w:tab w:val="left" w:pos="459"/>
              </w:tabs>
              <w:wordWrap w:val="0"/>
              <w:snapToGrid w:val="0"/>
              <w:spacing w:line="360" w:lineRule="auto"/>
              <w:jc w:val="left"/>
              <w:rPr>
                <w:color w:val="auto"/>
                <w:sz w:val="24"/>
                <w:highlight w:val="none"/>
              </w:rPr>
            </w:pPr>
            <w:r>
              <w:rPr>
                <w:rFonts w:hint="eastAsia"/>
                <w:color w:val="auto"/>
                <w:sz w:val="24"/>
                <w:highlight w:val="none"/>
              </w:rPr>
              <w:t>1、投标函；（</w:t>
            </w:r>
            <w:r>
              <w:rPr>
                <w:rFonts w:hint="eastAsia" w:ascii="宋体" w:hAnsi="宋体" w:cs="宋体"/>
                <w:b/>
                <w:color w:val="auto"/>
                <w:sz w:val="24"/>
                <w:highlight w:val="none"/>
              </w:rPr>
              <w:t>必须提供，否则作无效投标处理</w:t>
            </w:r>
            <w:r>
              <w:rPr>
                <w:rFonts w:hint="eastAsia"/>
                <w:color w:val="auto"/>
                <w:sz w:val="24"/>
                <w:highlight w:val="none"/>
              </w:rPr>
              <w:t>）</w:t>
            </w:r>
          </w:p>
          <w:p w14:paraId="32D2C524">
            <w:pPr>
              <w:keepLines/>
              <w:tabs>
                <w:tab w:val="left" w:pos="459"/>
              </w:tabs>
              <w:wordWrap w:val="0"/>
              <w:snapToGrid w:val="0"/>
              <w:spacing w:line="360" w:lineRule="auto"/>
              <w:jc w:val="left"/>
              <w:rPr>
                <w:color w:val="auto"/>
                <w:sz w:val="24"/>
                <w:highlight w:val="none"/>
              </w:rPr>
            </w:pPr>
            <w:r>
              <w:rPr>
                <w:rFonts w:hint="eastAsia"/>
                <w:color w:val="auto"/>
                <w:sz w:val="24"/>
                <w:highlight w:val="none"/>
              </w:rPr>
              <w:t>2、开标一览表；（</w:t>
            </w:r>
            <w:r>
              <w:rPr>
                <w:rFonts w:hint="eastAsia" w:ascii="宋体" w:hAnsi="宋体" w:cs="宋体"/>
                <w:b/>
                <w:color w:val="auto"/>
                <w:sz w:val="24"/>
                <w:highlight w:val="none"/>
              </w:rPr>
              <w:t>必须提供，否则作无效投标处理</w:t>
            </w:r>
            <w:r>
              <w:rPr>
                <w:rFonts w:hint="eastAsia"/>
                <w:color w:val="auto"/>
                <w:sz w:val="24"/>
                <w:highlight w:val="none"/>
              </w:rPr>
              <w:t>）</w:t>
            </w:r>
          </w:p>
        </w:tc>
      </w:tr>
      <w:tr w14:paraId="0E0ED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ED31F3C">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2630" w:type="dxa"/>
            <w:tcBorders>
              <w:top w:val="single" w:color="auto" w:sz="4" w:space="0"/>
              <w:left w:val="single" w:color="auto" w:sz="4" w:space="0"/>
              <w:bottom w:val="single" w:color="auto" w:sz="4" w:space="0"/>
              <w:right w:val="single" w:color="auto" w:sz="4" w:space="0"/>
            </w:tcBorders>
            <w:vAlign w:val="center"/>
          </w:tcPr>
          <w:p w14:paraId="471EA90E">
            <w:pPr>
              <w:keepLines/>
              <w:wordWrap w:val="0"/>
              <w:spacing w:line="360" w:lineRule="auto"/>
              <w:rPr>
                <w:rFonts w:ascii="宋体" w:hAnsi="宋体" w:cs="宋体"/>
                <w:color w:val="auto"/>
                <w:sz w:val="24"/>
                <w:highlight w:val="none"/>
              </w:rPr>
            </w:pPr>
            <w:bookmarkStart w:id="16" w:name="_16.2"/>
            <w:bookmarkEnd w:id="16"/>
            <w:r>
              <w:rPr>
                <w:rFonts w:hint="eastAsia" w:ascii="宋体" w:hAnsi="宋体" w:cs="宋体"/>
                <w:color w:val="auto"/>
                <w:sz w:val="24"/>
                <w:highlight w:val="none"/>
              </w:rPr>
              <w:t>投标报价要求</w:t>
            </w:r>
          </w:p>
        </w:tc>
        <w:tc>
          <w:tcPr>
            <w:tcW w:w="6935" w:type="dxa"/>
            <w:tcBorders>
              <w:top w:val="single" w:color="auto" w:sz="4" w:space="0"/>
              <w:left w:val="single" w:color="auto" w:sz="4" w:space="0"/>
              <w:bottom w:val="single" w:color="auto" w:sz="4" w:space="0"/>
              <w:right w:val="single" w:color="auto" w:sz="4" w:space="0"/>
            </w:tcBorders>
            <w:vAlign w:val="center"/>
          </w:tcPr>
          <w:p w14:paraId="6DAB3CDC">
            <w:pPr>
              <w:keepLines/>
              <w:wordWrap w:val="0"/>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32095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203942C">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2630" w:type="dxa"/>
            <w:tcBorders>
              <w:top w:val="single" w:color="auto" w:sz="4" w:space="0"/>
              <w:left w:val="single" w:color="auto" w:sz="4" w:space="0"/>
              <w:bottom w:val="single" w:color="auto" w:sz="4" w:space="0"/>
              <w:right w:val="single" w:color="auto" w:sz="4" w:space="0"/>
            </w:tcBorders>
            <w:vAlign w:val="center"/>
          </w:tcPr>
          <w:p w14:paraId="6BCEEB4E">
            <w:pPr>
              <w:keepLines/>
              <w:wordWrap w:val="0"/>
              <w:spacing w:line="360" w:lineRule="auto"/>
              <w:rPr>
                <w:rFonts w:ascii="宋体" w:hAnsi="宋体" w:cs="宋体"/>
                <w:color w:val="auto"/>
                <w:sz w:val="24"/>
                <w:highlight w:val="none"/>
              </w:rPr>
            </w:pPr>
            <w:bookmarkStart w:id="17" w:name="_17.1"/>
            <w:bookmarkEnd w:id="17"/>
            <w:r>
              <w:rPr>
                <w:rFonts w:hint="eastAsia" w:ascii="宋体" w:hAnsi="宋体" w:cs="宋体"/>
                <w:color w:val="auto"/>
                <w:sz w:val="24"/>
                <w:highlight w:val="none"/>
              </w:rPr>
              <w:t>投标有效期</w:t>
            </w:r>
          </w:p>
        </w:tc>
        <w:tc>
          <w:tcPr>
            <w:tcW w:w="6935" w:type="dxa"/>
            <w:tcBorders>
              <w:top w:val="single" w:color="auto" w:sz="4" w:space="0"/>
              <w:left w:val="single" w:color="auto" w:sz="4" w:space="0"/>
              <w:bottom w:val="single" w:color="auto" w:sz="4" w:space="0"/>
              <w:right w:val="single" w:color="auto" w:sz="4" w:space="0"/>
            </w:tcBorders>
            <w:vAlign w:val="center"/>
          </w:tcPr>
          <w:p w14:paraId="427A99E8">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自投标截止之日起</w:t>
            </w:r>
            <w:r>
              <w:rPr>
                <w:rFonts w:hint="eastAsia" w:ascii="宋体" w:hAnsi="宋体" w:cs="宋体"/>
                <w:color w:val="auto"/>
                <w:sz w:val="24"/>
                <w:highlight w:val="none"/>
                <w:u w:val="single"/>
              </w:rPr>
              <w:t xml:space="preserve"> </w:t>
            </w:r>
            <w:bookmarkStart w:id="18" w:name="PO_3000001866_PM046"/>
            <w:r>
              <w:rPr>
                <w:rFonts w:hint="eastAsia" w:ascii="宋体" w:hAnsi="宋体" w:cs="宋体"/>
                <w:color w:val="auto"/>
                <w:sz w:val="24"/>
                <w:highlight w:val="none"/>
                <w:u w:val="single"/>
              </w:rPr>
              <w:t>60日历天</w:t>
            </w:r>
            <w:bookmarkEnd w:id="18"/>
            <w:r>
              <w:rPr>
                <w:rFonts w:hint="eastAsia" w:ascii="宋体" w:hAnsi="宋体" w:cs="宋体"/>
                <w:color w:val="auto"/>
                <w:sz w:val="24"/>
                <w:highlight w:val="none"/>
              </w:rPr>
              <w:t>日。</w:t>
            </w:r>
          </w:p>
        </w:tc>
      </w:tr>
      <w:tr w14:paraId="4E558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99F11FC">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18</w:t>
            </w:r>
          </w:p>
        </w:tc>
        <w:tc>
          <w:tcPr>
            <w:tcW w:w="2630" w:type="dxa"/>
            <w:tcBorders>
              <w:top w:val="single" w:color="auto" w:sz="4" w:space="0"/>
              <w:left w:val="single" w:color="auto" w:sz="4" w:space="0"/>
              <w:bottom w:val="single" w:color="auto" w:sz="4" w:space="0"/>
              <w:right w:val="single" w:color="auto" w:sz="4" w:space="0"/>
            </w:tcBorders>
            <w:vAlign w:val="center"/>
          </w:tcPr>
          <w:p w14:paraId="02BFB89F">
            <w:pPr>
              <w:keepLines/>
              <w:wordWrap w:val="0"/>
              <w:spacing w:line="360" w:lineRule="auto"/>
              <w:rPr>
                <w:rFonts w:ascii="宋体" w:hAnsi="宋体" w:cs="宋体"/>
                <w:color w:val="auto"/>
                <w:sz w:val="24"/>
                <w:highlight w:val="none"/>
              </w:rPr>
            </w:pPr>
            <w:bookmarkStart w:id="19" w:name="_18"/>
            <w:bookmarkEnd w:id="19"/>
            <w:r>
              <w:rPr>
                <w:rFonts w:hint="eastAsia" w:ascii="宋体" w:hAnsi="宋体" w:cs="宋体"/>
                <w:color w:val="auto"/>
                <w:sz w:val="24"/>
                <w:highlight w:val="none"/>
              </w:rPr>
              <w:t>投标保证金金额</w:t>
            </w:r>
          </w:p>
        </w:tc>
        <w:tc>
          <w:tcPr>
            <w:tcW w:w="6935" w:type="dxa"/>
            <w:tcBorders>
              <w:top w:val="single" w:color="auto" w:sz="4" w:space="0"/>
              <w:left w:val="single" w:color="auto" w:sz="4" w:space="0"/>
              <w:bottom w:val="single" w:color="auto" w:sz="4" w:space="0"/>
              <w:right w:val="single" w:color="auto" w:sz="4" w:space="0"/>
            </w:tcBorders>
            <w:vAlign w:val="center"/>
          </w:tcPr>
          <w:p w14:paraId="42AD0BBF">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本项目不收取投标保证金。</w:t>
            </w:r>
          </w:p>
        </w:tc>
      </w:tr>
      <w:tr w14:paraId="6C2D7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C9DCA26">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2630" w:type="dxa"/>
            <w:tcBorders>
              <w:top w:val="single" w:color="auto" w:sz="4" w:space="0"/>
              <w:left w:val="single" w:color="auto" w:sz="4" w:space="0"/>
              <w:bottom w:val="single" w:color="auto" w:sz="4" w:space="0"/>
              <w:right w:val="single" w:color="auto" w:sz="4" w:space="0"/>
            </w:tcBorders>
            <w:vAlign w:val="center"/>
          </w:tcPr>
          <w:p w14:paraId="3BE6DF0A">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投标文件编制要求</w:t>
            </w:r>
          </w:p>
        </w:tc>
        <w:tc>
          <w:tcPr>
            <w:tcW w:w="6935" w:type="dxa"/>
            <w:tcBorders>
              <w:top w:val="single" w:color="auto" w:sz="4" w:space="0"/>
              <w:left w:val="single" w:color="auto" w:sz="4" w:space="0"/>
              <w:bottom w:val="single" w:color="auto" w:sz="4" w:space="0"/>
              <w:right w:val="single" w:color="auto" w:sz="4" w:space="0"/>
            </w:tcBorders>
            <w:vAlign w:val="center"/>
          </w:tcPr>
          <w:p w14:paraId="15D9E6A2">
            <w:pPr>
              <w:keepLines/>
              <w:wordWrap w:val="0"/>
              <w:spacing w:line="360" w:lineRule="auto"/>
              <w:rPr>
                <w:rFonts w:ascii="宋体" w:hAnsi="宋体" w:cs="宋体"/>
                <w:b/>
                <w:color w:val="auto"/>
                <w:sz w:val="24"/>
                <w:highlight w:val="none"/>
                <w:u w:val="single"/>
              </w:rPr>
            </w:pPr>
            <w:r>
              <w:rPr>
                <w:rFonts w:hint="eastAsia" w:ascii="宋体" w:hAnsi="宋体" w:cs="宋体"/>
                <w:color w:val="auto"/>
                <w:sz w:val="24"/>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color w:val="auto"/>
                <w:sz w:val="24"/>
                <w:highlight w:val="none"/>
                <w:u w:val="single"/>
              </w:rPr>
              <w:t>电子版投标文件制作方式见招标公告附件。</w:t>
            </w:r>
          </w:p>
        </w:tc>
      </w:tr>
      <w:tr w14:paraId="6F23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8EB1190">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20</w:t>
            </w:r>
          </w:p>
        </w:tc>
        <w:tc>
          <w:tcPr>
            <w:tcW w:w="2630" w:type="dxa"/>
            <w:tcBorders>
              <w:top w:val="single" w:color="auto" w:sz="4" w:space="0"/>
              <w:left w:val="single" w:color="auto" w:sz="4" w:space="0"/>
              <w:bottom w:val="single" w:color="auto" w:sz="4" w:space="0"/>
              <w:right w:val="single" w:color="auto" w:sz="4" w:space="0"/>
            </w:tcBorders>
            <w:vAlign w:val="center"/>
          </w:tcPr>
          <w:p w14:paraId="201754FF">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备份投标文件</w:t>
            </w:r>
          </w:p>
        </w:tc>
        <w:tc>
          <w:tcPr>
            <w:tcW w:w="6935" w:type="dxa"/>
            <w:tcBorders>
              <w:top w:val="single" w:color="auto" w:sz="4" w:space="0"/>
              <w:left w:val="single" w:color="auto" w:sz="4" w:space="0"/>
              <w:bottom w:val="single" w:color="auto" w:sz="4" w:space="0"/>
              <w:right w:val="single" w:color="auto" w:sz="4" w:space="0"/>
            </w:tcBorders>
            <w:vAlign w:val="center"/>
          </w:tcPr>
          <w:p w14:paraId="5B96B2C4">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本项目不接受备份投标文件。</w:t>
            </w:r>
          </w:p>
        </w:tc>
      </w:tr>
      <w:tr w14:paraId="0A722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1B435AE6">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21.1</w:t>
            </w:r>
          </w:p>
        </w:tc>
        <w:tc>
          <w:tcPr>
            <w:tcW w:w="2630" w:type="dxa"/>
            <w:tcBorders>
              <w:top w:val="single" w:color="auto" w:sz="4" w:space="0"/>
              <w:left w:val="single" w:color="auto" w:sz="4" w:space="0"/>
              <w:bottom w:val="single" w:color="auto" w:sz="4" w:space="0"/>
              <w:right w:val="single" w:color="auto" w:sz="4" w:space="0"/>
            </w:tcBorders>
            <w:vAlign w:val="center"/>
          </w:tcPr>
          <w:p w14:paraId="1AA111C0">
            <w:pPr>
              <w:keepLines/>
              <w:wordWrap w:val="0"/>
              <w:spacing w:line="360" w:lineRule="auto"/>
              <w:rPr>
                <w:rFonts w:ascii="宋体" w:hAnsi="宋体" w:cs="宋体"/>
                <w:color w:val="auto"/>
                <w:sz w:val="24"/>
                <w:highlight w:val="none"/>
              </w:rPr>
            </w:pPr>
            <w:bookmarkStart w:id="20" w:name="_21.1"/>
            <w:bookmarkEnd w:id="20"/>
            <w:r>
              <w:rPr>
                <w:rFonts w:hint="eastAsia" w:ascii="宋体" w:hAnsi="宋体" w:cs="宋体"/>
                <w:color w:val="auto"/>
                <w:sz w:val="24"/>
                <w:highlight w:val="none"/>
              </w:rPr>
              <w:t>投标截止时间</w:t>
            </w:r>
          </w:p>
        </w:tc>
        <w:tc>
          <w:tcPr>
            <w:tcW w:w="6935" w:type="dxa"/>
            <w:tcBorders>
              <w:top w:val="single" w:color="auto" w:sz="4" w:space="0"/>
              <w:left w:val="single" w:color="auto" w:sz="4" w:space="0"/>
              <w:bottom w:val="single" w:color="auto" w:sz="4" w:space="0"/>
              <w:right w:val="single" w:color="auto" w:sz="4" w:space="0"/>
            </w:tcBorders>
            <w:vAlign w:val="center"/>
          </w:tcPr>
          <w:p w14:paraId="42FC6BF3">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详见招标公告</w:t>
            </w:r>
          </w:p>
        </w:tc>
      </w:tr>
      <w:tr w14:paraId="59378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51060F2A">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176A76F5">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投标文件提交起止时间</w:t>
            </w:r>
          </w:p>
        </w:tc>
        <w:tc>
          <w:tcPr>
            <w:tcW w:w="6935" w:type="dxa"/>
            <w:tcBorders>
              <w:top w:val="single" w:color="auto" w:sz="4" w:space="0"/>
              <w:left w:val="single" w:color="auto" w:sz="4" w:space="0"/>
              <w:bottom w:val="single" w:color="auto" w:sz="4" w:space="0"/>
              <w:right w:val="single" w:color="auto" w:sz="4" w:space="0"/>
            </w:tcBorders>
            <w:vAlign w:val="center"/>
          </w:tcPr>
          <w:p w14:paraId="38F19CC0">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详见招标公告</w:t>
            </w:r>
          </w:p>
        </w:tc>
      </w:tr>
      <w:tr w14:paraId="30CC4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12A19652">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4EE45CCE">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投标地点</w:t>
            </w:r>
          </w:p>
        </w:tc>
        <w:tc>
          <w:tcPr>
            <w:tcW w:w="6935" w:type="dxa"/>
            <w:tcBorders>
              <w:top w:val="single" w:color="auto" w:sz="4" w:space="0"/>
              <w:left w:val="single" w:color="auto" w:sz="4" w:space="0"/>
              <w:bottom w:val="single" w:color="auto" w:sz="4" w:space="0"/>
              <w:right w:val="single" w:color="auto" w:sz="4" w:space="0"/>
            </w:tcBorders>
            <w:vAlign w:val="center"/>
          </w:tcPr>
          <w:p w14:paraId="09BB9524">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详见招标公告</w:t>
            </w:r>
          </w:p>
        </w:tc>
      </w:tr>
      <w:tr w14:paraId="6870E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3DE268C9">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1A700117">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投标人递交投标样品截止时间及地点</w:t>
            </w:r>
          </w:p>
        </w:tc>
        <w:tc>
          <w:tcPr>
            <w:tcW w:w="6935" w:type="dxa"/>
            <w:tcBorders>
              <w:top w:val="single" w:color="auto" w:sz="4" w:space="0"/>
              <w:left w:val="single" w:color="auto" w:sz="4" w:space="0"/>
              <w:bottom w:val="single" w:color="auto" w:sz="4" w:space="0"/>
              <w:right w:val="single" w:color="auto" w:sz="4" w:space="0"/>
            </w:tcBorders>
            <w:vAlign w:val="center"/>
          </w:tcPr>
          <w:p w14:paraId="48874F5F">
            <w:pPr>
              <w:keepLines/>
              <w:wordWrap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/年 /月 / 日 / 时  /分</w:t>
            </w:r>
            <w:r>
              <w:rPr>
                <w:rFonts w:hint="eastAsia" w:ascii="宋体" w:hAnsi="宋体" w:cs="宋体"/>
                <w:bCs/>
                <w:color w:val="auto"/>
                <w:sz w:val="24"/>
                <w:highlight w:val="none"/>
              </w:rPr>
              <w:t>（北京时间）</w:t>
            </w:r>
          </w:p>
          <w:p w14:paraId="34A45506">
            <w:pPr>
              <w:keepLines/>
              <w:wordWrap w:val="0"/>
              <w:snapToGrid w:val="0"/>
              <w:spacing w:line="360" w:lineRule="auto"/>
              <w:rPr>
                <w:rFonts w:ascii="宋体" w:hAnsi="宋体" w:cs="宋体"/>
                <w:color w:val="auto"/>
                <w:sz w:val="24"/>
                <w:highlight w:val="none"/>
              </w:rPr>
            </w:pP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                        </w:t>
            </w:r>
          </w:p>
        </w:tc>
      </w:tr>
      <w:tr w14:paraId="5945E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E963002">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23</w:t>
            </w:r>
          </w:p>
        </w:tc>
        <w:tc>
          <w:tcPr>
            <w:tcW w:w="2630" w:type="dxa"/>
            <w:tcBorders>
              <w:top w:val="single" w:color="auto" w:sz="4" w:space="0"/>
              <w:left w:val="single" w:color="auto" w:sz="4" w:space="0"/>
              <w:bottom w:val="single" w:color="auto" w:sz="4" w:space="0"/>
              <w:right w:val="single" w:color="auto" w:sz="4" w:space="0"/>
            </w:tcBorders>
            <w:vAlign w:val="center"/>
          </w:tcPr>
          <w:p w14:paraId="63C4A774">
            <w:pPr>
              <w:keepLines/>
              <w:wordWrap w:val="0"/>
              <w:spacing w:line="360" w:lineRule="auto"/>
              <w:rPr>
                <w:rFonts w:ascii="宋体" w:hAnsi="宋体" w:cs="宋体"/>
                <w:color w:val="auto"/>
                <w:sz w:val="24"/>
                <w:highlight w:val="none"/>
              </w:rPr>
            </w:pPr>
            <w:bookmarkStart w:id="21" w:name="_23"/>
            <w:bookmarkEnd w:id="21"/>
            <w:r>
              <w:rPr>
                <w:rFonts w:hint="eastAsia" w:ascii="宋体" w:hAnsi="宋体" w:cs="宋体"/>
                <w:color w:val="auto"/>
                <w:sz w:val="24"/>
                <w:highlight w:val="none"/>
              </w:rPr>
              <w:t>开标时间、地点</w:t>
            </w:r>
          </w:p>
        </w:tc>
        <w:tc>
          <w:tcPr>
            <w:tcW w:w="6935" w:type="dxa"/>
            <w:tcBorders>
              <w:top w:val="single" w:color="auto" w:sz="4" w:space="0"/>
              <w:left w:val="single" w:color="auto" w:sz="4" w:space="0"/>
              <w:bottom w:val="single" w:color="auto" w:sz="4" w:space="0"/>
              <w:right w:val="single" w:color="auto" w:sz="4" w:space="0"/>
            </w:tcBorders>
            <w:vAlign w:val="center"/>
          </w:tcPr>
          <w:p w14:paraId="67D82344">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详见招标公告 </w:t>
            </w:r>
          </w:p>
        </w:tc>
      </w:tr>
      <w:tr w14:paraId="15440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937A5A2">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25.3（2）</w:t>
            </w:r>
          </w:p>
        </w:tc>
        <w:tc>
          <w:tcPr>
            <w:tcW w:w="2630" w:type="dxa"/>
            <w:tcBorders>
              <w:top w:val="single" w:color="auto" w:sz="4" w:space="0"/>
              <w:left w:val="single" w:color="auto" w:sz="4" w:space="0"/>
              <w:bottom w:val="single" w:color="auto" w:sz="4" w:space="0"/>
              <w:right w:val="single" w:color="auto" w:sz="4" w:space="0"/>
            </w:tcBorders>
            <w:vAlign w:val="center"/>
          </w:tcPr>
          <w:p w14:paraId="3EF65808">
            <w:pPr>
              <w:keepLines/>
              <w:wordWrap w:val="0"/>
              <w:spacing w:line="360" w:lineRule="auto"/>
              <w:rPr>
                <w:rFonts w:ascii="宋体" w:hAnsi="宋体" w:cs="宋体"/>
                <w:color w:val="auto"/>
                <w:sz w:val="24"/>
                <w:highlight w:val="none"/>
              </w:rPr>
            </w:pPr>
            <w:bookmarkStart w:id="22" w:name="_25.3"/>
            <w:bookmarkEnd w:id="22"/>
            <w:r>
              <w:rPr>
                <w:rFonts w:hint="eastAsia" w:ascii="宋体" w:hAnsi="宋体" w:cs="宋体"/>
                <w:color w:val="auto"/>
                <w:sz w:val="24"/>
                <w:highlight w:val="none"/>
              </w:rPr>
              <w:t>投标人信用查询渠道</w:t>
            </w:r>
          </w:p>
        </w:tc>
        <w:tc>
          <w:tcPr>
            <w:tcW w:w="6935" w:type="dxa"/>
            <w:tcBorders>
              <w:top w:val="single" w:color="auto" w:sz="4" w:space="0"/>
              <w:left w:val="single" w:color="auto" w:sz="4" w:space="0"/>
              <w:bottom w:val="single" w:color="auto" w:sz="4" w:space="0"/>
              <w:right w:val="single" w:color="auto" w:sz="4" w:space="0"/>
            </w:tcBorders>
            <w:vAlign w:val="center"/>
          </w:tcPr>
          <w:p w14:paraId="1A058090">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采购人或者采购代理机构在资格审查结束前，对投标人进行信用查询。</w:t>
            </w:r>
          </w:p>
          <w:p w14:paraId="1DB9918E">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查询渠道：“信用中国”网站(www.creditchina.gov.cn) 、中国政府采购网(www.ccgp.gov.cn)。</w:t>
            </w:r>
          </w:p>
        </w:tc>
      </w:tr>
      <w:tr w14:paraId="6D6A0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3CDB082">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218DD77C">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信用查询截止时点</w:t>
            </w:r>
          </w:p>
        </w:tc>
        <w:tc>
          <w:tcPr>
            <w:tcW w:w="6935" w:type="dxa"/>
            <w:tcBorders>
              <w:top w:val="single" w:color="auto" w:sz="4" w:space="0"/>
              <w:left w:val="single" w:color="auto" w:sz="4" w:space="0"/>
              <w:bottom w:val="single" w:color="auto" w:sz="4" w:space="0"/>
              <w:right w:val="single" w:color="auto" w:sz="4" w:space="0"/>
            </w:tcBorders>
            <w:vAlign w:val="center"/>
          </w:tcPr>
          <w:p w14:paraId="0BEE32A1">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资格审查结束前</w:t>
            </w:r>
          </w:p>
        </w:tc>
      </w:tr>
      <w:tr w14:paraId="2BF25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8F1AC68">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47A39494">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查询记录和证据留存方式</w:t>
            </w:r>
          </w:p>
        </w:tc>
        <w:tc>
          <w:tcPr>
            <w:tcW w:w="6935" w:type="dxa"/>
            <w:tcBorders>
              <w:top w:val="single" w:color="auto" w:sz="4" w:space="0"/>
              <w:left w:val="single" w:color="auto" w:sz="4" w:space="0"/>
              <w:bottom w:val="single" w:color="auto" w:sz="4" w:space="0"/>
              <w:right w:val="single" w:color="auto" w:sz="4" w:space="0"/>
            </w:tcBorders>
            <w:vAlign w:val="center"/>
          </w:tcPr>
          <w:p w14:paraId="78D130AC">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在查询网站中直接截图查询记录，截图作为在广西政府采购云平台作为附件上传保存。</w:t>
            </w:r>
          </w:p>
        </w:tc>
      </w:tr>
      <w:tr w14:paraId="221FB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4A7A678">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269F3DC8">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信用信息使用规则</w:t>
            </w:r>
          </w:p>
        </w:tc>
        <w:tc>
          <w:tcPr>
            <w:tcW w:w="6935" w:type="dxa"/>
            <w:tcBorders>
              <w:top w:val="single" w:color="auto" w:sz="4" w:space="0"/>
              <w:left w:val="single" w:color="auto" w:sz="4" w:space="0"/>
              <w:bottom w:val="single" w:color="auto" w:sz="4" w:space="0"/>
              <w:right w:val="single" w:color="auto" w:sz="4" w:space="0"/>
            </w:tcBorders>
            <w:vAlign w:val="center"/>
          </w:tcPr>
          <w:p w14:paraId="779CB496">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2BFF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509B6FA">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29.1</w:t>
            </w:r>
          </w:p>
        </w:tc>
        <w:tc>
          <w:tcPr>
            <w:tcW w:w="2630" w:type="dxa"/>
            <w:tcBorders>
              <w:top w:val="single" w:color="auto" w:sz="4" w:space="0"/>
              <w:left w:val="single" w:color="auto" w:sz="4" w:space="0"/>
              <w:bottom w:val="single" w:color="auto" w:sz="4" w:space="0"/>
              <w:right w:val="single" w:color="auto" w:sz="4" w:space="0"/>
            </w:tcBorders>
            <w:vAlign w:val="center"/>
          </w:tcPr>
          <w:p w14:paraId="149B63B2">
            <w:pPr>
              <w:keepLines/>
              <w:wordWrap w:val="0"/>
              <w:spacing w:line="360" w:lineRule="auto"/>
              <w:rPr>
                <w:rFonts w:ascii="宋体" w:hAnsi="宋体" w:cs="宋体"/>
                <w:color w:val="auto"/>
                <w:sz w:val="24"/>
                <w:highlight w:val="none"/>
              </w:rPr>
            </w:pPr>
            <w:bookmarkStart w:id="23" w:name="_26"/>
            <w:bookmarkEnd w:id="23"/>
            <w:bookmarkStart w:id="24" w:name="_28.3"/>
            <w:bookmarkEnd w:id="24"/>
            <w:r>
              <w:rPr>
                <w:rFonts w:hint="eastAsia" w:ascii="宋体" w:hAnsi="宋体" w:cs="宋体"/>
                <w:color w:val="auto"/>
                <w:sz w:val="24"/>
                <w:highlight w:val="none"/>
              </w:rPr>
              <w:t>评标方法</w:t>
            </w:r>
          </w:p>
        </w:tc>
        <w:tc>
          <w:tcPr>
            <w:tcW w:w="6935" w:type="dxa"/>
            <w:tcBorders>
              <w:top w:val="single" w:color="auto" w:sz="4" w:space="0"/>
              <w:left w:val="single" w:color="auto" w:sz="4" w:space="0"/>
              <w:bottom w:val="single" w:color="auto" w:sz="4" w:space="0"/>
              <w:right w:val="single" w:color="auto" w:sz="4" w:space="0"/>
            </w:tcBorders>
            <w:vAlign w:val="center"/>
          </w:tcPr>
          <w:p w14:paraId="7B23A981">
            <w:pPr>
              <w:keepLines/>
              <w:wordWrap w:val="0"/>
              <w:autoSpaceDE w:val="0"/>
              <w:autoSpaceDN w:val="0"/>
              <w:snapToGrid w:val="0"/>
              <w:spacing w:line="360" w:lineRule="auto"/>
              <w:textAlignment w:val="bottom"/>
              <w:rPr>
                <w:rFonts w:ascii="宋体" w:hAnsi="宋体" w:cs="宋体"/>
                <w:color w:val="auto"/>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综合评分法</w:t>
            </w:r>
          </w:p>
          <w:p w14:paraId="1EA9446F">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□最低评标价法</w:t>
            </w:r>
          </w:p>
        </w:tc>
      </w:tr>
      <w:tr w14:paraId="4D2B8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201963E4">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29.2</w:t>
            </w:r>
          </w:p>
        </w:tc>
        <w:tc>
          <w:tcPr>
            <w:tcW w:w="2630" w:type="dxa"/>
            <w:tcBorders>
              <w:top w:val="single" w:color="auto" w:sz="4" w:space="0"/>
              <w:left w:val="single" w:color="auto" w:sz="4" w:space="0"/>
              <w:bottom w:val="nil"/>
              <w:right w:val="single" w:color="auto" w:sz="4" w:space="0"/>
            </w:tcBorders>
            <w:vAlign w:val="center"/>
          </w:tcPr>
          <w:p w14:paraId="14E4115E">
            <w:pPr>
              <w:keepLines/>
              <w:wordWrap w:val="0"/>
              <w:spacing w:line="360" w:lineRule="auto"/>
              <w:rPr>
                <w:rFonts w:ascii="宋体" w:hAnsi="宋体" w:cs="宋体"/>
                <w:color w:val="auto"/>
                <w:sz w:val="24"/>
                <w:highlight w:val="none"/>
              </w:rPr>
            </w:pPr>
            <w:bookmarkStart w:id="25" w:name="_29.2.2（2）"/>
            <w:bookmarkEnd w:id="25"/>
            <w:r>
              <w:rPr>
                <w:rFonts w:hint="eastAsia" w:ascii="宋体" w:hAnsi="宋体" w:cs="宋体"/>
                <w:color w:val="auto"/>
                <w:sz w:val="24"/>
                <w:highlight w:val="none"/>
              </w:rPr>
              <w:t>允许负偏离项</w:t>
            </w:r>
          </w:p>
        </w:tc>
        <w:tc>
          <w:tcPr>
            <w:tcW w:w="6935" w:type="dxa"/>
            <w:tcBorders>
              <w:top w:val="single" w:color="auto" w:sz="4" w:space="0"/>
              <w:left w:val="single" w:color="auto" w:sz="4" w:space="0"/>
              <w:bottom w:val="nil"/>
              <w:right w:val="single" w:color="auto" w:sz="4" w:space="0"/>
            </w:tcBorders>
            <w:vAlign w:val="center"/>
          </w:tcPr>
          <w:p w14:paraId="5E05172F">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商务条款评审中允许负偏离的条款数为</w:t>
            </w:r>
            <w:r>
              <w:rPr>
                <w:rFonts w:hint="eastAsia" w:ascii="宋体" w:hAnsi="宋体" w:cs="宋体"/>
                <w:color w:val="auto"/>
                <w:sz w:val="24"/>
                <w:highlight w:val="none"/>
                <w:u w:val="single"/>
              </w:rPr>
              <w:t xml:space="preserve"> 0 </w:t>
            </w:r>
            <w:r>
              <w:rPr>
                <w:rFonts w:hint="eastAsia" w:ascii="宋体" w:hAnsi="宋体" w:cs="宋体"/>
                <w:color w:val="auto"/>
                <w:sz w:val="24"/>
                <w:highlight w:val="none"/>
              </w:rPr>
              <w:t>项。</w:t>
            </w:r>
          </w:p>
          <w:p w14:paraId="64743613">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技术需求评审中允许负偏离的条款数为</w:t>
            </w:r>
            <w:r>
              <w:rPr>
                <w:rFonts w:hint="eastAsia" w:ascii="宋体" w:hAnsi="宋体" w:cs="宋体"/>
                <w:color w:val="auto"/>
                <w:sz w:val="24"/>
                <w:highlight w:val="none"/>
                <w:u w:val="single"/>
              </w:rPr>
              <w:t xml:space="preserve"> 0 </w:t>
            </w:r>
            <w:r>
              <w:rPr>
                <w:rFonts w:hint="eastAsia" w:ascii="宋体" w:hAnsi="宋体" w:cs="宋体"/>
                <w:color w:val="auto"/>
                <w:sz w:val="24"/>
                <w:highlight w:val="none"/>
              </w:rPr>
              <w:t>项。</w:t>
            </w:r>
          </w:p>
        </w:tc>
      </w:tr>
      <w:tr w14:paraId="5BC15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22AE46F">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30.1</w:t>
            </w:r>
          </w:p>
        </w:tc>
        <w:tc>
          <w:tcPr>
            <w:tcW w:w="2630" w:type="dxa"/>
            <w:tcBorders>
              <w:top w:val="single" w:color="auto" w:sz="4" w:space="0"/>
              <w:left w:val="single" w:color="auto" w:sz="4" w:space="0"/>
              <w:bottom w:val="single" w:color="auto" w:sz="4" w:space="0"/>
              <w:right w:val="single" w:color="auto" w:sz="4" w:space="0"/>
            </w:tcBorders>
            <w:vAlign w:val="center"/>
          </w:tcPr>
          <w:p w14:paraId="4B2B2172">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确定中标供应商时，出现中标候选人分数并列的情形，确定中标供应商方式 </w:t>
            </w:r>
          </w:p>
        </w:tc>
        <w:tc>
          <w:tcPr>
            <w:tcW w:w="6935" w:type="dxa"/>
            <w:tcBorders>
              <w:top w:val="single" w:color="auto" w:sz="4" w:space="0"/>
              <w:left w:val="single" w:color="auto" w:sz="4" w:space="0"/>
              <w:bottom w:val="single" w:color="auto" w:sz="4" w:space="0"/>
              <w:right w:val="single" w:color="auto" w:sz="4" w:space="0"/>
            </w:tcBorders>
            <w:vAlign w:val="center"/>
          </w:tcPr>
          <w:p w14:paraId="47CA6F59">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 xml:space="preserve">□采用最低评标价法的，投标文件满足招标文件全部实质性要求且投标报价最低的投标人为排名第一的中标候选人； </w:t>
            </w:r>
          </w:p>
          <w:p w14:paraId="02B502DD">
            <w:pPr>
              <w:keepLines/>
              <w:wordWrap w:val="0"/>
              <w:autoSpaceDE w:val="0"/>
              <w:autoSpaceDN w:val="0"/>
              <w:snapToGrid w:val="0"/>
              <w:spacing w:line="360" w:lineRule="auto"/>
              <w:textAlignment w:val="bottom"/>
              <w:rPr>
                <w:rFonts w:ascii="宋体" w:hAnsi="宋体" w:cs="宋体"/>
                <w:b/>
                <w:color w:val="auto"/>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2C241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5C6A2364">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35</w:t>
            </w:r>
          </w:p>
        </w:tc>
        <w:tc>
          <w:tcPr>
            <w:tcW w:w="2630" w:type="dxa"/>
            <w:tcBorders>
              <w:top w:val="single" w:color="auto" w:sz="4" w:space="0"/>
              <w:left w:val="single" w:color="auto" w:sz="4" w:space="0"/>
              <w:bottom w:val="single" w:color="auto" w:sz="4" w:space="0"/>
              <w:right w:val="single" w:color="auto" w:sz="4" w:space="0"/>
            </w:tcBorders>
            <w:vAlign w:val="center"/>
          </w:tcPr>
          <w:p w14:paraId="2E3B602C">
            <w:pPr>
              <w:keepLines/>
              <w:wordWrap w:val="0"/>
              <w:spacing w:line="360" w:lineRule="auto"/>
              <w:rPr>
                <w:rFonts w:ascii="宋体" w:hAnsi="宋体" w:cs="宋体"/>
                <w:color w:val="auto"/>
                <w:sz w:val="24"/>
                <w:highlight w:val="none"/>
              </w:rPr>
            </w:pPr>
            <w:bookmarkStart w:id="26" w:name="_39.1"/>
            <w:bookmarkEnd w:id="26"/>
            <w:r>
              <w:rPr>
                <w:rFonts w:hint="eastAsia" w:ascii="宋体" w:hAnsi="宋体" w:cs="宋体"/>
                <w:color w:val="auto"/>
                <w:sz w:val="24"/>
                <w:highlight w:val="none"/>
              </w:rPr>
              <w:t>履约保证金金额</w:t>
            </w:r>
          </w:p>
        </w:tc>
        <w:tc>
          <w:tcPr>
            <w:tcW w:w="6935" w:type="dxa"/>
            <w:tcBorders>
              <w:top w:val="single" w:color="auto" w:sz="4" w:space="0"/>
              <w:left w:val="single" w:color="auto" w:sz="4" w:space="0"/>
              <w:bottom w:val="single" w:color="auto" w:sz="4" w:space="0"/>
              <w:right w:val="single" w:color="auto" w:sz="4" w:space="0"/>
            </w:tcBorders>
            <w:vAlign w:val="bottom"/>
          </w:tcPr>
          <w:p w14:paraId="5B11B962">
            <w:pPr>
              <w:keepLines/>
              <w:wordWrap w:val="0"/>
              <w:autoSpaceDE w:val="0"/>
              <w:autoSpaceDN w:val="0"/>
              <w:snapToGrid w:val="0"/>
              <w:spacing w:line="360" w:lineRule="auto"/>
              <w:jc w:val="left"/>
              <w:textAlignment w:val="bottom"/>
              <w:rPr>
                <w:rFonts w:ascii="宋体" w:hAnsi="宋体" w:cs="宋体"/>
                <w:color w:val="auto"/>
                <w:sz w:val="24"/>
                <w:highlight w:val="none"/>
              </w:rPr>
            </w:pPr>
            <w:r>
              <w:rPr>
                <w:rFonts w:hint="eastAsia" w:ascii="宋体" w:hAnsi="宋体" w:cs="宋体"/>
                <w:color w:val="auto"/>
                <w:sz w:val="24"/>
                <w:highlight w:val="none"/>
              </w:rPr>
              <w:t>本项目不收取履约保证金。</w:t>
            </w:r>
          </w:p>
        </w:tc>
      </w:tr>
      <w:tr w14:paraId="507E7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3C75CFC">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36.1</w:t>
            </w:r>
          </w:p>
        </w:tc>
        <w:tc>
          <w:tcPr>
            <w:tcW w:w="2630" w:type="dxa"/>
            <w:tcBorders>
              <w:top w:val="single" w:color="auto" w:sz="4" w:space="0"/>
              <w:left w:val="single" w:color="auto" w:sz="4" w:space="0"/>
              <w:bottom w:val="single" w:color="auto" w:sz="4" w:space="0"/>
              <w:right w:val="single" w:color="auto" w:sz="4" w:space="0"/>
            </w:tcBorders>
            <w:vAlign w:val="center"/>
          </w:tcPr>
          <w:p w14:paraId="660F9596">
            <w:pPr>
              <w:keepLines/>
              <w:wordWrap w:val="0"/>
              <w:spacing w:line="360" w:lineRule="auto"/>
              <w:rPr>
                <w:rFonts w:ascii="宋体" w:hAnsi="宋体" w:cs="宋体"/>
                <w:color w:val="auto"/>
                <w:sz w:val="24"/>
                <w:highlight w:val="none"/>
              </w:rPr>
            </w:pPr>
            <w:bookmarkStart w:id="27" w:name="_40.1"/>
            <w:bookmarkEnd w:id="27"/>
            <w:r>
              <w:rPr>
                <w:rFonts w:hint="eastAsia" w:ascii="宋体" w:hAnsi="宋体" w:cs="宋体"/>
                <w:color w:val="auto"/>
                <w:sz w:val="24"/>
                <w:highlight w:val="none"/>
              </w:rPr>
              <w:t>签订电子合同携带的材料</w:t>
            </w:r>
          </w:p>
        </w:tc>
        <w:tc>
          <w:tcPr>
            <w:tcW w:w="6935" w:type="dxa"/>
            <w:tcBorders>
              <w:top w:val="single" w:color="auto" w:sz="4" w:space="0"/>
              <w:left w:val="single" w:color="auto" w:sz="4" w:space="0"/>
              <w:bottom w:val="single" w:color="auto" w:sz="4" w:space="0"/>
              <w:right w:val="single" w:color="auto" w:sz="4" w:space="0"/>
            </w:tcBorders>
            <w:vAlign w:val="center"/>
          </w:tcPr>
          <w:p w14:paraId="40684BFF">
            <w:pPr>
              <w:keepLines/>
              <w:wordWrap w:val="0"/>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电子采购合同需要供应商通过有效CA证书进行电子签署</w:t>
            </w:r>
          </w:p>
        </w:tc>
      </w:tr>
      <w:tr w14:paraId="38B28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864662D">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38.2.1</w:t>
            </w:r>
          </w:p>
        </w:tc>
        <w:tc>
          <w:tcPr>
            <w:tcW w:w="2630" w:type="dxa"/>
            <w:tcBorders>
              <w:top w:val="single" w:color="auto" w:sz="4" w:space="0"/>
              <w:left w:val="single" w:color="auto" w:sz="4" w:space="0"/>
              <w:bottom w:val="single" w:color="auto" w:sz="4" w:space="0"/>
              <w:right w:val="single" w:color="auto" w:sz="4" w:space="0"/>
            </w:tcBorders>
            <w:vAlign w:val="center"/>
          </w:tcPr>
          <w:p w14:paraId="59DD64CE">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接收质疑函方式</w:t>
            </w:r>
          </w:p>
        </w:tc>
        <w:tc>
          <w:tcPr>
            <w:tcW w:w="6935" w:type="dxa"/>
            <w:tcBorders>
              <w:top w:val="single" w:color="auto" w:sz="4" w:space="0"/>
              <w:left w:val="single" w:color="auto" w:sz="4" w:space="0"/>
              <w:bottom w:val="single" w:color="auto" w:sz="4" w:space="0"/>
              <w:right w:val="single" w:color="auto" w:sz="4" w:space="0"/>
            </w:tcBorders>
            <w:vAlign w:val="center"/>
          </w:tcPr>
          <w:p w14:paraId="5ACF1C2E">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以书面形式</w:t>
            </w:r>
          </w:p>
        </w:tc>
      </w:tr>
      <w:tr w14:paraId="61038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0560CF8">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7C3AA0B9">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质疑联系部门及联系方式</w:t>
            </w:r>
          </w:p>
        </w:tc>
        <w:tc>
          <w:tcPr>
            <w:tcW w:w="6935" w:type="dxa"/>
            <w:tcBorders>
              <w:top w:val="single" w:color="auto" w:sz="4" w:space="0"/>
              <w:left w:val="single" w:color="auto" w:sz="4" w:space="0"/>
              <w:bottom w:val="single" w:color="auto" w:sz="4" w:space="0"/>
              <w:right w:val="single" w:color="auto" w:sz="4" w:space="0"/>
            </w:tcBorders>
            <w:vAlign w:val="center"/>
          </w:tcPr>
          <w:p w14:paraId="68717D00">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（1）</w:t>
            </w:r>
            <w:bookmarkStart w:id="28" w:name="PO_3000001866_PM031_3"/>
            <w:r>
              <w:rPr>
                <w:rFonts w:hint="eastAsia" w:ascii="宋体" w:hAnsi="宋体" w:cs="宋体"/>
                <w:color w:val="auto"/>
                <w:sz w:val="24"/>
                <w:highlight w:val="none"/>
                <w:u w:val="single"/>
              </w:rPr>
              <w:t>广西邕政采购代理有限公司</w:t>
            </w:r>
            <w:bookmarkEnd w:id="28"/>
            <w:r>
              <w:rPr>
                <w:rFonts w:hint="eastAsia" w:ascii="宋体" w:hAnsi="宋体" w:cs="宋体"/>
                <w:color w:val="auto"/>
                <w:sz w:val="24"/>
                <w:highlight w:val="none"/>
                <w:u w:val="single"/>
              </w:rPr>
              <w:t>；</w:t>
            </w:r>
          </w:p>
          <w:p w14:paraId="6B20F58C">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联系电话：0771-2225338，</w:t>
            </w:r>
          </w:p>
          <w:p w14:paraId="00A2798A">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 xml:space="preserve">通讯地址：南宁市青秀区民族大道180号（金投中心大厦）22层2210～2217室 </w:t>
            </w:r>
          </w:p>
          <w:p w14:paraId="793C79BC">
            <w:pPr>
              <w:keepLines/>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（2）</w:t>
            </w:r>
            <w:r>
              <w:rPr>
                <w:rFonts w:hint="eastAsia" w:ascii="宋体" w:hAnsi="宋体" w:cs="宋体"/>
                <w:color w:val="auto"/>
                <w:sz w:val="24"/>
                <w:highlight w:val="none"/>
                <w:u w:val="single"/>
                <w:lang w:eastAsia="zh-CN"/>
              </w:rPr>
              <w:t>南宁市经济信息中心</w:t>
            </w:r>
            <w:r>
              <w:rPr>
                <w:rFonts w:hint="eastAsia" w:ascii="宋体" w:hAnsi="宋体" w:cs="宋体"/>
                <w:color w:val="auto"/>
                <w:sz w:val="24"/>
                <w:highlight w:val="none"/>
                <w:u w:val="single"/>
              </w:rPr>
              <w:t>；</w:t>
            </w:r>
          </w:p>
          <w:p w14:paraId="6257541A">
            <w:pPr>
              <w:keepLines/>
              <w:wordWrap w:val="0"/>
              <w:snapToGrid w:val="0"/>
              <w:spacing w:line="360" w:lineRule="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single"/>
              </w:rPr>
              <w:t>联系电话：</w:t>
            </w:r>
            <w:r>
              <w:rPr>
                <w:rFonts w:hint="eastAsia" w:ascii="宋体" w:hAnsi="宋体" w:cs="宋体"/>
                <w:color w:val="auto"/>
                <w:sz w:val="24"/>
                <w:highlight w:val="none"/>
                <w:u w:val="single"/>
                <w:lang w:eastAsia="zh-CN"/>
              </w:rPr>
              <w:t>0771-5539885</w:t>
            </w:r>
          </w:p>
          <w:p w14:paraId="1A451840">
            <w:pPr>
              <w:keepLines/>
              <w:wordWrap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rPr>
              <w:t>通讯地址：</w:t>
            </w:r>
            <w:r>
              <w:rPr>
                <w:rFonts w:hint="eastAsia" w:ascii="宋体" w:hAnsi="宋体" w:cs="Arial"/>
                <w:bCs/>
                <w:color w:val="auto"/>
                <w:kern w:val="0"/>
                <w:sz w:val="24"/>
                <w:highlight w:val="none"/>
                <w:u w:val="single"/>
                <w:lang w:eastAsia="zh-CN"/>
              </w:rPr>
              <w:t>南宁市青秀区桂春路南一里1号</w:t>
            </w:r>
          </w:p>
        </w:tc>
      </w:tr>
      <w:tr w14:paraId="2874D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353997E">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0AC5E951">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现场提交质疑办理业务时间</w:t>
            </w:r>
          </w:p>
        </w:tc>
        <w:tc>
          <w:tcPr>
            <w:tcW w:w="6935" w:type="dxa"/>
            <w:tcBorders>
              <w:top w:val="single" w:color="auto" w:sz="4" w:space="0"/>
              <w:left w:val="single" w:color="auto" w:sz="4" w:space="0"/>
              <w:bottom w:val="single" w:color="auto" w:sz="4" w:space="0"/>
              <w:right w:val="single" w:color="auto" w:sz="4" w:space="0"/>
            </w:tcBorders>
            <w:vAlign w:val="center"/>
          </w:tcPr>
          <w:p w14:paraId="5222C8CF">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质疑期内每个工作日</w:t>
            </w:r>
            <w:r>
              <w:rPr>
                <w:rFonts w:hint="eastAsia" w:ascii="宋体" w:hAnsi="宋体" w:cs="宋体"/>
                <w:color w:val="auto"/>
                <w:sz w:val="24"/>
                <w:highlight w:val="none"/>
                <w:u w:val="single"/>
              </w:rPr>
              <w:t xml:space="preserve"> :09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12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w:t>
            </w:r>
            <w:r>
              <w:rPr>
                <w:rFonts w:hint="eastAsia" w:ascii="宋体" w:hAnsi="宋体" w:cs="宋体"/>
                <w:color w:val="auto"/>
                <w:sz w:val="24"/>
                <w:highlight w:val="none"/>
                <w:u w:val="single"/>
              </w:rPr>
              <w:t xml:space="preserve"> 15</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18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00 </w:t>
            </w:r>
            <w:r>
              <w:rPr>
                <w:rFonts w:hint="eastAsia" w:ascii="宋体" w:hAnsi="宋体" w:cs="宋体"/>
                <w:color w:val="auto"/>
                <w:sz w:val="24"/>
                <w:highlight w:val="none"/>
              </w:rPr>
              <w:t>分</w:t>
            </w:r>
          </w:p>
        </w:tc>
      </w:tr>
      <w:tr w14:paraId="267F6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3C952907">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38.3.1</w:t>
            </w:r>
          </w:p>
        </w:tc>
        <w:tc>
          <w:tcPr>
            <w:tcW w:w="2630" w:type="dxa"/>
            <w:tcBorders>
              <w:top w:val="single" w:color="auto" w:sz="4" w:space="0"/>
              <w:left w:val="single" w:color="auto" w:sz="4" w:space="0"/>
              <w:bottom w:val="single" w:color="auto" w:sz="4" w:space="0"/>
              <w:right w:val="single" w:color="auto" w:sz="4" w:space="0"/>
            </w:tcBorders>
            <w:vAlign w:val="center"/>
          </w:tcPr>
          <w:p w14:paraId="66E3EE47">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投诉受理方式</w:t>
            </w:r>
          </w:p>
        </w:tc>
        <w:tc>
          <w:tcPr>
            <w:tcW w:w="6935" w:type="dxa"/>
            <w:tcBorders>
              <w:top w:val="single" w:color="auto" w:sz="4" w:space="0"/>
              <w:left w:val="single" w:color="auto" w:sz="4" w:space="0"/>
              <w:bottom w:val="single" w:color="auto" w:sz="4" w:space="0"/>
              <w:right w:val="single" w:color="auto" w:sz="4" w:space="0"/>
            </w:tcBorders>
            <w:vAlign w:val="center"/>
          </w:tcPr>
          <w:p w14:paraId="6793F700">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1、受理方式：纸质方式受理，投诉书正、副本（经过质疑的事项才可投诉）。</w:t>
            </w:r>
          </w:p>
          <w:p w14:paraId="61EF5C76">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2、邮寄地址：</w:t>
            </w:r>
          </w:p>
          <w:p w14:paraId="5502E9EC">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名称：</w:t>
            </w:r>
            <w:bookmarkStart w:id="29" w:name="PO_3000001866_PM036"/>
            <w:r>
              <w:rPr>
                <w:rFonts w:hint="eastAsia" w:ascii="宋体" w:hAnsi="宋体" w:cs="宋体"/>
                <w:color w:val="auto"/>
                <w:sz w:val="24"/>
                <w:highlight w:val="none"/>
              </w:rPr>
              <w:t>南宁市财政局政府采购监督管理科</w:t>
            </w:r>
            <w:bookmarkEnd w:id="29"/>
          </w:p>
          <w:p w14:paraId="241D4C4D">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bookmarkStart w:id="30" w:name="PO_3000001866_PM039"/>
            <w:r>
              <w:rPr>
                <w:rFonts w:hint="eastAsia" w:ascii="宋体" w:hAnsi="宋体" w:cs="宋体"/>
                <w:color w:val="auto"/>
                <w:sz w:val="24"/>
                <w:highlight w:val="none"/>
              </w:rPr>
              <w:t xml:space="preserve">南宁市东葛路129号   </w:t>
            </w:r>
            <w:bookmarkEnd w:id="30"/>
          </w:p>
          <w:p w14:paraId="2BBE5039">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bookmarkStart w:id="31" w:name="PO_3000001866_PM038_1"/>
            <w:r>
              <w:rPr>
                <w:rFonts w:hint="eastAsia" w:ascii="宋体" w:hAnsi="宋体" w:cs="宋体"/>
                <w:color w:val="auto"/>
                <w:sz w:val="24"/>
                <w:highlight w:val="none"/>
              </w:rPr>
              <w:t>0771-2189091</w:t>
            </w:r>
            <w:bookmarkEnd w:id="31"/>
          </w:p>
        </w:tc>
      </w:tr>
      <w:tr w14:paraId="5509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70392FD">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40</w:t>
            </w:r>
          </w:p>
        </w:tc>
        <w:tc>
          <w:tcPr>
            <w:tcW w:w="2630" w:type="dxa"/>
            <w:tcBorders>
              <w:top w:val="single" w:color="auto" w:sz="4" w:space="0"/>
              <w:left w:val="single" w:color="auto" w:sz="4" w:space="0"/>
              <w:bottom w:val="single" w:color="auto" w:sz="4" w:space="0"/>
              <w:right w:val="single" w:color="auto" w:sz="4" w:space="0"/>
            </w:tcBorders>
            <w:vAlign w:val="center"/>
          </w:tcPr>
          <w:p w14:paraId="4BCF8F08">
            <w:pPr>
              <w:keepLines/>
              <w:wordWrap w:val="0"/>
              <w:spacing w:line="360" w:lineRule="auto"/>
              <w:rPr>
                <w:rFonts w:ascii="宋体" w:hAnsi="宋体" w:cs="宋体"/>
                <w:color w:val="auto"/>
                <w:sz w:val="24"/>
                <w:highlight w:val="none"/>
              </w:rPr>
            </w:pPr>
            <w:bookmarkStart w:id="32" w:name="_42"/>
            <w:bookmarkEnd w:id="32"/>
            <w:bookmarkStart w:id="33" w:name="_41"/>
            <w:bookmarkEnd w:id="33"/>
            <w:r>
              <w:rPr>
                <w:rFonts w:hint="eastAsia" w:ascii="宋体" w:hAnsi="宋体" w:cs="宋体"/>
                <w:color w:val="auto"/>
                <w:sz w:val="24"/>
                <w:highlight w:val="none"/>
              </w:rPr>
              <w:t>采购代理费支付方式</w:t>
            </w:r>
          </w:p>
        </w:tc>
        <w:tc>
          <w:tcPr>
            <w:tcW w:w="6935" w:type="dxa"/>
            <w:tcBorders>
              <w:top w:val="single" w:color="auto" w:sz="4" w:space="0"/>
              <w:left w:val="single" w:color="auto" w:sz="4" w:space="0"/>
              <w:bottom w:val="single" w:color="auto" w:sz="4" w:space="0"/>
              <w:right w:val="single" w:color="auto" w:sz="4" w:space="0"/>
            </w:tcBorders>
            <w:vAlign w:val="center"/>
          </w:tcPr>
          <w:p w14:paraId="0AA61956">
            <w:pPr>
              <w:pStyle w:val="14"/>
              <w:keepLines/>
              <w:wordWrap w:val="0"/>
              <w:snapToGrid w:val="0"/>
              <w:spacing w:line="360" w:lineRule="auto"/>
              <w:rPr>
                <w:rFonts w:hAnsi="宋体" w:cs="宋体"/>
                <w:color w:val="auto"/>
                <w:sz w:val="24"/>
                <w:szCs w:val="24"/>
                <w:highlight w:val="none"/>
              </w:rPr>
            </w:pPr>
            <w:r>
              <w:rPr>
                <w:rFonts w:ascii="Segoe UI Symbol" w:hAnsi="Segoe UI Symbol" w:cs="Segoe UI Symbol"/>
                <w:color w:val="auto"/>
                <w:sz w:val="24"/>
                <w:szCs w:val="24"/>
                <w:highlight w:val="none"/>
              </w:rPr>
              <w:t>☑</w:t>
            </w:r>
            <w:r>
              <w:rPr>
                <w:rFonts w:hint="eastAsia" w:hAnsi="宋体" w:cs="宋体"/>
                <w:color w:val="auto"/>
                <w:sz w:val="24"/>
                <w:szCs w:val="24"/>
                <w:highlight w:val="none"/>
              </w:rPr>
              <w:t>本项目代理服务费由</w:t>
            </w:r>
            <w:r>
              <w:rPr>
                <w:rFonts w:hint="eastAsia" w:hAnsi="宋体" w:cs="宋体"/>
                <w:color w:val="auto"/>
                <w:sz w:val="24"/>
                <w:szCs w:val="24"/>
                <w:highlight w:val="none"/>
                <w:u w:val="single"/>
              </w:rPr>
              <w:t>中标供应商</w:t>
            </w:r>
            <w:r>
              <w:rPr>
                <w:rFonts w:hint="eastAsia" w:hAnsi="宋体" w:cs="宋体"/>
                <w:color w:val="auto"/>
                <w:sz w:val="24"/>
                <w:szCs w:val="24"/>
                <w:highlight w:val="none"/>
              </w:rPr>
              <w:t>在领取中标通知书时，一次性向采购代理机构支付。</w:t>
            </w:r>
          </w:p>
          <w:p w14:paraId="55B27186">
            <w:pPr>
              <w:pStyle w:val="14"/>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□采购人支付。</w:t>
            </w:r>
          </w:p>
          <w:p w14:paraId="422B99BB">
            <w:pPr>
              <w:pStyle w:val="14"/>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□本项目不收取代理服务费。</w:t>
            </w:r>
          </w:p>
        </w:tc>
      </w:tr>
      <w:tr w14:paraId="5681A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7B28DA7">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2D4FE792">
            <w:pPr>
              <w:keepLines/>
              <w:wordWrap w:val="0"/>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采购代理费收取标准</w:t>
            </w:r>
          </w:p>
        </w:tc>
        <w:tc>
          <w:tcPr>
            <w:tcW w:w="6935" w:type="dxa"/>
            <w:tcBorders>
              <w:top w:val="single" w:color="auto" w:sz="4" w:space="0"/>
              <w:left w:val="single" w:color="auto" w:sz="4" w:space="0"/>
              <w:bottom w:val="single" w:color="auto" w:sz="4" w:space="0"/>
              <w:right w:val="single" w:color="auto" w:sz="4" w:space="0"/>
            </w:tcBorders>
            <w:vAlign w:val="center"/>
          </w:tcPr>
          <w:p w14:paraId="7CF67D99">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1. 是否收取采购代理费：</w:t>
            </w:r>
          </w:p>
          <w:p w14:paraId="0BD15E74">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ascii="Segoe UI Symbol" w:hAnsi="Segoe UI Symbol" w:cs="Segoe UI Symbol" w:eastAsiaTheme="minorEastAsia"/>
                <w:color w:val="auto"/>
                <w:kern w:val="0"/>
                <w:sz w:val="24"/>
                <w:highlight w:val="none"/>
                <w:lang w:bidi="ar"/>
              </w:rPr>
              <w:t>☑</w:t>
            </w:r>
            <w:r>
              <w:rPr>
                <w:rFonts w:hint="eastAsia" w:asciiTheme="minorEastAsia" w:hAnsiTheme="minorEastAsia" w:eastAsiaTheme="minorEastAsia" w:cstheme="minorEastAsia"/>
                <w:color w:val="auto"/>
                <w:kern w:val="0"/>
                <w:sz w:val="24"/>
                <w:highlight w:val="none"/>
                <w:lang w:bidi="ar"/>
              </w:rPr>
              <w:t xml:space="preserve"> 是    □ 否</w:t>
            </w:r>
          </w:p>
          <w:p w14:paraId="6113DF52">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2.采购代理费支付方式：</w:t>
            </w:r>
          </w:p>
          <w:p w14:paraId="0ED0DDE2">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ascii="Segoe UI Symbol" w:hAnsi="Segoe UI Symbol" w:cs="Segoe UI Symbol" w:eastAsiaTheme="minorEastAsia"/>
                <w:color w:val="auto"/>
                <w:kern w:val="0"/>
                <w:sz w:val="24"/>
                <w:highlight w:val="none"/>
                <w:lang w:bidi="ar"/>
              </w:rPr>
              <w:t>☑</w:t>
            </w:r>
            <w:r>
              <w:rPr>
                <w:rFonts w:hint="eastAsia" w:asciiTheme="minorEastAsia" w:hAnsiTheme="minorEastAsia" w:eastAsiaTheme="minorEastAsia" w:cstheme="minorEastAsia"/>
                <w:color w:val="auto"/>
                <w:kern w:val="0"/>
                <w:sz w:val="24"/>
                <w:highlight w:val="none"/>
                <w:lang w:bidi="ar"/>
              </w:rPr>
              <w:t xml:space="preserve"> 本项目代理服务费由</w:t>
            </w:r>
            <w:r>
              <w:rPr>
                <w:rFonts w:hint="eastAsia" w:asciiTheme="minorEastAsia" w:hAnsiTheme="minorEastAsia" w:eastAsiaTheme="minorEastAsia" w:cstheme="minorEastAsia"/>
                <w:color w:val="auto"/>
                <w:kern w:val="0"/>
                <w:sz w:val="24"/>
                <w:highlight w:val="none"/>
                <w:u w:val="single"/>
                <w:lang w:bidi="ar"/>
              </w:rPr>
              <w:t>中标供应商</w:t>
            </w:r>
            <w:r>
              <w:rPr>
                <w:rFonts w:hint="eastAsia" w:asciiTheme="minorEastAsia" w:hAnsiTheme="minorEastAsia" w:eastAsiaTheme="minorEastAsia" w:cstheme="minorEastAsia"/>
                <w:color w:val="auto"/>
                <w:kern w:val="0"/>
                <w:sz w:val="24"/>
                <w:highlight w:val="none"/>
                <w:lang w:bidi="ar"/>
              </w:rPr>
              <w:t>领取成交通知书前，一次性向采购代理机构支付。</w:t>
            </w:r>
          </w:p>
          <w:p w14:paraId="244C47CB">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□采购人支付。</w:t>
            </w:r>
          </w:p>
          <w:p w14:paraId="777C2E52">
            <w:pPr>
              <w:keepLines/>
              <w:wordWrap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3.采购代理费收取标准：</w:t>
            </w:r>
          </w:p>
          <w:p w14:paraId="77EE6C40">
            <w:pPr>
              <w:keepLines/>
              <w:wordWrap w:val="0"/>
              <w:snapToGrid w:val="0"/>
              <w:spacing w:line="360" w:lineRule="auto"/>
              <w:rPr>
                <w:rFonts w:asciiTheme="minorEastAsia" w:hAnsiTheme="minorEastAsia" w:eastAsiaTheme="minorEastAsia" w:cstheme="minorEastAsia"/>
                <w:color w:val="auto"/>
                <w:sz w:val="24"/>
                <w:highlight w:val="none"/>
                <w:lang w:bidi="ar"/>
              </w:rPr>
            </w:pPr>
            <w:r>
              <w:rPr>
                <w:rFonts w:hint="eastAsia" w:ascii="Segoe UI Symbol" w:hAnsi="Segoe UI Symbol" w:cs="Segoe UI Symbol" w:eastAsia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以分标（</w:t>
            </w: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中标（成交）金额/</w:t>
            </w:r>
            <w:r>
              <w:rPr>
                <w:rFonts w:hint="eastAsia" w:asciiTheme="minorEastAsia" w:hAnsiTheme="minorEastAsia" w:eastAsiaTheme="minorEastAsia" w:cstheme="minorEastAsia"/>
                <w:color w:val="auto"/>
                <w:sz w:val="24"/>
                <w:highlight w:val="none"/>
                <w:lang w:bidi="ar"/>
              </w:rPr>
              <w:sym w:font="Wingdings 2" w:char="00A3"/>
            </w:r>
            <w:r>
              <w:rPr>
                <w:rFonts w:hint="eastAsia" w:asciiTheme="minorEastAsia" w:hAnsiTheme="minorEastAsia" w:eastAsiaTheme="minorEastAsia" w:cstheme="minorEastAsia"/>
                <w:color w:val="auto"/>
                <w:sz w:val="24"/>
                <w:highlight w:val="none"/>
                <w:lang w:bidi="ar"/>
              </w:rPr>
              <w:t>采购预算/□暂定成交金额/□其他</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）为计费额，</w:t>
            </w:r>
          </w:p>
          <w:p w14:paraId="11EC6A7C">
            <w:pPr>
              <w:keepLines/>
              <w:wordWrap w:val="0"/>
              <w:snapToGrid w:val="0"/>
              <w:spacing w:line="360" w:lineRule="auto"/>
              <w:rPr>
                <w:rFonts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□以分标（□中标（成交）金额/□采购预算/□暂定成交金额/□其他   ）为计费额，</w:t>
            </w:r>
          </w:p>
          <w:p w14:paraId="7C87B6E1">
            <w:pPr>
              <w:keepLines/>
              <w:wordWrap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按服务</w:t>
            </w:r>
            <w:r>
              <w:rPr>
                <w:rFonts w:hint="eastAsia" w:asciiTheme="minorEastAsia" w:hAnsiTheme="minorEastAsia" w:eastAsiaTheme="minorEastAsia" w:cstheme="minorEastAsia"/>
                <w:color w:val="auto"/>
                <w:sz w:val="24"/>
                <w:highlight w:val="none"/>
                <w:u w:val="single"/>
                <w:lang w:bidi="ar"/>
              </w:rPr>
              <w:t>类</w:t>
            </w:r>
            <w:r>
              <w:rPr>
                <w:rFonts w:hint="eastAsia" w:asciiTheme="minorEastAsia" w:hAnsiTheme="minorEastAsia" w:eastAsiaTheme="minorEastAsia" w:cstheme="minorEastAsia"/>
                <w:color w:val="auto"/>
                <w:sz w:val="24"/>
                <w:highlight w:val="none"/>
                <w:lang w:bidi="ar"/>
              </w:rPr>
              <w:t>采用差额定率累进法计算出收费基准价格，采购代理收费以（</w:t>
            </w: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收费基准价格/</w:t>
            </w: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收费基准价下浮</w:t>
            </w:r>
            <w:r>
              <w:rPr>
                <w:rFonts w:hint="eastAsia" w:asciiTheme="minorEastAsia" w:hAnsiTheme="minorEastAsia" w:eastAsiaTheme="minorEastAsia" w:cstheme="minorEastAsia"/>
                <w:color w:val="auto"/>
                <w:sz w:val="24"/>
                <w:highlight w:val="none"/>
                <w:u w:val="single"/>
                <w:lang w:bidi="ar"/>
              </w:rPr>
              <w:t>20%</w:t>
            </w:r>
            <w:r>
              <w:rPr>
                <w:rFonts w:hint="eastAsia" w:asciiTheme="minorEastAsia" w:hAnsiTheme="minorEastAsia" w:eastAsiaTheme="minorEastAsia" w:cstheme="minorEastAsia"/>
                <w:color w:val="auto"/>
                <w:sz w:val="24"/>
                <w:highlight w:val="none"/>
                <w:lang w:bidi="ar"/>
              </w:rPr>
              <w:t>/□收费基准价格上浮</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）计算。</w:t>
            </w:r>
          </w:p>
          <w:p w14:paraId="54B14911">
            <w:pPr>
              <w:keepLines/>
              <w:wordWrap w:val="0"/>
              <w:snapToGrid w:val="0"/>
              <w:spacing w:line="360" w:lineRule="auto"/>
              <w:rPr>
                <w:rFonts w:asciiTheme="minorEastAsia" w:hAnsiTheme="minorEastAsia" w:eastAsiaTheme="minorEastAsia" w:cstheme="minorEastAsia"/>
                <w:color w:val="auto"/>
                <w:sz w:val="24"/>
                <w:highlight w:val="none"/>
                <w:u w:val="single"/>
                <w:lang w:bidi="ar"/>
              </w:rPr>
            </w:pP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固定采购代理收费</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u w:val="single"/>
                <w:lang w:eastAsia="zh-CN" w:bidi="ar"/>
              </w:rPr>
              <w:t>2</w:t>
            </w:r>
            <w:r>
              <w:rPr>
                <w:rFonts w:hint="eastAsia" w:asciiTheme="minorEastAsia" w:hAnsiTheme="minorEastAsia" w:eastAsiaTheme="minorEastAsia" w:cstheme="minorEastAsia"/>
                <w:color w:val="auto"/>
                <w:sz w:val="24"/>
                <w:highlight w:val="none"/>
                <w:u w:val="single"/>
                <w:lang w:val="en-US" w:eastAsia="zh-CN" w:bidi="ar"/>
              </w:rPr>
              <w:t>4000.00</w:t>
            </w:r>
            <w:r>
              <w:rPr>
                <w:rFonts w:hint="eastAsia" w:asciiTheme="minorEastAsia" w:hAnsiTheme="minorEastAsia" w:eastAsiaTheme="minorEastAsia" w:cstheme="minorEastAsia"/>
                <w:color w:val="auto"/>
                <w:sz w:val="24"/>
                <w:highlight w:val="none"/>
                <w:u w:val="single"/>
                <w:lang w:bidi="ar"/>
              </w:rPr>
              <w:t xml:space="preserve"> 。</w:t>
            </w:r>
          </w:p>
          <w:p w14:paraId="44B8C055">
            <w:pPr>
              <w:keepLines/>
              <w:wordWrap w:val="0"/>
              <w:snapToGrid w:val="0"/>
              <w:spacing w:line="360" w:lineRule="auto"/>
              <w:ind w:firstLine="482"/>
              <w:rPr>
                <w:rFonts w:asciiTheme="minorEastAsia" w:hAnsiTheme="minorEastAsia" w:eastAsiaTheme="minorEastAsia" w:cstheme="minorEastAsia"/>
                <w:b/>
                <w:color w:val="auto"/>
                <w:sz w:val="24"/>
                <w:highlight w:val="none"/>
                <w:u w:val="single"/>
                <w:lang w:bidi="ar"/>
              </w:rPr>
            </w:pPr>
            <w:r>
              <w:rPr>
                <w:rFonts w:hint="eastAsia" w:asciiTheme="minorEastAsia" w:hAnsiTheme="minorEastAsia" w:eastAsiaTheme="minorEastAsia" w:cstheme="minorEastAsia"/>
                <w:b/>
                <w:color w:val="auto"/>
                <w:sz w:val="24"/>
                <w:highlight w:val="none"/>
                <w:u w:val="single"/>
                <w:lang w:bidi="ar"/>
              </w:rPr>
              <w:t>基准价计算标准如下：</w:t>
            </w:r>
          </w:p>
          <w:p w14:paraId="1F53172F">
            <w:pPr>
              <w:pStyle w:val="14"/>
              <w:keepLines/>
              <w:wordWrap w:val="0"/>
              <w:spacing w:line="360" w:lineRule="auto"/>
              <w:ind w:firstLine="480" w:firstLineChars="200"/>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参照国家发展改革委关于进一步放开建设项目专业服务价格的通知发改价格〔2015〕299号文要求，采用差额定率累进法计算，按下表的标准计取代理服务基准价：</w:t>
            </w:r>
          </w:p>
          <w:tbl>
            <w:tblPr>
              <w:tblStyle w:val="24"/>
              <w:tblpPr w:leftFromText="180" w:rightFromText="180" w:vertAnchor="text" w:horzAnchor="margin" w:tblpXSpec="center" w:tblpY="161"/>
              <w:tblW w:w="6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414"/>
              <w:gridCol w:w="1231"/>
              <w:gridCol w:w="1211"/>
            </w:tblGrid>
            <w:tr w14:paraId="6114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562" w:type="dxa"/>
                  <w:tcBorders>
                    <w:tl2br w:val="single" w:color="auto" w:sz="4" w:space="0"/>
                  </w:tcBorders>
                </w:tcPr>
                <w:p w14:paraId="45B61A51">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费率</w:t>
                  </w:r>
                </w:p>
                <w:p w14:paraId="0EB63C15">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中标金额</w:t>
                  </w:r>
                </w:p>
              </w:tc>
              <w:tc>
                <w:tcPr>
                  <w:tcW w:w="1414" w:type="dxa"/>
                  <w:vAlign w:val="center"/>
                </w:tcPr>
                <w:p w14:paraId="49BEF693">
                  <w:pPr>
                    <w:keepLines/>
                    <w:wordWrap w:val="0"/>
                    <w:spacing w:line="360" w:lineRule="auto"/>
                    <w:ind w:firstLine="120" w:firstLineChars="5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货物招标</w:t>
                  </w:r>
                </w:p>
              </w:tc>
              <w:tc>
                <w:tcPr>
                  <w:tcW w:w="1231" w:type="dxa"/>
                  <w:vAlign w:val="center"/>
                </w:tcPr>
                <w:p w14:paraId="4800D1B7">
                  <w:pPr>
                    <w:keepLines/>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服务招标</w:t>
                  </w:r>
                </w:p>
              </w:tc>
              <w:tc>
                <w:tcPr>
                  <w:tcW w:w="1211" w:type="dxa"/>
                  <w:vAlign w:val="center"/>
                </w:tcPr>
                <w:p w14:paraId="4868FAC3">
                  <w:pPr>
                    <w:keepLines/>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工程招标</w:t>
                  </w:r>
                </w:p>
              </w:tc>
            </w:tr>
            <w:tr w14:paraId="38D5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62" w:type="dxa"/>
                </w:tcPr>
                <w:p w14:paraId="3169BB0E">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100万元以下</w:t>
                  </w:r>
                </w:p>
              </w:tc>
              <w:tc>
                <w:tcPr>
                  <w:tcW w:w="1414" w:type="dxa"/>
                </w:tcPr>
                <w:p w14:paraId="71BBA732">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1.5%</w:t>
                  </w:r>
                </w:p>
              </w:tc>
              <w:tc>
                <w:tcPr>
                  <w:tcW w:w="1231" w:type="dxa"/>
                </w:tcPr>
                <w:p w14:paraId="0CFED368">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211" w:type="dxa"/>
                </w:tcPr>
                <w:p w14:paraId="509147D0">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1.0% </w:t>
                  </w:r>
                </w:p>
              </w:tc>
            </w:tr>
            <w:tr w14:paraId="332C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01D22D87">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100～500万元</w:t>
                  </w:r>
                </w:p>
              </w:tc>
              <w:tc>
                <w:tcPr>
                  <w:tcW w:w="1414" w:type="dxa"/>
                </w:tcPr>
                <w:p w14:paraId="355B4616">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231" w:type="dxa"/>
                </w:tcPr>
                <w:p w14:paraId="32556E39">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0.8%</w:t>
                  </w:r>
                </w:p>
              </w:tc>
              <w:tc>
                <w:tcPr>
                  <w:tcW w:w="1211" w:type="dxa"/>
                </w:tcPr>
                <w:p w14:paraId="62284629">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0.7% </w:t>
                  </w:r>
                </w:p>
              </w:tc>
            </w:tr>
            <w:tr w14:paraId="64CC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22E3C2E5">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500～1000万元</w:t>
                  </w:r>
                </w:p>
              </w:tc>
              <w:tc>
                <w:tcPr>
                  <w:tcW w:w="1414" w:type="dxa"/>
                </w:tcPr>
                <w:p w14:paraId="296AAD2D">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0.8%</w:t>
                  </w:r>
                </w:p>
              </w:tc>
              <w:tc>
                <w:tcPr>
                  <w:tcW w:w="1231" w:type="dxa"/>
                </w:tcPr>
                <w:p w14:paraId="451FA856">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0.45%</w:t>
                  </w:r>
                </w:p>
              </w:tc>
              <w:tc>
                <w:tcPr>
                  <w:tcW w:w="1211" w:type="dxa"/>
                </w:tcPr>
                <w:p w14:paraId="030F567F">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0.55%</w:t>
                  </w:r>
                </w:p>
              </w:tc>
            </w:tr>
            <w:tr w14:paraId="4578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62" w:type="dxa"/>
                </w:tcPr>
                <w:p w14:paraId="45A21F94">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1000～5000万元</w:t>
                  </w:r>
                </w:p>
              </w:tc>
              <w:tc>
                <w:tcPr>
                  <w:tcW w:w="1414" w:type="dxa"/>
                </w:tcPr>
                <w:p w14:paraId="22167395">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231" w:type="dxa"/>
                </w:tcPr>
                <w:p w14:paraId="62FF73EE">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0.25%</w:t>
                  </w:r>
                </w:p>
              </w:tc>
              <w:tc>
                <w:tcPr>
                  <w:tcW w:w="1211" w:type="dxa"/>
                </w:tcPr>
                <w:p w14:paraId="1A910D8C">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0.35% </w:t>
                  </w:r>
                </w:p>
              </w:tc>
            </w:tr>
            <w:tr w14:paraId="5B61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19E3523D">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5000万元～1亿元</w:t>
                  </w:r>
                </w:p>
              </w:tc>
              <w:tc>
                <w:tcPr>
                  <w:tcW w:w="1414" w:type="dxa"/>
                </w:tcPr>
                <w:p w14:paraId="5F2622B5">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0.25%</w:t>
                  </w:r>
                </w:p>
              </w:tc>
              <w:tc>
                <w:tcPr>
                  <w:tcW w:w="1231" w:type="dxa"/>
                </w:tcPr>
                <w:p w14:paraId="46680228">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0.1%</w:t>
                  </w:r>
                </w:p>
              </w:tc>
              <w:tc>
                <w:tcPr>
                  <w:tcW w:w="1211" w:type="dxa"/>
                </w:tcPr>
                <w:p w14:paraId="1662FC9C">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w:t>
                  </w:r>
                </w:p>
              </w:tc>
            </w:tr>
            <w:tr w14:paraId="26CA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225E4142">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1～5亿元</w:t>
                  </w:r>
                </w:p>
              </w:tc>
              <w:tc>
                <w:tcPr>
                  <w:tcW w:w="1414" w:type="dxa"/>
                </w:tcPr>
                <w:p w14:paraId="216B5070">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0.05%</w:t>
                  </w:r>
                </w:p>
              </w:tc>
              <w:tc>
                <w:tcPr>
                  <w:tcW w:w="1231" w:type="dxa"/>
                </w:tcPr>
                <w:p w14:paraId="34057E29">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0.05%</w:t>
                  </w:r>
                </w:p>
              </w:tc>
              <w:tc>
                <w:tcPr>
                  <w:tcW w:w="1211" w:type="dxa"/>
                </w:tcPr>
                <w:p w14:paraId="0F8541E3">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0.05%</w:t>
                  </w:r>
                </w:p>
              </w:tc>
            </w:tr>
            <w:tr w14:paraId="50FD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7A0ED832">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5～10亿元</w:t>
                  </w:r>
                </w:p>
              </w:tc>
              <w:tc>
                <w:tcPr>
                  <w:tcW w:w="1414" w:type="dxa"/>
                </w:tcPr>
                <w:p w14:paraId="30709159">
                  <w:pPr>
                    <w:keepLines/>
                    <w:wordWrap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0.035%</w:t>
                  </w:r>
                </w:p>
              </w:tc>
              <w:tc>
                <w:tcPr>
                  <w:tcW w:w="1231" w:type="dxa"/>
                </w:tcPr>
                <w:p w14:paraId="6DD73AF3">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0.035%</w:t>
                  </w:r>
                </w:p>
              </w:tc>
              <w:tc>
                <w:tcPr>
                  <w:tcW w:w="1211" w:type="dxa"/>
                </w:tcPr>
                <w:p w14:paraId="78FDEF25">
                  <w:pPr>
                    <w:keepLines/>
                    <w:wordWrap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0.035%</w:t>
                  </w:r>
                </w:p>
              </w:tc>
            </w:tr>
            <w:tr w14:paraId="0045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62" w:type="dxa"/>
                </w:tcPr>
                <w:p w14:paraId="15816565">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10～50亿元</w:t>
                  </w:r>
                </w:p>
              </w:tc>
              <w:tc>
                <w:tcPr>
                  <w:tcW w:w="1414" w:type="dxa"/>
                </w:tcPr>
                <w:p w14:paraId="1939530B">
                  <w:pPr>
                    <w:keepLines/>
                    <w:wordWrap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0.008%</w:t>
                  </w:r>
                </w:p>
              </w:tc>
              <w:tc>
                <w:tcPr>
                  <w:tcW w:w="1231" w:type="dxa"/>
                </w:tcPr>
                <w:p w14:paraId="0D7B47BD">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0.008%</w:t>
                  </w:r>
                </w:p>
              </w:tc>
              <w:tc>
                <w:tcPr>
                  <w:tcW w:w="1211" w:type="dxa"/>
                </w:tcPr>
                <w:p w14:paraId="26AB50A4">
                  <w:pPr>
                    <w:keepLines/>
                    <w:wordWrap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0.008%</w:t>
                  </w:r>
                </w:p>
              </w:tc>
            </w:tr>
            <w:tr w14:paraId="3E49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5715E332">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50～100亿元</w:t>
                  </w:r>
                </w:p>
              </w:tc>
              <w:tc>
                <w:tcPr>
                  <w:tcW w:w="1414" w:type="dxa"/>
                </w:tcPr>
                <w:p w14:paraId="12FB0451">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0.006%</w:t>
                  </w:r>
                </w:p>
              </w:tc>
              <w:tc>
                <w:tcPr>
                  <w:tcW w:w="1231" w:type="dxa"/>
                </w:tcPr>
                <w:p w14:paraId="2D74C406">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0.006%</w:t>
                  </w:r>
                </w:p>
              </w:tc>
              <w:tc>
                <w:tcPr>
                  <w:tcW w:w="1211" w:type="dxa"/>
                </w:tcPr>
                <w:p w14:paraId="1CC0F1CC">
                  <w:pPr>
                    <w:keepLines/>
                    <w:wordWrap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0.006%</w:t>
                  </w:r>
                </w:p>
              </w:tc>
            </w:tr>
            <w:tr w14:paraId="65DE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6BE851E9">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100亿以上</w:t>
                  </w:r>
                </w:p>
              </w:tc>
              <w:tc>
                <w:tcPr>
                  <w:tcW w:w="1414" w:type="dxa"/>
                </w:tcPr>
                <w:p w14:paraId="58A0B6C1">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0.004%</w:t>
                  </w:r>
                </w:p>
              </w:tc>
              <w:tc>
                <w:tcPr>
                  <w:tcW w:w="1231" w:type="dxa"/>
                </w:tcPr>
                <w:p w14:paraId="42B2CD53">
                  <w:pPr>
                    <w:keepLines/>
                    <w:wordWrap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0.004%</w:t>
                  </w:r>
                </w:p>
              </w:tc>
              <w:tc>
                <w:tcPr>
                  <w:tcW w:w="1211" w:type="dxa"/>
                </w:tcPr>
                <w:p w14:paraId="46030455">
                  <w:pPr>
                    <w:keepLines/>
                    <w:wordWrap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0.004%</w:t>
                  </w:r>
                </w:p>
              </w:tc>
            </w:tr>
            <w:tr w14:paraId="7B3C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18" w:type="dxa"/>
                  <w:gridSpan w:val="4"/>
                </w:tcPr>
                <w:p w14:paraId="63ED3D84">
                  <w:pPr>
                    <w:keepLines/>
                    <w:wordWrap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按以上费率计算不足5000.00元的，以5000.00元为基准价。</w:t>
                  </w:r>
                </w:p>
              </w:tc>
            </w:tr>
          </w:tbl>
          <w:p w14:paraId="7F7E4C23">
            <w:pPr>
              <w:pStyle w:val="14"/>
              <w:keepLines/>
              <w:wordWrap w:val="0"/>
              <w:snapToGrid w:val="0"/>
              <w:spacing w:line="360" w:lineRule="auto"/>
              <w:rPr>
                <w:rFonts w:hAnsi="宋体" w:cs="宋体"/>
                <w:color w:val="auto"/>
                <w:sz w:val="24"/>
                <w:szCs w:val="24"/>
                <w:highlight w:val="none"/>
                <w:u w:val="single"/>
              </w:rPr>
            </w:pPr>
          </w:p>
        </w:tc>
      </w:tr>
      <w:tr w14:paraId="51C3D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F293673">
            <w:pPr>
              <w:keepLines/>
              <w:widowControl/>
              <w:wordWrap w:val="0"/>
              <w:spacing w:line="360" w:lineRule="auto"/>
              <w:jc w:val="left"/>
              <w:rPr>
                <w:rFonts w:ascii="宋体" w:hAnsi="宋体" w:cs="宋体"/>
                <w:color w:val="auto"/>
                <w:sz w:val="24"/>
                <w:highlight w:val="none"/>
              </w:rPr>
            </w:pPr>
          </w:p>
        </w:tc>
        <w:tc>
          <w:tcPr>
            <w:tcW w:w="2630" w:type="dxa"/>
            <w:tcBorders>
              <w:top w:val="single" w:color="auto" w:sz="4" w:space="0"/>
              <w:left w:val="single" w:color="auto" w:sz="4" w:space="0"/>
              <w:bottom w:val="single" w:color="auto" w:sz="4" w:space="0"/>
              <w:right w:val="single" w:color="auto" w:sz="4" w:space="0"/>
            </w:tcBorders>
            <w:vAlign w:val="center"/>
          </w:tcPr>
          <w:p w14:paraId="53D9206C">
            <w:pPr>
              <w:keepLines/>
              <w:wordWrap w:val="0"/>
              <w:spacing w:line="360" w:lineRule="auto"/>
              <w:rPr>
                <w:rFonts w:ascii="宋体" w:hAnsi="宋体" w:cs="宋体"/>
                <w:color w:val="auto"/>
                <w:sz w:val="24"/>
                <w:highlight w:val="none"/>
              </w:rPr>
            </w:pPr>
            <w:r>
              <w:rPr>
                <w:rFonts w:hint="eastAsia" w:ascii="宋体" w:hAnsi="宋体" w:cs="宋体"/>
                <w:color w:val="auto"/>
                <w:sz w:val="24"/>
                <w:highlight w:val="none"/>
              </w:rPr>
              <w:t>代理服务费收款账户信息</w:t>
            </w:r>
          </w:p>
        </w:tc>
        <w:tc>
          <w:tcPr>
            <w:tcW w:w="6935" w:type="dxa"/>
            <w:tcBorders>
              <w:top w:val="single" w:color="auto" w:sz="4" w:space="0"/>
              <w:left w:val="single" w:color="auto" w:sz="4" w:space="0"/>
              <w:bottom w:val="single" w:color="auto" w:sz="4" w:space="0"/>
              <w:right w:val="single" w:color="auto" w:sz="4" w:space="0"/>
            </w:tcBorders>
            <w:vAlign w:val="center"/>
          </w:tcPr>
          <w:p w14:paraId="6959130A">
            <w:pPr>
              <w:pStyle w:val="14"/>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账户名称：广西邕政采购代理有限公司</w:t>
            </w:r>
          </w:p>
          <w:p w14:paraId="5FBE00EA">
            <w:pPr>
              <w:pStyle w:val="14"/>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开户银行：交通银行南宁东葛西支行</w:t>
            </w:r>
          </w:p>
          <w:p w14:paraId="68A3229D">
            <w:pPr>
              <w:pStyle w:val="14"/>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银行账号：4510 6070 1018 1602 32818 </w:t>
            </w:r>
          </w:p>
          <w:p w14:paraId="47AD9FB1">
            <w:pPr>
              <w:pStyle w:val="14"/>
              <w:keepLines/>
              <w:wordWrap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开户行行号：301611000718</w:t>
            </w:r>
          </w:p>
        </w:tc>
      </w:tr>
      <w:tr w14:paraId="56419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DBBDA65">
            <w:pPr>
              <w:keepLines/>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41.1</w:t>
            </w:r>
          </w:p>
        </w:tc>
        <w:tc>
          <w:tcPr>
            <w:tcW w:w="2630" w:type="dxa"/>
            <w:tcBorders>
              <w:top w:val="single" w:color="auto" w:sz="4" w:space="0"/>
              <w:left w:val="single" w:color="auto" w:sz="4" w:space="0"/>
              <w:bottom w:val="single" w:color="auto" w:sz="4" w:space="0"/>
              <w:right w:val="single" w:color="auto" w:sz="4" w:space="0"/>
            </w:tcBorders>
            <w:vAlign w:val="center"/>
          </w:tcPr>
          <w:p w14:paraId="1F06419A">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解释</w:t>
            </w:r>
          </w:p>
        </w:tc>
        <w:tc>
          <w:tcPr>
            <w:tcW w:w="6935" w:type="dxa"/>
            <w:tcBorders>
              <w:top w:val="single" w:color="auto" w:sz="4" w:space="0"/>
              <w:left w:val="single" w:color="auto" w:sz="4" w:space="0"/>
              <w:bottom w:val="single" w:color="auto" w:sz="4" w:space="0"/>
              <w:right w:val="single" w:color="auto" w:sz="4" w:space="0"/>
            </w:tcBorders>
            <w:vAlign w:val="center"/>
          </w:tcPr>
          <w:p w14:paraId="44A0E180">
            <w:pPr>
              <w:keepLines/>
              <w:wordWrap w:val="0"/>
              <w:snapToGri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解释权：</w:t>
            </w:r>
            <w:r>
              <w:rPr>
                <w:rFonts w:hint="eastAsia" w:ascii="宋体" w:hAnsi="宋体" w:cs="宋体"/>
                <w:color w:val="auto"/>
                <w:sz w:val="24"/>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 w:val="24"/>
                <w:highlight w:val="none"/>
              </w:rPr>
              <w:t>，由采购人或者采购代理机构负责解释。</w:t>
            </w:r>
          </w:p>
          <w:p w14:paraId="0D1F47B3">
            <w:pPr>
              <w:keepLines/>
              <w:wordWrap w:val="0"/>
              <w:snapToGri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法律责任：</w:t>
            </w:r>
          </w:p>
          <w:p w14:paraId="58DBEFF2">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1.本采购文件根据《中华人民共和国政府采购法》、《中华人民共和国民法典》；《中华人民共和国政府采购法实施条例》、、《政府采购货物和服务招标投 标管理办法》等有关法律、法规编制，参与本项目的各政府采购当事人依法享有上述法律法规所赋予的权利与义务。</w:t>
            </w:r>
          </w:p>
          <w:p w14:paraId="038D2B4E">
            <w:pPr>
              <w:keepLines/>
              <w:wordWrap w:val="0"/>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10D8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EB36E43">
            <w:pPr>
              <w:keepLines/>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41.2</w:t>
            </w:r>
          </w:p>
        </w:tc>
        <w:tc>
          <w:tcPr>
            <w:tcW w:w="2630" w:type="dxa"/>
            <w:tcBorders>
              <w:top w:val="single" w:color="auto" w:sz="4" w:space="0"/>
              <w:left w:val="single" w:color="auto" w:sz="4" w:space="0"/>
              <w:bottom w:val="single" w:color="auto" w:sz="4" w:space="0"/>
              <w:right w:val="single" w:color="auto" w:sz="4" w:space="0"/>
            </w:tcBorders>
            <w:vAlign w:val="center"/>
          </w:tcPr>
          <w:p w14:paraId="7C365400">
            <w:pPr>
              <w:keepLines/>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其他释义</w:t>
            </w:r>
          </w:p>
        </w:tc>
        <w:tc>
          <w:tcPr>
            <w:tcW w:w="6935" w:type="dxa"/>
            <w:tcBorders>
              <w:top w:val="single" w:color="auto" w:sz="4" w:space="0"/>
              <w:left w:val="single" w:color="auto" w:sz="4" w:space="0"/>
              <w:bottom w:val="single" w:color="auto" w:sz="4" w:space="0"/>
              <w:right w:val="single" w:color="auto" w:sz="4" w:space="0"/>
            </w:tcBorders>
            <w:vAlign w:val="center"/>
          </w:tcPr>
          <w:p w14:paraId="099A3C2A">
            <w:pPr>
              <w:pStyle w:val="14"/>
              <w:keepLines/>
              <w:wordWrap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8EA3111">
            <w:pPr>
              <w:pStyle w:val="14"/>
              <w:keepLines/>
              <w:wordWrap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E211D8A">
            <w:pPr>
              <w:pStyle w:val="14"/>
              <w:keepLines/>
              <w:wordWrap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3B08F308">
            <w:pPr>
              <w:pStyle w:val="14"/>
              <w:keepLines/>
              <w:wordWrap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4.自然人投标的，招标文件规定盖公章处由自然人摁手指指印。</w:t>
            </w:r>
          </w:p>
          <w:p w14:paraId="762934E5">
            <w:pPr>
              <w:keepLines/>
              <w:wordWrap w:val="0"/>
              <w:spacing w:line="360" w:lineRule="auto"/>
              <w:ind w:firstLine="482"/>
              <w:jc w:val="left"/>
              <w:rPr>
                <w:rFonts w:ascii="宋体" w:hAnsi="宋体" w:cs="宋体"/>
                <w:color w:val="auto"/>
                <w:sz w:val="24"/>
                <w:highlight w:val="none"/>
              </w:rPr>
            </w:pPr>
            <w:r>
              <w:rPr>
                <w:rFonts w:hint="eastAsia" w:ascii="宋体" w:hAnsi="宋体" w:cs="宋体"/>
                <w:b/>
                <w:bCs/>
                <w:color w:val="auto"/>
                <w:sz w:val="24"/>
                <w:highlight w:val="none"/>
              </w:rPr>
              <w:t>5.本招标文件所称的“以上”“以下”“以内”“届满”，包括本数；所称的“不满”“超过”“以外”，不包括本数。</w:t>
            </w:r>
          </w:p>
        </w:tc>
      </w:tr>
    </w:tbl>
    <w:p w14:paraId="284171DC">
      <w:pPr>
        <w:widowControl/>
        <w:wordWrap w:val="0"/>
        <w:spacing w:line="360" w:lineRule="auto"/>
        <w:ind w:firstLine="643"/>
        <w:jc w:val="left"/>
        <w:rPr>
          <w:rFonts w:ascii="宋体" w:hAnsi="宋体" w:cs="宋体"/>
          <w:b/>
          <w:bCs/>
          <w:color w:val="auto"/>
          <w:sz w:val="32"/>
          <w:szCs w:val="32"/>
          <w:highlight w:val="none"/>
        </w:rPr>
        <w:sectPr>
          <w:footerReference r:id="rId5" w:type="default"/>
          <w:pgSz w:w="11906" w:h="16838"/>
          <w:pgMar w:top="1440" w:right="1080" w:bottom="1440" w:left="1080" w:header="720" w:footer="720" w:gutter="0"/>
          <w:cols w:space="720" w:num="1"/>
          <w:docGrid w:type="lines" w:linePitch="331" w:charSpace="0"/>
        </w:sectPr>
      </w:pPr>
    </w:p>
    <w:p w14:paraId="03E8B711">
      <w:pPr>
        <w:wordWrap w:val="0"/>
        <w:spacing w:line="360" w:lineRule="auto"/>
        <w:rPr>
          <w:rFonts w:ascii="宋体" w:hAnsi="宋体" w:cs="宋体"/>
          <w:color w:val="auto"/>
          <w:highlight w:val="none"/>
        </w:rPr>
      </w:pPr>
    </w:p>
    <w:p w14:paraId="14847BEB">
      <w:pPr>
        <w:pStyle w:val="3"/>
        <w:wordWrap w:val="0"/>
        <w:spacing w:before="0" w:after="0" w:line="360" w:lineRule="auto"/>
        <w:ind w:firstLine="643"/>
        <w:jc w:val="center"/>
        <w:rPr>
          <w:rFonts w:ascii="宋体" w:hAnsi="宋体" w:eastAsia="宋体" w:cs="宋体"/>
          <w:color w:val="auto"/>
          <w:highlight w:val="none"/>
        </w:rPr>
      </w:pPr>
      <w:bookmarkStart w:id="34" w:name="_Toc5937"/>
      <w:r>
        <w:rPr>
          <w:rFonts w:hint="eastAsia" w:ascii="宋体" w:hAnsi="宋体" w:eastAsia="宋体" w:cs="宋体"/>
          <w:color w:val="auto"/>
          <w:highlight w:val="none"/>
        </w:rPr>
        <w:t>第二节 投标人须知正文</w:t>
      </w:r>
      <w:bookmarkEnd w:id="34"/>
    </w:p>
    <w:p w14:paraId="3A52DA59">
      <w:pPr>
        <w:pStyle w:val="4"/>
        <w:keepNext w:val="0"/>
        <w:keepLines w:val="0"/>
        <w:wordWrap w:val="0"/>
        <w:spacing w:line="360" w:lineRule="auto"/>
        <w:jc w:val="center"/>
        <w:rPr>
          <w:rFonts w:ascii="宋体" w:hAnsi="宋体" w:cs="宋体"/>
          <w:color w:val="auto"/>
          <w:highlight w:val="none"/>
        </w:rPr>
      </w:pPr>
      <w:bookmarkStart w:id="35" w:name="_Toc13364"/>
      <w:r>
        <w:rPr>
          <w:rFonts w:hint="eastAsia" w:ascii="宋体" w:hAnsi="宋体" w:cs="宋体"/>
          <w:color w:val="auto"/>
          <w:highlight w:val="none"/>
        </w:rPr>
        <w:t>一、总  则</w:t>
      </w:r>
      <w:bookmarkEnd w:id="35"/>
    </w:p>
    <w:p w14:paraId="3E890860">
      <w:pPr>
        <w:wordWrap w:val="0"/>
        <w:spacing w:line="360" w:lineRule="auto"/>
        <w:ind w:firstLine="480" w:firstLineChars="200"/>
        <w:rPr>
          <w:rFonts w:ascii="宋体" w:hAnsi="宋体" w:cs="宋体"/>
          <w:color w:val="auto"/>
          <w:sz w:val="24"/>
          <w:highlight w:val="none"/>
        </w:rPr>
      </w:pPr>
      <w:bookmarkStart w:id="36" w:name="_Toc254970668"/>
      <w:bookmarkStart w:id="37" w:name="_Toc254970527"/>
      <w:r>
        <w:rPr>
          <w:rFonts w:hint="eastAsia" w:ascii="宋体" w:hAnsi="宋体" w:cs="宋体"/>
          <w:color w:val="auto"/>
          <w:sz w:val="24"/>
          <w:highlight w:val="none"/>
        </w:rPr>
        <w:t>1.适用范围</w:t>
      </w:r>
      <w:bookmarkEnd w:id="36"/>
      <w:bookmarkEnd w:id="37"/>
    </w:p>
    <w:p w14:paraId="30A940B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E073A1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1C3D1E80">
      <w:pPr>
        <w:wordWrap w:val="0"/>
        <w:spacing w:line="360" w:lineRule="auto"/>
        <w:ind w:firstLine="480" w:firstLineChars="200"/>
        <w:rPr>
          <w:rFonts w:ascii="宋体" w:hAnsi="宋体" w:cs="宋体"/>
          <w:color w:val="auto"/>
          <w:sz w:val="24"/>
          <w:highlight w:val="none"/>
        </w:rPr>
      </w:pPr>
      <w:bookmarkStart w:id="38" w:name="_Toc254970528"/>
      <w:bookmarkStart w:id="39" w:name="_Toc254970669"/>
      <w:r>
        <w:rPr>
          <w:rFonts w:hint="eastAsia" w:ascii="宋体" w:hAnsi="宋体" w:cs="宋体"/>
          <w:color w:val="auto"/>
          <w:sz w:val="24"/>
          <w:highlight w:val="none"/>
        </w:rPr>
        <w:t>2.定义</w:t>
      </w:r>
      <w:bookmarkEnd w:id="38"/>
      <w:bookmarkEnd w:id="39"/>
    </w:p>
    <w:p w14:paraId="178BA36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52F7E737">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1A7CFD5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762F48A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0974D002">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25850633">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2874FE9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796F816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345B19A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4C5589B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40" w:name="_Toc254970529"/>
      <w:bookmarkStart w:id="41" w:name="_Toc254970670"/>
    </w:p>
    <w:p w14:paraId="4D900FB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40"/>
      <w:bookmarkEnd w:id="41"/>
      <w:r>
        <w:rPr>
          <w:rFonts w:hint="eastAsia" w:ascii="宋体" w:hAnsi="宋体" w:cs="宋体"/>
          <w:color w:val="auto"/>
          <w:sz w:val="24"/>
          <w:highlight w:val="none"/>
        </w:rPr>
        <w:t>投标人的资格要求</w:t>
      </w:r>
    </w:p>
    <w:p w14:paraId="391E5BD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2D4AD95E">
      <w:pPr>
        <w:wordWrap w:val="0"/>
        <w:spacing w:line="360" w:lineRule="auto"/>
        <w:ind w:firstLine="480" w:firstLineChars="200"/>
        <w:rPr>
          <w:rFonts w:ascii="宋体" w:hAnsi="宋体" w:cs="宋体"/>
          <w:color w:val="auto"/>
          <w:sz w:val="24"/>
          <w:highlight w:val="none"/>
        </w:rPr>
      </w:pPr>
      <w:bookmarkStart w:id="42" w:name="_Toc254970671"/>
      <w:bookmarkStart w:id="43" w:name="_Toc254970530"/>
      <w:r>
        <w:rPr>
          <w:rFonts w:hint="eastAsia" w:ascii="宋体" w:hAnsi="宋体" w:cs="宋体"/>
          <w:color w:val="auto"/>
          <w:sz w:val="24"/>
          <w:highlight w:val="none"/>
        </w:rPr>
        <w:t>4.投标委托</w:t>
      </w:r>
      <w:bookmarkEnd w:id="42"/>
      <w:bookmarkEnd w:id="43"/>
    </w:p>
    <w:p w14:paraId="59F1699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4EEAC516">
      <w:pPr>
        <w:wordWrap w:val="0"/>
        <w:spacing w:line="360" w:lineRule="auto"/>
        <w:ind w:firstLine="480" w:firstLineChars="200"/>
        <w:rPr>
          <w:rFonts w:ascii="宋体" w:hAnsi="宋体" w:cs="宋体"/>
          <w:color w:val="auto"/>
          <w:sz w:val="24"/>
          <w:highlight w:val="none"/>
        </w:rPr>
      </w:pPr>
      <w:bookmarkStart w:id="44" w:name="_5.投标费用"/>
      <w:bookmarkEnd w:id="44"/>
      <w:bookmarkStart w:id="45" w:name="_Toc254970531"/>
      <w:bookmarkStart w:id="46" w:name="_Toc254970672"/>
      <w:r>
        <w:rPr>
          <w:rFonts w:hint="eastAsia" w:ascii="宋体" w:hAnsi="宋体" w:cs="宋体"/>
          <w:color w:val="auto"/>
          <w:sz w:val="24"/>
          <w:highlight w:val="none"/>
        </w:rPr>
        <w:t>5.投标费用</w:t>
      </w:r>
      <w:bookmarkEnd w:id="45"/>
      <w:bookmarkEnd w:id="46"/>
    </w:p>
    <w:p w14:paraId="63F9216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575A57A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2472236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3955D54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68EAEA96">
      <w:pPr>
        <w:wordWrap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4EB9373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54CB8E8F">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2267820A">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C3541F0">
      <w:pPr>
        <w:wordWrap w:val="0"/>
        <w:spacing w:line="360" w:lineRule="auto"/>
        <w:ind w:firstLine="480" w:firstLineChars="200"/>
        <w:rPr>
          <w:rFonts w:ascii="宋体" w:hAnsi="宋体" w:cs="宋体"/>
          <w:color w:val="auto"/>
          <w:sz w:val="24"/>
          <w:highlight w:val="none"/>
        </w:rPr>
      </w:pPr>
      <w:bookmarkStart w:id="47" w:name="_Toc254970532"/>
      <w:bookmarkStart w:id="48" w:name="_Toc254970673"/>
      <w:r>
        <w:rPr>
          <w:rFonts w:hint="eastAsia" w:ascii="宋体" w:hAnsi="宋体" w:cs="宋体"/>
          <w:color w:val="auto"/>
          <w:sz w:val="24"/>
          <w:highlight w:val="none"/>
        </w:rPr>
        <w:t>8.特别说明：</w:t>
      </w:r>
      <w:bookmarkEnd w:id="47"/>
      <w:bookmarkEnd w:id="48"/>
      <w:bookmarkStart w:id="49" w:name="_8.1提供相同品牌产品且通过资格审查、符合性审查的不同投标人参加同一合"/>
      <w:bookmarkEnd w:id="49"/>
    </w:p>
    <w:p w14:paraId="2C7E2D9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65E849A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17D1A1A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293F262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4F6C8AAF">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74992E3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67D37BE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3BF7C4E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4ADA0ED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6216DC3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3212DA1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416864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1C1970FC">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（1）不同投标人的投标文件由同一单位或者个人编制；或者不同投标人报名的IP地址一致的；或者编制标书硬件设备CPU编号、硬盘编号、网卡地址一致的情况。</w:t>
      </w:r>
    </w:p>
    <w:p w14:paraId="40E0F427">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4C9FCECD">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0A7E4107">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48144A01">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08A4221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24CC935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66EC1C2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5F5AE2D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5675F32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31C99E2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4A91B1C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4D83BDA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047B0859">
      <w:pPr>
        <w:pStyle w:val="14"/>
        <w:wordWrap w:val="0"/>
        <w:snapToGrid w:val="0"/>
        <w:spacing w:line="360" w:lineRule="auto"/>
        <w:ind w:left="2" w:leftChars="1" w:firstLine="422" w:firstLineChars="200"/>
        <w:rPr>
          <w:rFonts w:hAnsi="宋体" w:cs="宋体"/>
          <w:b/>
          <w:color w:val="auto"/>
          <w:highlight w:val="none"/>
        </w:rPr>
      </w:pPr>
    </w:p>
    <w:p w14:paraId="3C9A68E9">
      <w:pPr>
        <w:pStyle w:val="4"/>
        <w:keepNext w:val="0"/>
        <w:keepLines w:val="0"/>
        <w:wordWrap w:val="0"/>
        <w:spacing w:line="360" w:lineRule="auto"/>
        <w:jc w:val="center"/>
        <w:rPr>
          <w:rFonts w:ascii="宋体" w:hAnsi="宋体" w:cs="宋体"/>
          <w:color w:val="auto"/>
          <w:highlight w:val="none"/>
        </w:rPr>
      </w:pPr>
      <w:bookmarkStart w:id="50" w:name="_Toc8119"/>
      <w:bookmarkStart w:id="51" w:name="_Toc254970534"/>
      <w:bookmarkStart w:id="52" w:name="_Toc254970675"/>
      <w:r>
        <w:rPr>
          <w:rFonts w:hint="eastAsia" w:ascii="宋体" w:hAnsi="宋体" w:cs="宋体"/>
          <w:color w:val="auto"/>
          <w:highlight w:val="none"/>
        </w:rPr>
        <w:t>二、招标文件</w:t>
      </w:r>
      <w:bookmarkEnd w:id="50"/>
      <w:bookmarkEnd w:id="51"/>
      <w:bookmarkEnd w:id="52"/>
    </w:p>
    <w:p w14:paraId="6D2EC55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5138130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724040A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336F7AA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40F124D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45B716C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5351F01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72D9961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3970224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5B073FD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6A3EAD0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3833B9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13D0559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64AF67D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75C0A39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53"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53"/>
    <w:p w14:paraId="2DC3AF4E">
      <w:pPr>
        <w:pStyle w:val="4"/>
        <w:keepNext w:val="0"/>
        <w:keepLines w:val="0"/>
        <w:wordWrap w:val="0"/>
        <w:spacing w:line="360" w:lineRule="auto"/>
        <w:jc w:val="center"/>
        <w:rPr>
          <w:rFonts w:ascii="宋体" w:hAnsi="宋体" w:cs="宋体"/>
          <w:color w:val="auto"/>
          <w:highlight w:val="none"/>
        </w:rPr>
      </w:pPr>
      <w:bookmarkStart w:id="54" w:name="_Toc254970676"/>
      <w:bookmarkStart w:id="55" w:name="_Toc21817"/>
      <w:bookmarkStart w:id="56" w:name="_Toc254970535"/>
      <w:r>
        <w:rPr>
          <w:rFonts w:hint="eastAsia" w:ascii="宋体" w:hAnsi="宋体" w:cs="宋体"/>
          <w:color w:val="auto"/>
          <w:highlight w:val="none"/>
        </w:rPr>
        <w:t>三、投标文件的编制</w:t>
      </w:r>
      <w:bookmarkEnd w:id="54"/>
      <w:bookmarkEnd w:id="55"/>
      <w:bookmarkEnd w:id="56"/>
    </w:p>
    <w:p w14:paraId="740602F8">
      <w:pPr>
        <w:wordWrap w:val="0"/>
        <w:spacing w:line="360" w:lineRule="auto"/>
        <w:ind w:firstLine="480" w:firstLineChars="200"/>
        <w:rPr>
          <w:rFonts w:ascii="宋体" w:hAnsi="宋体" w:cs="宋体"/>
          <w:color w:val="auto"/>
          <w:sz w:val="24"/>
          <w:highlight w:val="none"/>
        </w:rPr>
      </w:pPr>
      <w:bookmarkStart w:id="57" w:name="_Toc254970536"/>
      <w:bookmarkStart w:id="58" w:name="_Toc254970677"/>
      <w:r>
        <w:rPr>
          <w:rFonts w:hint="eastAsia" w:ascii="宋体" w:hAnsi="宋体" w:cs="宋体"/>
          <w:color w:val="auto"/>
          <w:sz w:val="24"/>
          <w:highlight w:val="none"/>
        </w:rPr>
        <w:t>12.投标文件的编制原则</w:t>
      </w:r>
    </w:p>
    <w:p w14:paraId="3096DB4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741E820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2ADE415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57"/>
      <w:bookmarkEnd w:id="58"/>
    </w:p>
    <w:p w14:paraId="7168F91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539D057F">
      <w:pPr>
        <w:wordWrap w:val="0"/>
        <w:spacing w:line="360" w:lineRule="auto"/>
        <w:ind w:firstLine="420" w:firstLineChars="200"/>
        <w:rPr>
          <w:rFonts w:ascii="宋体" w:hAnsi="宋体" w:cs="宋体"/>
          <w:bCs/>
          <w:color w:val="auto"/>
          <w:szCs w:val="21"/>
          <w:highlight w:val="none"/>
        </w:rPr>
      </w:pPr>
      <w:bookmarkStart w:id="59" w:name="_13.2资格证明文件：具体材料见“投标人须知前附表”。"/>
      <w:bookmarkEnd w:id="59"/>
      <w:bookmarkStart w:id="60" w:name="_13.1报价文件:_具体材料见“投标人须知前附表”。"/>
      <w:bookmarkEnd w:id="60"/>
      <w:r>
        <w:rPr>
          <w:rFonts w:hint="eastAsia" w:ascii="宋体" w:hAnsi="宋体" w:cs="宋体"/>
          <w:bCs/>
          <w:color w:val="auto"/>
          <w:szCs w:val="21"/>
          <w:highlight w:val="none"/>
        </w:rPr>
        <w:t>（1）资格证明文件：具体材料见“投标人须知前附表”。</w:t>
      </w:r>
    </w:p>
    <w:p w14:paraId="50716DB2">
      <w:pPr>
        <w:wordWrap w:val="0"/>
        <w:spacing w:line="360" w:lineRule="auto"/>
        <w:ind w:firstLine="420" w:firstLineChars="200"/>
        <w:rPr>
          <w:rFonts w:ascii="宋体" w:hAnsi="宋体" w:cs="宋体"/>
          <w:bCs/>
          <w:color w:val="auto"/>
          <w:szCs w:val="21"/>
          <w:highlight w:val="none"/>
        </w:rPr>
      </w:pPr>
      <w:bookmarkStart w:id="61" w:name="_13.3商务文件:_具体材料见“投标人须知前附表”。"/>
      <w:bookmarkEnd w:id="61"/>
      <w:r>
        <w:rPr>
          <w:rFonts w:hint="eastAsia" w:ascii="宋体" w:hAnsi="宋体" w:cs="宋体"/>
          <w:bCs/>
          <w:color w:val="auto"/>
          <w:szCs w:val="21"/>
          <w:highlight w:val="none"/>
        </w:rPr>
        <w:t>（2）商务文件：具体材料见“投标人须知前附表”。</w:t>
      </w:r>
    </w:p>
    <w:p w14:paraId="66D0E282">
      <w:pPr>
        <w:wordWrap w:val="0"/>
        <w:spacing w:line="360" w:lineRule="auto"/>
        <w:ind w:firstLine="420" w:firstLineChars="200"/>
        <w:rPr>
          <w:rFonts w:ascii="宋体" w:hAnsi="宋体" w:cs="宋体"/>
          <w:bCs/>
          <w:color w:val="auto"/>
          <w:szCs w:val="21"/>
          <w:highlight w:val="none"/>
        </w:rPr>
      </w:pPr>
      <w:bookmarkStart w:id="62" w:name="_13.4技术文件：具体材料见“投标人须知前附表”。"/>
      <w:bookmarkEnd w:id="62"/>
      <w:r>
        <w:rPr>
          <w:rFonts w:hint="eastAsia" w:ascii="宋体" w:hAnsi="宋体" w:cs="宋体"/>
          <w:bCs/>
          <w:color w:val="auto"/>
          <w:szCs w:val="21"/>
          <w:highlight w:val="none"/>
        </w:rPr>
        <w:t xml:space="preserve">（3）技术文件：具体材料见“投标人须知前附表”。 </w:t>
      </w:r>
    </w:p>
    <w:p w14:paraId="7A76258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5CACC616">
      <w:pPr>
        <w:wordWrap w:val="0"/>
        <w:spacing w:line="360" w:lineRule="auto"/>
        <w:ind w:firstLine="420" w:firstLineChars="200"/>
        <w:rPr>
          <w:rFonts w:ascii="宋体" w:hAnsi="宋体" w:cs="宋体"/>
          <w:bCs/>
          <w:color w:val="auto"/>
          <w:szCs w:val="21"/>
          <w:highlight w:val="none"/>
        </w:rPr>
      </w:pPr>
      <w:bookmarkStart w:id="63" w:name="_13.5投标文件电子版：具体材料见“投标人须知前附表”。"/>
      <w:bookmarkEnd w:id="63"/>
      <w:r>
        <w:rPr>
          <w:rFonts w:hint="eastAsia" w:ascii="宋体" w:hAnsi="宋体" w:cs="宋体"/>
          <w:bCs/>
          <w:color w:val="auto"/>
          <w:szCs w:val="21"/>
          <w:highlight w:val="none"/>
        </w:rPr>
        <w:t>13.2投标文件电子版：具体要求见本节19.投标文件编制。</w:t>
      </w:r>
    </w:p>
    <w:p w14:paraId="0D8C40D3">
      <w:pPr>
        <w:wordWrap w:val="0"/>
        <w:spacing w:line="360" w:lineRule="auto"/>
        <w:ind w:firstLine="480" w:firstLineChars="200"/>
        <w:rPr>
          <w:rFonts w:ascii="宋体" w:hAnsi="宋体" w:cs="宋体"/>
          <w:color w:val="auto"/>
          <w:sz w:val="24"/>
          <w:highlight w:val="none"/>
        </w:rPr>
      </w:pPr>
      <w:bookmarkStart w:id="64" w:name="_Toc254970537"/>
      <w:bookmarkStart w:id="65" w:name="_Toc254970678"/>
      <w:r>
        <w:rPr>
          <w:rFonts w:hint="eastAsia" w:ascii="宋体" w:hAnsi="宋体" w:cs="宋体"/>
          <w:color w:val="auto"/>
          <w:sz w:val="24"/>
          <w:highlight w:val="none"/>
        </w:rPr>
        <w:t>14.投标文件的语言及计量</w:t>
      </w:r>
      <w:bookmarkEnd w:id="64"/>
      <w:bookmarkEnd w:id="65"/>
    </w:p>
    <w:p w14:paraId="0AB18C34">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012A2F7A">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DF78337">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4892E3F1">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58FB9C63">
      <w:pPr>
        <w:wordWrap w:val="0"/>
        <w:spacing w:line="360" w:lineRule="auto"/>
        <w:ind w:firstLine="480" w:firstLineChars="200"/>
        <w:rPr>
          <w:rFonts w:ascii="宋体" w:hAnsi="宋体" w:cs="宋体"/>
          <w:color w:val="auto"/>
          <w:sz w:val="24"/>
          <w:highlight w:val="none"/>
        </w:rPr>
      </w:pPr>
      <w:bookmarkStart w:id="66" w:name="_Toc254970538"/>
      <w:bookmarkStart w:id="67" w:name="_Toc254970679"/>
      <w:r>
        <w:rPr>
          <w:rFonts w:hint="eastAsia" w:ascii="宋体" w:hAnsi="宋体" w:cs="宋体"/>
          <w:color w:val="auto"/>
          <w:sz w:val="24"/>
          <w:highlight w:val="none"/>
        </w:rPr>
        <w:t xml:space="preserve">15.投标文件提交的风险 </w:t>
      </w:r>
    </w:p>
    <w:p w14:paraId="3F254978">
      <w:pPr>
        <w:wordWrap w:val="0"/>
        <w:spacing w:line="360" w:lineRule="auto"/>
        <w:ind w:firstLine="420" w:firstLineChars="200"/>
        <w:rPr>
          <w:rFonts w:ascii="宋体" w:hAnsi="宋体" w:cs="宋体"/>
          <w:bCs/>
          <w:color w:val="auto"/>
          <w:szCs w:val="20"/>
          <w:highlight w:val="none"/>
        </w:rPr>
      </w:pPr>
      <w:r>
        <w:rPr>
          <w:rFonts w:hint="eastAsia" w:ascii="宋体" w:hAnsi="宋体" w:cs="宋体"/>
          <w:bCs/>
          <w:color w:val="auto"/>
          <w:szCs w:val="20"/>
          <w:highlight w:val="none"/>
        </w:rPr>
        <w:t>投标文件分为资格文件、商务文件、技术文件、报价文件四部分（其中：商务文件与技术文件合并编辑 成一个电子文档）。各投标人在编制投标文件时请按照招标文件规定的编排格式进行，不按要求提交齐全 的文件、混乱的编排导致投标文件被误读或评标委员会查找不到有效文件是造成投标人投标文件无效的风 险。▲投标文件内容不齐全、未按规定的文件格式编制的、没有对招标文件作出实质性响应，投标无效；</w:t>
      </w:r>
    </w:p>
    <w:p w14:paraId="32D7B92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16.投标报价</w:t>
      </w:r>
      <w:bookmarkEnd w:id="66"/>
      <w:bookmarkEnd w:id="67"/>
    </w:p>
    <w:p w14:paraId="3390F3F1">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06115FC4">
      <w:pPr>
        <w:wordWrap w:val="0"/>
        <w:spacing w:line="360" w:lineRule="auto"/>
        <w:ind w:firstLine="420" w:firstLineChars="200"/>
        <w:rPr>
          <w:rFonts w:ascii="宋体" w:hAnsi="宋体" w:cs="宋体"/>
          <w:bCs/>
          <w:color w:val="auto"/>
          <w:szCs w:val="21"/>
          <w:highlight w:val="none"/>
        </w:rPr>
      </w:pPr>
      <w:bookmarkStart w:id="68" w:name="_16.2投标报价具体定义见投标人须知前附表。"/>
      <w:bookmarkEnd w:id="68"/>
      <w:r>
        <w:rPr>
          <w:rFonts w:hint="eastAsia" w:ascii="宋体" w:hAnsi="宋体" w:cs="宋体"/>
          <w:bCs/>
          <w:color w:val="auto"/>
          <w:szCs w:val="21"/>
          <w:highlight w:val="none"/>
        </w:rPr>
        <w:t>16.2投标报价具体包括内容详见“投标人须知前附表”。</w:t>
      </w:r>
    </w:p>
    <w:p w14:paraId="5B0F0DCA">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3F16E2E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0B80C734">
      <w:pPr>
        <w:wordWrap w:val="0"/>
        <w:spacing w:line="360" w:lineRule="auto"/>
        <w:ind w:firstLine="420" w:firstLineChars="200"/>
        <w:rPr>
          <w:rFonts w:ascii="宋体" w:hAnsi="宋体" w:cs="宋体"/>
          <w:bCs/>
          <w:color w:val="auto"/>
          <w:szCs w:val="21"/>
          <w:highlight w:val="none"/>
        </w:rPr>
      </w:pPr>
      <w:bookmarkStart w:id="69" w:name="_17.1投标有效期应按“投标人须知中的前附表”规定的期限。"/>
      <w:bookmarkEnd w:id="69"/>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7C1C1C9C">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70" w:name="_Toc254970681"/>
      <w:bookmarkStart w:id="71" w:name="_Toc254970540"/>
      <w:r>
        <w:rPr>
          <w:rFonts w:hint="eastAsia" w:ascii="宋体" w:hAnsi="宋体" w:cs="宋体"/>
          <w:bCs/>
          <w:color w:val="auto"/>
          <w:szCs w:val="21"/>
          <w:highlight w:val="none"/>
        </w:rPr>
        <w:t xml:space="preserve"> 投标有效期应按规定的期限作出承诺，具体详见“投标人须知前附表”。</w:t>
      </w:r>
    </w:p>
    <w:p w14:paraId="11502C76">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70"/>
      <w:bookmarkEnd w:id="71"/>
    </w:p>
    <w:p w14:paraId="1F3605ED">
      <w:pPr>
        <w:wordWrap w:val="0"/>
        <w:spacing w:line="360" w:lineRule="auto"/>
        <w:ind w:firstLine="480" w:firstLineChars="200"/>
        <w:rPr>
          <w:rFonts w:ascii="宋体" w:hAnsi="宋体" w:cs="宋体"/>
          <w:color w:val="auto"/>
          <w:sz w:val="24"/>
          <w:highlight w:val="none"/>
        </w:rPr>
      </w:pPr>
      <w:bookmarkStart w:id="72" w:name="_18.投标保证金"/>
      <w:bookmarkEnd w:id="72"/>
      <w:bookmarkStart w:id="73" w:name="_Toc254970682"/>
      <w:bookmarkStart w:id="74" w:name="_Toc254970541"/>
      <w:r>
        <w:rPr>
          <w:rFonts w:hint="eastAsia" w:ascii="宋体" w:hAnsi="宋体" w:cs="宋体"/>
          <w:color w:val="auto"/>
          <w:sz w:val="24"/>
          <w:highlight w:val="none"/>
        </w:rPr>
        <w:t>18.投标保证金</w:t>
      </w:r>
      <w:bookmarkEnd w:id="73"/>
      <w:bookmarkEnd w:id="74"/>
    </w:p>
    <w:p w14:paraId="2867EBDF">
      <w:pPr>
        <w:wordWrap w:val="0"/>
        <w:spacing w:line="360" w:lineRule="auto"/>
        <w:ind w:firstLine="420" w:firstLineChars="200"/>
        <w:rPr>
          <w:rFonts w:ascii="宋体" w:hAnsi="宋体" w:cs="宋体"/>
          <w:color w:val="auto"/>
          <w:szCs w:val="21"/>
          <w:highlight w:val="none"/>
        </w:rPr>
      </w:pPr>
      <w:bookmarkStart w:id="75" w:name="_Toc254970683"/>
      <w:bookmarkStart w:id="76" w:name="_Toc254970542"/>
      <w:r>
        <w:rPr>
          <w:rFonts w:hint="eastAsia" w:ascii="宋体" w:hAnsi="宋体" w:cs="宋体"/>
          <w:color w:val="auto"/>
          <w:szCs w:val="21"/>
          <w:highlight w:val="none"/>
        </w:rPr>
        <w:t>见“投标人须知前附表”。</w:t>
      </w:r>
    </w:p>
    <w:p w14:paraId="17E6862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75"/>
      <w:bookmarkEnd w:id="76"/>
      <w:r>
        <w:rPr>
          <w:rFonts w:hint="eastAsia" w:ascii="宋体" w:hAnsi="宋体" w:cs="宋体"/>
          <w:color w:val="auto"/>
          <w:sz w:val="24"/>
          <w:highlight w:val="none"/>
        </w:rPr>
        <w:t>编制</w:t>
      </w:r>
    </w:p>
    <w:p w14:paraId="598F98EA">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77" w:name="_19.2投标文件应按报价文件、资格证明文件、商务文件、技术文件分别编制"/>
      <w:bookmarkEnd w:id="77"/>
      <w:r>
        <w:rPr>
          <w:rFonts w:hint="eastAsia" w:ascii="宋体" w:hAnsi="宋体" w:cs="宋体"/>
          <w:color w:val="auto"/>
          <w:szCs w:val="21"/>
          <w:highlight w:val="none"/>
        </w:rPr>
        <w:t xml:space="preserve"> </w:t>
      </w:r>
    </w:p>
    <w:p w14:paraId="01CC011A">
      <w:pPr>
        <w:pStyle w:val="35"/>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651F6707">
      <w:pPr>
        <w:pStyle w:val="35"/>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01F30FB5">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579E67B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5B295895">
      <w:pPr>
        <w:wordWrap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126A4B3E">
      <w:pPr>
        <w:wordWrap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1C7499F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23F3AA96">
      <w:pPr>
        <w:wordWrap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详见在“投标人须知前附表”。</w:t>
      </w:r>
    </w:p>
    <w:p w14:paraId="04573FE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1480980C">
      <w:pPr>
        <w:wordWrap w:val="0"/>
        <w:spacing w:line="360" w:lineRule="auto"/>
        <w:ind w:firstLine="420" w:firstLineChars="200"/>
        <w:rPr>
          <w:rFonts w:ascii="宋体" w:hAnsi="宋体" w:cs="宋体"/>
          <w:b/>
          <w:color w:val="auto"/>
          <w:highlight w:val="none"/>
        </w:rPr>
      </w:pPr>
      <w:bookmarkStart w:id="78" w:name="_21.1投标人必须在“投标人须知中的前附表”规定的投标文件接收时间和投"/>
      <w:bookmarkEnd w:id="78"/>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bCs/>
          <w:color w:val="auto"/>
          <w:szCs w:val="21"/>
          <w:highlight w:val="none"/>
          <w:lang w:val="en-US" w:eastAsia="zh-CN"/>
        </w:rPr>
        <w:t>广西采购云</w:t>
      </w:r>
      <w:r>
        <w:rPr>
          <w:rFonts w:hint="eastAsia" w:ascii="宋体" w:hAnsi="宋体" w:cs="宋体"/>
          <w:bCs/>
          <w:color w:val="auto"/>
          <w:szCs w:val="21"/>
          <w:highlight w:val="none"/>
        </w:rPr>
        <w:t xml:space="preserve">平台”。 </w:t>
      </w:r>
      <w:r>
        <w:rPr>
          <w:rFonts w:hint="eastAsia" w:ascii="宋体" w:hAnsi="宋体" w:cs="宋体"/>
          <w:b/>
          <w:color w:val="auto"/>
          <w:highlight w:val="none"/>
        </w:rPr>
        <w:t xml:space="preserve"> </w:t>
      </w:r>
    </w:p>
    <w:p w14:paraId="6F43ABA1">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3543070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6E1F420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79" w:name="_Toc254970684"/>
      <w:bookmarkStart w:id="80" w:name="_Toc254970543"/>
    </w:p>
    <w:p w14:paraId="2C1890AA">
      <w:pPr>
        <w:wordWrap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541FBBD1">
      <w:pPr>
        <w:pStyle w:val="35"/>
        <w:wordWrap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79"/>
    <w:bookmarkEnd w:id="80"/>
    <w:p w14:paraId="7041EE2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5C68C367">
      <w:pPr>
        <w:pStyle w:val="12"/>
        <w:wordWrap w:val="0"/>
        <w:snapToGrid w:val="0"/>
        <w:spacing w:line="360" w:lineRule="auto"/>
        <w:ind w:firstLine="404"/>
        <w:rPr>
          <w:rFonts w:hAnsi="宋体" w:cs="宋体"/>
          <w:snapToGrid w:val="0"/>
          <w:color w:val="auto"/>
          <w:sz w:val="21"/>
          <w:szCs w:val="21"/>
          <w:highlight w:val="none"/>
        </w:rPr>
      </w:pPr>
    </w:p>
    <w:p w14:paraId="7C97EFB2">
      <w:pPr>
        <w:pStyle w:val="4"/>
        <w:keepNext w:val="0"/>
        <w:keepLines w:val="0"/>
        <w:wordWrap w:val="0"/>
        <w:spacing w:line="360" w:lineRule="auto"/>
        <w:jc w:val="center"/>
        <w:rPr>
          <w:rFonts w:ascii="宋体" w:hAnsi="宋体" w:cs="宋体"/>
          <w:color w:val="auto"/>
          <w:highlight w:val="none"/>
        </w:rPr>
      </w:pPr>
      <w:bookmarkStart w:id="81" w:name="_Toc254970685"/>
      <w:bookmarkStart w:id="82" w:name="_Toc254970544"/>
      <w:bookmarkStart w:id="83" w:name="_Toc19841"/>
      <w:r>
        <w:rPr>
          <w:rFonts w:hint="eastAsia" w:ascii="宋体" w:hAnsi="宋体" w:cs="宋体"/>
          <w:color w:val="auto"/>
          <w:highlight w:val="none"/>
        </w:rPr>
        <w:t>四、开    标</w:t>
      </w:r>
      <w:bookmarkEnd w:id="81"/>
      <w:bookmarkEnd w:id="82"/>
      <w:bookmarkEnd w:id="83"/>
    </w:p>
    <w:p w14:paraId="4A576BFD">
      <w:pPr>
        <w:wordWrap w:val="0"/>
        <w:spacing w:line="360" w:lineRule="auto"/>
        <w:ind w:firstLine="480" w:firstLineChars="200"/>
        <w:rPr>
          <w:rFonts w:ascii="宋体" w:hAnsi="宋体" w:cs="宋体"/>
          <w:color w:val="auto"/>
          <w:sz w:val="24"/>
          <w:highlight w:val="none"/>
        </w:rPr>
      </w:pPr>
      <w:bookmarkStart w:id="84" w:name="_23.开标时间和地点"/>
      <w:bookmarkEnd w:id="84"/>
      <w:r>
        <w:rPr>
          <w:rFonts w:hint="eastAsia" w:ascii="宋体" w:hAnsi="宋体" w:cs="宋体"/>
          <w:color w:val="auto"/>
          <w:sz w:val="24"/>
          <w:highlight w:val="none"/>
        </w:rPr>
        <w:t>23.开标时间和地点</w:t>
      </w:r>
    </w:p>
    <w:p w14:paraId="03194E2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0049C7C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投标人成功解密投标文件，但未在“政采云”电子开标大厅参加开标的，视同认可开标过程和结果，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1A02F41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4BC034DB">
      <w:pPr>
        <w:wordWrap w:val="0"/>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67679B14">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670778D8">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B27E417">
      <w:pPr>
        <w:wordWrap w:val="0"/>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47038182">
      <w:pPr>
        <w:pStyle w:val="14"/>
        <w:wordWrap w:val="0"/>
        <w:snapToGrid w:val="0"/>
        <w:spacing w:line="360" w:lineRule="auto"/>
        <w:ind w:firstLine="422" w:firstLineChars="200"/>
        <w:rPr>
          <w:rFonts w:hAnsi="宋体" w:cs="宋体"/>
          <w:color w:val="auto"/>
          <w:szCs w:val="21"/>
          <w:highlight w:val="none"/>
        </w:rPr>
      </w:pPr>
      <w:r>
        <w:rPr>
          <w:rFonts w:hint="eastAsia" w:hAnsi="宋体" w:cs="宋体"/>
          <w:b/>
          <w:color w:val="auto"/>
          <w:szCs w:val="21"/>
          <w:highlight w:val="none"/>
        </w:rPr>
        <w:t>（1）解密电子投标文件。广西政府采购云平台</w:t>
      </w:r>
      <w:r>
        <w:rPr>
          <w:rFonts w:hint="eastAsia" w:hAnsi="宋体" w:cs="宋体"/>
          <w:color w:val="auto"/>
          <w:szCs w:val="21"/>
          <w:highlight w:val="none"/>
        </w:rPr>
        <w:t>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618699F3">
      <w:pPr>
        <w:pStyle w:val="14"/>
        <w:wordWrap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5038475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778BEF6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75D14450">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67F09F12">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CAEC10B">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29B22D9D">
      <w:pPr>
        <w:pStyle w:val="14"/>
        <w:wordWrap w:val="0"/>
        <w:snapToGrid w:val="0"/>
        <w:spacing w:line="360" w:lineRule="auto"/>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17D35540">
      <w:pPr>
        <w:pStyle w:val="14"/>
        <w:wordWrap w:val="0"/>
        <w:snapToGrid w:val="0"/>
        <w:spacing w:line="360" w:lineRule="auto"/>
        <w:ind w:left="689" w:leftChars="228" w:hanging="210" w:hangingChars="100"/>
        <w:rPr>
          <w:rFonts w:hAnsi="宋体" w:cs="宋体"/>
          <w:color w:val="auto"/>
          <w:highlight w:val="none"/>
        </w:rPr>
      </w:pPr>
    </w:p>
    <w:p w14:paraId="0CA8C13F">
      <w:pPr>
        <w:pStyle w:val="4"/>
        <w:keepNext w:val="0"/>
        <w:keepLines w:val="0"/>
        <w:wordWrap w:val="0"/>
        <w:spacing w:line="360" w:lineRule="auto"/>
        <w:jc w:val="center"/>
        <w:rPr>
          <w:rFonts w:ascii="宋体" w:hAnsi="宋体" w:cs="宋体"/>
          <w:color w:val="auto"/>
          <w:highlight w:val="none"/>
        </w:rPr>
      </w:pPr>
      <w:bookmarkStart w:id="85" w:name="_Toc22384"/>
      <w:r>
        <w:rPr>
          <w:rFonts w:hint="eastAsia" w:ascii="宋体" w:hAnsi="宋体" w:cs="宋体"/>
          <w:color w:val="auto"/>
          <w:highlight w:val="none"/>
        </w:rPr>
        <w:t>五、资格审查</w:t>
      </w:r>
      <w:bookmarkEnd w:id="85"/>
    </w:p>
    <w:p w14:paraId="14AEDC8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09FB1A5C">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1D9CA3DE">
      <w:pPr>
        <w:wordWrap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455BEBD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3338B48C">
      <w:pPr>
        <w:wordWrap w:val="0"/>
        <w:spacing w:line="360" w:lineRule="auto"/>
        <w:ind w:firstLine="422" w:firstLineChars="200"/>
        <w:rPr>
          <w:rFonts w:ascii="宋体" w:hAnsi="宋体" w:cs="宋体"/>
          <w:b/>
          <w:bCs/>
          <w:color w:val="auto"/>
          <w:szCs w:val="20"/>
          <w:highlight w:val="none"/>
        </w:rPr>
      </w:pPr>
      <w:bookmarkStart w:id="86" w:name="_25.3_投标人有下列情形之一的，资格审查不通过而导致其投标无效："/>
      <w:bookmarkEnd w:id="86"/>
      <w:r>
        <w:rPr>
          <w:rFonts w:hint="eastAsia" w:ascii="宋体" w:hAnsi="宋体" w:cs="宋体"/>
          <w:b/>
          <w:bCs/>
          <w:color w:val="auto"/>
          <w:szCs w:val="20"/>
          <w:highlight w:val="none"/>
        </w:rPr>
        <w:t>25.4投标人有下列情形之一的，资格审查不通过，作无效投标处理：</w:t>
      </w:r>
    </w:p>
    <w:p w14:paraId="0EBB6BA1">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6B54B91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1212A71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0C90C475">
      <w:pPr>
        <w:wordWrap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3A747FF5">
      <w:pPr>
        <w:pStyle w:val="4"/>
        <w:keepNext w:val="0"/>
        <w:keepLines w:val="0"/>
        <w:wordWrap w:val="0"/>
        <w:spacing w:line="360" w:lineRule="auto"/>
        <w:jc w:val="center"/>
        <w:rPr>
          <w:rFonts w:ascii="宋体" w:hAnsi="宋体" w:cs="宋体"/>
          <w:color w:val="auto"/>
          <w:highlight w:val="none"/>
        </w:rPr>
      </w:pPr>
      <w:bookmarkStart w:id="87" w:name="_Toc27068"/>
      <w:r>
        <w:rPr>
          <w:rFonts w:hint="eastAsia" w:ascii="宋体" w:hAnsi="宋体" w:cs="宋体"/>
          <w:color w:val="auto"/>
          <w:highlight w:val="none"/>
        </w:rPr>
        <w:t>六、评   标</w:t>
      </w:r>
      <w:bookmarkEnd w:id="87"/>
    </w:p>
    <w:p w14:paraId="7A270F2C">
      <w:pPr>
        <w:wordWrap w:val="0"/>
        <w:spacing w:line="360" w:lineRule="auto"/>
        <w:ind w:firstLine="480" w:firstLineChars="200"/>
        <w:rPr>
          <w:rFonts w:ascii="宋体" w:hAnsi="宋体" w:cs="宋体"/>
          <w:color w:val="auto"/>
          <w:sz w:val="24"/>
          <w:highlight w:val="none"/>
        </w:rPr>
      </w:pPr>
      <w:bookmarkStart w:id="88" w:name="_26.组建评标委员会"/>
      <w:bookmarkEnd w:id="88"/>
      <w:r>
        <w:rPr>
          <w:rFonts w:hint="eastAsia" w:ascii="宋体" w:hAnsi="宋体" w:cs="宋体"/>
          <w:color w:val="auto"/>
          <w:sz w:val="24"/>
          <w:highlight w:val="none"/>
        </w:rPr>
        <w:t>26.组建评标委员会</w:t>
      </w:r>
    </w:p>
    <w:p w14:paraId="041DEBF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617D4D5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3384A8B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3BCA7F1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1A171A0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70B8CEE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AE89A8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89" w:name="_28.3评标方法。本项目将按须知前附表规定的评标办法进行评标，具体评标"/>
      <w:bookmarkEnd w:id="89"/>
    </w:p>
    <w:p w14:paraId="401162D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741258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7929960E">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49D7DD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17A5FA8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588095B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4A5A8FA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0A2257C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3E2D7A4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2EA6C21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47D2FD7C">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77630FB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3DF9E6D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F7A9F5D">
      <w:pPr>
        <w:pStyle w:val="14"/>
        <w:wordWrap w:val="0"/>
        <w:snapToGrid w:val="0"/>
        <w:spacing w:line="360" w:lineRule="auto"/>
        <w:ind w:firstLine="420" w:firstLineChars="200"/>
        <w:rPr>
          <w:rFonts w:hAnsi="宋体" w:cs="宋体"/>
          <w:color w:val="auto"/>
          <w:highlight w:val="none"/>
        </w:rPr>
      </w:pPr>
    </w:p>
    <w:p w14:paraId="23E34306">
      <w:pPr>
        <w:pStyle w:val="4"/>
        <w:keepNext w:val="0"/>
        <w:keepLines w:val="0"/>
        <w:wordWrap w:val="0"/>
        <w:spacing w:line="360" w:lineRule="auto"/>
        <w:jc w:val="center"/>
        <w:rPr>
          <w:rFonts w:ascii="宋体" w:hAnsi="宋体" w:cs="宋体"/>
          <w:color w:val="auto"/>
          <w:highlight w:val="none"/>
        </w:rPr>
      </w:pPr>
      <w:bookmarkStart w:id="90" w:name="_Toc254970546"/>
      <w:bookmarkStart w:id="91" w:name="_Toc254970687"/>
      <w:bookmarkStart w:id="92" w:name="_Toc18748"/>
      <w:r>
        <w:rPr>
          <w:rFonts w:hint="eastAsia" w:ascii="宋体" w:hAnsi="宋体" w:cs="宋体"/>
          <w:color w:val="auto"/>
          <w:highlight w:val="none"/>
        </w:rPr>
        <w:t>七、</w:t>
      </w:r>
      <w:bookmarkEnd w:id="90"/>
      <w:bookmarkEnd w:id="91"/>
      <w:r>
        <w:rPr>
          <w:rFonts w:hint="eastAsia" w:ascii="宋体" w:hAnsi="宋体" w:cs="宋体"/>
          <w:color w:val="auto"/>
          <w:highlight w:val="none"/>
        </w:rPr>
        <w:t>中标和合同</w:t>
      </w:r>
      <w:bookmarkEnd w:id="92"/>
    </w:p>
    <w:p w14:paraId="310B223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175036D6">
      <w:pPr>
        <w:wordWrap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30.1本项目授权评标委员会直接按第四章“评标方法及标准”的规定排列中标候选人顺序，并依照次序确定中标供应商。</w:t>
      </w:r>
    </w:p>
    <w:p w14:paraId="29D6522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446C8A7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1C55536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41E75C9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34049C13">
      <w:pPr>
        <w:wordWrap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排名第二的中标候选人因前款规定的同样原因被取消中标资格的，授权的评标委员会可以确定排名第三的中标候选人为中标供应商，以此类推。</w:t>
      </w:r>
    </w:p>
    <w:p w14:paraId="608331E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5E6807A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6BEAC34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00C53EB2">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269BFC5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28AFB49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064B650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681B9B0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19141D4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70DE25D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371DC0BA">
      <w:pPr>
        <w:wordWrap w:val="0"/>
        <w:spacing w:line="360" w:lineRule="auto"/>
        <w:ind w:firstLine="420" w:firstLineChars="200"/>
        <w:rPr>
          <w:rFonts w:ascii="宋体" w:hAnsi="宋体" w:cs="宋体"/>
          <w:color w:val="auto"/>
          <w:szCs w:val="21"/>
          <w:highlight w:val="none"/>
        </w:rPr>
      </w:pPr>
      <w:bookmarkStart w:id="93" w:name="_39.1中标人须于签订合同前按本须知前附表规定的金额转账或电汇到指定账"/>
      <w:bookmarkEnd w:id="93"/>
      <w:r>
        <w:rPr>
          <w:rFonts w:hint="eastAsia" w:ascii="宋体" w:hAnsi="宋体" w:cs="宋体"/>
          <w:color w:val="auto"/>
          <w:szCs w:val="21"/>
          <w:highlight w:val="none"/>
        </w:rPr>
        <w:t>见“投标人须知前附表”。</w:t>
      </w:r>
    </w:p>
    <w:p w14:paraId="738C43C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08669C0A">
      <w:pPr>
        <w:pStyle w:val="35"/>
        <w:wordWrap w:val="0"/>
        <w:snapToGrid w:val="0"/>
        <w:spacing w:before="0"/>
        <w:ind w:firstLine="422"/>
        <w:rPr>
          <w:rFonts w:ascii="宋体" w:hAnsi="宋体" w:cs="宋体"/>
          <w:color w:val="auto"/>
          <w:kern w:val="0"/>
          <w:sz w:val="21"/>
          <w:szCs w:val="21"/>
          <w:highlight w:val="none"/>
          <w:lang w:val="zh-CN"/>
        </w:rPr>
      </w:pPr>
      <w:bookmarkStart w:id="94" w:name="_40.1投标人接到中标通知书后，按须知前附表规定向采购人出示相关资格证"/>
      <w:bookmarkEnd w:id="94"/>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3EF04E53">
      <w:pPr>
        <w:pStyle w:val="35"/>
        <w:wordWrap w:val="0"/>
        <w:snapToGrid w:val="0"/>
        <w:spacing w:before="0"/>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7A4523BB">
      <w:pPr>
        <w:pStyle w:val="35"/>
        <w:wordWrap w:val="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3406DCA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0B476A2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EEE0E2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080166A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1E7467F9">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2022D610">
      <w:pPr>
        <w:wordWrap w:val="0"/>
        <w:spacing w:line="360" w:lineRule="auto"/>
        <w:ind w:firstLine="480" w:firstLineChars="200"/>
        <w:rPr>
          <w:rFonts w:ascii="宋体" w:hAnsi="宋体" w:cs="宋体"/>
          <w:color w:val="auto"/>
          <w:sz w:val="24"/>
          <w:highlight w:val="none"/>
        </w:rPr>
      </w:pPr>
      <w:bookmarkStart w:id="95" w:name="_41.政府采购合同公告"/>
      <w:bookmarkEnd w:id="95"/>
      <w:r>
        <w:rPr>
          <w:rFonts w:hint="eastAsia" w:ascii="宋体" w:hAnsi="宋体" w:cs="宋体"/>
          <w:color w:val="auto"/>
          <w:sz w:val="24"/>
          <w:highlight w:val="none"/>
        </w:rPr>
        <w:t>37.政府采购合同公告</w:t>
      </w:r>
    </w:p>
    <w:p w14:paraId="31F078E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11E577E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646B354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19760C27">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5E480660">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7B05B9F7">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576812C7">
      <w:pPr>
        <w:wordWrap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167F0C13">
      <w:pPr>
        <w:wordWrap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224FC62D">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4A4D365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FE80CA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453B4160">
      <w:pPr>
        <w:wordWrap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46015B25">
      <w:pPr>
        <w:wordWrap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6E34235C">
      <w:pPr>
        <w:wordWrap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5710DED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55125568">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67BC553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4EA7CA39">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32232FBA">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0946026E">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36528535">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712B05F3">
      <w:pPr>
        <w:wordWrap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7A3AB013">
      <w:pPr>
        <w:wordWrap w:val="0"/>
        <w:spacing w:line="360" w:lineRule="auto"/>
        <w:ind w:firstLine="420" w:firstLineChars="200"/>
        <w:rPr>
          <w:rFonts w:ascii="宋体" w:hAnsi="宋体" w:cs="宋体"/>
          <w:b/>
          <w:color w:val="auto"/>
          <w:szCs w:val="21"/>
          <w:highlight w:val="none"/>
        </w:rPr>
      </w:pPr>
      <w:bookmarkStart w:id="96" w:name="_9.2质疑、投诉应当采用书面形式，质疑函、投诉书均应明确阐述招标文件、"/>
      <w:bookmarkEnd w:id="96"/>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6CA8F4D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47163A7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727F16AC">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12782752">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1F0952F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20F6014E">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5338D4F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05A531D0">
      <w:pPr>
        <w:wordWrap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2099E57B">
      <w:pPr>
        <w:wordWrap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6FA4E93F">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6FC4B036">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707EB477">
      <w:pPr>
        <w:wordWrap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279E8524">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1EA4E808">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未在规定期限内做出答复的，供应商可以在答复期满后15个工作日内向南宁市政府采购监督管理部门提起投诉，投诉方式见“投标人须知前附表”。</w:t>
      </w:r>
    </w:p>
    <w:p w14:paraId="31DB2A70">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554FCBE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65A9417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48F85D4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1C6BA36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4A507FA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0BA33F8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4C2BE7D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4EC03288">
      <w:pPr>
        <w:wordWrap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189BFDCD">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019380E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69C008FD">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04220423">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69EF88D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3E269FA8">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3277D48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2AB2838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0A83ECAF">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51A95B8D">
      <w:pPr>
        <w:wordWrap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12CD80C7">
      <w:pPr>
        <w:wordWrap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97" w:name="_Toc13189"/>
      <w:r>
        <w:rPr>
          <w:rFonts w:hint="eastAsia" w:ascii="宋体" w:hAnsi="宋体" w:cs="宋体"/>
          <w:b/>
          <w:bCs/>
          <w:color w:val="auto"/>
          <w:sz w:val="32"/>
          <w:szCs w:val="32"/>
          <w:highlight w:val="none"/>
        </w:rPr>
        <w:t>八、验收</w:t>
      </w:r>
      <w:bookmarkEnd w:id="97"/>
    </w:p>
    <w:p w14:paraId="7F25A94F">
      <w:pPr>
        <w:wordWrap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624CB3BD">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92DBD5">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0679D97C">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F5F0F4">
      <w:pPr>
        <w:tabs>
          <w:tab w:val="left" w:pos="0"/>
        </w:tabs>
        <w:wordWrap w:val="0"/>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E09021">
      <w:pPr>
        <w:pStyle w:val="14"/>
        <w:wordWrap w:val="0"/>
        <w:snapToGrid w:val="0"/>
        <w:spacing w:line="360" w:lineRule="auto"/>
        <w:rPr>
          <w:rFonts w:hAnsi="宋体" w:cs="宋体"/>
          <w:color w:val="auto"/>
          <w:highlight w:val="none"/>
        </w:rPr>
      </w:pPr>
    </w:p>
    <w:p w14:paraId="469769DB">
      <w:pPr>
        <w:pStyle w:val="4"/>
        <w:keepNext w:val="0"/>
        <w:keepLines w:val="0"/>
        <w:wordWrap w:val="0"/>
        <w:spacing w:line="360" w:lineRule="auto"/>
        <w:jc w:val="center"/>
        <w:rPr>
          <w:rFonts w:ascii="宋体" w:hAnsi="宋体" w:cs="宋体"/>
          <w:color w:val="auto"/>
          <w:highlight w:val="none"/>
        </w:rPr>
      </w:pPr>
      <w:bookmarkStart w:id="98" w:name="_八、其他事项"/>
      <w:bookmarkEnd w:id="98"/>
      <w:bookmarkStart w:id="99" w:name="_Toc13950"/>
      <w:r>
        <w:rPr>
          <w:rFonts w:hint="eastAsia" w:ascii="宋体" w:hAnsi="宋体" w:cs="宋体"/>
          <w:color w:val="auto"/>
          <w:highlight w:val="none"/>
        </w:rPr>
        <w:t>九、其他事项</w:t>
      </w:r>
      <w:bookmarkEnd w:id="99"/>
    </w:p>
    <w:p w14:paraId="1A9D2576">
      <w:pPr>
        <w:wordWrap w:val="0"/>
        <w:spacing w:line="360" w:lineRule="auto"/>
        <w:ind w:firstLine="480" w:firstLineChars="200"/>
        <w:rPr>
          <w:rFonts w:ascii="宋体" w:hAnsi="宋体" w:cs="宋体"/>
          <w:color w:val="auto"/>
          <w:sz w:val="24"/>
          <w:highlight w:val="none"/>
        </w:rPr>
      </w:pPr>
      <w:bookmarkStart w:id="100" w:name="_42.代理服务费"/>
      <w:bookmarkEnd w:id="100"/>
      <w:r>
        <w:rPr>
          <w:rFonts w:hint="eastAsia" w:ascii="宋体" w:hAnsi="宋体" w:cs="宋体"/>
          <w:color w:val="auto"/>
          <w:sz w:val="24"/>
          <w:highlight w:val="none"/>
        </w:rPr>
        <w:t>40.代理服务费</w:t>
      </w:r>
    </w:p>
    <w:p w14:paraId="5CA56E0C">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0EE8AFC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41E9B44F">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4FC543E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0D2FF584">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296D85C9">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16EAF510">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6861B6E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73ED81DB">
      <w:pPr>
        <w:numPr>
          <w:ilvl w:val="0"/>
          <w:numId w:val="5"/>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 标供应商如有融资需求，可凭政府采购合同通过以下方式申请政府采购信用融资贷款： （1）线下渠道：在“南宁市公共资源交易中心”官网（网址： http://www.nnggzy.org.cn ）“交易信 息- 政府采购- 政府采购信用融资”中融资银行和南宁市企业融资服务中心专栏信息申请政府采购信用融资 。 （2）线上渠道：登录中征营应收账款融资服务平台（网址：https://www.crcrfsp.com，客服电话： 400-009-0001），选择相关金融产品和银行业金融机构金融融资贷款。具体操作方式见《中国人民银行南宁 中心支行广西壮族自治区财政厅关于推广线上“政采贷”融资模式的通知》（南宁银发〔2021〕258 号）文 （文件公开网址详情见：“广西政府采购网”——http://www.ccgpguangxi.gov.cn/AdministrativeRegulations/AutonomousRegion/9830442.html）</w:t>
      </w:r>
      <w:r>
        <w:rPr>
          <w:rFonts w:hint="eastAsia" w:ascii="宋体" w:hAnsi="宋体" w:cs="宋体"/>
          <w:color w:val="auto"/>
          <w:highlight w:val="none"/>
        </w:rPr>
        <w:br w:type="page"/>
      </w:r>
      <w:bookmarkStart w:id="101" w:name="_Toc532545043"/>
    </w:p>
    <w:p w14:paraId="65ADBF3F">
      <w:pPr>
        <w:pStyle w:val="14"/>
        <w:wordWrap w:val="0"/>
        <w:spacing w:line="360" w:lineRule="auto"/>
        <w:ind w:firstLine="723"/>
        <w:jc w:val="center"/>
        <w:outlineLvl w:val="0"/>
        <w:rPr>
          <w:rFonts w:hAnsi="宋体" w:cs="宋体"/>
          <w:b/>
          <w:color w:val="auto"/>
          <w:sz w:val="36"/>
          <w:highlight w:val="none"/>
        </w:rPr>
      </w:pPr>
      <w:bookmarkStart w:id="102" w:name="_Toc4997"/>
      <w:r>
        <w:rPr>
          <w:rFonts w:hint="eastAsia" w:hAnsi="宋体" w:cs="宋体"/>
          <w:b/>
          <w:color w:val="auto"/>
          <w:sz w:val="36"/>
          <w:highlight w:val="none"/>
        </w:rPr>
        <w:t>第四章  评标方法</w:t>
      </w:r>
      <w:bookmarkEnd w:id="101"/>
      <w:r>
        <w:rPr>
          <w:rFonts w:hint="eastAsia" w:hAnsi="宋体" w:cs="宋体"/>
          <w:b/>
          <w:color w:val="auto"/>
          <w:sz w:val="36"/>
          <w:highlight w:val="none"/>
        </w:rPr>
        <w:t>及评分标准</w:t>
      </w:r>
      <w:bookmarkEnd w:id="102"/>
    </w:p>
    <w:p w14:paraId="5D8E57B3">
      <w:pPr>
        <w:pStyle w:val="14"/>
        <w:wordWrap w:val="0"/>
        <w:spacing w:line="360" w:lineRule="auto"/>
        <w:ind w:firstLine="643"/>
        <w:jc w:val="center"/>
        <w:outlineLvl w:val="1"/>
        <w:rPr>
          <w:rFonts w:hAnsi="宋体" w:cs="宋体"/>
          <w:b/>
          <w:bCs/>
          <w:color w:val="auto"/>
          <w:sz w:val="32"/>
          <w:szCs w:val="32"/>
          <w:highlight w:val="none"/>
        </w:rPr>
      </w:pPr>
      <w:bookmarkStart w:id="103" w:name="_Toc2118"/>
      <w:r>
        <w:rPr>
          <w:rFonts w:hint="eastAsia" w:hAnsi="宋体" w:cs="宋体"/>
          <w:b/>
          <w:bCs/>
          <w:color w:val="auto"/>
          <w:sz w:val="32"/>
          <w:szCs w:val="32"/>
          <w:highlight w:val="none"/>
        </w:rPr>
        <w:t>第一节 评标方法</w:t>
      </w:r>
      <w:bookmarkEnd w:id="103"/>
    </w:p>
    <w:p w14:paraId="20D56DFE">
      <w:pPr>
        <w:pStyle w:val="14"/>
        <w:tabs>
          <w:tab w:val="left" w:pos="2472"/>
        </w:tabs>
        <w:wordWrap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3978B183">
      <w:pPr>
        <w:pStyle w:val="14"/>
        <w:wordWrap w:val="0"/>
        <w:spacing w:line="360" w:lineRule="auto"/>
        <w:ind w:firstLine="480"/>
        <w:rPr>
          <w:rFonts w:hAnsi="宋体" w:cs="宋体"/>
          <w:color w:val="auto"/>
          <w:highlight w:val="none"/>
        </w:rPr>
      </w:pPr>
      <w:r>
        <w:rPr>
          <w:rFonts w:hint="eastAsia" w:hAnsi="宋体" w:cs="宋体"/>
          <w:color w:val="auto"/>
          <w:szCs w:val="21"/>
          <w:highlight w:val="none"/>
        </w:rPr>
        <w:t>□最低评标价法，是指投标文件满足招标文件</w:t>
      </w:r>
      <w:r>
        <w:rPr>
          <w:rFonts w:hint="eastAsia" w:hAnsi="宋体" w:cs="宋体"/>
          <w:color w:val="auto"/>
          <w:highlight w:val="none"/>
        </w:rPr>
        <w:t>全部实质性要求，且投标报价最低的投标人为中标候选人的评标方法。</w:t>
      </w:r>
    </w:p>
    <w:p w14:paraId="0796CF55">
      <w:pPr>
        <w:wordWrap w:val="0"/>
        <w:autoSpaceDE w:val="0"/>
        <w:autoSpaceDN w:val="0"/>
        <w:adjustRightInd w:val="0"/>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15F5DBED">
      <w:pPr>
        <w:pStyle w:val="14"/>
        <w:wordWrap w:val="0"/>
        <w:spacing w:line="360" w:lineRule="auto"/>
        <w:ind w:firstLine="480"/>
        <w:rPr>
          <w:rFonts w:hAnsi="宋体" w:cs="宋体"/>
          <w:color w:val="auto"/>
          <w:highlight w:val="none"/>
        </w:rPr>
      </w:pPr>
    </w:p>
    <w:p w14:paraId="56502727">
      <w:pPr>
        <w:pStyle w:val="14"/>
        <w:tabs>
          <w:tab w:val="left" w:pos="2472"/>
        </w:tabs>
        <w:wordWrap w:val="0"/>
        <w:spacing w:line="360" w:lineRule="auto"/>
        <w:ind w:firstLine="643"/>
        <w:jc w:val="center"/>
        <w:outlineLvl w:val="1"/>
        <w:rPr>
          <w:rFonts w:hAnsi="宋体" w:cs="宋体"/>
          <w:b/>
          <w:bCs/>
          <w:color w:val="auto"/>
          <w:sz w:val="32"/>
          <w:szCs w:val="32"/>
          <w:highlight w:val="none"/>
        </w:rPr>
      </w:pPr>
      <w:bookmarkStart w:id="104" w:name="_Toc3444"/>
      <w:r>
        <w:rPr>
          <w:rFonts w:hint="eastAsia" w:hAnsi="宋体" w:cs="宋体"/>
          <w:b/>
          <w:bCs/>
          <w:color w:val="auto"/>
          <w:sz w:val="32"/>
          <w:szCs w:val="32"/>
          <w:highlight w:val="none"/>
        </w:rPr>
        <w:t>第二节 评标程序</w:t>
      </w:r>
      <w:bookmarkEnd w:id="104"/>
    </w:p>
    <w:p w14:paraId="7638B851">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30350CA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3F47BBAB">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023BEDB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64447B0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490490D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53D7548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2541BF9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51C467A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4F4B078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3449633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74D62E6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115F2AA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559EBB86">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5E0FCA0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55555FB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707FA6F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0D78968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512591A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2351EAF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13BC4E5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10CDA1D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128AA36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612C093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54B56C5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2339FB3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5CD7A05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0EAE5AF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3F7499E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17EBB860">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69B2642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55F0642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E59778E">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18D66DA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16392DB6">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1D1B7CA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17E3494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4BDC06B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32352D1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0849A36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2AEC0D8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2DA0EDB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355CE1B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7F8FAB6B">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68AE2B03">
      <w:pPr>
        <w:widowControl/>
        <w:numPr>
          <w:ilvl w:val="0"/>
          <w:numId w:val="6"/>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7B0D9E0">
      <w:pPr>
        <w:widowControl/>
        <w:numPr>
          <w:ilvl w:val="0"/>
          <w:numId w:val="6"/>
        </w:numPr>
        <w:wordWrap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65496E3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2E0D3AEE">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5440313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0292CF3A">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481F3C89">
      <w:pPr>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2443E60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24EFAAFC">
      <w:pPr>
        <w:widowControl/>
        <w:wordWrap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6B6DA279">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67908A83">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286928AB">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6520D94F">
      <w:pPr>
        <w:widowControl/>
        <w:wordWrap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07979C22">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617538F">
      <w:pPr>
        <w:pStyle w:val="3"/>
        <w:wordWrap w:val="0"/>
        <w:spacing w:before="0" w:after="0" w:line="360" w:lineRule="auto"/>
        <w:ind w:firstLine="600"/>
        <w:jc w:val="center"/>
        <w:rPr>
          <w:rFonts w:ascii="宋体" w:hAnsi="宋体" w:eastAsia="宋体" w:cs="宋体"/>
          <w:b w:val="0"/>
          <w:color w:val="auto"/>
          <w:sz w:val="30"/>
          <w:szCs w:val="30"/>
          <w:highlight w:val="none"/>
        </w:rPr>
      </w:pPr>
      <w:bookmarkStart w:id="105" w:name="_Toc32456"/>
      <w:r>
        <w:rPr>
          <w:rFonts w:hint="eastAsia" w:ascii="宋体" w:hAnsi="宋体" w:eastAsia="宋体" w:cs="宋体"/>
          <w:b w:val="0"/>
          <w:color w:val="auto"/>
          <w:sz w:val="30"/>
          <w:szCs w:val="30"/>
          <w:highlight w:val="none"/>
        </w:rPr>
        <w:t>第三节 评分标准</w:t>
      </w:r>
      <w:bookmarkEnd w:id="105"/>
    </w:p>
    <w:p w14:paraId="3148D1E7">
      <w:pPr>
        <w:pStyle w:val="14"/>
        <w:widowControl/>
        <w:wordWrap w:val="0"/>
        <w:spacing w:line="360" w:lineRule="auto"/>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rPr>
        <w:t>二、综合评分法</w:t>
      </w:r>
    </w:p>
    <w:p w14:paraId="4B9E21B2">
      <w:pPr>
        <w:wordWrap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5633986D">
      <w:pPr>
        <w:wordWrap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412193F3">
      <w:pPr>
        <w:wordWrap w:val="0"/>
        <w:spacing w:line="360" w:lineRule="auto"/>
        <w:ind w:firstLine="840" w:firstLineChars="400"/>
        <w:rPr>
          <w:rFonts w:ascii="宋体" w:hAnsi="宋体" w:cs="宋体"/>
          <w:bCs/>
          <w:color w:val="auto"/>
          <w:highlight w:val="none"/>
        </w:rPr>
      </w:pPr>
      <w:r>
        <w:rPr>
          <w:rFonts w:hint="eastAsia" w:ascii="宋体" w:hAnsi="宋体" w:cs="宋体"/>
          <w:color w:val="auto"/>
          <w:szCs w:val="21"/>
          <w:highlight w:val="none"/>
        </w:rPr>
        <w:t>2.商务技术评审因素为客观评分项的，应在评分项目或评分标准中予以标注为‘客观分’。对投标人的客观评分项目，各评标专家评分应当一致。</w:t>
      </w:r>
      <w:bookmarkStart w:id="106" w:name="PO_TDCUS_ITEM_SM_TITLE_1"/>
    </w:p>
    <w:bookmarkEnd w:id="106"/>
    <w:tbl>
      <w:tblPr>
        <w:tblStyle w:val="24"/>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72"/>
        <w:gridCol w:w="409"/>
        <w:gridCol w:w="6554"/>
        <w:gridCol w:w="1410"/>
      </w:tblGrid>
      <w:tr w14:paraId="2D37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5F67E715">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新宋体" w:hAnsi="新宋体" w:eastAsia="新宋体" w:cs="新宋体"/>
                <w:bCs/>
                <w:color w:val="auto"/>
                <w:sz w:val="24"/>
                <w:szCs w:val="24"/>
                <w:highlight w:val="none"/>
              </w:rPr>
            </w:pPr>
            <w:bookmarkStart w:id="107" w:name="PO_TDCUS_ITEM_SM_TABLE_1"/>
            <w:r>
              <w:rPr>
                <w:rFonts w:hint="eastAsia" w:ascii="新宋体" w:hAnsi="新宋体" w:eastAsia="新宋体" w:cs="新宋体"/>
                <w:bCs/>
                <w:color w:val="auto"/>
                <w:sz w:val="24"/>
                <w:szCs w:val="24"/>
                <w:highlight w:val="none"/>
              </w:rPr>
              <w:t>序号</w:t>
            </w:r>
          </w:p>
        </w:tc>
        <w:tc>
          <w:tcPr>
            <w:tcW w:w="1481" w:type="dxa"/>
            <w:gridSpan w:val="2"/>
            <w:tcBorders>
              <w:top w:val="single" w:color="auto" w:sz="4" w:space="0"/>
              <w:left w:val="single" w:color="auto" w:sz="4" w:space="0"/>
              <w:bottom w:val="single" w:color="auto" w:sz="4" w:space="0"/>
              <w:right w:val="single" w:color="auto" w:sz="4" w:space="0"/>
            </w:tcBorders>
          </w:tcPr>
          <w:p w14:paraId="08C8E1AB">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评分类型</w:t>
            </w:r>
          </w:p>
        </w:tc>
        <w:tc>
          <w:tcPr>
            <w:tcW w:w="6554" w:type="dxa"/>
            <w:tcBorders>
              <w:top w:val="single" w:color="auto" w:sz="4" w:space="0"/>
              <w:left w:val="single" w:color="auto" w:sz="4" w:space="0"/>
              <w:bottom w:val="single" w:color="auto" w:sz="4" w:space="0"/>
              <w:right w:val="single" w:color="auto" w:sz="4" w:space="0"/>
            </w:tcBorders>
          </w:tcPr>
          <w:p w14:paraId="1FB81BED">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评分标准</w:t>
            </w:r>
          </w:p>
        </w:tc>
        <w:tc>
          <w:tcPr>
            <w:tcW w:w="1410" w:type="dxa"/>
            <w:tcBorders>
              <w:top w:val="single" w:color="auto" w:sz="4" w:space="0"/>
              <w:left w:val="single" w:color="auto" w:sz="4" w:space="0"/>
              <w:bottom w:val="single" w:color="auto" w:sz="4" w:space="0"/>
              <w:right w:val="single" w:color="auto" w:sz="4" w:space="0"/>
            </w:tcBorders>
          </w:tcPr>
          <w:p w14:paraId="1182B0EB">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分值</w:t>
            </w:r>
          </w:p>
        </w:tc>
      </w:tr>
      <w:tr w14:paraId="0383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0958C1CC">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w:t>
            </w:r>
          </w:p>
        </w:tc>
        <w:tc>
          <w:tcPr>
            <w:tcW w:w="1481" w:type="dxa"/>
            <w:gridSpan w:val="2"/>
            <w:tcBorders>
              <w:top w:val="single" w:color="auto" w:sz="4" w:space="0"/>
              <w:left w:val="single" w:color="auto" w:sz="4" w:space="0"/>
              <w:bottom w:val="single" w:color="auto" w:sz="4" w:space="0"/>
              <w:right w:val="single" w:color="auto" w:sz="4" w:space="0"/>
            </w:tcBorders>
            <w:vAlign w:val="center"/>
          </w:tcPr>
          <w:p w14:paraId="46F99076">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报价分</w:t>
            </w:r>
          </w:p>
        </w:tc>
        <w:tc>
          <w:tcPr>
            <w:tcW w:w="6554" w:type="dxa"/>
            <w:tcBorders>
              <w:top w:val="single" w:color="auto" w:sz="4" w:space="0"/>
              <w:left w:val="single" w:color="auto" w:sz="4" w:space="0"/>
              <w:bottom w:val="single" w:color="auto" w:sz="4" w:space="0"/>
              <w:right w:val="single" w:color="auto" w:sz="4" w:space="0"/>
            </w:tcBorders>
          </w:tcPr>
          <w:p w14:paraId="63CCA909">
            <w:pPr>
              <w:keepNext w:val="0"/>
              <w:keepLines w:val="0"/>
              <w:pageBreakBefore w:val="0"/>
              <w:kinsoku/>
              <w:overflowPunct/>
              <w:topLinePunct w:val="0"/>
              <w:autoSpaceDE/>
              <w:autoSpaceDN/>
              <w:bidi w:val="0"/>
              <w:adjustRightInd/>
              <w:snapToGrid w:val="0"/>
              <w:spacing w:line="360" w:lineRule="auto"/>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1.</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 xml:space="preserve"> 专门面向中小企业采购项目</w:t>
            </w:r>
          </w:p>
          <w:p w14:paraId="4C545BF4">
            <w:pPr>
              <w:keepNext w:val="0"/>
              <w:keepLines w:val="0"/>
              <w:pageBreakBefore w:val="0"/>
              <w:kinsoku/>
              <w:overflowPunct/>
              <w:topLinePunct w:val="0"/>
              <w:autoSpaceDE/>
              <w:autoSpaceDN/>
              <w:bidi w:val="0"/>
              <w:adjustRightInd/>
              <w:snapToGrid w:val="0"/>
              <w:spacing w:line="360" w:lineRule="auto"/>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本项目为专门面对中小企业采购项目，小型企业、微型企业、监狱企业、残疾人福利性单位均不再执行价格评审优惠的扶持政策。</w:t>
            </w:r>
          </w:p>
          <w:p w14:paraId="131370E5">
            <w:pPr>
              <w:keepNext w:val="0"/>
              <w:keepLines w:val="0"/>
              <w:pageBreakBefore w:val="0"/>
              <w:kinsoku/>
              <w:overflowPunct/>
              <w:topLinePunct w:val="0"/>
              <w:autoSpaceDE/>
              <w:autoSpaceDN/>
              <w:bidi w:val="0"/>
              <w:adjustRightInd/>
              <w:snapToGrid w:val="0"/>
              <w:spacing w:line="360" w:lineRule="auto"/>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2.</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 xml:space="preserve"> 本项目为非专门面向中小企业采购项目（政府采购政策性扣除计算方法）：</w:t>
            </w:r>
          </w:p>
          <w:p w14:paraId="71D3A5CA">
            <w:pPr>
              <w:pStyle w:val="14"/>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（1）评标报价为投标人的投标报价进行政策性扣除后的价格，评标报价只是作为评标时使用。最终</w:t>
            </w:r>
            <w:r>
              <w:rPr>
                <w:rFonts w:hint="eastAsia" w:ascii="新宋体" w:hAnsi="新宋体" w:eastAsia="新宋体" w:cs="新宋体"/>
                <w:bCs/>
                <w:color w:val="auto"/>
                <w:sz w:val="24"/>
                <w:szCs w:val="24"/>
                <w:highlight w:val="none"/>
                <w:lang w:eastAsia="zh-CN"/>
              </w:rPr>
              <w:t>中标供应商</w:t>
            </w:r>
            <w:r>
              <w:rPr>
                <w:rFonts w:hint="eastAsia" w:ascii="新宋体" w:hAnsi="新宋体" w:eastAsia="新宋体" w:cs="新宋体"/>
                <w:bCs/>
                <w:color w:val="auto"/>
                <w:sz w:val="24"/>
                <w:szCs w:val="24"/>
                <w:highlight w:val="none"/>
              </w:rPr>
              <w:t>的中标金额等于投标报价。</w:t>
            </w:r>
          </w:p>
          <w:p w14:paraId="3C1ED126">
            <w:pPr>
              <w:pStyle w:val="14"/>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（2）按照《政府采购促进中小企业发展管理办法》（财库〔2020〕46号）的规定，投标人在其投标文件中提供《中小企业声明函》，且其服务为小型和微型企业承接的，对其最后报价给予10%的扣除。</w:t>
            </w:r>
          </w:p>
          <w:p w14:paraId="0AE95CDF">
            <w:pPr>
              <w:pStyle w:val="14"/>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ECD56F4">
            <w:pPr>
              <w:pStyle w:val="14"/>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8249C0B">
            <w:pPr>
              <w:pStyle w:val="14"/>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（5）政策性扣除计算方法。</w:t>
            </w:r>
          </w:p>
          <w:p w14:paraId="64817BD8">
            <w:pPr>
              <w:pStyle w:val="14"/>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在服务采购项目中，服务由小微企业承接；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3%的扣除，用扣除后的价格参加评审，扣除后的价格为评标报价，即评标报价=投标报价×（1-3%）。除上述情况外，评标报价=投标报价。</w:t>
            </w:r>
          </w:p>
          <w:p w14:paraId="3BE684A8">
            <w:pPr>
              <w:pStyle w:val="14"/>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（6）满足招标文件要求且评标报价最低的评标报价为评标基准价，其价格分为满分。</w:t>
            </w:r>
          </w:p>
          <w:p w14:paraId="2A390CFD">
            <w:pPr>
              <w:pStyle w:val="14"/>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 xml:space="preserve">（7）价格分计算公式：        </w:t>
            </w:r>
          </w:p>
          <w:p w14:paraId="017D5467">
            <w:pPr>
              <w:pStyle w:val="14"/>
              <w:keepNext w:val="0"/>
              <w:keepLines w:val="0"/>
              <w:pageBreakBefore w:val="0"/>
              <w:widowControl/>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价格分=(评标基准价／评标报价)×</w:t>
            </w:r>
            <w:r>
              <w:rPr>
                <w:rFonts w:hint="eastAsia" w:ascii="新宋体" w:hAnsi="新宋体" w:eastAsia="新宋体" w:cs="新宋体"/>
                <w:bCs/>
                <w:color w:val="auto"/>
                <w:sz w:val="24"/>
                <w:szCs w:val="24"/>
                <w:highlight w:val="none"/>
                <w:u w:val="single"/>
              </w:rPr>
              <w:t xml:space="preserve"> 10 </w:t>
            </w:r>
            <w:r>
              <w:rPr>
                <w:rFonts w:hint="eastAsia" w:ascii="新宋体" w:hAnsi="新宋体" w:eastAsia="新宋体" w:cs="新宋体"/>
                <w:bCs/>
                <w:color w:val="auto"/>
                <w:sz w:val="24"/>
                <w:szCs w:val="24"/>
                <w:highlight w:val="none"/>
              </w:rPr>
              <w:t>分</w:t>
            </w:r>
          </w:p>
        </w:tc>
        <w:tc>
          <w:tcPr>
            <w:tcW w:w="1410" w:type="dxa"/>
            <w:tcBorders>
              <w:top w:val="single" w:color="auto" w:sz="4" w:space="0"/>
              <w:left w:val="single" w:color="auto" w:sz="4" w:space="0"/>
              <w:bottom w:val="single" w:color="auto" w:sz="4" w:space="0"/>
              <w:right w:val="single" w:color="auto" w:sz="4" w:space="0"/>
            </w:tcBorders>
            <w:vAlign w:val="center"/>
          </w:tcPr>
          <w:p w14:paraId="3B21AAC5">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0~10</w:t>
            </w:r>
          </w:p>
        </w:tc>
      </w:tr>
      <w:tr w14:paraId="75A5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Borders>
              <w:top w:val="single" w:color="auto" w:sz="4" w:space="0"/>
              <w:left w:val="single" w:color="auto" w:sz="4" w:space="0"/>
              <w:right w:val="single" w:color="auto" w:sz="4" w:space="0"/>
            </w:tcBorders>
            <w:vAlign w:val="center"/>
          </w:tcPr>
          <w:p w14:paraId="3AC9CA7F">
            <w:pPr>
              <w:pStyle w:val="14"/>
              <w:keepNext w:val="0"/>
              <w:keepLines w:val="0"/>
              <w:pageBreakBefore w:val="0"/>
              <w:widowControl/>
              <w:kinsoku/>
              <w:wordWrap w:val="0"/>
              <w:overflowPunct/>
              <w:topLinePunct w:val="0"/>
              <w:autoSpaceDE/>
              <w:autoSpaceDN/>
              <w:bidi w:val="0"/>
              <w:adjustRightInd/>
              <w:spacing w:line="360" w:lineRule="auto"/>
              <w:ind w:firstLine="482"/>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
                <w:color w:val="auto"/>
                <w:sz w:val="24"/>
                <w:szCs w:val="24"/>
                <w:highlight w:val="none"/>
              </w:rPr>
              <w:t>技术分（满分</w:t>
            </w:r>
            <w:r>
              <w:rPr>
                <w:rFonts w:hint="eastAsia" w:ascii="新宋体" w:hAnsi="新宋体" w:eastAsia="新宋体" w:cs="新宋体"/>
                <w:b/>
                <w:color w:val="auto"/>
                <w:sz w:val="24"/>
                <w:szCs w:val="24"/>
                <w:highlight w:val="none"/>
                <w:lang w:val="en-US" w:eastAsia="zh-CN"/>
              </w:rPr>
              <w:t>60</w:t>
            </w:r>
            <w:r>
              <w:rPr>
                <w:rFonts w:hint="eastAsia" w:ascii="新宋体" w:hAnsi="新宋体" w:eastAsia="新宋体" w:cs="新宋体"/>
                <w:b/>
                <w:color w:val="auto"/>
                <w:sz w:val="24"/>
                <w:szCs w:val="24"/>
                <w:highlight w:val="none"/>
              </w:rPr>
              <w:t>分）</w:t>
            </w:r>
          </w:p>
        </w:tc>
      </w:tr>
      <w:tr w14:paraId="6CBB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0C4C8F39">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highlight w:val="none"/>
              </w:rPr>
            </w:pPr>
          </w:p>
        </w:tc>
        <w:tc>
          <w:tcPr>
            <w:tcW w:w="8035" w:type="dxa"/>
            <w:gridSpan w:val="3"/>
            <w:tcBorders>
              <w:top w:val="single" w:color="auto" w:sz="4" w:space="0"/>
              <w:left w:val="single" w:color="auto" w:sz="4" w:space="0"/>
              <w:bottom w:val="single" w:color="auto" w:sz="4" w:space="0"/>
              <w:right w:val="single" w:color="auto" w:sz="4" w:space="0"/>
            </w:tcBorders>
          </w:tcPr>
          <w:p w14:paraId="1CA9F0DE">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评审因素</w:t>
            </w:r>
          </w:p>
        </w:tc>
        <w:tc>
          <w:tcPr>
            <w:tcW w:w="1410" w:type="dxa"/>
            <w:tcBorders>
              <w:top w:val="single" w:color="auto" w:sz="4" w:space="0"/>
              <w:left w:val="single" w:color="auto" w:sz="4" w:space="0"/>
              <w:bottom w:val="single" w:color="auto" w:sz="4" w:space="0"/>
              <w:right w:val="single" w:color="auto" w:sz="4" w:space="0"/>
            </w:tcBorders>
          </w:tcPr>
          <w:p w14:paraId="6D38D9B8">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分值</w:t>
            </w:r>
          </w:p>
        </w:tc>
      </w:tr>
      <w:tr w14:paraId="5092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517" w:type="dxa"/>
            <w:vMerge w:val="continue"/>
            <w:tcBorders>
              <w:left w:val="single" w:color="auto" w:sz="4" w:space="0"/>
              <w:right w:val="single" w:color="auto" w:sz="4" w:space="0"/>
            </w:tcBorders>
          </w:tcPr>
          <w:p w14:paraId="4FB88E75">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新宋体" w:hAnsi="新宋体" w:eastAsia="新宋体" w:cs="新宋体"/>
                <w:bCs/>
                <w:color w:val="auto"/>
                <w:sz w:val="24"/>
                <w:szCs w:val="24"/>
                <w:highlight w:val="none"/>
              </w:rPr>
            </w:pPr>
          </w:p>
        </w:tc>
        <w:tc>
          <w:tcPr>
            <w:tcW w:w="1481" w:type="dxa"/>
            <w:gridSpan w:val="2"/>
            <w:tcBorders>
              <w:top w:val="single" w:color="auto" w:sz="4" w:space="0"/>
              <w:left w:val="single" w:color="auto" w:sz="4" w:space="0"/>
              <w:bottom w:val="single" w:color="auto" w:sz="4" w:space="0"/>
              <w:right w:val="single" w:color="auto" w:sz="4" w:space="0"/>
            </w:tcBorders>
            <w:vAlign w:val="center"/>
          </w:tcPr>
          <w:p w14:paraId="1207B705">
            <w:pPr>
              <w:keepNext w:val="0"/>
              <w:keepLines w:val="0"/>
              <w:pageBreakBefore w:val="0"/>
              <w:kinsoku/>
              <w:overflowPunct/>
              <w:topLinePunct w:val="0"/>
              <w:autoSpaceDE/>
              <w:autoSpaceDN/>
              <w:bidi w:val="0"/>
              <w:adjustRightInd/>
              <w:spacing w:line="360" w:lineRule="auto"/>
              <w:ind w:firstLine="482"/>
              <w:textAlignment w:val="auto"/>
              <w:rPr>
                <w:rFonts w:hint="eastAsia" w:ascii="新宋体" w:hAnsi="新宋体" w:eastAsia="新宋体" w:cs="新宋体"/>
                <w:bCs/>
                <w:color w:val="auto"/>
                <w:kern w:val="0"/>
                <w:sz w:val="24"/>
                <w:szCs w:val="24"/>
                <w:highlight w:val="none"/>
              </w:rPr>
            </w:pPr>
            <w:r>
              <w:rPr>
                <w:rFonts w:hint="eastAsia" w:ascii="新宋体" w:hAnsi="新宋体" w:eastAsia="新宋体" w:cs="新宋体"/>
                <w:b/>
                <w:color w:val="auto"/>
                <w:sz w:val="24"/>
                <w:szCs w:val="24"/>
                <w:highlight w:val="none"/>
              </w:rPr>
              <w:t>（1）技术方案分（满分</w:t>
            </w:r>
            <w:r>
              <w:rPr>
                <w:rFonts w:hint="eastAsia" w:ascii="新宋体" w:hAnsi="新宋体" w:eastAsia="新宋体" w:cs="新宋体"/>
                <w:b/>
                <w:color w:val="auto"/>
                <w:sz w:val="24"/>
                <w:szCs w:val="24"/>
                <w:highlight w:val="none"/>
                <w:lang w:val="en-US" w:eastAsia="zh-CN"/>
              </w:rPr>
              <w:t>3</w:t>
            </w:r>
            <w:r>
              <w:rPr>
                <w:rFonts w:hint="eastAsia" w:ascii="新宋体" w:hAnsi="新宋体" w:eastAsia="新宋体" w:cs="新宋体"/>
                <w:b/>
                <w:color w:val="auto"/>
                <w:sz w:val="24"/>
                <w:szCs w:val="24"/>
                <w:highlight w:val="none"/>
              </w:rPr>
              <w:t>0分，不满足一档或不提供的则不得分。）</w:t>
            </w:r>
          </w:p>
        </w:tc>
        <w:tc>
          <w:tcPr>
            <w:tcW w:w="6554" w:type="dxa"/>
            <w:tcBorders>
              <w:top w:val="single" w:color="auto" w:sz="4" w:space="0"/>
              <w:left w:val="single" w:color="auto" w:sz="4" w:space="0"/>
              <w:bottom w:val="single" w:color="auto" w:sz="4" w:space="0"/>
              <w:right w:val="single" w:color="auto" w:sz="4" w:space="0"/>
            </w:tcBorders>
            <w:vAlign w:val="center"/>
          </w:tcPr>
          <w:p w14:paraId="50B870CA">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一档（</w:t>
            </w:r>
            <w:r>
              <w:rPr>
                <w:rFonts w:hint="eastAsia" w:ascii="新宋体" w:hAnsi="新宋体" w:eastAsia="新宋体" w:cs="新宋体"/>
                <w:color w:val="auto"/>
                <w:sz w:val="24"/>
                <w:szCs w:val="24"/>
                <w:highlight w:val="none"/>
                <w:lang w:val="en-US" w:eastAsia="zh-CN"/>
              </w:rPr>
              <w:t>10</w:t>
            </w:r>
            <w:r>
              <w:rPr>
                <w:rFonts w:hint="eastAsia" w:ascii="新宋体" w:hAnsi="新宋体" w:eastAsia="新宋体" w:cs="新宋体"/>
                <w:color w:val="auto"/>
                <w:sz w:val="24"/>
                <w:szCs w:val="24"/>
                <w:highlight w:val="none"/>
              </w:rPr>
              <w:t>分）：对项目建设目标、建设内容、总体架构</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业务流程、数据流向具</w:t>
            </w:r>
            <w:r>
              <w:rPr>
                <w:rFonts w:hint="eastAsia" w:ascii="新宋体" w:hAnsi="新宋体" w:eastAsia="新宋体" w:cs="新宋体"/>
                <w:color w:val="auto"/>
                <w:sz w:val="24"/>
                <w:szCs w:val="24"/>
                <w:highlight w:val="none"/>
              </w:rPr>
              <w:t>有详细</w:t>
            </w:r>
            <w:r>
              <w:rPr>
                <w:rFonts w:hint="eastAsia" w:ascii="新宋体" w:hAnsi="新宋体" w:eastAsia="新宋体" w:cs="新宋体"/>
                <w:color w:val="auto"/>
                <w:sz w:val="24"/>
                <w:szCs w:val="24"/>
                <w:highlight w:val="none"/>
                <w:lang w:val="en-US" w:eastAsia="zh-CN"/>
              </w:rPr>
              <w:t>的设计方案</w:t>
            </w:r>
            <w:r>
              <w:rPr>
                <w:rFonts w:hint="eastAsia" w:ascii="新宋体" w:hAnsi="新宋体" w:eastAsia="新宋体" w:cs="新宋体"/>
                <w:color w:val="auto"/>
                <w:sz w:val="24"/>
                <w:szCs w:val="24"/>
                <w:highlight w:val="none"/>
              </w:rPr>
              <w:t>，方案</w:t>
            </w:r>
            <w:r>
              <w:rPr>
                <w:rFonts w:hint="eastAsia" w:ascii="新宋体" w:hAnsi="新宋体" w:eastAsia="新宋体" w:cs="新宋体"/>
                <w:color w:val="auto"/>
                <w:sz w:val="24"/>
                <w:szCs w:val="24"/>
                <w:highlight w:val="none"/>
                <w:lang w:val="en-US" w:eastAsia="zh-CN"/>
              </w:rPr>
              <w:t>要求具有</w:t>
            </w:r>
            <w:r>
              <w:rPr>
                <w:rFonts w:hint="eastAsia" w:ascii="新宋体" w:hAnsi="新宋体" w:eastAsia="新宋体" w:cs="新宋体"/>
                <w:color w:val="auto"/>
                <w:sz w:val="24"/>
                <w:szCs w:val="24"/>
                <w:highlight w:val="none"/>
              </w:rPr>
              <w:t>全面</w:t>
            </w:r>
            <w:r>
              <w:rPr>
                <w:rFonts w:hint="eastAsia" w:ascii="新宋体" w:hAnsi="新宋体" w:eastAsia="新宋体" w:cs="新宋体"/>
                <w:color w:val="auto"/>
                <w:sz w:val="24"/>
                <w:szCs w:val="24"/>
                <w:highlight w:val="none"/>
                <w:lang w:val="en-US" w:eastAsia="zh-CN"/>
              </w:rPr>
              <w:t>性</w:t>
            </w:r>
            <w:r>
              <w:rPr>
                <w:rFonts w:hint="eastAsia" w:ascii="新宋体" w:hAnsi="新宋体" w:eastAsia="新宋体" w:cs="新宋体"/>
                <w:color w:val="auto"/>
                <w:sz w:val="24"/>
                <w:szCs w:val="24"/>
                <w:highlight w:val="none"/>
              </w:rPr>
              <w:t>、先进性及可操作性强。</w:t>
            </w:r>
          </w:p>
          <w:p w14:paraId="108A095D">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二档（</w:t>
            </w:r>
            <w:r>
              <w:rPr>
                <w:rFonts w:hint="eastAsia" w:ascii="新宋体" w:hAnsi="新宋体" w:eastAsia="新宋体" w:cs="新宋体"/>
                <w:color w:val="auto"/>
                <w:sz w:val="24"/>
                <w:szCs w:val="24"/>
                <w:highlight w:val="none"/>
                <w:lang w:val="en-US" w:eastAsia="zh-CN"/>
              </w:rPr>
              <w:t>20</w:t>
            </w:r>
            <w:r>
              <w:rPr>
                <w:rFonts w:hint="eastAsia" w:ascii="新宋体" w:hAnsi="新宋体" w:eastAsia="新宋体" w:cs="新宋体"/>
                <w:color w:val="auto"/>
                <w:sz w:val="24"/>
                <w:szCs w:val="24"/>
                <w:highlight w:val="none"/>
              </w:rPr>
              <w:t>分）：在满足一档的基础上，提供</w:t>
            </w:r>
            <w:r>
              <w:rPr>
                <w:rFonts w:hint="eastAsia" w:ascii="新宋体" w:hAnsi="新宋体" w:eastAsia="新宋体" w:cs="新宋体"/>
                <w:color w:val="auto"/>
                <w:sz w:val="24"/>
                <w:szCs w:val="24"/>
                <w:highlight w:val="none"/>
                <w:lang w:val="en-US" w:eastAsia="zh-CN"/>
              </w:rPr>
              <w:t>系统技术</w:t>
            </w:r>
            <w:r>
              <w:rPr>
                <w:rFonts w:hint="eastAsia" w:ascii="新宋体" w:hAnsi="新宋体" w:eastAsia="新宋体" w:cs="新宋体"/>
                <w:color w:val="auto"/>
                <w:sz w:val="24"/>
                <w:szCs w:val="24"/>
                <w:highlight w:val="none"/>
              </w:rPr>
              <w:t>架构设计</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信息资源规划和数据库设计、</w:t>
            </w:r>
            <w:r>
              <w:rPr>
                <w:rFonts w:hint="eastAsia" w:ascii="新宋体" w:hAnsi="新宋体" w:eastAsia="新宋体" w:cs="新宋体"/>
                <w:color w:val="auto"/>
                <w:sz w:val="24"/>
                <w:szCs w:val="24"/>
                <w:highlight w:val="none"/>
                <w:lang w:val="en-US" w:eastAsia="zh-CN"/>
              </w:rPr>
              <w:t>技术路线设计</w:t>
            </w:r>
            <w:r>
              <w:rPr>
                <w:rFonts w:hint="eastAsia" w:ascii="新宋体" w:hAnsi="新宋体" w:eastAsia="新宋体" w:cs="新宋体"/>
                <w:color w:val="auto"/>
                <w:sz w:val="24"/>
                <w:szCs w:val="24"/>
                <w:highlight w:val="none"/>
              </w:rPr>
              <w:t>、网络架构设计</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分析指标设计</w:t>
            </w:r>
            <w:r>
              <w:rPr>
                <w:rFonts w:hint="eastAsia" w:ascii="新宋体" w:hAnsi="新宋体" w:eastAsia="新宋体" w:cs="新宋体"/>
                <w:color w:val="auto"/>
                <w:sz w:val="24"/>
                <w:szCs w:val="24"/>
                <w:highlight w:val="none"/>
              </w:rPr>
              <w:t>，方案</w:t>
            </w:r>
            <w:r>
              <w:rPr>
                <w:rFonts w:hint="eastAsia" w:ascii="新宋体" w:hAnsi="新宋体" w:eastAsia="新宋体" w:cs="新宋体"/>
                <w:color w:val="auto"/>
                <w:sz w:val="24"/>
                <w:szCs w:val="24"/>
                <w:highlight w:val="none"/>
                <w:lang w:val="en-US" w:eastAsia="zh-CN"/>
              </w:rPr>
              <w:t>要求具有</w:t>
            </w:r>
            <w:r>
              <w:rPr>
                <w:rFonts w:hint="eastAsia" w:ascii="新宋体" w:hAnsi="新宋体" w:eastAsia="新宋体" w:cs="新宋体"/>
                <w:color w:val="auto"/>
                <w:sz w:val="24"/>
                <w:szCs w:val="24"/>
                <w:highlight w:val="none"/>
              </w:rPr>
              <w:t>全面</w:t>
            </w:r>
            <w:r>
              <w:rPr>
                <w:rFonts w:hint="eastAsia" w:ascii="新宋体" w:hAnsi="新宋体" w:eastAsia="新宋体" w:cs="新宋体"/>
                <w:color w:val="auto"/>
                <w:sz w:val="24"/>
                <w:szCs w:val="24"/>
                <w:highlight w:val="none"/>
                <w:lang w:val="en-US" w:eastAsia="zh-CN"/>
              </w:rPr>
              <w:t>性</w:t>
            </w:r>
            <w:r>
              <w:rPr>
                <w:rFonts w:hint="eastAsia" w:ascii="新宋体" w:hAnsi="新宋体" w:eastAsia="新宋体" w:cs="新宋体"/>
                <w:color w:val="auto"/>
                <w:sz w:val="24"/>
                <w:szCs w:val="24"/>
                <w:highlight w:val="none"/>
              </w:rPr>
              <w:t>、先进性及可操作性强。</w:t>
            </w:r>
          </w:p>
          <w:p w14:paraId="23A1A896">
            <w:pPr>
              <w:keepNext w:val="0"/>
              <w:keepLines w:val="0"/>
              <w:pageBreakBefore w:val="0"/>
              <w:numPr>
                <w:ilvl w:val="0"/>
                <w:numId w:val="0"/>
              </w:numPr>
              <w:kinsoku/>
              <w:overflowPunct/>
              <w:topLinePunct w:val="0"/>
              <w:autoSpaceDE/>
              <w:autoSpaceDN/>
              <w:bidi w:val="0"/>
              <w:adjustRightInd/>
              <w:spacing w:line="360" w:lineRule="auto"/>
              <w:ind w:left="0" w:leftChars="0" w:firstLine="420" w:firstLineChars="0"/>
              <w:textAlignment w:val="auto"/>
              <w:rPr>
                <w:rFonts w:hint="eastAsia" w:ascii="新宋体" w:hAnsi="新宋体" w:eastAsia="新宋体" w:cs="新宋体"/>
                <w:bCs/>
                <w:color w:val="auto"/>
                <w:kern w:val="0"/>
                <w:sz w:val="24"/>
                <w:szCs w:val="24"/>
                <w:highlight w:val="none"/>
              </w:rPr>
            </w:pPr>
            <w:r>
              <w:rPr>
                <w:rFonts w:hint="eastAsia" w:ascii="新宋体" w:hAnsi="新宋体" w:eastAsia="新宋体" w:cs="新宋体"/>
                <w:color w:val="auto"/>
                <w:sz w:val="24"/>
                <w:szCs w:val="24"/>
                <w:highlight w:val="none"/>
              </w:rPr>
              <w:t>三档（</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0分）：在满足二档的基础上，</w:t>
            </w:r>
            <w:r>
              <w:rPr>
                <w:rFonts w:hint="eastAsia" w:ascii="新宋体" w:hAnsi="新宋体" w:eastAsia="新宋体" w:cs="新宋体"/>
                <w:color w:val="auto"/>
                <w:sz w:val="24"/>
                <w:szCs w:val="24"/>
                <w:highlight w:val="none"/>
                <w:lang w:val="en-US" w:eastAsia="zh-CN"/>
              </w:rPr>
              <w:t>针对采购需求中经济运行一体化系统、经济运行支撑系统的每一项子系统功能模块</w:t>
            </w:r>
            <w:r>
              <w:rPr>
                <w:rFonts w:hint="eastAsia" w:ascii="新宋体" w:hAnsi="新宋体" w:eastAsia="新宋体" w:cs="新宋体"/>
                <w:color w:val="auto"/>
                <w:sz w:val="24"/>
                <w:szCs w:val="24"/>
                <w:highlight w:val="none"/>
              </w:rPr>
              <w:t>提供较全面的软件功能</w:t>
            </w:r>
            <w:r>
              <w:rPr>
                <w:rFonts w:hint="eastAsia" w:ascii="新宋体" w:hAnsi="新宋体" w:eastAsia="新宋体" w:cs="新宋体"/>
                <w:color w:val="auto"/>
                <w:sz w:val="24"/>
                <w:szCs w:val="24"/>
                <w:highlight w:val="none"/>
                <w:lang w:val="en-US" w:eastAsia="zh-CN"/>
              </w:rPr>
              <w:t>模块设计、</w:t>
            </w:r>
            <w:r>
              <w:rPr>
                <w:rFonts w:hint="eastAsia" w:ascii="新宋体" w:hAnsi="新宋体" w:eastAsia="新宋体" w:cs="新宋体"/>
                <w:color w:val="auto"/>
                <w:sz w:val="24"/>
                <w:szCs w:val="24"/>
                <w:highlight w:val="none"/>
              </w:rPr>
              <w:t>界面</w:t>
            </w:r>
            <w:r>
              <w:rPr>
                <w:rFonts w:hint="eastAsia" w:ascii="新宋体" w:hAnsi="新宋体" w:eastAsia="新宋体" w:cs="新宋体"/>
                <w:color w:val="auto"/>
                <w:sz w:val="24"/>
                <w:szCs w:val="24"/>
                <w:highlight w:val="none"/>
                <w:lang w:val="en-US" w:eastAsia="zh-CN"/>
              </w:rPr>
              <w:t>设计思路</w:t>
            </w:r>
            <w:r>
              <w:rPr>
                <w:rFonts w:hint="eastAsia" w:ascii="新宋体" w:hAnsi="新宋体" w:eastAsia="新宋体" w:cs="新宋体"/>
                <w:color w:val="auto"/>
                <w:sz w:val="24"/>
                <w:szCs w:val="24"/>
                <w:highlight w:val="none"/>
              </w:rPr>
              <w:t>，方案</w:t>
            </w:r>
            <w:r>
              <w:rPr>
                <w:rFonts w:hint="eastAsia" w:ascii="新宋体" w:hAnsi="新宋体" w:eastAsia="新宋体" w:cs="新宋体"/>
                <w:color w:val="auto"/>
                <w:sz w:val="24"/>
                <w:szCs w:val="24"/>
                <w:highlight w:val="none"/>
                <w:lang w:val="en-US" w:eastAsia="zh-CN"/>
              </w:rPr>
              <w:t>要求具有</w:t>
            </w:r>
            <w:r>
              <w:rPr>
                <w:rFonts w:hint="eastAsia" w:ascii="新宋体" w:hAnsi="新宋体" w:eastAsia="新宋体" w:cs="新宋体"/>
                <w:color w:val="auto"/>
                <w:sz w:val="24"/>
                <w:szCs w:val="24"/>
                <w:highlight w:val="none"/>
              </w:rPr>
              <w:t>全面</w:t>
            </w:r>
            <w:r>
              <w:rPr>
                <w:rFonts w:hint="eastAsia" w:ascii="新宋体" w:hAnsi="新宋体" w:eastAsia="新宋体" w:cs="新宋体"/>
                <w:color w:val="auto"/>
                <w:sz w:val="24"/>
                <w:szCs w:val="24"/>
                <w:highlight w:val="none"/>
                <w:lang w:val="en-US" w:eastAsia="zh-CN"/>
              </w:rPr>
              <w:t>性</w:t>
            </w:r>
            <w:r>
              <w:rPr>
                <w:rFonts w:hint="eastAsia" w:ascii="新宋体" w:hAnsi="新宋体" w:eastAsia="新宋体" w:cs="新宋体"/>
                <w:color w:val="auto"/>
                <w:sz w:val="24"/>
                <w:szCs w:val="24"/>
                <w:highlight w:val="none"/>
              </w:rPr>
              <w:t>、先进性及可操作性强。</w:t>
            </w:r>
          </w:p>
        </w:tc>
        <w:tc>
          <w:tcPr>
            <w:tcW w:w="1410" w:type="dxa"/>
            <w:tcBorders>
              <w:top w:val="single" w:color="auto" w:sz="4" w:space="0"/>
              <w:left w:val="single" w:color="auto" w:sz="4" w:space="0"/>
              <w:bottom w:val="single" w:color="auto" w:sz="4" w:space="0"/>
              <w:right w:val="single" w:color="auto" w:sz="4" w:space="0"/>
            </w:tcBorders>
            <w:vAlign w:val="center"/>
          </w:tcPr>
          <w:p w14:paraId="18AB6EFF">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w:t>
            </w:r>
            <w:r>
              <w:rPr>
                <w:rFonts w:hint="eastAsia" w:ascii="新宋体" w:hAnsi="新宋体" w:eastAsia="新宋体" w:cs="新宋体"/>
                <w:color w:val="auto"/>
                <w:sz w:val="24"/>
                <w:szCs w:val="24"/>
                <w:highlight w:val="none"/>
                <w:lang w:val="en-US" w:eastAsia="zh-CN"/>
              </w:rPr>
              <w:t>30</w:t>
            </w:r>
            <w:r>
              <w:rPr>
                <w:rFonts w:hint="eastAsia" w:ascii="新宋体" w:hAnsi="新宋体" w:eastAsia="新宋体" w:cs="新宋体"/>
                <w:color w:val="auto"/>
                <w:sz w:val="24"/>
                <w:szCs w:val="24"/>
                <w:highlight w:val="none"/>
              </w:rPr>
              <w:t>分</w:t>
            </w:r>
          </w:p>
          <w:p w14:paraId="1DADB05D">
            <w:pPr>
              <w:keepNext w:val="0"/>
              <w:keepLines w:val="0"/>
              <w:pageBreakBefore w:val="0"/>
              <w:kinsoku/>
              <w:overflowPunct/>
              <w:topLinePunct w:val="0"/>
              <w:autoSpaceDE/>
              <w:autoSpaceDN/>
              <w:bidi w:val="0"/>
              <w:adjustRightInd/>
              <w:spacing w:line="360" w:lineRule="auto"/>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bCs/>
                <w:color w:val="auto"/>
                <w:kern w:val="0"/>
                <w:sz w:val="24"/>
                <w:szCs w:val="24"/>
                <w:highlight w:val="none"/>
              </w:rPr>
              <w:t>（主观分）</w:t>
            </w:r>
          </w:p>
        </w:tc>
      </w:tr>
      <w:tr w14:paraId="71AF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6" w:hRule="atLeast"/>
        </w:trPr>
        <w:tc>
          <w:tcPr>
            <w:tcW w:w="517" w:type="dxa"/>
            <w:vMerge w:val="continue"/>
            <w:tcBorders>
              <w:left w:val="single" w:color="auto" w:sz="4" w:space="0"/>
              <w:right w:val="single" w:color="auto" w:sz="4" w:space="0"/>
            </w:tcBorders>
          </w:tcPr>
          <w:p w14:paraId="4DDB23BE">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新宋体" w:hAnsi="新宋体" w:eastAsia="新宋体" w:cs="新宋体"/>
                <w:bCs/>
                <w:color w:val="auto"/>
                <w:sz w:val="24"/>
                <w:szCs w:val="24"/>
                <w:highlight w:val="none"/>
              </w:rPr>
            </w:pPr>
          </w:p>
        </w:tc>
        <w:tc>
          <w:tcPr>
            <w:tcW w:w="1481" w:type="dxa"/>
            <w:gridSpan w:val="2"/>
            <w:tcBorders>
              <w:top w:val="single" w:color="auto" w:sz="4" w:space="0"/>
              <w:left w:val="single" w:color="auto" w:sz="4" w:space="0"/>
              <w:bottom w:val="single" w:color="auto" w:sz="4" w:space="0"/>
              <w:right w:val="single" w:color="auto" w:sz="4" w:space="0"/>
            </w:tcBorders>
            <w:vAlign w:val="center"/>
          </w:tcPr>
          <w:p w14:paraId="6A663646">
            <w:pPr>
              <w:keepNext w:val="0"/>
              <w:keepLines w:val="0"/>
              <w:pageBreakBefore w:val="0"/>
              <w:kinsoku/>
              <w:overflowPunct/>
              <w:topLinePunct w:val="0"/>
              <w:autoSpaceDE/>
              <w:autoSpaceDN/>
              <w:bidi w:val="0"/>
              <w:adjustRightInd/>
              <w:spacing w:line="360" w:lineRule="auto"/>
              <w:ind w:firstLine="422"/>
              <w:textAlignment w:val="auto"/>
              <w:rPr>
                <w:rFonts w:hint="eastAsia" w:ascii="新宋体" w:hAnsi="新宋体" w:eastAsia="新宋体" w:cs="新宋体"/>
                <w:bCs/>
                <w:color w:val="auto"/>
                <w:kern w:val="0"/>
                <w:sz w:val="24"/>
                <w:szCs w:val="24"/>
                <w:highlight w:val="none"/>
              </w:rPr>
            </w:pPr>
            <w:r>
              <w:rPr>
                <w:rFonts w:hint="eastAsia" w:ascii="新宋体" w:hAnsi="新宋体" w:eastAsia="新宋体" w:cs="新宋体"/>
                <w:b/>
                <w:color w:val="auto"/>
                <w:sz w:val="24"/>
                <w:szCs w:val="24"/>
                <w:highlight w:val="none"/>
              </w:rPr>
              <w:t>（</w:t>
            </w:r>
            <w:r>
              <w:rPr>
                <w:rFonts w:hint="eastAsia" w:ascii="新宋体" w:hAnsi="新宋体" w:eastAsia="新宋体" w:cs="新宋体"/>
                <w:b/>
                <w:color w:val="auto"/>
                <w:sz w:val="24"/>
                <w:szCs w:val="24"/>
                <w:highlight w:val="none"/>
                <w:lang w:val="en-US" w:eastAsia="zh-CN"/>
              </w:rPr>
              <w:t>2</w:t>
            </w:r>
            <w:r>
              <w:rPr>
                <w:rFonts w:hint="eastAsia" w:ascii="新宋体" w:hAnsi="新宋体" w:eastAsia="新宋体" w:cs="新宋体"/>
                <w:b/>
                <w:color w:val="auto"/>
                <w:sz w:val="24"/>
                <w:szCs w:val="24"/>
                <w:highlight w:val="none"/>
              </w:rPr>
              <w:t>）项目实施方案分（满分</w:t>
            </w:r>
            <w:r>
              <w:rPr>
                <w:rFonts w:hint="eastAsia" w:ascii="新宋体" w:hAnsi="新宋体" w:eastAsia="新宋体" w:cs="新宋体"/>
                <w:b/>
                <w:color w:val="auto"/>
                <w:sz w:val="24"/>
                <w:szCs w:val="24"/>
                <w:highlight w:val="none"/>
                <w:lang w:val="en-US" w:eastAsia="zh-CN"/>
              </w:rPr>
              <w:t>15</w:t>
            </w:r>
            <w:r>
              <w:rPr>
                <w:rFonts w:hint="eastAsia" w:ascii="新宋体" w:hAnsi="新宋体" w:eastAsia="新宋体" w:cs="新宋体"/>
                <w:b/>
                <w:color w:val="auto"/>
                <w:sz w:val="24"/>
                <w:szCs w:val="24"/>
                <w:highlight w:val="none"/>
              </w:rPr>
              <w:t>分,不满足一档或不提供的则不得分。）</w:t>
            </w:r>
          </w:p>
        </w:tc>
        <w:tc>
          <w:tcPr>
            <w:tcW w:w="6554" w:type="dxa"/>
            <w:tcBorders>
              <w:top w:val="single" w:color="auto" w:sz="4" w:space="0"/>
              <w:left w:val="single" w:color="auto" w:sz="4" w:space="0"/>
              <w:bottom w:val="single" w:color="auto" w:sz="4" w:space="0"/>
              <w:right w:val="single" w:color="auto" w:sz="4" w:space="0"/>
            </w:tcBorders>
          </w:tcPr>
          <w:p w14:paraId="0DED8236">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一档（5分）：提供基本的软件实施方案，方案中对系统软硬件部署方案、项目计划、测试方案、试运行方案、人员配置与培训</w:t>
            </w:r>
            <w:r>
              <w:rPr>
                <w:rFonts w:hint="eastAsia" w:ascii="新宋体" w:hAnsi="新宋体" w:eastAsia="新宋体" w:cs="新宋体"/>
                <w:color w:val="auto"/>
                <w:sz w:val="24"/>
                <w:szCs w:val="24"/>
                <w:highlight w:val="none"/>
                <w:lang w:val="en-US" w:eastAsia="zh-CN"/>
              </w:rPr>
              <w:t>方案</w:t>
            </w:r>
            <w:r>
              <w:rPr>
                <w:rFonts w:hint="eastAsia" w:ascii="新宋体" w:hAnsi="新宋体" w:eastAsia="新宋体" w:cs="新宋体"/>
                <w:color w:val="auto"/>
                <w:sz w:val="24"/>
                <w:szCs w:val="24"/>
                <w:highlight w:val="none"/>
              </w:rPr>
              <w:t>及验收方案等有基本描述；</w:t>
            </w:r>
          </w:p>
          <w:p w14:paraId="0DFA196B">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二档（10分）：提供较好的软件实施方案,方案中系统软硬件部署方案、项目计划、测试方案、试运行方案、人员配置与培训</w:t>
            </w:r>
            <w:r>
              <w:rPr>
                <w:rFonts w:hint="eastAsia" w:ascii="新宋体" w:hAnsi="新宋体" w:eastAsia="新宋体" w:cs="新宋体"/>
                <w:color w:val="auto"/>
                <w:sz w:val="24"/>
                <w:szCs w:val="24"/>
                <w:highlight w:val="none"/>
                <w:lang w:val="en-US" w:eastAsia="zh-CN"/>
              </w:rPr>
              <w:t>方案</w:t>
            </w:r>
            <w:r>
              <w:rPr>
                <w:rFonts w:hint="eastAsia" w:ascii="新宋体" w:hAnsi="新宋体" w:eastAsia="新宋体" w:cs="新宋体"/>
                <w:color w:val="auto"/>
                <w:sz w:val="24"/>
                <w:szCs w:val="24"/>
                <w:highlight w:val="none"/>
              </w:rPr>
              <w:t>及验收方案，内容可行、较为详细。提供的进度计划和工期保证措施</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质量保证措施、风险管理措施</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且项目小组成员有详细的介绍，项目小组成员至少具备信息系统项目管理师（高级）认证配置项目管理专业人员1人</w:t>
            </w:r>
            <w:r>
              <w:rPr>
                <w:rFonts w:hint="eastAsia" w:ascii="新宋体" w:hAnsi="新宋体" w:eastAsia="新宋体" w:cs="新宋体"/>
                <w:b/>
                <w:bCs/>
                <w:color w:val="auto"/>
                <w:sz w:val="24"/>
                <w:szCs w:val="24"/>
                <w:highlight w:val="none"/>
              </w:rPr>
              <w:t>（须提供项目管理专业人员资格认证证书及</w:t>
            </w:r>
            <w:r>
              <w:rPr>
                <w:rFonts w:hint="eastAsia" w:ascii="新宋体" w:hAnsi="新宋体" w:eastAsia="新宋体" w:cs="新宋体"/>
                <w:b/>
                <w:color w:val="auto"/>
                <w:sz w:val="24"/>
                <w:szCs w:val="24"/>
                <w:highlight w:val="none"/>
              </w:rPr>
              <w:t>投标人最近半年内为其连续缴纳3个月及以上的社保证明</w:t>
            </w:r>
            <w:r>
              <w:rPr>
                <w:rFonts w:hint="eastAsia" w:ascii="新宋体" w:hAnsi="新宋体" w:eastAsia="新宋体" w:cs="新宋体"/>
                <w:b/>
                <w:color w:val="auto"/>
                <w:sz w:val="24"/>
                <w:szCs w:val="24"/>
                <w:highlight w:val="none"/>
                <w:lang w:val="en-US" w:eastAsia="zh-CN"/>
              </w:rPr>
              <w:t>材料</w:t>
            </w:r>
            <w:r>
              <w:rPr>
                <w:rFonts w:hint="eastAsia" w:ascii="新宋体" w:hAnsi="新宋体" w:eastAsia="新宋体" w:cs="新宋体"/>
                <w:b/>
                <w:bCs/>
                <w:color w:val="auto"/>
                <w:sz w:val="24"/>
                <w:szCs w:val="24"/>
                <w:highlight w:val="none"/>
              </w:rPr>
              <w:t>）</w:t>
            </w:r>
            <w:r>
              <w:rPr>
                <w:rFonts w:hint="eastAsia" w:ascii="新宋体" w:hAnsi="新宋体" w:eastAsia="新宋体" w:cs="新宋体"/>
                <w:color w:val="auto"/>
                <w:sz w:val="24"/>
                <w:szCs w:val="24"/>
                <w:highlight w:val="none"/>
              </w:rPr>
              <w:t>；</w:t>
            </w:r>
          </w:p>
          <w:p w14:paraId="509A6B52">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kern w:val="0"/>
                <w:sz w:val="24"/>
                <w:szCs w:val="24"/>
                <w:highlight w:val="none"/>
              </w:rPr>
            </w:pPr>
            <w:r>
              <w:rPr>
                <w:rFonts w:hint="eastAsia" w:ascii="新宋体" w:hAnsi="新宋体" w:eastAsia="新宋体" w:cs="新宋体"/>
                <w:color w:val="auto"/>
                <w:sz w:val="24"/>
                <w:szCs w:val="24"/>
                <w:highlight w:val="none"/>
              </w:rPr>
              <w:t>三档（</w:t>
            </w:r>
            <w:r>
              <w:rPr>
                <w:rFonts w:hint="eastAsia" w:ascii="新宋体" w:hAnsi="新宋体" w:eastAsia="新宋体" w:cs="新宋体"/>
                <w:color w:val="auto"/>
                <w:sz w:val="24"/>
                <w:szCs w:val="24"/>
                <w:highlight w:val="none"/>
                <w:lang w:val="en-US" w:eastAsia="zh-CN"/>
              </w:rPr>
              <w:t>15</w:t>
            </w:r>
            <w:r>
              <w:rPr>
                <w:rFonts w:hint="eastAsia" w:ascii="新宋体" w:hAnsi="新宋体" w:eastAsia="新宋体" w:cs="新宋体"/>
                <w:color w:val="auto"/>
                <w:sz w:val="24"/>
                <w:szCs w:val="24"/>
                <w:highlight w:val="none"/>
              </w:rPr>
              <w:t>分）：在满足二档要求的基础上，方案中有对现有的信息化情况进行详细的描述与分析，方案中有业务功能</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业务流程</w:t>
            </w:r>
            <w:r>
              <w:rPr>
                <w:rFonts w:hint="eastAsia" w:ascii="新宋体" w:hAnsi="新宋体" w:eastAsia="新宋体" w:cs="新宋体"/>
                <w:color w:val="auto"/>
                <w:sz w:val="24"/>
                <w:szCs w:val="24"/>
                <w:highlight w:val="none"/>
              </w:rPr>
              <w:t>和业务量分析，项目风险分析及对策、项目效益分析，内容可行、详细，具有合理性、科学性、针对性，有实施安全保障措施。项目小组成员配置须至少达到以下标准：项目小组成员</w:t>
            </w:r>
            <w:r>
              <w:rPr>
                <w:rFonts w:hint="eastAsia" w:ascii="新宋体" w:hAnsi="新宋体" w:eastAsia="新宋体" w:cs="新宋体"/>
                <w:color w:val="auto"/>
                <w:sz w:val="24"/>
                <w:szCs w:val="24"/>
                <w:highlight w:val="none"/>
                <w:lang w:val="en-US" w:eastAsia="zh-CN"/>
              </w:rPr>
              <w:t>中至少8人</w:t>
            </w:r>
            <w:r>
              <w:rPr>
                <w:rFonts w:hint="eastAsia" w:ascii="新宋体" w:hAnsi="新宋体" w:eastAsia="新宋体" w:cs="新宋体"/>
                <w:color w:val="auto"/>
                <w:sz w:val="24"/>
                <w:szCs w:val="24"/>
                <w:highlight w:val="none"/>
              </w:rPr>
              <w:t>具备</w:t>
            </w:r>
            <w:r>
              <w:rPr>
                <w:rFonts w:hint="eastAsia" w:ascii="新宋体" w:hAnsi="新宋体" w:eastAsia="新宋体" w:cs="新宋体"/>
                <w:color w:val="auto"/>
                <w:sz w:val="24"/>
                <w:szCs w:val="24"/>
                <w:highlight w:val="none"/>
                <w:lang w:val="en-US" w:eastAsia="zh-CN"/>
              </w:rPr>
              <w:t>经济运行监测分析</w:t>
            </w:r>
            <w:r>
              <w:rPr>
                <w:rFonts w:hint="eastAsia" w:ascii="新宋体" w:hAnsi="新宋体" w:eastAsia="新宋体" w:cs="新宋体"/>
                <w:color w:val="auto"/>
                <w:sz w:val="24"/>
                <w:szCs w:val="24"/>
                <w:highlight w:val="none"/>
              </w:rPr>
              <w:t>平台类似项目实施经验</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提供项目案例合同及项目成员证明</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同时配备中级及以上经济师认证的经济研究业务</w:t>
            </w:r>
            <w:r>
              <w:rPr>
                <w:rFonts w:hint="eastAsia" w:ascii="新宋体" w:hAnsi="新宋体" w:eastAsia="新宋体" w:cs="新宋体"/>
                <w:color w:val="auto"/>
                <w:sz w:val="24"/>
                <w:szCs w:val="24"/>
                <w:highlight w:val="none"/>
              </w:rPr>
              <w:t>人员</w:t>
            </w:r>
            <w:r>
              <w:rPr>
                <w:rFonts w:hint="eastAsia" w:ascii="新宋体" w:hAnsi="新宋体" w:eastAsia="新宋体" w:cs="新宋体"/>
                <w:b/>
                <w:color w:val="auto"/>
                <w:sz w:val="24"/>
                <w:szCs w:val="24"/>
                <w:highlight w:val="none"/>
              </w:rPr>
              <w:t>（须提供相关证明</w:t>
            </w:r>
            <w:r>
              <w:rPr>
                <w:rFonts w:hint="eastAsia" w:ascii="新宋体" w:hAnsi="新宋体" w:eastAsia="新宋体" w:cs="新宋体"/>
                <w:b/>
                <w:color w:val="auto"/>
                <w:sz w:val="24"/>
                <w:szCs w:val="24"/>
                <w:highlight w:val="none"/>
                <w:lang w:val="en-US" w:eastAsia="zh-CN"/>
              </w:rPr>
              <w:t>材料</w:t>
            </w:r>
            <w:r>
              <w:rPr>
                <w:rFonts w:hint="eastAsia" w:ascii="新宋体" w:hAnsi="新宋体" w:eastAsia="新宋体" w:cs="新宋体"/>
                <w:b/>
                <w:color w:val="auto"/>
                <w:sz w:val="24"/>
                <w:szCs w:val="24"/>
                <w:highlight w:val="none"/>
              </w:rPr>
              <w:t>及投标人最近半年内为其连续缴纳3个月及以上的社保证明</w:t>
            </w:r>
            <w:r>
              <w:rPr>
                <w:rFonts w:hint="eastAsia" w:ascii="新宋体" w:hAnsi="新宋体" w:eastAsia="新宋体" w:cs="新宋体"/>
                <w:b/>
                <w:color w:val="auto"/>
                <w:sz w:val="24"/>
                <w:szCs w:val="24"/>
                <w:highlight w:val="none"/>
                <w:lang w:val="en-US" w:eastAsia="zh-CN"/>
              </w:rPr>
              <w:t>材料</w:t>
            </w:r>
            <w:r>
              <w:rPr>
                <w:rFonts w:hint="eastAsia" w:ascii="新宋体" w:hAnsi="新宋体" w:eastAsia="新宋体" w:cs="新宋体"/>
                <w:b/>
                <w:color w:val="auto"/>
                <w:sz w:val="24"/>
                <w:szCs w:val="24"/>
                <w:highlight w:val="none"/>
              </w:rPr>
              <w:t>）</w:t>
            </w:r>
            <w:r>
              <w:rPr>
                <w:rFonts w:hint="eastAsia" w:ascii="新宋体" w:hAnsi="新宋体" w:eastAsia="新宋体" w:cs="新宋体"/>
                <w:b w:val="0"/>
                <w:bCs/>
                <w:color w:val="auto"/>
                <w:sz w:val="24"/>
                <w:szCs w:val="24"/>
                <w:highlight w:val="none"/>
              </w:rPr>
              <w:t>，以上证书复印件加盖投标人公章，未提供或不符合条件不得分</w:t>
            </w:r>
            <w:r>
              <w:rPr>
                <w:rFonts w:hint="eastAsia" w:ascii="新宋体" w:hAnsi="新宋体" w:eastAsia="新宋体" w:cs="新宋体"/>
                <w:color w:val="auto"/>
                <w:sz w:val="24"/>
                <w:szCs w:val="24"/>
                <w:highlight w:val="none"/>
              </w:rPr>
              <w:t>。</w:t>
            </w:r>
          </w:p>
        </w:tc>
        <w:tc>
          <w:tcPr>
            <w:tcW w:w="1410" w:type="dxa"/>
            <w:tcBorders>
              <w:top w:val="single" w:color="auto" w:sz="4" w:space="0"/>
              <w:left w:val="single" w:color="auto" w:sz="4" w:space="0"/>
              <w:bottom w:val="single" w:color="auto" w:sz="4" w:space="0"/>
              <w:right w:val="single" w:color="auto" w:sz="4" w:space="0"/>
            </w:tcBorders>
            <w:vAlign w:val="center"/>
          </w:tcPr>
          <w:p w14:paraId="6FC2AFE2">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w:t>
            </w:r>
            <w:r>
              <w:rPr>
                <w:rFonts w:hint="eastAsia" w:ascii="新宋体" w:hAnsi="新宋体" w:eastAsia="新宋体" w:cs="新宋体"/>
                <w:color w:val="auto"/>
                <w:sz w:val="24"/>
                <w:szCs w:val="24"/>
                <w:highlight w:val="none"/>
                <w:lang w:val="en-US" w:eastAsia="zh-CN"/>
              </w:rPr>
              <w:t>15</w:t>
            </w:r>
            <w:r>
              <w:rPr>
                <w:rFonts w:hint="eastAsia" w:ascii="新宋体" w:hAnsi="新宋体" w:eastAsia="新宋体" w:cs="新宋体"/>
                <w:color w:val="auto"/>
                <w:sz w:val="24"/>
                <w:szCs w:val="24"/>
                <w:highlight w:val="none"/>
              </w:rPr>
              <w:t>分</w:t>
            </w:r>
          </w:p>
          <w:p w14:paraId="36ACF3CB">
            <w:pPr>
              <w:keepNext w:val="0"/>
              <w:keepLines w:val="0"/>
              <w:pageBreakBefore w:val="0"/>
              <w:kinsoku/>
              <w:overflowPunct/>
              <w:topLinePunct w:val="0"/>
              <w:autoSpaceDE/>
              <w:autoSpaceDN/>
              <w:bidi w:val="0"/>
              <w:adjustRightInd/>
              <w:spacing w:line="360" w:lineRule="auto"/>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bCs/>
                <w:color w:val="auto"/>
                <w:kern w:val="0"/>
                <w:sz w:val="24"/>
                <w:szCs w:val="24"/>
                <w:highlight w:val="none"/>
              </w:rPr>
              <w:t>（主观分）</w:t>
            </w:r>
          </w:p>
        </w:tc>
      </w:tr>
      <w:tr w14:paraId="3E5B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517" w:type="dxa"/>
            <w:vMerge w:val="continue"/>
            <w:tcBorders>
              <w:left w:val="single" w:color="auto" w:sz="4" w:space="0"/>
              <w:right w:val="single" w:color="auto" w:sz="4" w:space="0"/>
            </w:tcBorders>
          </w:tcPr>
          <w:p w14:paraId="38A33650">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新宋体" w:hAnsi="新宋体" w:eastAsia="新宋体" w:cs="新宋体"/>
                <w:bCs/>
                <w:color w:val="auto"/>
                <w:sz w:val="24"/>
                <w:szCs w:val="24"/>
                <w:highlight w:val="none"/>
              </w:rPr>
            </w:pPr>
          </w:p>
        </w:tc>
        <w:tc>
          <w:tcPr>
            <w:tcW w:w="1481" w:type="dxa"/>
            <w:gridSpan w:val="2"/>
            <w:tcBorders>
              <w:top w:val="single" w:color="auto" w:sz="4" w:space="0"/>
              <w:left w:val="single" w:color="auto" w:sz="4" w:space="0"/>
              <w:bottom w:val="single" w:color="auto" w:sz="4" w:space="0"/>
              <w:right w:val="single" w:color="auto" w:sz="4" w:space="0"/>
            </w:tcBorders>
            <w:vAlign w:val="center"/>
          </w:tcPr>
          <w:p w14:paraId="0B83B0AD">
            <w:pPr>
              <w:keepNext w:val="0"/>
              <w:keepLines w:val="0"/>
              <w:pageBreakBefore w:val="0"/>
              <w:kinsoku/>
              <w:wordWrap w:val="0"/>
              <w:overflowPunct/>
              <w:topLinePunct w:val="0"/>
              <w:autoSpaceDE/>
              <w:autoSpaceDN/>
              <w:bidi w:val="0"/>
              <w:adjustRightInd/>
              <w:spacing w:line="360" w:lineRule="auto"/>
              <w:ind w:firstLine="422"/>
              <w:textAlignment w:val="auto"/>
              <w:rPr>
                <w:rFonts w:hint="eastAsia" w:ascii="新宋体" w:hAnsi="新宋体" w:eastAsia="新宋体" w:cs="新宋体"/>
                <w:bCs/>
                <w:color w:val="auto"/>
                <w:kern w:val="0"/>
                <w:sz w:val="24"/>
                <w:szCs w:val="24"/>
                <w:highlight w:val="none"/>
              </w:rPr>
            </w:pPr>
            <w:r>
              <w:rPr>
                <w:rFonts w:hint="eastAsia" w:ascii="新宋体" w:hAnsi="新宋体" w:eastAsia="新宋体" w:cs="新宋体"/>
                <w:b/>
                <w:color w:val="auto"/>
                <w:sz w:val="24"/>
                <w:szCs w:val="24"/>
                <w:highlight w:val="none"/>
              </w:rPr>
              <w:t>（</w:t>
            </w:r>
            <w:r>
              <w:rPr>
                <w:rFonts w:hint="eastAsia" w:ascii="新宋体" w:hAnsi="新宋体" w:eastAsia="新宋体" w:cs="新宋体"/>
                <w:b/>
                <w:color w:val="auto"/>
                <w:sz w:val="24"/>
                <w:szCs w:val="24"/>
                <w:highlight w:val="none"/>
                <w:lang w:val="en-US" w:eastAsia="zh-CN"/>
              </w:rPr>
              <w:t>3</w:t>
            </w:r>
            <w:r>
              <w:rPr>
                <w:rFonts w:hint="eastAsia" w:ascii="新宋体" w:hAnsi="新宋体" w:eastAsia="新宋体" w:cs="新宋体"/>
                <w:b/>
                <w:color w:val="auto"/>
                <w:sz w:val="24"/>
                <w:szCs w:val="24"/>
                <w:highlight w:val="none"/>
              </w:rPr>
              <w:t>）</w:t>
            </w:r>
            <w:r>
              <w:rPr>
                <w:rFonts w:hint="eastAsia" w:ascii="新宋体" w:hAnsi="新宋体" w:eastAsia="新宋体" w:cs="新宋体"/>
                <w:b/>
                <w:color w:val="auto"/>
                <w:sz w:val="24"/>
                <w:szCs w:val="24"/>
                <w:highlight w:val="none"/>
                <w:lang w:val="en-US" w:eastAsia="zh-CN"/>
              </w:rPr>
              <w:t>系统</w:t>
            </w:r>
            <w:r>
              <w:rPr>
                <w:rFonts w:hint="eastAsia" w:ascii="新宋体" w:hAnsi="新宋体" w:eastAsia="新宋体" w:cs="新宋体"/>
                <w:b/>
                <w:color w:val="auto"/>
                <w:sz w:val="24"/>
                <w:szCs w:val="24"/>
                <w:highlight w:val="none"/>
              </w:rPr>
              <w:t>演示（满分</w:t>
            </w:r>
            <w:r>
              <w:rPr>
                <w:rFonts w:hint="eastAsia" w:ascii="新宋体" w:hAnsi="新宋体" w:eastAsia="新宋体" w:cs="新宋体"/>
                <w:b/>
                <w:color w:val="auto"/>
                <w:sz w:val="24"/>
                <w:szCs w:val="24"/>
                <w:highlight w:val="none"/>
                <w:lang w:val="en-US" w:eastAsia="zh-CN"/>
              </w:rPr>
              <w:t>15</w:t>
            </w:r>
            <w:r>
              <w:rPr>
                <w:rFonts w:hint="eastAsia" w:ascii="新宋体" w:hAnsi="新宋体" w:eastAsia="新宋体" w:cs="新宋体"/>
                <w:b/>
                <w:color w:val="auto"/>
                <w:sz w:val="24"/>
                <w:szCs w:val="24"/>
                <w:highlight w:val="none"/>
              </w:rPr>
              <w:t>分）</w:t>
            </w:r>
          </w:p>
        </w:tc>
        <w:tc>
          <w:tcPr>
            <w:tcW w:w="6554" w:type="dxa"/>
            <w:tcBorders>
              <w:top w:val="single" w:color="auto" w:sz="4" w:space="0"/>
              <w:left w:val="single" w:color="auto" w:sz="4" w:space="0"/>
              <w:bottom w:val="single" w:color="auto" w:sz="4" w:space="0"/>
              <w:right w:val="single" w:color="auto" w:sz="4" w:space="0"/>
            </w:tcBorders>
          </w:tcPr>
          <w:p w14:paraId="555DBA33">
            <w:pPr>
              <w:pStyle w:val="30"/>
              <w:numPr>
                <w:ilvl w:val="0"/>
                <w:numId w:val="0"/>
              </w:numPr>
              <w:wordWrap w:val="0"/>
              <w:spacing w:before="0" w:after="0" w:line="360" w:lineRule="auto"/>
              <w:ind w:leftChars="0"/>
              <w:rPr>
                <w:rFonts w:hint="eastAsia" w:ascii="宋体" w:hAnsi="宋体" w:eastAsia="宋体" w:cs="宋体"/>
                <w:b/>
                <w:bCs w:val="0"/>
                <w:color w:val="auto"/>
                <w:szCs w:val="24"/>
                <w:highlight w:val="none"/>
              </w:rPr>
            </w:pPr>
            <w:r>
              <w:rPr>
                <w:rFonts w:hint="eastAsia" w:hAnsi="宋体" w:cs="宋体"/>
                <w:b/>
                <w:bCs w:val="0"/>
                <w:color w:val="auto"/>
                <w:szCs w:val="24"/>
                <w:highlight w:val="none"/>
                <w:lang w:val="en-US" w:eastAsia="zh-CN"/>
              </w:rPr>
              <w:t>①</w:t>
            </w:r>
            <w:r>
              <w:rPr>
                <w:rFonts w:hint="eastAsia" w:ascii="宋体" w:hAnsi="宋体" w:eastAsia="宋体" w:cs="宋体"/>
                <w:b/>
                <w:bCs w:val="0"/>
                <w:color w:val="auto"/>
                <w:szCs w:val="24"/>
                <w:highlight w:val="none"/>
              </w:rPr>
              <w:t>演示时间不超过</w:t>
            </w:r>
            <w:r>
              <w:rPr>
                <w:rFonts w:hint="eastAsia" w:hAnsi="宋体" w:cs="宋体"/>
                <w:b/>
                <w:bCs w:val="0"/>
                <w:color w:val="auto"/>
                <w:szCs w:val="24"/>
                <w:highlight w:val="none"/>
                <w:lang w:val="en-US" w:eastAsia="zh-CN"/>
              </w:rPr>
              <w:t>10</w:t>
            </w:r>
            <w:r>
              <w:rPr>
                <w:rFonts w:hint="eastAsia" w:ascii="宋体" w:hAnsi="宋体" w:eastAsia="宋体" w:cs="宋体"/>
                <w:b/>
                <w:bCs w:val="0"/>
                <w:color w:val="auto"/>
                <w:szCs w:val="24"/>
                <w:highlight w:val="none"/>
              </w:rPr>
              <w:t>分钟</w:t>
            </w:r>
            <w:r>
              <w:rPr>
                <w:rFonts w:hint="eastAsia" w:hAnsi="宋体" w:cs="宋体"/>
                <w:b/>
                <w:bCs w:val="0"/>
                <w:color w:val="auto"/>
                <w:szCs w:val="24"/>
                <w:highlight w:val="none"/>
                <w:lang w:eastAsia="zh-CN"/>
              </w:rPr>
              <w:t>，</w:t>
            </w:r>
            <w:r>
              <w:rPr>
                <w:rFonts w:hint="eastAsia" w:hAnsi="宋体" w:cs="宋体"/>
                <w:b/>
                <w:bCs w:val="0"/>
                <w:color w:val="auto"/>
                <w:szCs w:val="24"/>
                <w:highlight w:val="none"/>
                <w:lang w:val="en-US" w:eastAsia="zh-CN"/>
              </w:rPr>
              <w:t>投标人</w:t>
            </w:r>
            <w:r>
              <w:rPr>
                <w:rFonts w:hint="eastAsia" w:ascii="宋体" w:hAnsi="宋体" w:eastAsia="宋体" w:cs="宋体"/>
                <w:b/>
                <w:bCs w:val="0"/>
                <w:color w:val="auto"/>
                <w:szCs w:val="24"/>
                <w:highlight w:val="none"/>
              </w:rPr>
              <w:t>需要在具备有摄像头及语音功能且互联网网络状况良好的电脑登录“</w:t>
            </w:r>
            <w:r>
              <w:rPr>
                <w:rFonts w:hint="eastAsia" w:hAnsi="宋体" w:cs="宋体"/>
                <w:b/>
                <w:bCs w:val="0"/>
                <w:color w:val="auto"/>
                <w:szCs w:val="24"/>
                <w:highlight w:val="none"/>
                <w:lang w:val="en-US" w:eastAsia="zh-CN"/>
              </w:rPr>
              <w:t>广西政府采购云</w:t>
            </w:r>
            <w:r>
              <w:rPr>
                <w:rFonts w:hint="eastAsia" w:ascii="宋体" w:hAnsi="宋体" w:eastAsia="宋体" w:cs="宋体"/>
                <w:b/>
                <w:bCs w:val="0"/>
                <w:color w:val="auto"/>
                <w:szCs w:val="24"/>
                <w:highlight w:val="none"/>
              </w:rPr>
              <w:t>”平台远程开标大厅参与本次演示。</w:t>
            </w:r>
          </w:p>
          <w:p w14:paraId="0563751D">
            <w:pPr>
              <w:keepNext w:val="0"/>
              <w:keepLines w:val="0"/>
              <w:pageBreakBefore w:val="0"/>
              <w:kinsoku/>
              <w:wordWrap w:val="0"/>
              <w:overflowPunct/>
              <w:topLinePunct w:val="0"/>
              <w:autoSpaceDE/>
              <w:autoSpaceDN/>
              <w:bidi w:val="0"/>
              <w:adjustRightInd/>
              <w:spacing w:line="360" w:lineRule="auto"/>
              <w:textAlignment w:val="auto"/>
              <w:rPr>
                <w:rFonts w:hint="eastAsia" w:ascii="新宋体" w:hAnsi="新宋体" w:eastAsia="新宋体" w:cs="新宋体"/>
                <w:color w:val="auto"/>
                <w:sz w:val="24"/>
                <w:szCs w:val="24"/>
                <w:highlight w:val="none"/>
                <w:lang w:val="en-US" w:eastAsia="zh-CN"/>
              </w:rPr>
            </w:pPr>
            <w:r>
              <w:rPr>
                <w:rFonts w:hint="eastAsia" w:ascii="宋体" w:hAnsi="宋体" w:cs="宋体"/>
                <w:b/>
                <w:bCs w:val="0"/>
                <w:color w:val="auto"/>
                <w:sz w:val="24"/>
                <w:szCs w:val="24"/>
                <w:highlight w:val="none"/>
                <w:lang w:val="en-US" w:eastAsia="zh-CN"/>
              </w:rPr>
              <w:t>②</w:t>
            </w:r>
            <w:r>
              <w:rPr>
                <w:rFonts w:hint="eastAsia" w:ascii="宋体" w:hAnsi="宋体" w:eastAsia="宋体" w:cs="宋体"/>
                <w:b/>
                <w:bCs w:val="0"/>
                <w:color w:val="auto"/>
                <w:sz w:val="24"/>
                <w:szCs w:val="24"/>
                <w:highlight w:val="none"/>
              </w:rPr>
              <w:t>若对项目采购电子交易系统操作有疑问，可登录广西政府采购云平台（https://login.gcy.zfcg.gxzf.gov.cn/user-login/#/），点击右侧咨询小采，获取采小蜜智能服务管家帮助，或拨打政采云服务热线95763 获取热线服务帮助。</w:t>
            </w:r>
          </w:p>
          <w:p w14:paraId="6C0C4CC2">
            <w:pPr>
              <w:keepNext w:val="0"/>
              <w:keepLines w:val="0"/>
              <w:pageBreakBefore w:val="0"/>
              <w:kinsoku/>
              <w:wordWrap w:val="0"/>
              <w:overflowPunct/>
              <w:topLinePunct w:val="0"/>
              <w:autoSpaceDE/>
              <w:autoSpaceDN/>
              <w:bidi w:val="0"/>
              <w:adjustRightInd/>
              <w:spacing w:line="360" w:lineRule="auto"/>
              <w:textAlignment w:val="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③</w:t>
            </w:r>
            <w:r>
              <w:rPr>
                <w:rFonts w:hint="eastAsia" w:ascii="新宋体" w:hAnsi="新宋体" w:eastAsia="新宋体" w:cs="新宋体"/>
                <w:b/>
                <w:bCs/>
                <w:color w:val="auto"/>
                <w:sz w:val="24"/>
                <w:szCs w:val="24"/>
                <w:highlight w:val="none"/>
              </w:rPr>
              <w:t>评分标准：演示分按照单项功能点计分，放弃演示或非实体软件功能演示得0分，不进行原型程序录制演示的，或仅用图片、演示文稿、静态网页等成果资料演示的，此项分值为0分。</w:t>
            </w:r>
          </w:p>
          <w:tbl>
            <w:tblPr>
              <w:tblStyle w:val="24"/>
              <w:tblW w:w="48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087"/>
              <w:gridCol w:w="4347"/>
            </w:tblGrid>
            <w:tr w14:paraId="4FF1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92" w:type="pct"/>
                  <w:vAlign w:val="center"/>
                </w:tcPr>
                <w:p w14:paraId="464EE39E">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4407" w:type="pct"/>
                  <w:gridSpan w:val="2"/>
                  <w:vAlign w:val="center"/>
                </w:tcPr>
                <w:p w14:paraId="22D4390E">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演示内容</w:t>
                  </w:r>
                </w:p>
              </w:tc>
            </w:tr>
            <w:tr w14:paraId="0BCD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592" w:type="pct"/>
                  <w:shd w:val="clear" w:color="auto" w:fill="auto"/>
                  <w:vAlign w:val="center"/>
                </w:tcPr>
                <w:p w14:paraId="18F76879">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1</w:t>
                  </w:r>
                </w:p>
              </w:tc>
              <w:tc>
                <w:tcPr>
                  <w:tcW w:w="881" w:type="pct"/>
                  <w:shd w:val="clear" w:color="auto" w:fill="auto"/>
                  <w:vAlign w:val="center"/>
                </w:tcPr>
                <w:p w14:paraId="4E1EA162">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i w:val="0"/>
                      <w:color w:val="auto"/>
                      <w:kern w:val="0"/>
                      <w:sz w:val="24"/>
                      <w:szCs w:val="24"/>
                      <w:highlight w:val="none"/>
                      <w:u w:val="none"/>
                      <w:lang w:val="en-US" w:eastAsia="zh-CN" w:bidi="ar"/>
                    </w:rPr>
                    <w:t>经济预测预警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分）</w:t>
                  </w:r>
                </w:p>
              </w:tc>
              <w:tc>
                <w:tcPr>
                  <w:tcW w:w="3525" w:type="pct"/>
                  <w:tcBorders>
                    <w:top w:val="single" w:color="000000" w:sz="8" w:space="0"/>
                    <w:left w:val="single" w:color="000000" w:sz="8" w:space="0"/>
                    <w:bottom w:val="single" w:color="000000" w:sz="8" w:space="0"/>
                    <w:right w:val="single" w:color="000000" w:sz="8" w:space="0"/>
                  </w:tcBorders>
                  <w:shd w:val="clear" w:color="000000" w:fill="auto"/>
                  <w:vAlign w:val="center"/>
                </w:tcPr>
                <w:p w14:paraId="76D2A24B">
                  <w:pPr>
                    <w:pStyle w:val="10"/>
                    <w:keepNext w:val="0"/>
                    <w:keepLines w:val="0"/>
                    <w:pageBreakBefore w:val="0"/>
                    <w:numPr>
                      <w:ilvl w:val="0"/>
                      <w:numId w:val="0"/>
                    </w:numPr>
                    <w:kinsoku/>
                    <w:wordWrap w:val="0"/>
                    <w:overflowPunct/>
                    <w:topLinePunct w:val="0"/>
                    <w:autoSpaceDE/>
                    <w:autoSpaceDN/>
                    <w:bidi w:val="0"/>
                    <w:adjustRightInd/>
                    <w:spacing w:after="0" w:line="360" w:lineRule="auto"/>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演示</w:t>
                  </w:r>
                  <w:r>
                    <w:rPr>
                      <w:rFonts w:hint="eastAsia" w:ascii="新宋体" w:hAnsi="新宋体" w:eastAsia="新宋体" w:cs="新宋体"/>
                      <w:b/>
                      <w:bCs/>
                      <w:color w:val="auto"/>
                      <w:sz w:val="24"/>
                      <w:szCs w:val="24"/>
                      <w:highlight w:val="none"/>
                    </w:rPr>
                    <w:t>主要经济指标预测模块</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3分</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依托数据挖掘分析工具，参考国内领先地区的主要经济指标预测模型设计思路，以数据模型分析与人工分析相结合的方式，在每个月度、季度末提前对经济运行情况进行预测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演示</w:t>
                  </w:r>
                  <w:r>
                    <w:rPr>
                      <w:rFonts w:hint="eastAsia" w:ascii="新宋体" w:hAnsi="新宋体" w:eastAsia="新宋体" w:cs="新宋体"/>
                      <w:b/>
                      <w:bCs/>
                      <w:color w:val="auto"/>
                      <w:sz w:val="24"/>
                      <w:szCs w:val="24"/>
                      <w:highlight w:val="none"/>
                    </w:rPr>
                    <w:t>经济景气预警分析功能</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3分</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利用统计进度数据、经济运行实时数据等指标加权构建反映经济运行状况的经济景气预警信号灯模型，涵盖先行指标、一致指标、滞后指标等多类经济社会运行数据，根据设置阈值波动范围进行风险预警研判</w:t>
                  </w:r>
                  <w:r>
                    <w:rPr>
                      <w:rFonts w:hint="eastAsia" w:ascii="新宋体" w:hAnsi="新宋体" w:eastAsia="新宋体" w:cs="新宋体"/>
                      <w:color w:val="auto"/>
                      <w:sz w:val="24"/>
                      <w:szCs w:val="24"/>
                      <w:highlight w:val="none"/>
                      <w:lang w:val="en-US" w:eastAsia="zh-CN"/>
                    </w:rPr>
                    <w:t>等功能。根据投标人上述功能模块进行系统演示，功能完整、功能逻辑清晰及合理可行即得分。</w:t>
                  </w:r>
                </w:p>
              </w:tc>
            </w:tr>
            <w:tr w14:paraId="50CB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92" w:type="pct"/>
                  <w:shd w:val="clear" w:color="auto" w:fill="auto"/>
                  <w:vAlign w:val="center"/>
                </w:tcPr>
                <w:p w14:paraId="680E5DA9">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2</w:t>
                  </w:r>
                </w:p>
              </w:tc>
              <w:tc>
                <w:tcPr>
                  <w:tcW w:w="881" w:type="pct"/>
                  <w:shd w:val="clear" w:color="auto" w:fill="auto"/>
                  <w:vAlign w:val="center"/>
                </w:tcPr>
                <w:p w14:paraId="280B5D14">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高频数据监测分析</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分）</w:t>
                  </w:r>
                </w:p>
              </w:tc>
              <w:tc>
                <w:tcPr>
                  <w:tcW w:w="3525" w:type="pct"/>
                  <w:tcBorders>
                    <w:top w:val="single" w:color="000000" w:sz="8" w:space="0"/>
                    <w:left w:val="single" w:color="000000" w:sz="8" w:space="0"/>
                    <w:bottom w:val="single" w:color="000000" w:sz="8" w:space="0"/>
                    <w:right w:val="single" w:color="000000" w:sz="8" w:space="0"/>
                  </w:tcBorders>
                  <w:shd w:val="clear" w:color="000000" w:fill="auto"/>
                  <w:vAlign w:val="center"/>
                </w:tcPr>
                <w:p w14:paraId="3E9EE489">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演示应用系统中高频数据监测分析的日跟踪（1分）、周监测（2分）及月分析（2分）功能模块，根据投标人上述功能模块进行系统演示，功能完整、功能逻辑清晰及合理可行即得分。</w:t>
                  </w:r>
                </w:p>
              </w:tc>
            </w:tr>
            <w:tr w14:paraId="11F5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592" w:type="pct"/>
                  <w:shd w:val="clear" w:color="auto" w:fill="auto"/>
                  <w:vAlign w:val="center"/>
                </w:tcPr>
                <w:p w14:paraId="6492D0EC">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3</w:t>
                  </w:r>
                </w:p>
              </w:tc>
              <w:tc>
                <w:tcPr>
                  <w:tcW w:w="881" w:type="pct"/>
                  <w:shd w:val="clear" w:color="auto" w:fill="auto"/>
                  <w:vAlign w:val="center"/>
                </w:tcPr>
                <w:p w14:paraId="131E18BB">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宏观经济数据分析（</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分）</w:t>
                  </w:r>
                </w:p>
              </w:tc>
              <w:tc>
                <w:tcPr>
                  <w:tcW w:w="3525" w:type="pct"/>
                  <w:tcBorders>
                    <w:top w:val="single" w:color="000000" w:sz="8" w:space="0"/>
                    <w:left w:val="single" w:color="000000" w:sz="8" w:space="0"/>
                    <w:bottom w:val="single" w:color="000000" w:sz="8" w:space="0"/>
                    <w:right w:val="single" w:color="000000" w:sz="8" w:space="0"/>
                  </w:tcBorders>
                  <w:shd w:val="clear" w:color="000000" w:fill="auto"/>
                  <w:vAlign w:val="center"/>
                </w:tcPr>
                <w:p w14:paraId="1CF7F79C">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演示应用系统中宏观经济数据分析的</w:t>
                  </w:r>
                  <w:r>
                    <w:rPr>
                      <w:rFonts w:hint="eastAsia" w:ascii="新宋体" w:hAnsi="新宋体" w:eastAsia="新宋体" w:cs="新宋体"/>
                      <w:color w:val="auto"/>
                      <w:sz w:val="24"/>
                      <w:szCs w:val="24"/>
                      <w:highlight w:val="none"/>
                      <w:lang w:val="en-US" w:eastAsia="zh-CN"/>
                    </w:rPr>
                    <w:t>GDP（1分）、三次产业（1分）、三大需求（1分）及三大收入（1分）</w:t>
                  </w:r>
                  <w:r>
                    <w:rPr>
                      <w:rFonts w:hint="eastAsia" w:ascii="新宋体" w:hAnsi="新宋体" w:eastAsia="新宋体" w:cs="新宋体"/>
                      <w:color w:val="auto"/>
                      <w:sz w:val="24"/>
                      <w:szCs w:val="24"/>
                      <w:highlight w:val="none"/>
                      <w:lang w:eastAsia="zh-CN"/>
                    </w:rPr>
                    <w:t>功能模块，根据投标人上述功能模块进行系统演示，功能完整、功能逻辑清晰及合理可行</w:t>
                  </w:r>
                  <w:r>
                    <w:rPr>
                      <w:rFonts w:hint="eastAsia" w:ascii="新宋体" w:hAnsi="新宋体" w:eastAsia="新宋体" w:cs="新宋体"/>
                      <w:color w:val="auto"/>
                      <w:sz w:val="24"/>
                      <w:szCs w:val="24"/>
                      <w:highlight w:val="none"/>
                      <w:lang w:val="en-US" w:eastAsia="zh-CN"/>
                    </w:rPr>
                    <w:t>即得分</w:t>
                  </w:r>
                  <w:r>
                    <w:rPr>
                      <w:rFonts w:hint="eastAsia" w:ascii="新宋体" w:hAnsi="新宋体" w:eastAsia="新宋体" w:cs="新宋体"/>
                      <w:color w:val="auto"/>
                      <w:sz w:val="24"/>
                      <w:szCs w:val="24"/>
                      <w:highlight w:val="none"/>
                      <w:lang w:eastAsia="zh-CN"/>
                    </w:rPr>
                    <w:t>。</w:t>
                  </w:r>
                </w:p>
              </w:tc>
            </w:tr>
          </w:tbl>
          <w:p w14:paraId="2FEF42C1">
            <w:pPr>
              <w:keepNext w:val="0"/>
              <w:keepLines w:val="0"/>
              <w:pageBreakBefore w:val="0"/>
              <w:kinsoku/>
              <w:wordWrap w:val="0"/>
              <w:overflowPunct/>
              <w:topLinePunct w:val="0"/>
              <w:autoSpaceDE/>
              <w:autoSpaceDN/>
              <w:bidi w:val="0"/>
              <w:adjustRightInd/>
              <w:spacing w:line="360" w:lineRule="auto"/>
              <w:ind w:firstLine="480" w:firstLineChars="200"/>
              <w:textAlignment w:val="auto"/>
              <w:rPr>
                <w:rFonts w:hint="eastAsia" w:ascii="新宋体" w:hAnsi="新宋体" w:eastAsia="新宋体" w:cs="新宋体"/>
                <w:bCs/>
                <w:color w:val="auto"/>
                <w:kern w:val="0"/>
                <w:sz w:val="24"/>
                <w:szCs w:val="24"/>
                <w:highlight w:val="none"/>
              </w:rPr>
            </w:pPr>
          </w:p>
        </w:tc>
        <w:tc>
          <w:tcPr>
            <w:tcW w:w="1410" w:type="dxa"/>
            <w:tcBorders>
              <w:top w:val="single" w:color="auto" w:sz="4" w:space="0"/>
              <w:left w:val="single" w:color="auto" w:sz="4" w:space="0"/>
              <w:bottom w:val="single" w:color="auto" w:sz="4" w:space="0"/>
              <w:right w:val="single" w:color="auto" w:sz="4" w:space="0"/>
            </w:tcBorders>
            <w:vAlign w:val="center"/>
          </w:tcPr>
          <w:p w14:paraId="53A85CF2">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w:t>
            </w:r>
            <w:r>
              <w:rPr>
                <w:rFonts w:hint="eastAsia" w:ascii="新宋体" w:hAnsi="新宋体" w:eastAsia="新宋体" w:cs="新宋体"/>
                <w:color w:val="auto"/>
                <w:sz w:val="24"/>
                <w:szCs w:val="24"/>
                <w:highlight w:val="none"/>
                <w:lang w:val="en-US" w:eastAsia="zh-CN"/>
              </w:rPr>
              <w:t>15</w:t>
            </w:r>
            <w:r>
              <w:rPr>
                <w:rFonts w:hint="eastAsia" w:ascii="新宋体" w:hAnsi="新宋体" w:eastAsia="新宋体" w:cs="新宋体"/>
                <w:color w:val="auto"/>
                <w:sz w:val="24"/>
                <w:szCs w:val="24"/>
                <w:highlight w:val="none"/>
              </w:rPr>
              <w:t>分</w:t>
            </w:r>
          </w:p>
          <w:p w14:paraId="590B0A94">
            <w:pPr>
              <w:keepNext w:val="0"/>
              <w:keepLines w:val="0"/>
              <w:pageBreakBefore w:val="0"/>
              <w:kinsoku/>
              <w:overflowPunct/>
              <w:topLinePunct w:val="0"/>
              <w:autoSpaceDE/>
              <w:autoSpaceDN/>
              <w:bidi w:val="0"/>
              <w:adjustRightInd/>
              <w:spacing w:line="360" w:lineRule="auto"/>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bCs/>
                <w:color w:val="auto"/>
                <w:kern w:val="0"/>
                <w:sz w:val="24"/>
                <w:szCs w:val="24"/>
                <w:highlight w:val="none"/>
              </w:rPr>
              <w:t>（主观分）</w:t>
            </w:r>
          </w:p>
        </w:tc>
      </w:tr>
      <w:tr w14:paraId="0AAF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Borders>
              <w:top w:val="single" w:color="auto" w:sz="4" w:space="0"/>
              <w:left w:val="single" w:color="auto" w:sz="4" w:space="0"/>
              <w:right w:val="single" w:color="auto" w:sz="4" w:space="0"/>
            </w:tcBorders>
            <w:vAlign w:val="center"/>
          </w:tcPr>
          <w:p w14:paraId="0F41301D">
            <w:pPr>
              <w:pStyle w:val="14"/>
              <w:keepNext w:val="0"/>
              <w:keepLines w:val="0"/>
              <w:pageBreakBefore w:val="0"/>
              <w:widowControl/>
              <w:kinsoku/>
              <w:wordWrap w:val="0"/>
              <w:overflowPunct/>
              <w:topLinePunct w:val="0"/>
              <w:autoSpaceDE/>
              <w:autoSpaceDN/>
              <w:bidi w:val="0"/>
              <w:adjustRightInd/>
              <w:spacing w:line="360" w:lineRule="auto"/>
              <w:ind w:firstLine="482"/>
              <w:textAlignment w:val="auto"/>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商务分（满分</w:t>
            </w:r>
            <w:r>
              <w:rPr>
                <w:rFonts w:hint="eastAsia" w:ascii="新宋体" w:hAnsi="新宋体" w:eastAsia="新宋体" w:cs="新宋体"/>
                <w:b/>
                <w:color w:val="auto"/>
                <w:sz w:val="24"/>
                <w:szCs w:val="24"/>
                <w:highlight w:val="none"/>
                <w:lang w:val="en-US" w:eastAsia="zh-CN"/>
              </w:rPr>
              <w:t>30</w:t>
            </w:r>
            <w:r>
              <w:rPr>
                <w:rFonts w:hint="eastAsia" w:ascii="新宋体" w:hAnsi="新宋体" w:eastAsia="新宋体" w:cs="新宋体"/>
                <w:b/>
                <w:color w:val="auto"/>
                <w:sz w:val="24"/>
                <w:szCs w:val="24"/>
                <w:highlight w:val="none"/>
              </w:rPr>
              <w:t>分）</w:t>
            </w:r>
          </w:p>
        </w:tc>
      </w:tr>
      <w:tr w14:paraId="3CB6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324A59AA">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3</w:t>
            </w:r>
          </w:p>
        </w:tc>
        <w:tc>
          <w:tcPr>
            <w:tcW w:w="8035" w:type="dxa"/>
            <w:gridSpan w:val="3"/>
            <w:tcBorders>
              <w:top w:val="single" w:color="auto" w:sz="4" w:space="0"/>
              <w:left w:val="single" w:color="auto" w:sz="4" w:space="0"/>
              <w:bottom w:val="single" w:color="auto" w:sz="4" w:space="0"/>
              <w:right w:val="single" w:color="auto" w:sz="4" w:space="0"/>
            </w:tcBorders>
          </w:tcPr>
          <w:p w14:paraId="6E04B532">
            <w:pPr>
              <w:pStyle w:val="14"/>
              <w:keepNext w:val="0"/>
              <w:keepLines w:val="0"/>
              <w:pageBreakBefore w:val="0"/>
              <w:widowControl/>
              <w:kinsoku/>
              <w:wordWrap w:val="0"/>
              <w:overflowPunct/>
              <w:topLinePunct w:val="0"/>
              <w:autoSpaceDE/>
              <w:autoSpaceDN/>
              <w:bidi w:val="0"/>
              <w:adjustRightInd/>
              <w:spacing w:line="360" w:lineRule="auto"/>
              <w:ind w:firstLine="482"/>
              <w:jc w:val="center"/>
              <w:textAlignment w:val="auto"/>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评审因素</w:t>
            </w:r>
          </w:p>
        </w:tc>
        <w:tc>
          <w:tcPr>
            <w:tcW w:w="1410" w:type="dxa"/>
            <w:tcBorders>
              <w:top w:val="single" w:color="auto" w:sz="4" w:space="0"/>
              <w:left w:val="single" w:color="auto" w:sz="4" w:space="0"/>
              <w:bottom w:val="single" w:color="auto" w:sz="4" w:space="0"/>
              <w:right w:val="single" w:color="auto" w:sz="4" w:space="0"/>
            </w:tcBorders>
            <w:vAlign w:val="center"/>
          </w:tcPr>
          <w:p w14:paraId="6A3C381D">
            <w:pPr>
              <w:pStyle w:val="14"/>
              <w:keepNext w:val="0"/>
              <w:keepLines w:val="0"/>
              <w:pageBreakBefore w:val="0"/>
              <w:widowControl/>
              <w:kinsoku/>
              <w:wordWrap w:val="0"/>
              <w:overflowPunct/>
              <w:topLinePunct w:val="0"/>
              <w:autoSpaceDE/>
              <w:autoSpaceDN/>
              <w:bidi w:val="0"/>
              <w:adjustRightInd/>
              <w:spacing w:line="360" w:lineRule="auto"/>
              <w:ind w:firstLine="482"/>
              <w:jc w:val="center"/>
              <w:textAlignment w:val="auto"/>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分值</w:t>
            </w:r>
          </w:p>
        </w:tc>
      </w:tr>
      <w:tr w14:paraId="3B91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6F6127B6">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新宋体" w:hAnsi="新宋体" w:eastAsia="新宋体" w:cs="新宋体"/>
                <w:bCs/>
                <w:color w:val="auto"/>
                <w:sz w:val="24"/>
                <w:szCs w:val="24"/>
                <w:highlight w:val="none"/>
              </w:rPr>
            </w:pPr>
          </w:p>
        </w:tc>
        <w:tc>
          <w:tcPr>
            <w:tcW w:w="8035" w:type="dxa"/>
            <w:gridSpan w:val="3"/>
            <w:tcBorders>
              <w:top w:val="single" w:color="auto" w:sz="4" w:space="0"/>
              <w:left w:val="single" w:color="auto" w:sz="4" w:space="0"/>
              <w:right w:val="single" w:color="auto" w:sz="4" w:space="0"/>
            </w:tcBorders>
            <w:vAlign w:val="center"/>
          </w:tcPr>
          <w:p w14:paraId="7544D252">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（1）投标人具有ISO 27001信息安全体系认证证书、ISO 9001 质量管理体系认证证书相关资质，每提供一项得</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分，满分</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分。</w:t>
            </w:r>
          </w:p>
        </w:tc>
        <w:tc>
          <w:tcPr>
            <w:tcW w:w="1410" w:type="dxa"/>
            <w:tcBorders>
              <w:top w:val="single" w:color="auto" w:sz="4" w:space="0"/>
              <w:left w:val="single" w:color="auto" w:sz="4" w:space="0"/>
              <w:bottom w:val="single" w:color="auto" w:sz="4" w:space="0"/>
              <w:right w:val="single" w:color="auto" w:sz="4" w:space="0"/>
            </w:tcBorders>
            <w:vAlign w:val="center"/>
          </w:tcPr>
          <w:p w14:paraId="627F9044">
            <w:pPr>
              <w:keepNext w:val="0"/>
              <w:keepLines w:val="0"/>
              <w:pageBreakBefore w:val="0"/>
              <w:kinsoku/>
              <w:overflowPunct/>
              <w:topLinePunct w:val="0"/>
              <w:autoSpaceDE/>
              <w:autoSpaceDN/>
              <w:bidi w:val="0"/>
              <w:adjustRightInd/>
              <w:spacing w:line="360" w:lineRule="auto"/>
              <w:jc w:val="center"/>
              <w:textAlignment w:val="auto"/>
              <w:rPr>
                <w:rFonts w:hint="eastAsia" w:ascii="新宋体" w:hAnsi="新宋体" w:eastAsia="新宋体" w:cs="新宋体"/>
                <w:bCs/>
                <w:color w:val="auto"/>
                <w:kern w:val="0"/>
                <w:sz w:val="24"/>
                <w:szCs w:val="24"/>
                <w:highlight w:val="none"/>
              </w:rPr>
            </w:pPr>
            <w:r>
              <w:rPr>
                <w:rFonts w:hint="eastAsia" w:ascii="新宋体" w:hAnsi="新宋体" w:eastAsia="新宋体" w:cs="新宋体"/>
                <w:bCs/>
                <w:color w:val="auto"/>
                <w:kern w:val="0"/>
                <w:sz w:val="24"/>
                <w:szCs w:val="24"/>
                <w:highlight w:val="none"/>
              </w:rPr>
              <w:t>0~2</w:t>
            </w:r>
          </w:p>
          <w:p w14:paraId="40171A5E">
            <w:pPr>
              <w:keepNext w:val="0"/>
              <w:keepLines w:val="0"/>
              <w:pageBreakBefore w:val="0"/>
              <w:kinsoku/>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kern w:val="0"/>
                <w:sz w:val="24"/>
                <w:szCs w:val="24"/>
                <w:highlight w:val="none"/>
              </w:rPr>
              <w:t>（客观分）</w:t>
            </w:r>
          </w:p>
        </w:tc>
      </w:tr>
      <w:tr w14:paraId="25AA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17" w:type="dxa"/>
            <w:vMerge w:val="continue"/>
            <w:tcBorders>
              <w:left w:val="single" w:color="auto" w:sz="4" w:space="0"/>
              <w:right w:val="single" w:color="auto" w:sz="4" w:space="0"/>
            </w:tcBorders>
          </w:tcPr>
          <w:p w14:paraId="0D10C38B">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新宋体" w:hAnsi="新宋体" w:eastAsia="新宋体" w:cs="新宋体"/>
                <w:bCs/>
                <w:color w:val="auto"/>
                <w:sz w:val="24"/>
                <w:szCs w:val="24"/>
                <w:highlight w:val="none"/>
              </w:rPr>
            </w:pPr>
          </w:p>
        </w:tc>
        <w:tc>
          <w:tcPr>
            <w:tcW w:w="8035" w:type="dxa"/>
            <w:gridSpan w:val="3"/>
            <w:tcBorders>
              <w:top w:val="single" w:color="auto" w:sz="4" w:space="0"/>
              <w:left w:val="single" w:color="auto" w:sz="4" w:space="0"/>
              <w:bottom w:val="single" w:color="auto" w:sz="4" w:space="0"/>
              <w:right w:val="single" w:color="auto" w:sz="4" w:space="0"/>
            </w:tcBorders>
            <w:vAlign w:val="center"/>
          </w:tcPr>
          <w:p w14:paraId="1D3E9BA1">
            <w:pPr>
              <w:spacing w:line="360" w:lineRule="auto"/>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bCs w:val="0"/>
                <w:color w:val="auto"/>
                <w:spacing w:val="0"/>
                <w:kern w:val="2"/>
                <w:sz w:val="24"/>
                <w:szCs w:val="24"/>
                <w:highlight w:val="none"/>
                <w:lang w:val="en-US" w:eastAsia="zh-CN" w:bidi="ar-SA"/>
              </w:rPr>
              <w:t>（2）投标人具有经济监测分析、经济预测、经济预警、经济数据库、政策管理等相关的软件著作权，每提供一类证书得1分，最多5分，多个同类证书只计分一次。</w:t>
            </w:r>
            <w:r>
              <w:rPr>
                <w:rFonts w:hint="eastAsia" w:ascii="新宋体" w:hAnsi="新宋体" w:eastAsia="新宋体" w:cs="新宋体"/>
                <w:bCs w:val="0"/>
                <w:color w:val="auto"/>
                <w:spacing w:val="0"/>
                <w:kern w:val="2"/>
                <w:sz w:val="24"/>
                <w:szCs w:val="24"/>
                <w:highlight w:val="none"/>
                <w:lang w:val="en-US" w:eastAsia="zh-CN" w:bidi="ar-SA"/>
              </w:rPr>
              <w:br w:type="textWrapping"/>
            </w:r>
            <w:r>
              <w:rPr>
                <w:rFonts w:hint="eastAsia" w:ascii="新宋体" w:hAnsi="新宋体" w:eastAsia="新宋体" w:cs="新宋体"/>
                <w:bCs w:val="0"/>
                <w:color w:val="auto"/>
                <w:spacing w:val="0"/>
                <w:kern w:val="2"/>
                <w:sz w:val="24"/>
                <w:szCs w:val="24"/>
                <w:highlight w:val="none"/>
                <w:lang w:val="en-US" w:eastAsia="zh-CN" w:bidi="ar-SA"/>
              </w:rPr>
              <w:t>说明：根据投标文件中提供的有效证书（加盖投标人公章），未提供或不符合条件不得分。</w:t>
            </w:r>
          </w:p>
        </w:tc>
        <w:tc>
          <w:tcPr>
            <w:tcW w:w="1410" w:type="dxa"/>
            <w:tcBorders>
              <w:top w:val="single" w:color="auto" w:sz="4" w:space="0"/>
              <w:left w:val="single" w:color="auto" w:sz="4" w:space="0"/>
              <w:bottom w:val="single" w:color="auto" w:sz="4" w:space="0"/>
              <w:right w:val="single" w:color="auto" w:sz="4" w:space="0"/>
            </w:tcBorders>
            <w:vAlign w:val="center"/>
          </w:tcPr>
          <w:p w14:paraId="29EDD635">
            <w:pPr>
              <w:keepNext w:val="0"/>
              <w:keepLines w:val="0"/>
              <w:pageBreakBefore w:val="0"/>
              <w:kinsoku/>
              <w:overflowPunct/>
              <w:topLinePunct w:val="0"/>
              <w:autoSpaceDE/>
              <w:autoSpaceDN/>
              <w:bidi w:val="0"/>
              <w:adjustRightInd/>
              <w:spacing w:line="360" w:lineRule="auto"/>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w:t>
            </w:r>
            <w:r>
              <w:rPr>
                <w:rFonts w:hint="default"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分</w:t>
            </w:r>
          </w:p>
          <w:p w14:paraId="1D68E0CA">
            <w:pPr>
              <w:keepNext w:val="0"/>
              <w:keepLines w:val="0"/>
              <w:pageBreakBefore w:val="0"/>
              <w:kinsoku/>
              <w:overflowPunct/>
              <w:topLinePunct w:val="0"/>
              <w:autoSpaceDE/>
              <w:autoSpaceDN/>
              <w:bidi w:val="0"/>
              <w:adjustRightInd/>
              <w:spacing w:line="360" w:lineRule="auto"/>
              <w:jc w:val="center"/>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color w:val="auto"/>
                <w:sz w:val="24"/>
                <w:szCs w:val="24"/>
                <w:highlight w:val="none"/>
              </w:rPr>
              <w:t>（客观分）</w:t>
            </w:r>
          </w:p>
        </w:tc>
      </w:tr>
      <w:tr w14:paraId="7BD6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17" w:type="dxa"/>
            <w:vMerge w:val="continue"/>
            <w:tcBorders>
              <w:left w:val="single" w:color="auto" w:sz="4" w:space="0"/>
              <w:right w:val="single" w:color="auto" w:sz="4" w:space="0"/>
            </w:tcBorders>
          </w:tcPr>
          <w:p w14:paraId="471E6D71">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新宋体" w:hAnsi="新宋体" w:eastAsia="新宋体" w:cs="新宋体"/>
                <w:bCs/>
                <w:color w:val="auto"/>
                <w:sz w:val="24"/>
                <w:szCs w:val="24"/>
                <w:highlight w:val="none"/>
              </w:rPr>
            </w:pPr>
          </w:p>
        </w:tc>
        <w:tc>
          <w:tcPr>
            <w:tcW w:w="8035" w:type="dxa"/>
            <w:gridSpan w:val="3"/>
            <w:tcBorders>
              <w:top w:val="single" w:color="auto" w:sz="4" w:space="0"/>
              <w:left w:val="single" w:color="auto" w:sz="4" w:space="0"/>
              <w:bottom w:val="single" w:color="auto" w:sz="4" w:space="0"/>
              <w:right w:val="single" w:color="auto" w:sz="4" w:space="0"/>
            </w:tcBorders>
            <w:vAlign w:val="center"/>
          </w:tcPr>
          <w:p w14:paraId="752D88AF">
            <w:pPr>
              <w:keepNext w:val="0"/>
              <w:keepLines w:val="0"/>
              <w:pageBreakBefore w:val="0"/>
              <w:numPr>
                <w:ilvl w:val="-1"/>
                <w:numId w:val="0"/>
              </w:numPr>
              <w:kinsoku/>
              <w:overflowPunct/>
              <w:topLinePunct w:val="0"/>
              <w:autoSpaceDE/>
              <w:autoSpaceDN/>
              <w:bidi w:val="0"/>
              <w:adjustRightInd/>
              <w:spacing w:line="360" w:lineRule="auto"/>
              <w:ind w:left="0" w:leftChars="0"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（3）业绩分：</w:t>
            </w:r>
            <w:r>
              <w:rPr>
                <w:rFonts w:hint="eastAsia" w:ascii="新宋体" w:hAnsi="新宋体" w:eastAsia="新宋体" w:cs="新宋体"/>
                <w:color w:val="auto"/>
                <w:sz w:val="24"/>
                <w:szCs w:val="24"/>
                <w:highlight w:val="none"/>
              </w:rPr>
              <w:t>投标人提供</w:t>
            </w:r>
            <w:r>
              <w:rPr>
                <w:rFonts w:hint="eastAsia" w:ascii="新宋体" w:hAnsi="新宋体" w:eastAsia="新宋体" w:cs="新宋体"/>
                <w:color w:val="auto"/>
                <w:sz w:val="24"/>
                <w:szCs w:val="24"/>
                <w:highlight w:val="none"/>
                <w:lang w:val="en-US" w:eastAsia="zh-CN"/>
              </w:rPr>
              <w:t>2020</w:t>
            </w:r>
            <w:r>
              <w:rPr>
                <w:rFonts w:hint="eastAsia" w:ascii="新宋体" w:hAnsi="新宋体" w:eastAsia="新宋体" w:cs="新宋体"/>
                <w:color w:val="auto"/>
                <w:sz w:val="24"/>
                <w:szCs w:val="24"/>
                <w:highlight w:val="none"/>
              </w:rPr>
              <w:t>年以来（合同签订日期为准），具有</w:t>
            </w:r>
            <w:r>
              <w:rPr>
                <w:rFonts w:hint="eastAsia" w:ascii="新宋体" w:hAnsi="新宋体" w:eastAsia="新宋体" w:cs="新宋体"/>
                <w:color w:val="auto"/>
                <w:sz w:val="24"/>
                <w:szCs w:val="24"/>
                <w:highlight w:val="none"/>
                <w:lang w:val="en-US" w:eastAsia="zh-CN"/>
              </w:rPr>
              <w:t>类似（如经济运行监测平台</w:t>
            </w:r>
            <w:r>
              <w:rPr>
                <w:rFonts w:hint="eastAsia" w:ascii="新宋体" w:hAnsi="新宋体" w:eastAsia="新宋体" w:cs="新宋体"/>
                <w:color w:val="auto"/>
                <w:sz w:val="24"/>
                <w:szCs w:val="24"/>
                <w:highlight w:val="none"/>
              </w:rPr>
              <w:t>类项目建设</w:t>
            </w:r>
            <w:r>
              <w:rPr>
                <w:rFonts w:hint="eastAsia" w:ascii="新宋体" w:hAnsi="新宋体" w:eastAsia="新宋体" w:cs="新宋体"/>
                <w:color w:val="auto"/>
                <w:sz w:val="24"/>
                <w:szCs w:val="24"/>
                <w:highlight w:val="none"/>
                <w:lang w:val="en-US" w:eastAsia="zh-CN"/>
              </w:rPr>
              <w:t>等）项目</w:t>
            </w:r>
            <w:r>
              <w:rPr>
                <w:rFonts w:hint="eastAsia" w:ascii="新宋体" w:hAnsi="新宋体" w:eastAsia="新宋体" w:cs="新宋体"/>
                <w:color w:val="auto"/>
                <w:sz w:val="24"/>
                <w:szCs w:val="24"/>
                <w:highlight w:val="none"/>
              </w:rPr>
              <w:t>案例，每提供一个案例得</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分。最高得</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分。</w:t>
            </w:r>
          </w:p>
          <w:p w14:paraId="794B80FB">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r>
              <w:rPr>
                <w:rFonts w:hint="eastAsia" w:ascii="新宋体" w:hAnsi="新宋体" w:eastAsia="新宋体" w:cs="新宋体"/>
                <w:b w:val="0"/>
                <w:color w:val="auto"/>
                <w:sz w:val="24"/>
                <w:szCs w:val="24"/>
                <w:highlight w:val="none"/>
              </w:rPr>
              <w:t>注：以上业绩证明，均需提供项目合同</w:t>
            </w:r>
            <w:r>
              <w:rPr>
                <w:rFonts w:hint="eastAsia" w:ascii="新宋体" w:hAnsi="新宋体" w:eastAsia="新宋体" w:cs="新宋体"/>
                <w:b w:val="0"/>
                <w:color w:val="auto"/>
                <w:sz w:val="24"/>
                <w:szCs w:val="24"/>
                <w:highlight w:val="none"/>
                <w:lang w:val="en-US" w:eastAsia="zh-CN"/>
              </w:rPr>
              <w:t>和</w:t>
            </w:r>
            <w:r>
              <w:rPr>
                <w:rFonts w:hint="eastAsia" w:ascii="新宋体" w:hAnsi="新宋体" w:eastAsia="新宋体" w:cs="新宋体"/>
                <w:b w:val="0"/>
                <w:color w:val="auto"/>
                <w:sz w:val="24"/>
                <w:szCs w:val="24"/>
                <w:highlight w:val="none"/>
              </w:rPr>
              <w:t>中标（成交）通知书</w:t>
            </w:r>
            <w:r>
              <w:rPr>
                <w:rFonts w:hint="eastAsia" w:ascii="新宋体" w:hAnsi="新宋体" w:eastAsia="新宋体" w:cs="新宋体"/>
                <w:b w:val="0"/>
                <w:color w:val="auto"/>
                <w:sz w:val="24"/>
                <w:szCs w:val="24"/>
                <w:highlight w:val="none"/>
                <w:lang w:val="en-US" w:eastAsia="zh-CN"/>
              </w:rPr>
              <w:t>原件（或复印件）扫描件</w:t>
            </w:r>
            <w:r>
              <w:rPr>
                <w:rFonts w:hint="eastAsia" w:ascii="新宋体" w:hAnsi="新宋体" w:eastAsia="新宋体" w:cs="新宋体"/>
                <w:b w:val="0"/>
                <w:color w:val="auto"/>
                <w:sz w:val="24"/>
                <w:szCs w:val="24"/>
                <w:highlight w:val="none"/>
              </w:rPr>
              <w:t>并加盖公章，原件备查，否则不予认可</w:t>
            </w:r>
            <w:r>
              <w:rPr>
                <w:rFonts w:hint="eastAsia" w:ascii="新宋体" w:hAnsi="新宋体" w:eastAsia="新宋体" w:cs="新宋体"/>
                <w:color w:val="auto"/>
                <w:sz w:val="24"/>
                <w:szCs w:val="24"/>
                <w:highlight w:val="none"/>
              </w:rPr>
              <w:t>】。</w:t>
            </w:r>
          </w:p>
        </w:tc>
        <w:tc>
          <w:tcPr>
            <w:tcW w:w="1410" w:type="dxa"/>
            <w:tcBorders>
              <w:top w:val="single" w:color="auto" w:sz="4" w:space="0"/>
              <w:left w:val="single" w:color="auto" w:sz="4" w:space="0"/>
              <w:bottom w:val="single" w:color="auto" w:sz="4" w:space="0"/>
              <w:right w:val="single" w:color="auto" w:sz="4" w:space="0"/>
            </w:tcBorders>
            <w:vAlign w:val="center"/>
          </w:tcPr>
          <w:p w14:paraId="4A52010A">
            <w:pPr>
              <w:keepNext w:val="0"/>
              <w:keepLines w:val="0"/>
              <w:pageBreakBefore w:val="0"/>
              <w:kinsoku/>
              <w:overflowPunct/>
              <w:topLinePunct w:val="0"/>
              <w:autoSpaceDE/>
              <w:autoSpaceDN/>
              <w:bidi w:val="0"/>
              <w:adjustRightInd/>
              <w:spacing w:line="360" w:lineRule="auto"/>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分</w:t>
            </w:r>
          </w:p>
          <w:p w14:paraId="4B07ED76">
            <w:pPr>
              <w:keepNext w:val="0"/>
              <w:keepLines w:val="0"/>
              <w:pageBreakBefore w:val="0"/>
              <w:kinsoku/>
              <w:overflowPunct/>
              <w:topLinePunct w:val="0"/>
              <w:autoSpaceDE/>
              <w:autoSpaceDN/>
              <w:bidi w:val="0"/>
              <w:adjustRightInd/>
              <w:spacing w:line="360" w:lineRule="auto"/>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（客观分）</w:t>
            </w:r>
          </w:p>
        </w:tc>
      </w:tr>
      <w:tr w14:paraId="31AA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17" w:type="dxa"/>
            <w:vMerge w:val="continue"/>
            <w:tcBorders>
              <w:left w:val="single" w:color="auto" w:sz="4" w:space="0"/>
              <w:right w:val="single" w:color="auto" w:sz="4" w:space="0"/>
            </w:tcBorders>
          </w:tcPr>
          <w:p w14:paraId="571BDF1F">
            <w:pPr>
              <w:pStyle w:val="14"/>
              <w:keepNext w:val="0"/>
              <w:keepLines w:val="0"/>
              <w:pageBreakBefore w:val="0"/>
              <w:widowControl/>
              <w:kinsoku/>
              <w:wordWrap w:val="0"/>
              <w:overflowPunct/>
              <w:topLinePunct w:val="0"/>
              <w:autoSpaceDE/>
              <w:autoSpaceDN/>
              <w:bidi w:val="0"/>
              <w:adjustRightInd/>
              <w:spacing w:line="360" w:lineRule="auto"/>
              <w:textAlignment w:val="auto"/>
              <w:rPr>
                <w:rFonts w:hint="eastAsia" w:ascii="新宋体" w:hAnsi="新宋体" w:eastAsia="新宋体" w:cs="新宋体"/>
                <w:bCs/>
                <w:color w:val="auto"/>
                <w:sz w:val="24"/>
                <w:szCs w:val="24"/>
                <w:highlight w:val="none"/>
              </w:rPr>
            </w:pPr>
          </w:p>
        </w:tc>
        <w:tc>
          <w:tcPr>
            <w:tcW w:w="1072" w:type="dxa"/>
            <w:tcBorders>
              <w:top w:val="single" w:color="auto" w:sz="4" w:space="0"/>
              <w:left w:val="single" w:color="auto" w:sz="4" w:space="0"/>
              <w:bottom w:val="single" w:color="auto" w:sz="4" w:space="0"/>
              <w:right w:val="single" w:color="auto" w:sz="4" w:space="0"/>
            </w:tcBorders>
            <w:vAlign w:val="center"/>
          </w:tcPr>
          <w:p w14:paraId="3A479508">
            <w:pPr>
              <w:pStyle w:val="14"/>
              <w:keepNext w:val="0"/>
              <w:keepLines w:val="0"/>
              <w:pageBreakBefore w:val="0"/>
              <w:kinsoku/>
              <w:overflowPunct/>
              <w:topLinePunct w:val="0"/>
              <w:autoSpaceDE/>
              <w:autoSpaceDN/>
              <w:bidi w:val="0"/>
              <w:adjustRightInd/>
              <w:spacing w:line="360" w:lineRule="auto"/>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b/>
                <w:color w:val="auto"/>
                <w:kern w:val="2"/>
                <w:sz w:val="24"/>
                <w:szCs w:val="24"/>
                <w:highlight w:val="none"/>
                <w:lang w:val="en-US" w:eastAsia="zh-CN" w:bidi="ar-SA"/>
              </w:rPr>
              <w:t>（4）售后服务分（满分15分，不提供或不满足得0分）</w:t>
            </w:r>
          </w:p>
        </w:tc>
        <w:tc>
          <w:tcPr>
            <w:tcW w:w="6963" w:type="dxa"/>
            <w:gridSpan w:val="2"/>
            <w:tcBorders>
              <w:top w:val="single" w:color="auto" w:sz="4" w:space="0"/>
              <w:left w:val="single" w:color="auto" w:sz="4" w:space="0"/>
              <w:bottom w:val="single" w:color="auto" w:sz="4" w:space="0"/>
              <w:right w:val="single" w:color="auto" w:sz="4" w:space="0"/>
            </w:tcBorders>
            <w:vAlign w:val="center"/>
          </w:tcPr>
          <w:p w14:paraId="4011C4A3">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一档（</w:t>
            </w:r>
            <w:r>
              <w:rPr>
                <w:rFonts w:hint="eastAsia" w:ascii="新宋体" w:hAnsi="新宋体" w:eastAsia="新宋体" w:cs="新宋体"/>
                <w:bCs/>
                <w:color w:val="auto"/>
                <w:sz w:val="24"/>
                <w:szCs w:val="24"/>
                <w:highlight w:val="none"/>
                <w:lang w:val="en-US" w:eastAsia="zh-CN"/>
              </w:rPr>
              <w:t>5</w:t>
            </w:r>
            <w:r>
              <w:rPr>
                <w:rFonts w:hint="eastAsia" w:ascii="新宋体" w:hAnsi="新宋体" w:eastAsia="新宋体" w:cs="新宋体"/>
                <w:bCs/>
                <w:color w:val="auto"/>
                <w:sz w:val="24"/>
                <w:szCs w:val="24"/>
                <w:highlight w:val="none"/>
              </w:rPr>
              <w:t>分）：满足招标文件要求</w:t>
            </w:r>
            <w:r>
              <w:rPr>
                <w:rFonts w:hint="eastAsia" w:ascii="新宋体" w:hAnsi="新宋体" w:eastAsia="新宋体" w:cs="新宋体"/>
                <w:color w:val="auto"/>
                <w:sz w:val="24"/>
                <w:szCs w:val="24"/>
                <w:highlight w:val="none"/>
              </w:rPr>
              <w:t>，能提供快速的售后服务响应，并提供售后服务联系人姓名、电话、详细地址等信息。</w:t>
            </w:r>
          </w:p>
          <w:p w14:paraId="0E84CC03">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bCs/>
                <w:color w:val="auto"/>
                <w:sz w:val="24"/>
                <w:szCs w:val="24"/>
                <w:highlight w:val="none"/>
              </w:rPr>
              <w:t>二档（</w:t>
            </w:r>
            <w:r>
              <w:rPr>
                <w:rFonts w:hint="eastAsia" w:ascii="新宋体" w:hAnsi="新宋体" w:eastAsia="新宋体" w:cs="新宋体"/>
                <w:bCs/>
                <w:color w:val="auto"/>
                <w:sz w:val="24"/>
                <w:szCs w:val="24"/>
                <w:highlight w:val="none"/>
                <w:lang w:val="en-US" w:eastAsia="zh-CN"/>
              </w:rPr>
              <w:t>10</w:t>
            </w:r>
            <w:r>
              <w:rPr>
                <w:rFonts w:hint="eastAsia" w:ascii="新宋体" w:hAnsi="新宋体" w:eastAsia="新宋体" w:cs="新宋体"/>
                <w:bCs/>
                <w:color w:val="auto"/>
                <w:sz w:val="24"/>
                <w:szCs w:val="24"/>
                <w:highlight w:val="none"/>
              </w:rPr>
              <w:t>分）：满足</w:t>
            </w:r>
            <w:r>
              <w:rPr>
                <w:rFonts w:hint="eastAsia" w:ascii="新宋体" w:hAnsi="新宋体" w:eastAsia="新宋体" w:cs="新宋体"/>
                <w:bCs/>
                <w:color w:val="auto"/>
                <w:sz w:val="24"/>
                <w:szCs w:val="24"/>
                <w:highlight w:val="none"/>
                <w:lang w:val="en-US" w:eastAsia="zh-CN"/>
              </w:rPr>
              <w:t>一</w:t>
            </w:r>
            <w:r>
              <w:rPr>
                <w:rFonts w:hint="eastAsia" w:ascii="新宋体" w:hAnsi="新宋体" w:eastAsia="新宋体" w:cs="新宋体"/>
                <w:bCs/>
                <w:color w:val="auto"/>
                <w:sz w:val="24"/>
                <w:szCs w:val="24"/>
                <w:highlight w:val="none"/>
              </w:rPr>
              <w:t>档要求，</w:t>
            </w:r>
            <w:r>
              <w:rPr>
                <w:rFonts w:hint="eastAsia" w:ascii="新宋体" w:hAnsi="新宋体" w:eastAsia="新宋体" w:cs="新宋体"/>
                <w:bCs/>
                <w:color w:val="auto"/>
                <w:sz w:val="24"/>
                <w:szCs w:val="24"/>
                <w:highlight w:val="none"/>
                <w:lang w:val="en-US" w:eastAsia="zh-CN"/>
              </w:rPr>
              <w:t>具</w:t>
            </w:r>
            <w:r>
              <w:rPr>
                <w:rFonts w:hint="eastAsia" w:ascii="新宋体" w:hAnsi="新宋体" w:eastAsia="新宋体" w:cs="新宋体"/>
                <w:bCs/>
                <w:color w:val="auto"/>
                <w:sz w:val="24"/>
                <w:szCs w:val="24"/>
                <w:highlight w:val="none"/>
              </w:rPr>
              <w:t>有项目详细的售后服务方案，</w:t>
            </w:r>
            <w:r>
              <w:rPr>
                <w:rFonts w:hint="eastAsia" w:ascii="新宋体" w:hAnsi="新宋体" w:eastAsia="新宋体" w:cs="新宋体"/>
                <w:bCs/>
                <w:color w:val="auto"/>
                <w:sz w:val="24"/>
                <w:szCs w:val="24"/>
                <w:highlight w:val="none"/>
                <w:lang w:val="en-US" w:eastAsia="zh-CN"/>
              </w:rPr>
              <w:t>包含</w:t>
            </w:r>
            <w:r>
              <w:rPr>
                <w:rFonts w:hint="eastAsia" w:ascii="新宋体" w:hAnsi="新宋体" w:eastAsia="新宋体" w:cs="新宋体"/>
                <w:bCs/>
                <w:color w:val="auto"/>
                <w:sz w:val="24"/>
                <w:szCs w:val="24"/>
                <w:highlight w:val="none"/>
              </w:rPr>
              <w:t>详细的售后服务流程、响应时间及质保期，针对本项目提供专门的售后服务支持，能提供快速的售后服务响应</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拟投入本项目的维护人员不少于</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人（</w:t>
            </w:r>
            <w:r>
              <w:rPr>
                <w:rFonts w:hint="eastAsia" w:ascii="新宋体" w:hAnsi="新宋体" w:eastAsia="新宋体" w:cs="新宋体"/>
                <w:b/>
                <w:bCs/>
                <w:color w:val="auto"/>
                <w:sz w:val="24"/>
                <w:szCs w:val="24"/>
                <w:highlight w:val="none"/>
              </w:rPr>
              <w:t>提供近三个月中任意一个月在投标人单位的社保缴纳证明</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eastAsia="zh-CN"/>
              </w:rPr>
              <w:t>。</w:t>
            </w:r>
          </w:p>
          <w:p w14:paraId="18CD4982">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bCs/>
                <w:color w:val="auto"/>
                <w:sz w:val="24"/>
                <w:szCs w:val="24"/>
                <w:highlight w:val="none"/>
              </w:rPr>
              <w:t>三档（</w:t>
            </w:r>
            <w:r>
              <w:rPr>
                <w:rFonts w:hint="eastAsia" w:ascii="新宋体" w:hAnsi="新宋体" w:eastAsia="新宋体" w:cs="新宋体"/>
                <w:bCs/>
                <w:color w:val="auto"/>
                <w:sz w:val="24"/>
                <w:szCs w:val="24"/>
                <w:highlight w:val="none"/>
                <w:lang w:val="en-US" w:eastAsia="zh-CN"/>
              </w:rPr>
              <w:t>15</w:t>
            </w:r>
            <w:r>
              <w:rPr>
                <w:rFonts w:hint="eastAsia" w:ascii="新宋体" w:hAnsi="新宋体" w:eastAsia="新宋体" w:cs="新宋体"/>
                <w:bCs/>
                <w:color w:val="auto"/>
                <w:sz w:val="24"/>
                <w:szCs w:val="24"/>
                <w:highlight w:val="none"/>
              </w:rPr>
              <w:t>分）：满足二档要求，</w:t>
            </w:r>
            <w:r>
              <w:rPr>
                <w:rFonts w:hint="eastAsia" w:ascii="新宋体" w:hAnsi="新宋体" w:eastAsia="新宋体" w:cs="新宋体"/>
                <w:strike w:val="0"/>
                <w:dstrike w:val="0"/>
                <w:color w:val="auto"/>
                <w:sz w:val="24"/>
                <w:szCs w:val="24"/>
                <w:highlight w:val="none"/>
              </w:rPr>
              <w:t>投入本项目的维护人员不少于</w:t>
            </w:r>
            <w:r>
              <w:rPr>
                <w:rFonts w:hint="eastAsia" w:ascii="新宋体" w:hAnsi="新宋体" w:eastAsia="新宋体" w:cs="新宋体"/>
                <w:strike w:val="0"/>
                <w:dstrike w:val="0"/>
                <w:color w:val="auto"/>
                <w:sz w:val="24"/>
                <w:szCs w:val="24"/>
                <w:highlight w:val="none"/>
                <w:lang w:val="en-US" w:eastAsia="zh-CN"/>
              </w:rPr>
              <w:t>5</w:t>
            </w:r>
            <w:r>
              <w:rPr>
                <w:rFonts w:hint="eastAsia" w:ascii="新宋体" w:hAnsi="新宋体" w:eastAsia="新宋体" w:cs="新宋体"/>
                <w:strike w:val="0"/>
                <w:dstrike w:val="0"/>
                <w:color w:val="auto"/>
                <w:sz w:val="24"/>
                <w:szCs w:val="24"/>
                <w:highlight w:val="none"/>
              </w:rPr>
              <w:t>人（</w:t>
            </w:r>
            <w:r>
              <w:rPr>
                <w:rFonts w:hint="eastAsia" w:ascii="新宋体" w:hAnsi="新宋体" w:eastAsia="新宋体" w:cs="新宋体"/>
                <w:b/>
                <w:bCs/>
                <w:strike w:val="0"/>
                <w:dstrike w:val="0"/>
                <w:color w:val="auto"/>
                <w:sz w:val="24"/>
                <w:szCs w:val="24"/>
                <w:highlight w:val="none"/>
              </w:rPr>
              <w:t>提供近三个月中任意一个月在投标人单位的社保缴纳证明</w:t>
            </w:r>
            <w:r>
              <w:rPr>
                <w:rFonts w:hint="eastAsia" w:ascii="新宋体" w:hAnsi="新宋体" w:eastAsia="新宋体" w:cs="新宋体"/>
                <w:strike w:val="0"/>
                <w:dstrike w:val="0"/>
                <w:color w:val="auto"/>
                <w:sz w:val="24"/>
                <w:szCs w:val="24"/>
                <w:highlight w:val="none"/>
              </w:rPr>
              <w:t>）</w:t>
            </w:r>
            <w:r>
              <w:rPr>
                <w:rFonts w:hint="eastAsia" w:ascii="新宋体" w:hAnsi="新宋体" w:eastAsia="新宋体" w:cs="新宋体"/>
                <w:strike w:val="0"/>
                <w:dstrike w:val="0"/>
                <w:color w:val="auto"/>
                <w:sz w:val="24"/>
                <w:szCs w:val="24"/>
                <w:highlight w:val="none"/>
                <w:lang w:eastAsia="zh-CN"/>
              </w:rPr>
              <w:t>，</w:t>
            </w:r>
            <w:r>
              <w:rPr>
                <w:rFonts w:hint="eastAsia" w:ascii="新宋体" w:hAnsi="新宋体" w:eastAsia="新宋体" w:cs="新宋体"/>
                <w:bCs/>
                <w:color w:val="auto"/>
                <w:sz w:val="24"/>
                <w:szCs w:val="24"/>
                <w:highlight w:val="none"/>
              </w:rPr>
              <w:t>同时能够提供完善的突发事件应急处置保障方案，详细阐述工作流程，能够采用多种手段完成突发事件的应急处置，保障手段</w:t>
            </w:r>
            <w:r>
              <w:rPr>
                <w:rFonts w:hint="eastAsia" w:ascii="新宋体" w:hAnsi="新宋体" w:eastAsia="新宋体" w:cs="新宋体"/>
                <w:bCs/>
                <w:color w:val="auto"/>
                <w:sz w:val="24"/>
                <w:szCs w:val="24"/>
                <w:highlight w:val="none"/>
                <w:lang w:val="en-US" w:eastAsia="zh-CN"/>
              </w:rPr>
              <w:t>和方案</w:t>
            </w:r>
            <w:r>
              <w:rPr>
                <w:rFonts w:hint="eastAsia" w:ascii="新宋体" w:hAnsi="新宋体" w:eastAsia="新宋体" w:cs="新宋体"/>
                <w:color w:val="auto"/>
                <w:sz w:val="24"/>
                <w:szCs w:val="24"/>
                <w:highlight w:val="none"/>
              </w:rPr>
              <w:t>。</w:t>
            </w:r>
          </w:p>
        </w:tc>
        <w:tc>
          <w:tcPr>
            <w:tcW w:w="1410" w:type="dxa"/>
            <w:tcBorders>
              <w:top w:val="single" w:color="auto" w:sz="4" w:space="0"/>
              <w:left w:val="single" w:color="auto" w:sz="4" w:space="0"/>
              <w:bottom w:val="single" w:color="auto" w:sz="4" w:space="0"/>
              <w:right w:val="single" w:color="auto" w:sz="4" w:space="0"/>
            </w:tcBorders>
            <w:vAlign w:val="center"/>
          </w:tcPr>
          <w:p w14:paraId="27F6B2B6">
            <w:pPr>
              <w:pStyle w:val="14"/>
              <w:keepNext w:val="0"/>
              <w:keepLines w:val="0"/>
              <w:pageBreakBefore w:val="0"/>
              <w:widowControl/>
              <w:kinsoku/>
              <w:wordWrap w:val="0"/>
              <w:overflowPunct/>
              <w:topLinePunct w:val="0"/>
              <w:autoSpaceDE/>
              <w:autoSpaceDN/>
              <w:bidi w:val="0"/>
              <w:adjustRightInd/>
              <w:spacing w:line="360" w:lineRule="auto"/>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0~</w:t>
            </w:r>
            <w:r>
              <w:rPr>
                <w:rFonts w:hint="eastAsia" w:ascii="新宋体" w:hAnsi="新宋体" w:eastAsia="新宋体" w:cs="新宋体"/>
                <w:color w:val="auto"/>
                <w:sz w:val="24"/>
                <w:szCs w:val="24"/>
                <w:highlight w:val="none"/>
                <w:lang w:val="en-US" w:eastAsia="zh-CN"/>
              </w:rPr>
              <w:t>15</w:t>
            </w:r>
            <w:r>
              <w:rPr>
                <w:rFonts w:hint="eastAsia" w:ascii="新宋体" w:hAnsi="新宋体" w:eastAsia="新宋体" w:cs="新宋体"/>
                <w:color w:val="auto"/>
                <w:sz w:val="24"/>
                <w:szCs w:val="24"/>
                <w:highlight w:val="none"/>
              </w:rPr>
              <w:t>分</w:t>
            </w:r>
          </w:p>
          <w:p w14:paraId="5B844D88">
            <w:pPr>
              <w:keepNext w:val="0"/>
              <w:keepLines w:val="0"/>
              <w:pageBreakBefore w:val="0"/>
              <w:kinsoku/>
              <w:overflowPunct/>
              <w:topLinePunct w:val="0"/>
              <w:autoSpaceDE/>
              <w:autoSpaceDN/>
              <w:bidi w:val="0"/>
              <w:adjustRightInd/>
              <w:spacing w:line="360" w:lineRule="auto"/>
              <w:jc w:val="center"/>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bCs/>
                <w:color w:val="auto"/>
                <w:kern w:val="0"/>
                <w:sz w:val="24"/>
                <w:szCs w:val="24"/>
                <w:highlight w:val="none"/>
              </w:rPr>
              <w:t>（主观分）</w:t>
            </w:r>
          </w:p>
        </w:tc>
      </w:tr>
    </w:tbl>
    <w:p w14:paraId="78EC8466">
      <w:pPr>
        <w:wordWrap w:val="0"/>
        <w:spacing w:line="360" w:lineRule="auto"/>
        <w:rPr>
          <w:color w:val="auto"/>
          <w:highlight w:val="none"/>
        </w:rPr>
      </w:pPr>
    </w:p>
    <w:p w14:paraId="5BCE29F2">
      <w:pPr>
        <w:pStyle w:val="14"/>
        <w:wordWrap w:val="0"/>
        <w:spacing w:line="360" w:lineRule="auto"/>
        <w:ind w:firstLine="480"/>
        <w:rPr>
          <w:rFonts w:hAnsi="宋体" w:cs="宋体"/>
          <w:bCs/>
          <w:color w:val="auto"/>
          <w:sz w:val="24"/>
          <w:szCs w:val="24"/>
          <w:highlight w:val="none"/>
        </w:rPr>
        <w:sectPr>
          <w:pgSz w:w="11906" w:h="16838"/>
          <w:pgMar w:top="1440" w:right="1080" w:bottom="1440" w:left="1080" w:header="720" w:footer="720" w:gutter="0"/>
          <w:cols w:space="720" w:num="1"/>
          <w:docGrid w:type="lines" w:linePitch="331" w:charSpace="0"/>
        </w:sectPr>
      </w:pPr>
    </w:p>
    <w:bookmarkEnd w:id="107"/>
    <w:p w14:paraId="23F1D878">
      <w:pPr>
        <w:pStyle w:val="3"/>
        <w:wordWrap w:val="0"/>
        <w:spacing w:before="0" w:after="0" w:line="360" w:lineRule="auto"/>
        <w:ind w:firstLine="600"/>
        <w:jc w:val="center"/>
        <w:rPr>
          <w:rFonts w:ascii="宋体" w:hAnsi="宋体" w:eastAsia="宋体" w:cs="宋体"/>
          <w:b w:val="0"/>
          <w:color w:val="auto"/>
          <w:sz w:val="30"/>
          <w:szCs w:val="30"/>
          <w:highlight w:val="none"/>
        </w:rPr>
      </w:pPr>
      <w:bookmarkStart w:id="108" w:name="_Toc26276"/>
      <w:r>
        <w:rPr>
          <w:rFonts w:hint="eastAsia" w:ascii="宋体" w:hAnsi="宋体" w:eastAsia="宋体" w:cs="宋体"/>
          <w:b w:val="0"/>
          <w:color w:val="auto"/>
          <w:sz w:val="30"/>
          <w:szCs w:val="30"/>
          <w:highlight w:val="none"/>
        </w:rPr>
        <w:t>第四节 中标候选人推荐原则</w:t>
      </w:r>
      <w:bookmarkEnd w:id="108"/>
    </w:p>
    <w:p w14:paraId="7F80D13E">
      <w:pPr>
        <w:pStyle w:val="14"/>
        <w:numPr>
          <w:ilvl w:val="0"/>
          <w:numId w:val="7"/>
        </w:numPr>
        <w:wordWrap w:val="0"/>
        <w:spacing w:line="360" w:lineRule="auto"/>
        <w:ind w:firstLine="482"/>
        <w:contextualSpacing/>
        <w:rPr>
          <w:rFonts w:hAnsi="宋体" w:cs="宋体"/>
          <w:b/>
          <w:bCs/>
          <w:color w:val="auto"/>
          <w:sz w:val="24"/>
          <w:szCs w:val="24"/>
          <w:highlight w:val="none"/>
        </w:rPr>
      </w:pPr>
      <w:r>
        <w:rPr>
          <w:rFonts w:hint="eastAsia" w:hAnsi="宋体" w:cs="宋体"/>
          <w:b/>
          <w:bCs/>
          <w:color w:val="auto"/>
          <w:sz w:val="24"/>
          <w:szCs w:val="24"/>
          <w:highlight w:val="none"/>
        </w:rPr>
        <w:t>综合评分法</w:t>
      </w:r>
    </w:p>
    <w:p w14:paraId="4F3E647D">
      <w:pPr>
        <w:pStyle w:val="14"/>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04F18684">
      <w:pPr>
        <w:pStyle w:val="3"/>
        <w:wordWrap w:val="0"/>
        <w:spacing w:before="0" w:after="0" w:line="360" w:lineRule="auto"/>
        <w:ind w:firstLine="600" w:firstLineChars="200"/>
        <w:jc w:val="center"/>
        <w:rPr>
          <w:rFonts w:ascii="宋体" w:hAnsi="宋体" w:eastAsia="宋体" w:cs="宋体"/>
          <w:b w:val="0"/>
          <w:color w:val="auto"/>
          <w:sz w:val="30"/>
          <w:szCs w:val="30"/>
          <w:highlight w:val="none"/>
        </w:rPr>
      </w:pPr>
      <w:bookmarkStart w:id="109" w:name="_Toc52"/>
      <w:r>
        <w:rPr>
          <w:rFonts w:hint="eastAsia" w:ascii="宋体" w:hAnsi="宋体" w:eastAsia="宋体" w:cs="宋体"/>
          <w:b w:val="0"/>
          <w:color w:val="auto"/>
          <w:sz w:val="30"/>
          <w:szCs w:val="30"/>
          <w:highlight w:val="none"/>
        </w:rPr>
        <w:t>第五节 评标报告</w:t>
      </w:r>
      <w:bookmarkEnd w:id="109"/>
    </w:p>
    <w:p w14:paraId="483C1F5D">
      <w:pPr>
        <w:pStyle w:val="35"/>
        <w:wordWrap w:val="0"/>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57B068E0">
      <w:pPr>
        <w:pStyle w:val="14"/>
        <w:tabs>
          <w:tab w:val="left" w:pos="2472"/>
        </w:tabs>
        <w:wordWrap w:val="0"/>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3E85D0C0">
      <w:pPr>
        <w:widowControl/>
        <w:wordWrap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3A927768">
      <w:pPr>
        <w:pStyle w:val="14"/>
        <w:tabs>
          <w:tab w:val="left" w:pos="2472"/>
        </w:tabs>
        <w:wordWrap w:val="0"/>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7384C5A">
      <w:pPr>
        <w:widowControl/>
        <w:wordWrap w:val="0"/>
        <w:spacing w:line="360" w:lineRule="auto"/>
        <w:ind w:firstLine="723"/>
        <w:jc w:val="left"/>
        <w:rPr>
          <w:rFonts w:ascii="宋体" w:hAnsi="宋体" w:cs="宋体"/>
          <w:b/>
          <w:color w:val="auto"/>
          <w:sz w:val="36"/>
          <w:szCs w:val="20"/>
          <w:highlight w:val="none"/>
        </w:rPr>
        <w:sectPr>
          <w:pgSz w:w="11906" w:h="16838"/>
          <w:pgMar w:top="1440" w:right="1080" w:bottom="1440" w:left="1080" w:header="720" w:footer="720" w:gutter="0"/>
          <w:cols w:space="720" w:num="1"/>
          <w:docGrid w:type="lines" w:linePitch="331" w:charSpace="0"/>
        </w:sectPr>
      </w:pPr>
    </w:p>
    <w:p w14:paraId="2263761A">
      <w:pPr>
        <w:pStyle w:val="14"/>
        <w:tabs>
          <w:tab w:val="left" w:pos="2472"/>
        </w:tabs>
        <w:wordWrap w:val="0"/>
        <w:spacing w:line="360" w:lineRule="auto"/>
        <w:ind w:firstLine="723"/>
        <w:jc w:val="center"/>
        <w:rPr>
          <w:rFonts w:hAnsi="宋体" w:cs="宋体"/>
          <w:b/>
          <w:color w:val="auto"/>
          <w:sz w:val="36"/>
          <w:highlight w:val="none"/>
        </w:rPr>
      </w:pPr>
    </w:p>
    <w:p w14:paraId="23B8FEFC">
      <w:pPr>
        <w:pStyle w:val="14"/>
        <w:tabs>
          <w:tab w:val="left" w:pos="2472"/>
        </w:tabs>
        <w:wordWrap w:val="0"/>
        <w:spacing w:line="360" w:lineRule="auto"/>
        <w:ind w:firstLine="723"/>
        <w:jc w:val="center"/>
        <w:rPr>
          <w:rFonts w:hAnsi="宋体" w:cs="宋体"/>
          <w:b/>
          <w:color w:val="auto"/>
          <w:sz w:val="36"/>
          <w:highlight w:val="none"/>
        </w:rPr>
      </w:pPr>
    </w:p>
    <w:p w14:paraId="559E7F19">
      <w:pPr>
        <w:pStyle w:val="14"/>
        <w:tabs>
          <w:tab w:val="left" w:pos="2472"/>
        </w:tabs>
        <w:wordWrap w:val="0"/>
        <w:spacing w:line="360" w:lineRule="auto"/>
        <w:ind w:firstLine="723"/>
        <w:jc w:val="center"/>
        <w:rPr>
          <w:rFonts w:hAnsi="宋体" w:cs="宋体"/>
          <w:b/>
          <w:color w:val="auto"/>
          <w:sz w:val="36"/>
          <w:highlight w:val="none"/>
        </w:rPr>
      </w:pPr>
    </w:p>
    <w:p w14:paraId="2B5BF477">
      <w:pPr>
        <w:pStyle w:val="14"/>
        <w:tabs>
          <w:tab w:val="left" w:pos="2472"/>
        </w:tabs>
        <w:wordWrap w:val="0"/>
        <w:spacing w:line="360" w:lineRule="auto"/>
        <w:ind w:firstLine="723"/>
        <w:jc w:val="center"/>
        <w:rPr>
          <w:rFonts w:hAnsi="宋体" w:cs="宋体"/>
          <w:b/>
          <w:color w:val="auto"/>
          <w:sz w:val="36"/>
          <w:highlight w:val="none"/>
        </w:rPr>
      </w:pPr>
    </w:p>
    <w:p w14:paraId="7E1AAF89">
      <w:pPr>
        <w:pStyle w:val="14"/>
        <w:tabs>
          <w:tab w:val="left" w:pos="2472"/>
        </w:tabs>
        <w:wordWrap w:val="0"/>
        <w:spacing w:line="360" w:lineRule="auto"/>
        <w:ind w:firstLine="723"/>
        <w:jc w:val="center"/>
        <w:rPr>
          <w:rFonts w:hAnsi="宋体" w:cs="宋体"/>
          <w:b/>
          <w:color w:val="auto"/>
          <w:sz w:val="36"/>
          <w:highlight w:val="none"/>
        </w:rPr>
      </w:pPr>
    </w:p>
    <w:p w14:paraId="4991BA27">
      <w:pPr>
        <w:pStyle w:val="14"/>
        <w:tabs>
          <w:tab w:val="left" w:pos="2472"/>
        </w:tabs>
        <w:wordWrap w:val="0"/>
        <w:spacing w:line="360" w:lineRule="auto"/>
        <w:ind w:firstLine="723"/>
        <w:jc w:val="center"/>
        <w:rPr>
          <w:rFonts w:hAnsi="宋体" w:cs="宋体"/>
          <w:b/>
          <w:color w:val="auto"/>
          <w:sz w:val="36"/>
          <w:highlight w:val="none"/>
        </w:rPr>
      </w:pPr>
    </w:p>
    <w:p w14:paraId="024AD0D4">
      <w:pPr>
        <w:pStyle w:val="14"/>
        <w:tabs>
          <w:tab w:val="left" w:pos="2472"/>
        </w:tabs>
        <w:wordWrap w:val="0"/>
        <w:spacing w:line="360" w:lineRule="auto"/>
        <w:ind w:firstLine="723"/>
        <w:jc w:val="center"/>
        <w:rPr>
          <w:rFonts w:hAnsi="宋体" w:cs="宋体"/>
          <w:b/>
          <w:color w:val="auto"/>
          <w:sz w:val="36"/>
          <w:highlight w:val="none"/>
        </w:rPr>
      </w:pPr>
    </w:p>
    <w:p w14:paraId="02E5B11A">
      <w:pPr>
        <w:pStyle w:val="14"/>
        <w:tabs>
          <w:tab w:val="left" w:pos="2472"/>
        </w:tabs>
        <w:wordWrap w:val="0"/>
        <w:spacing w:line="360" w:lineRule="auto"/>
        <w:ind w:firstLine="723"/>
        <w:jc w:val="center"/>
        <w:rPr>
          <w:rFonts w:hAnsi="宋体" w:cs="宋体"/>
          <w:b/>
          <w:color w:val="auto"/>
          <w:sz w:val="36"/>
          <w:highlight w:val="none"/>
        </w:rPr>
      </w:pPr>
    </w:p>
    <w:p w14:paraId="13A1AA6B">
      <w:pPr>
        <w:pStyle w:val="14"/>
        <w:tabs>
          <w:tab w:val="left" w:pos="2472"/>
        </w:tabs>
        <w:wordWrap w:val="0"/>
        <w:spacing w:line="360" w:lineRule="auto"/>
        <w:ind w:firstLine="723"/>
        <w:jc w:val="center"/>
        <w:rPr>
          <w:rFonts w:hAnsi="宋体" w:cs="宋体"/>
          <w:b/>
          <w:color w:val="auto"/>
          <w:sz w:val="36"/>
          <w:highlight w:val="none"/>
        </w:rPr>
      </w:pPr>
    </w:p>
    <w:p w14:paraId="0C91E0AB">
      <w:pPr>
        <w:pStyle w:val="14"/>
        <w:tabs>
          <w:tab w:val="left" w:pos="2472"/>
        </w:tabs>
        <w:wordWrap w:val="0"/>
        <w:spacing w:line="360" w:lineRule="auto"/>
        <w:ind w:firstLine="723"/>
        <w:jc w:val="center"/>
        <w:rPr>
          <w:rFonts w:hAnsi="宋体" w:cs="宋体"/>
          <w:b/>
          <w:color w:val="auto"/>
          <w:sz w:val="36"/>
          <w:highlight w:val="none"/>
        </w:rPr>
      </w:pPr>
    </w:p>
    <w:p w14:paraId="4C220864">
      <w:pPr>
        <w:pStyle w:val="14"/>
        <w:tabs>
          <w:tab w:val="left" w:pos="2472"/>
        </w:tabs>
        <w:wordWrap w:val="0"/>
        <w:spacing w:line="360" w:lineRule="auto"/>
        <w:ind w:firstLine="723"/>
        <w:jc w:val="center"/>
        <w:rPr>
          <w:rFonts w:hAnsi="宋体" w:cs="宋体"/>
          <w:b/>
          <w:color w:val="auto"/>
          <w:sz w:val="36"/>
          <w:highlight w:val="none"/>
        </w:rPr>
      </w:pPr>
    </w:p>
    <w:p w14:paraId="44E50FF1">
      <w:pPr>
        <w:pStyle w:val="14"/>
        <w:tabs>
          <w:tab w:val="left" w:pos="2472"/>
        </w:tabs>
        <w:wordWrap w:val="0"/>
        <w:spacing w:line="360" w:lineRule="auto"/>
        <w:ind w:firstLine="723"/>
        <w:jc w:val="center"/>
        <w:rPr>
          <w:rFonts w:hAnsi="宋体" w:cs="宋体"/>
          <w:b/>
          <w:color w:val="auto"/>
          <w:sz w:val="36"/>
          <w:highlight w:val="none"/>
        </w:rPr>
      </w:pPr>
    </w:p>
    <w:p w14:paraId="15676286">
      <w:pPr>
        <w:pStyle w:val="14"/>
        <w:tabs>
          <w:tab w:val="left" w:pos="2472"/>
        </w:tabs>
        <w:wordWrap w:val="0"/>
        <w:spacing w:line="360" w:lineRule="auto"/>
        <w:ind w:firstLine="723"/>
        <w:jc w:val="center"/>
        <w:rPr>
          <w:rFonts w:hAnsi="宋体" w:cs="宋体"/>
          <w:b/>
          <w:color w:val="auto"/>
          <w:sz w:val="36"/>
          <w:highlight w:val="none"/>
        </w:rPr>
      </w:pPr>
    </w:p>
    <w:p w14:paraId="42CD4896">
      <w:pPr>
        <w:pStyle w:val="14"/>
        <w:tabs>
          <w:tab w:val="left" w:pos="2472"/>
        </w:tabs>
        <w:wordWrap w:val="0"/>
        <w:spacing w:line="360" w:lineRule="auto"/>
        <w:ind w:firstLine="723"/>
        <w:jc w:val="center"/>
        <w:outlineLvl w:val="0"/>
        <w:rPr>
          <w:rFonts w:hAnsi="宋体" w:cs="宋体"/>
          <w:b/>
          <w:color w:val="auto"/>
          <w:sz w:val="36"/>
          <w:highlight w:val="none"/>
        </w:rPr>
      </w:pPr>
      <w:bookmarkStart w:id="110" w:name="_Toc29194"/>
      <w:r>
        <w:rPr>
          <w:rFonts w:hint="eastAsia" w:hAnsi="宋体" w:cs="宋体"/>
          <w:b/>
          <w:color w:val="auto"/>
          <w:sz w:val="36"/>
          <w:highlight w:val="none"/>
        </w:rPr>
        <w:t>第五章 拟签订的合同文本</w:t>
      </w:r>
      <w:bookmarkEnd w:id="110"/>
    </w:p>
    <w:p w14:paraId="31CBBCEC">
      <w:pPr>
        <w:widowControl/>
        <w:wordWrap w:val="0"/>
        <w:spacing w:line="360" w:lineRule="auto"/>
        <w:jc w:val="left"/>
        <w:rPr>
          <w:rFonts w:ascii="宋体" w:hAnsi="宋体" w:cs="宋体"/>
          <w:bCs/>
          <w:color w:val="auto"/>
          <w:szCs w:val="20"/>
          <w:highlight w:val="none"/>
        </w:rPr>
        <w:sectPr>
          <w:pgSz w:w="11906" w:h="16838"/>
          <w:pgMar w:top="1440" w:right="1080" w:bottom="1440" w:left="1080" w:header="720" w:footer="720" w:gutter="0"/>
          <w:cols w:space="720" w:num="1"/>
          <w:docGrid w:type="lines" w:linePitch="331" w:charSpace="0"/>
        </w:sectPr>
      </w:pPr>
    </w:p>
    <w:p w14:paraId="75F95B76">
      <w:pPr>
        <w:wordWrap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6A168CE2">
      <w:pPr>
        <w:wordWrap w:val="0"/>
        <w:spacing w:line="360" w:lineRule="auto"/>
        <w:ind w:firstLine="1044"/>
        <w:jc w:val="center"/>
        <w:rPr>
          <w:rFonts w:ascii="宋体" w:hAnsi="宋体" w:cs="宋体"/>
          <w:b/>
          <w:bCs/>
          <w:color w:val="auto"/>
          <w:sz w:val="52"/>
          <w:highlight w:val="none"/>
        </w:rPr>
      </w:pPr>
    </w:p>
    <w:p w14:paraId="7C9CDA56">
      <w:pPr>
        <w:wordWrap w:val="0"/>
        <w:spacing w:line="360" w:lineRule="auto"/>
        <w:ind w:firstLine="1044"/>
        <w:jc w:val="center"/>
        <w:rPr>
          <w:rFonts w:ascii="宋体" w:hAnsi="宋体" w:cs="宋体"/>
          <w:b/>
          <w:bCs/>
          <w:color w:val="auto"/>
          <w:sz w:val="52"/>
          <w:highlight w:val="none"/>
        </w:rPr>
      </w:pPr>
    </w:p>
    <w:p w14:paraId="73661329">
      <w:pPr>
        <w:wordWrap w:val="0"/>
        <w:spacing w:line="360" w:lineRule="auto"/>
        <w:ind w:firstLine="1044"/>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553DBA3D">
      <w:pPr>
        <w:wordWrap w:val="0"/>
        <w:spacing w:line="360" w:lineRule="auto"/>
        <w:ind w:firstLine="420" w:firstLineChars="200"/>
        <w:rPr>
          <w:rFonts w:ascii="宋体" w:hAnsi="宋体" w:cs="宋体"/>
          <w:color w:val="auto"/>
          <w:highlight w:val="none"/>
        </w:rPr>
      </w:pPr>
    </w:p>
    <w:p w14:paraId="6348D865">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1AC38C60">
      <w:pPr>
        <w:wordWrap w:val="0"/>
        <w:spacing w:line="360" w:lineRule="auto"/>
        <w:ind w:firstLine="883"/>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p>
    <w:p w14:paraId="529CC6A6">
      <w:pPr>
        <w:wordWrap w:val="0"/>
        <w:spacing w:line="360" w:lineRule="auto"/>
        <w:ind w:firstLine="3507" w:firstLineChars="794"/>
        <w:rPr>
          <w:rFonts w:ascii="宋体" w:hAnsi="宋体" w:cs="宋体"/>
          <w:b/>
          <w:bCs/>
          <w:color w:val="auto"/>
          <w:sz w:val="44"/>
          <w:highlight w:val="none"/>
        </w:rPr>
      </w:pPr>
    </w:p>
    <w:p w14:paraId="35792B17">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项目编号：   </w:t>
      </w:r>
    </w:p>
    <w:p w14:paraId="60830207">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4D32635C">
      <w:pPr>
        <w:tabs>
          <w:tab w:val="left" w:pos="7200"/>
        </w:tabs>
        <w:wordWrap w:val="0"/>
        <w:spacing w:line="360" w:lineRule="auto"/>
        <w:ind w:firstLine="1995" w:firstLineChars="552"/>
        <w:rPr>
          <w:rFonts w:ascii="宋体" w:hAnsi="宋体" w:cs="宋体"/>
          <w:b/>
          <w:color w:val="auto"/>
          <w:sz w:val="36"/>
          <w:szCs w:val="36"/>
          <w:highlight w:val="none"/>
        </w:rPr>
      </w:pPr>
    </w:p>
    <w:p w14:paraId="775CC885">
      <w:pPr>
        <w:pStyle w:val="10"/>
        <w:spacing w:after="0" w:line="360" w:lineRule="auto"/>
        <w:rPr>
          <w:color w:val="auto"/>
          <w:highlight w:val="none"/>
        </w:rPr>
      </w:pPr>
    </w:p>
    <w:p w14:paraId="643F1DC8">
      <w:pPr>
        <w:tabs>
          <w:tab w:val="left" w:pos="7200"/>
        </w:tabs>
        <w:wordWrap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23428F50">
      <w:pPr>
        <w:tabs>
          <w:tab w:val="left" w:pos="7380"/>
        </w:tabs>
        <w:wordWrap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76B28E50">
      <w:pPr>
        <w:tabs>
          <w:tab w:val="left" w:pos="7380"/>
        </w:tabs>
        <w:wordWrap w:val="0"/>
        <w:spacing w:line="360" w:lineRule="auto"/>
        <w:ind w:firstLine="883"/>
        <w:rPr>
          <w:rFonts w:ascii="宋体" w:hAnsi="宋体" w:cs="宋体"/>
          <w:b/>
          <w:bCs/>
          <w:color w:val="auto"/>
          <w:sz w:val="44"/>
          <w:highlight w:val="none"/>
        </w:rPr>
      </w:pPr>
    </w:p>
    <w:p w14:paraId="4B30219F">
      <w:pPr>
        <w:wordWrap w:val="0"/>
        <w:spacing w:line="360" w:lineRule="auto"/>
        <w:rPr>
          <w:rFonts w:ascii="宋体" w:hAnsi="宋体" w:cs="宋体"/>
          <w:color w:val="auto"/>
          <w:sz w:val="24"/>
          <w:highlight w:val="none"/>
        </w:rPr>
      </w:pPr>
    </w:p>
    <w:p w14:paraId="6BF108DD">
      <w:pPr>
        <w:wordWrap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9D3084F">
      <w:pPr>
        <w:wordWrap w:val="0"/>
        <w:snapToGrid w:val="0"/>
        <w:spacing w:line="360" w:lineRule="auto"/>
        <w:ind w:firstLine="883"/>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4EF5B587">
      <w:pPr>
        <w:wordWrap w:val="0"/>
        <w:snapToGrid w:val="0"/>
        <w:spacing w:line="360" w:lineRule="auto"/>
        <w:ind w:firstLine="883"/>
        <w:jc w:val="center"/>
        <w:rPr>
          <w:rFonts w:ascii="宋体" w:hAnsi="宋体" w:cs="宋体"/>
          <w:b/>
          <w:bCs/>
          <w:color w:val="auto"/>
          <w:sz w:val="44"/>
          <w:highlight w:val="none"/>
        </w:rPr>
      </w:pPr>
    </w:p>
    <w:p w14:paraId="7BD2008B">
      <w:pPr>
        <w:wordWrap w:val="0"/>
        <w:snapToGrid w:val="0"/>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28C8C6ED">
      <w:pPr>
        <w:wordWrap w:val="0"/>
        <w:snapToGrid w:val="0"/>
        <w:spacing w:line="360" w:lineRule="auto"/>
        <w:ind w:firstLine="883"/>
        <w:jc w:val="center"/>
        <w:rPr>
          <w:rFonts w:ascii="宋体" w:hAnsi="宋体" w:cs="宋体"/>
          <w:b/>
          <w:bCs/>
          <w:color w:val="auto"/>
          <w:sz w:val="44"/>
          <w:highlight w:val="none"/>
        </w:rPr>
      </w:pPr>
    </w:p>
    <w:p w14:paraId="4AD6EA8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68D111FF">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42FE047B">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7B5DC6F8">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3A8CD00D">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724993A1">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68994082">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0B9CF262">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6A8F56E5">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3A9D2C20">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4F4EC8DD">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2CA64D9D">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2F8236CE">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73E796B4">
      <w:pPr>
        <w:wordWrap w:val="0"/>
        <w:snapToGrid w:val="0"/>
        <w:spacing w:line="360" w:lineRule="auto"/>
        <w:rPr>
          <w:rFonts w:ascii="宋体" w:hAnsi="宋体" w:cs="宋体"/>
          <w:color w:val="auto"/>
          <w:kern w:val="0"/>
          <w:sz w:val="24"/>
          <w:highlight w:val="none"/>
        </w:rPr>
      </w:pPr>
    </w:p>
    <w:p w14:paraId="61E8F240">
      <w:pPr>
        <w:widowControl/>
        <w:wordWrap w:val="0"/>
        <w:spacing w:line="360" w:lineRule="auto"/>
        <w:ind w:firstLine="344"/>
        <w:jc w:val="left"/>
        <w:rPr>
          <w:rFonts w:ascii="宋体" w:hAnsi="宋体" w:cs="宋体"/>
          <w:color w:val="auto"/>
          <w:spacing w:val="-4"/>
          <w:sz w:val="18"/>
          <w:szCs w:val="20"/>
          <w:highlight w:val="none"/>
        </w:rPr>
        <w:sectPr>
          <w:pgSz w:w="11906" w:h="16838"/>
          <w:pgMar w:top="1440" w:right="1080" w:bottom="1440" w:left="1080" w:header="720" w:footer="720" w:gutter="0"/>
          <w:cols w:space="720" w:num="1"/>
          <w:docGrid w:type="lines" w:linePitch="331" w:charSpace="0"/>
        </w:sectPr>
      </w:pPr>
    </w:p>
    <w:p w14:paraId="2A8F7CDE">
      <w:pPr>
        <w:pStyle w:val="36"/>
        <w:wordWrap w:val="0"/>
        <w:spacing w:after="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41D1CC6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南宁市经济信息中心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rPr>
        <w:fldChar w:fldCharType="begin"/>
      </w:r>
      <w:r>
        <w:rPr>
          <w:rFonts w:hint="eastAsia" w:ascii="宋体" w:hAnsi="宋体" w:cs="宋体"/>
          <w:color w:val="auto"/>
          <w:sz w:val="24"/>
          <w:highlight w:val="none"/>
          <w:u w:val="single"/>
        </w:rPr>
        <w:instrText xml:space="preserve"> HYPERLINK "https://pay.gcy.zfcg.gxzf.gov.cn/purchaseplan_front/" \l "/purchase/plan/details/1777983" \t "https://pay.gcy.zfcg.gxzf.gov.cn/purchaseplan_front/" \l "/plan/list/_blank" </w:instrText>
      </w:r>
      <w:r>
        <w:rPr>
          <w:rFonts w:hint="eastAsia" w:ascii="宋体" w:hAnsi="宋体" w:cs="宋体"/>
          <w:color w:val="auto"/>
          <w:sz w:val="24"/>
          <w:highlight w:val="none"/>
          <w:u w:val="single"/>
        </w:rPr>
        <w:fldChar w:fldCharType="separate"/>
      </w:r>
      <w:r>
        <w:rPr>
          <w:rFonts w:hint="eastAsia" w:ascii="宋体" w:hAnsi="宋体" w:cs="宋体"/>
          <w:color w:val="auto"/>
          <w:sz w:val="24"/>
          <w:highlight w:val="none"/>
          <w:u w:val="single"/>
          <w:lang w:eastAsia="zh-CN"/>
        </w:rPr>
        <w:t>南宁市经济运行一体化平台项目</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3D18BA3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7AAD250">
      <w:pPr>
        <w:wordWrap w:val="0"/>
        <w:spacing w:line="360" w:lineRule="auto"/>
        <w:ind w:firstLine="482" w:firstLineChars="200"/>
        <w:rPr>
          <w:rFonts w:ascii="宋体" w:hAnsi="宋体" w:cs="宋体"/>
          <w:b/>
          <w:color w:val="auto"/>
          <w:sz w:val="24"/>
          <w:highlight w:val="none"/>
        </w:rPr>
      </w:pPr>
      <w:bookmarkStart w:id="111" w:name="_Toc24059"/>
      <w:bookmarkStart w:id="112" w:name="_Toc2232"/>
      <w:bookmarkStart w:id="113" w:name="_Toc3029"/>
      <w:r>
        <w:rPr>
          <w:rFonts w:hint="eastAsia" w:ascii="宋体" w:hAnsi="宋体" w:cs="宋体"/>
          <w:b/>
          <w:color w:val="auto"/>
          <w:sz w:val="24"/>
          <w:highlight w:val="none"/>
        </w:rPr>
        <w:t>1.1 合同组成部分</w:t>
      </w:r>
      <w:bookmarkEnd w:id="111"/>
      <w:bookmarkEnd w:id="112"/>
      <w:bookmarkEnd w:id="113"/>
    </w:p>
    <w:p w14:paraId="2B608BF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1A92C99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307D701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65DFFB0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2A31BE0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2269028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9190A60">
      <w:pPr>
        <w:wordWrap w:val="0"/>
        <w:spacing w:line="360" w:lineRule="auto"/>
        <w:ind w:firstLine="482" w:firstLineChars="200"/>
        <w:rPr>
          <w:rFonts w:ascii="宋体" w:hAnsi="宋体" w:cs="宋体"/>
          <w:b/>
          <w:color w:val="auto"/>
          <w:sz w:val="24"/>
          <w:highlight w:val="none"/>
        </w:rPr>
      </w:pPr>
      <w:bookmarkStart w:id="114" w:name="_Toc24300"/>
      <w:bookmarkStart w:id="115" w:name="_Toc21295"/>
      <w:bookmarkStart w:id="116" w:name="_Toc27126"/>
      <w:r>
        <w:rPr>
          <w:rFonts w:hint="eastAsia" w:ascii="宋体" w:hAnsi="宋体" w:cs="宋体"/>
          <w:b/>
          <w:color w:val="auto"/>
          <w:sz w:val="24"/>
          <w:highlight w:val="none"/>
        </w:rPr>
        <w:t>1.2 标的物</w:t>
      </w:r>
      <w:bookmarkEnd w:id="114"/>
      <w:bookmarkEnd w:id="115"/>
      <w:bookmarkEnd w:id="116"/>
    </w:p>
    <w:p w14:paraId="4B22C5F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36C2BC23">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4E588A2">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AFF733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63EC6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9C8699A">
      <w:pPr>
        <w:wordWrap w:val="0"/>
        <w:spacing w:line="360" w:lineRule="auto"/>
        <w:ind w:firstLine="482" w:firstLineChars="200"/>
        <w:rPr>
          <w:rFonts w:ascii="宋体" w:hAnsi="宋体" w:cs="宋体"/>
          <w:b/>
          <w:color w:val="auto"/>
          <w:sz w:val="24"/>
          <w:highlight w:val="none"/>
        </w:rPr>
      </w:pPr>
      <w:bookmarkStart w:id="117" w:name="_Toc21631"/>
      <w:bookmarkStart w:id="118" w:name="_Toc23292"/>
      <w:bookmarkStart w:id="119" w:name="_Toc21551"/>
      <w:r>
        <w:rPr>
          <w:rFonts w:hint="eastAsia" w:ascii="宋体" w:hAnsi="宋体" w:cs="宋体"/>
          <w:b/>
          <w:color w:val="auto"/>
          <w:sz w:val="24"/>
          <w:highlight w:val="none"/>
        </w:rPr>
        <w:t>1.3 价款</w:t>
      </w:r>
      <w:bookmarkEnd w:id="117"/>
      <w:bookmarkEnd w:id="118"/>
      <w:bookmarkEnd w:id="119"/>
    </w:p>
    <w:p w14:paraId="7AF79F5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元人民币，含税），其中增值税税款为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元。如国家税收政策变化，导致增值税税率调整的，则按照调整后的税率开具增值税发票。</w:t>
      </w:r>
    </w:p>
    <w:p w14:paraId="5CB2A1CA">
      <w:pPr>
        <w:wordWrap w:val="0"/>
        <w:spacing w:line="360" w:lineRule="auto"/>
        <w:ind w:firstLine="480" w:firstLineChars="200"/>
        <w:rPr>
          <w:rFonts w:ascii="宋体" w:hAnsi="宋体" w:cs="宋体"/>
          <w:color w:val="auto"/>
          <w:sz w:val="24"/>
          <w:highlight w:val="none"/>
        </w:rPr>
      </w:pPr>
    </w:p>
    <w:p w14:paraId="0D6BB44C">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BD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FEE90D">
            <w:pPr>
              <w:wordWrap w:val="0"/>
              <w:spacing w:line="360" w:lineRule="auto"/>
              <w:ind w:firstLine="480" w:firstLineChars="200"/>
              <w:rPr>
                <w:rFonts w:ascii="宋体" w:hAnsi="宋体" w:cs="宋体"/>
                <w:color w:val="auto"/>
                <w:sz w:val="24"/>
                <w:highlight w:val="none"/>
              </w:rPr>
            </w:pPr>
            <w:bookmarkStart w:id="120" w:name="_Toc22618"/>
            <w:bookmarkStart w:id="121" w:name="_Toc10340"/>
            <w:bookmarkStart w:id="122" w:name="_Toc1814"/>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68BC19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61B30A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78DC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8F8BB6">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ABFA330">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E4CB38A">
            <w:pPr>
              <w:wordWrap w:val="0"/>
              <w:spacing w:line="360" w:lineRule="auto"/>
              <w:ind w:firstLine="480" w:firstLineChars="200"/>
              <w:rPr>
                <w:rFonts w:ascii="宋体" w:hAnsi="宋体" w:cs="宋体"/>
                <w:color w:val="auto"/>
                <w:sz w:val="24"/>
                <w:highlight w:val="none"/>
              </w:rPr>
            </w:pPr>
          </w:p>
        </w:tc>
      </w:tr>
      <w:tr w14:paraId="1E43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6E11BBC">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2D891CA">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C1E6484">
            <w:pPr>
              <w:wordWrap w:val="0"/>
              <w:spacing w:line="360" w:lineRule="auto"/>
              <w:ind w:firstLine="480" w:firstLineChars="200"/>
              <w:rPr>
                <w:rFonts w:ascii="宋体" w:hAnsi="宋体" w:cs="宋体"/>
                <w:color w:val="auto"/>
                <w:sz w:val="24"/>
                <w:highlight w:val="none"/>
              </w:rPr>
            </w:pPr>
          </w:p>
        </w:tc>
      </w:tr>
      <w:tr w14:paraId="1CC8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AD17B5">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C0FD572">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AD422F0">
            <w:pPr>
              <w:wordWrap w:val="0"/>
              <w:spacing w:line="360" w:lineRule="auto"/>
              <w:ind w:firstLine="480" w:firstLineChars="200"/>
              <w:rPr>
                <w:rFonts w:ascii="宋体" w:hAnsi="宋体" w:cs="宋体"/>
                <w:color w:val="auto"/>
                <w:sz w:val="24"/>
                <w:highlight w:val="none"/>
              </w:rPr>
            </w:pPr>
          </w:p>
        </w:tc>
      </w:tr>
      <w:tr w14:paraId="5C28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493927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EB74934">
            <w:pPr>
              <w:wordWrap w:val="0"/>
              <w:spacing w:line="360" w:lineRule="auto"/>
              <w:ind w:firstLine="480" w:firstLineChars="200"/>
              <w:rPr>
                <w:rFonts w:ascii="宋体" w:hAnsi="宋体" w:cs="宋体"/>
                <w:color w:val="auto"/>
                <w:sz w:val="24"/>
                <w:highlight w:val="none"/>
              </w:rPr>
            </w:pPr>
          </w:p>
        </w:tc>
      </w:tr>
    </w:tbl>
    <w:p w14:paraId="4A898B9D">
      <w:pPr>
        <w:wordWrap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1.4 付款方式和发票开具方式</w:t>
      </w:r>
      <w:bookmarkEnd w:id="120"/>
      <w:bookmarkEnd w:id="121"/>
      <w:bookmarkEnd w:id="122"/>
    </w:p>
    <w:p w14:paraId="79B35EE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6057D5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E78AFC">
      <w:pPr>
        <w:wordWrap w:val="0"/>
        <w:spacing w:line="360" w:lineRule="auto"/>
        <w:ind w:firstLine="482" w:firstLineChars="200"/>
        <w:rPr>
          <w:rFonts w:ascii="宋体" w:hAnsi="宋体" w:cs="宋体"/>
          <w:b/>
          <w:color w:val="auto"/>
          <w:sz w:val="24"/>
          <w:highlight w:val="none"/>
        </w:rPr>
      </w:pPr>
      <w:bookmarkStart w:id="123" w:name="_Toc2846"/>
      <w:bookmarkStart w:id="124" w:name="_Toc19304"/>
      <w:bookmarkStart w:id="125" w:name="_Toc32071"/>
      <w:r>
        <w:rPr>
          <w:rFonts w:hint="eastAsia" w:ascii="宋体" w:hAnsi="宋体" w:cs="宋体"/>
          <w:b/>
          <w:color w:val="auto"/>
          <w:sz w:val="24"/>
          <w:highlight w:val="none"/>
        </w:rPr>
        <w:t>1.5 标的物交付期限、地点、方式</w:t>
      </w:r>
      <w:bookmarkEnd w:id="123"/>
      <w:bookmarkEnd w:id="124"/>
      <w:bookmarkEnd w:id="125"/>
      <w:r>
        <w:rPr>
          <w:rFonts w:hint="eastAsia" w:ascii="宋体" w:hAnsi="宋体" w:cs="宋体"/>
          <w:b/>
          <w:color w:val="auto"/>
          <w:sz w:val="24"/>
          <w:highlight w:val="none"/>
        </w:rPr>
        <w:t>和服务期限</w:t>
      </w:r>
    </w:p>
    <w:p w14:paraId="5B2F1BD2">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提交服务成果时间：</w:t>
      </w:r>
      <w:r>
        <w:rPr>
          <w:rFonts w:hint="eastAsia" w:ascii="宋体" w:hAnsi="宋体" w:cs="宋体"/>
          <w:color w:val="auto"/>
          <w:sz w:val="24"/>
          <w:highlight w:val="none"/>
          <w:u w:val="single"/>
        </w:rPr>
        <w:t xml:space="preserve">                                                 ；</w:t>
      </w:r>
    </w:p>
    <w:p w14:paraId="6A07644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提交服务成果地点：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AFCF51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22696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3C04996">
      <w:pPr>
        <w:wordWrap w:val="0"/>
        <w:spacing w:line="360" w:lineRule="auto"/>
        <w:ind w:firstLine="482" w:firstLineChars="200"/>
        <w:rPr>
          <w:rFonts w:ascii="宋体" w:hAnsi="宋体" w:cs="宋体"/>
          <w:b/>
          <w:color w:val="auto"/>
          <w:sz w:val="24"/>
          <w:highlight w:val="none"/>
        </w:rPr>
      </w:pPr>
      <w:bookmarkStart w:id="126" w:name="_Toc27250"/>
      <w:bookmarkStart w:id="127" w:name="_Toc19554"/>
      <w:bookmarkStart w:id="128" w:name="_Toc21423"/>
      <w:r>
        <w:rPr>
          <w:rFonts w:hint="eastAsia" w:ascii="宋体" w:hAnsi="宋体" w:cs="宋体"/>
          <w:b/>
          <w:color w:val="auto"/>
          <w:sz w:val="24"/>
          <w:highlight w:val="none"/>
        </w:rPr>
        <w:t>1.6 违约责任</w:t>
      </w:r>
      <w:bookmarkEnd w:id="126"/>
      <w:bookmarkEnd w:id="127"/>
      <w:bookmarkEnd w:id="128"/>
    </w:p>
    <w:p w14:paraId="4D2F360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 xml:space="preserve">  千分之</w:t>
      </w:r>
      <w:r>
        <w:rPr>
          <w:rFonts w:hint="eastAsia" w:ascii="宋体" w:hAnsi="宋体" w:cs="宋体"/>
          <w:color w:val="auto"/>
          <w:sz w:val="24"/>
          <w:highlight w:val="none"/>
          <w:u w:val="single"/>
          <w:lang w:val="en-US" w:eastAsia="zh-CN"/>
        </w:rPr>
        <w:t>二</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】（根据项目实际填写）日的，甲方有权在要求乙方支付违约金的同时，书面通知乙方解除本合同，乙方应退回全部已收取的合同价款并按合同总金额的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10D7510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7063B60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400132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1.6.4乙方在质保期内未按承诺提供售后等服务的，每发生一次向甲方支付违约金额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w:t>
      </w:r>
    </w:p>
    <w:p w14:paraId="3A97086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484FFD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637C57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66E63BB8">
      <w:pPr>
        <w:wordWrap w:val="0"/>
        <w:spacing w:line="360" w:lineRule="auto"/>
        <w:ind w:firstLine="482" w:firstLineChars="200"/>
        <w:rPr>
          <w:rFonts w:ascii="宋体" w:hAnsi="宋体" w:cs="宋体"/>
          <w:b/>
          <w:color w:val="auto"/>
          <w:sz w:val="24"/>
          <w:highlight w:val="none"/>
        </w:rPr>
      </w:pPr>
      <w:bookmarkStart w:id="129" w:name="_Toc16021"/>
      <w:bookmarkStart w:id="130" w:name="_Toc15583"/>
      <w:bookmarkStart w:id="131" w:name="_Toc28375"/>
      <w:r>
        <w:rPr>
          <w:rFonts w:hint="eastAsia" w:ascii="宋体" w:hAnsi="宋体" w:cs="宋体"/>
          <w:b/>
          <w:color w:val="auto"/>
          <w:sz w:val="24"/>
          <w:highlight w:val="none"/>
        </w:rPr>
        <w:t>1.7 合同争议的解决</w:t>
      </w:r>
      <w:bookmarkEnd w:id="129"/>
      <w:bookmarkEnd w:id="130"/>
      <w:bookmarkEnd w:id="131"/>
    </w:p>
    <w:p w14:paraId="768A1AB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16F947E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03344A3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有管辖权的</w:t>
      </w:r>
      <w:r>
        <w:rPr>
          <w:rFonts w:hint="eastAsia" w:ascii="宋体" w:hAnsi="宋体" w:cs="宋体"/>
          <w:color w:val="auto"/>
          <w:sz w:val="24"/>
          <w:highlight w:val="none"/>
        </w:rPr>
        <w:t>人民法院起诉。</w:t>
      </w:r>
    </w:p>
    <w:p w14:paraId="124E99AA">
      <w:pPr>
        <w:wordWrap w:val="0"/>
        <w:spacing w:line="360" w:lineRule="auto"/>
        <w:ind w:firstLine="482" w:firstLineChars="200"/>
        <w:rPr>
          <w:rFonts w:ascii="宋体" w:hAnsi="宋体" w:cs="宋体"/>
          <w:b/>
          <w:color w:val="auto"/>
          <w:sz w:val="24"/>
          <w:highlight w:val="none"/>
        </w:rPr>
      </w:pPr>
      <w:bookmarkStart w:id="132" w:name="_Toc11173"/>
      <w:bookmarkStart w:id="133" w:name="_Toc15322"/>
      <w:bookmarkStart w:id="134" w:name="_Toc7245"/>
      <w:r>
        <w:rPr>
          <w:rFonts w:hint="eastAsia" w:ascii="宋体" w:hAnsi="宋体" w:cs="宋体"/>
          <w:b/>
          <w:color w:val="auto"/>
          <w:sz w:val="24"/>
          <w:highlight w:val="none"/>
        </w:rPr>
        <w:t>1.8 合同生效</w:t>
      </w:r>
      <w:bookmarkEnd w:id="132"/>
      <w:bookmarkEnd w:id="133"/>
      <w:bookmarkEnd w:id="134"/>
    </w:p>
    <w:p w14:paraId="13C92B05">
      <w:pPr>
        <w:wordWrap w:val="0"/>
        <w:spacing w:line="360" w:lineRule="auto"/>
        <w:ind w:firstLine="480" w:firstLineChars="200"/>
        <w:rPr>
          <w:rFonts w:ascii="宋体" w:hAnsi="宋体" w:cs="宋体"/>
          <w:b/>
          <w:color w:val="auto"/>
          <w:sz w:val="24"/>
          <w:highlight w:val="none"/>
        </w:rPr>
      </w:pPr>
      <w:r>
        <w:rPr>
          <w:rFonts w:hint="eastAsia" w:ascii="宋体" w:hAnsi="宋体"/>
          <w:color w:val="auto"/>
          <w:sz w:val="24"/>
          <w:highlight w:val="none"/>
        </w:rPr>
        <w:t>本合同自双方当事人加盖有效公章或合同专用章时生效。</w:t>
      </w:r>
    </w:p>
    <w:p w14:paraId="0D70ECD6">
      <w:pPr>
        <w:wordWrap w:val="0"/>
        <w:spacing w:line="360" w:lineRule="auto"/>
        <w:ind w:firstLine="470" w:firstLineChars="195"/>
        <w:rPr>
          <w:rFonts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 xml:space="preserve">.9 </w:t>
      </w:r>
      <w:r>
        <w:rPr>
          <w:rFonts w:hint="eastAsia" w:ascii="宋体" w:hAnsi="宋体"/>
          <w:b/>
          <w:color w:val="auto"/>
          <w:sz w:val="24"/>
          <w:highlight w:val="none"/>
        </w:rPr>
        <w:t>合同延续年限、条件和方式：</w:t>
      </w:r>
      <w:r>
        <w:rPr>
          <w:rFonts w:hint="eastAsia" w:ascii="宋体" w:hAnsi="宋体" w:cs="宋体"/>
          <w:color w:val="auto"/>
          <w:sz w:val="24"/>
          <w:highlight w:val="none"/>
        </w:rPr>
        <w:t>本项目合同履约期到期后，采购人依据本项目的服务履约评价情况及实际需求，并根据《财政部关于推进和完善服务项目政府有关问题的通知》（财库[2014]37号）及《政府购买服务管理办法》（财政部令102号）等规定，在年度预算保障的前提下，对于购买内容（采购需求）相对固定、连续（延续）性强、经费来源稳定、价格变化幅度小的政府采购服务项目，可以通过一年一续签方式签订合同，期限总长不得超过三年。供应商可以自由选择接受或拒绝。</w:t>
      </w:r>
      <w:r>
        <w:rPr>
          <w:rFonts w:hint="eastAsia" w:ascii="宋体" w:hAnsi="宋体"/>
          <w:b/>
          <w:color w:val="auto"/>
          <w:sz w:val="24"/>
          <w:highlight w:val="none"/>
        </w:rPr>
        <w:t xml:space="preserve"> </w:t>
      </w:r>
      <w:r>
        <w:rPr>
          <w:rFonts w:ascii="宋体" w:hAnsi="宋体"/>
          <w:b/>
          <w:color w:val="auto"/>
          <w:sz w:val="24"/>
          <w:highlight w:val="none"/>
        </w:rPr>
        <w:t xml:space="preserve"> </w:t>
      </w:r>
    </w:p>
    <w:p w14:paraId="255669FC">
      <w:pPr>
        <w:wordWrap w:val="0"/>
        <w:spacing w:line="360" w:lineRule="auto"/>
        <w:ind w:firstLine="480"/>
        <w:rPr>
          <w:rFonts w:ascii="宋体" w:hAnsi="宋体" w:cs="宋体"/>
          <w:color w:val="auto"/>
          <w:sz w:val="24"/>
          <w:highlight w:val="none"/>
          <w:lang w:val="zh-CN"/>
        </w:rPr>
      </w:pPr>
    </w:p>
    <w:p w14:paraId="48EAFAE2">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1726F8A2">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75186952">
      <w:pPr>
        <w:wordWrap w:val="0"/>
        <w:spacing w:line="360" w:lineRule="auto"/>
        <w:ind w:firstLine="480"/>
        <w:rPr>
          <w:rFonts w:ascii="宋体" w:hAnsi="宋体" w:cs="宋体"/>
          <w:color w:val="auto"/>
          <w:sz w:val="24"/>
          <w:highlight w:val="none"/>
          <w:lang w:val="zh-CN"/>
        </w:rPr>
      </w:pPr>
    </w:p>
    <w:p w14:paraId="0145CE7A">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5FF198C">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FA13467">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C8E91C4">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3207729">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04578AC4">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3E58473">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6E745C7D">
      <w:pPr>
        <w:wordWrap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1EBDCCF">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38E2E71B">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D16877A">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08B18F11">
      <w:pPr>
        <w:wordWrap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2A4BE7F">
      <w:pPr>
        <w:wordWrap w:val="0"/>
        <w:spacing w:line="360" w:lineRule="auto"/>
        <w:ind w:firstLine="482"/>
        <w:jc w:val="center"/>
        <w:rPr>
          <w:rFonts w:ascii="宋体" w:hAnsi="宋体" w:cs="宋体"/>
          <w:b/>
          <w:color w:val="auto"/>
          <w:sz w:val="28"/>
          <w:szCs w:val="28"/>
          <w:highlight w:val="none"/>
        </w:rPr>
      </w:pPr>
      <w:r>
        <w:rPr>
          <w:rFonts w:hint="eastAsia" w:ascii="宋体" w:hAnsi="宋体" w:cs="宋体"/>
          <w:b/>
          <w:color w:val="auto"/>
          <w:highlight w:val="none"/>
        </w:rPr>
        <w:br w:type="page"/>
      </w:r>
      <w:bookmarkStart w:id="135" w:name="_Toc331685783"/>
      <w:r>
        <w:rPr>
          <w:rFonts w:hint="eastAsia" w:ascii="宋体" w:hAnsi="宋体" w:cs="宋体"/>
          <w:b/>
          <w:color w:val="auto"/>
          <w:sz w:val="28"/>
          <w:szCs w:val="28"/>
          <w:highlight w:val="none"/>
        </w:rPr>
        <w:t>第二部分 合同一般条款</w:t>
      </w:r>
      <w:bookmarkEnd w:id="135"/>
    </w:p>
    <w:p w14:paraId="7D413456">
      <w:pPr>
        <w:wordWrap w:val="0"/>
        <w:spacing w:line="360" w:lineRule="auto"/>
        <w:ind w:firstLine="482" w:firstLineChars="200"/>
        <w:rPr>
          <w:rFonts w:ascii="宋体" w:hAnsi="宋体" w:cs="宋体"/>
          <w:b/>
          <w:color w:val="auto"/>
          <w:sz w:val="24"/>
          <w:highlight w:val="none"/>
        </w:rPr>
      </w:pPr>
      <w:bookmarkStart w:id="136" w:name="_Ref467379195"/>
      <w:bookmarkStart w:id="137" w:name="_Toc487900349"/>
      <w:bookmarkStart w:id="138" w:name="_Ref467379225"/>
      <w:bookmarkStart w:id="139" w:name="_Ref467379094"/>
      <w:bookmarkStart w:id="140" w:name="_Ref467379205"/>
      <w:bookmarkStart w:id="141" w:name="_Toc16917"/>
      <w:bookmarkStart w:id="142" w:name="_Toc19614"/>
      <w:bookmarkStart w:id="143" w:name="_Ref467378499"/>
      <w:bookmarkStart w:id="144" w:name="_Ref467378463"/>
      <w:bookmarkStart w:id="145" w:name="_Toc28763"/>
      <w:bookmarkStart w:id="146" w:name="_Ref467379109"/>
      <w:bookmarkStart w:id="147" w:name="_Ref467379101"/>
      <w:bookmarkStart w:id="148" w:name="_Ref467379214"/>
      <w:bookmarkStart w:id="149" w:name="_Toc279701240"/>
      <w:bookmarkStart w:id="150" w:name="_Toc259093669"/>
      <w:bookmarkStart w:id="151" w:name="_Ref467378404"/>
      <w:r>
        <w:rPr>
          <w:rFonts w:hint="eastAsia" w:ascii="宋体" w:hAnsi="宋体" w:cs="宋体"/>
          <w:b/>
          <w:color w:val="auto"/>
          <w:sz w:val="24"/>
          <w:highlight w:val="none"/>
        </w:rPr>
        <w:t>2.1 定义</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334E4B0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89D4EC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093F71F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27A9838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4545552E">
      <w:pPr>
        <w:wordWrap w:val="0"/>
        <w:spacing w:line="360" w:lineRule="auto"/>
        <w:ind w:firstLine="480" w:firstLineChars="200"/>
        <w:rPr>
          <w:rFonts w:ascii="宋体" w:hAnsi="宋体" w:cs="宋体"/>
          <w:color w:val="auto"/>
          <w:sz w:val="24"/>
          <w:highlight w:val="none"/>
        </w:rPr>
      </w:pPr>
      <w:bookmarkStart w:id="152" w:name="_Ref467378840"/>
      <w:r>
        <w:rPr>
          <w:rFonts w:hint="eastAsia" w:ascii="宋体" w:hAnsi="宋体" w:cs="宋体"/>
          <w:color w:val="auto"/>
          <w:sz w:val="24"/>
          <w:highlight w:val="none"/>
        </w:rPr>
        <w:t>2.1.4 “甲方”系指与中标供应商签署合同的采购人</w:t>
      </w:r>
      <w:bookmarkEnd w:id="152"/>
      <w:r>
        <w:rPr>
          <w:rFonts w:hint="eastAsia" w:ascii="宋体" w:hAnsi="宋体" w:cs="宋体"/>
          <w:color w:val="auto"/>
          <w:sz w:val="24"/>
          <w:highlight w:val="none"/>
        </w:rPr>
        <w:t>；采购人委托采购机构代表其与乙方签订合同的，采购人的授权委托书作为合同附件。</w:t>
      </w:r>
    </w:p>
    <w:p w14:paraId="0BEE8B7A">
      <w:pPr>
        <w:wordWrap w:val="0"/>
        <w:spacing w:line="360" w:lineRule="auto"/>
        <w:ind w:firstLine="480" w:firstLineChars="200"/>
        <w:rPr>
          <w:rFonts w:ascii="宋体" w:hAnsi="宋体" w:cs="宋体"/>
          <w:color w:val="auto"/>
          <w:sz w:val="24"/>
          <w:highlight w:val="none"/>
        </w:rPr>
      </w:pPr>
      <w:bookmarkStart w:id="153" w:name="_Ref467379400"/>
      <w:r>
        <w:rPr>
          <w:rFonts w:hint="eastAsia" w:ascii="宋体" w:hAnsi="宋体" w:cs="宋体"/>
          <w:color w:val="auto"/>
          <w:sz w:val="24"/>
          <w:highlight w:val="none"/>
        </w:rPr>
        <w:t>2.1.5 “乙方”系指根据合同约定交付标的物的</w:t>
      </w:r>
      <w:bookmarkEnd w:id="153"/>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9DD7627">
      <w:pPr>
        <w:wordWrap w:val="0"/>
        <w:spacing w:line="360" w:lineRule="auto"/>
        <w:ind w:firstLine="480" w:firstLineChars="200"/>
        <w:rPr>
          <w:rFonts w:ascii="宋体" w:hAnsi="宋体" w:cs="宋体"/>
          <w:color w:val="auto"/>
          <w:sz w:val="24"/>
          <w:highlight w:val="none"/>
        </w:rPr>
      </w:pPr>
      <w:bookmarkStart w:id="154" w:name="_Ref467379436"/>
      <w:r>
        <w:rPr>
          <w:rFonts w:hint="eastAsia" w:ascii="宋体" w:hAnsi="宋体" w:cs="宋体"/>
          <w:color w:val="auto"/>
          <w:sz w:val="24"/>
          <w:highlight w:val="none"/>
        </w:rPr>
        <w:t>2.1.6 “现场”系指合同约定标的物将要运至或者实施或者安装的地点。</w:t>
      </w:r>
      <w:bookmarkEnd w:id="154"/>
    </w:p>
    <w:p w14:paraId="2F7AA233">
      <w:pPr>
        <w:wordWrap w:val="0"/>
        <w:spacing w:line="360" w:lineRule="auto"/>
        <w:ind w:firstLine="482" w:firstLineChars="200"/>
        <w:rPr>
          <w:rFonts w:ascii="宋体" w:hAnsi="宋体" w:cs="宋体"/>
          <w:b/>
          <w:color w:val="auto"/>
          <w:sz w:val="24"/>
          <w:highlight w:val="none"/>
        </w:rPr>
      </w:pPr>
      <w:bookmarkStart w:id="155" w:name="_Toc487900350"/>
      <w:bookmarkStart w:id="156" w:name="_Toc279701241"/>
      <w:bookmarkStart w:id="157" w:name="_Toc27635"/>
      <w:bookmarkStart w:id="158" w:name="_Toc13336"/>
      <w:bookmarkStart w:id="159" w:name="_Toc259093670"/>
      <w:bookmarkStart w:id="160" w:name="_Toc32504"/>
      <w:r>
        <w:rPr>
          <w:rFonts w:hint="eastAsia" w:ascii="宋体" w:hAnsi="宋体" w:cs="宋体"/>
          <w:b/>
          <w:color w:val="auto"/>
          <w:sz w:val="24"/>
          <w:highlight w:val="none"/>
        </w:rPr>
        <w:t>2.2 技术规范</w:t>
      </w:r>
      <w:bookmarkEnd w:id="155"/>
      <w:bookmarkEnd w:id="156"/>
      <w:bookmarkEnd w:id="157"/>
      <w:bookmarkEnd w:id="158"/>
      <w:bookmarkEnd w:id="159"/>
      <w:bookmarkEnd w:id="160"/>
    </w:p>
    <w:p w14:paraId="749AD92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5ED73BFE">
      <w:pPr>
        <w:wordWrap w:val="0"/>
        <w:spacing w:line="360" w:lineRule="auto"/>
        <w:ind w:firstLine="482" w:firstLineChars="200"/>
        <w:rPr>
          <w:rFonts w:ascii="宋体" w:hAnsi="宋体" w:cs="宋体"/>
          <w:b/>
          <w:color w:val="auto"/>
          <w:sz w:val="24"/>
          <w:highlight w:val="none"/>
        </w:rPr>
      </w:pPr>
      <w:bookmarkStart w:id="161" w:name="_Toc279701242"/>
      <w:bookmarkStart w:id="162" w:name="_Toc27853"/>
      <w:bookmarkStart w:id="163" w:name="_Toc9829"/>
      <w:bookmarkStart w:id="164" w:name="_Toc31634"/>
      <w:bookmarkStart w:id="165" w:name="_Toc487900351"/>
      <w:bookmarkStart w:id="166" w:name="_Toc259093671"/>
      <w:r>
        <w:rPr>
          <w:rFonts w:hint="eastAsia" w:ascii="宋体" w:hAnsi="宋体" w:cs="宋体"/>
          <w:b/>
          <w:color w:val="auto"/>
          <w:sz w:val="24"/>
          <w:highlight w:val="none"/>
        </w:rPr>
        <w:t>2.3 知识产权</w:t>
      </w:r>
      <w:bookmarkEnd w:id="161"/>
      <w:bookmarkEnd w:id="162"/>
      <w:bookmarkEnd w:id="163"/>
      <w:bookmarkEnd w:id="164"/>
      <w:bookmarkEnd w:id="165"/>
      <w:bookmarkEnd w:id="166"/>
    </w:p>
    <w:p w14:paraId="484F99E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857F51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6794BEE">
      <w:pPr>
        <w:wordWrap w:val="0"/>
        <w:spacing w:line="360" w:lineRule="auto"/>
        <w:ind w:firstLine="482" w:firstLineChars="200"/>
        <w:rPr>
          <w:rFonts w:ascii="宋体" w:hAnsi="宋体" w:cs="宋体"/>
          <w:b/>
          <w:color w:val="auto"/>
          <w:sz w:val="24"/>
          <w:highlight w:val="none"/>
        </w:rPr>
      </w:pPr>
      <w:bookmarkStart w:id="167" w:name="_Toc4194"/>
      <w:bookmarkStart w:id="168" w:name="_Toc11932"/>
      <w:bookmarkStart w:id="169" w:name="_Toc29149"/>
      <w:r>
        <w:rPr>
          <w:rFonts w:hint="eastAsia" w:ascii="宋体" w:hAnsi="宋体" w:cs="宋体"/>
          <w:b/>
          <w:color w:val="auto"/>
          <w:sz w:val="24"/>
          <w:highlight w:val="none"/>
        </w:rPr>
        <w:t>2.4 包装和装运</w:t>
      </w:r>
      <w:bookmarkEnd w:id="167"/>
      <w:bookmarkEnd w:id="168"/>
      <w:bookmarkEnd w:id="169"/>
    </w:p>
    <w:p w14:paraId="066D6A0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388404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D72DC2">
      <w:pPr>
        <w:wordWrap w:val="0"/>
        <w:spacing w:line="360" w:lineRule="auto"/>
        <w:ind w:firstLine="482" w:firstLineChars="200"/>
        <w:rPr>
          <w:rFonts w:ascii="宋体" w:hAnsi="宋体" w:cs="宋体"/>
          <w:b/>
          <w:color w:val="auto"/>
          <w:sz w:val="24"/>
          <w:highlight w:val="none"/>
        </w:rPr>
      </w:pPr>
      <w:bookmarkStart w:id="170" w:name="_Toc279701245"/>
      <w:bookmarkStart w:id="171" w:name="_Toc487900354"/>
      <w:bookmarkStart w:id="172" w:name="_Ref467379527"/>
      <w:bookmarkStart w:id="173" w:name="_Ref467378541"/>
      <w:bookmarkStart w:id="174" w:name="_Ref467378591"/>
      <w:bookmarkStart w:id="175" w:name="_Ref467379542"/>
      <w:bookmarkStart w:id="176" w:name="_Toc259093674"/>
      <w:bookmarkStart w:id="177" w:name="_Ref467379536"/>
      <w:bookmarkStart w:id="178" w:name="_Toc26182"/>
      <w:bookmarkStart w:id="179" w:name="_Toc30272"/>
      <w:bookmarkStart w:id="180" w:name="_Toc19074"/>
      <w:r>
        <w:rPr>
          <w:rFonts w:hint="eastAsia" w:ascii="宋体" w:hAnsi="宋体" w:cs="宋体"/>
          <w:b/>
          <w:color w:val="auto"/>
          <w:sz w:val="24"/>
          <w:highlight w:val="none"/>
        </w:rPr>
        <w:t>2.</w:t>
      </w:r>
      <w:bookmarkEnd w:id="170"/>
      <w:bookmarkEnd w:id="171"/>
      <w:bookmarkEnd w:id="172"/>
      <w:bookmarkEnd w:id="173"/>
      <w:bookmarkEnd w:id="174"/>
      <w:bookmarkEnd w:id="175"/>
      <w:bookmarkEnd w:id="176"/>
      <w:bookmarkEnd w:id="177"/>
      <w:r>
        <w:rPr>
          <w:rFonts w:hint="eastAsia" w:ascii="宋体" w:hAnsi="宋体" w:cs="宋体"/>
          <w:b/>
          <w:color w:val="auto"/>
          <w:sz w:val="24"/>
          <w:highlight w:val="none"/>
        </w:rPr>
        <w:t>5 履约检查和问题反馈</w:t>
      </w:r>
      <w:bookmarkEnd w:id="178"/>
      <w:bookmarkEnd w:id="179"/>
      <w:bookmarkEnd w:id="180"/>
    </w:p>
    <w:p w14:paraId="4492023B">
      <w:pPr>
        <w:wordWrap w:val="0"/>
        <w:spacing w:line="360" w:lineRule="auto"/>
        <w:ind w:firstLine="480" w:firstLineChars="200"/>
        <w:rPr>
          <w:rFonts w:ascii="宋体" w:hAnsi="宋体" w:cs="宋体"/>
          <w:color w:val="auto"/>
          <w:sz w:val="24"/>
          <w:highlight w:val="none"/>
        </w:rPr>
      </w:pPr>
      <w:bookmarkStart w:id="181" w:name="_Ref467379657"/>
      <w:r>
        <w:rPr>
          <w:rFonts w:hint="eastAsia" w:ascii="宋体" w:hAnsi="宋体" w:cs="宋体"/>
          <w:color w:val="auto"/>
          <w:sz w:val="24"/>
          <w:highlight w:val="none"/>
        </w:rPr>
        <w:t>2.5.1</w:t>
      </w:r>
      <w:bookmarkEnd w:id="181"/>
      <w:bookmarkStart w:id="182" w:name="_Toc186431854"/>
      <w:bookmarkStart w:id="183" w:name="_Ref467379807"/>
      <w:bookmarkStart w:id="184" w:name="_Toc259093676"/>
      <w:bookmarkStart w:id="185" w:name="_Toc487900357"/>
      <w:bookmarkStart w:id="186" w:name="_Ref467379793"/>
      <w:bookmarkStart w:id="187" w:name="_Toc27970124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227F094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82"/>
      <w:bookmarkStart w:id="188" w:name="_Toc186431855"/>
      <w:r>
        <w:rPr>
          <w:rFonts w:hint="eastAsia" w:ascii="宋体" w:hAnsi="宋体" w:cs="宋体"/>
          <w:color w:val="auto"/>
          <w:sz w:val="24"/>
          <w:highlight w:val="none"/>
        </w:rPr>
        <w:t>。</w:t>
      </w:r>
    </w:p>
    <w:bookmarkEnd w:id="188"/>
    <w:p w14:paraId="3E98F3F7">
      <w:pPr>
        <w:wordWrap w:val="0"/>
        <w:spacing w:line="360" w:lineRule="auto"/>
        <w:ind w:firstLine="482" w:firstLineChars="200"/>
        <w:rPr>
          <w:rFonts w:ascii="宋体" w:hAnsi="宋体" w:cs="宋体"/>
          <w:b/>
          <w:color w:val="auto"/>
          <w:sz w:val="24"/>
          <w:highlight w:val="none"/>
        </w:rPr>
      </w:pPr>
      <w:bookmarkStart w:id="189" w:name="_Toc28451"/>
      <w:bookmarkStart w:id="190" w:name="_Toc7836"/>
      <w:bookmarkStart w:id="191" w:name="_Toc19219"/>
      <w:r>
        <w:rPr>
          <w:rFonts w:hint="eastAsia" w:ascii="宋体" w:hAnsi="宋体" w:cs="宋体"/>
          <w:b/>
          <w:color w:val="auto"/>
          <w:sz w:val="24"/>
          <w:highlight w:val="none"/>
        </w:rPr>
        <w:t>2.6 结算方式和付款条件</w:t>
      </w:r>
      <w:bookmarkEnd w:id="183"/>
      <w:bookmarkEnd w:id="184"/>
      <w:bookmarkEnd w:id="185"/>
      <w:bookmarkEnd w:id="186"/>
      <w:bookmarkEnd w:id="187"/>
      <w:bookmarkEnd w:id="189"/>
      <w:bookmarkEnd w:id="190"/>
      <w:bookmarkEnd w:id="191"/>
    </w:p>
    <w:p w14:paraId="63EF95A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D5C2969">
      <w:pPr>
        <w:wordWrap w:val="0"/>
        <w:spacing w:line="360" w:lineRule="auto"/>
        <w:ind w:firstLine="482" w:firstLineChars="200"/>
        <w:rPr>
          <w:rFonts w:ascii="宋体" w:hAnsi="宋体" w:cs="宋体"/>
          <w:b/>
          <w:color w:val="auto"/>
          <w:sz w:val="24"/>
          <w:highlight w:val="none"/>
        </w:rPr>
      </w:pPr>
      <w:bookmarkStart w:id="192" w:name="_Ref467379852"/>
      <w:bookmarkStart w:id="193" w:name="_Ref467379863"/>
      <w:bookmarkStart w:id="194" w:name="_Toc487900358"/>
      <w:bookmarkStart w:id="195" w:name="_Toc259093677"/>
      <w:bookmarkStart w:id="196" w:name="_Toc279701248"/>
      <w:bookmarkStart w:id="197" w:name="_Ref467379923"/>
      <w:bookmarkStart w:id="198" w:name="_Toc774"/>
      <w:bookmarkStart w:id="199" w:name="_Toc3225"/>
      <w:bookmarkStart w:id="200" w:name="_Toc16110"/>
      <w:r>
        <w:rPr>
          <w:rFonts w:hint="eastAsia" w:ascii="宋体" w:hAnsi="宋体" w:cs="宋体"/>
          <w:b/>
          <w:color w:val="auto"/>
          <w:sz w:val="24"/>
          <w:highlight w:val="none"/>
        </w:rPr>
        <w:t>2.7 技术资料</w:t>
      </w:r>
      <w:bookmarkEnd w:id="192"/>
      <w:bookmarkEnd w:id="193"/>
      <w:bookmarkEnd w:id="194"/>
      <w:bookmarkEnd w:id="195"/>
      <w:bookmarkEnd w:id="196"/>
      <w:bookmarkEnd w:id="197"/>
      <w:r>
        <w:rPr>
          <w:rFonts w:hint="eastAsia" w:ascii="宋体" w:hAnsi="宋体" w:cs="宋体"/>
          <w:b/>
          <w:color w:val="auto"/>
          <w:sz w:val="24"/>
          <w:highlight w:val="none"/>
        </w:rPr>
        <w:t>和保密义务</w:t>
      </w:r>
      <w:bookmarkEnd w:id="198"/>
      <w:bookmarkEnd w:id="199"/>
      <w:bookmarkEnd w:id="200"/>
    </w:p>
    <w:p w14:paraId="5F2FE01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3661AA1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3B07FCA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96C6A36">
      <w:pPr>
        <w:wordWrap w:val="0"/>
        <w:spacing w:line="360" w:lineRule="auto"/>
        <w:ind w:firstLine="482" w:firstLineChars="200"/>
        <w:rPr>
          <w:rFonts w:ascii="宋体" w:hAnsi="宋体" w:cs="宋体"/>
          <w:b/>
          <w:color w:val="auto"/>
          <w:sz w:val="24"/>
          <w:highlight w:val="none"/>
        </w:rPr>
      </w:pPr>
      <w:bookmarkStart w:id="201" w:name="_Toc7860"/>
      <w:r>
        <w:rPr>
          <w:rFonts w:hint="eastAsia" w:ascii="宋体" w:hAnsi="宋体" w:cs="宋体"/>
          <w:b/>
          <w:color w:val="auto"/>
          <w:sz w:val="24"/>
          <w:highlight w:val="none"/>
        </w:rPr>
        <w:t>2.8 质量保证</w:t>
      </w:r>
      <w:bookmarkEnd w:id="201"/>
    </w:p>
    <w:p w14:paraId="37A7489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326FF52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6C9CE1BC">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408CC48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44FEFEBF">
      <w:pPr>
        <w:wordWrap w:val="0"/>
        <w:spacing w:line="360" w:lineRule="auto"/>
        <w:ind w:firstLine="482" w:firstLineChars="200"/>
        <w:rPr>
          <w:rFonts w:ascii="宋体" w:hAnsi="宋体" w:cs="宋体"/>
          <w:b/>
          <w:color w:val="auto"/>
          <w:sz w:val="24"/>
          <w:highlight w:val="none"/>
        </w:rPr>
      </w:pPr>
      <w:bookmarkStart w:id="202" w:name="_Toc17244"/>
      <w:bookmarkStart w:id="203" w:name="_Toc487900362"/>
      <w:bookmarkStart w:id="204" w:name="_Toc259093681"/>
      <w:bookmarkStart w:id="205" w:name="_Toc279701252"/>
      <w:r>
        <w:rPr>
          <w:rFonts w:hint="eastAsia" w:ascii="宋体" w:hAnsi="宋体" w:cs="宋体"/>
          <w:b/>
          <w:color w:val="auto"/>
          <w:sz w:val="24"/>
          <w:highlight w:val="none"/>
        </w:rPr>
        <w:t>2.9 标的物的风险负担</w:t>
      </w:r>
      <w:bookmarkEnd w:id="202"/>
    </w:p>
    <w:p w14:paraId="139C7C2F">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3E06E4E">
      <w:pPr>
        <w:wordWrap w:val="0"/>
        <w:spacing w:line="360" w:lineRule="auto"/>
        <w:ind w:firstLine="482" w:firstLineChars="200"/>
        <w:rPr>
          <w:rFonts w:ascii="宋体" w:hAnsi="宋体" w:cs="宋体"/>
          <w:b/>
          <w:color w:val="auto"/>
          <w:sz w:val="24"/>
          <w:highlight w:val="none"/>
        </w:rPr>
      </w:pPr>
      <w:bookmarkStart w:id="206" w:name="_Toc14055"/>
      <w:r>
        <w:rPr>
          <w:rFonts w:hint="eastAsia" w:ascii="宋体" w:hAnsi="宋体" w:cs="宋体"/>
          <w:b/>
          <w:color w:val="auto"/>
          <w:sz w:val="24"/>
          <w:highlight w:val="none"/>
        </w:rPr>
        <w:t>2.10 延迟交货</w:t>
      </w:r>
      <w:bookmarkEnd w:id="203"/>
      <w:bookmarkEnd w:id="204"/>
      <w:bookmarkEnd w:id="205"/>
      <w:bookmarkEnd w:id="206"/>
      <w:r>
        <w:rPr>
          <w:rFonts w:hint="eastAsia" w:ascii="宋体" w:hAnsi="宋体" w:cs="宋体"/>
          <w:b/>
          <w:color w:val="auto"/>
          <w:sz w:val="24"/>
          <w:highlight w:val="none"/>
        </w:rPr>
        <w:t>/交付</w:t>
      </w:r>
    </w:p>
    <w:p w14:paraId="5DED553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CF12429">
      <w:pPr>
        <w:wordWrap w:val="0"/>
        <w:spacing w:line="360" w:lineRule="auto"/>
        <w:ind w:firstLine="482" w:firstLineChars="200"/>
        <w:rPr>
          <w:rFonts w:ascii="宋体" w:hAnsi="宋体" w:cs="宋体"/>
          <w:b/>
          <w:color w:val="auto"/>
          <w:sz w:val="24"/>
          <w:highlight w:val="none"/>
        </w:rPr>
      </w:pPr>
      <w:bookmarkStart w:id="207" w:name="_Toc7502"/>
      <w:bookmarkStart w:id="208" w:name="_Toc259093683"/>
      <w:bookmarkStart w:id="209" w:name="_Ref467378121"/>
      <w:bookmarkStart w:id="210" w:name="_Toc279701254"/>
      <w:bookmarkStart w:id="211" w:name="_Toc487900364"/>
      <w:r>
        <w:rPr>
          <w:rFonts w:hint="eastAsia" w:ascii="宋体" w:hAnsi="宋体" w:cs="宋体"/>
          <w:b/>
          <w:color w:val="auto"/>
          <w:sz w:val="24"/>
          <w:highlight w:val="none"/>
        </w:rPr>
        <w:t>2.11 合同变更</w:t>
      </w:r>
      <w:bookmarkEnd w:id="207"/>
    </w:p>
    <w:p w14:paraId="7070A8A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D71651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2" w:name="_Toc279701259"/>
      <w:bookmarkStart w:id="213" w:name="_Toc259093688"/>
      <w:bookmarkStart w:id="214" w:name="_Toc487900369"/>
    </w:p>
    <w:p w14:paraId="185933B6">
      <w:pPr>
        <w:wordWrap w:val="0"/>
        <w:spacing w:line="360" w:lineRule="auto"/>
        <w:ind w:firstLine="482" w:firstLineChars="200"/>
        <w:rPr>
          <w:rFonts w:ascii="宋体" w:hAnsi="宋体" w:cs="宋体"/>
          <w:b/>
          <w:color w:val="auto"/>
          <w:sz w:val="24"/>
          <w:highlight w:val="none"/>
        </w:rPr>
      </w:pPr>
      <w:bookmarkStart w:id="215" w:name="_Toc22955"/>
      <w:bookmarkStart w:id="216" w:name="_Toc15237"/>
      <w:bookmarkStart w:id="217" w:name="_Toc10366"/>
      <w:r>
        <w:rPr>
          <w:rFonts w:hint="eastAsia" w:ascii="宋体" w:hAnsi="宋体" w:cs="宋体"/>
          <w:b/>
          <w:color w:val="auto"/>
          <w:sz w:val="24"/>
          <w:highlight w:val="none"/>
        </w:rPr>
        <w:t>2.12 合同转让</w:t>
      </w:r>
      <w:bookmarkEnd w:id="212"/>
      <w:bookmarkEnd w:id="213"/>
      <w:bookmarkEnd w:id="214"/>
      <w:r>
        <w:rPr>
          <w:rFonts w:hint="eastAsia" w:ascii="宋体" w:hAnsi="宋体" w:cs="宋体"/>
          <w:b/>
          <w:color w:val="auto"/>
          <w:sz w:val="24"/>
          <w:highlight w:val="none"/>
        </w:rPr>
        <w:t>和分包</w:t>
      </w:r>
      <w:bookmarkEnd w:id="215"/>
      <w:bookmarkEnd w:id="216"/>
      <w:bookmarkEnd w:id="217"/>
    </w:p>
    <w:p w14:paraId="258B7C0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C79451F">
      <w:pPr>
        <w:wordWrap w:val="0"/>
        <w:spacing w:line="360" w:lineRule="auto"/>
        <w:ind w:firstLine="482" w:firstLineChars="200"/>
        <w:rPr>
          <w:rFonts w:ascii="宋体" w:hAnsi="宋体" w:cs="宋体"/>
          <w:b/>
          <w:color w:val="auto"/>
          <w:sz w:val="24"/>
          <w:highlight w:val="none"/>
        </w:rPr>
      </w:pPr>
      <w:bookmarkStart w:id="218" w:name="_Toc13566"/>
      <w:bookmarkStart w:id="219" w:name="_Toc16508"/>
      <w:bookmarkStart w:id="220" w:name="_Toc14066"/>
      <w:r>
        <w:rPr>
          <w:rFonts w:hint="eastAsia" w:ascii="宋体" w:hAnsi="宋体" w:cs="宋体"/>
          <w:b/>
          <w:color w:val="auto"/>
          <w:sz w:val="24"/>
          <w:highlight w:val="none"/>
        </w:rPr>
        <w:t>2.13 不可抗力</w:t>
      </w:r>
      <w:bookmarkEnd w:id="218"/>
      <w:bookmarkEnd w:id="219"/>
      <w:bookmarkEnd w:id="220"/>
    </w:p>
    <w:p w14:paraId="2259D9C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630DE32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2C8720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6FE54BE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38FB848F">
      <w:pPr>
        <w:wordWrap w:val="0"/>
        <w:spacing w:line="360" w:lineRule="auto"/>
        <w:ind w:firstLine="482" w:firstLineChars="200"/>
        <w:rPr>
          <w:rFonts w:ascii="宋体" w:hAnsi="宋体" w:cs="宋体"/>
          <w:b/>
          <w:color w:val="auto"/>
          <w:sz w:val="24"/>
          <w:highlight w:val="none"/>
        </w:rPr>
      </w:pPr>
      <w:bookmarkStart w:id="221" w:name="_Toc279701255"/>
      <w:bookmarkStart w:id="222" w:name="_Toc689"/>
      <w:bookmarkStart w:id="223" w:name="_Toc487900365"/>
      <w:bookmarkStart w:id="224" w:name="_Toc259093684"/>
      <w:bookmarkStart w:id="225" w:name="_Toc30676"/>
      <w:bookmarkStart w:id="226" w:name="_Toc6969"/>
      <w:r>
        <w:rPr>
          <w:rFonts w:hint="eastAsia" w:ascii="宋体" w:hAnsi="宋体" w:cs="宋体"/>
          <w:b/>
          <w:color w:val="auto"/>
          <w:sz w:val="24"/>
          <w:highlight w:val="none"/>
        </w:rPr>
        <w:t>2.14 税费</w:t>
      </w:r>
      <w:bookmarkEnd w:id="221"/>
      <w:bookmarkEnd w:id="222"/>
      <w:bookmarkEnd w:id="223"/>
      <w:bookmarkEnd w:id="224"/>
      <w:bookmarkEnd w:id="225"/>
      <w:bookmarkEnd w:id="226"/>
    </w:p>
    <w:p w14:paraId="75466A2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2D7AEA82">
      <w:pPr>
        <w:wordWrap w:val="0"/>
        <w:spacing w:line="360" w:lineRule="auto"/>
        <w:ind w:firstLine="482" w:firstLineChars="200"/>
        <w:rPr>
          <w:rFonts w:ascii="宋体" w:hAnsi="宋体" w:cs="宋体"/>
          <w:b/>
          <w:color w:val="auto"/>
          <w:sz w:val="24"/>
          <w:highlight w:val="none"/>
        </w:rPr>
      </w:pPr>
      <w:bookmarkStart w:id="227" w:name="_Toc8298"/>
      <w:bookmarkStart w:id="228" w:name="_Toc279701258"/>
      <w:bookmarkStart w:id="229" w:name="_Toc259093687"/>
      <w:bookmarkStart w:id="230" w:name="_Toc7102"/>
      <w:bookmarkStart w:id="231" w:name="_Toc16959"/>
      <w:bookmarkStart w:id="232" w:name="_Toc487900368"/>
      <w:r>
        <w:rPr>
          <w:rFonts w:hint="eastAsia" w:ascii="宋体" w:hAnsi="宋体" w:cs="宋体"/>
          <w:b/>
          <w:color w:val="auto"/>
          <w:sz w:val="24"/>
          <w:highlight w:val="none"/>
        </w:rPr>
        <w:t>2.15 乙方破产</w:t>
      </w:r>
      <w:bookmarkEnd w:id="227"/>
      <w:bookmarkEnd w:id="228"/>
      <w:bookmarkEnd w:id="229"/>
      <w:bookmarkEnd w:id="230"/>
      <w:bookmarkEnd w:id="231"/>
      <w:bookmarkEnd w:id="232"/>
    </w:p>
    <w:p w14:paraId="65489C8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4C3B984">
      <w:pPr>
        <w:wordWrap w:val="0"/>
        <w:spacing w:line="360" w:lineRule="auto"/>
        <w:ind w:firstLine="482" w:firstLineChars="200"/>
        <w:rPr>
          <w:rFonts w:ascii="宋体" w:hAnsi="宋体" w:cs="宋体"/>
          <w:b/>
          <w:color w:val="auto"/>
          <w:sz w:val="24"/>
          <w:highlight w:val="none"/>
        </w:rPr>
      </w:pPr>
      <w:bookmarkStart w:id="233" w:name="_Toc15387"/>
      <w:bookmarkStart w:id="234" w:name="_Toc6134"/>
      <w:bookmarkStart w:id="235" w:name="_Toc29333"/>
      <w:r>
        <w:rPr>
          <w:rFonts w:hint="eastAsia" w:ascii="宋体" w:hAnsi="宋体" w:cs="宋体"/>
          <w:b/>
          <w:color w:val="auto"/>
          <w:sz w:val="24"/>
          <w:highlight w:val="none"/>
        </w:rPr>
        <w:t>2.16 合同中止、终止</w:t>
      </w:r>
      <w:bookmarkEnd w:id="233"/>
      <w:bookmarkEnd w:id="234"/>
      <w:bookmarkEnd w:id="235"/>
    </w:p>
    <w:p w14:paraId="0AF566E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0C50189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0939FA48">
      <w:pPr>
        <w:wordWrap w:val="0"/>
        <w:spacing w:line="360" w:lineRule="auto"/>
        <w:ind w:firstLine="482" w:firstLineChars="200"/>
        <w:rPr>
          <w:rFonts w:ascii="宋体" w:hAnsi="宋体" w:cs="宋体"/>
          <w:b/>
          <w:color w:val="auto"/>
          <w:sz w:val="24"/>
          <w:highlight w:val="none"/>
        </w:rPr>
      </w:pPr>
      <w:bookmarkStart w:id="236" w:name="_Toc14563"/>
      <w:bookmarkStart w:id="237" w:name="_Toc1125"/>
      <w:bookmarkStart w:id="238" w:name="_Toc6596"/>
      <w:r>
        <w:rPr>
          <w:rFonts w:hint="eastAsia" w:ascii="宋体" w:hAnsi="宋体" w:cs="宋体"/>
          <w:b/>
          <w:color w:val="auto"/>
          <w:sz w:val="24"/>
          <w:highlight w:val="none"/>
        </w:rPr>
        <w:t>2.17 检验和验收</w:t>
      </w:r>
      <w:bookmarkEnd w:id="236"/>
      <w:bookmarkEnd w:id="237"/>
      <w:bookmarkEnd w:id="238"/>
    </w:p>
    <w:p w14:paraId="64558AD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6D99BD5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D88CD0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08"/>
    <w:bookmarkEnd w:id="209"/>
    <w:bookmarkEnd w:id="210"/>
    <w:bookmarkEnd w:id="211"/>
    <w:p w14:paraId="07360A58">
      <w:pPr>
        <w:wordWrap w:val="0"/>
        <w:spacing w:line="360" w:lineRule="auto"/>
        <w:ind w:firstLine="482" w:firstLineChars="200"/>
        <w:rPr>
          <w:rFonts w:ascii="宋体" w:hAnsi="宋体" w:cs="宋体"/>
          <w:b/>
          <w:color w:val="auto"/>
          <w:sz w:val="24"/>
          <w:highlight w:val="none"/>
        </w:rPr>
      </w:pPr>
      <w:bookmarkStart w:id="239" w:name="_Toc487900371"/>
      <w:bookmarkStart w:id="240" w:name="_Toc259093690"/>
      <w:bookmarkStart w:id="241" w:name="_Toc279701261"/>
      <w:bookmarkStart w:id="242" w:name="_Toc25182"/>
      <w:bookmarkStart w:id="243" w:name="_Toc19604"/>
      <w:bookmarkStart w:id="244" w:name="_Toc11284"/>
      <w:r>
        <w:rPr>
          <w:rFonts w:hint="eastAsia" w:ascii="宋体" w:hAnsi="宋体" w:cs="宋体"/>
          <w:b/>
          <w:color w:val="auto"/>
          <w:sz w:val="24"/>
          <w:highlight w:val="none"/>
        </w:rPr>
        <w:t>2.18 通知</w:t>
      </w:r>
      <w:bookmarkEnd w:id="239"/>
      <w:bookmarkEnd w:id="240"/>
      <w:bookmarkEnd w:id="241"/>
      <w:r>
        <w:rPr>
          <w:rFonts w:hint="eastAsia" w:ascii="宋体" w:hAnsi="宋体" w:cs="宋体"/>
          <w:b/>
          <w:color w:val="auto"/>
          <w:sz w:val="24"/>
          <w:highlight w:val="none"/>
        </w:rPr>
        <w:t>和送达</w:t>
      </w:r>
      <w:bookmarkEnd w:id="242"/>
      <w:bookmarkEnd w:id="243"/>
      <w:bookmarkEnd w:id="244"/>
    </w:p>
    <w:p w14:paraId="19D92612">
      <w:pPr>
        <w:wordWrap w:val="0"/>
        <w:spacing w:line="360" w:lineRule="auto"/>
        <w:ind w:firstLine="480" w:firstLineChars="200"/>
        <w:rPr>
          <w:rFonts w:ascii="宋体" w:hAnsi="宋体" w:cs="宋体"/>
          <w:color w:val="auto"/>
          <w:sz w:val="24"/>
          <w:highlight w:val="none"/>
        </w:rPr>
      </w:pPr>
      <w:bookmarkStart w:id="245" w:name="_Toc6698"/>
      <w:bookmarkStart w:id="246" w:name="_Toc3135"/>
      <w:bookmarkStart w:id="247" w:name="_Toc259093691"/>
      <w:bookmarkStart w:id="248" w:name="_Toc279701262"/>
      <w:bookmarkStart w:id="249" w:name="_Toc48790037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245"/>
      <w:bookmarkEnd w:id="246"/>
    </w:p>
    <w:p w14:paraId="038FDB25">
      <w:pPr>
        <w:wordWrap w:val="0"/>
        <w:spacing w:line="360" w:lineRule="auto"/>
        <w:ind w:firstLine="480" w:firstLineChars="200"/>
        <w:rPr>
          <w:rFonts w:ascii="宋体" w:hAnsi="宋体" w:cs="宋体"/>
          <w:color w:val="auto"/>
          <w:sz w:val="24"/>
          <w:highlight w:val="none"/>
        </w:rPr>
      </w:pPr>
      <w:bookmarkStart w:id="250" w:name="_Toc23294"/>
      <w:bookmarkStart w:id="251"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0"/>
      <w:bookmarkEnd w:id="251"/>
    </w:p>
    <w:p w14:paraId="0D5ECFC5">
      <w:pPr>
        <w:wordWrap w:val="0"/>
        <w:spacing w:line="360" w:lineRule="auto"/>
        <w:ind w:firstLine="482" w:firstLineChars="200"/>
        <w:rPr>
          <w:rFonts w:ascii="宋体" w:hAnsi="宋体" w:cs="宋体"/>
          <w:b/>
          <w:color w:val="auto"/>
          <w:sz w:val="24"/>
          <w:highlight w:val="none"/>
        </w:rPr>
      </w:pPr>
      <w:bookmarkStart w:id="252" w:name="_Toc30599"/>
      <w:bookmarkStart w:id="253" w:name="_Toc4355"/>
      <w:bookmarkStart w:id="254" w:name="_Toc18540"/>
      <w:r>
        <w:rPr>
          <w:rFonts w:hint="eastAsia" w:ascii="宋体" w:hAnsi="宋体" w:cs="宋体"/>
          <w:b/>
          <w:color w:val="auto"/>
          <w:sz w:val="24"/>
          <w:highlight w:val="none"/>
        </w:rPr>
        <w:t>2.19 计量单位</w:t>
      </w:r>
      <w:bookmarkEnd w:id="247"/>
      <w:bookmarkEnd w:id="248"/>
      <w:bookmarkEnd w:id="249"/>
      <w:bookmarkEnd w:id="252"/>
      <w:bookmarkEnd w:id="253"/>
      <w:bookmarkEnd w:id="254"/>
    </w:p>
    <w:p w14:paraId="1C1DC32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BF1A72C">
      <w:pPr>
        <w:wordWrap w:val="0"/>
        <w:spacing w:line="360" w:lineRule="auto"/>
        <w:ind w:firstLine="482" w:firstLineChars="200"/>
        <w:rPr>
          <w:rFonts w:ascii="宋体" w:hAnsi="宋体" w:cs="宋体"/>
          <w:b/>
          <w:color w:val="auto"/>
          <w:sz w:val="24"/>
          <w:highlight w:val="none"/>
        </w:rPr>
      </w:pPr>
      <w:bookmarkStart w:id="255" w:name="_Toc18567"/>
      <w:bookmarkStart w:id="256" w:name="_Toc487900373"/>
      <w:bookmarkStart w:id="257" w:name="_Toc259093692"/>
      <w:bookmarkStart w:id="258" w:name="_Toc10330"/>
      <w:bookmarkStart w:id="259" w:name="_Toc12773"/>
      <w:bookmarkStart w:id="260" w:name="_Toc279701263"/>
      <w:r>
        <w:rPr>
          <w:rFonts w:hint="eastAsia" w:ascii="宋体" w:hAnsi="宋体" w:cs="宋体"/>
          <w:b/>
          <w:color w:val="auto"/>
          <w:sz w:val="24"/>
          <w:highlight w:val="none"/>
        </w:rPr>
        <w:t>2.20 合同使用的文字和适用的法律</w:t>
      </w:r>
      <w:bookmarkEnd w:id="255"/>
      <w:bookmarkEnd w:id="256"/>
      <w:bookmarkEnd w:id="257"/>
      <w:bookmarkEnd w:id="258"/>
      <w:bookmarkEnd w:id="259"/>
      <w:bookmarkEnd w:id="260"/>
    </w:p>
    <w:p w14:paraId="35F372C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02F06ED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7173F526">
      <w:pPr>
        <w:wordWrap w:val="0"/>
        <w:spacing w:line="360" w:lineRule="auto"/>
        <w:ind w:firstLine="482" w:firstLineChars="200"/>
        <w:rPr>
          <w:rFonts w:ascii="宋体" w:hAnsi="宋体" w:cs="宋体"/>
          <w:b/>
          <w:color w:val="auto"/>
          <w:sz w:val="24"/>
          <w:highlight w:val="none"/>
        </w:rPr>
      </w:pPr>
      <w:bookmarkStart w:id="261" w:name="_Toc259093693"/>
      <w:bookmarkStart w:id="262" w:name="_Toc279701264"/>
      <w:bookmarkStart w:id="263" w:name="_Toc12004"/>
      <w:bookmarkStart w:id="264" w:name="_Toc3148"/>
      <w:bookmarkStart w:id="265" w:name="_Toc16673"/>
      <w:bookmarkStart w:id="266" w:name="_Toc487900374"/>
      <w:r>
        <w:rPr>
          <w:rFonts w:hint="eastAsia" w:ascii="宋体" w:hAnsi="宋体" w:cs="宋体"/>
          <w:b/>
          <w:color w:val="auto"/>
          <w:sz w:val="24"/>
          <w:highlight w:val="none"/>
        </w:rPr>
        <w:t>2.21 履约保证金</w:t>
      </w:r>
      <w:bookmarkEnd w:id="261"/>
      <w:bookmarkEnd w:id="262"/>
      <w:bookmarkEnd w:id="263"/>
      <w:bookmarkEnd w:id="264"/>
      <w:bookmarkEnd w:id="265"/>
    </w:p>
    <w:p w14:paraId="2D4FDFF6">
      <w:pPr>
        <w:wordWrap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1F96754E">
      <w:pPr>
        <w:wordWrap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09BB5AD3">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□否）为中小企业“政采贷”可融资合同，关于中小企业信用融资事项见采购文件“投标人须知正文”。</w:t>
      </w:r>
    </w:p>
    <w:p w14:paraId="4F3B4D3E">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66"/>
    <w:p w14:paraId="1299AD1A">
      <w:pPr>
        <w:wordWrap w:val="0"/>
        <w:spacing w:line="360" w:lineRule="auto"/>
        <w:ind w:firstLine="482" w:firstLineChars="200"/>
        <w:rPr>
          <w:rFonts w:ascii="宋体" w:hAnsi="宋体" w:cs="宋体"/>
          <w:b/>
          <w:color w:val="auto"/>
          <w:sz w:val="24"/>
          <w:highlight w:val="none"/>
        </w:rPr>
      </w:pPr>
      <w:bookmarkStart w:id="267" w:name="_Toc14001"/>
      <w:bookmarkStart w:id="268" w:name="_Toc19890"/>
      <w:bookmarkStart w:id="269" w:name="_Toc6885"/>
      <w:r>
        <w:rPr>
          <w:rFonts w:hint="eastAsia" w:ascii="宋体" w:hAnsi="宋体" w:cs="宋体"/>
          <w:b/>
          <w:color w:val="auto"/>
          <w:sz w:val="24"/>
          <w:highlight w:val="none"/>
        </w:rPr>
        <w:t>2.23 合同份数</w:t>
      </w:r>
      <w:bookmarkEnd w:id="267"/>
      <w:bookmarkEnd w:id="268"/>
      <w:bookmarkEnd w:id="269"/>
    </w:p>
    <w:p w14:paraId="65D214D3">
      <w:pPr>
        <w:wordWrap w:val="0"/>
        <w:spacing w:line="360" w:lineRule="auto"/>
        <w:jc w:val="center"/>
        <w:rPr>
          <w:rFonts w:ascii="宋体" w:hAnsi="宋体" w:cs="宋体"/>
          <w:b/>
          <w:color w:val="auto"/>
          <w:sz w:val="28"/>
          <w:szCs w:val="28"/>
          <w:highlight w:val="none"/>
        </w:rPr>
      </w:pPr>
      <w:r>
        <w:rPr>
          <w:rFonts w:hint="eastAsia" w:ascii="宋体" w:hAnsi="宋体"/>
          <w:color w:val="auto"/>
          <w:sz w:val="24"/>
          <w:highlight w:val="none"/>
        </w:rPr>
        <w:t>本合同壹式</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份，代理机构执</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份。每份均具有同等法律效力。</w:t>
      </w:r>
      <w:r>
        <w:rPr>
          <w:rFonts w:hint="eastAsia" w:ascii="宋体" w:hAnsi="宋体" w:cs="宋体"/>
          <w:color w:val="auto"/>
          <w:highlight w:val="none"/>
        </w:rPr>
        <w:br w:type="page"/>
      </w:r>
      <w:bookmarkStart w:id="270" w:name="_Toc331685784"/>
      <w:r>
        <w:rPr>
          <w:rFonts w:hint="eastAsia" w:ascii="宋体" w:hAnsi="宋体" w:cs="宋体"/>
          <w:b/>
          <w:color w:val="auto"/>
          <w:sz w:val="28"/>
          <w:szCs w:val="28"/>
          <w:highlight w:val="none"/>
        </w:rPr>
        <w:t>第三部分  合同专用条款</w:t>
      </w:r>
      <w:bookmarkEnd w:id="270"/>
    </w:p>
    <w:p w14:paraId="49A1521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400656F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3.1具有知识产权的标的物知识产权归属：</w:t>
      </w:r>
    </w:p>
    <w:p w14:paraId="72E6BD0A">
      <w:pPr>
        <w:wordWrap w:val="0"/>
        <w:spacing w:line="360" w:lineRule="auto"/>
        <w:ind w:firstLine="480" w:firstLineChars="200"/>
        <w:rPr>
          <w:rFonts w:ascii="宋体" w:hAnsi="宋体" w:cs="宋体"/>
          <w:color w:val="auto"/>
          <w:sz w:val="24"/>
          <w:highlight w:val="none"/>
        </w:rPr>
      </w:pPr>
    </w:p>
    <w:p w14:paraId="4FAADAE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3.2包装和装运专用条款（如果有）：</w:t>
      </w:r>
    </w:p>
    <w:p w14:paraId="08FDA705">
      <w:pPr>
        <w:wordWrap w:val="0"/>
        <w:spacing w:line="360" w:lineRule="auto"/>
        <w:ind w:firstLine="480" w:firstLineChars="200"/>
        <w:rPr>
          <w:rFonts w:ascii="宋体" w:hAnsi="宋体" w:cs="宋体"/>
          <w:color w:val="auto"/>
          <w:sz w:val="24"/>
          <w:highlight w:val="none"/>
        </w:rPr>
      </w:pPr>
    </w:p>
    <w:p w14:paraId="260CD47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3.3装运标的物的要求和通知：</w:t>
      </w:r>
    </w:p>
    <w:p w14:paraId="78CB277B">
      <w:pPr>
        <w:wordWrap w:val="0"/>
        <w:spacing w:line="360" w:lineRule="auto"/>
        <w:ind w:firstLine="480" w:firstLineChars="200"/>
        <w:rPr>
          <w:rFonts w:ascii="宋体" w:hAnsi="宋体" w:cs="宋体"/>
          <w:color w:val="auto"/>
          <w:sz w:val="24"/>
          <w:highlight w:val="none"/>
        </w:rPr>
      </w:pPr>
    </w:p>
    <w:p w14:paraId="00D41B28">
      <w:pPr>
        <w:wordWrap w:val="0"/>
        <w:spacing w:line="360" w:lineRule="auto"/>
        <w:ind w:firstLine="480" w:firstLineChars="200"/>
        <w:rPr>
          <w:rFonts w:ascii="宋体" w:hAnsi="宋体" w:cs="宋体"/>
          <w:b/>
          <w:color w:val="auto"/>
          <w:sz w:val="24"/>
          <w:highlight w:val="none"/>
        </w:rPr>
      </w:pPr>
      <w:bookmarkStart w:id="271" w:name="_Hlk162970729"/>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042F5C6D">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元）。</w:t>
      </w:r>
    </w:p>
    <w:bookmarkEnd w:id="271"/>
    <w:p w14:paraId="62B9DB0B">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本项目采用以下勾选结算方式进行支付：</w:t>
      </w:r>
    </w:p>
    <w:p w14:paraId="2C2F8E11">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19795298">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17892A9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5A45C7F0">
      <w:pPr>
        <w:wordWrap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264043C1">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7FCE3B2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甲方无故逾期支付服务费用的，按照每逾期一日支付欠付服务费额度的（根据项目实际填写，一般为万分之五）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承担违约责任，违约金上限按照《合同书》约定执行。</w:t>
      </w:r>
    </w:p>
    <w:p w14:paraId="32CB327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（温馨提示：根据《广西壮族自治区财政厅关于进一步发挥政府采购政策功能促进企业 发展的通知》（桂财采〔2022〕30 号）及《2024 年广西优化营商环境行动方案》等规定，政府 采购货物和服务的采购人在政府采购合同中约定预付款比例的，采购合同履行期超过 30 天， 对中小企业合同预付款比例应不低于合同金额的 30％，不高于合同金额的 50%；项目分年度 安排预算的，每年预付款比例不低于项目年度计划支付金额的 30％；采购项目以人工投入 为主的，可降低预付款比例，但不得低于 10%。采购文件和采购合同没有约定预付款的，经 供应商申请采购人可支付预付款。对于未实行预付款的政府采购项目，鼓励采购人在合同中 明确首付款支付比例。） </w:t>
      </w:r>
    </w:p>
    <w:p w14:paraId="7B8D41C2">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5720558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55A4F936">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4784D94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0CAB959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3.5.2因不可抗力致使合同有变更必要的，双方当事人应在日内（根据项目实际填写）以书面形式变更合同；</w:t>
      </w:r>
    </w:p>
    <w:p w14:paraId="70EA6D6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027FD50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检验和验收标准、程序等具体内容以及前述验收书的效力：</w:t>
      </w:r>
    </w:p>
    <w:p w14:paraId="740AE931">
      <w:pPr>
        <w:wordWrap w:val="0"/>
        <w:spacing w:line="360" w:lineRule="auto"/>
        <w:ind w:firstLine="480" w:firstLineChars="200"/>
        <w:rPr>
          <w:rFonts w:ascii="宋体" w:hAnsi="宋体" w:cs="宋体"/>
          <w:color w:val="auto"/>
          <w:sz w:val="24"/>
          <w:highlight w:val="none"/>
        </w:rPr>
      </w:pPr>
    </w:p>
    <w:p w14:paraId="0D7A49D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3.5.5 其他：</w:t>
      </w:r>
    </w:p>
    <w:p w14:paraId="5AF89A36">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600900D1">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047459BC">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CC439A8">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99E699E">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3.6.4验收产生的费用：</w:t>
      </w:r>
    </w:p>
    <w:p w14:paraId="678EE932">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验收产生的费用由乙方承担。</w:t>
      </w:r>
    </w:p>
    <w:p w14:paraId="171E8AD4">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299FE4EE">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根根据采购文件确定的技术指标或者服务要求确定验收指标和标准。未进行相应约定的，应当符合国家强制性规定、政策要求、安全标准、行业或企业有关标准等。</w:t>
      </w:r>
      <w:bookmarkStart w:id="292" w:name="_GoBack"/>
      <w:bookmarkEnd w:id="292"/>
    </w:p>
    <w:p w14:paraId="25E1A89B">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027"/>
        <w:gridCol w:w="5408"/>
      </w:tblGrid>
      <w:tr w14:paraId="4BC5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7" w:type="dxa"/>
            <w:vAlign w:val="center"/>
          </w:tcPr>
          <w:p w14:paraId="47DBB2FF">
            <w:pPr>
              <w:widowControl/>
              <w:spacing w:line="360" w:lineRule="auto"/>
              <w:rPr>
                <w:rFonts w:ascii="宋体" w:hAnsi="宋体" w:cs="仿宋"/>
                <w:bCs/>
                <w:color w:val="auto"/>
                <w:kern w:val="0"/>
                <w:sz w:val="24"/>
                <w:highlight w:val="none"/>
              </w:rPr>
            </w:pPr>
            <w:r>
              <w:rPr>
                <w:rFonts w:hint="eastAsia" w:ascii="宋体" w:hAnsi="宋体" w:cs="仿宋"/>
                <w:bCs/>
                <w:color w:val="auto"/>
                <w:kern w:val="0"/>
                <w:sz w:val="24"/>
                <w:highlight w:val="none"/>
              </w:rPr>
              <w:t>序号</w:t>
            </w:r>
          </w:p>
        </w:tc>
        <w:tc>
          <w:tcPr>
            <w:tcW w:w="2027" w:type="dxa"/>
            <w:vAlign w:val="center"/>
          </w:tcPr>
          <w:p w14:paraId="065FF6FC">
            <w:pPr>
              <w:widowControl/>
              <w:spacing w:line="360" w:lineRule="auto"/>
              <w:ind w:firstLine="480"/>
              <w:jc w:val="center"/>
              <w:rPr>
                <w:rFonts w:ascii="宋体" w:hAnsi="宋体" w:cs="仿宋"/>
                <w:bCs/>
                <w:color w:val="auto"/>
                <w:kern w:val="0"/>
                <w:sz w:val="24"/>
                <w:highlight w:val="none"/>
              </w:rPr>
            </w:pPr>
            <w:r>
              <w:rPr>
                <w:rFonts w:hint="eastAsia" w:ascii="宋体" w:hAnsi="宋体" w:cs="仿宋"/>
                <w:bCs/>
                <w:color w:val="auto"/>
                <w:kern w:val="0"/>
                <w:sz w:val="24"/>
                <w:highlight w:val="none"/>
              </w:rPr>
              <w:t>验收内容</w:t>
            </w:r>
          </w:p>
        </w:tc>
        <w:tc>
          <w:tcPr>
            <w:tcW w:w="5408" w:type="dxa"/>
            <w:vAlign w:val="center"/>
          </w:tcPr>
          <w:p w14:paraId="65101794">
            <w:pPr>
              <w:widowControl/>
              <w:spacing w:line="360" w:lineRule="auto"/>
              <w:ind w:firstLine="480"/>
              <w:jc w:val="center"/>
              <w:rPr>
                <w:rFonts w:ascii="宋体" w:hAnsi="宋体" w:cs="仿宋"/>
                <w:bCs/>
                <w:color w:val="auto"/>
                <w:kern w:val="0"/>
                <w:sz w:val="24"/>
                <w:highlight w:val="none"/>
              </w:rPr>
            </w:pPr>
            <w:r>
              <w:rPr>
                <w:rFonts w:hint="eastAsia" w:ascii="宋体" w:hAnsi="宋体" w:cs="仿宋"/>
                <w:bCs/>
                <w:color w:val="auto"/>
                <w:kern w:val="0"/>
                <w:sz w:val="24"/>
                <w:highlight w:val="none"/>
              </w:rPr>
              <w:t xml:space="preserve"> 验收标准</w:t>
            </w:r>
          </w:p>
        </w:tc>
      </w:tr>
      <w:tr w14:paraId="713B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37" w:type="dxa"/>
            <w:vAlign w:val="center"/>
          </w:tcPr>
          <w:p w14:paraId="380F7EED">
            <w:pPr>
              <w:widowControl/>
              <w:spacing w:line="360" w:lineRule="auto"/>
              <w:rPr>
                <w:rFonts w:ascii="宋体" w:hAnsi="宋体" w:cs="仿宋"/>
                <w:bCs/>
                <w:color w:val="auto"/>
                <w:kern w:val="0"/>
                <w:sz w:val="24"/>
                <w:highlight w:val="none"/>
              </w:rPr>
            </w:pPr>
            <w:r>
              <w:rPr>
                <w:rFonts w:hint="eastAsia" w:ascii="宋体" w:hAnsi="宋体" w:cs="仿宋"/>
                <w:bCs/>
                <w:color w:val="auto"/>
                <w:kern w:val="0"/>
                <w:sz w:val="24"/>
                <w:highlight w:val="none"/>
              </w:rPr>
              <w:t>1</w:t>
            </w:r>
          </w:p>
        </w:tc>
        <w:tc>
          <w:tcPr>
            <w:tcW w:w="2027" w:type="dxa"/>
            <w:vAlign w:val="center"/>
          </w:tcPr>
          <w:p w14:paraId="0BB54D0F">
            <w:pPr>
              <w:widowControl/>
              <w:wordWrap w:val="0"/>
              <w:spacing w:line="360" w:lineRule="auto"/>
              <w:jc w:val="center"/>
              <w:rPr>
                <w:rFonts w:ascii="宋体" w:hAnsi="宋体" w:cs="仿宋"/>
                <w:bCs/>
                <w:color w:val="auto"/>
                <w:kern w:val="0"/>
                <w:sz w:val="24"/>
                <w:highlight w:val="none"/>
              </w:rPr>
            </w:pPr>
            <w:r>
              <w:rPr>
                <w:rFonts w:hint="eastAsia" w:ascii="宋体" w:hAnsi="宋体" w:cs="宋体"/>
                <w:bCs/>
                <w:kern w:val="0"/>
                <w:sz w:val="24"/>
              </w:rPr>
              <w:t>交付标的物数量</w:t>
            </w:r>
          </w:p>
        </w:tc>
        <w:tc>
          <w:tcPr>
            <w:tcW w:w="5408" w:type="dxa"/>
            <w:vAlign w:val="center"/>
          </w:tcPr>
          <w:p w14:paraId="4CE78DC8">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ascii="宋体" w:hAnsi="宋体" w:cs="仿宋"/>
                <w:color w:val="auto"/>
                <w:kern w:val="0"/>
                <w:sz w:val="24"/>
                <w:highlight w:val="none"/>
              </w:rPr>
            </w:pPr>
            <w:r>
              <w:rPr>
                <w:rFonts w:hint="eastAsia" w:ascii="宋体" w:hAnsi="宋体" w:cs="仿宋"/>
                <w:color w:val="auto"/>
                <w:kern w:val="0"/>
                <w:sz w:val="24"/>
              </w:rPr>
              <w:t>按项目采购文件要求和投标（响应）文件执行</w:t>
            </w:r>
          </w:p>
        </w:tc>
      </w:tr>
      <w:tr w14:paraId="0CC3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37" w:type="dxa"/>
            <w:vAlign w:val="center"/>
          </w:tcPr>
          <w:p w14:paraId="54739C22">
            <w:pPr>
              <w:widowControl/>
              <w:spacing w:line="360" w:lineRule="auto"/>
              <w:rPr>
                <w:rFonts w:ascii="宋体" w:hAnsi="宋体" w:cs="仿宋"/>
                <w:bCs/>
                <w:color w:val="auto"/>
                <w:kern w:val="0"/>
                <w:sz w:val="24"/>
                <w:highlight w:val="none"/>
              </w:rPr>
            </w:pPr>
            <w:r>
              <w:rPr>
                <w:rFonts w:hint="eastAsia" w:ascii="宋体" w:hAnsi="宋体" w:cs="仿宋"/>
                <w:bCs/>
                <w:color w:val="auto"/>
                <w:kern w:val="0"/>
                <w:sz w:val="24"/>
                <w:highlight w:val="none"/>
              </w:rPr>
              <w:t>2</w:t>
            </w:r>
          </w:p>
        </w:tc>
        <w:tc>
          <w:tcPr>
            <w:tcW w:w="2027" w:type="dxa"/>
            <w:vAlign w:val="center"/>
          </w:tcPr>
          <w:p w14:paraId="414568F8">
            <w:pPr>
              <w:widowControl/>
              <w:wordWrap w:val="0"/>
              <w:spacing w:line="360" w:lineRule="auto"/>
              <w:jc w:val="center"/>
              <w:rPr>
                <w:rFonts w:ascii="宋体" w:hAnsi="宋体" w:cs="仿宋"/>
                <w:bCs/>
                <w:color w:val="auto"/>
                <w:kern w:val="0"/>
                <w:sz w:val="24"/>
                <w:highlight w:val="none"/>
              </w:rPr>
            </w:pPr>
            <w:r>
              <w:rPr>
                <w:rFonts w:hint="eastAsia" w:ascii="宋体" w:hAnsi="宋体" w:cs="宋体"/>
                <w:bCs/>
                <w:kern w:val="0"/>
                <w:sz w:val="24"/>
              </w:rPr>
              <w:t>交付标的物质量文件</w:t>
            </w:r>
          </w:p>
        </w:tc>
        <w:tc>
          <w:tcPr>
            <w:tcW w:w="5408" w:type="dxa"/>
            <w:vAlign w:val="center"/>
          </w:tcPr>
          <w:p w14:paraId="497FB550">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ascii="宋体" w:hAnsi="宋体" w:cs="仿宋"/>
                <w:color w:val="auto"/>
                <w:kern w:val="0"/>
                <w:sz w:val="24"/>
                <w:highlight w:val="none"/>
              </w:rPr>
            </w:pPr>
            <w:r>
              <w:rPr>
                <w:rFonts w:hint="eastAsia" w:ascii="宋体" w:hAnsi="宋体" w:cs="仿宋"/>
                <w:color w:val="auto"/>
                <w:kern w:val="0"/>
                <w:sz w:val="24"/>
              </w:rPr>
              <w:t>按项目采购文件要求和投标（响应）文件执行</w:t>
            </w:r>
          </w:p>
        </w:tc>
      </w:tr>
      <w:tr w14:paraId="246B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37" w:type="dxa"/>
            <w:vAlign w:val="center"/>
          </w:tcPr>
          <w:p w14:paraId="51CB4B54">
            <w:pPr>
              <w:widowControl/>
              <w:spacing w:line="360" w:lineRule="auto"/>
              <w:rPr>
                <w:rFonts w:ascii="宋体" w:hAnsi="宋体" w:cs="仿宋"/>
                <w:bCs/>
                <w:color w:val="auto"/>
                <w:kern w:val="0"/>
                <w:sz w:val="24"/>
                <w:highlight w:val="none"/>
              </w:rPr>
            </w:pPr>
            <w:r>
              <w:rPr>
                <w:rFonts w:ascii="宋体" w:hAnsi="宋体" w:cs="仿宋"/>
                <w:bCs/>
                <w:color w:val="auto"/>
                <w:kern w:val="0"/>
                <w:sz w:val="24"/>
                <w:highlight w:val="none"/>
              </w:rPr>
              <w:t>3</w:t>
            </w:r>
          </w:p>
        </w:tc>
        <w:tc>
          <w:tcPr>
            <w:tcW w:w="2027" w:type="dxa"/>
            <w:vAlign w:val="center"/>
          </w:tcPr>
          <w:p w14:paraId="00B89CC8">
            <w:pPr>
              <w:wordWrap w:val="0"/>
              <w:spacing w:line="360" w:lineRule="auto"/>
              <w:jc w:val="center"/>
              <w:rPr>
                <w:rFonts w:ascii="宋体" w:hAnsi="宋体" w:cs="仿宋"/>
                <w:bCs/>
                <w:color w:val="auto"/>
                <w:kern w:val="0"/>
                <w:sz w:val="24"/>
                <w:highlight w:val="none"/>
              </w:rPr>
            </w:pPr>
            <w:r>
              <w:rPr>
                <w:rFonts w:hint="eastAsia" w:ascii="宋体" w:hAnsi="宋体" w:cs="宋体"/>
                <w:bCs/>
                <w:kern w:val="0"/>
                <w:sz w:val="24"/>
              </w:rPr>
              <w:t>交付标的物技术、性能指标</w:t>
            </w:r>
          </w:p>
        </w:tc>
        <w:tc>
          <w:tcPr>
            <w:tcW w:w="5408" w:type="dxa"/>
            <w:vAlign w:val="center"/>
          </w:tcPr>
          <w:p w14:paraId="2AEE4CBC">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ascii="宋体" w:hAnsi="宋体" w:cs="仿宋"/>
                <w:color w:val="auto"/>
                <w:highlight w:val="none"/>
              </w:rPr>
            </w:pPr>
            <w:r>
              <w:rPr>
                <w:rFonts w:hint="eastAsia" w:ascii="宋体" w:hAnsi="宋体" w:cs="仿宋"/>
                <w:color w:val="auto"/>
                <w:kern w:val="0"/>
                <w:sz w:val="24"/>
              </w:rPr>
              <w:t>按项目采购文件要求和投标（响应）文件执行</w:t>
            </w:r>
          </w:p>
        </w:tc>
      </w:tr>
      <w:tr w14:paraId="39F9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7" w:type="dxa"/>
            <w:vAlign w:val="center"/>
          </w:tcPr>
          <w:p w14:paraId="0A431D8C">
            <w:pPr>
              <w:widowControl/>
              <w:spacing w:line="360" w:lineRule="auto"/>
              <w:rPr>
                <w:rFonts w:ascii="宋体" w:hAnsi="宋体" w:cs="仿宋"/>
                <w:color w:val="auto"/>
                <w:kern w:val="0"/>
                <w:sz w:val="24"/>
                <w:highlight w:val="none"/>
              </w:rPr>
            </w:pPr>
            <w:r>
              <w:rPr>
                <w:rFonts w:ascii="宋体" w:hAnsi="宋体" w:cs="仿宋"/>
                <w:color w:val="auto"/>
                <w:kern w:val="0"/>
                <w:sz w:val="24"/>
                <w:highlight w:val="none"/>
              </w:rPr>
              <w:t>4</w:t>
            </w:r>
          </w:p>
        </w:tc>
        <w:tc>
          <w:tcPr>
            <w:tcW w:w="2027" w:type="dxa"/>
            <w:vAlign w:val="center"/>
          </w:tcPr>
          <w:p w14:paraId="0E44E4C5">
            <w:pPr>
              <w:wordWrap w:val="0"/>
              <w:spacing w:line="360" w:lineRule="auto"/>
              <w:jc w:val="center"/>
              <w:rPr>
                <w:rFonts w:ascii="宋体" w:hAnsi="宋体" w:cs="仿宋"/>
                <w:bCs/>
                <w:color w:val="auto"/>
                <w:kern w:val="0"/>
                <w:sz w:val="24"/>
                <w:highlight w:val="none"/>
              </w:rPr>
            </w:pPr>
            <w:r>
              <w:rPr>
                <w:rFonts w:hint="eastAsia" w:ascii="宋体" w:hAnsi="宋体" w:cs="宋体"/>
                <w:sz w:val="24"/>
              </w:rPr>
              <w:t>售后服务承诺</w:t>
            </w:r>
          </w:p>
        </w:tc>
        <w:tc>
          <w:tcPr>
            <w:tcW w:w="5408" w:type="dxa"/>
            <w:vAlign w:val="center"/>
          </w:tcPr>
          <w:p w14:paraId="099D135A">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ascii="宋体" w:hAnsi="宋体" w:cs="仿宋"/>
                <w:color w:val="auto"/>
                <w:kern w:val="0"/>
                <w:sz w:val="24"/>
                <w:highlight w:val="none"/>
              </w:rPr>
            </w:pPr>
            <w:r>
              <w:rPr>
                <w:rFonts w:hint="eastAsia" w:ascii="宋体" w:hAnsi="宋体" w:cs="仿宋"/>
                <w:color w:val="auto"/>
                <w:kern w:val="0"/>
                <w:sz w:val="24"/>
              </w:rPr>
              <w:t>按项目采购文件要求和投标（响应）文件执行</w:t>
            </w:r>
          </w:p>
        </w:tc>
      </w:tr>
      <w:tr w14:paraId="3CDF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37" w:type="dxa"/>
            <w:vAlign w:val="center"/>
          </w:tcPr>
          <w:p w14:paraId="60A613C3">
            <w:pPr>
              <w:widowControl/>
              <w:spacing w:line="360" w:lineRule="auto"/>
              <w:rPr>
                <w:rFonts w:ascii="宋体" w:hAnsi="宋体" w:cs="仿宋"/>
                <w:bCs/>
                <w:color w:val="auto"/>
                <w:kern w:val="0"/>
                <w:sz w:val="24"/>
                <w:highlight w:val="none"/>
              </w:rPr>
            </w:pPr>
            <w:r>
              <w:rPr>
                <w:rFonts w:ascii="宋体" w:hAnsi="宋体" w:cs="仿宋"/>
                <w:bCs/>
                <w:color w:val="auto"/>
                <w:kern w:val="0"/>
                <w:sz w:val="24"/>
                <w:highlight w:val="none"/>
              </w:rPr>
              <w:t>5</w:t>
            </w:r>
          </w:p>
        </w:tc>
        <w:tc>
          <w:tcPr>
            <w:tcW w:w="2027" w:type="dxa"/>
            <w:vAlign w:val="center"/>
          </w:tcPr>
          <w:p w14:paraId="22F623DF">
            <w:pPr>
              <w:widowControl/>
              <w:wordWrap w:val="0"/>
              <w:spacing w:line="360" w:lineRule="auto"/>
              <w:jc w:val="center"/>
              <w:rPr>
                <w:rFonts w:ascii="宋体" w:hAnsi="宋体" w:cs="仿宋"/>
                <w:bCs/>
                <w:color w:val="auto"/>
                <w:kern w:val="0"/>
                <w:sz w:val="24"/>
                <w:highlight w:val="none"/>
              </w:rPr>
            </w:pPr>
            <w:r>
              <w:rPr>
                <w:rFonts w:hint="eastAsia" w:ascii="宋体" w:hAnsi="宋体" w:cs="宋体"/>
                <w:bCs/>
                <w:kern w:val="0"/>
                <w:sz w:val="24"/>
              </w:rPr>
              <w:t>其他工作</w:t>
            </w:r>
          </w:p>
        </w:tc>
        <w:tc>
          <w:tcPr>
            <w:tcW w:w="5408" w:type="dxa"/>
            <w:vAlign w:val="center"/>
          </w:tcPr>
          <w:p w14:paraId="5EDDC05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宋体" w:hAnsi="宋体" w:cs="仿宋"/>
                <w:color w:val="auto"/>
                <w:kern w:val="0"/>
                <w:sz w:val="24"/>
                <w:highlight w:val="none"/>
              </w:rPr>
            </w:pPr>
            <w:r>
              <w:rPr>
                <w:rFonts w:hint="eastAsia" w:ascii="宋体" w:hAnsi="宋体" w:cs="仿宋"/>
                <w:color w:val="auto"/>
                <w:kern w:val="0"/>
                <w:sz w:val="24"/>
              </w:rPr>
              <w:t>按项目采购文件要求和投标（响应）文件执行</w:t>
            </w:r>
          </w:p>
        </w:tc>
      </w:tr>
    </w:tbl>
    <w:p w14:paraId="1AEEB51F">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1DFB4FAC">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3AD86ED5">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1F16EAAF">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（1）采购文件；</w:t>
      </w:r>
    </w:p>
    <w:p w14:paraId="7DD15361">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767AA106">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（3）采购合同；</w:t>
      </w:r>
    </w:p>
    <w:p w14:paraId="67557C27">
      <w:pPr>
        <w:tabs>
          <w:tab w:val="left" w:pos="904"/>
        </w:tabs>
        <w:wordWrap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highlight w:val="none"/>
        </w:rPr>
        <w:t>（4）其他需提供的相关材料：（业主根据项目实际增减第（4）点验收资料内容）。</w:t>
      </w:r>
    </w:p>
    <w:p w14:paraId="06314A87">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2518133B">
      <w:pPr>
        <w:pStyle w:val="14"/>
        <w:tabs>
          <w:tab w:val="left" w:pos="2472"/>
        </w:tabs>
        <w:wordWrap w:val="0"/>
        <w:spacing w:line="360" w:lineRule="auto"/>
        <w:ind w:firstLine="723"/>
        <w:rPr>
          <w:rFonts w:hAnsi="宋体" w:cs="宋体"/>
          <w:b/>
          <w:color w:val="auto"/>
          <w:sz w:val="36"/>
          <w:highlight w:val="none"/>
        </w:rPr>
      </w:pPr>
    </w:p>
    <w:p w14:paraId="44E8A9DD">
      <w:pPr>
        <w:pStyle w:val="14"/>
        <w:tabs>
          <w:tab w:val="left" w:pos="2472"/>
        </w:tabs>
        <w:wordWrap w:val="0"/>
        <w:spacing w:line="360" w:lineRule="auto"/>
        <w:ind w:firstLine="723"/>
        <w:rPr>
          <w:rFonts w:hAnsi="宋体" w:cs="宋体"/>
          <w:b/>
          <w:color w:val="auto"/>
          <w:sz w:val="36"/>
          <w:highlight w:val="none"/>
        </w:rPr>
      </w:pPr>
    </w:p>
    <w:p w14:paraId="6E216D21">
      <w:pPr>
        <w:pStyle w:val="14"/>
        <w:tabs>
          <w:tab w:val="left" w:pos="2472"/>
        </w:tabs>
        <w:wordWrap w:val="0"/>
        <w:spacing w:line="360" w:lineRule="auto"/>
        <w:ind w:firstLine="723"/>
        <w:rPr>
          <w:rFonts w:hAnsi="宋体" w:cs="宋体"/>
          <w:b/>
          <w:color w:val="auto"/>
          <w:sz w:val="36"/>
          <w:highlight w:val="none"/>
        </w:rPr>
      </w:pPr>
    </w:p>
    <w:p w14:paraId="5AC9131E">
      <w:pPr>
        <w:pStyle w:val="14"/>
        <w:tabs>
          <w:tab w:val="left" w:pos="2472"/>
        </w:tabs>
        <w:wordWrap w:val="0"/>
        <w:spacing w:line="360" w:lineRule="auto"/>
        <w:ind w:firstLine="723"/>
        <w:rPr>
          <w:rFonts w:hAnsi="宋体" w:cs="宋体"/>
          <w:b/>
          <w:color w:val="auto"/>
          <w:sz w:val="36"/>
          <w:highlight w:val="none"/>
        </w:rPr>
      </w:pPr>
    </w:p>
    <w:p w14:paraId="04C9016F">
      <w:pPr>
        <w:pStyle w:val="14"/>
        <w:tabs>
          <w:tab w:val="left" w:pos="2472"/>
        </w:tabs>
        <w:wordWrap w:val="0"/>
        <w:spacing w:line="360" w:lineRule="auto"/>
        <w:ind w:firstLine="723"/>
        <w:rPr>
          <w:rFonts w:hAnsi="宋体" w:cs="宋体"/>
          <w:b/>
          <w:color w:val="auto"/>
          <w:sz w:val="36"/>
          <w:highlight w:val="none"/>
        </w:rPr>
      </w:pPr>
    </w:p>
    <w:p w14:paraId="6D581024">
      <w:pPr>
        <w:pStyle w:val="14"/>
        <w:tabs>
          <w:tab w:val="left" w:pos="2472"/>
        </w:tabs>
        <w:wordWrap w:val="0"/>
        <w:spacing w:line="360" w:lineRule="auto"/>
        <w:ind w:firstLine="723"/>
        <w:rPr>
          <w:rFonts w:hAnsi="宋体" w:cs="宋体"/>
          <w:b/>
          <w:color w:val="auto"/>
          <w:sz w:val="36"/>
          <w:highlight w:val="none"/>
        </w:rPr>
      </w:pPr>
    </w:p>
    <w:p w14:paraId="251635AF">
      <w:pPr>
        <w:pStyle w:val="14"/>
        <w:tabs>
          <w:tab w:val="left" w:pos="2472"/>
        </w:tabs>
        <w:wordWrap w:val="0"/>
        <w:spacing w:line="360" w:lineRule="auto"/>
        <w:ind w:firstLine="723"/>
        <w:rPr>
          <w:rFonts w:hAnsi="宋体" w:cs="宋体"/>
          <w:b/>
          <w:color w:val="auto"/>
          <w:sz w:val="36"/>
          <w:highlight w:val="none"/>
        </w:rPr>
      </w:pPr>
    </w:p>
    <w:p w14:paraId="712CB1E6">
      <w:pPr>
        <w:pStyle w:val="14"/>
        <w:tabs>
          <w:tab w:val="left" w:pos="2472"/>
        </w:tabs>
        <w:wordWrap w:val="0"/>
        <w:spacing w:line="360" w:lineRule="auto"/>
        <w:ind w:firstLine="723"/>
        <w:jc w:val="center"/>
        <w:outlineLvl w:val="0"/>
        <w:rPr>
          <w:rFonts w:hAnsi="宋体" w:cs="宋体"/>
          <w:b/>
          <w:color w:val="auto"/>
          <w:sz w:val="36"/>
          <w:highlight w:val="none"/>
        </w:rPr>
      </w:pPr>
      <w:bookmarkStart w:id="272" w:name="_Toc2856"/>
      <w:r>
        <w:rPr>
          <w:rFonts w:hint="eastAsia" w:hAnsi="宋体" w:cs="宋体"/>
          <w:b/>
          <w:color w:val="auto"/>
          <w:sz w:val="36"/>
          <w:highlight w:val="none"/>
        </w:rPr>
        <w:t>第六章 投标文件格式</w:t>
      </w:r>
      <w:bookmarkEnd w:id="272"/>
    </w:p>
    <w:p w14:paraId="39328202">
      <w:pPr>
        <w:widowControl/>
        <w:wordWrap w:val="0"/>
        <w:spacing w:line="360" w:lineRule="auto"/>
        <w:jc w:val="left"/>
        <w:rPr>
          <w:rFonts w:ascii="宋体" w:hAnsi="宋体" w:cs="宋体"/>
          <w:color w:val="auto"/>
          <w:szCs w:val="20"/>
          <w:highlight w:val="none"/>
        </w:rPr>
        <w:sectPr>
          <w:pgSz w:w="11906" w:h="16838"/>
          <w:pgMar w:top="1440" w:right="1080" w:bottom="1440" w:left="1080" w:header="720" w:footer="720" w:gutter="0"/>
          <w:cols w:space="720" w:num="1"/>
          <w:docGrid w:type="lines" w:linePitch="331" w:charSpace="0"/>
        </w:sectPr>
      </w:pPr>
    </w:p>
    <w:p w14:paraId="4D2AE003">
      <w:pPr>
        <w:pStyle w:val="14"/>
        <w:wordWrap w:val="0"/>
        <w:spacing w:line="360" w:lineRule="auto"/>
        <w:ind w:firstLine="551" w:firstLineChars="196"/>
        <w:jc w:val="center"/>
        <w:outlineLvl w:val="1"/>
        <w:rPr>
          <w:rFonts w:hAnsi="宋体" w:cs="宋体"/>
          <w:b/>
          <w:bCs/>
          <w:color w:val="auto"/>
          <w:sz w:val="28"/>
          <w:szCs w:val="28"/>
          <w:highlight w:val="none"/>
        </w:rPr>
      </w:pPr>
      <w:bookmarkStart w:id="273" w:name="_Toc13658"/>
      <w:r>
        <w:rPr>
          <w:rFonts w:hint="eastAsia" w:hAnsi="宋体" w:cs="宋体"/>
          <w:b/>
          <w:bCs/>
          <w:color w:val="auto"/>
          <w:sz w:val="28"/>
          <w:szCs w:val="28"/>
          <w:highlight w:val="none"/>
        </w:rPr>
        <w:t>第一节 投标文件外层包装封面</w:t>
      </w:r>
      <w:bookmarkEnd w:id="273"/>
    </w:p>
    <w:p w14:paraId="4B139397">
      <w:pPr>
        <w:wordWrap w:val="0"/>
        <w:spacing w:line="360" w:lineRule="auto"/>
        <w:ind w:firstLine="960"/>
        <w:jc w:val="center"/>
        <w:rPr>
          <w:rFonts w:ascii="宋体" w:hAnsi="宋体" w:cs="宋体"/>
          <w:color w:val="auto"/>
          <w:spacing w:val="20"/>
          <w:sz w:val="44"/>
          <w:szCs w:val="44"/>
          <w:highlight w:val="none"/>
        </w:rPr>
      </w:pPr>
    </w:p>
    <w:p w14:paraId="064DF69A">
      <w:pPr>
        <w:wordWrap w:val="0"/>
        <w:spacing w:line="360" w:lineRule="auto"/>
        <w:ind w:firstLine="960"/>
        <w:jc w:val="center"/>
        <w:rPr>
          <w:rFonts w:ascii="宋体" w:hAnsi="宋体" w:cs="宋体"/>
          <w:color w:val="auto"/>
          <w:spacing w:val="20"/>
          <w:sz w:val="44"/>
          <w:szCs w:val="44"/>
          <w:highlight w:val="none"/>
        </w:rPr>
      </w:pPr>
    </w:p>
    <w:p w14:paraId="56BBD0B1">
      <w:pPr>
        <w:wordWrap w:val="0"/>
        <w:spacing w:line="360" w:lineRule="auto"/>
        <w:ind w:firstLine="960"/>
        <w:jc w:val="center"/>
        <w:rPr>
          <w:rFonts w:ascii="宋体" w:hAnsi="宋体" w:cs="宋体"/>
          <w:color w:val="auto"/>
          <w:spacing w:val="20"/>
          <w:sz w:val="44"/>
          <w:szCs w:val="44"/>
          <w:highlight w:val="none"/>
        </w:rPr>
      </w:pPr>
    </w:p>
    <w:p w14:paraId="0321EAB8">
      <w:pPr>
        <w:wordWrap w:val="0"/>
        <w:spacing w:line="360" w:lineRule="auto"/>
        <w:ind w:firstLine="960"/>
        <w:jc w:val="center"/>
        <w:rPr>
          <w:rFonts w:ascii="宋体" w:hAnsi="宋体" w:cs="宋体"/>
          <w:color w:val="auto"/>
          <w:spacing w:val="20"/>
          <w:sz w:val="44"/>
          <w:szCs w:val="44"/>
          <w:highlight w:val="none"/>
        </w:rPr>
      </w:pPr>
    </w:p>
    <w:p w14:paraId="2FF06F8A">
      <w:pPr>
        <w:wordWrap w:val="0"/>
        <w:spacing w:line="360" w:lineRule="auto"/>
        <w:ind w:firstLine="960"/>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535085DD">
      <w:pPr>
        <w:wordWrap w:val="0"/>
        <w:spacing w:line="360" w:lineRule="auto"/>
        <w:ind w:firstLine="1123"/>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34E2D720">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4"/>
        <w:tblW w:w="7773" w:type="dxa"/>
        <w:jc w:val="center"/>
        <w:tblLayout w:type="fixed"/>
        <w:tblCellMar>
          <w:top w:w="0" w:type="dxa"/>
          <w:left w:w="108" w:type="dxa"/>
          <w:bottom w:w="0" w:type="dxa"/>
          <w:right w:w="108" w:type="dxa"/>
        </w:tblCellMar>
      </w:tblPr>
      <w:tblGrid>
        <w:gridCol w:w="1601"/>
        <w:gridCol w:w="6172"/>
      </w:tblGrid>
      <w:tr w14:paraId="2FF089AE">
        <w:tblPrEx>
          <w:tblCellMar>
            <w:top w:w="0" w:type="dxa"/>
            <w:left w:w="108" w:type="dxa"/>
            <w:bottom w:w="0" w:type="dxa"/>
            <w:right w:w="108" w:type="dxa"/>
          </w:tblCellMar>
        </w:tblPrEx>
        <w:trPr>
          <w:jc w:val="center"/>
        </w:trPr>
        <w:tc>
          <w:tcPr>
            <w:tcW w:w="1601" w:type="dxa"/>
            <w:vAlign w:val="bottom"/>
          </w:tcPr>
          <w:p w14:paraId="33C56C36">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0812C536">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4F7DE95F">
        <w:tblPrEx>
          <w:tblCellMar>
            <w:top w:w="0" w:type="dxa"/>
            <w:left w:w="108" w:type="dxa"/>
            <w:bottom w:w="0" w:type="dxa"/>
            <w:right w:w="108" w:type="dxa"/>
          </w:tblCellMar>
        </w:tblPrEx>
        <w:trPr>
          <w:jc w:val="center"/>
        </w:trPr>
        <w:tc>
          <w:tcPr>
            <w:tcW w:w="1601" w:type="dxa"/>
            <w:vAlign w:val="bottom"/>
          </w:tcPr>
          <w:p w14:paraId="403CC74D">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采购人式：</w:t>
            </w:r>
          </w:p>
        </w:tc>
        <w:tc>
          <w:tcPr>
            <w:tcW w:w="6172" w:type="dxa"/>
            <w:tcBorders>
              <w:top w:val="single" w:color="000000" w:sz="4" w:space="0"/>
              <w:left w:val="nil"/>
              <w:bottom w:val="single" w:color="000000" w:sz="4" w:space="0"/>
              <w:right w:val="nil"/>
            </w:tcBorders>
            <w:vAlign w:val="bottom"/>
          </w:tcPr>
          <w:p w14:paraId="60B10386">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02BDF468">
        <w:tblPrEx>
          <w:tblCellMar>
            <w:top w:w="0" w:type="dxa"/>
            <w:left w:w="108" w:type="dxa"/>
            <w:bottom w:w="0" w:type="dxa"/>
            <w:right w:w="108" w:type="dxa"/>
          </w:tblCellMar>
        </w:tblPrEx>
        <w:trPr>
          <w:jc w:val="center"/>
        </w:trPr>
        <w:tc>
          <w:tcPr>
            <w:tcW w:w="1601" w:type="dxa"/>
            <w:vAlign w:val="bottom"/>
          </w:tcPr>
          <w:p w14:paraId="05968E16">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4A875C0B">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67AC8A09">
        <w:tblPrEx>
          <w:tblCellMar>
            <w:top w:w="0" w:type="dxa"/>
            <w:left w:w="108" w:type="dxa"/>
            <w:bottom w:w="0" w:type="dxa"/>
            <w:right w:w="108" w:type="dxa"/>
          </w:tblCellMar>
        </w:tblPrEx>
        <w:trPr>
          <w:jc w:val="center"/>
        </w:trPr>
        <w:tc>
          <w:tcPr>
            <w:tcW w:w="1601" w:type="dxa"/>
            <w:vAlign w:val="bottom"/>
          </w:tcPr>
          <w:p w14:paraId="72276246">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1D8B4F64">
            <w:pPr>
              <w:wordWrap w:val="0"/>
              <w:spacing w:line="360" w:lineRule="auto"/>
              <w:jc w:val="left"/>
              <w:rPr>
                <w:rFonts w:ascii="宋体" w:hAnsi="宋体" w:cs="宋体"/>
                <w:color w:val="auto"/>
                <w:sz w:val="24"/>
                <w:highlight w:val="none"/>
              </w:rPr>
            </w:pPr>
          </w:p>
        </w:tc>
      </w:tr>
      <w:tr w14:paraId="0BD2CDC0">
        <w:tblPrEx>
          <w:tblCellMar>
            <w:top w:w="0" w:type="dxa"/>
            <w:left w:w="108" w:type="dxa"/>
            <w:bottom w:w="0" w:type="dxa"/>
            <w:right w:w="108" w:type="dxa"/>
          </w:tblCellMar>
        </w:tblPrEx>
        <w:trPr>
          <w:jc w:val="center"/>
        </w:trPr>
        <w:tc>
          <w:tcPr>
            <w:tcW w:w="1601" w:type="dxa"/>
            <w:vAlign w:val="bottom"/>
          </w:tcPr>
          <w:p w14:paraId="69229B96">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275EEEBE">
            <w:pPr>
              <w:wordWrap w:val="0"/>
              <w:spacing w:line="360" w:lineRule="auto"/>
              <w:jc w:val="left"/>
              <w:rPr>
                <w:rFonts w:ascii="宋体" w:hAnsi="宋体" w:cs="宋体"/>
                <w:color w:val="auto"/>
                <w:sz w:val="24"/>
                <w:highlight w:val="none"/>
              </w:rPr>
            </w:pPr>
          </w:p>
        </w:tc>
      </w:tr>
      <w:tr w14:paraId="4D815C6D">
        <w:tblPrEx>
          <w:tblCellMar>
            <w:top w:w="0" w:type="dxa"/>
            <w:left w:w="108" w:type="dxa"/>
            <w:bottom w:w="0" w:type="dxa"/>
            <w:right w:w="108" w:type="dxa"/>
          </w:tblCellMar>
        </w:tblPrEx>
        <w:trPr>
          <w:jc w:val="center"/>
        </w:trPr>
        <w:tc>
          <w:tcPr>
            <w:tcW w:w="1601" w:type="dxa"/>
            <w:vAlign w:val="bottom"/>
          </w:tcPr>
          <w:p w14:paraId="1D6E0899">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7A8AA6F9">
            <w:pPr>
              <w:wordWrap w:val="0"/>
              <w:spacing w:line="360" w:lineRule="auto"/>
              <w:jc w:val="left"/>
              <w:rPr>
                <w:rFonts w:ascii="宋体" w:hAnsi="宋体" w:cs="宋体"/>
                <w:color w:val="auto"/>
                <w:sz w:val="24"/>
                <w:highlight w:val="none"/>
              </w:rPr>
            </w:pPr>
          </w:p>
        </w:tc>
      </w:tr>
    </w:tbl>
    <w:p w14:paraId="65FF3430">
      <w:pPr>
        <w:wordWrap w:val="0"/>
        <w:spacing w:line="360" w:lineRule="auto"/>
        <w:ind w:firstLine="4200" w:firstLineChars="1750"/>
        <w:rPr>
          <w:rFonts w:ascii="宋体" w:hAnsi="宋体" w:cs="宋体"/>
          <w:color w:val="auto"/>
          <w:sz w:val="24"/>
          <w:highlight w:val="none"/>
        </w:rPr>
      </w:pPr>
    </w:p>
    <w:p w14:paraId="4079B81A">
      <w:pPr>
        <w:wordWrap w:val="0"/>
        <w:spacing w:line="360" w:lineRule="auto"/>
        <w:ind w:firstLine="4200" w:firstLineChars="1750"/>
        <w:rPr>
          <w:rFonts w:ascii="宋体" w:hAnsi="宋体" w:cs="宋体"/>
          <w:color w:val="auto"/>
          <w:sz w:val="24"/>
          <w:highlight w:val="none"/>
        </w:rPr>
      </w:pPr>
    </w:p>
    <w:p w14:paraId="2B93D306">
      <w:pPr>
        <w:wordWrap w:val="0"/>
        <w:spacing w:line="360" w:lineRule="auto"/>
        <w:ind w:firstLine="4200" w:firstLineChars="1750"/>
        <w:rPr>
          <w:rFonts w:ascii="宋体" w:hAnsi="宋体" w:cs="宋体"/>
          <w:color w:val="auto"/>
          <w:sz w:val="24"/>
          <w:highlight w:val="none"/>
        </w:rPr>
      </w:pPr>
    </w:p>
    <w:p w14:paraId="6E89342B">
      <w:pPr>
        <w:wordWrap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3D8F9BD9">
      <w:pPr>
        <w:wordWrap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33660690">
      <w:pPr>
        <w:widowControl/>
        <w:wordWrap w:val="0"/>
        <w:spacing w:line="360" w:lineRule="auto"/>
        <w:jc w:val="left"/>
        <w:rPr>
          <w:rFonts w:ascii="宋体" w:hAnsi="宋体" w:cs="宋体"/>
          <w:color w:val="auto"/>
          <w:sz w:val="24"/>
          <w:highlight w:val="none"/>
        </w:rPr>
        <w:sectPr>
          <w:pgSz w:w="11907" w:h="16840"/>
          <w:pgMar w:top="1440" w:right="1080" w:bottom="1440" w:left="1080" w:header="720" w:footer="720" w:gutter="0"/>
          <w:cols w:space="720" w:num="1"/>
        </w:sectPr>
      </w:pPr>
    </w:p>
    <w:p w14:paraId="13C0CF9A">
      <w:pPr>
        <w:pStyle w:val="14"/>
        <w:wordWrap w:val="0"/>
        <w:spacing w:line="360" w:lineRule="auto"/>
        <w:ind w:firstLine="562"/>
        <w:jc w:val="center"/>
        <w:outlineLvl w:val="1"/>
        <w:rPr>
          <w:rFonts w:hAnsi="宋体" w:cs="宋体"/>
          <w:b/>
          <w:bCs/>
          <w:color w:val="auto"/>
          <w:sz w:val="28"/>
          <w:szCs w:val="28"/>
          <w:highlight w:val="none"/>
        </w:rPr>
      </w:pPr>
      <w:bookmarkStart w:id="274" w:name="_Toc20946"/>
      <w:r>
        <w:rPr>
          <w:rFonts w:hint="eastAsia" w:hAnsi="宋体" w:cs="宋体"/>
          <w:b/>
          <w:bCs/>
          <w:color w:val="auto"/>
          <w:sz w:val="28"/>
          <w:szCs w:val="28"/>
          <w:highlight w:val="none"/>
        </w:rPr>
        <w:t>第二节 资格证明文件格式</w:t>
      </w:r>
      <w:bookmarkEnd w:id="274"/>
    </w:p>
    <w:p w14:paraId="5754B5BC">
      <w:pPr>
        <w:pStyle w:val="14"/>
        <w:wordWrap w:val="0"/>
        <w:spacing w:line="360" w:lineRule="auto"/>
        <w:ind w:firstLine="600"/>
        <w:rPr>
          <w:rFonts w:hAnsi="宋体" w:cs="宋体"/>
          <w:color w:val="auto"/>
          <w:sz w:val="30"/>
          <w:highlight w:val="none"/>
        </w:rPr>
      </w:pPr>
    </w:p>
    <w:p w14:paraId="028E878D">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45FD3C7A">
      <w:pPr>
        <w:wordWrap w:val="0"/>
        <w:snapToGrid w:val="0"/>
        <w:spacing w:line="360" w:lineRule="auto"/>
        <w:rPr>
          <w:rFonts w:ascii="宋体" w:hAnsi="宋体" w:cs="宋体"/>
          <w:color w:val="auto"/>
          <w:sz w:val="24"/>
          <w:szCs w:val="20"/>
          <w:highlight w:val="none"/>
        </w:rPr>
      </w:pPr>
    </w:p>
    <w:p w14:paraId="1006B3BB">
      <w:pPr>
        <w:wordWrap w:val="0"/>
        <w:snapToGrid w:val="0"/>
        <w:spacing w:line="360" w:lineRule="auto"/>
        <w:ind w:firstLine="643"/>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7CE38704">
      <w:pPr>
        <w:wordWrap w:val="0"/>
        <w:snapToGrid w:val="0"/>
        <w:spacing w:line="360" w:lineRule="auto"/>
        <w:rPr>
          <w:rFonts w:ascii="宋体" w:hAnsi="宋体" w:cs="宋体"/>
          <w:bCs/>
          <w:color w:val="auto"/>
          <w:sz w:val="24"/>
          <w:szCs w:val="20"/>
          <w:highlight w:val="none"/>
        </w:rPr>
      </w:pPr>
    </w:p>
    <w:p w14:paraId="398E44F1">
      <w:pPr>
        <w:wordWrap w:val="0"/>
        <w:snapToGrid w:val="0"/>
        <w:spacing w:line="360" w:lineRule="auto"/>
        <w:rPr>
          <w:rFonts w:ascii="宋体" w:hAnsi="宋体" w:cs="宋体"/>
          <w:bCs/>
          <w:color w:val="auto"/>
          <w:sz w:val="24"/>
          <w:szCs w:val="20"/>
          <w:highlight w:val="none"/>
        </w:rPr>
      </w:pPr>
    </w:p>
    <w:p w14:paraId="5A40A685">
      <w:pPr>
        <w:wordWrap w:val="0"/>
        <w:snapToGrid w:val="0"/>
        <w:spacing w:line="360" w:lineRule="auto"/>
        <w:rPr>
          <w:rFonts w:ascii="宋体" w:hAnsi="宋体" w:cs="宋体"/>
          <w:bCs/>
          <w:color w:val="auto"/>
          <w:sz w:val="24"/>
          <w:szCs w:val="20"/>
          <w:highlight w:val="none"/>
        </w:rPr>
      </w:pPr>
    </w:p>
    <w:p w14:paraId="5AA55D0F">
      <w:pPr>
        <w:wordWrap w:val="0"/>
        <w:snapToGrid w:val="0"/>
        <w:spacing w:line="360" w:lineRule="auto"/>
        <w:rPr>
          <w:rFonts w:ascii="宋体" w:hAnsi="宋体" w:cs="宋体"/>
          <w:bCs/>
          <w:color w:val="auto"/>
          <w:sz w:val="24"/>
          <w:szCs w:val="20"/>
          <w:highlight w:val="none"/>
        </w:rPr>
      </w:pPr>
    </w:p>
    <w:p w14:paraId="565A42B9">
      <w:pPr>
        <w:wordWrap w:val="0"/>
        <w:snapToGrid w:val="0"/>
        <w:spacing w:line="360" w:lineRule="auto"/>
        <w:rPr>
          <w:rFonts w:ascii="宋体" w:hAnsi="宋体" w:cs="宋体"/>
          <w:bCs/>
          <w:color w:val="auto"/>
          <w:sz w:val="24"/>
          <w:szCs w:val="20"/>
          <w:highlight w:val="none"/>
        </w:rPr>
      </w:pPr>
    </w:p>
    <w:p w14:paraId="2C0B33F2">
      <w:pPr>
        <w:wordWrap w:val="0"/>
        <w:snapToGrid w:val="0"/>
        <w:spacing w:line="360" w:lineRule="auto"/>
        <w:rPr>
          <w:rFonts w:ascii="宋体" w:hAnsi="宋体" w:cs="宋体"/>
          <w:bCs/>
          <w:color w:val="auto"/>
          <w:sz w:val="24"/>
          <w:szCs w:val="20"/>
          <w:highlight w:val="none"/>
        </w:rPr>
      </w:pPr>
    </w:p>
    <w:p w14:paraId="172BB88B">
      <w:pPr>
        <w:wordWrap w:val="0"/>
        <w:snapToGrid w:val="0"/>
        <w:spacing w:line="360" w:lineRule="auto"/>
        <w:rPr>
          <w:rFonts w:ascii="宋体" w:hAnsi="宋体" w:cs="宋体"/>
          <w:bCs/>
          <w:color w:val="auto"/>
          <w:sz w:val="24"/>
          <w:szCs w:val="20"/>
          <w:highlight w:val="none"/>
        </w:rPr>
      </w:pPr>
    </w:p>
    <w:p w14:paraId="7FA58F6C">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9CAD7EF">
      <w:pPr>
        <w:wordWrap w:val="0"/>
        <w:snapToGrid w:val="0"/>
        <w:spacing w:line="360" w:lineRule="auto"/>
        <w:ind w:firstLine="540" w:firstLineChars="225"/>
        <w:rPr>
          <w:rFonts w:ascii="宋体" w:hAnsi="宋体" w:cs="宋体"/>
          <w:bCs/>
          <w:color w:val="auto"/>
          <w:sz w:val="24"/>
          <w:szCs w:val="20"/>
          <w:highlight w:val="none"/>
        </w:rPr>
      </w:pPr>
    </w:p>
    <w:p w14:paraId="29C622E2">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0B6A074E">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3F8553EE">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38DD39F1">
      <w:pPr>
        <w:pStyle w:val="8"/>
        <w:wordWrap w:val="0"/>
        <w:snapToGrid w:val="0"/>
        <w:spacing w:line="360" w:lineRule="auto"/>
        <w:ind w:firstLine="540" w:firstLineChars="225"/>
        <w:rPr>
          <w:rFonts w:ascii="宋体" w:hAnsi="宋体" w:cs="宋体"/>
          <w:bCs/>
          <w:color w:val="auto"/>
          <w:sz w:val="24"/>
          <w:szCs w:val="24"/>
          <w:highlight w:val="none"/>
        </w:rPr>
      </w:pPr>
    </w:p>
    <w:p w14:paraId="64800332">
      <w:pPr>
        <w:pStyle w:val="8"/>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3CC56F89">
      <w:pPr>
        <w:pStyle w:val="8"/>
        <w:wordWrap w:val="0"/>
        <w:snapToGrid w:val="0"/>
        <w:spacing w:line="360" w:lineRule="auto"/>
        <w:ind w:firstLine="540" w:firstLineChars="225"/>
        <w:rPr>
          <w:rFonts w:ascii="宋体" w:hAnsi="宋体" w:cs="宋体"/>
          <w:bCs/>
          <w:color w:val="auto"/>
          <w:sz w:val="24"/>
          <w:szCs w:val="24"/>
          <w:highlight w:val="none"/>
        </w:rPr>
      </w:pPr>
    </w:p>
    <w:p w14:paraId="265334A3">
      <w:pPr>
        <w:pStyle w:val="8"/>
        <w:wordWrap w:val="0"/>
        <w:snapToGrid w:val="0"/>
        <w:spacing w:line="360" w:lineRule="auto"/>
        <w:ind w:firstLine="960" w:firstLineChars="400"/>
        <w:rPr>
          <w:rFonts w:ascii="宋体" w:hAnsi="宋体" w:cs="宋体"/>
          <w:bCs/>
          <w:color w:val="auto"/>
          <w:sz w:val="24"/>
          <w:szCs w:val="24"/>
          <w:highlight w:val="none"/>
        </w:rPr>
      </w:pPr>
    </w:p>
    <w:p w14:paraId="26335491">
      <w:pPr>
        <w:wordWrap w:val="0"/>
        <w:snapToGrid w:val="0"/>
        <w:spacing w:line="360" w:lineRule="auto"/>
        <w:ind w:firstLine="480"/>
        <w:jc w:val="center"/>
        <w:rPr>
          <w:rFonts w:ascii="宋体" w:hAnsi="宋体" w:cs="宋体"/>
          <w:color w:val="auto"/>
          <w:sz w:val="24"/>
          <w:highlight w:val="none"/>
        </w:rPr>
      </w:pPr>
      <w:r>
        <w:rPr>
          <w:rFonts w:hint="eastAsia" w:ascii="宋体" w:hAnsi="宋体" w:cs="宋体"/>
          <w:color w:val="auto"/>
          <w:sz w:val="24"/>
          <w:highlight w:val="none"/>
        </w:rPr>
        <w:t>年  月  日</w:t>
      </w:r>
    </w:p>
    <w:p w14:paraId="00C1E717">
      <w:pPr>
        <w:widowControl/>
        <w:wordWrap w:val="0"/>
        <w:spacing w:line="360" w:lineRule="auto"/>
        <w:ind w:firstLine="600"/>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375BF2DB">
      <w:pPr>
        <w:wordWrap w:val="0"/>
        <w:spacing w:line="360" w:lineRule="auto"/>
        <w:ind w:firstLine="723"/>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063B2B4B">
      <w:pPr>
        <w:wordWrap w:val="0"/>
        <w:snapToGrid w:val="0"/>
        <w:spacing w:line="360" w:lineRule="auto"/>
        <w:rPr>
          <w:rFonts w:ascii="宋体" w:hAnsi="宋体" w:cs="宋体"/>
          <w:color w:val="auto"/>
          <w:kern w:val="0"/>
          <w:sz w:val="24"/>
          <w:highlight w:val="none"/>
        </w:rPr>
      </w:pPr>
    </w:p>
    <w:p w14:paraId="4D3E4118">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5A0E2C55">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78E0E27A">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4DC456D2">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kern w:val="0"/>
          <w:sz w:val="24"/>
          <w:highlight w:val="none"/>
        </w:rPr>
        <w:t>…………………………………………………………（页码）</w:t>
      </w:r>
    </w:p>
    <w:p w14:paraId="6B601B3F">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52CBB88E">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6AF00561">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45E4B95D">
      <w:pPr>
        <w:wordWrap w:val="0"/>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八、</w:t>
      </w:r>
      <w:r>
        <w:rPr>
          <w:rFonts w:hint="eastAsia" w:ascii="宋体" w:hAnsi="宋体" w:cs="宋体"/>
          <w:color w:val="auto"/>
          <w:kern w:val="0"/>
          <w:sz w:val="24"/>
          <w:highlight w:val="none"/>
          <w:lang w:val="en-US" w:eastAsia="zh-CN"/>
        </w:rPr>
        <w:t>中小企业声明函</w:t>
      </w:r>
      <w:r>
        <w:rPr>
          <w:rFonts w:hint="eastAsia" w:ascii="宋体" w:hAnsi="宋体" w:cs="宋体"/>
          <w:color w:val="auto"/>
          <w:kern w:val="0"/>
          <w:sz w:val="24"/>
          <w:highlight w:val="none"/>
        </w:rPr>
        <w:t>……………………………………………………………………（页码）</w:t>
      </w:r>
    </w:p>
    <w:p w14:paraId="5B172D45">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九、</w:t>
      </w:r>
      <w:r>
        <w:rPr>
          <w:rFonts w:hint="eastAsia" w:ascii="宋体" w:hAnsi="宋体" w:cs="宋体"/>
          <w:color w:val="auto"/>
          <w:kern w:val="0"/>
          <w:sz w:val="24"/>
          <w:highlight w:val="none"/>
        </w:rPr>
        <w:t>除招标文件规定必须提供以外，投标人认为需要提供的其他证明材料………（页码）</w:t>
      </w:r>
    </w:p>
    <w:p w14:paraId="7892BDA8">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6EE061EC">
      <w:pPr>
        <w:widowControl/>
        <w:wordWrap w:val="0"/>
        <w:spacing w:line="360" w:lineRule="auto"/>
        <w:ind w:firstLine="600"/>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5A383183">
      <w:pPr>
        <w:wordWrap w:val="0"/>
        <w:snapToGrid w:val="0"/>
        <w:spacing w:line="360" w:lineRule="auto"/>
        <w:ind w:firstLine="643"/>
        <w:rPr>
          <w:rFonts w:ascii="宋体" w:hAnsi="宋体" w:cs="宋体"/>
          <w:b/>
          <w:color w:val="auto"/>
          <w:kern w:val="0"/>
          <w:sz w:val="32"/>
          <w:szCs w:val="32"/>
          <w:highlight w:val="none"/>
          <w:lang w:val="zh-CN"/>
        </w:rPr>
      </w:pPr>
    </w:p>
    <w:p w14:paraId="7504E336">
      <w:pPr>
        <w:wordWrap w:val="0"/>
        <w:spacing w:line="360" w:lineRule="auto"/>
        <w:ind w:firstLine="643"/>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4E703116">
      <w:pPr>
        <w:wordWrap w:val="0"/>
        <w:spacing w:line="360" w:lineRule="auto"/>
        <w:ind w:firstLine="602"/>
        <w:rPr>
          <w:rFonts w:ascii="宋体" w:hAnsi="宋体" w:cs="宋体"/>
          <w:b/>
          <w:color w:val="auto"/>
          <w:sz w:val="30"/>
          <w:szCs w:val="30"/>
          <w:highlight w:val="none"/>
        </w:rPr>
      </w:pPr>
    </w:p>
    <w:p w14:paraId="50B4F701">
      <w:pPr>
        <w:wordWrap w:val="0"/>
        <w:snapToGrid w:val="0"/>
        <w:spacing w:line="360" w:lineRule="auto"/>
        <w:ind w:firstLine="48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771213EE">
      <w:pPr>
        <w:wordWrap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4F30AB51">
      <w:pPr>
        <w:wordWrap w:val="0"/>
        <w:spacing w:line="360" w:lineRule="auto"/>
        <w:ind w:firstLine="602"/>
        <w:jc w:val="center"/>
        <w:rPr>
          <w:rFonts w:ascii="宋体" w:hAnsi="宋体" w:cs="宋体"/>
          <w:b/>
          <w:color w:val="auto"/>
          <w:sz w:val="30"/>
          <w:szCs w:val="30"/>
          <w:highlight w:val="none"/>
        </w:rPr>
      </w:pPr>
    </w:p>
    <w:p w14:paraId="38D8419B">
      <w:pPr>
        <w:wordWrap w:val="0"/>
        <w:snapToGrid w:val="0"/>
        <w:spacing w:line="360" w:lineRule="auto"/>
        <w:ind w:right="480" w:firstLine="602"/>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1A69085E">
      <w:pPr>
        <w:wordWrap w:val="0"/>
        <w:snapToGrid w:val="0"/>
        <w:spacing w:line="360" w:lineRule="auto"/>
        <w:ind w:firstLine="480" w:firstLineChars="200"/>
        <w:rPr>
          <w:rFonts w:ascii="宋体" w:hAnsi="宋体" w:cs="宋体"/>
          <w:color w:val="auto"/>
          <w:sz w:val="24"/>
          <w:highlight w:val="none"/>
        </w:rPr>
      </w:pPr>
    </w:p>
    <w:p w14:paraId="7CD5B673">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40BB5A9">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41B007A7">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878E675">
      <w:pPr>
        <w:wordWrap w:val="0"/>
        <w:snapToGrid w:val="0"/>
        <w:spacing w:line="360" w:lineRule="auto"/>
        <w:ind w:right="480" w:firstLine="602"/>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657EA89F">
      <w:pPr>
        <w:wordWrap w:val="0"/>
        <w:snapToGrid w:val="0"/>
        <w:spacing w:line="360" w:lineRule="auto"/>
        <w:ind w:firstLine="480" w:firstLineChars="200"/>
        <w:rPr>
          <w:rFonts w:ascii="宋体" w:hAnsi="宋体" w:cs="宋体"/>
          <w:color w:val="auto"/>
          <w:sz w:val="24"/>
          <w:highlight w:val="none"/>
        </w:rPr>
      </w:pPr>
    </w:p>
    <w:p w14:paraId="2EF8C1FB">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D61C441">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13B8AC02">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56E12E5">
      <w:pPr>
        <w:wordWrap w:val="0"/>
        <w:snapToGrid w:val="0"/>
        <w:spacing w:line="360" w:lineRule="auto"/>
        <w:ind w:firstLine="5160" w:firstLineChars="2150"/>
        <w:rPr>
          <w:rFonts w:ascii="宋体" w:hAnsi="宋体" w:cs="宋体"/>
          <w:color w:val="auto"/>
          <w:kern w:val="0"/>
          <w:sz w:val="24"/>
          <w:highlight w:val="none"/>
          <w:lang w:val="zh-CN"/>
        </w:rPr>
      </w:pPr>
    </w:p>
    <w:p w14:paraId="1AB98471">
      <w:pPr>
        <w:wordWrap w:val="0"/>
        <w:snapToGrid w:val="0"/>
        <w:spacing w:line="360" w:lineRule="auto"/>
        <w:ind w:right="480" w:firstLine="643"/>
        <w:jc w:val="center"/>
        <w:rPr>
          <w:rFonts w:ascii="宋体" w:hAnsi="宋体" w:cs="宋体"/>
          <w:b/>
          <w:color w:val="auto"/>
          <w:kern w:val="0"/>
          <w:sz w:val="32"/>
          <w:szCs w:val="32"/>
          <w:highlight w:val="none"/>
          <w:lang w:val="zh-CN"/>
        </w:rPr>
      </w:pPr>
    </w:p>
    <w:p w14:paraId="31347533">
      <w:pPr>
        <w:wordWrap w:val="0"/>
        <w:snapToGrid w:val="0"/>
        <w:spacing w:line="360" w:lineRule="auto"/>
        <w:ind w:right="480" w:firstLine="643"/>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67F181B9">
      <w:pPr>
        <w:wordWrap w:val="0"/>
        <w:snapToGrid w:val="0"/>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24"/>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D0FBFF4">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42D2D93">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7B3DC87">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BDAA03">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7AC3C5">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CDF4422">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E85B4B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3E0E6B">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3DFC28">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22C0D7">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D909AF">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7AB74C">
            <w:pPr>
              <w:wordWrap w:val="0"/>
              <w:spacing w:line="360" w:lineRule="auto"/>
              <w:jc w:val="center"/>
              <w:rPr>
                <w:rFonts w:ascii="宋体" w:hAnsi="宋体" w:cs="宋体"/>
                <w:color w:val="auto"/>
                <w:kern w:val="0"/>
                <w:sz w:val="24"/>
                <w:highlight w:val="none"/>
              </w:rPr>
            </w:pPr>
          </w:p>
        </w:tc>
      </w:tr>
      <w:tr w14:paraId="5788598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AB799F">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5EE571">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F52115">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830A1E">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A6D1DE">
            <w:pPr>
              <w:wordWrap w:val="0"/>
              <w:spacing w:line="360" w:lineRule="auto"/>
              <w:jc w:val="center"/>
              <w:rPr>
                <w:rFonts w:ascii="宋体" w:hAnsi="宋体" w:cs="宋体"/>
                <w:color w:val="auto"/>
                <w:kern w:val="0"/>
                <w:sz w:val="24"/>
                <w:highlight w:val="none"/>
              </w:rPr>
            </w:pPr>
          </w:p>
        </w:tc>
      </w:tr>
      <w:tr w14:paraId="00D22CA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CEEBF6">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0DD74F">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AF46FD">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D39643">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2E29F8">
            <w:pPr>
              <w:wordWrap w:val="0"/>
              <w:spacing w:line="360" w:lineRule="auto"/>
              <w:jc w:val="center"/>
              <w:rPr>
                <w:rFonts w:ascii="宋体" w:hAnsi="宋体" w:cs="宋体"/>
                <w:color w:val="auto"/>
                <w:kern w:val="0"/>
                <w:sz w:val="24"/>
                <w:highlight w:val="none"/>
              </w:rPr>
            </w:pPr>
          </w:p>
        </w:tc>
      </w:tr>
      <w:tr w14:paraId="4E6F664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DB2A51">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8FA495">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D2BA91">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1F7EF3">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428CE6">
            <w:pPr>
              <w:wordWrap w:val="0"/>
              <w:spacing w:line="360" w:lineRule="auto"/>
              <w:jc w:val="center"/>
              <w:rPr>
                <w:rFonts w:ascii="宋体" w:hAnsi="宋体" w:cs="宋体"/>
                <w:color w:val="auto"/>
                <w:kern w:val="0"/>
                <w:sz w:val="24"/>
                <w:highlight w:val="none"/>
              </w:rPr>
            </w:pPr>
          </w:p>
        </w:tc>
      </w:tr>
    </w:tbl>
    <w:p w14:paraId="228CF3C1">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78E849D2">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951B9F6">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1785753">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79A16A80">
      <w:pPr>
        <w:wordWrap w:val="0"/>
        <w:snapToGrid w:val="0"/>
        <w:spacing w:line="360" w:lineRule="auto"/>
        <w:jc w:val="left"/>
        <w:rPr>
          <w:rFonts w:ascii="宋体" w:hAnsi="宋体" w:cs="宋体"/>
          <w:color w:val="auto"/>
          <w:sz w:val="24"/>
          <w:highlight w:val="none"/>
        </w:rPr>
      </w:pPr>
    </w:p>
    <w:p w14:paraId="2083F0C4">
      <w:pPr>
        <w:wordWrap w:val="0"/>
        <w:snapToGrid w:val="0"/>
        <w:spacing w:line="360" w:lineRule="auto"/>
        <w:jc w:val="left"/>
        <w:rPr>
          <w:rFonts w:ascii="宋体" w:hAnsi="宋体" w:cs="宋体"/>
          <w:color w:val="auto"/>
          <w:sz w:val="24"/>
          <w:highlight w:val="none"/>
        </w:rPr>
      </w:pPr>
    </w:p>
    <w:p w14:paraId="6AF7FA54">
      <w:pPr>
        <w:wordWrap w:val="0"/>
        <w:snapToGrid w:val="0"/>
        <w:spacing w:line="360" w:lineRule="auto"/>
        <w:jc w:val="left"/>
        <w:rPr>
          <w:rFonts w:ascii="宋体" w:hAnsi="宋体" w:cs="宋体"/>
          <w:color w:val="auto"/>
          <w:sz w:val="24"/>
          <w:highlight w:val="none"/>
        </w:rPr>
      </w:pPr>
    </w:p>
    <w:p w14:paraId="4D12DC91">
      <w:pPr>
        <w:wordWrap w:val="0"/>
        <w:snapToGrid w:val="0"/>
        <w:spacing w:line="360" w:lineRule="auto"/>
        <w:jc w:val="left"/>
        <w:rPr>
          <w:rFonts w:ascii="宋体" w:hAnsi="宋体" w:cs="宋体"/>
          <w:color w:val="auto"/>
          <w:sz w:val="24"/>
          <w:highlight w:val="none"/>
        </w:rPr>
      </w:pPr>
    </w:p>
    <w:p w14:paraId="760BB2A2">
      <w:pPr>
        <w:wordWrap w:val="0"/>
        <w:snapToGrid w:val="0"/>
        <w:spacing w:line="360" w:lineRule="auto"/>
        <w:jc w:val="left"/>
        <w:rPr>
          <w:rFonts w:ascii="宋体" w:hAnsi="宋体" w:cs="宋体"/>
          <w:color w:val="auto"/>
          <w:sz w:val="24"/>
          <w:highlight w:val="none"/>
        </w:rPr>
      </w:pPr>
    </w:p>
    <w:p w14:paraId="6E60CDB8">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0E03D45">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89D59E3">
      <w:pPr>
        <w:wordWrap w:val="0"/>
        <w:snapToGrid w:val="0"/>
        <w:spacing w:line="360" w:lineRule="auto"/>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54DC1C17">
      <w:pPr>
        <w:wordWrap w:val="0"/>
        <w:snapToGrid w:val="0"/>
        <w:spacing w:line="360" w:lineRule="auto"/>
        <w:ind w:firstLine="643"/>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24"/>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B6D1899">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4D1A04B">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CDE662A">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78C4C8">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A2A9CBC">
            <w:pPr>
              <w:wordWrap w:val="0"/>
              <w:spacing w:line="360" w:lineRule="auto"/>
              <w:ind w:firstLine="482"/>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402AD9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188A6D">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DF028F">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844AF4">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70DB4E">
            <w:pPr>
              <w:wordWrap w:val="0"/>
              <w:spacing w:line="360" w:lineRule="auto"/>
              <w:jc w:val="center"/>
              <w:rPr>
                <w:rFonts w:ascii="宋体" w:hAnsi="宋体" w:cs="宋体"/>
                <w:color w:val="auto"/>
                <w:kern w:val="0"/>
                <w:sz w:val="24"/>
                <w:highlight w:val="none"/>
              </w:rPr>
            </w:pPr>
          </w:p>
        </w:tc>
      </w:tr>
      <w:tr w14:paraId="186074D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3A94C3">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071C7A">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116B3E">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536493">
            <w:pPr>
              <w:wordWrap w:val="0"/>
              <w:spacing w:line="360" w:lineRule="auto"/>
              <w:jc w:val="center"/>
              <w:rPr>
                <w:rFonts w:ascii="宋体" w:hAnsi="宋体" w:cs="宋体"/>
                <w:color w:val="auto"/>
                <w:kern w:val="0"/>
                <w:sz w:val="24"/>
                <w:highlight w:val="none"/>
              </w:rPr>
            </w:pPr>
          </w:p>
        </w:tc>
      </w:tr>
      <w:tr w14:paraId="4457E7F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016AA2">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1207FD">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22F798">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1B4D85">
            <w:pPr>
              <w:wordWrap w:val="0"/>
              <w:spacing w:line="360" w:lineRule="auto"/>
              <w:jc w:val="center"/>
              <w:rPr>
                <w:rFonts w:ascii="宋体" w:hAnsi="宋体" w:cs="宋体"/>
                <w:color w:val="auto"/>
                <w:kern w:val="0"/>
                <w:sz w:val="24"/>
                <w:highlight w:val="none"/>
              </w:rPr>
            </w:pPr>
          </w:p>
        </w:tc>
      </w:tr>
      <w:tr w14:paraId="0E34F2F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B24885">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0651D6">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107471">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59BFD9">
            <w:pPr>
              <w:wordWrap w:val="0"/>
              <w:spacing w:line="360" w:lineRule="auto"/>
              <w:jc w:val="center"/>
              <w:rPr>
                <w:rFonts w:ascii="宋体" w:hAnsi="宋体" w:cs="宋体"/>
                <w:color w:val="auto"/>
                <w:kern w:val="0"/>
                <w:sz w:val="24"/>
                <w:highlight w:val="none"/>
              </w:rPr>
            </w:pPr>
          </w:p>
        </w:tc>
      </w:tr>
    </w:tbl>
    <w:p w14:paraId="4F1EC21E">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441FC985">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7AA2194A">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7DF823E">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6120D610">
      <w:pPr>
        <w:wordWrap w:val="0"/>
        <w:snapToGrid w:val="0"/>
        <w:spacing w:line="360" w:lineRule="auto"/>
        <w:jc w:val="left"/>
        <w:rPr>
          <w:rFonts w:ascii="宋体" w:hAnsi="宋体" w:cs="宋体"/>
          <w:color w:val="auto"/>
          <w:sz w:val="24"/>
          <w:highlight w:val="none"/>
        </w:rPr>
      </w:pPr>
    </w:p>
    <w:p w14:paraId="261302E9">
      <w:pPr>
        <w:wordWrap w:val="0"/>
        <w:snapToGrid w:val="0"/>
        <w:spacing w:line="360" w:lineRule="auto"/>
        <w:jc w:val="left"/>
        <w:rPr>
          <w:rFonts w:ascii="宋体" w:hAnsi="宋体" w:cs="宋体"/>
          <w:color w:val="auto"/>
          <w:sz w:val="24"/>
          <w:highlight w:val="none"/>
        </w:rPr>
      </w:pPr>
    </w:p>
    <w:p w14:paraId="1F5B3643">
      <w:pPr>
        <w:wordWrap w:val="0"/>
        <w:snapToGrid w:val="0"/>
        <w:spacing w:line="360" w:lineRule="auto"/>
        <w:jc w:val="left"/>
        <w:rPr>
          <w:rFonts w:ascii="宋体" w:hAnsi="宋体" w:cs="宋体"/>
          <w:color w:val="auto"/>
          <w:sz w:val="24"/>
          <w:highlight w:val="none"/>
        </w:rPr>
      </w:pPr>
    </w:p>
    <w:p w14:paraId="5BC1F0D4">
      <w:pPr>
        <w:wordWrap w:val="0"/>
        <w:snapToGrid w:val="0"/>
        <w:spacing w:line="360" w:lineRule="auto"/>
        <w:jc w:val="left"/>
        <w:rPr>
          <w:rFonts w:ascii="宋体" w:hAnsi="宋体" w:cs="宋体"/>
          <w:color w:val="auto"/>
          <w:sz w:val="24"/>
          <w:highlight w:val="none"/>
        </w:rPr>
      </w:pPr>
    </w:p>
    <w:p w14:paraId="75B1B60F">
      <w:pPr>
        <w:wordWrap w:val="0"/>
        <w:snapToGrid w:val="0"/>
        <w:spacing w:line="360" w:lineRule="auto"/>
        <w:jc w:val="left"/>
        <w:rPr>
          <w:rFonts w:ascii="宋体" w:hAnsi="宋体" w:cs="宋体"/>
          <w:color w:val="auto"/>
          <w:sz w:val="24"/>
          <w:highlight w:val="none"/>
        </w:rPr>
      </w:pPr>
    </w:p>
    <w:p w14:paraId="45FCA2F1">
      <w:pPr>
        <w:wordWrap w:val="0"/>
        <w:snapToGrid w:val="0"/>
        <w:spacing w:line="360" w:lineRule="auto"/>
        <w:jc w:val="left"/>
        <w:rPr>
          <w:rFonts w:ascii="宋体" w:hAnsi="宋体" w:cs="宋体"/>
          <w:color w:val="auto"/>
          <w:sz w:val="24"/>
          <w:highlight w:val="none"/>
        </w:rPr>
      </w:pPr>
    </w:p>
    <w:p w14:paraId="468FBDD9">
      <w:pPr>
        <w:wordWrap w:val="0"/>
        <w:snapToGrid w:val="0"/>
        <w:spacing w:line="360" w:lineRule="auto"/>
        <w:jc w:val="left"/>
        <w:rPr>
          <w:rFonts w:ascii="宋体" w:hAnsi="宋体" w:cs="宋体"/>
          <w:color w:val="auto"/>
          <w:sz w:val="24"/>
          <w:highlight w:val="none"/>
        </w:rPr>
      </w:pPr>
    </w:p>
    <w:p w14:paraId="0DCCE2B2">
      <w:pPr>
        <w:wordWrap w:val="0"/>
        <w:snapToGrid w:val="0"/>
        <w:spacing w:line="360" w:lineRule="auto"/>
        <w:jc w:val="left"/>
        <w:rPr>
          <w:rFonts w:ascii="宋体" w:hAnsi="宋体" w:cs="宋体"/>
          <w:color w:val="auto"/>
          <w:sz w:val="24"/>
          <w:highlight w:val="none"/>
        </w:rPr>
      </w:pPr>
    </w:p>
    <w:p w14:paraId="13D1CE1C">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D6A527C">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A64CB6C">
      <w:pPr>
        <w:wordWrap w:val="0"/>
        <w:snapToGrid w:val="0"/>
        <w:spacing w:line="360" w:lineRule="auto"/>
        <w:jc w:val="left"/>
        <w:rPr>
          <w:rFonts w:ascii="宋体" w:hAnsi="宋体" w:cs="宋体"/>
          <w:color w:val="auto"/>
          <w:szCs w:val="21"/>
          <w:highlight w:val="none"/>
        </w:rPr>
      </w:pPr>
    </w:p>
    <w:p w14:paraId="424E1785">
      <w:pPr>
        <w:wordWrap w:val="0"/>
        <w:snapToGrid w:val="0"/>
        <w:spacing w:line="360" w:lineRule="auto"/>
        <w:ind w:firstLine="482"/>
        <w:jc w:val="left"/>
        <w:rPr>
          <w:rFonts w:ascii="宋体" w:hAnsi="宋体" w:cs="宋体"/>
          <w:b/>
          <w:color w:val="auto"/>
          <w:sz w:val="24"/>
          <w:szCs w:val="20"/>
          <w:highlight w:val="none"/>
        </w:rPr>
      </w:pPr>
    </w:p>
    <w:p w14:paraId="2EBB6B63">
      <w:pPr>
        <w:wordWrap w:val="0"/>
        <w:snapToGrid w:val="0"/>
        <w:spacing w:line="360" w:lineRule="auto"/>
        <w:ind w:firstLine="482"/>
        <w:jc w:val="left"/>
        <w:rPr>
          <w:rFonts w:ascii="宋体" w:hAnsi="宋体" w:cs="宋体"/>
          <w:b/>
          <w:color w:val="auto"/>
          <w:sz w:val="24"/>
          <w:highlight w:val="none"/>
        </w:rPr>
      </w:pPr>
    </w:p>
    <w:p w14:paraId="47BDC1B5">
      <w:pPr>
        <w:wordWrap w:val="0"/>
        <w:snapToGrid w:val="0"/>
        <w:spacing w:line="360" w:lineRule="auto"/>
        <w:ind w:firstLine="482"/>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184BA07C">
      <w:pPr>
        <w:wordWrap w:val="0"/>
        <w:snapToGrid w:val="0"/>
        <w:spacing w:line="360" w:lineRule="auto"/>
        <w:ind w:firstLine="482"/>
        <w:jc w:val="left"/>
        <w:rPr>
          <w:rFonts w:ascii="宋体" w:hAnsi="宋体" w:cs="宋体"/>
          <w:b/>
          <w:color w:val="auto"/>
          <w:sz w:val="24"/>
          <w:szCs w:val="20"/>
          <w:highlight w:val="none"/>
        </w:rPr>
      </w:pPr>
    </w:p>
    <w:p w14:paraId="6F2681CF">
      <w:pPr>
        <w:wordWrap w:val="0"/>
        <w:snapToGrid w:val="0"/>
        <w:spacing w:line="360" w:lineRule="auto"/>
        <w:jc w:val="left"/>
        <w:rPr>
          <w:rFonts w:ascii="宋体" w:hAnsi="宋体" w:cs="宋体"/>
          <w:color w:val="auto"/>
          <w:highlight w:val="none"/>
        </w:rPr>
      </w:pPr>
    </w:p>
    <w:p w14:paraId="3797E1D2">
      <w:pPr>
        <w:wordWrap w:val="0"/>
        <w:snapToGrid w:val="0"/>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5568DB8B">
      <w:pPr>
        <w:tabs>
          <w:tab w:val="left" w:pos="7200"/>
        </w:tabs>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bookmarkStart w:id="275" w:name="PO_3000001866_PM031_5"/>
      <w:r>
        <w:rPr>
          <w:rFonts w:hint="eastAsia" w:ascii="宋体" w:hAnsi="宋体" w:cs="宋体"/>
          <w:color w:val="auto"/>
          <w:szCs w:val="21"/>
          <w:highlight w:val="none"/>
          <w:u w:val="single"/>
        </w:rPr>
        <w:t>广西邕政采购代理有限公司</w:t>
      </w:r>
      <w:bookmarkEnd w:id="275"/>
      <w:r>
        <w:rPr>
          <w:rFonts w:hint="eastAsia" w:ascii="宋体" w:hAnsi="宋体" w:cs="宋体"/>
          <w:color w:val="auto"/>
          <w:szCs w:val="21"/>
          <w:highlight w:val="none"/>
          <w:u w:val="single"/>
        </w:rPr>
        <w:t xml:space="preserve"> </w:t>
      </w:r>
    </w:p>
    <w:p w14:paraId="4F308DF0">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         ）项目的投标，为便于贵方公正、择优地确定中标供应商，我方就本次投标有关事项郑重声明如下：</w:t>
      </w:r>
    </w:p>
    <w:p w14:paraId="0F16F647">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42B6AC75">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C86962E">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3.经查询，在“信用中国”和“中国政府采购网”网站我方未被列入失信被执行人、重大税收违法失信主体、政府采购严重违法失信行为记录名单。</w:t>
      </w:r>
    </w:p>
    <w:p w14:paraId="5C7FEE81">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1B7BD353">
      <w:pPr>
        <w:tabs>
          <w:tab w:val="left" w:pos="7200"/>
        </w:tabs>
        <w:wordWrap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说明：</w:t>
      </w:r>
    </w:p>
    <w:p w14:paraId="234BA8CD">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749723EF">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C03EA9A">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3.如为联合体投标，盖章处须加盖联合体各方公章并由联合体各方法定代表人分别签署，否则投标无效。</w:t>
      </w:r>
    </w:p>
    <w:p w14:paraId="0D1ACCC4">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709BF0B7">
      <w:pPr>
        <w:wordWrap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27CEA910">
      <w:pPr>
        <w:widowControl/>
        <w:wordWrap w:val="0"/>
        <w:spacing w:line="360" w:lineRule="auto"/>
        <w:ind w:firstLine="602"/>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11209CB3">
      <w:pPr>
        <w:pStyle w:val="10"/>
        <w:wordWrap w:val="0"/>
        <w:spacing w:after="0" w:line="360" w:lineRule="auto"/>
        <w:rPr>
          <w:rFonts w:hAnsi="宋体" w:cs="宋体"/>
          <w:b/>
          <w:bCs/>
          <w:color w:val="auto"/>
          <w:sz w:val="30"/>
          <w:szCs w:val="30"/>
          <w:highlight w:val="none"/>
        </w:rPr>
      </w:pPr>
      <w:bookmarkStart w:id="276" w:name="_Toc19686838"/>
    </w:p>
    <w:p w14:paraId="4A268506">
      <w:pPr>
        <w:pStyle w:val="14"/>
        <w:wordWrap w:val="0"/>
        <w:spacing w:line="360" w:lineRule="auto"/>
        <w:ind w:firstLine="602"/>
        <w:jc w:val="center"/>
        <w:rPr>
          <w:rFonts w:hAnsi="宋体" w:cs="宋体"/>
          <w:color w:val="auto"/>
          <w:highlight w:val="none"/>
        </w:rPr>
      </w:pPr>
      <w:bookmarkStart w:id="277" w:name="_Toc30766"/>
      <w:r>
        <w:rPr>
          <w:rFonts w:hint="eastAsia" w:hAnsi="宋体" w:cs="宋体"/>
          <w:color w:val="auto"/>
          <w:kern w:val="0"/>
          <w:sz w:val="30"/>
          <w:szCs w:val="30"/>
          <w:highlight w:val="none"/>
        </w:rPr>
        <w:t>七、</w:t>
      </w:r>
      <w:r>
        <w:rPr>
          <w:rFonts w:hint="eastAsia" w:hAnsi="宋体" w:cs="宋体"/>
          <w:b/>
          <w:bCs/>
          <w:color w:val="auto"/>
          <w:sz w:val="30"/>
          <w:szCs w:val="30"/>
          <w:highlight w:val="none"/>
        </w:rPr>
        <w:t>联合体协议书</w:t>
      </w:r>
    </w:p>
    <w:p w14:paraId="0CCD0585">
      <w:pPr>
        <w:wordWrap w:val="0"/>
        <w:autoSpaceDE w:val="0"/>
        <w:autoSpaceDN w:val="0"/>
        <w:adjustRightInd w:val="0"/>
        <w:spacing w:line="360" w:lineRule="auto"/>
        <w:jc w:val="left"/>
        <w:rPr>
          <w:rFonts w:ascii="宋体" w:hAnsi="宋体" w:cs="宋体"/>
          <w:color w:val="auto"/>
          <w:kern w:val="0"/>
          <w:szCs w:val="21"/>
          <w:highlight w:val="none"/>
          <w:u w:val="single"/>
        </w:rPr>
      </w:pPr>
    </w:p>
    <w:p w14:paraId="11D21442">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广西邕政采购代理有限公司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28206022">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2240A9DC">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169687B">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6C62B94B">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246C70A5">
      <w:pPr>
        <w:pStyle w:val="14"/>
        <w:wordWrap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highlight w:val="none"/>
          <w:u w:val="single"/>
        </w:rPr>
        <w:t>________________________</w:t>
      </w:r>
      <w:r>
        <w:rPr>
          <w:rFonts w:hint="eastAsia" w:hAnsi="宋体" w:cs="宋体"/>
          <w:color w:val="auto"/>
          <w:kern w:val="0"/>
          <w:highlight w:val="none"/>
          <w:u w:val="single"/>
        </w:rPr>
        <w:t>（某成员单位名称）为</w:t>
      </w:r>
      <w:r>
        <w:rPr>
          <w:rFonts w:hint="eastAsia" w:hAnsi="宋体" w:cs="宋体"/>
          <w:color w:val="auto"/>
          <w:highlight w:val="none"/>
          <w:u w:val="single"/>
        </w:rPr>
        <w:t>______</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rPr>
        <w:t>______</w:t>
      </w:r>
      <w:r>
        <w:rPr>
          <w:rFonts w:hint="eastAsia" w:hAnsi="宋体" w:cs="宋体"/>
          <w:color w:val="auto"/>
          <w:highlight w:val="none"/>
        </w:rPr>
        <w:t>%。【如联合体成员中有小型、微型企业的，请填写此条，否则无需填写；如联合体成员中有多个小型、微型企业的，请逐一列出。】</w:t>
      </w:r>
    </w:p>
    <w:p w14:paraId="27220DEF">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3A96A817">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43982F07">
      <w:pPr>
        <w:wordWrap w:val="0"/>
        <w:autoSpaceDE w:val="0"/>
        <w:autoSpaceDN w:val="0"/>
        <w:adjustRightIn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55962EFD">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7C81DACC">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7942184B">
      <w:pPr>
        <w:wordWrap w:val="0"/>
        <w:autoSpaceDE w:val="0"/>
        <w:autoSpaceDN w:val="0"/>
        <w:adjustRightInd w:val="0"/>
        <w:spacing w:line="360" w:lineRule="auto"/>
        <w:jc w:val="left"/>
        <w:rPr>
          <w:rFonts w:ascii="宋体" w:hAnsi="宋体" w:cs="宋体"/>
          <w:color w:val="auto"/>
          <w:kern w:val="0"/>
          <w:szCs w:val="21"/>
          <w:highlight w:val="none"/>
        </w:rPr>
      </w:pPr>
    </w:p>
    <w:p w14:paraId="409ABE3F">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427EB358">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6D050EE4">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350A4AC8">
      <w:pPr>
        <w:pStyle w:val="14"/>
        <w:wordWrap w:val="0"/>
        <w:spacing w:line="360" w:lineRule="auto"/>
        <w:rPr>
          <w:rFonts w:hAnsi="宋体" w:cs="宋体"/>
          <w:color w:val="auto"/>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149B9659">
      <w:pPr>
        <w:wordWrap w:val="0"/>
        <w:snapToGrid w:val="0"/>
        <w:spacing w:line="360" w:lineRule="auto"/>
        <w:rPr>
          <w:rFonts w:hint="eastAsia" w:ascii="宋体" w:hAnsi="宋体" w:cs="宋体"/>
          <w:color w:val="auto"/>
          <w:kern w:val="0"/>
          <w:sz w:val="30"/>
          <w:szCs w:val="30"/>
          <w:highlight w:val="none"/>
        </w:rPr>
        <w:sectPr>
          <w:pgSz w:w="11906" w:h="16838"/>
          <w:pgMar w:top="1440" w:right="1080" w:bottom="1440" w:left="1080" w:header="720" w:footer="720" w:gutter="0"/>
          <w:cols w:space="720" w:num="1"/>
          <w:docGrid w:type="lines" w:linePitch="331" w:charSpace="0"/>
        </w:sectPr>
      </w:pPr>
    </w:p>
    <w:p w14:paraId="0E3E076D">
      <w:pPr>
        <w:wordWrap w:val="0"/>
        <w:snapToGrid w:val="0"/>
        <w:spacing w:line="360" w:lineRule="auto"/>
        <w:ind w:left="0" w:leftChars="0" w:firstLine="0" w:firstLineChars="0"/>
        <w:jc w:val="center"/>
        <w:rPr>
          <w:rFonts w:hAnsi="宋体" w:cs="宋体"/>
          <w:b/>
          <w:color w:val="auto"/>
          <w:sz w:val="30"/>
          <w:szCs w:val="30"/>
          <w:highlight w:val="none"/>
        </w:rPr>
      </w:pPr>
      <w:r>
        <w:rPr>
          <w:rFonts w:hint="eastAsia" w:hAnsi="宋体" w:cs="宋体"/>
          <w:b/>
          <w:color w:val="auto"/>
          <w:sz w:val="30"/>
          <w:szCs w:val="30"/>
          <w:highlight w:val="none"/>
          <w:lang w:val="en-US" w:eastAsia="zh-CN"/>
        </w:rPr>
        <w:t>八</w:t>
      </w:r>
      <w:r>
        <w:rPr>
          <w:rFonts w:hint="eastAsia" w:hAnsi="宋体" w:cs="宋体"/>
          <w:b/>
          <w:color w:val="auto"/>
          <w:sz w:val="30"/>
          <w:szCs w:val="30"/>
          <w:highlight w:val="none"/>
        </w:rPr>
        <w:t>、中小企业声明函</w:t>
      </w:r>
    </w:p>
    <w:p w14:paraId="14FACE7B">
      <w:pPr>
        <w:pStyle w:val="12"/>
        <w:wordWrap w:val="0"/>
        <w:spacing w:line="360" w:lineRule="auto"/>
        <w:ind w:firstLine="404"/>
        <w:rPr>
          <w:rFonts w:hAnsi="宋体" w:cs="宋体"/>
          <w:color w:val="auto"/>
          <w:sz w:val="21"/>
          <w:szCs w:val="21"/>
          <w:highlight w:val="none"/>
        </w:rPr>
      </w:pPr>
      <w:r>
        <w:rPr>
          <w:rFonts w:hint="eastAsia" w:hAnsi="宋体" w:cs="宋体"/>
          <w:color w:val="auto"/>
          <w:sz w:val="21"/>
          <w:szCs w:val="21"/>
          <w:highlight w:val="none"/>
        </w:rPr>
        <w:t>说明：</w:t>
      </w:r>
    </w:p>
    <w:p w14:paraId="1DB1CE80">
      <w:pPr>
        <w:pStyle w:val="12"/>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1、本声明函主要供参加政府采购活动的中小企业填写，非中小企业无需填写。</w:t>
      </w:r>
    </w:p>
    <w:p w14:paraId="23AB5B52">
      <w:pPr>
        <w:pStyle w:val="12"/>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66E3E681">
      <w:pPr>
        <w:pStyle w:val="12"/>
        <w:wordWrap w:val="0"/>
        <w:spacing w:line="360" w:lineRule="auto"/>
        <w:ind w:firstLine="404" w:firstLineChars="200"/>
        <w:rPr>
          <w:rFonts w:hAnsi="宋体" w:cs="宋体"/>
          <w:color w:val="auto"/>
          <w:sz w:val="21"/>
          <w:szCs w:val="21"/>
          <w:highlight w:val="none"/>
        </w:rPr>
      </w:pPr>
    </w:p>
    <w:p w14:paraId="79FCDD5C">
      <w:pPr>
        <w:pStyle w:val="10"/>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69B60B35">
      <w:pPr>
        <w:tabs>
          <w:tab w:val="left" w:pos="1384"/>
          <w:tab w:val="left" w:pos="4562"/>
          <w:tab w:val="left" w:pos="6803"/>
        </w:tabs>
        <w:wordWrap w:val="0"/>
        <w:spacing w:line="360" w:lineRule="auto"/>
        <w:ind w:right="142" w:firstLine="630" w:firstLineChars="3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w:t>
      </w:r>
    </w:p>
    <w:p w14:paraId="05978636">
      <w:pPr>
        <w:tabs>
          <w:tab w:val="left" w:pos="1065"/>
          <w:tab w:val="left" w:pos="4262"/>
          <w:tab w:val="left" w:pos="6477"/>
        </w:tabs>
        <w:wordWrap w:val="0"/>
        <w:spacing w:line="360" w:lineRule="auto"/>
        <w:ind w:right="84" w:firstLine="600" w:firstLineChars="286"/>
        <w:rPr>
          <w:rFonts w:hint="eastAsia"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5288866A">
      <w:pPr>
        <w:pStyle w:val="10"/>
        <w:wordWrap w:val="0"/>
        <w:spacing w:after="0" w:line="360" w:lineRule="auto"/>
        <w:ind w:left="765" w:right="142" w:firstLine="480"/>
        <w:rPr>
          <w:rFonts w:hint="eastAsia" w:ascii="宋体" w:hAnsi="宋体" w:cs="宋体"/>
          <w:color w:val="auto"/>
          <w:highlight w:val="none"/>
        </w:rPr>
      </w:pPr>
      <w:r>
        <w:rPr>
          <w:rFonts w:hint="eastAsia" w:ascii="宋体" w:hAnsi="宋体" w:cs="宋体"/>
          <w:color w:val="auto"/>
          <w:highlight w:val="none"/>
        </w:rPr>
        <w:t xml:space="preserve">…… </w:t>
      </w:r>
    </w:p>
    <w:p w14:paraId="18A28640">
      <w:pPr>
        <w:pStyle w:val="10"/>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5226D1F0">
      <w:pPr>
        <w:pStyle w:val="10"/>
        <w:wordWrap w:val="0"/>
        <w:spacing w:after="0" w:line="360" w:lineRule="auto"/>
        <w:ind w:right="142" w:firstLine="420" w:firstLineChars="200"/>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15D31385">
      <w:pPr>
        <w:pStyle w:val="14"/>
        <w:wordWrap w:val="0"/>
        <w:spacing w:line="360" w:lineRule="auto"/>
        <w:ind w:firstLine="420" w:firstLineChars="200"/>
        <w:rPr>
          <w:rFonts w:hAnsi="宋体" w:cs="宋体"/>
          <w:color w:val="auto"/>
          <w:szCs w:val="21"/>
          <w:highlight w:val="none"/>
        </w:rPr>
      </w:pPr>
    </w:p>
    <w:p w14:paraId="0399BFDB">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7EFF13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BCD8B62">
      <w:pPr>
        <w:pStyle w:val="14"/>
        <w:wordWrap w:val="0"/>
        <w:spacing w:line="360" w:lineRule="auto"/>
        <w:ind w:firstLine="420" w:firstLineChars="200"/>
        <w:rPr>
          <w:rFonts w:hAnsi="宋体" w:cs="宋体"/>
          <w:color w:val="auto"/>
          <w:szCs w:val="21"/>
          <w:highlight w:val="none"/>
        </w:rPr>
      </w:pPr>
    </w:p>
    <w:p w14:paraId="3D3EB876">
      <w:pPr>
        <w:wordWrap w:val="0"/>
        <w:snapToGrid w:val="0"/>
        <w:spacing w:line="360" w:lineRule="auto"/>
        <w:ind w:firstLine="400"/>
        <w:jc w:val="left"/>
        <w:rPr>
          <w:rFonts w:ascii="宋体" w:hAnsi="宋体" w:cs="宋体"/>
          <w:color w:val="auto"/>
          <w:sz w:val="20"/>
          <w:highlight w:val="none"/>
        </w:rPr>
      </w:pPr>
      <w:r>
        <w:rPr>
          <w:rFonts w:hint="eastAsia" w:ascii="宋体" w:hAnsi="宋体" w:cs="宋体"/>
          <w:color w:val="auto"/>
          <w:sz w:val="20"/>
          <w:highlight w:val="none"/>
        </w:rPr>
        <w:t>注：</w:t>
      </w:r>
    </w:p>
    <w:p w14:paraId="528CD4B0">
      <w:pPr>
        <w:numPr>
          <w:ilvl w:val="0"/>
          <w:numId w:val="8"/>
        </w:numPr>
        <w:wordWrap w:val="0"/>
        <w:snapToGrid w:val="0"/>
        <w:spacing w:line="360" w:lineRule="auto"/>
        <w:ind w:firstLine="400"/>
        <w:jc w:val="left"/>
        <w:rPr>
          <w:rFonts w:ascii="宋体" w:hAnsi="宋体" w:cs="宋体"/>
          <w:color w:val="auto"/>
          <w:sz w:val="20"/>
          <w:highlight w:val="none"/>
        </w:rPr>
      </w:pPr>
      <w:r>
        <w:rPr>
          <w:rFonts w:hint="eastAsia" w:ascii="宋体" w:hAnsi="宋体" w:cs="宋体"/>
          <w:color w:val="auto"/>
          <w:sz w:val="20"/>
          <w:highlight w:val="none"/>
        </w:rPr>
        <w:t>从业人员、营业收入、资产总额填报上一年度数据，无上一年度数据的新成立企业可不填报。</w:t>
      </w:r>
    </w:p>
    <w:p w14:paraId="056050E2">
      <w:pPr>
        <w:wordWrap w:val="0"/>
        <w:snapToGrid w:val="0"/>
        <w:spacing w:line="360" w:lineRule="auto"/>
        <w:rPr>
          <w:rFonts w:hint="eastAsia" w:ascii="宋体" w:hAnsi="宋体" w:cs="宋体"/>
          <w:color w:val="auto"/>
          <w:kern w:val="0"/>
          <w:sz w:val="30"/>
          <w:szCs w:val="30"/>
          <w:highlight w:val="none"/>
        </w:rPr>
        <w:sectPr>
          <w:pgSz w:w="11906" w:h="16838"/>
          <w:pgMar w:top="1440" w:right="1080" w:bottom="1440" w:left="1080" w:header="720" w:footer="720" w:gutter="0"/>
          <w:cols w:space="720" w:num="1"/>
          <w:docGrid w:type="lines" w:linePitch="331" w:charSpace="0"/>
        </w:sectPr>
      </w:pPr>
      <w:r>
        <w:rPr>
          <w:rFonts w:hint="eastAsia" w:hAnsi="宋体" w:cs="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2DF0C75E">
      <w:pPr>
        <w:wordWrap w:val="0"/>
        <w:snapToGrid w:val="0"/>
        <w:spacing w:line="360" w:lineRule="auto"/>
        <w:rPr>
          <w:rFonts w:ascii="宋体" w:hAnsi="宋体" w:cs="宋体"/>
          <w:color w:val="auto"/>
          <w:kern w:val="0"/>
          <w:sz w:val="30"/>
          <w:szCs w:val="30"/>
          <w:highlight w:val="none"/>
        </w:rPr>
      </w:pPr>
      <w:r>
        <w:rPr>
          <w:rFonts w:hint="eastAsia" w:ascii="宋体" w:hAnsi="宋体" w:cs="宋体"/>
          <w:color w:val="auto"/>
          <w:kern w:val="0"/>
          <w:sz w:val="30"/>
          <w:szCs w:val="30"/>
          <w:highlight w:val="none"/>
          <w:lang w:val="en-US" w:eastAsia="zh-CN"/>
        </w:rPr>
        <w:t>九</w:t>
      </w:r>
      <w:r>
        <w:rPr>
          <w:rFonts w:hint="eastAsia" w:ascii="宋体" w:hAnsi="宋体" w:cs="宋体"/>
          <w:color w:val="auto"/>
          <w:kern w:val="0"/>
          <w:sz w:val="30"/>
          <w:szCs w:val="30"/>
          <w:highlight w:val="none"/>
        </w:rPr>
        <w:t>、除招标文件规定必须提供以外，投标人认为需要提供的其他证明材料</w:t>
      </w:r>
    </w:p>
    <w:p w14:paraId="2F2BAE08">
      <w:pPr>
        <w:pStyle w:val="14"/>
        <w:wordWrap w:val="0"/>
        <w:spacing w:line="360" w:lineRule="auto"/>
        <w:ind w:firstLine="562"/>
        <w:jc w:val="center"/>
        <w:outlineLvl w:val="1"/>
        <w:rPr>
          <w:rFonts w:hAnsi="宋体" w:cs="宋体"/>
          <w:b/>
          <w:bCs/>
          <w:color w:val="auto"/>
          <w:sz w:val="28"/>
          <w:szCs w:val="28"/>
          <w:highlight w:val="none"/>
        </w:rPr>
        <w:sectPr>
          <w:pgSz w:w="11906" w:h="16838"/>
          <w:pgMar w:top="1440" w:right="1080" w:bottom="1440" w:left="1080" w:header="720" w:footer="720" w:gutter="0"/>
          <w:cols w:space="720" w:num="1"/>
          <w:docGrid w:type="lines" w:linePitch="331" w:charSpace="0"/>
        </w:sectPr>
      </w:pPr>
    </w:p>
    <w:p w14:paraId="64439F8D">
      <w:pPr>
        <w:pStyle w:val="14"/>
        <w:wordWrap w:val="0"/>
        <w:spacing w:line="360" w:lineRule="auto"/>
        <w:ind w:firstLine="562"/>
        <w:jc w:val="center"/>
        <w:outlineLvl w:val="1"/>
        <w:rPr>
          <w:rFonts w:hAnsi="宋体" w:cs="宋体"/>
          <w:b/>
          <w:bCs/>
          <w:color w:val="auto"/>
          <w:sz w:val="28"/>
          <w:szCs w:val="28"/>
          <w:highlight w:val="none"/>
        </w:rPr>
      </w:pPr>
      <w:r>
        <w:rPr>
          <w:rFonts w:hint="eastAsia" w:hAnsi="宋体" w:cs="宋体"/>
          <w:b/>
          <w:bCs/>
          <w:color w:val="auto"/>
          <w:sz w:val="28"/>
          <w:szCs w:val="28"/>
          <w:highlight w:val="none"/>
        </w:rPr>
        <w:t>第三节 商务文件格式</w:t>
      </w:r>
      <w:bookmarkEnd w:id="276"/>
      <w:bookmarkEnd w:id="277"/>
    </w:p>
    <w:p w14:paraId="1956C600">
      <w:pPr>
        <w:wordWrap w:val="0"/>
        <w:snapToGrid w:val="0"/>
        <w:spacing w:line="360" w:lineRule="auto"/>
        <w:ind w:firstLine="600"/>
        <w:rPr>
          <w:rFonts w:ascii="宋体" w:hAnsi="宋体" w:cs="宋体"/>
          <w:color w:val="auto"/>
          <w:sz w:val="30"/>
          <w:szCs w:val="20"/>
          <w:highlight w:val="none"/>
        </w:rPr>
      </w:pPr>
    </w:p>
    <w:p w14:paraId="21074ECB">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42B70CC9">
      <w:pPr>
        <w:wordWrap w:val="0"/>
        <w:snapToGrid w:val="0"/>
        <w:spacing w:line="360" w:lineRule="auto"/>
        <w:rPr>
          <w:rFonts w:ascii="宋体" w:hAnsi="宋体" w:cs="宋体"/>
          <w:color w:val="auto"/>
          <w:sz w:val="24"/>
          <w:szCs w:val="20"/>
          <w:highlight w:val="none"/>
        </w:rPr>
      </w:pPr>
    </w:p>
    <w:p w14:paraId="26FB9446">
      <w:pPr>
        <w:wordWrap w:val="0"/>
        <w:snapToGrid w:val="0"/>
        <w:spacing w:line="360" w:lineRule="auto"/>
        <w:ind w:firstLine="643"/>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1DB5509A">
      <w:pPr>
        <w:wordWrap w:val="0"/>
        <w:snapToGrid w:val="0"/>
        <w:spacing w:line="360" w:lineRule="auto"/>
        <w:rPr>
          <w:rFonts w:ascii="宋体" w:hAnsi="宋体" w:cs="宋体"/>
          <w:bCs/>
          <w:color w:val="auto"/>
          <w:sz w:val="24"/>
          <w:szCs w:val="20"/>
          <w:highlight w:val="none"/>
        </w:rPr>
      </w:pPr>
    </w:p>
    <w:p w14:paraId="11E6C591">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696A0056">
      <w:pPr>
        <w:wordWrap w:val="0"/>
        <w:snapToGrid w:val="0"/>
        <w:spacing w:line="360" w:lineRule="auto"/>
        <w:ind w:firstLine="540" w:firstLineChars="225"/>
        <w:rPr>
          <w:rFonts w:ascii="宋体" w:hAnsi="宋体" w:cs="宋体"/>
          <w:bCs/>
          <w:color w:val="auto"/>
          <w:sz w:val="24"/>
          <w:szCs w:val="20"/>
          <w:highlight w:val="none"/>
        </w:rPr>
      </w:pPr>
    </w:p>
    <w:p w14:paraId="27CB147B">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2C0EF280">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103DD703">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0FF69FB0">
      <w:pPr>
        <w:wordWrap w:val="0"/>
        <w:snapToGrid w:val="0"/>
        <w:spacing w:line="360" w:lineRule="auto"/>
        <w:ind w:firstLine="540" w:firstLineChars="225"/>
        <w:rPr>
          <w:rFonts w:ascii="宋体" w:hAnsi="宋体" w:cs="宋体"/>
          <w:bCs/>
          <w:color w:val="auto"/>
          <w:sz w:val="24"/>
          <w:szCs w:val="20"/>
          <w:highlight w:val="none"/>
        </w:rPr>
      </w:pPr>
    </w:p>
    <w:p w14:paraId="2A3C2F8F">
      <w:pPr>
        <w:pStyle w:val="8"/>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2DCD6219">
      <w:pPr>
        <w:pStyle w:val="8"/>
        <w:wordWrap w:val="0"/>
        <w:snapToGrid w:val="0"/>
        <w:spacing w:line="360" w:lineRule="auto"/>
        <w:ind w:firstLine="540" w:firstLineChars="225"/>
        <w:rPr>
          <w:rFonts w:ascii="宋体" w:hAnsi="宋体" w:cs="宋体"/>
          <w:bCs/>
          <w:color w:val="auto"/>
          <w:sz w:val="24"/>
          <w:szCs w:val="24"/>
          <w:highlight w:val="none"/>
        </w:rPr>
      </w:pPr>
    </w:p>
    <w:p w14:paraId="6B120A00">
      <w:pPr>
        <w:pStyle w:val="8"/>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343C946F">
      <w:pPr>
        <w:pStyle w:val="8"/>
        <w:wordWrap w:val="0"/>
        <w:snapToGrid w:val="0"/>
        <w:spacing w:line="360" w:lineRule="auto"/>
        <w:ind w:firstLine="960" w:firstLineChars="400"/>
        <w:rPr>
          <w:rFonts w:ascii="宋体" w:hAnsi="宋体" w:cs="宋体"/>
          <w:bCs/>
          <w:color w:val="auto"/>
          <w:sz w:val="24"/>
          <w:szCs w:val="24"/>
          <w:highlight w:val="none"/>
        </w:rPr>
      </w:pPr>
    </w:p>
    <w:p w14:paraId="2BB87B9C">
      <w:pPr>
        <w:wordWrap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年  月  日</w:t>
      </w:r>
    </w:p>
    <w:p w14:paraId="0E47ECF7">
      <w:pPr>
        <w:wordWrap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6D9ADEF7">
      <w:pPr>
        <w:wordWrap w:val="0"/>
        <w:spacing w:line="360" w:lineRule="auto"/>
        <w:ind w:right="420"/>
        <w:rPr>
          <w:rFonts w:ascii="宋体" w:hAnsi="宋体" w:cs="宋体"/>
          <w:color w:val="auto"/>
          <w:sz w:val="24"/>
          <w:szCs w:val="20"/>
          <w:highlight w:val="none"/>
        </w:rPr>
      </w:pPr>
    </w:p>
    <w:p w14:paraId="104248E3">
      <w:pPr>
        <w:wordWrap w:val="0"/>
        <w:spacing w:line="360" w:lineRule="auto"/>
        <w:ind w:right="420"/>
        <w:rPr>
          <w:rFonts w:ascii="宋体" w:hAnsi="宋体" w:cs="宋体"/>
          <w:color w:val="auto"/>
          <w:sz w:val="24"/>
          <w:szCs w:val="20"/>
          <w:highlight w:val="none"/>
        </w:rPr>
      </w:pPr>
    </w:p>
    <w:p w14:paraId="1299D65F">
      <w:pPr>
        <w:wordWrap w:val="0"/>
        <w:spacing w:line="360" w:lineRule="auto"/>
        <w:ind w:right="420"/>
        <w:rPr>
          <w:rFonts w:ascii="宋体" w:hAnsi="宋体" w:cs="宋体"/>
          <w:color w:val="auto"/>
          <w:sz w:val="24"/>
          <w:szCs w:val="20"/>
          <w:highlight w:val="none"/>
        </w:rPr>
      </w:pPr>
    </w:p>
    <w:p w14:paraId="3DDE2B64">
      <w:pPr>
        <w:wordWrap w:val="0"/>
        <w:spacing w:line="360" w:lineRule="auto"/>
        <w:ind w:right="420"/>
        <w:rPr>
          <w:rFonts w:ascii="宋体" w:hAnsi="宋体" w:cs="宋体"/>
          <w:color w:val="auto"/>
          <w:sz w:val="24"/>
          <w:szCs w:val="20"/>
          <w:highlight w:val="none"/>
        </w:rPr>
      </w:pPr>
    </w:p>
    <w:p w14:paraId="14A065B1">
      <w:pPr>
        <w:wordWrap w:val="0"/>
        <w:spacing w:line="360" w:lineRule="auto"/>
        <w:ind w:right="420"/>
        <w:rPr>
          <w:rFonts w:ascii="宋体" w:hAnsi="宋体" w:cs="宋体"/>
          <w:color w:val="auto"/>
          <w:sz w:val="24"/>
          <w:szCs w:val="20"/>
          <w:highlight w:val="none"/>
        </w:rPr>
      </w:pPr>
    </w:p>
    <w:p w14:paraId="0CF2FD3C">
      <w:pPr>
        <w:wordWrap w:val="0"/>
        <w:spacing w:line="360" w:lineRule="auto"/>
        <w:ind w:right="420"/>
        <w:rPr>
          <w:rFonts w:ascii="宋体" w:hAnsi="宋体" w:cs="宋体"/>
          <w:color w:val="auto"/>
          <w:sz w:val="24"/>
          <w:szCs w:val="20"/>
          <w:highlight w:val="none"/>
        </w:rPr>
      </w:pPr>
    </w:p>
    <w:p w14:paraId="06E4CCAB">
      <w:pPr>
        <w:wordWrap w:val="0"/>
        <w:spacing w:line="360" w:lineRule="auto"/>
        <w:ind w:right="420"/>
        <w:rPr>
          <w:rFonts w:ascii="宋体" w:hAnsi="宋体" w:cs="宋体"/>
          <w:color w:val="auto"/>
          <w:sz w:val="24"/>
          <w:szCs w:val="20"/>
          <w:highlight w:val="none"/>
        </w:rPr>
      </w:pPr>
    </w:p>
    <w:p w14:paraId="6408E8EF">
      <w:pPr>
        <w:wordWrap w:val="0"/>
        <w:spacing w:line="360" w:lineRule="auto"/>
        <w:ind w:right="420"/>
        <w:rPr>
          <w:rFonts w:ascii="宋体" w:hAnsi="宋体" w:cs="宋体"/>
          <w:color w:val="auto"/>
          <w:sz w:val="24"/>
          <w:szCs w:val="20"/>
          <w:highlight w:val="none"/>
        </w:rPr>
      </w:pPr>
    </w:p>
    <w:p w14:paraId="15AB2587">
      <w:pPr>
        <w:wordWrap w:val="0"/>
        <w:spacing w:line="360" w:lineRule="auto"/>
        <w:ind w:right="420"/>
        <w:rPr>
          <w:rFonts w:ascii="宋体" w:hAnsi="宋体" w:cs="宋体"/>
          <w:color w:val="auto"/>
          <w:sz w:val="24"/>
          <w:szCs w:val="20"/>
          <w:highlight w:val="none"/>
        </w:rPr>
      </w:pPr>
    </w:p>
    <w:p w14:paraId="523E2520">
      <w:pPr>
        <w:wordWrap w:val="0"/>
        <w:spacing w:line="360" w:lineRule="auto"/>
        <w:ind w:right="420" w:firstLine="723"/>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4F8A5333">
      <w:pPr>
        <w:wordWrap w:val="0"/>
        <w:spacing w:line="360" w:lineRule="auto"/>
        <w:ind w:firstLine="482"/>
        <w:rPr>
          <w:rFonts w:ascii="宋体" w:hAnsi="宋体" w:cs="宋体"/>
          <w:b/>
          <w:color w:val="auto"/>
          <w:kern w:val="0"/>
          <w:sz w:val="24"/>
          <w:highlight w:val="none"/>
        </w:rPr>
      </w:pPr>
    </w:p>
    <w:p w14:paraId="6E72B79C">
      <w:pPr>
        <w:wordWrap w:val="0"/>
        <w:spacing w:line="360" w:lineRule="auto"/>
        <w:ind w:firstLine="562"/>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0F05E8F4">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4F256067">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3F5FA9EE">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369B2954">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39BEED8F">
      <w:pPr>
        <w:pStyle w:val="37"/>
        <w:wordWrap w:val="0"/>
        <w:spacing w:line="360" w:lineRule="auto"/>
        <w:rPr>
          <w:rFonts w:ascii="宋体" w:hAnsi="宋体" w:eastAsia="宋体" w:cs="宋体"/>
          <w:color w:val="auto"/>
          <w:highlight w:val="none"/>
        </w:rPr>
      </w:pPr>
      <w:bookmarkStart w:id="278" w:name="OLE_LINK6"/>
      <w:bookmarkStart w:id="279" w:name="OLE_LINK7"/>
      <w:bookmarkStart w:id="280"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7BF7113">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…s……</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278"/>
      <w:bookmarkEnd w:id="279"/>
    </w:p>
    <w:p w14:paraId="6CA7CEFE">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280"/>
    <w:p w14:paraId="57DED944">
      <w:pPr>
        <w:wordWrap w:val="0"/>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581899D7">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17D056B3">
      <w:pPr>
        <w:wordWrap w:val="0"/>
        <w:snapToGrid w:val="0"/>
        <w:spacing w:line="360" w:lineRule="auto"/>
        <w:ind w:left="420"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76B35913">
      <w:pPr>
        <w:wordWrap w:val="0"/>
        <w:snapToGrid w:val="0"/>
        <w:spacing w:line="360" w:lineRule="auto"/>
        <w:ind w:left="420"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3751CB51">
      <w:pPr>
        <w:wordWrap w:val="0"/>
        <w:snapToGrid w:val="0"/>
        <w:spacing w:line="360" w:lineRule="auto"/>
        <w:ind w:firstLine="482"/>
        <w:rPr>
          <w:rFonts w:ascii="宋体" w:hAnsi="宋体" w:cs="宋体"/>
          <w:b/>
          <w:color w:val="auto"/>
          <w:szCs w:val="21"/>
          <w:highlight w:val="none"/>
        </w:rPr>
      </w:pPr>
    </w:p>
    <w:p w14:paraId="6E7FDF96">
      <w:pPr>
        <w:wordWrap w:val="0"/>
        <w:snapToGrid w:val="0"/>
        <w:spacing w:line="360" w:lineRule="auto"/>
        <w:ind w:firstLine="482"/>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34C21398">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0DD53652">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0816AD20">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5B0B4420">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1AE7B634">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19DC5497">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7733CD99">
      <w:pPr>
        <w:wordWrap w:val="0"/>
        <w:snapToGrid w:val="0"/>
        <w:spacing w:line="360" w:lineRule="auto"/>
        <w:ind w:firstLine="482"/>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686011A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4DFFCE72">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108BC545">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2844BA13">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7B43FA14">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6B17218A">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3904A4B4">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525759D9">
      <w:pPr>
        <w:wordWrap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63578AA4">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98949C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9F30D84">
      <w:pPr>
        <w:pStyle w:val="14"/>
        <w:wordWrap w:val="0"/>
        <w:snapToGrid w:val="0"/>
        <w:spacing w:line="360" w:lineRule="auto"/>
        <w:ind w:firstLine="482"/>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62B08DBC">
      <w:pPr>
        <w:wordWrap w:val="0"/>
        <w:spacing w:line="360" w:lineRule="auto"/>
        <w:ind w:left="540" w:firstLine="643"/>
        <w:jc w:val="center"/>
        <w:rPr>
          <w:rFonts w:ascii="宋体" w:hAnsi="宋体" w:cs="宋体"/>
          <w:b/>
          <w:color w:val="auto"/>
          <w:sz w:val="32"/>
          <w:szCs w:val="32"/>
          <w:highlight w:val="none"/>
        </w:rPr>
      </w:pPr>
    </w:p>
    <w:p w14:paraId="551A1EEE">
      <w:pPr>
        <w:wordWrap w:val="0"/>
        <w:spacing w:line="360" w:lineRule="auto"/>
        <w:ind w:left="540" w:firstLine="643"/>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3B778FFF">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4FA0EEC7">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44952E82">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6F61E829">
      <w:pPr>
        <w:wordWrap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45B78410">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05A57876">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167DDDDC">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23C0666E">
      <w:pPr>
        <w:wordWrap w:val="0"/>
        <w:spacing w:line="360" w:lineRule="auto"/>
        <w:ind w:left="540"/>
        <w:rPr>
          <w:rFonts w:ascii="宋体" w:hAnsi="宋体" w:cs="宋体"/>
          <w:color w:val="auto"/>
          <w:sz w:val="24"/>
          <w:highlight w:val="none"/>
        </w:rPr>
      </w:pPr>
    </w:p>
    <w:p w14:paraId="2FD10CEA">
      <w:pPr>
        <w:wordWrap w:val="0"/>
        <w:spacing w:line="360" w:lineRule="auto"/>
        <w:ind w:left="540"/>
        <w:rPr>
          <w:rFonts w:ascii="宋体" w:hAnsi="宋体" w:cs="宋体"/>
          <w:color w:val="auto"/>
          <w:sz w:val="24"/>
          <w:highlight w:val="none"/>
        </w:rPr>
      </w:pPr>
    </w:p>
    <w:p w14:paraId="3604AAC1">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2CC5AEF1">
      <w:pPr>
        <w:wordWrap w:val="0"/>
        <w:spacing w:line="360" w:lineRule="auto"/>
        <w:ind w:left="540"/>
        <w:rPr>
          <w:rFonts w:ascii="宋体" w:hAnsi="宋体" w:cs="宋体"/>
          <w:color w:val="auto"/>
          <w:sz w:val="24"/>
          <w:highlight w:val="none"/>
        </w:rPr>
      </w:pPr>
    </w:p>
    <w:p w14:paraId="1F9896C9">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C8319B4">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E617B1">
      <w:pPr>
        <w:wordWrap w:val="0"/>
        <w:snapToGrid w:val="0"/>
        <w:spacing w:line="360" w:lineRule="auto"/>
        <w:ind w:firstLine="482"/>
        <w:jc w:val="center"/>
        <w:rPr>
          <w:rFonts w:ascii="宋体" w:hAnsi="宋体" w:cs="宋体"/>
          <w:b/>
          <w:color w:val="auto"/>
          <w:sz w:val="24"/>
          <w:highlight w:val="none"/>
        </w:rPr>
      </w:pPr>
    </w:p>
    <w:p w14:paraId="7C3B25B8">
      <w:pPr>
        <w:wordWrap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3862451E">
      <w:pPr>
        <w:wordWrap w:val="0"/>
        <w:snapToGrid w:val="0"/>
        <w:spacing w:line="360" w:lineRule="auto"/>
        <w:ind w:firstLine="600" w:firstLineChars="250"/>
        <w:jc w:val="left"/>
        <w:rPr>
          <w:rFonts w:ascii="宋体" w:hAnsi="宋体" w:cs="宋体"/>
          <w:color w:val="auto"/>
          <w:sz w:val="24"/>
          <w:highlight w:val="none"/>
        </w:rPr>
      </w:pPr>
    </w:p>
    <w:p w14:paraId="4BB32CFA">
      <w:pPr>
        <w:wordWrap w:val="0"/>
        <w:snapToGrid w:val="0"/>
        <w:spacing w:line="360" w:lineRule="auto"/>
        <w:ind w:firstLine="602" w:firstLineChars="250"/>
        <w:jc w:val="left"/>
        <w:rPr>
          <w:rFonts w:ascii="宋体" w:hAnsi="宋体" w:cs="宋体"/>
          <w:b/>
          <w:color w:val="auto"/>
          <w:sz w:val="24"/>
          <w:szCs w:val="20"/>
          <w:highlight w:val="none"/>
        </w:rPr>
      </w:pPr>
    </w:p>
    <w:tbl>
      <w:tblPr>
        <w:tblStyle w:val="24"/>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A2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3B771DCF">
            <w:pPr>
              <w:wordWrap w:val="0"/>
              <w:spacing w:line="360" w:lineRule="auto"/>
              <w:ind w:firstLine="482"/>
              <w:rPr>
                <w:rFonts w:ascii="宋体" w:hAnsi="宋体" w:cs="宋体"/>
                <w:b/>
                <w:color w:val="auto"/>
                <w:sz w:val="24"/>
                <w:highlight w:val="none"/>
              </w:rPr>
            </w:pPr>
          </w:p>
          <w:p w14:paraId="0743A3A2">
            <w:pPr>
              <w:wordWrap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3BEBEB95">
      <w:pPr>
        <w:pStyle w:val="14"/>
        <w:wordWrap w:val="0"/>
        <w:snapToGrid w:val="0"/>
        <w:spacing w:line="360" w:lineRule="auto"/>
        <w:ind w:firstLine="482"/>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53FE9260">
      <w:pPr>
        <w:wordWrap w:val="0"/>
        <w:snapToGrid w:val="0"/>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53AF595E">
      <w:pPr>
        <w:wordWrap w:val="0"/>
        <w:snapToGrid w:val="0"/>
        <w:spacing w:line="360" w:lineRule="auto"/>
        <w:ind w:firstLine="482"/>
        <w:jc w:val="center"/>
        <w:rPr>
          <w:rFonts w:ascii="宋体" w:hAnsi="宋体" w:cs="宋体"/>
          <w:b/>
          <w:color w:val="auto"/>
          <w:sz w:val="24"/>
          <w:highlight w:val="none"/>
        </w:rPr>
      </w:pPr>
    </w:p>
    <w:p w14:paraId="0E1FF55B">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281" w:name="PO_3000001866_PM031_7"/>
      <w:r>
        <w:rPr>
          <w:rFonts w:hint="eastAsia" w:hAnsi="宋体" w:cs="宋体"/>
          <w:color w:val="auto"/>
          <w:highlight w:val="none"/>
          <w:u w:val="single"/>
        </w:rPr>
        <w:t>广西邕政采购代理有限公司</w:t>
      </w:r>
      <w:bookmarkEnd w:id="281"/>
      <w:r>
        <w:rPr>
          <w:rFonts w:hint="eastAsia" w:hAnsi="宋体" w:cs="宋体"/>
          <w:color w:val="auto"/>
          <w:highlight w:val="none"/>
          <w:u w:val="single"/>
        </w:rPr>
        <w:t xml:space="preserve"> </w:t>
      </w:r>
    </w:p>
    <w:p w14:paraId="01EA6A5D">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3A865AD7">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349F4EBD">
      <w:pPr>
        <w:pStyle w:val="14"/>
        <w:wordWrap w:val="0"/>
        <w:spacing w:line="360" w:lineRule="auto"/>
        <w:ind w:firstLine="480"/>
        <w:rPr>
          <w:rFonts w:hAnsi="宋体" w:cs="宋体"/>
          <w:color w:val="auto"/>
          <w:highlight w:val="none"/>
        </w:rPr>
      </w:pPr>
      <w:r>
        <w:rPr>
          <w:rFonts w:hint="eastAsia" w:hAnsi="宋体" w:cs="宋体"/>
          <w:color w:val="auto"/>
          <w:highlight w:val="none"/>
        </w:rPr>
        <w:t>代理人无转委托权。</w:t>
      </w:r>
    </w:p>
    <w:p w14:paraId="784CF822">
      <w:pPr>
        <w:pStyle w:val="14"/>
        <w:wordWrap w:val="0"/>
        <w:spacing w:line="360" w:lineRule="auto"/>
        <w:ind w:firstLine="480"/>
        <w:rPr>
          <w:rFonts w:hAnsi="宋体" w:cs="宋体"/>
          <w:color w:val="auto"/>
          <w:highlight w:val="none"/>
        </w:rPr>
      </w:pPr>
    </w:p>
    <w:p w14:paraId="73DECCDB">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1D529B0D">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550E229B">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6CFFD871">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7FAC06E3">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53691EF9">
      <w:pPr>
        <w:pStyle w:val="14"/>
        <w:wordWrap w:val="0"/>
        <w:spacing w:line="360" w:lineRule="auto"/>
        <w:ind w:firstLine="480"/>
        <w:rPr>
          <w:rFonts w:hAnsi="宋体" w:cs="宋体"/>
          <w:color w:val="auto"/>
          <w:highlight w:val="none"/>
          <w:u w:val="single"/>
        </w:rPr>
      </w:pPr>
    </w:p>
    <w:p w14:paraId="467E43FE">
      <w:pPr>
        <w:pStyle w:val="14"/>
        <w:wordWrap w:val="0"/>
        <w:spacing w:line="360" w:lineRule="auto"/>
        <w:ind w:firstLine="48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7348D14B">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149B8723">
      <w:pPr>
        <w:pStyle w:val="14"/>
        <w:wordWrap w:val="0"/>
        <w:spacing w:line="360" w:lineRule="auto"/>
        <w:ind w:firstLine="480"/>
        <w:rPr>
          <w:rFonts w:hAnsi="宋体" w:cs="宋体"/>
          <w:color w:val="auto"/>
          <w:highlight w:val="none"/>
          <w:u w:val="single"/>
        </w:rPr>
      </w:pPr>
    </w:p>
    <w:p w14:paraId="279C9F3A">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06C6504C">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7DBB8088">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w:t>
      </w:r>
    </w:p>
    <w:p w14:paraId="7DF6DDD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0EADBB4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685562EA">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758BA314">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EEE6BFA">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68184289">
      <w:pPr>
        <w:wordWrap w:val="0"/>
        <w:spacing w:line="360" w:lineRule="auto"/>
        <w:ind w:firstLine="482"/>
        <w:rPr>
          <w:rFonts w:ascii="宋体" w:hAnsi="宋体" w:cs="宋体"/>
          <w:b/>
          <w:color w:val="auto"/>
          <w:sz w:val="24"/>
          <w:highlight w:val="none"/>
        </w:rPr>
      </w:pPr>
    </w:p>
    <w:p w14:paraId="40CCA706">
      <w:pPr>
        <w:wordWrap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附件：</w:t>
      </w:r>
    </w:p>
    <w:tbl>
      <w:tblPr>
        <w:tblStyle w:val="24"/>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40A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24009903">
            <w:pPr>
              <w:wordWrap w:val="0"/>
              <w:spacing w:line="360" w:lineRule="auto"/>
              <w:ind w:firstLine="482"/>
              <w:rPr>
                <w:rFonts w:ascii="宋体" w:hAnsi="宋体" w:cs="宋体"/>
                <w:b/>
                <w:color w:val="auto"/>
                <w:sz w:val="24"/>
                <w:highlight w:val="none"/>
              </w:rPr>
            </w:pPr>
          </w:p>
          <w:p w14:paraId="50DD5A31">
            <w:pPr>
              <w:wordWrap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14:paraId="150B6239">
      <w:pPr>
        <w:wordWrap w:val="0"/>
        <w:snapToGrid w:val="0"/>
        <w:spacing w:line="360" w:lineRule="auto"/>
        <w:jc w:val="left"/>
        <w:rPr>
          <w:rFonts w:ascii="宋体" w:hAnsi="宋体" w:cs="宋体"/>
          <w:color w:val="auto"/>
          <w:szCs w:val="21"/>
          <w:highlight w:val="none"/>
        </w:rPr>
      </w:pPr>
    </w:p>
    <w:p w14:paraId="1F0A25E9">
      <w:pPr>
        <w:wordWrap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45F257F7">
      <w:pPr>
        <w:wordWrap w:val="0"/>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4B64B0CE">
      <w:pPr>
        <w:wordWrap w:val="0"/>
        <w:spacing w:line="360" w:lineRule="auto"/>
        <w:ind w:firstLine="600"/>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453B9ABA">
      <w:pPr>
        <w:wordWrap w:val="0"/>
        <w:snapToGrid w:val="0"/>
        <w:spacing w:line="360" w:lineRule="auto"/>
        <w:jc w:val="left"/>
        <w:rPr>
          <w:rFonts w:ascii="宋体" w:hAnsi="宋体" w:cs="宋体"/>
          <w:color w:val="auto"/>
          <w:sz w:val="24"/>
          <w:highlight w:val="none"/>
        </w:rPr>
      </w:pPr>
    </w:p>
    <w:p w14:paraId="67D97D5D">
      <w:pPr>
        <w:pStyle w:val="14"/>
        <w:wordWrap w:val="0"/>
        <w:spacing w:line="360" w:lineRule="auto"/>
        <w:ind w:left="-424" w:leftChars="-202" w:firstLine="480"/>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2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564C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4B9F3B29">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02D907EA">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0249EDC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34E1F8EE">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16A6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24C3106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0E2B6E2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EEBEC3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5920E4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07C1E57">
            <w:pPr>
              <w:wordWrap w:val="0"/>
              <w:spacing w:line="360" w:lineRule="auto"/>
              <w:rPr>
                <w:rFonts w:ascii="宋体" w:hAnsi="宋体" w:cs="宋体"/>
                <w:color w:val="auto"/>
                <w:szCs w:val="21"/>
                <w:highlight w:val="none"/>
              </w:rPr>
            </w:pPr>
          </w:p>
        </w:tc>
      </w:tr>
      <w:tr w14:paraId="0BAD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A74FE2B">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A591E7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601852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CC566F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847A42E">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1D53A80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78DE113">
            <w:pPr>
              <w:wordWrap w:val="0"/>
              <w:spacing w:line="360" w:lineRule="auto"/>
              <w:rPr>
                <w:rFonts w:ascii="宋体" w:hAnsi="宋体" w:cs="宋体"/>
                <w:color w:val="auto"/>
                <w:szCs w:val="21"/>
                <w:highlight w:val="none"/>
              </w:rPr>
            </w:pPr>
          </w:p>
        </w:tc>
      </w:tr>
      <w:tr w14:paraId="34DD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09B97E3">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58A499E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72AEFB8">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1114002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79FFE1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2449B9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C2A5E2E">
            <w:pPr>
              <w:wordWrap w:val="0"/>
              <w:spacing w:line="360" w:lineRule="auto"/>
              <w:rPr>
                <w:rFonts w:ascii="宋体" w:hAnsi="宋体" w:cs="宋体"/>
                <w:color w:val="auto"/>
                <w:szCs w:val="21"/>
                <w:highlight w:val="none"/>
              </w:rPr>
            </w:pPr>
          </w:p>
        </w:tc>
      </w:tr>
      <w:tr w14:paraId="3EB6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1C10C3CD">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25675C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109D5E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195D29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B6D9CA1">
            <w:pPr>
              <w:wordWrap w:val="0"/>
              <w:spacing w:line="360" w:lineRule="auto"/>
              <w:rPr>
                <w:rFonts w:ascii="宋体" w:hAnsi="宋体" w:cs="宋体"/>
                <w:color w:val="auto"/>
                <w:szCs w:val="21"/>
                <w:highlight w:val="none"/>
              </w:rPr>
            </w:pPr>
          </w:p>
        </w:tc>
      </w:tr>
      <w:tr w14:paraId="58A9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4E1D2AE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3DBE48B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66D877F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3C466E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F318AB7">
            <w:pPr>
              <w:wordWrap w:val="0"/>
              <w:spacing w:line="360" w:lineRule="auto"/>
              <w:rPr>
                <w:rFonts w:ascii="宋体" w:hAnsi="宋体" w:cs="宋体"/>
                <w:color w:val="auto"/>
                <w:szCs w:val="21"/>
                <w:highlight w:val="none"/>
              </w:rPr>
            </w:pPr>
          </w:p>
        </w:tc>
      </w:tr>
      <w:tr w14:paraId="5120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1112588">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347B89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4DA11FB">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6E74BF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6F87CF2A">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53EBDAF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1D781F0">
            <w:pPr>
              <w:wordWrap w:val="0"/>
              <w:spacing w:line="360" w:lineRule="auto"/>
              <w:rPr>
                <w:rFonts w:ascii="宋体" w:hAnsi="宋体" w:cs="宋体"/>
                <w:color w:val="auto"/>
                <w:szCs w:val="21"/>
                <w:highlight w:val="none"/>
              </w:rPr>
            </w:pPr>
          </w:p>
        </w:tc>
      </w:tr>
      <w:tr w14:paraId="316F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8B97165">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CF5B3F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FF44FAF">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D995B3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0243AF2">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1707B9C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B980B4F">
            <w:pPr>
              <w:wordWrap w:val="0"/>
              <w:spacing w:line="360" w:lineRule="auto"/>
              <w:rPr>
                <w:rFonts w:ascii="宋体" w:hAnsi="宋体" w:cs="宋体"/>
                <w:color w:val="auto"/>
                <w:szCs w:val="21"/>
                <w:highlight w:val="none"/>
              </w:rPr>
            </w:pPr>
          </w:p>
        </w:tc>
      </w:tr>
      <w:tr w14:paraId="3D83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0D9F896F">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ECF216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6E6CAE1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2E113A2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8EB554A">
            <w:pPr>
              <w:wordWrap w:val="0"/>
              <w:spacing w:line="360" w:lineRule="auto"/>
              <w:rPr>
                <w:rFonts w:ascii="宋体" w:hAnsi="宋体" w:cs="宋体"/>
                <w:color w:val="auto"/>
                <w:szCs w:val="21"/>
                <w:highlight w:val="none"/>
              </w:rPr>
            </w:pPr>
          </w:p>
        </w:tc>
      </w:tr>
      <w:tr w14:paraId="37B0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0F3054A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10584C4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235771B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626D556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D8582F3">
            <w:pPr>
              <w:wordWrap w:val="0"/>
              <w:spacing w:line="360" w:lineRule="auto"/>
              <w:rPr>
                <w:rFonts w:ascii="宋体" w:hAnsi="宋体" w:cs="宋体"/>
                <w:color w:val="auto"/>
                <w:szCs w:val="21"/>
                <w:highlight w:val="none"/>
              </w:rPr>
            </w:pPr>
          </w:p>
        </w:tc>
      </w:tr>
      <w:tr w14:paraId="78B5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983ACCC">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40CEC2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44FF3F4">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217EDF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46670478">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0D9F40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450799F">
            <w:pPr>
              <w:wordWrap w:val="0"/>
              <w:spacing w:line="360" w:lineRule="auto"/>
              <w:rPr>
                <w:rFonts w:ascii="宋体" w:hAnsi="宋体" w:cs="宋体"/>
                <w:color w:val="auto"/>
                <w:szCs w:val="21"/>
                <w:highlight w:val="none"/>
              </w:rPr>
            </w:pPr>
          </w:p>
        </w:tc>
      </w:tr>
      <w:tr w14:paraId="6270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2AC941D">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D87375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FA21005">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FA35EB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4532F53">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62D700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4847A86">
            <w:pPr>
              <w:wordWrap w:val="0"/>
              <w:spacing w:line="360" w:lineRule="auto"/>
              <w:rPr>
                <w:rFonts w:ascii="宋体" w:hAnsi="宋体" w:cs="宋体"/>
                <w:color w:val="auto"/>
                <w:szCs w:val="21"/>
                <w:highlight w:val="none"/>
              </w:rPr>
            </w:pPr>
          </w:p>
        </w:tc>
      </w:tr>
      <w:tr w14:paraId="7A84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38B560BA">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B6FDA2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32F4829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1D2D8C8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36DA43C">
            <w:pPr>
              <w:wordWrap w:val="0"/>
              <w:spacing w:line="360" w:lineRule="auto"/>
              <w:rPr>
                <w:rFonts w:ascii="宋体" w:hAnsi="宋体" w:cs="宋体"/>
                <w:color w:val="auto"/>
                <w:szCs w:val="21"/>
                <w:highlight w:val="none"/>
              </w:rPr>
            </w:pPr>
          </w:p>
        </w:tc>
      </w:tr>
      <w:tr w14:paraId="6450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06582CE7">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48954E10">
      <w:pPr>
        <w:pStyle w:val="14"/>
        <w:wordWrap w:val="0"/>
        <w:spacing w:line="360" w:lineRule="auto"/>
        <w:ind w:left="-708" w:leftChars="-337"/>
        <w:rPr>
          <w:rFonts w:hAnsi="宋体" w:cs="宋体"/>
          <w:color w:val="auto"/>
          <w:highlight w:val="none"/>
        </w:rPr>
      </w:pPr>
    </w:p>
    <w:p w14:paraId="091AA58D">
      <w:pPr>
        <w:pStyle w:val="14"/>
        <w:wordWrap w:val="0"/>
        <w:spacing w:line="360" w:lineRule="auto"/>
        <w:ind w:left="-708" w:leftChars="-337"/>
        <w:rPr>
          <w:rFonts w:hAnsi="宋体" w:cs="宋体"/>
          <w:color w:val="auto"/>
          <w:highlight w:val="none"/>
        </w:rPr>
      </w:pPr>
      <w:r>
        <w:rPr>
          <w:rFonts w:hint="eastAsia" w:hAnsi="宋体" w:cs="宋体"/>
          <w:color w:val="auto"/>
          <w:highlight w:val="none"/>
        </w:rPr>
        <w:t>注：</w:t>
      </w:r>
    </w:p>
    <w:p w14:paraId="5E26A033">
      <w:pPr>
        <w:pStyle w:val="14"/>
        <w:wordWrap w:val="0"/>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3D7688C1">
      <w:pPr>
        <w:pStyle w:val="14"/>
        <w:wordWrap w:val="0"/>
        <w:spacing w:line="360" w:lineRule="auto"/>
        <w:ind w:left="-603" w:leftChars="-287" w:firstLine="316" w:firstLineChars="150"/>
        <w:rPr>
          <w:rFonts w:hAnsi="宋体" w:cs="宋体"/>
          <w:color w:val="auto"/>
          <w:highlight w:val="none"/>
        </w:rPr>
      </w:pPr>
      <w:r>
        <w:rPr>
          <w:rFonts w:hint="eastAsia" w:hAnsi="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如该采购需求属于不能明确具体数值的，采购人应在此采购需求的数值后标注◆号，对标注◆号的采购需求不适用上述“竞标无效”条款。</w:t>
      </w:r>
    </w:p>
    <w:p w14:paraId="0AD67530">
      <w:pPr>
        <w:pStyle w:val="14"/>
        <w:wordWrap w:val="0"/>
        <w:spacing w:line="360" w:lineRule="auto"/>
        <w:ind w:left="-603" w:leftChars="-287" w:firstLine="315" w:firstLineChars="1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29E146D8">
      <w:pPr>
        <w:pStyle w:val="14"/>
        <w:wordWrap w:val="0"/>
        <w:spacing w:line="360" w:lineRule="auto"/>
        <w:ind w:left="-708" w:leftChars="-337" w:firstLine="420" w:firstLineChars="200"/>
        <w:rPr>
          <w:rFonts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3B82FC43">
      <w:pPr>
        <w:wordWrap w:val="0"/>
        <w:snapToGrid w:val="0"/>
        <w:spacing w:line="360" w:lineRule="auto"/>
        <w:rPr>
          <w:rFonts w:ascii="宋体" w:hAnsi="宋体" w:cs="宋体"/>
          <w:color w:val="auto"/>
          <w:sz w:val="24"/>
          <w:highlight w:val="none"/>
        </w:rPr>
      </w:pPr>
    </w:p>
    <w:p w14:paraId="14AE2AC7">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18BF7BB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D20133B">
      <w:pPr>
        <w:widowControl/>
        <w:wordWrap w:val="0"/>
        <w:spacing w:line="360" w:lineRule="auto"/>
        <w:jc w:val="left"/>
        <w:rPr>
          <w:rFonts w:ascii="宋体" w:hAnsi="宋体" w:cs="宋体"/>
          <w:color w:val="auto"/>
          <w:szCs w:val="21"/>
          <w:highlight w:val="none"/>
        </w:rPr>
        <w:sectPr>
          <w:pgSz w:w="11906" w:h="16838"/>
          <w:pgMar w:top="1440" w:right="1080" w:bottom="1440" w:left="1080" w:header="851" w:footer="992" w:gutter="0"/>
          <w:cols w:space="720" w:num="1"/>
        </w:sectPr>
      </w:pPr>
    </w:p>
    <w:p w14:paraId="6DA41FC6">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30771C9D">
      <w:pPr>
        <w:wordWrap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430CF7C8">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3434FB93">
      <w:pPr>
        <w:wordWrap w:val="0"/>
        <w:snapToGrid w:val="0"/>
        <w:spacing w:line="360" w:lineRule="auto"/>
        <w:ind w:firstLine="4935" w:firstLineChars="2350"/>
        <w:rPr>
          <w:rFonts w:ascii="宋体" w:hAnsi="宋体" w:cs="宋体"/>
          <w:color w:val="auto"/>
          <w:szCs w:val="21"/>
          <w:highlight w:val="none"/>
        </w:rPr>
      </w:pPr>
    </w:p>
    <w:p w14:paraId="7F7DB5D1">
      <w:pPr>
        <w:wordWrap w:val="0"/>
        <w:snapToGrid w:val="0"/>
        <w:spacing w:line="360" w:lineRule="auto"/>
        <w:ind w:firstLine="4935" w:firstLineChars="2350"/>
        <w:rPr>
          <w:rFonts w:ascii="宋体" w:hAnsi="宋体" w:cs="宋体"/>
          <w:color w:val="auto"/>
          <w:szCs w:val="21"/>
          <w:highlight w:val="none"/>
        </w:rPr>
      </w:pPr>
    </w:p>
    <w:p w14:paraId="376646AC">
      <w:pPr>
        <w:wordWrap w:val="0"/>
        <w:snapToGrid w:val="0"/>
        <w:spacing w:line="360" w:lineRule="auto"/>
        <w:ind w:firstLine="4935" w:firstLineChars="2350"/>
        <w:rPr>
          <w:rFonts w:ascii="宋体" w:hAnsi="宋体" w:cs="宋体"/>
          <w:color w:val="auto"/>
          <w:szCs w:val="21"/>
          <w:highlight w:val="none"/>
        </w:rPr>
      </w:pPr>
    </w:p>
    <w:p w14:paraId="7114FA3C">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188420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4F3809">
      <w:pPr>
        <w:wordWrap w:val="0"/>
        <w:snapToGrid w:val="0"/>
        <w:spacing w:line="360" w:lineRule="auto"/>
        <w:ind w:firstLine="602" w:firstLineChars="200"/>
        <w:jc w:val="center"/>
        <w:rPr>
          <w:rFonts w:ascii="宋体" w:hAnsi="宋体" w:cs="宋体"/>
          <w:b/>
          <w:bCs/>
          <w:color w:val="auto"/>
          <w:sz w:val="30"/>
          <w:szCs w:val="30"/>
          <w:highlight w:val="none"/>
        </w:rPr>
      </w:pPr>
    </w:p>
    <w:p w14:paraId="216CF554">
      <w:pPr>
        <w:widowControl/>
        <w:wordWrap w:val="0"/>
        <w:spacing w:line="360" w:lineRule="auto"/>
        <w:ind w:firstLine="602"/>
        <w:jc w:val="left"/>
        <w:rPr>
          <w:rFonts w:ascii="宋体" w:hAnsi="宋体" w:cs="宋体"/>
          <w:b/>
          <w:bCs/>
          <w:color w:val="auto"/>
          <w:sz w:val="30"/>
          <w:szCs w:val="30"/>
          <w:highlight w:val="none"/>
        </w:rPr>
        <w:sectPr>
          <w:pgSz w:w="11906" w:h="16838"/>
          <w:pgMar w:top="1440" w:right="1080" w:bottom="1440" w:left="1080" w:header="720" w:footer="720" w:gutter="0"/>
          <w:cols w:space="720" w:num="1"/>
          <w:docGrid w:type="lines" w:linePitch="331" w:charSpace="0"/>
        </w:sectPr>
      </w:pPr>
    </w:p>
    <w:p w14:paraId="6764BDDB">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六、投标人业绩证明文件（如有要求）</w:t>
      </w:r>
    </w:p>
    <w:p w14:paraId="01EA3099">
      <w:pPr>
        <w:pStyle w:val="19"/>
        <w:wordWrap w:val="0"/>
        <w:snapToGrid w:val="0"/>
        <w:spacing w:line="360" w:lineRule="auto"/>
        <w:ind w:left="480" w:hanging="480"/>
        <w:rPr>
          <w:rFonts w:ascii="宋体" w:hAnsi="宋体" w:cs="宋体"/>
          <w:color w:val="auto"/>
          <w:sz w:val="24"/>
          <w:highlight w:val="none"/>
        </w:rPr>
      </w:pPr>
    </w:p>
    <w:p w14:paraId="3F8F32C2">
      <w:pPr>
        <w:pStyle w:val="19"/>
        <w:wordWrap w:val="0"/>
        <w:snapToGrid w:val="0"/>
        <w:spacing w:line="360" w:lineRule="auto"/>
        <w:ind w:left="480" w:hanging="480"/>
        <w:rPr>
          <w:rFonts w:ascii="宋体" w:hAnsi="宋体" w:cs="宋体"/>
          <w:color w:val="auto"/>
          <w:sz w:val="24"/>
          <w:highlight w:val="none"/>
        </w:rPr>
      </w:pPr>
    </w:p>
    <w:p w14:paraId="2D548F24">
      <w:pPr>
        <w:pStyle w:val="19"/>
        <w:wordWrap w:val="0"/>
        <w:snapToGrid w:val="0"/>
        <w:spacing w:line="360" w:lineRule="auto"/>
        <w:ind w:left="480" w:hanging="480"/>
        <w:rPr>
          <w:rFonts w:ascii="宋体" w:hAnsi="宋体" w:cs="宋体"/>
          <w:color w:val="auto"/>
          <w:sz w:val="24"/>
          <w:highlight w:val="none"/>
        </w:rPr>
      </w:pPr>
    </w:p>
    <w:p w14:paraId="4E0EFA10">
      <w:pPr>
        <w:wordWrap w:val="0"/>
        <w:autoSpaceDE w:val="0"/>
        <w:autoSpaceDN w:val="0"/>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附表 :相关项目业绩一览表（投标人培训项目合同复印件、用户验收报告、用户评价意见格式自拟）</w:t>
      </w:r>
    </w:p>
    <w:tbl>
      <w:tblPr>
        <w:tblStyle w:val="24"/>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1842D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53ACF098">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F9AE36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10CFB2C8">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332A73EB">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3813A89D">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2953E88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3704910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6D8C2F4C">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6A3B2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E0FFEFC">
            <w:pPr>
              <w:widowControl/>
              <w:wordWrap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D2110D7">
            <w:pPr>
              <w:widowControl/>
              <w:wordWrap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6A172AB6">
            <w:pPr>
              <w:widowControl/>
              <w:wordWrap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A7AF893">
            <w:pPr>
              <w:wordWrap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合同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和通知书</w:t>
            </w:r>
            <w:r>
              <w:rPr>
                <w:rFonts w:hint="eastAsia" w:ascii="宋体" w:hAnsi="宋体" w:cs="宋体"/>
                <w:color w:val="auto"/>
                <w:sz w:val="24"/>
                <w:highlight w:val="none"/>
                <w:lang w:eastAsia="zh-CN"/>
              </w:rPr>
              <w:t>）</w:t>
            </w:r>
          </w:p>
        </w:tc>
        <w:tc>
          <w:tcPr>
            <w:tcW w:w="1559" w:type="dxa"/>
            <w:tcBorders>
              <w:top w:val="single" w:color="auto" w:sz="4" w:space="0"/>
              <w:left w:val="single" w:color="auto" w:sz="4" w:space="0"/>
              <w:bottom w:val="single" w:color="auto" w:sz="4" w:space="0"/>
              <w:right w:val="single" w:color="auto" w:sz="4" w:space="0"/>
            </w:tcBorders>
            <w:vAlign w:val="center"/>
          </w:tcPr>
          <w:p w14:paraId="6B96EB9F">
            <w:pPr>
              <w:wordWrap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验收报告</w:t>
            </w:r>
          </w:p>
          <w:p w14:paraId="6EA285E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p>
        </w:tc>
        <w:tc>
          <w:tcPr>
            <w:tcW w:w="1418" w:type="dxa"/>
            <w:tcBorders>
              <w:top w:val="single" w:color="auto" w:sz="4" w:space="0"/>
              <w:left w:val="single" w:color="auto" w:sz="4" w:space="0"/>
              <w:bottom w:val="single" w:color="auto" w:sz="4" w:space="0"/>
              <w:right w:val="single" w:color="auto" w:sz="4" w:space="0"/>
            </w:tcBorders>
            <w:vAlign w:val="center"/>
          </w:tcPr>
          <w:p w14:paraId="6C48987A">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226CE3B7">
            <w:pPr>
              <w:widowControl/>
              <w:wordWrap w:val="0"/>
              <w:spacing w:line="360" w:lineRule="auto"/>
              <w:jc w:val="left"/>
              <w:rPr>
                <w:rFonts w:ascii="宋体" w:hAnsi="宋体" w:cs="宋体"/>
                <w:color w:val="auto"/>
                <w:sz w:val="24"/>
                <w:highlight w:val="none"/>
              </w:rPr>
            </w:pPr>
          </w:p>
        </w:tc>
      </w:tr>
      <w:tr w14:paraId="619C7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4D78D185">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409EEC0">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3A91F46">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D6CF682">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230DCD4">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3A45A1E">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58EE8E1">
            <w:pPr>
              <w:wordWrap w:val="0"/>
              <w:snapToGrid w:val="0"/>
              <w:spacing w:line="360" w:lineRule="auto"/>
              <w:jc w:val="left"/>
              <w:rPr>
                <w:rFonts w:ascii="宋体" w:hAnsi="宋体" w:cs="宋体"/>
                <w:color w:val="auto"/>
                <w:sz w:val="24"/>
                <w:highlight w:val="none"/>
              </w:rPr>
            </w:pPr>
          </w:p>
        </w:tc>
      </w:tr>
      <w:tr w14:paraId="79370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E48DC12">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D9353B1">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00762F07">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8A653CD">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1FA1843">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5765D7A">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5CA0C30">
            <w:pPr>
              <w:wordWrap w:val="0"/>
              <w:snapToGrid w:val="0"/>
              <w:spacing w:line="360" w:lineRule="auto"/>
              <w:jc w:val="left"/>
              <w:rPr>
                <w:rFonts w:ascii="宋体" w:hAnsi="宋体" w:cs="宋体"/>
                <w:color w:val="auto"/>
                <w:sz w:val="24"/>
                <w:highlight w:val="none"/>
              </w:rPr>
            </w:pPr>
          </w:p>
        </w:tc>
      </w:tr>
      <w:tr w14:paraId="553C9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4581725">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091DE03">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1A0ED743">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C77C2E7">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AC8AB57">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AE39808">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179BB56">
            <w:pPr>
              <w:wordWrap w:val="0"/>
              <w:snapToGrid w:val="0"/>
              <w:spacing w:line="360" w:lineRule="auto"/>
              <w:jc w:val="left"/>
              <w:rPr>
                <w:rFonts w:ascii="宋体" w:hAnsi="宋体" w:cs="宋体"/>
                <w:color w:val="auto"/>
                <w:sz w:val="24"/>
                <w:highlight w:val="none"/>
              </w:rPr>
            </w:pPr>
          </w:p>
        </w:tc>
      </w:tr>
      <w:tr w14:paraId="7A6E4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751D50E">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470C8B1">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7A20C62">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CDCAE56">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8A67945">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9C0D8B7">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D17F5AC">
            <w:pPr>
              <w:wordWrap w:val="0"/>
              <w:snapToGrid w:val="0"/>
              <w:spacing w:line="360" w:lineRule="auto"/>
              <w:jc w:val="left"/>
              <w:rPr>
                <w:rFonts w:ascii="宋体" w:hAnsi="宋体" w:cs="宋体"/>
                <w:color w:val="auto"/>
                <w:sz w:val="24"/>
                <w:highlight w:val="none"/>
              </w:rPr>
            </w:pPr>
          </w:p>
        </w:tc>
      </w:tr>
      <w:tr w14:paraId="0D633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818911C">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70EC0A8">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FA4BFC8">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9DA8827">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25A81F2">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82694DB">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342C513">
            <w:pPr>
              <w:wordWrap w:val="0"/>
              <w:snapToGrid w:val="0"/>
              <w:spacing w:line="360" w:lineRule="auto"/>
              <w:jc w:val="left"/>
              <w:rPr>
                <w:rFonts w:ascii="宋体" w:hAnsi="宋体" w:cs="宋体"/>
                <w:color w:val="auto"/>
                <w:sz w:val="24"/>
                <w:highlight w:val="none"/>
              </w:rPr>
            </w:pPr>
          </w:p>
        </w:tc>
      </w:tr>
    </w:tbl>
    <w:p w14:paraId="56F0916E">
      <w:pPr>
        <w:pStyle w:val="14"/>
        <w:wordWrap w:val="0"/>
        <w:spacing w:line="360" w:lineRule="auto"/>
        <w:ind w:left="72"/>
        <w:rPr>
          <w:rFonts w:hAnsi="宋体" w:cs="宋体"/>
          <w:color w:val="auto"/>
          <w:highlight w:val="none"/>
        </w:rPr>
      </w:pPr>
      <w:r>
        <w:rPr>
          <w:rFonts w:hint="eastAsia" w:hAnsi="宋体" w:cs="宋体"/>
          <w:color w:val="auto"/>
          <w:highlight w:val="none"/>
        </w:rPr>
        <w:t>注：投标人可按上述的格式自行编制，须随表提交相应的合同</w:t>
      </w:r>
      <w:r>
        <w:rPr>
          <w:rFonts w:hint="eastAsia" w:hAnsi="宋体" w:cs="宋体"/>
          <w:color w:val="auto"/>
          <w:highlight w:val="none"/>
          <w:lang w:eastAsia="zh-CN"/>
        </w:rPr>
        <w:t>（</w:t>
      </w:r>
      <w:r>
        <w:rPr>
          <w:rFonts w:hint="eastAsia" w:hAnsi="宋体" w:cs="宋体"/>
          <w:color w:val="auto"/>
          <w:highlight w:val="none"/>
          <w:lang w:val="en-US" w:eastAsia="zh-CN"/>
        </w:rPr>
        <w:t>和通知书</w:t>
      </w:r>
      <w:r>
        <w:rPr>
          <w:rFonts w:hint="eastAsia" w:hAnsi="宋体" w:cs="宋体"/>
          <w:color w:val="auto"/>
          <w:highlight w:val="none"/>
          <w:lang w:eastAsia="zh-CN"/>
        </w:rPr>
        <w:t>）</w:t>
      </w:r>
      <w:r>
        <w:rPr>
          <w:rFonts w:hint="eastAsia" w:hAnsi="宋体" w:cs="宋体"/>
          <w:color w:val="auto"/>
          <w:highlight w:val="none"/>
        </w:rPr>
        <w:t>复印件和用户单位验收证明</w:t>
      </w:r>
      <w:r>
        <w:rPr>
          <w:rFonts w:hint="eastAsia" w:hAnsi="宋体" w:cs="宋体"/>
          <w:color w:val="auto"/>
          <w:highlight w:val="none"/>
          <w:lang w:eastAsia="zh-CN"/>
        </w:rPr>
        <w:t>（</w:t>
      </w:r>
      <w:r>
        <w:rPr>
          <w:rFonts w:hint="eastAsia" w:hAnsi="宋体" w:cs="宋体"/>
          <w:color w:val="auto"/>
          <w:highlight w:val="none"/>
          <w:lang w:val="en-US" w:eastAsia="zh-CN"/>
        </w:rPr>
        <w:t>如有</w:t>
      </w:r>
      <w:r>
        <w:rPr>
          <w:rFonts w:hint="eastAsia" w:hAnsi="宋体" w:cs="宋体"/>
          <w:color w:val="auto"/>
          <w:highlight w:val="none"/>
          <w:lang w:eastAsia="zh-CN"/>
        </w:rPr>
        <w:t>）</w:t>
      </w:r>
      <w:r>
        <w:rPr>
          <w:rFonts w:hint="eastAsia" w:hAnsi="宋体" w:cs="宋体"/>
          <w:color w:val="auto"/>
          <w:highlight w:val="none"/>
        </w:rPr>
        <w:t>并注明所在投标人商务技术文件页码。</w:t>
      </w:r>
    </w:p>
    <w:p w14:paraId="121C0639">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2FC43AD5">
      <w:pPr>
        <w:wordWrap w:val="0"/>
        <w:snapToGrid w:val="0"/>
        <w:spacing w:line="360" w:lineRule="auto"/>
        <w:ind w:firstLine="4935" w:firstLineChars="2350"/>
        <w:rPr>
          <w:rFonts w:ascii="宋体" w:hAnsi="宋体" w:cs="宋体"/>
          <w:color w:val="auto"/>
          <w:szCs w:val="21"/>
          <w:highlight w:val="none"/>
        </w:rPr>
      </w:pPr>
    </w:p>
    <w:p w14:paraId="320970F0">
      <w:pPr>
        <w:wordWrap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7444EF10">
      <w:pPr>
        <w:wordWrap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2FF25D7">
      <w:pPr>
        <w:widowControl/>
        <w:wordWrap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cols w:space="720" w:num="1"/>
          <w:docGrid w:type="lines" w:linePitch="331" w:charSpace="0"/>
        </w:sectPr>
      </w:pPr>
    </w:p>
    <w:p w14:paraId="702DFE13">
      <w:pPr>
        <w:pStyle w:val="14"/>
        <w:wordWrap w:val="0"/>
        <w:spacing w:line="360" w:lineRule="auto"/>
        <w:ind w:firstLine="562"/>
        <w:jc w:val="center"/>
        <w:outlineLvl w:val="1"/>
        <w:rPr>
          <w:rFonts w:hAnsi="宋体" w:cs="宋体"/>
          <w:b/>
          <w:bCs/>
          <w:color w:val="auto"/>
          <w:sz w:val="28"/>
          <w:szCs w:val="28"/>
          <w:highlight w:val="none"/>
        </w:rPr>
      </w:pPr>
      <w:bookmarkStart w:id="282" w:name="_Toc19686839"/>
      <w:bookmarkStart w:id="283" w:name="_Toc27389"/>
      <w:r>
        <w:rPr>
          <w:rFonts w:hint="eastAsia" w:hAnsi="宋体" w:cs="宋体"/>
          <w:b/>
          <w:bCs/>
          <w:color w:val="auto"/>
          <w:sz w:val="28"/>
          <w:szCs w:val="28"/>
          <w:highlight w:val="none"/>
        </w:rPr>
        <w:t>第四节 技术文件格式</w:t>
      </w:r>
      <w:bookmarkEnd w:id="282"/>
      <w:bookmarkEnd w:id="283"/>
    </w:p>
    <w:p w14:paraId="00105A07">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03F24F1A">
      <w:pPr>
        <w:wordWrap w:val="0"/>
        <w:snapToGrid w:val="0"/>
        <w:spacing w:line="360" w:lineRule="auto"/>
        <w:rPr>
          <w:rFonts w:ascii="宋体" w:hAnsi="宋体" w:cs="宋体"/>
          <w:color w:val="auto"/>
          <w:sz w:val="24"/>
          <w:szCs w:val="20"/>
          <w:highlight w:val="none"/>
        </w:rPr>
      </w:pPr>
    </w:p>
    <w:p w14:paraId="531CA73D">
      <w:pPr>
        <w:wordWrap w:val="0"/>
        <w:snapToGrid w:val="0"/>
        <w:spacing w:line="360" w:lineRule="auto"/>
        <w:ind w:firstLine="643"/>
        <w:jc w:val="center"/>
        <w:rPr>
          <w:rFonts w:ascii="宋体" w:hAnsi="宋体" w:cs="宋体"/>
          <w:b/>
          <w:bCs/>
          <w:color w:val="auto"/>
          <w:sz w:val="32"/>
          <w:szCs w:val="32"/>
          <w:highlight w:val="none"/>
        </w:rPr>
      </w:pPr>
    </w:p>
    <w:p w14:paraId="5671FC93">
      <w:pPr>
        <w:wordWrap w:val="0"/>
        <w:snapToGrid w:val="0"/>
        <w:spacing w:line="360" w:lineRule="auto"/>
        <w:ind w:firstLine="643"/>
        <w:jc w:val="center"/>
        <w:rPr>
          <w:rFonts w:ascii="宋体" w:hAnsi="宋体" w:cs="宋体"/>
          <w:b/>
          <w:bCs/>
          <w:color w:val="auto"/>
          <w:sz w:val="32"/>
          <w:szCs w:val="32"/>
          <w:highlight w:val="none"/>
        </w:rPr>
      </w:pPr>
    </w:p>
    <w:p w14:paraId="70D5B506">
      <w:pPr>
        <w:wordWrap w:val="0"/>
        <w:snapToGrid w:val="0"/>
        <w:spacing w:line="360" w:lineRule="auto"/>
        <w:ind w:firstLine="643"/>
        <w:jc w:val="center"/>
        <w:rPr>
          <w:rFonts w:ascii="宋体" w:hAnsi="宋体" w:cs="宋体"/>
          <w:b/>
          <w:bCs/>
          <w:color w:val="auto"/>
          <w:sz w:val="32"/>
          <w:szCs w:val="32"/>
          <w:highlight w:val="none"/>
        </w:rPr>
      </w:pPr>
    </w:p>
    <w:p w14:paraId="4DDBFC46">
      <w:pPr>
        <w:wordWrap w:val="0"/>
        <w:snapToGrid w:val="0"/>
        <w:spacing w:line="36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1D04CE98">
      <w:pPr>
        <w:wordWrap w:val="0"/>
        <w:snapToGrid w:val="0"/>
        <w:spacing w:line="360" w:lineRule="auto"/>
        <w:rPr>
          <w:rFonts w:ascii="宋体" w:hAnsi="宋体" w:cs="宋体"/>
          <w:bCs/>
          <w:color w:val="auto"/>
          <w:sz w:val="24"/>
          <w:szCs w:val="20"/>
          <w:highlight w:val="none"/>
        </w:rPr>
      </w:pPr>
    </w:p>
    <w:p w14:paraId="1E0D1CBC">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6370C481">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2BD5D444">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6EDAFD1E">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71F78C50">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7FBB5B04">
      <w:pPr>
        <w:wordWrap w:val="0"/>
        <w:snapToGrid w:val="0"/>
        <w:spacing w:line="360" w:lineRule="auto"/>
        <w:ind w:firstLine="480"/>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48268F91">
      <w:pPr>
        <w:wordWrap w:val="0"/>
        <w:snapToGrid w:val="0"/>
        <w:spacing w:line="360" w:lineRule="auto"/>
        <w:ind w:firstLine="480"/>
        <w:jc w:val="center"/>
        <w:rPr>
          <w:rFonts w:ascii="宋体" w:hAnsi="宋体" w:cs="宋体"/>
          <w:color w:val="auto"/>
          <w:sz w:val="24"/>
          <w:szCs w:val="20"/>
          <w:highlight w:val="none"/>
        </w:rPr>
      </w:pPr>
    </w:p>
    <w:p w14:paraId="15D23ABA">
      <w:pPr>
        <w:wordWrap w:val="0"/>
        <w:spacing w:line="360" w:lineRule="auto"/>
        <w:ind w:firstLine="482"/>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5F7626D8">
      <w:pPr>
        <w:pStyle w:val="10"/>
        <w:spacing w:after="0" w:line="360" w:lineRule="auto"/>
        <w:ind w:firstLine="562"/>
        <w:rPr>
          <w:rFonts w:ascii="宋体" w:hAnsi="宋体" w:cs="宋体"/>
          <w:b/>
          <w:color w:val="auto"/>
          <w:kern w:val="0"/>
          <w:sz w:val="28"/>
          <w:szCs w:val="28"/>
          <w:highlight w:val="none"/>
        </w:rPr>
      </w:pPr>
    </w:p>
    <w:p w14:paraId="224C3B65">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487007D9">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二、组织服务方案（如有）…………………………………………………………（页码）</w:t>
      </w:r>
    </w:p>
    <w:p w14:paraId="4C00EFEF">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6BADF95">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0AEEC68">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47E1A91">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DDB53FE">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93597BB">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0F98D55">
      <w:pPr>
        <w:pStyle w:val="37"/>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376B629">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2F54060D">
      <w:pPr>
        <w:wordWrap w:val="0"/>
        <w:snapToGrid w:val="0"/>
        <w:spacing w:line="360" w:lineRule="auto"/>
        <w:ind w:left="143" w:leftChars="68" w:firstLine="472" w:firstLineChars="196"/>
        <w:jc w:val="left"/>
        <w:rPr>
          <w:rFonts w:ascii="宋体" w:hAnsi="宋体" w:cs="宋体"/>
          <w:b/>
          <w:color w:val="auto"/>
          <w:sz w:val="24"/>
          <w:highlight w:val="none"/>
        </w:rPr>
      </w:pPr>
    </w:p>
    <w:p w14:paraId="48F591F4">
      <w:pPr>
        <w:wordWrap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6882D9B8">
      <w:pPr>
        <w:pStyle w:val="14"/>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72A34FF5">
      <w:pPr>
        <w:pStyle w:val="14"/>
        <w:wordWrap w:val="0"/>
        <w:spacing w:line="360" w:lineRule="auto"/>
        <w:ind w:firstLine="420" w:firstLineChars="200"/>
        <w:rPr>
          <w:rFonts w:hAnsi="宋体" w:cs="宋体"/>
          <w:color w:val="auto"/>
          <w:highlight w:val="none"/>
        </w:rPr>
      </w:pPr>
    </w:p>
    <w:p w14:paraId="7A29A57C">
      <w:pPr>
        <w:pStyle w:val="14"/>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7496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298F0C0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49539386">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326CE728">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60EFF98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5A0C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0A53B773">
            <w:pPr>
              <w:widowControl/>
              <w:wordWrap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4B524E">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4593A31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1650B7C1">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6BF8224F">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490A6C38">
            <w:pPr>
              <w:widowControl/>
              <w:wordWrap w:val="0"/>
              <w:spacing w:line="360" w:lineRule="auto"/>
              <w:jc w:val="left"/>
              <w:rPr>
                <w:rFonts w:ascii="宋体" w:hAnsi="宋体" w:cs="宋体"/>
                <w:color w:val="auto"/>
                <w:szCs w:val="21"/>
                <w:highlight w:val="none"/>
              </w:rPr>
            </w:pPr>
          </w:p>
        </w:tc>
      </w:tr>
      <w:tr w14:paraId="364B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4446A5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0A40232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F4262E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335A241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8609E8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170FCB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30D79E7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10C6B28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1A18C4F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33A389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060F26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68A0BF7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726E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386A67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1BC80FE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7C715D3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51559C7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464B10E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616058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0AF7C7A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A55FB6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3F3D843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E2DCA4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F62572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D2BAF6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71C2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EC4793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3642F2E6">
            <w:pPr>
              <w:wordWrap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1A2AD86F">
            <w:pPr>
              <w:wordWrap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CB680F0">
            <w:pPr>
              <w:wordWrap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7A112F6E">
            <w:pPr>
              <w:wordWrap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006E6983">
            <w:pPr>
              <w:wordWrap w:val="0"/>
              <w:spacing w:line="360" w:lineRule="auto"/>
              <w:rPr>
                <w:rFonts w:ascii="宋体" w:hAnsi="宋体" w:cs="宋体"/>
                <w:color w:val="auto"/>
                <w:szCs w:val="21"/>
                <w:highlight w:val="none"/>
              </w:rPr>
            </w:pPr>
          </w:p>
        </w:tc>
      </w:tr>
      <w:tr w14:paraId="5895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4840B706">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599D6F4F">
      <w:pPr>
        <w:pStyle w:val="14"/>
        <w:wordWrap w:val="0"/>
        <w:spacing w:line="360" w:lineRule="auto"/>
        <w:rPr>
          <w:rFonts w:hAnsi="宋体" w:cs="宋体"/>
          <w:color w:val="auto"/>
          <w:szCs w:val="21"/>
          <w:highlight w:val="none"/>
        </w:rPr>
      </w:pPr>
      <w:r>
        <w:rPr>
          <w:rFonts w:hint="eastAsia" w:hAnsi="宋体" w:cs="宋体"/>
          <w:color w:val="auto"/>
          <w:szCs w:val="21"/>
          <w:highlight w:val="none"/>
        </w:rPr>
        <w:t>注：</w:t>
      </w:r>
    </w:p>
    <w:p w14:paraId="603C90AF">
      <w:pPr>
        <w:pStyle w:val="14"/>
        <w:wordWrap w:val="0"/>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2A06E1E3">
      <w:pPr>
        <w:pStyle w:val="14"/>
        <w:wordWrap w:val="0"/>
        <w:spacing w:line="360" w:lineRule="auto"/>
        <w:rPr>
          <w:rFonts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788D8B01">
      <w:pPr>
        <w:pStyle w:val="14"/>
        <w:wordWrap w:val="0"/>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28D14AFC">
      <w:pPr>
        <w:wordWrap w:val="0"/>
        <w:snapToGrid w:val="0"/>
        <w:spacing w:line="360" w:lineRule="auto"/>
        <w:ind w:firstLine="5640" w:firstLineChars="2350"/>
        <w:rPr>
          <w:rFonts w:ascii="宋体" w:hAnsi="宋体" w:cs="宋体"/>
          <w:color w:val="auto"/>
          <w:kern w:val="0"/>
          <w:sz w:val="24"/>
          <w:highlight w:val="none"/>
          <w:lang w:val="zh-CN"/>
        </w:rPr>
      </w:pPr>
    </w:p>
    <w:p w14:paraId="397F9B0F">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0365DAE">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DB0765">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cols w:space="720" w:num="1"/>
          <w:docGrid w:type="lines" w:linePitch="331" w:charSpace="0"/>
        </w:sectPr>
      </w:pPr>
    </w:p>
    <w:p w14:paraId="6E48F69B">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二、组织服务方案（如有）</w:t>
      </w:r>
    </w:p>
    <w:p w14:paraId="6F1691A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7772DF32">
      <w:pPr>
        <w:wordWrap w:val="0"/>
        <w:spacing w:line="360" w:lineRule="auto"/>
        <w:rPr>
          <w:rFonts w:ascii="宋体" w:hAnsi="宋体" w:cs="宋体"/>
          <w:b/>
          <w:bCs/>
          <w:color w:val="auto"/>
          <w:kern w:val="0"/>
          <w:sz w:val="24"/>
          <w:highlight w:val="none"/>
          <w:lang w:val="zh-CN"/>
        </w:rPr>
      </w:pPr>
    </w:p>
    <w:p w14:paraId="2DD9AC55">
      <w:pPr>
        <w:wordWrap w:val="0"/>
        <w:spacing w:line="360" w:lineRule="auto"/>
        <w:rPr>
          <w:rFonts w:ascii="宋体" w:hAnsi="宋体" w:cs="宋体"/>
          <w:b/>
          <w:bCs/>
          <w:color w:val="auto"/>
          <w:kern w:val="0"/>
          <w:sz w:val="24"/>
          <w:highlight w:val="none"/>
          <w:lang w:val="zh-CN"/>
        </w:rPr>
      </w:pPr>
    </w:p>
    <w:p w14:paraId="59792CC4">
      <w:pPr>
        <w:wordWrap w:val="0"/>
        <w:spacing w:line="360" w:lineRule="auto"/>
        <w:rPr>
          <w:rFonts w:ascii="宋体" w:hAnsi="宋体" w:cs="宋体"/>
          <w:b/>
          <w:bCs/>
          <w:color w:val="auto"/>
          <w:kern w:val="0"/>
          <w:sz w:val="24"/>
          <w:highlight w:val="none"/>
          <w:lang w:val="zh-CN"/>
        </w:rPr>
      </w:pPr>
    </w:p>
    <w:p w14:paraId="0D3A21B5">
      <w:pPr>
        <w:wordWrap w:val="0"/>
        <w:spacing w:line="360" w:lineRule="auto"/>
        <w:rPr>
          <w:rFonts w:ascii="宋体" w:hAnsi="宋体" w:cs="宋体"/>
          <w:b/>
          <w:bCs/>
          <w:color w:val="auto"/>
          <w:kern w:val="0"/>
          <w:sz w:val="24"/>
          <w:highlight w:val="none"/>
          <w:lang w:val="zh-CN"/>
        </w:rPr>
      </w:pPr>
      <w:bookmarkStart w:id="284"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284"/>
      <w:r>
        <w:rPr>
          <w:rFonts w:hint="eastAsia" w:ascii="宋体" w:hAnsi="宋体" w:cs="宋体"/>
          <w:b/>
          <w:color w:val="auto"/>
          <w:sz w:val="24"/>
          <w:highlight w:val="none"/>
        </w:rPr>
        <w:t xml:space="preserve"> </w:t>
      </w:r>
    </w:p>
    <w:tbl>
      <w:tblPr>
        <w:tblStyle w:val="24"/>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651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3691635C">
            <w:pPr>
              <w:wordWrap w:val="0"/>
              <w:spacing w:line="360" w:lineRule="auto"/>
              <w:rPr>
                <w:rFonts w:ascii="宋体" w:hAnsi="宋体" w:cs="宋体"/>
                <w:color w:val="auto"/>
                <w:sz w:val="24"/>
                <w:highlight w:val="none"/>
              </w:rPr>
            </w:pPr>
            <w:r>
              <w:rPr>
                <w:rFonts w:ascii="宋体" w:hAnsi="宋体" w:cs="宋体"/>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60DCE1D9">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479F93F9">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22ED884E">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0DCE1D9">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79F93F9">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2ED884E">
                              <w:pPr>
                                <w:snapToGrid w:val="0"/>
                              </w:pPr>
                              <w:r>
                                <w:rPr>
                                  <w:rFonts w:hint="eastAsia"/>
                                </w:rPr>
                                <w:t>日</w:t>
                              </w:r>
                            </w:p>
                          </w:txbxContent>
                        </v:textbox>
                      </v:shape>
                    </v:group>
                  </w:pict>
                </mc:Fallback>
              </mc:AlternateContent>
            </w:r>
          </w:p>
          <w:p w14:paraId="4923C9B6">
            <w:pPr>
              <w:wordWrap w:val="0"/>
              <w:spacing w:line="360" w:lineRule="auto"/>
              <w:rPr>
                <w:rFonts w:ascii="宋体" w:hAnsi="宋体" w:cs="宋体"/>
                <w:color w:val="auto"/>
                <w:sz w:val="24"/>
                <w:highlight w:val="none"/>
              </w:rPr>
            </w:pPr>
          </w:p>
          <w:p w14:paraId="7E2C9F59">
            <w:pPr>
              <w:wordWrap w:val="0"/>
              <w:spacing w:line="360" w:lineRule="auto"/>
              <w:rPr>
                <w:rFonts w:ascii="宋体" w:hAnsi="宋体" w:cs="宋体"/>
                <w:color w:val="auto"/>
                <w:sz w:val="24"/>
                <w:highlight w:val="none"/>
              </w:rPr>
            </w:pPr>
          </w:p>
          <w:p w14:paraId="365907D6">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5E63DA24">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00B9E2A0">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5018AE96">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3084468D">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154D30F3">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0D28938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18BACD4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48A2EE28">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016F995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35E03DA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5F64D2E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23C4C563">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71ACD08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0140308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55C264E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7C54832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4BF7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7B4A00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36AA15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6533F8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70E219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D1BDA7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E81D59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5541B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40089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FC9E9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3808C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7FEC8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36807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40BDD8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9B8AE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45090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193F21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2070A0">
            <w:pPr>
              <w:wordWrap w:val="0"/>
              <w:spacing w:line="360" w:lineRule="auto"/>
              <w:rPr>
                <w:rFonts w:ascii="宋体" w:hAnsi="宋体" w:cs="宋体"/>
                <w:color w:val="auto"/>
                <w:sz w:val="24"/>
                <w:highlight w:val="none"/>
              </w:rPr>
            </w:pPr>
          </w:p>
        </w:tc>
      </w:tr>
      <w:tr w14:paraId="650A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AFBFF3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C822F1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3DBCB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8B00F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4FC9AF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3A1BD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F6DC4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5867C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372B51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FF97A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97A4F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B552B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5D1DE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E7DF1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478042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C3C53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00130D">
            <w:pPr>
              <w:wordWrap w:val="0"/>
              <w:spacing w:line="360" w:lineRule="auto"/>
              <w:rPr>
                <w:rFonts w:ascii="宋体" w:hAnsi="宋体" w:cs="宋体"/>
                <w:color w:val="auto"/>
                <w:sz w:val="24"/>
                <w:highlight w:val="none"/>
              </w:rPr>
            </w:pPr>
          </w:p>
        </w:tc>
      </w:tr>
      <w:tr w14:paraId="2D5E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07A816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9C0896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FA6DCC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6579E7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38568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00C92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27CA17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BADF1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4E003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AC153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A47F6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913348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D389B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F3191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C353E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58EF9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8DB260">
            <w:pPr>
              <w:wordWrap w:val="0"/>
              <w:spacing w:line="360" w:lineRule="auto"/>
              <w:rPr>
                <w:rFonts w:ascii="宋体" w:hAnsi="宋体" w:cs="宋体"/>
                <w:color w:val="auto"/>
                <w:sz w:val="24"/>
                <w:highlight w:val="none"/>
              </w:rPr>
            </w:pPr>
          </w:p>
        </w:tc>
      </w:tr>
      <w:tr w14:paraId="2CD5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30D611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3EC4CF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CA36FA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D3664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40E456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2CDCBD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85399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D0B83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62B1A5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A09C8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144A8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D3E21B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3D528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01343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927CD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35B85F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8950F6">
            <w:pPr>
              <w:wordWrap w:val="0"/>
              <w:spacing w:line="360" w:lineRule="auto"/>
              <w:rPr>
                <w:rFonts w:ascii="宋体" w:hAnsi="宋体" w:cs="宋体"/>
                <w:color w:val="auto"/>
                <w:sz w:val="24"/>
                <w:highlight w:val="none"/>
              </w:rPr>
            </w:pPr>
          </w:p>
        </w:tc>
      </w:tr>
      <w:tr w14:paraId="4C31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8F93DE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75E68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56608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144DE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4B117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C73FA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B56A55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BCF42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D9B6A2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478609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6ACBC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A6D953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BD7A4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DC236B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6C851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8A3B1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F72D94">
            <w:pPr>
              <w:wordWrap w:val="0"/>
              <w:spacing w:line="360" w:lineRule="auto"/>
              <w:rPr>
                <w:rFonts w:ascii="宋体" w:hAnsi="宋体" w:cs="宋体"/>
                <w:color w:val="auto"/>
                <w:sz w:val="24"/>
                <w:highlight w:val="none"/>
              </w:rPr>
            </w:pPr>
          </w:p>
        </w:tc>
      </w:tr>
      <w:tr w14:paraId="2763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1E7467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405BB3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C5892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EA3DF8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41C9A7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CA314B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601D40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71027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19FE5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0307A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4F6821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1137A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3C330A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07755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7C6E0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F1D81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CF40A2">
            <w:pPr>
              <w:wordWrap w:val="0"/>
              <w:spacing w:line="360" w:lineRule="auto"/>
              <w:rPr>
                <w:rFonts w:ascii="宋体" w:hAnsi="宋体" w:cs="宋体"/>
                <w:color w:val="auto"/>
                <w:sz w:val="24"/>
                <w:highlight w:val="none"/>
              </w:rPr>
            </w:pPr>
          </w:p>
        </w:tc>
      </w:tr>
      <w:tr w14:paraId="3436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2E8CBC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B9F8C8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5A1F73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EE384C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05B516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58EF0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FD2275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EA983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14043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858B8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9E40F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6D19B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8F436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B3660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6618B1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6E492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47172B">
            <w:pPr>
              <w:wordWrap w:val="0"/>
              <w:spacing w:line="360" w:lineRule="auto"/>
              <w:rPr>
                <w:rFonts w:ascii="宋体" w:hAnsi="宋体" w:cs="宋体"/>
                <w:color w:val="auto"/>
                <w:sz w:val="24"/>
                <w:highlight w:val="none"/>
              </w:rPr>
            </w:pPr>
          </w:p>
        </w:tc>
      </w:tr>
      <w:tr w14:paraId="7E58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1F6042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FEB37A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FA0F6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44B7A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D29D24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823F6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9A6E39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46BA1D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BA879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607F6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1CFD6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99748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93E5D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48F93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AA22D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554C4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5A927D">
            <w:pPr>
              <w:wordWrap w:val="0"/>
              <w:spacing w:line="360" w:lineRule="auto"/>
              <w:rPr>
                <w:rFonts w:ascii="宋体" w:hAnsi="宋体" w:cs="宋体"/>
                <w:color w:val="auto"/>
                <w:sz w:val="24"/>
                <w:highlight w:val="none"/>
              </w:rPr>
            </w:pPr>
          </w:p>
        </w:tc>
      </w:tr>
      <w:tr w14:paraId="5AB6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6FD7ED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80FCF4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29C64B">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59A7D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1BD413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2F1F1A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8CEB6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E8B4B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36A06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D8AEB9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EF676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94EAC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0A2AC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C7B64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E76BE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96052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CCF6F5C">
            <w:pPr>
              <w:wordWrap w:val="0"/>
              <w:spacing w:line="360" w:lineRule="auto"/>
              <w:rPr>
                <w:rFonts w:ascii="宋体" w:hAnsi="宋体" w:cs="宋体"/>
                <w:color w:val="auto"/>
                <w:sz w:val="24"/>
                <w:highlight w:val="none"/>
              </w:rPr>
            </w:pPr>
          </w:p>
        </w:tc>
      </w:tr>
    </w:tbl>
    <w:p w14:paraId="445F2345">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5AA42901">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0664A13E">
      <w:pPr>
        <w:wordWrap w:val="0"/>
        <w:autoSpaceDE w:val="0"/>
        <w:autoSpaceDN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D960AC8">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506CB66E">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2C284E2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6EEC81FC">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1B22A07D">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4"/>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3CFE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D06DBF2">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548431E9">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2B36C580">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086A0045">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4B691779">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2E0A3987">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038B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896996F">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D693839">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6642934">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4DBCD380">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3AF35117">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95A5F98">
            <w:pPr>
              <w:wordWrap w:val="0"/>
              <w:autoSpaceDE w:val="0"/>
              <w:autoSpaceDN w:val="0"/>
              <w:spacing w:line="360" w:lineRule="auto"/>
              <w:jc w:val="center"/>
              <w:rPr>
                <w:rFonts w:ascii="宋体" w:hAnsi="宋体" w:cs="宋体"/>
                <w:color w:val="auto"/>
                <w:sz w:val="24"/>
                <w:highlight w:val="none"/>
              </w:rPr>
            </w:pPr>
          </w:p>
        </w:tc>
      </w:tr>
      <w:tr w14:paraId="5747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A5D4ECC">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4D7F0F36">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11445E7E">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30D851DD">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23EBC9B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4A63CB4">
            <w:pPr>
              <w:wordWrap w:val="0"/>
              <w:autoSpaceDE w:val="0"/>
              <w:autoSpaceDN w:val="0"/>
              <w:spacing w:line="360" w:lineRule="auto"/>
              <w:jc w:val="center"/>
              <w:rPr>
                <w:rFonts w:ascii="宋体" w:hAnsi="宋体" w:cs="宋体"/>
                <w:color w:val="auto"/>
                <w:sz w:val="24"/>
                <w:highlight w:val="none"/>
              </w:rPr>
            </w:pPr>
          </w:p>
        </w:tc>
      </w:tr>
      <w:tr w14:paraId="3EAA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E4B5F8B">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4AC43B9B">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1D4E09DB">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6065834C">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3AE0D853">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6FAB066">
            <w:pPr>
              <w:wordWrap w:val="0"/>
              <w:autoSpaceDE w:val="0"/>
              <w:autoSpaceDN w:val="0"/>
              <w:spacing w:line="360" w:lineRule="auto"/>
              <w:jc w:val="center"/>
              <w:rPr>
                <w:rFonts w:ascii="宋体" w:hAnsi="宋体" w:cs="宋体"/>
                <w:color w:val="auto"/>
                <w:sz w:val="24"/>
                <w:highlight w:val="none"/>
              </w:rPr>
            </w:pPr>
          </w:p>
        </w:tc>
      </w:tr>
    </w:tbl>
    <w:p w14:paraId="33D3FD61">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71E8C784">
      <w:pPr>
        <w:wordWrap w:val="0"/>
        <w:autoSpaceDE w:val="0"/>
        <w:autoSpaceDN w:val="0"/>
        <w:spacing w:line="360" w:lineRule="auto"/>
        <w:rPr>
          <w:rFonts w:ascii="宋体" w:hAnsi="宋体" w:cs="宋体"/>
          <w:color w:val="auto"/>
          <w:kern w:val="0"/>
          <w:sz w:val="24"/>
          <w:highlight w:val="none"/>
        </w:rPr>
      </w:pPr>
    </w:p>
    <w:p w14:paraId="2CC18D49">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4"/>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73AAA2A3">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5193096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753740FD">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76CFD0B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732BC92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E1653B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0895FCA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C6E0262">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7F1B792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5BF956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DD38DB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41EB69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3253718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175BAF94">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49AB5341">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831D0F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45FAEAEA">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820006E">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AC8D08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75B323E">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5D69ACA">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006BA22">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5EE45EB">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9D4B314">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F7FF421">
            <w:pPr>
              <w:wordWrap w:val="0"/>
              <w:autoSpaceDE w:val="0"/>
              <w:autoSpaceDN w:val="0"/>
              <w:spacing w:line="360" w:lineRule="auto"/>
              <w:rPr>
                <w:rFonts w:ascii="宋体" w:hAnsi="宋体" w:cs="宋体"/>
                <w:color w:val="auto"/>
                <w:sz w:val="24"/>
                <w:highlight w:val="none"/>
              </w:rPr>
            </w:pPr>
          </w:p>
        </w:tc>
      </w:tr>
      <w:tr w14:paraId="1FFFDCB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8695AF8">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B4B3DB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1E9182FF">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E9519B8">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38F4815">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B3D269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F1AD61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8DCD04C">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239D3FF">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B25B1DB">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D81002A">
            <w:pPr>
              <w:wordWrap w:val="0"/>
              <w:autoSpaceDE w:val="0"/>
              <w:autoSpaceDN w:val="0"/>
              <w:spacing w:line="360" w:lineRule="auto"/>
              <w:rPr>
                <w:rFonts w:ascii="宋体" w:hAnsi="宋体" w:cs="宋体"/>
                <w:color w:val="auto"/>
                <w:sz w:val="24"/>
                <w:highlight w:val="none"/>
              </w:rPr>
            </w:pPr>
          </w:p>
        </w:tc>
      </w:tr>
      <w:tr w14:paraId="66991A6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AB88AB7">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862B9B8">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151A0C8">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F0B8ACB">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A2948BD">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8B83E91">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6FB84EA">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605FB97">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D3BFB17">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2F5D899">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875ED1E">
            <w:pPr>
              <w:wordWrap w:val="0"/>
              <w:autoSpaceDE w:val="0"/>
              <w:autoSpaceDN w:val="0"/>
              <w:spacing w:line="360" w:lineRule="auto"/>
              <w:rPr>
                <w:rFonts w:ascii="宋体" w:hAnsi="宋体" w:cs="宋体"/>
                <w:color w:val="auto"/>
                <w:sz w:val="24"/>
                <w:highlight w:val="none"/>
              </w:rPr>
            </w:pPr>
          </w:p>
        </w:tc>
      </w:tr>
      <w:tr w14:paraId="6F806224">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EBBFDC2">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312EAE0">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8884377">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1F6148F">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9F524DB">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3952613">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C7157C1">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60583B">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E7C57FC">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C6D28AB">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0C413094">
            <w:pPr>
              <w:wordWrap w:val="0"/>
              <w:autoSpaceDE w:val="0"/>
              <w:autoSpaceDN w:val="0"/>
              <w:spacing w:line="360" w:lineRule="auto"/>
              <w:rPr>
                <w:rFonts w:ascii="宋体" w:hAnsi="宋体" w:cs="宋体"/>
                <w:color w:val="auto"/>
                <w:sz w:val="24"/>
                <w:highlight w:val="none"/>
              </w:rPr>
            </w:pPr>
          </w:p>
        </w:tc>
      </w:tr>
    </w:tbl>
    <w:p w14:paraId="49AB0C9A">
      <w:pPr>
        <w:wordWrap w:val="0"/>
        <w:snapToGrid w:val="0"/>
        <w:spacing w:line="360" w:lineRule="auto"/>
        <w:ind w:left="142"/>
        <w:jc w:val="center"/>
        <w:rPr>
          <w:rFonts w:ascii="宋体" w:hAnsi="宋体" w:cs="宋体"/>
          <w:b/>
          <w:color w:val="auto"/>
          <w:sz w:val="32"/>
          <w:szCs w:val="32"/>
          <w:highlight w:val="none"/>
        </w:rPr>
      </w:pPr>
    </w:p>
    <w:p w14:paraId="776E50E3">
      <w:pPr>
        <w:wordWrap w:val="0"/>
        <w:snapToGrid w:val="0"/>
        <w:spacing w:line="360" w:lineRule="auto"/>
        <w:ind w:right="480" w:firstLine="3967" w:firstLineChars="1653"/>
        <w:rPr>
          <w:rFonts w:ascii="宋体" w:hAnsi="宋体" w:cs="宋体"/>
          <w:color w:val="auto"/>
          <w:sz w:val="24"/>
          <w:highlight w:val="none"/>
        </w:rPr>
      </w:pPr>
    </w:p>
    <w:p w14:paraId="4FFFDBF5">
      <w:pPr>
        <w:wordWrap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5C67B5F">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9518AC">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1037D7DE">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四、项目实施人员一览表（如有）</w:t>
      </w:r>
    </w:p>
    <w:p w14:paraId="70FA14E1">
      <w:pPr>
        <w:wordWrap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0F581329">
      <w:pPr>
        <w:pStyle w:val="14"/>
        <w:wordWrap w:val="0"/>
        <w:spacing w:line="360" w:lineRule="auto"/>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0B3FFCBB">
      <w:pPr>
        <w:keepNext/>
        <w:wordWrap w:val="0"/>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4"/>
        <w:tblW w:w="8755" w:type="dxa"/>
        <w:tblInd w:w="116" w:type="dxa"/>
        <w:tblLayout w:type="fixed"/>
        <w:tblCellMar>
          <w:top w:w="0" w:type="dxa"/>
          <w:left w:w="108" w:type="dxa"/>
          <w:bottom w:w="0" w:type="dxa"/>
          <w:right w:w="108" w:type="dxa"/>
        </w:tblCellMar>
      </w:tblPr>
      <w:tblGrid>
        <w:gridCol w:w="2061"/>
        <w:gridCol w:w="1287"/>
        <w:gridCol w:w="1260"/>
        <w:gridCol w:w="4147"/>
      </w:tblGrid>
      <w:tr w14:paraId="3C665531">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B3CC742">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3C191965">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AA95F3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1FAB1162">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6756BE4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12DFD2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95C96BE">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5C675BA">
            <w:pPr>
              <w:wordWrap w:val="0"/>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0D4EE418">
            <w:pPr>
              <w:wordWrap w:val="0"/>
              <w:autoSpaceDE w:val="0"/>
              <w:autoSpaceDN w:val="0"/>
              <w:spacing w:line="360" w:lineRule="auto"/>
              <w:jc w:val="center"/>
              <w:rPr>
                <w:rFonts w:ascii="宋体" w:hAnsi="宋体" w:cs="宋体"/>
                <w:color w:val="auto"/>
                <w:sz w:val="24"/>
                <w:highlight w:val="none"/>
              </w:rPr>
            </w:pPr>
          </w:p>
        </w:tc>
      </w:tr>
      <w:tr w14:paraId="5ED5599C">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826138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205CFDB">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78F39FE">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E845D06">
            <w:pPr>
              <w:widowControl/>
              <w:wordWrap w:val="0"/>
              <w:spacing w:line="360" w:lineRule="auto"/>
              <w:jc w:val="left"/>
              <w:rPr>
                <w:rFonts w:ascii="宋体" w:hAnsi="宋体" w:cs="宋体"/>
                <w:color w:val="auto"/>
                <w:sz w:val="24"/>
                <w:highlight w:val="none"/>
              </w:rPr>
            </w:pPr>
          </w:p>
        </w:tc>
      </w:tr>
      <w:tr w14:paraId="36039CA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B12DA3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1C5868E2">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91A733A">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63A28DA">
            <w:pPr>
              <w:widowControl/>
              <w:wordWrap w:val="0"/>
              <w:spacing w:line="360" w:lineRule="auto"/>
              <w:jc w:val="left"/>
              <w:rPr>
                <w:rFonts w:ascii="宋体" w:hAnsi="宋体" w:cs="宋体"/>
                <w:color w:val="auto"/>
                <w:sz w:val="24"/>
                <w:highlight w:val="none"/>
              </w:rPr>
            </w:pPr>
          </w:p>
        </w:tc>
      </w:tr>
      <w:tr w14:paraId="7107A2D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FA8FD2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0309F95F">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4D2D609">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9518774">
            <w:pPr>
              <w:widowControl/>
              <w:wordWrap w:val="0"/>
              <w:spacing w:line="360" w:lineRule="auto"/>
              <w:jc w:val="left"/>
              <w:rPr>
                <w:rFonts w:ascii="宋体" w:hAnsi="宋体" w:cs="宋体"/>
                <w:color w:val="auto"/>
                <w:sz w:val="24"/>
                <w:highlight w:val="none"/>
              </w:rPr>
            </w:pPr>
          </w:p>
        </w:tc>
      </w:tr>
      <w:tr w14:paraId="11BFFEE2">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2E20FF9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721A628B">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0529A25">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2EE8BB2">
            <w:pPr>
              <w:widowControl/>
              <w:wordWrap w:val="0"/>
              <w:spacing w:line="360" w:lineRule="auto"/>
              <w:jc w:val="left"/>
              <w:rPr>
                <w:rFonts w:ascii="宋体" w:hAnsi="宋体" w:cs="宋体"/>
                <w:color w:val="auto"/>
                <w:sz w:val="24"/>
                <w:highlight w:val="none"/>
              </w:rPr>
            </w:pPr>
          </w:p>
        </w:tc>
      </w:tr>
      <w:tr w14:paraId="4C97F78C">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9C6200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4106A7D7">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9FA08FA">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D170AD4">
            <w:pPr>
              <w:widowControl/>
              <w:wordWrap w:val="0"/>
              <w:spacing w:line="360" w:lineRule="auto"/>
              <w:jc w:val="left"/>
              <w:rPr>
                <w:rFonts w:ascii="宋体" w:hAnsi="宋体" w:cs="宋体"/>
                <w:color w:val="auto"/>
                <w:sz w:val="24"/>
                <w:highlight w:val="none"/>
              </w:rPr>
            </w:pPr>
          </w:p>
        </w:tc>
      </w:tr>
      <w:tr w14:paraId="63277676">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49EF1D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2D6FC76E">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009F39B">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00D1EE4">
            <w:pPr>
              <w:widowControl/>
              <w:wordWrap w:val="0"/>
              <w:spacing w:line="360" w:lineRule="auto"/>
              <w:jc w:val="left"/>
              <w:rPr>
                <w:rFonts w:ascii="宋体" w:hAnsi="宋体" w:cs="宋体"/>
                <w:color w:val="auto"/>
                <w:sz w:val="24"/>
                <w:highlight w:val="none"/>
              </w:rPr>
            </w:pPr>
          </w:p>
        </w:tc>
      </w:tr>
      <w:tr w14:paraId="3559702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6297F0F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5E4C614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2C7A44F">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B10D303">
            <w:pPr>
              <w:widowControl/>
              <w:wordWrap w:val="0"/>
              <w:spacing w:line="360" w:lineRule="auto"/>
              <w:jc w:val="left"/>
              <w:rPr>
                <w:rFonts w:ascii="宋体" w:hAnsi="宋体" w:cs="宋体"/>
                <w:color w:val="auto"/>
                <w:sz w:val="24"/>
                <w:highlight w:val="none"/>
              </w:rPr>
            </w:pPr>
          </w:p>
        </w:tc>
      </w:tr>
      <w:tr w14:paraId="666F3557">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BC6941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47A7AC4">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BDA6BCB">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E38C14">
            <w:pPr>
              <w:widowControl/>
              <w:wordWrap w:val="0"/>
              <w:spacing w:line="360" w:lineRule="auto"/>
              <w:jc w:val="left"/>
              <w:rPr>
                <w:rFonts w:ascii="宋体" w:hAnsi="宋体" w:cs="宋体"/>
                <w:color w:val="auto"/>
                <w:sz w:val="24"/>
                <w:highlight w:val="none"/>
              </w:rPr>
            </w:pPr>
          </w:p>
        </w:tc>
      </w:tr>
    </w:tbl>
    <w:p w14:paraId="52D64793">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78D4FBD5">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952FB1B">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C1D382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BA8A78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6D1988F">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A9FCF7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F1ABDF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3F63C48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A3BA1D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4295C0F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95EBDC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5793F43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A43F14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31EA36A">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DFCC75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2BD3EB3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ACFF3EB">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4ED1584">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FF7DB2C">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ED01B49">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3AEC58F">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6CD6A60">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DDC4C0F">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395D161">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639C174">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81F5554">
            <w:pPr>
              <w:wordWrap w:val="0"/>
              <w:autoSpaceDE w:val="0"/>
              <w:autoSpaceDN w:val="0"/>
              <w:spacing w:line="360" w:lineRule="auto"/>
              <w:rPr>
                <w:rFonts w:ascii="宋体" w:hAnsi="宋体" w:cs="宋体"/>
                <w:color w:val="auto"/>
                <w:sz w:val="24"/>
                <w:highlight w:val="none"/>
              </w:rPr>
            </w:pPr>
          </w:p>
        </w:tc>
      </w:tr>
      <w:tr w14:paraId="36972723">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901B603">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6E22D7C">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DFC1BFB">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221467D">
            <w:pPr>
              <w:wordWrap w:val="0"/>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618ED4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98F101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1CB5913">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C999AF2">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325A5A5">
            <w:pPr>
              <w:wordWrap w:val="0"/>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F817A47">
            <w:pPr>
              <w:wordWrap w:val="0"/>
              <w:autoSpaceDE w:val="0"/>
              <w:autoSpaceDN w:val="0"/>
              <w:spacing w:line="360" w:lineRule="auto"/>
              <w:rPr>
                <w:rFonts w:ascii="宋体" w:hAnsi="宋体" w:cs="宋体"/>
                <w:color w:val="auto"/>
                <w:sz w:val="24"/>
                <w:highlight w:val="none"/>
              </w:rPr>
            </w:pPr>
          </w:p>
        </w:tc>
      </w:tr>
    </w:tbl>
    <w:p w14:paraId="3FF8B535">
      <w:pPr>
        <w:wordWrap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377B6522">
      <w:pPr>
        <w:wordWrap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3416123">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53A1CA80">
      <w:pPr>
        <w:wordWrap w:val="0"/>
        <w:snapToGrid w:val="0"/>
        <w:spacing w:line="360" w:lineRule="auto"/>
        <w:rPr>
          <w:rFonts w:ascii="宋体" w:hAnsi="宋体" w:cs="宋体"/>
          <w:color w:val="auto"/>
          <w:sz w:val="24"/>
          <w:highlight w:val="none"/>
        </w:rPr>
      </w:pPr>
    </w:p>
    <w:p w14:paraId="71C93BE2">
      <w:pPr>
        <w:wordWrap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6E65A344">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五、投标人对项目的合理化建议和改进措施（如有）</w:t>
      </w:r>
    </w:p>
    <w:p w14:paraId="089599FB">
      <w:pPr>
        <w:wordWrap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5B8063FC">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660B7F40">
      <w:pPr>
        <w:wordWrap w:val="0"/>
        <w:snapToGrid w:val="0"/>
        <w:spacing w:line="360" w:lineRule="auto"/>
        <w:ind w:firstLine="4935" w:firstLineChars="2350"/>
        <w:rPr>
          <w:rFonts w:ascii="宋体" w:hAnsi="宋体" w:cs="宋体"/>
          <w:color w:val="auto"/>
          <w:szCs w:val="21"/>
          <w:highlight w:val="none"/>
        </w:rPr>
      </w:pPr>
    </w:p>
    <w:p w14:paraId="28BDB3B1">
      <w:pPr>
        <w:wordWrap w:val="0"/>
        <w:snapToGrid w:val="0"/>
        <w:spacing w:line="360" w:lineRule="auto"/>
        <w:ind w:firstLine="4935" w:firstLineChars="2350"/>
        <w:rPr>
          <w:rFonts w:ascii="宋体" w:hAnsi="宋体" w:cs="宋体"/>
          <w:color w:val="auto"/>
          <w:szCs w:val="21"/>
          <w:highlight w:val="none"/>
        </w:rPr>
      </w:pPr>
    </w:p>
    <w:p w14:paraId="0C396A97">
      <w:pPr>
        <w:wordWrap w:val="0"/>
        <w:snapToGrid w:val="0"/>
        <w:spacing w:line="360" w:lineRule="auto"/>
        <w:ind w:firstLine="4935" w:firstLineChars="2350"/>
        <w:rPr>
          <w:rFonts w:ascii="宋体" w:hAnsi="宋体" w:cs="宋体"/>
          <w:color w:val="auto"/>
          <w:szCs w:val="21"/>
          <w:highlight w:val="none"/>
        </w:rPr>
      </w:pPr>
    </w:p>
    <w:p w14:paraId="509B391B">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7953FC9">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FC2DF22">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六、优惠条件及特殊承诺（如有）</w:t>
      </w:r>
    </w:p>
    <w:p w14:paraId="18E14B22">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4E67031">
      <w:pPr>
        <w:wordWrap w:val="0"/>
        <w:spacing w:line="360" w:lineRule="auto"/>
        <w:jc w:val="center"/>
        <w:rPr>
          <w:rFonts w:ascii="宋体" w:hAnsi="宋体" w:cs="宋体"/>
          <w:color w:val="auto"/>
          <w:sz w:val="18"/>
          <w:szCs w:val="18"/>
          <w:highlight w:val="none"/>
        </w:rPr>
      </w:pPr>
    </w:p>
    <w:p w14:paraId="5E3B5888">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2FB667C">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D9AAD15">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七、备品备件及供选择的配套零部件清单（如有）</w:t>
      </w:r>
    </w:p>
    <w:p w14:paraId="62576354">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20141860">
      <w:pPr>
        <w:wordWrap w:val="0"/>
        <w:autoSpaceDE w:val="0"/>
        <w:autoSpaceDN w:val="0"/>
        <w:spacing w:line="360" w:lineRule="auto"/>
        <w:ind w:firstLine="4440" w:firstLineChars="1850"/>
        <w:rPr>
          <w:rFonts w:ascii="宋体" w:hAnsi="宋体" w:cs="宋体"/>
          <w:color w:val="auto"/>
          <w:kern w:val="0"/>
          <w:sz w:val="24"/>
          <w:highlight w:val="none"/>
        </w:rPr>
      </w:pPr>
    </w:p>
    <w:p w14:paraId="398DB41B">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6CDE38A8">
      <w:pPr>
        <w:wordWrap w:val="0"/>
        <w:autoSpaceDE w:val="0"/>
        <w:autoSpaceDN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70251D7C">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八、培训计划（如有）</w:t>
      </w:r>
    </w:p>
    <w:p w14:paraId="1570FFEA">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41B4F678">
      <w:pPr>
        <w:keepNext/>
        <w:wordWrap w:val="0"/>
        <w:autoSpaceDE w:val="0"/>
        <w:autoSpaceDN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24"/>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4546F0EB">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05FB781F">
            <w:pPr>
              <w:tabs>
                <w:tab w:val="center" w:pos="169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65778EB">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2D9BFC63">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30B5A30B">
            <w:pPr>
              <w:tabs>
                <w:tab w:val="center" w:pos="1028"/>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0C2769EB">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3B92D491">
            <w:pPr>
              <w:tabs>
                <w:tab w:val="center" w:pos="52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981AC97">
            <w:pPr>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669E5CE7">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327CBDF3">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0D00E6A7">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07369E8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6BE9C0E9">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5C587AF3">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7930BC54">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1BEC4786">
            <w:pPr>
              <w:suppressAutoHyphens/>
              <w:wordWrap w:val="0"/>
              <w:autoSpaceDE w:val="0"/>
              <w:autoSpaceDN w:val="0"/>
              <w:spacing w:line="360" w:lineRule="auto"/>
              <w:rPr>
                <w:rFonts w:ascii="宋体" w:hAnsi="宋体" w:cs="宋体"/>
                <w:color w:val="auto"/>
                <w:sz w:val="24"/>
                <w:highlight w:val="none"/>
              </w:rPr>
            </w:pPr>
          </w:p>
        </w:tc>
      </w:tr>
      <w:tr w14:paraId="357F4C9E">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06FCB748">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66897305">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52A934D3">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4096A63A">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1368860E">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1B81E0B8">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2D2475B3">
            <w:pPr>
              <w:suppressAutoHyphens/>
              <w:wordWrap w:val="0"/>
              <w:autoSpaceDE w:val="0"/>
              <w:autoSpaceDN w:val="0"/>
              <w:spacing w:line="360" w:lineRule="auto"/>
              <w:rPr>
                <w:rFonts w:ascii="宋体" w:hAnsi="宋体" w:cs="宋体"/>
                <w:color w:val="auto"/>
                <w:sz w:val="24"/>
                <w:highlight w:val="none"/>
              </w:rPr>
            </w:pPr>
          </w:p>
        </w:tc>
      </w:tr>
      <w:tr w14:paraId="2F6E325E">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031E9AFE">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0557D5E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6C986E4E">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5C808E67">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583B5FB1">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547C2BFD">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6704ACD">
            <w:pPr>
              <w:suppressAutoHyphens/>
              <w:wordWrap w:val="0"/>
              <w:autoSpaceDE w:val="0"/>
              <w:autoSpaceDN w:val="0"/>
              <w:spacing w:line="360" w:lineRule="auto"/>
              <w:rPr>
                <w:rFonts w:ascii="宋体" w:hAnsi="宋体" w:cs="宋体"/>
                <w:color w:val="auto"/>
                <w:sz w:val="24"/>
                <w:highlight w:val="none"/>
              </w:rPr>
            </w:pPr>
          </w:p>
        </w:tc>
      </w:tr>
    </w:tbl>
    <w:p w14:paraId="1ABE9E2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733C3145">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6E772BC6">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22497087">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272221B4">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1E37DB56">
      <w:pPr>
        <w:numPr>
          <w:ilvl w:val="0"/>
          <w:numId w:val="9"/>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68943C76">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2A45C4ED">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167A0070">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15BFFBE3">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3354B05">
      <w:pPr>
        <w:wordWrap w:val="0"/>
        <w:autoSpaceDE w:val="0"/>
        <w:autoSpaceDN w:val="0"/>
        <w:spacing w:line="360" w:lineRule="auto"/>
        <w:ind w:firstLine="120"/>
        <w:rPr>
          <w:rFonts w:ascii="宋体" w:hAnsi="宋体" w:cs="宋体"/>
          <w:color w:val="auto"/>
          <w:sz w:val="24"/>
          <w:highlight w:val="none"/>
        </w:rPr>
      </w:pPr>
    </w:p>
    <w:p w14:paraId="6ED7A668">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九、认为需要的其他技术文件或说明（如有）</w:t>
      </w:r>
    </w:p>
    <w:p w14:paraId="5C529FD4">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439FE4F5">
      <w:pPr>
        <w:wordWrap w:val="0"/>
        <w:spacing w:line="360" w:lineRule="auto"/>
        <w:jc w:val="center"/>
        <w:rPr>
          <w:rFonts w:ascii="宋体" w:hAnsi="宋体" w:cs="宋体"/>
          <w:color w:val="auto"/>
          <w:sz w:val="24"/>
          <w:highlight w:val="none"/>
        </w:rPr>
      </w:pPr>
    </w:p>
    <w:p w14:paraId="4F529878">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4AA2AF0D">
      <w:pPr>
        <w:wordWrap w:val="0"/>
        <w:autoSpaceDE w:val="0"/>
        <w:autoSpaceDN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8A2C7D7">
      <w:pPr>
        <w:widowControl/>
        <w:wordWrap w:val="0"/>
        <w:spacing w:line="360" w:lineRule="auto"/>
        <w:ind w:firstLine="482"/>
        <w:jc w:val="left"/>
        <w:rPr>
          <w:rFonts w:ascii="宋体" w:hAnsi="宋体" w:cs="宋体"/>
          <w:b/>
          <w:bCs/>
          <w:color w:val="auto"/>
          <w:sz w:val="24"/>
          <w:highlight w:val="none"/>
        </w:rPr>
        <w:sectPr>
          <w:pgSz w:w="11906" w:h="16838"/>
          <w:pgMar w:top="1440" w:right="1080" w:bottom="1440" w:left="1080" w:header="720" w:footer="720" w:gutter="0"/>
          <w:cols w:space="720" w:num="1"/>
          <w:docGrid w:type="lines" w:linePitch="331" w:charSpace="0"/>
        </w:sectPr>
      </w:pPr>
    </w:p>
    <w:p w14:paraId="56DF937C">
      <w:pPr>
        <w:pStyle w:val="14"/>
        <w:wordWrap w:val="0"/>
        <w:spacing w:line="360" w:lineRule="auto"/>
        <w:ind w:firstLine="562"/>
        <w:jc w:val="center"/>
        <w:outlineLvl w:val="1"/>
        <w:rPr>
          <w:rFonts w:hAnsi="宋体" w:cs="宋体"/>
          <w:b/>
          <w:bCs/>
          <w:color w:val="auto"/>
          <w:sz w:val="28"/>
          <w:szCs w:val="28"/>
          <w:highlight w:val="none"/>
        </w:rPr>
      </w:pPr>
      <w:bookmarkStart w:id="285" w:name="_Toc5466"/>
      <w:r>
        <w:rPr>
          <w:rFonts w:hint="eastAsia" w:hAnsi="宋体" w:cs="宋体"/>
          <w:b/>
          <w:bCs/>
          <w:color w:val="auto"/>
          <w:sz w:val="28"/>
          <w:szCs w:val="28"/>
          <w:highlight w:val="none"/>
        </w:rPr>
        <w:t>第五节 报价文件格式</w:t>
      </w:r>
      <w:bookmarkEnd w:id="285"/>
    </w:p>
    <w:p w14:paraId="3769E7F0">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2E612F06">
      <w:pPr>
        <w:wordWrap w:val="0"/>
        <w:snapToGrid w:val="0"/>
        <w:spacing w:line="360" w:lineRule="auto"/>
        <w:jc w:val="center"/>
        <w:rPr>
          <w:rFonts w:ascii="宋体" w:hAnsi="宋体" w:cs="宋体"/>
          <w:bCs/>
          <w:color w:val="auto"/>
          <w:sz w:val="24"/>
          <w:szCs w:val="20"/>
          <w:highlight w:val="none"/>
        </w:rPr>
      </w:pPr>
    </w:p>
    <w:p w14:paraId="205DE9A3">
      <w:pPr>
        <w:wordWrap w:val="0"/>
        <w:snapToGrid w:val="0"/>
        <w:spacing w:line="36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3C0BD3E2">
      <w:pPr>
        <w:wordWrap w:val="0"/>
        <w:snapToGrid w:val="0"/>
        <w:spacing w:line="360" w:lineRule="auto"/>
        <w:rPr>
          <w:rFonts w:ascii="宋体" w:hAnsi="宋体" w:cs="宋体"/>
          <w:bCs/>
          <w:color w:val="auto"/>
          <w:sz w:val="24"/>
          <w:szCs w:val="20"/>
          <w:highlight w:val="none"/>
        </w:rPr>
      </w:pPr>
    </w:p>
    <w:p w14:paraId="6A68A75B">
      <w:pPr>
        <w:wordWrap w:val="0"/>
        <w:snapToGrid w:val="0"/>
        <w:spacing w:line="360" w:lineRule="auto"/>
        <w:rPr>
          <w:rFonts w:ascii="宋体" w:hAnsi="宋体" w:cs="宋体"/>
          <w:bCs/>
          <w:color w:val="auto"/>
          <w:sz w:val="24"/>
          <w:szCs w:val="20"/>
          <w:highlight w:val="none"/>
        </w:rPr>
      </w:pPr>
    </w:p>
    <w:p w14:paraId="5EB9FBD5">
      <w:pPr>
        <w:wordWrap w:val="0"/>
        <w:snapToGrid w:val="0"/>
        <w:spacing w:line="360" w:lineRule="auto"/>
        <w:rPr>
          <w:rFonts w:ascii="宋体" w:hAnsi="宋体" w:cs="宋体"/>
          <w:bCs/>
          <w:color w:val="auto"/>
          <w:sz w:val="24"/>
          <w:szCs w:val="20"/>
          <w:highlight w:val="none"/>
        </w:rPr>
      </w:pPr>
    </w:p>
    <w:p w14:paraId="1B6EF67B">
      <w:pPr>
        <w:wordWrap w:val="0"/>
        <w:snapToGrid w:val="0"/>
        <w:spacing w:line="360" w:lineRule="auto"/>
        <w:rPr>
          <w:rFonts w:ascii="宋体" w:hAnsi="宋体" w:cs="宋体"/>
          <w:bCs/>
          <w:color w:val="auto"/>
          <w:sz w:val="24"/>
          <w:szCs w:val="20"/>
          <w:highlight w:val="none"/>
        </w:rPr>
      </w:pPr>
    </w:p>
    <w:p w14:paraId="6ADD9907">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0DBCC740">
      <w:pPr>
        <w:wordWrap w:val="0"/>
        <w:snapToGrid w:val="0"/>
        <w:spacing w:line="360" w:lineRule="auto"/>
        <w:ind w:firstLine="360" w:firstLineChars="150"/>
        <w:rPr>
          <w:rFonts w:ascii="宋体" w:hAnsi="宋体" w:cs="宋体"/>
          <w:bCs/>
          <w:color w:val="auto"/>
          <w:sz w:val="24"/>
          <w:highlight w:val="none"/>
        </w:rPr>
      </w:pPr>
    </w:p>
    <w:p w14:paraId="673309F7">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31265DF5">
      <w:pPr>
        <w:wordWrap w:val="0"/>
        <w:snapToGrid w:val="0"/>
        <w:spacing w:line="360" w:lineRule="auto"/>
        <w:ind w:firstLine="360" w:firstLineChars="150"/>
        <w:rPr>
          <w:rFonts w:ascii="宋体" w:hAnsi="宋体" w:cs="宋体"/>
          <w:bCs/>
          <w:color w:val="auto"/>
          <w:sz w:val="24"/>
          <w:highlight w:val="none"/>
        </w:rPr>
      </w:pPr>
    </w:p>
    <w:p w14:paraId="5DA959EA">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1713DB79">
      <w:pPr>
        <w:wordWrap w:val="0"/>
        <w:snapToGrid w:val="0"/>
        <w:spacing w:line="360" w:lineRule="auto"/>
        <w:ind w:firstLine="360" w:firstLineChars="150"/>
        <w:rPr>
          <w:rFonts w:ascii="宋体" w:hAnsi="宋体" w:cs="宋体"/>
          <w:bCs/>
          <w:color w:val="auto"/>
          <w:sz w:val="24"/>
          <w:highlight w:val="none"/>
        </w:rPr>
      </w:pPr>
    </w:p>
    <w:p w14:paraId="78CF2D2B">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7B8C3825">
      <w:pPr>
        <w:wordWrap w:val="0"/>
        <w:snapToGrid w:val="0"/>
        <w:spacing w:line="360" w:lineRule="auto"/>
        <w:ind w:firstLine="360" w:firstLineChars="150"/>
        <w:rPr>
          <w:rFonts w:ascii="宋体" w:hAnsi="宋体" w:cs="宋体"/>
          <w:bCs/>
          <w:color w:val="auto"/>
          <w:sz w:val="24"/>
          <w:highlight w:val="none"/>
        </w:rPr>
      </w:pPr>
    </w:p>
    <w:p w14:paraId="32D2B88C">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1021062E">
      <w:pPr>
        <w:pStyle w:val="8"/>
        <w:wordWrap w:val="0"/>
        <w:snapToGrid w:val="0"/>
        <w:spacing w:line="360" w:lineRule="auto"/>
        <w:ind w:firstLine="960" w:firstLineChars="400"/>
        <w:rPr>
          <w:rFonts w:ascii="宋体" w:hAnsi="宋体" w:cs="宋体"/>
          <w:bCs/>
          <w:color w:val="auto"/>
          <w:sz w:val="24"/>
          <w:szCs w:val="24"/>
          <w:highlight w:val="none"/>
        </w:rPr>
      </w:pPr>
    </w:p>
    <w:p w14:paraId="335FFF3A">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3FBE0C54">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cols w:space="720" w:num="1"/>
          <w:docGrid w:type="lines" w:linePitch="331" w:charSpace="0"/>
        </w:sectPr>
      </w:pPr>
    </w:p>
    <w:p w14:paraId="6EC290BD">
      <w:pPr>
        <w:wordWrap w:val="0"/>
        <w:spacing w:line="360" w:lineRule="auto"/>
        <w:rPr>
          <w:rFonts w:ascii="宋体" w:hAnsi="宋体" w:cs="宋体"/>
          <w:color w:val="auto"/>
          <w:highlight w:val="none"/>
        </w:rPr>
      </w:pPr>
    </w:p>
    <w:p w14:paraId="74ECF407">
      <w:pPr>
        <w:wordWrap w:val="0"/>
        <w:snapToGrid w:val="0"/>
        <w:spacing w:line="360" w:lineRule="auto"/>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79F64BF2">
      <w:pPr>
        <w:wordWrap w:val="0"/>
        <w:spacing w:line="360" w:lineRule="auto"/>
        <w:rPr>
          <w:rFonts w:ascii="宋体" w:hAnsi="宋体" w:cs="宋体"/>
          <w:color w:val="auto"/>
          <w:highlight w:val="none"/>
        </w:rPr>
      </w:pPr>
    </w:p>
    <w:p w14:paraId="033E7E73">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386F3F92">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32368FD1">
      <w:pPr>
        <w:pStyle w:val="10"/>
        <w:wordWrap w:val="0"/>
        <w:spacing w:after="0" w:line="360" w:lineRule="auto"/>
        <w:rPr>
          <w:color w:val="auto"/>
          <w:highlight w:val="none"/>
        </w:rPr>
        <w:sectPr>
          <w:pgSz w:w="11906" w:h="16838"/>
          <w:pgMar w:top="1440" w:right="1080" w:bottom="1440" w:left="1080" w:header="720" w:footer="720" w:gutter="0"/>
          <w:cols w:space="720" w:num="1"/>
          <w:docGrid w:type="lines" w:linePitch="331" w:charSpace="0"/>
        </w:sectPr>
      </w:pPr>
    </w:p>
    <w:p w14:paraId="22D993CC">
      <w:pPr>
        <w:pStyle w:val="14"/>
        <w:wordWrap w:val="0"/>
        <w:spacing w:line="360" w:lineRule="auto"/>
        <w:ind w:firstLine="602"/>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425017FD">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致：</w:t>
      </w:r>
      <w:bookmarkStart w:id="286" w:name="PO_3000001866_PM031_4"/>
      <w:r>
        <w:rPr>
          <w:rFonts w:hint="eastAsia" w:hAnsi="宋体" w:cs="宋体"/>
          <w:color w:val="auto"/>
          <w:highlight w:val="none"/>
          <w:u w:val="single"/>
        </w:rPr>
        <w:t>广西邕政采购代理有限公司</w:t>
      </w:r>
      <w:bookmarkEnd w:id="286"/>
    </w:p>
    <w:p w14:paraId="18FE5609">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         ）的招标文件的全部内容，授权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788E002F">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00AD16DA">
      <w:pPr>
        <w:pStyle w:val="14"/>
        <w:wordWrap w:val="0"/>
        <w:spacing w:line="360" w:lineRule="auto"/>
        <w:ind w:firstLine="480"/>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2A7090E3">
      <w:pPr>
        <w:pStyle w:val="14"/>
        <w:wordWrap w:val="0"/>
        <w:spacing w:line="360" w:lineRule="auto"/>
        <w:ind w:firstLine="480"/>
        <w:rPr>
          <w:rFonts w:hAnsi="宋体" w:cs="宋体"/>
          <w:color w:val="auto"/>
          <w:highlight w:val="none"/>
        </w:rPr>
      </w:pPr>
      <w:r>
        <w:rPr>
          <w:rFonts w:hint="eastAsia" w:hAnsi="宋体" w:cs="宋体"/>
          <w:color w:val="auto"/>
          <w:highlight w:val="none"/>
        </w:rPr>
        <w:t>三、技术文件电子版一份（包含按投标人须知前附表要求提交的全部文件）；</w:t>
      </w:r>
    </w:p>
    <w:p w14:paraId="69A0D7AD">
      <w:pPr>
        <w:pStyle w:val="14"/>
        <w:wordWrap w:val="0"/>
        <w:spacing w:line="360" w:lineRule="auto"/>
        <w:ind w:firstLine="480"/>
        <w:rPr>
          <w:rFonts w:hAnsi="宋体" w:cs="宋体"/>
          <w:color w:val="auto"/>
          <w:highlight w:val="none"/>
        </w:rPr>
      </w:pPr>
      <w:r>
        <w:rPr>
          <w:rFonts w:hint="eastAsia" w:hAnsi="宋体" w:cs="宋体"/>
          <w:color w:val="auto"/>
          <w:highlight w:val="none"/>
        </w:rPr>
        <w:t>四、商务文件电子版一份（包含按投标人须知前附表要求提交的全部文件）；</w:t>
      </w:r>
    </w:p>
    <w:p w14:paraId="0477681F">
      <w:pPr>
        <w:pStyle w:val="14"/>
        <w:wordWrap w:val="0"/>
        <w:spacing w:line="360" w:lineRule="auto"/>
        <w:ind w:firstLine="480"/>
        <w:rPr>
          <w:rFonts w:hAnsi="宋体" w:cs="宋体"/>
          <w:color w:val="auto"/>
          <w:highlight w:val="none"/>
        </w:rPr>
      </w:pPr>
      <w:r>
        <w:rPr>
          <w:rFonts w:hint="eastAsia" w:hAnsi="宋体" w:cs="宋体"/>
          <w:color w:val="auto"/>
          <w:highlight w:val="none"/>
        </w:rPr>
        <w:t>据此函，签字人兹宣布：</w:t>
      </w:r>
    </w:p>
    <w:p w14:paraId="79114B7A">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元)的投标总报价，服务期限：（无分标时填写）</w:t>
      </w:r>
      <w:r>
        <w:rPr>
          <w:rFonts w:hint="eastAsia" w:hAnsi="宋体" w:cs="宋体"/>
          <w:color w:val="auto"/>
          <w:highlight w:val="none"/>
          <w:u w:val="single"/>
        </w:rPr>
        <w:t xml:space="preserve">              </w:t>
      </w:r>
      <w:r>
        <w:rPr>
          <w:rFonts w:hint="eastAsia" w:hAnsi="宋体" w:cs="宋体"/>
          <w:color w:val="auto"/>
          <w:highlight w:val="none"/>
        </w:rPr>
        <w:t>，提供本项目招标文件第二章“服务需求”中的相应的采购内容。</w:t>
      </w:r>
    </w:p>
    <w:p w14:paraId="68A5C666">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其中（有分标时填写）：</w:t>
      </w:r>
    </w:p>
    <w:p w14:paraId="0EF5234B">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元)，服务期限：</w:t>
      </w:r>
      <w:r>
        <w:rPr>
          <w:rFonts w:hint="eastAsia" w:hAnsi="宋体" w:cs="宋体"/>
          <w:color w:val="auto"/>
          <w:highlight w:val="none"/>
          <w:u w:val="single"/>
        </w:rPr>
        <w:t xml:space="preserve">          </w:t>
      </w:r>
      <w:r>
        <w:rPr>
          <w:rFonts w:hint="eastAsia" w:hAnsi="宋体" w:cs="宋体"/>
          <w:color w:val="auto"/>
          <w:highlight w:val="none"/>
        </w:rPr>
        <w:t>；</w:t>
      </w:r>
    </w:p>
    <w:p w14:paraId="2FC2B76A">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元)，服务期限：</w:t>
      </w:r>
      <w:r>
        <w:rPr>
          <w:rFonts w:hint="eastAsia" w:hAnsi="宋体" w:cs="宋体"/>
          <w:color w:val="auto"/>
          <w:highlight w:val="none"/>
          <w:u w:val="single"/>
        </w:rPr>
        <w:t xml:space="preserve">          </w:t>
      </w:r>
      <w:r>
        <w:rPr>
          <w:rFonts w:hint="eastAsia" w:hAnsi="宋体" w:cs="宋体"/>
          <w:color w:val="auto"/>
          <w:highlight w:val="none"/>
        </w:rPr>
        <w:t>；</w:t>
      </w:r>
    </w:p>
    <w:p w14:paraId="6B5B45F4">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rPr>
        <w:t>......</w:t>
      </w:r>
    </w:p>
    <w:p w14:paraId="35ECD58A">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59897A1B">
      <w:pPr>
        <w:pStyle w:val="14"/>
        <w:wordWrap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4D2F2461">
      <w:pPr>
        <w:pStyle w:val="14"/>
        <w:wordWrap w:val="0"/>
        <w:spacing w:line="360" w:lineRule="auto"/>
        <w:ind w:firstLine="480"/>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12E26039">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6872B7E9">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0A459347">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0A34DBF6">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7D3D0922">
      <w:pPr>
        <w:pStyle w:val="14"/>
        <w:wordWrap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3FF3616">
      <w:pPr>
        <w:pStyle w:val="14"/>
        <w:numPr>
          <w:ilvl w:val="0"/>
          <w:numId w:val="10"/>
        </w:numPr>
        <w:tabs>
          <w:tab w:val="left" w:pos="1140"/>
        </w:tabs>
        <w:wordWrap w:val="0"/>
        <w:spacing w:line="360" w:lineRule="auto"/>
        <w:ind w:firstLine="480"/>
        <w:rPr>
          <w:rFonts w:hAnsi="宋体" w:cs="宋体"/>
          <w:color w:val="auto"/>
          <w:highlight w:val="none"/>
        </w:rPr>
      </w:pPr>
      <w:r>
        <w:rPr>
          <w:rFonts w:hint="eastAsia" w:hAnsi="宋体" w:cs="宋体"/>
          <w:color w:val="auto"/>
          <w:highlight w:val="none"/>
        </w:rPr>
        <w:t>提供虚假材料谋取中标、成交的；</w:t>
      </w:r>
    </w:p>
    <w:p w14:paraId="0B804B9F">
      <w:pPr>
        <w:pStyle w:val="14"/>
        <w:numPr>
          <w:ilvl w:val="0"/>
          <w:numId w:val="10"/>
        </w:numPr>
        <w:tabs>
          <w:tab w:val="left" w:pos="1140"/>
        </w:tabs>
        <w:wordWrap w:val="0"/>
        <w:spacing w:line="360" w:lineRule="auto"/>
        <w:ind w:firstLine="480"/>
        <w:rPr>
          <w:rFonts w:hAnsi="宋体" w:cs="宋体"/>
          <w:color w:val="auto"/>
          <w:highlight w:val="none"/>
        </w:rPr>
      </w:pPr>
      <w:r>
        <w:rPr>
          <w:rFonts w:hint="eastAsia" w:hAnsi="宋体" w:cs="宋体"/>
          <w:color w:val="auto"/>
          <w:highlight w:val="none"/>
        </w:rPr>
        <w:t>采取不正当手段诋毁、排挤其他供应商的；</w:t>
      </w:r>
    </w:p>
    <w:p w14:paraId="4F9314E5">
      <w:pPr>
        <w:pStyle w:val="14"/>
        <w:numPr>
          <w:ilvl w:val="0"/>
          <w:numId w:val="10"/>
        </w:numPr>
        <w:tabs>
          <w:tab w:val="left" w:pos="1140"/>
        </w:tabs>
        <w:wordWrap w:val="0"/>
        <w:spacing w:line="360" w:lineRule="auto"/>
        <w:ind w:firstLine="480"/>
        <w:rPr>
          <w:rFonts w:hAnsi="宋体" w:cs="宋体"/>
          <w:color w:val="auto"/>
          <w:highlight w:val="none"/>
        </w:rPr>
      </w:pPr>
      <w:r>
        <w:rPr>
          <w:rFonts w:hint="eastAsia" w:hAnsi="宋体" w:cs="宋体"/>
          <w:color w:val="auto"/>
          <w:highlight w:val="none"/>
        </w:rPr>
        <w:t>与采购人、其他供应商或者采购代理机构恶意串通的；</w:t>
      </w:r>
    </w:p>
    <w:p w14:paraId="720C0E2D">
      <w:pPr>
        <w:pStyle w:val="14"/>
        <w:numPr>
          <w:ilvl w:val="0"/>
          <w:numId w:val="10"/>
        </w:numPr>
        <w:tabs>
          <w:tab w:val="left" w:pos="1140"/>
        </w:tabs>
        <w:wordWrap w:val="0"/>
        <w:spacing w:line="360" w:lineRule="auto"/>
        <w:ind w:firstLine="480"/>
        <w:rPr>
          <w:rFonts w:hAnsi="宋体" w:cs="宋体"/>
          <w:color w:val="auto"/>
          <w:highlight w:val="none"/>
        </w:rPr>
      </w:pPr>
      <w:r>
        <w:rPr>
          <w:rFonts w:hint="eastAsia" w:hAnsi="宋体" w:cs="宋体"/>
          <w:color w:val="auto"/>
          <w:highlight w:val="none"/>
        </w:rPr>
        <w:t>向采购人、采购代理机构行贿或者提供其他不正当利益的；</w:t>
      </w:r>
    </w:p>
    <w:p w14:paraId="76D17B82">
      <w:pPr>
        <w:pStyle w:val="14"/>
        <w:numPr>
          <w:ilvl w:val="0"/>
          <w:numId w:val="10"/>
        </w:numPr>
        <w:tabs>
          <w:tab w:val="left" w:pos="1140"/>
        </w:tabs>
        <w:wordWrap w:val="0"/>
        <w:spacing w:line="360" w:lineRule="auto"/>
        <w:ind w:firstLine="480"/>
        <w:rPr>
          <w:rFonts w:hAnsi="宋体" w:cs="宋体"/>
          <w:color w:val="auto"/>
          <w:highlight w:val="none"/>
        </w:rPr>
      </w:pPr>
      <w:r>
        <w:rPr>
          <w:rFonts w:hint="eastAsia" w:hAnsi="宋体" w:cs="宋体"/>
          <w:color w:val="auto"/>
          <w:highlight w:val="none"/>
        </w:rPr>
        <w:t>在招标采购过程中与采购人进行协商谈判的；</w:t>
      </w:r>
    </w:p>
    <w:p w14:paraId="357CC0A5">
      <w:pPr>
        <w:pStyle w:val="14"/>
        <w:numPr>
          <w:ilvl w:val="0"/>
          <w:numId w:val="10"/>
        </w:numPr>
        <w:tabs>
          <w:tab w:val="left" w:pos="1140"/>
        </w:tabs>
        <w:wordWrap w:val="0"/>
        <w:spacing w:line="360" w:lineRule="auto"/>
        <w:ind w:firstLine="480"/>
        <w:rPr>
          <w:rFonts w:hAnsi="宋体" w:cs="宋体"/>
          <w:color w:val="auto"/>
          <w:highlight w:val="none"/>
        </w:rPr>
      </w:pPr>
      <w:r>
        <w:rPr>
          <w:rFonts w:hint="eastAsia" w:hAnsi="宋体" w:cs="宋体"/>
          <w:color w:val="auto"/>
          <w:highlight w:val="none"/>
        </w:rPr>
        <w:t>拒绝有关部门监督检查或提供虚假情况的。</w:t>
      </w:r>
    </w:p>
    <w:p w14:paraId="44A68D96">
      <w:pPr>
        <w:pStyle w:val="14"/>
        <w:wordWrap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21AACA37">
      <w:pPr>
        <w:pStyle w:val="14"/>
        <w:wordWrap w:val="0"/>
        <w:spacing w:line="360" w:lineRule="auto"/>
        <w:ind w:left="420"/>
        <w:rPr>
          <w:rFonts w:hAnsi="宋体" w:cs="宋体"/>
          <w:color w:val="auto"/>
          <w:highlight w:val="none"/>
        </w:rPr>
      </w:pPr>
      <w:r>
        <w:rPr>
          <w:rFonts w:hint="eastAsia" w:hAnsi="宋体" w:cs="宋体"/>
          <w:color w:val="auto"/>
          <w:highlight w:val="none"/>
          <w:u w:val="single"/>
        </w:rPr>
        <w:t xml:space="preserve">                                                                                        </w:t>
      </w:r>
    </w:p>
    <w:p w14:paraId="5C926953">
      <w:pPr>
        <w:pStyle w:val="14"/>
        <w:wordWrap w:val="0"/>
        <w:spacing w:line="360" w:lineRule="auto"/>
        <w:ind w:firstLine="48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5083A5AE">
      <w:pPr>
        <w:pStyle w:val="14"/>
        <w:wordWrap w:val="0"/>
        <w:spacing w:line="360" w:lineRule="auto"/>
        <w:ind w:firstLine="48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61F17441">
      <w:pPr>
        <w:pStyle w:val="14"/>
        <w:wordWrap w:val="0"/>
        <w:spacing w:line="360" w:lineRule="auto"/>
        <w:ind w:firstLine="48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7B0771F3">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5C8443C9">
      <w:pPr>
        <w:pStyle w:val="14"/>
        <w:wordWrap w:val="0"/>
        <w:spacing w:line="360" w:lineRule="auto"/>
        <w:ind w:firstLine="48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12AC726D">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63FDD75D">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0C927EED">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3A2578AD">
      <w:pPr>
        <w:pStyle w:val="14"/>
        <w:wordWrap w:val="0"/>
        <w:spacing w:line="360" w:lineRule="auto"/>
        <w:ind w:firstLine="48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0DE4B53F">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204F26D">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6125B79">
      <w:pPr>
        <w:widowControl/>
        <w:wordWrap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cols w:space="720" w:num="1"/>
          <w:docGrid w:type="lines" w:linePitch="331" w:charSpace="0"/>
        </w:sectPr>
      </w:pPr>
    </w:p>
    <w:p w14:paraId="4B412EE5">
      <w:pPr>
        <w:pStyle w:val="14"/>
        <w:wordWrap w:val="0"/>
        <w:spacing w:line="360" w:lineRule="auto"/>
        <w:ind w:firstLine="600"/>
        <w:jc w:val="center"/>
        <w:rPr>
          <w:rFonts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1599BB86">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87AF045">
      <w:pPr>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1129BD8A">
      <w:pPr>
        <w:pStyle w:val="14"/>
        <w:wordWrap w:val="0"/>
        <w:spacing w:line="360" w:lineRule="auto"/>
        <w:rPr>
          <w:rFonts w:hAnsi="宋体" w:cs="宋体"/>
          <w:b/>
          <w:color w:val="auto"/>
          <w:sz w:val="32"/>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24"/>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109"/>
        <w:gridCol w:w="805"/>
      </w:tblGrid>
      <w:tr w14:paraId="772C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3CD9A551">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3E1F71C8">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5C188F07">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230BB357">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66740BF3">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11E7619B">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单项合价（元）</w:t>
            </w:r>
          </w:p>
          <w:p w14:paraId="620B87EF">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③＝①×②</w:t>
            </w:r>
          </w:p>
        </w:tc>
        <w:tc>
          <w:tcPr>
            <w:tcW w:w="1109" w:type="dxa"/>
            <w:tcBorders>
              <w:top w:val="single" w:color="auto" w:sz="4" w:space="0"/>
              <w:left w:val="single" w:color="auto" w:sz="4" w:space="0"/>
              <w:bottom w:val="single" w:color="auto" w:sz="4" w:space="0"/>
              <w:right w:val="single" w:color="auto" w:sz="4" w:space="0"/>
            </w:tcBorders>
            <w:vAlign w:val="center"/>
          </w:tcPr>
          <w:p w14:paraId="4436A05E">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服务期限</w:t>
            </w:r>
          </w:p>
        </w:tc>
        <w:tc>
          <w:tcPr>
            <w:tcW w:w="805" w:type="dxa"/>
            <w:tcBorders>
              <w:top w:val="single" w:color="auto" w:sz="4" w:space="0"/>
              <w:left w:val="single" w:color="auto" w:sz="4" w:space="0"/>
              <w:bottom w:val="single" w:color="auto" w:sz="4" w:space="0"/>
              <w:right w:val="single" w:color="auto" w:sz="4" w:space="0"/>
            </w:tcBorders>
            <w:vAlign w:val="center"/>
          </w:tcPr>
          <w:p w14:paraId="0D3D6594">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备注</w:t>
            </w:r>
          </w:p>
        </w:tc>
      </w:tr>
      <w:tr w14:paraId="2723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45FA422B">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61A4396A">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AF98A91">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82C4705">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5AAE2F">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1CFCD77">
            <w:pPr>
              <w:wordWrap w:val="0"/>
              <w:spacing w:line="360" w:lineRule="auto"/>
              <w:rPr>
                <w:rFonts w:ascii="宋体" w:hAnsi="宋体" w:cs="宋体"/>
                <w:color w:val="auto"/>
                <w:szCs w:val="22"/>
                <w:highlight w:val="none"/>
              </w:rPr>
            </w:pPr>
          </w:p>
        </w:tc>
        <w:tc>
          <w:tcPr>
            <w:tcW w:w="1109" w:type="dxa"/>
            <w:tcBorders>
              <w:top w:val="single" w:color="auto" w:sz="4" w:space="0"/>
              <w:left w:val="single" w:color="auto" w:sz="4" w:space="0"/>
              <w:bottom w:val="single" w:color="auto" w:sz="4" w:space="0"/>
              <w:right w:val="single" w:color="auto" w:sz="4" w:space="0"/>
            </w:tcBorders>
          </w:tcPr>
          <w:p w14:paraId="01F9ACD1">
            <w:pPr>
              <w:wordWrap w:val="0"/>
              <w:spacing w:line="360" w:lineRule="auto"/>
              <w:rPr>
                <w:rFonts w:ascii="宋体" w:hAnsi="宋体" w:cs="宋体"/>
                <w:color w:val="auto"/>
                <w:szCs w:val="22"/>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109DF134">
            <w:pPr>
              <w:wordWrap w:val="0"/>
              <w:spacing w:line="360" w:lineRule="auto"/>
              <w:rPr>
                <w:rFonts w:ascii="宋体" w:hAnsi="宋体" w:cs="宋体"/>
                <w:color w:val="auto"/>
                <w:szCs w:val="22"/>
                <w:highlight w:val="none"/>
              </w:rPr>
            </w:pPr>
          </w:p>
        </w:tc>
      </w:tr>
      <w:tr w14:paraId="5713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31DC4347">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21B43899">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2E1BCF7">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11CB469">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24AD7">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B4D95B0">
            <w:pPr>
              <w:wordWrap w:val="0"/>
              <w:spacing w:line="360" w:lineRule="auto"/>
              <w:rPr>
                <w:rFonts w:ascii="宋体" w:hAnsi="宋体" w:cs="宋体"/>
                <w:color w:val="auto"/>
                <w:szCs w:val="22"/>
                <w:highlight w:val="none"/>
              </w:rPr>
            </w:pPr>
          </w:p>
        </w:tc>
        <w:tc>
          <w:tcPr>
            <w:tcW w:w="1109" w:type="dxa"/>
            <w:tcBorders>
              <w:top w:val="single" w:color="auto" w:sz="4" w:space="0"/>
              <w:left w:val="single" w:color="auto" w:sz="4" w:space="0"/>
              <w:bottom w:val="single" w:color="auto" w:sz="4" w:space="0"/>
              <w:right w:val="single" w:color="auto" w:sz="4" w:space="0"/>
            </w:tcBorders>
          </w:tcPr>
          <w:p w14:paraId="533DB448">
            <w:pPr>
              <w:wordWrap w:val="0"/>
              <w:spacing w:line="360" w:lineRule="auto"/>
              <w:rPr>
                <w:rFonts w:ascii="宋体" w:hAnsi="宋体" w:cs="宋体"/>
                <w:color w:val="auto"/>
                <w:szCs w:val="22"/>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25F5B56A">
            <w:pPr>
              <w:wordWrap w:val="0"/>
              <w:spacing w:line="360" w:lineRule="auto"/>
              <w:rPr>
                <w:rFonts w:ascii="宋体" w:hAnsi="宋体" w:cs="宋体"/>
                <w:color w:val="auto"/>
                <w:szCs w:val="22"/>
                <w:highlight w:val="none"/>
              </w:rPr>
            </w:pPr>
          </w:p>
        </w:tc>
      </w:tr>
      <w:tr w14:paraId="305F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5AE49D66">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477811D1">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301C2F89">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889F842">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AB99D9">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2F97CBC">
            <w:pPr>
              <w:wordWrap w:val="0"/>
              <w:spacing w:line="360" w:lineRule="auto"/>
              <w:rPr>
                <w:rFonts w:ascii="宋体" w:hAnsi="宋体" w:cs="宋体"/>
                <w:color w:val="auto"/>
                <w:szCs w:val="22"/>
                <w:highlight w:val="none"/>
              </w:rPr>
            </w:pPr>
          </w:p>
        </w:tc>
        <w:tc>
          <w:tcPr>
            <w:tcW w:w="1109" w:type="dxa"/>
            <w:tcBorders>
              <w:top w:val="single" w:color="auto" w:sz="4" w:space="0"/>
              <w:left w:val="single" w:color="auto" w:sz="4" w:space="0"/>
              <w:bottom w:val="single" w:color="auto" w:sz="4" w:space="0"/>
              <w:right w:val="single" w:color="auto" w:sz="4" w:space="0"/>
            </w:tcBorders>
          </w:tcPr>
          <w:p w14:paraId="78AD6341">
            <w:pPr>
              <w:wordWrap w:val="0"/>
              <w:spacing w:line="360" w:lineRule="auto"/>
              <w:rPr>
                <w:rFonts w:ascii="宋体" w:hAnsi="宋体" w:cs="宋体"/>
                <w:color w:val="auto"/>
                <w:szCs w:val="22"/>
                <w:highlight w:val="none"/>
              </w:rPr>
            </w:pPr>
          </w:p>
        </w:tc>
        <w:tc>
          <w:tcPr>
            <w:tcW w:w="805" w:type="dxa"/>
            <w:tcBorders>
              <w:top w:val="single" w:color="auto" w:sz="4" w:space="0"/>
              <w:left w:val="single" w:color="auto" w:sz="4" w:space="0"/>
              <w:bottom w:val="single" w:color="auto" w:sz="4" w:space="0"/>
              <w:right w:val="single" w:color="auto" w:sz="4" w:space="0"/>
            </w:tcBorders>
            <w:vAlign w:val="center"/>
          </w:tcPr>
          <w:p w14:paraId="614FDB32">
            <w:pPr>
              <w:wordWrap w:val="0"/>
              <w:spacing w:line="360" w:lineRule="auto"/>
              <w:rPr>
                <w:rFonts w:ascii="宋体" w:hAnsi="宋体" w:cs="宋体"/>
                <w:color w:val="auto"/>
                <w:szCs w:val="22"/>
                <w:highlight w:val="none"/>
              </w:rPr>
            </w:pPr>
          </w:p>
        </w:tc>
      </w:tr>
      <w:tr w14:paraId="2D71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2A11DCF3">
            <w:pPr>
              <w:wordWrap w:val="0"/>
              <w:spacing w:line="360" w:lineRule="auto"/>
              <w:jc w:val="left"/>
              <w:rPr>
                <w:rFonts w:ascii="宋体" w:hAnsi="宋体" w:cs="宋体"/>
                <w:color w:val="auto"/>
                <w:szCs w:val="22"/>
                <w:highlight w:val="none"/>
              </w:rPr>
            </w:pPr>
            <w:r>
              <w:rPr>
                <w:rFonts w:hint="eastAsia" w:ascii="宋体" w:hAnsi="宋体" w:cs="宋体"/>
                <w:color w:val="auto"/>
                <w:szCs w:val="21"/>
                <w:highlight w:val="none"/>
              </w:rPr>
              <w:t>报价合计（包含税费等所有费用）：（大写）人民币             （</w:t>
            </w:r>
            <w:r>
              <w:rPr>
                <w:rFonts w:hint="eastAsia" w:hAnsi="宋体" w:cs="宋体"/>
                <w:color w:val="auto"/>
                <w:highlight w:val="none"/>
              </w:rPr>
              <w:t>¥</w:t>
            </w:r>
            <w:r>
              <w:rPr>
                <w:rFonts w:hint="eastAsia" w:ascii="宋体" w:hAnsi="宋体" w:cs="宋体"/>
                <w:color w:val="auto"/>
                <w:szCs w:val="21"/>
                <w:highlight w:val="none"/>
              </w:rPr>
              <w:t xml:space="preserve">                  元）</w:t>
            </w:r>
          </w:p>
        </w:tc>
      </w:tr>
      <w:tr w14:paraId="5571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F5B4DD4">
            <w:pPr>
              <w:wordWrap w:val="0"/>
              <w:spacing w:line="360" w:lineRule="auto"/>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472F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32F4EE9B">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验收标准：</w:t>
            </w:r>
          </w:p>
        </w:tc>
      </w:tr>
      <w:tr w14:paraId="1CEC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26BC9C49">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优惠及其它：</w:t>
            </w:r>
          </w:p>
        </w:tc>
      </w:tr>
    </w:tbl>
    <w:p w14:paraId="6B73087E">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2B1D53B8">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002D1C24">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36668B7C">
      <w:pPr>
        <w:wordWrap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69CD9FD1">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2F7E67AC">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2D415D0B">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D6FE25A">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AB63BFE">
      <w:pPr>
        <w:pStyle w:val="10"/>
        <w:wordWrap w:val="0"/>
        <w:spacing w:after="0" w:line="360" w:lineRule="auto"/>
        <w:rPr>
          <w:color w:val="auto"/>
          <w:highlight w:val="none"/>
        </w:rPr>
        <w:sectPr>
          <w:pgSz w:w="11906" w:h="16838"/>
          <w:pgMar w:top="1440" w:right="1080" w:bottom="1440" w:left="1080" w:header="720" w:footer="720" w:gutter="0"/>
          <w:cols w:space="720" w:num="1"/>
          <w:docGrid w:type="lines" w:linePitch="331" w:charSpace="0"/>
        </w:sectPr>
      </w:pPr>
    </w:p>
    <w:p w14:paraId="24C586EE">
      <w:pPr>
        <w:pStyle w:val="11"/>
        <w:rPr>
          <w:color w:val="auto"/>
          <w:highlight w:val="none"/>
        </w:rPr>
      </w:pPr>
    </w:p>
    <w:p w14:paraId="74B686E3">
      <w:pPr>
        <w:wordWrap w:val="0"/>
        <w:snapToGrid w:val="0"/>
        <w:spacing w:line="360" w:lineRule="auto"/>
        <w:ind w:firstLine="562"/>
        <w:jc w:val="center"/>
        <w:outlineLvl w:val="1"/>
        <w:rPr>
          <w:rFonts w:ascii="宋体" w:hAnsi="宋体" w:cs="宋体"/>
          <w:b/>
          <w:bCs/>
          <w:color w:val="auto"/>
          <w:sz w:val="28"/>
          <w:szCs w:val="28"/>
          <w:highlight w:val="none"/>
        </w:rPr>
      </w:pPr>
      <w:bookmarkStart w:id="287" w:name="_Toc12438"/>
      <w:bookmarkStart w:id="288" w:name="_Toc19686840"/>
      <w:r>
        <w:rPr>
          <w:rFonts w:hint="eastAsia" w:ascii="宋体" w:hAnsi="宋体" w:cs="宋体"/>
          <w:b/>
          <w:bCs/>
          <w:color w:val="auto"/>
          <w:sz w:val="28"/>
          <w:szCs w:val="28"/>
          <w:highlight w:val="none"/>
        </w:rPr>
        <w:t>第六节 其他文书、文件格式</w:t>
      </w:r>
      <w:bookmarkEnd w:id="287"/>
      <w:bookmarkEnd w:id="288"/>
    </w:p>
    <w:p w14:paraId="4B9A5A1C">
      <w:pPr>
        <w:wordWrap w:val="0"/>
        <w:spacing w:line="360" w:lineRule="auto"/>
        <w:ind w:firstLine="643"/>
        <w:jc w:val="center"/>
        <w:rPr>
          <w:rFonts w:ascii="宋体" w:hAnsi="宋体" w:cs="宋体"/>
          <w:b/>
          <w:bCs/>
          <w:color w:val="auto"/>
          <w:sz w:val="32"/>
          <w:szCs w:val="32"/>
          <w:highlight w:val="none"/>
          <w:lang w:val="en"/>
        </w:rPr>
      </w:pPr>
    </w:p>
    <w:p w14:paraId="7A36CA46">
      <w:pPr>
        <w:wordWrap w:val="0"/>
        <w:spacing w:line="360" w:lineRule="auto"/>
        <w:ind w:firstLine="643"/>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7DBD8C63">
      <w:pPr>
        <w:wordWrap w:val="0"/>
        <w:spacing w:line="360" w:lineRule="auto"/>
        <w:ind w:firstLine="600"/>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0644F594">
      <w:pPr>
        <w:wordWrap w:val="0"/>
        <w:spacing w:line="360" w:lineRule="auto"/>
        <w:ind w:firstLine="600"/>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0F566BBA">
      <w:pPr>
        <w:wordWrap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5C9C828E">
      <w:pPr>
        <w:wordWrap w:val="0"/>
        <w:snapToGrid w:val="0"/>
        <w:spacing w:line="360" w:lineRule="auto"/>
        <w:ind w:left="5137" w:leftChars="1736" w:hanging="1491" w:hangingChars="825"/>
        <w:rPr>
          <w:rFonts w:ascii="宋体" w:hAnsi="宋体" w:cs="宋体"/>
          <w:b/>
          <w:color w:val="auto"/>
          <w:sz w:val="18"/>
          <w:szCs w:val="18"/>
          <w:highlight w:val="none"/>
        </w:rPr>
      </w:pPr>
    </w:p>
    <w:p w14:paraId="70A24BD7">
      <w:pPr>
        <w:wordWrap w:val="0"/>
        <w:snapToGrid w:val="0"/>
        <w:spacing w:line="360" w:lineRule="auto"/>
        <w:ind w:left="5137" w:leftChars="1736" w:hanging="1491" w:hangingChars="825"/>
        <w:rPr>
          <w:rFonts w:ascii="宋体" w:hAnsi="宋体" w:cs="宋体"/>
          <w:b/>
          <w:color w:val="auto"/>
          <w:sz w:val="18"/>
          <w:szCs w:val="18"/>
          <w:highlight w:val="none"/>
        </w:rPr>
      </w:pPr>
    </w:p>
    <w:p w14:paraId="518DDF3E">
      <w:pPr>
        <w:wordWrap w:val="0"/>
        <w:snapToGrid w:val="0"/>
        <w:spacing w:line="360" w:lineRule="auto"/>
        <w:ind w:left="5137" w:leftChars="1736" w:hanging="1491" w:hangingChars="825"/>
        <w:rPr>
          <w:rFonts w:ascii="宋体" w:hAnsi="宋体" w:cs="宋体"/>
          <w:b/>
          <w:color w:val="auto"/>
          <w:sz w:val="18"/>
          <w:szCs w:val="18"/>
          <w:highlight w:val="none"/>
        </w:rPr>
      </w:pPr>
    </w:p>
    <w:p w14:paraId="00F1F362">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631D413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8F9D91D">
      <w:pPr>
        <w:pStyle w:val="14"/>
        <w:wordWrap w:val="0"/>
        <w:spacing w:line="360" w:lineRule="auto"/>
        <w:ind w:firstLine="602"/>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20B1553B">
      <w:pPr>
        <w:pStyle w:val="14"/>
        <w:wordWrap w:val="0"/>
        <w:spacing w:line="360" w:lineRule="auto"/>
        <w:ind w:firstLine="602"/>
        <w:jc w:val="center"/>
        <w:rPr>
          <w:rFonts w:hAnsi="宋体" w:cs="宋体"/>
          <w:b/>
          <w:color w:val="auto"/>
          <w:sz w:val="30"/>
          <w:szCs w:val="30"/>
          <w:highlight w:val="none"/>
        </w:rPr>
      </w:pPr>
    </w:p>
    <w:p w14:paraId="042BBD58">
      <w:pPr>
        <w:pStyle w:val="14"/>
        <w:wordWrap w:val="0"/>
        <w:spacing w:line="360" w:lineRule="auto"/>
        <w:ind w:firstLine="600"/>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（采购人名称）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05FEB507">
      <w:pPr>
        <w:pStyle w:val="14"/>
        <w:wordWrap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779AB381">
      <w:pPr>
        <w:pStyle w:val="14"/>
        <w:wordWrap w:val="0"/>
        <w:spacing w:line="360" w:lineRule="auto"/>
        <w:ind w:firstLine="482"/>
        <w:jc w:val="left"/>
        <w:rPr>
          <w:rFonts w:hAnsi="宋体" w:cs="宋体"/>
          <w:b/>
          <w:color w:val="auto"/>
          <w:szCs w:val="21"/>
          <w:highlight w:val="none"/>
        </w:rPr>
      </w:pPr>
    </w:p>
    <w:p w14:paraId="26CDF902">
      <w:pPr>
        <w:pStyle w:val="14"/>
        <w:wordWrap w:val="0"/>
        <w:spacing w:line="360" w:lineRule="auto"/>
        <w:ind w:firstLine="482"/>
        <w:jc w:val="left"/>
        <w:rPr>
          <w:rFonts w:hAnsi="宋体" w:cs="宋体"/>
          <w:b/>
          <w:color w:val="auto"/>
          <w:szCs w:val="21"/>
          <w:highlight w:val="none"/>
        </w:rPr>
      </w:pPr>
    </w:p>
    <w:p w14:paraId="1F33AE42">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23498EF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F3FB32">
      <w:pPr>
        <w:pStyle w:val="14"/>
        <w:wordWrap w:val="0"/>
        <w:spacing w:line="360" w:lineRule="auto"/>
        <w:ind w:left="5132" w:leftChars="1979" w:hanging="976" w:hangingChars="488"/>
        <w:rPr>
          <w:rFonts w:hAnsi="宋体" w:cs="宋体"/>
          <w:color w:val="auto"/>
          <w:sz w:val="20"/>
          <w:highlight w:val="none"/>
        </w:rPr>
      </w:pPr>
    </w:p>
    <w:p w14:paraId="0B39181B">
      <w:pPr>
        <w:wordWrap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2750ED9">
      <w:pPr>
        <w:widowControl/>
        <w:wordWrap w:val="0"/>
        <w:spacing w:line="360" w:lineRule="auto"/>
        <w:ind w:firstLine="400"/>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55882279">
      <w:pPr>
        <w:wordWrap w:val="0"/>
        <w:snapToGrid w:val="0"/>
        <w:spacing w:line="360" w:lineRule="auto"/>
        <w:ind w:firstLine="400"/>
        <w:jc w:val="left"/>
        <w:rPr>
          <w:rFonts w:ascii="宋体" w:hAnsi="宋体" w:cs="宋体"/>
          <w:color w:val="auto"/>
          <w:sz w:val="20"/>
          <w:highlight w:val="none"/>
        </w:rPr>
      </w:pPr>
    </w:p>
    <w:p w14:paraId="3F0F16C3">
      <w:pPr>
        <w:pStyle w:val="14"/>
        <w:tabs>
          <w:tab w:val="left" w:pos="2472"/>
        </w:tabs>
        <w:wordWrap w:val="0"/>
        <w:spacing w:line="360" w:lineRule="auto"/>
        <w:ind w:firstLine="723"/>
        <w:jc w:val="center"/>
        <w:rPr>
          <w:rFonts w:hAnsi="宋体" w:cs="宋体"/>
          <w:b/>
          <w:color w:val="auto"/>
          <w:sz w:val="36"/>
          <w:highlight w:val="none"/>
        </w:rPr>
      </w:pPr>
    </w:p>
    <w:p w14:paraId="497E43E2">
      <w:pPr>
        <w:pStyle w:val="14"/>
        <w:tabs>
          <w:tab w:val="left" w:pos="2472"/>
        </w:tabs>
        <w:wordWrap w:val="0"/>
        <w:spacing w:line="360" w:lineRule="auto"/>
        <w:ind w:firstLine="723"/>
        <w:jc w:val="center"/>
        <w:rPr>
          <w:rFonts w:hAnsi="宋体" w:cs="宋体"/>
          <w:b/>
          <w:color w:val="auto"/>
          <w:sz w:val="36"/>
          <w:highlight w:val="none"/>
        </w:rPr>
      </w:pPr>
    </w:p>
    <w:p w14:paraId="1E154267">
      <w:pPr>
        <w:pStyle w:val="14"/>
        <w:tabs>
          <w:tab w:val="left" w:pos="2472"/>
        </w:tabs>
        <w:wordWrap w:val="0"/>
        <w:spacing w:line="360" w:lineRule="auto"/>
        <w:ind w:firstLine="723"/>
        <w:jc w:val="center"/>
        <w:rPr>
          <w:rFonts w:hAnsi="宋体" w:cs="宋体"/>
          <w:b/>
          <w:color w:val="auto"/>
          <w:sz w:val="36"/>
          <w:highlight w:val="none"/>
        </w:rPr>
      </w:pPr>
    </w:p>
    <w:p w14:paraId="1094D044">
      <w:pPr>
        <w:pStyle w:val="14"/>
        <w:tabs>
          <w:tab w:val="left" w:pos="2472"/>
        </w:tabs>
        <w:wordWrap w:val="0"/>
        <w:spacing w:line="360" w:lineRule="auto"/>
        <w:ind w:firstLine="723"/>
        <w:jc w:val="center"/>
        <w:rPr>
          <w:rFonts w:hAnsi="宋体" w:cs="宋体"/>
          <w:b/>
          <w:color w:val="auto"/>
          <w:sz w:val="36"/>
          <w:highlight w:val="none"/>
        </w:rPr>
      </w:pPr>
    </w:p>
    <w:p w14:paraId="5BB79CF6">
      <w:pPr>
        <w:pStyle w:val="14"/>
        <w:tabs>
          <w:tab w:val="left" w:pos="2472"/>
        </w:tabs>
        <w:wordWrap w:val="0"/>
        <w:spacing w:line="360" w:lineRule="auto"/>
        <w:ind w:firstLine="723"/>
        <w:jc w:val="center"/>
        <w:rPr>
          <w:rFonts w:hAnsi="宋体" w:cs="宋体"/>
          <w:b/>
          <w:color w:val="auto"/>
          <w:sz w:val="36"/>
          <w:highlight w:val="none"/>
        </w:rPr>
      </w:pPr>
    </w:p>
    <w:p w14:paraId="63D6FCC8">
      <w:pPr>
        <w:pStyle w:val="14"/>
        <w:tabs>
          <w:tab w:val="left" w:pos="2472"/>
        </w:tabs>
        <w:wordWrap w:val="0"/>
        <w:spacing w:line="360" w:lineRule="auto"/>
        <w:ind w:firstLine="723"/>
        <w:jc w:val="center"/>
        <w:rPr>
          <w:rFonts w:hAnsi="宋体" w:cs="宋体"/>
          <w:b/>
          <w:color w:val="auto"/>
          <w:sz w:val="36"/>
          <w:highlight w:val="none"/>
        </w:rPr>
      </w:pPr>
    </w:p>
    <w:p w14:paraId="75648460">
      <w:pPr>
        <w:pStyle w:val="14"/>
        <w:tabs>
          <w:tab w:val="left" w:pos="2472"/>
        </w:tabs>
        <w:wordWrap w:val="0"/>
        <w:spacing w:line="360" w:lineRule="auto"/>
        <w:ind w:firstLine="723"/>
        <w:jc w:val="center"/>
        <w:rPr>
          <w:rFonts w:hAnsi="宋体" w:cs="宋体"/>
          <w:b/>
          <w:color w:val="auto"/>
          <w:sz w:val="36"/>
          <w:highlight w:val="none"/>
        </w:rPr>
      </w:pPr>
    </w:p>
    <w:p w14:paraId="0CBA443F">
      <w:pPr>
        <w:pStyle w:val="14"/>
        <w:tabs>
          <w:tab w:val="left" w:pos="2472"/>
        </w:tabs>
        <w:wordWrap w:val="0"/>
        <w:spacing w:line="360" w:lineRule="auto"/>
        <w:ind w:firstLine="723"/>
        <w:jc w:val="center"/>
        <w:rPr>
          <w:rFonts w:hAnsi="宋体" w:cs="宋体"/>
          <w:b/>
          <w:color w:val="auto"/>
          <w:sz w:val="36"/>
          <w:highlight w:val="none"/>
        </w:rPr>
      </w:pPr>
    </w:p>
    <w:p w14:paraId="58EE2554">
      <w:pPr>
        <w:pStyle w:val="14"/>
        <w:tabs>
          <w:tab w:val="left" w:pos="2472"/>
        </w:tabs>
        <w:wordWrap w:val="0"/>
        <w:spacing w:line="360" w:lineRule="auto"/>
        <w:ind w:firstLine="723"/>
        <w:jc w:val="center"/>
        <w:rPr>
          <w:rFonts w:hAnsi="宋体" w:cs="宋体"/>
          <w:b/>
          <w:color w:val="auto"/>
          <w:sz w:val="36"/>
          <w:highlight w:val="none"/>
        </w:rPr>
      </w:pPr>
    </w:p>
    <w:p w14:paraId="71BA0F32">
      <w:pPr>
        <w:pStyle w:val="14"/>
        <w:tabs>
          <w:tab w:val="left" w:pos="2472"/>
        </w:tabs>
        <w:wordWrap w:val="0"/>
        <w:spacing w:line="360" w:lineRule="auto"/>
        <w:ind w:firstLine="723"/>
        <w:jc w:val="center"/>
        <w:rPr>
          <w:rFonts w:hAnsi="宋体" w:cs="宋体"/>
          <w:b/>
          <w:color w:val="auto"/>
          <w:sz w:val="36"/>
          <w:highlight w:val="none"/>
        </w:rPr>
      </w:pPr>
    </w:p>
    <w:p w14:paraId="3EDE28BA">
      <w:pPr>
        <w:pStyle w:val="14"/>
        <w:tabs>
          <w:tab w:val="left" w:pos="2472"/>
        </w:tabs>
        <w:wordWrap w:val="0"/>
        <w:spacing w:line="360" w:lineRule="auto"/>
        <w:ind w:firstLine="723"/>
        <w:jc w:val="center"/>
        <w:rPr>
          <w:rFonts w:hAnsi="宋体" w:cs="宋体"/>
          <w:b/>
          <w:color w:val="auto"/>
          <w:sz w:val="36"/>
          <w:highlight w:val="none"/>
        </w:rPr>
      </w:pPr>
    </w:p>
    <w:p w14:paraId="7298348F">
      <w:pPr>
        <w:pStyle w:val="14"/>
        <w:tabs>
          <w:tab w:val="left" w:pos="2472"/>
        </w:tabs>
        <w:wordWrap w:val="0"/>
        <w:spacing w:line="360" w:lineRule="auto"/>
        <w:ind w:firstLine="723"/>
        <w:jc w:val="center"/>
        <w:outlineLvl w:val="0"/>
        <w:rPr>
          <w:rFonts w:hAnsi="宋体" w:cs="宋体"/>
          <w:b/>
          <w:color w:val="auto"/>
          <w:sz w:val="36"/>
          <w:highlight w:val="none"/>
        </w:rPr>
      </w:pPr>
      <w:bookmarkStart w:id="289" w:name="_Toc26579"/>
      <w:r>
        <w:rPr>
          <w:rFonts w:hint="eastAsia" w:hAnsi="宋体" w:cs="宋体"/>
          <w:b/>
          <w:color w:val="auto"/>
          <w:sz w:val="36"/>
          <w:highlight w:val="none"/>
        </w:rPr>
        <w:t>第七章 质疑、投诉证明材料格式</w:t>
      </w:r>
      <w:bookmarkEnd w:id="289"/>
    </w:p>
    <w:p w14:paraId="5A748D52">
      <w:pPr>
        <w:widowControl/>
        <w:wordWrap w:val="0"/>
        <w:spacing w:line="360" w:lineRule="auto"/>
        <w:ind w:firstLine="400"/>
        <w:jc w:val="left"/>
        <w:rPr>
          <w:rFonts w:ascii="宋体" w:hAnsi="宋体" w:cs="宋体"/>
          <w:color w:val="auto"/>
          <w:sz w:val="20"/>
          <w:highlight w:val="none"/>
        </w:rPr>
        <w:sectPr>
          <w:pgSz w:w="11906" w:h="16838"/>
          <w:pgMar w:top="1440" w:right="1080" w:bottom="1440" w:left="1080" w:header="720" w:footer="720" w:gutter="0"/>
          <w:cols w:space="720" w:num="1"/>
          <w:docGrid w:type="lines" w:linePitch="331" w:charSpace="0"/>
        </w:sectPr>
      </w:pPr>
    </w:p>
    <w:p w14:paraId="2ABC3D13">
      <w:pPr>
        <w:widowControl/>
        <w:shd w:val="clear" w:color="auto" w:fill="FFFFFF"/>
        <w:wordWrap w:val="0"/>
        <w:spacing w:line="360" w:lineRule="auto"/>
        <w:ind w:firstLine="562"/>
        <w:jc w:val="left"/>
        <w:rPr>
          <w:rFonts w:ascii="宋体" w:hAnsi="宋体" w:cs="宋体"/>
          <w:b/>
          <w:bCs/>
          <w:color w:val="auto"/>
          <w:sz w:val="28"/>
          <w:szCs w:val="28"/>
          <w:highlight w:val="none"/>
        </w:rPr>
      </w:pPr>
    </w:p>
    <w:p w14:paraId="5BA3164B">
      <w:pPr>
        <w:pStyle w:val="3"/>
        <w:wordWrap w:val="0"/>
        <w:spacing w:before="0" w:after="0" w:line="360" w:lineRule="auto"/>
        <w:ind w:firstLine="640"/>
        <w:jc w:val="center"/>
        <w:rPr>
          <w:rFonts w:ascii="宋体" w:hAnsi="宋体" w:eastAsia="宋体" w:cs="宋体"/>
          <w:b w:val="0"/>
          <w:bCs w:val="0"/>
          <w:color w:val="auto"/>
          <w:highlight w:val="none"/>
        </w:rPr>
      </w:pPr>
      <w:bookmarkStart w:id="290" w:name="_Toc24445"/>
      <w:r>
        <w:rPr>
          <w:rFonts w:hint="eastAsia" w:ascii="宋体" w:hAnsi="宋体" w:eastAsia="宋体" w:cs="宋体"/>
          <w:b w:val="0"/>
          <w:bCs w:val="0"/>
          <w:color w:val="auto"/>
          <w:highlight w:val="none"/>
        </w:rPr>
        <w:t>第一节 质疑函（格式）</w:t>
      </w:r>
      <w:bookmarkEnd w:id="290"/>
    </w:p>
    <w:p w14:paraId="061D1D0A">
      <w:pPr>
        <w:wordWrap w:val="0"/>
        <w:spacing w:line="360" w:lineRule="auto"/>
        <w:ind w:firstLine="883"/>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48EEC038">
      <w:pPr>
        <w:wordWrap w:val="0"/>
        <w:adjustRightInd w:val="0"/>
        <w:snapToGrid w:val="0"/>
        <w:spacing w:line="360" w:lineRule="auto"/>
        <w:ind w:firstLine="640"/>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64898881">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32D33D61">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235AA4B3">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6C24855C">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175BCE89">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11AB7DB9">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1DCEAE9B">
      <w:pPr>
        <w:wordWrap w:val="0"/>
        <w:adjustRightInd w:val="0"/>
        <w:snapToGrid w:val="0"/>
        <w:spacing w:line="360" w:lineRule="auto"/>
        <w:ind w:firstLine="640"/>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7E039F54">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rPr>
        <w:fldChar w:fldCharType="begin"/>
      </w:r>
      <w:r>
        <w:rPr>
          <w:rFonts w:hint="eastAsia" w:ascii="宋体" w:hAnsi="宋体" w:cs="宋体"/>
          <w:color w:val="auto"/>
          <w:sz w:val="32"/>
          <w:szCs w:val="32"/>
          <w:highlight w:val="none"/>
          <w:u w:val="dotted"/>
        </w:rPr>
        <w:instrText xml:space="preserve"> HYPERLINK "https://pay.gcy.zfcg.gxzf.gov.cn/purchaseplan_front/" \l "/purchase/plan/details/1777983" \t "https://pay.gcy.zfcg.gxzf.gov.cn/purchaseplan_front/" \l "/plan/list/_blank" </w:instrText>
      </w:r>
      <w:r>
        <w:rPr>
          <w:rFonts w:hint="eastAsia" w:ascii="宋体" w:hAnsi="宋体" w:cs="宋体"/>
          <w:color w:val="auto"/>
          <w:sz w:val="32"/>
          <w:szCs w:val="32"/>
          <w:highlight w:val="none"/>
          <w:u w:val="dotted"/>
        </w:rPr>
        <w:fldChar w:fldCharType="separate"/>
      </w:r>
      <w:r>
        <w:rPr>
          <w:rFonts w:hint="eastAsia" w:ascii="宋体" w:hAnsi="宋体" w:cs="宋体"/>
          <w:color w:val="auto"/>
          <w:sz w:val="32"/>
          <w:szCs w:val="32"/>
          <w:highlight w:val="none"/>
          <w:u w:val="dotted"/>
          <w:lang w:eastAsia="zh-CN"/>
        </w:rPr>
        <w:t>南宁市经济运行一体化平台项目</w:t>
      </w:r>
      <w:r>
        <w:rPr>
          <w:rFonts w:hint="eastAsia" w:ascii="宋体" w:hAnsi="宋体" w:cs="宋体"/>
          <w:color w:val="auto"/>
          <w:sz w:val="32"/>
          <w:szCs w:val="32"/>
          <w:highlight w:val="none"/>
          <w:u w:val="dotted"/>
        </w:rPr>
        <w:fldChar w:fldCharType="end"/>
      </w:r>
      <w:r>
        <w:rPr>
          <w:rFonts w:hint="eastAsia" w:ascii="宋体" w:hAnsi="宋体" w:cs="宋体"/>
          <w:color w:val="auto"/>
          <w:sz w:val="32"/>
          <w:szCs w:val="32"/>
          <w:highlight w:val="none"/>
          <w:u w:val="dotted"/>
        </w:rPr>
        <w:t xml:space="preserve">     </w:t>
      </w:r>
    </w:p>
    <w:p w14:paraId="7964CCCE">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183A5FC0">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南宁市经济信息中心</w:t>
      </w:r>
      <w:r>
        <w:rPr>
          <w:rFonts w:hint="eastAsia" w:ascii="宋体" w:hAnsi="宋体" w:cs="宋体"/>
          <w:color w:val="auto"/>
          <w:sz w:val="32"/>
          <w:szCs w:val="32"/>
          <w:highlight w:val="none"/>
          <w:u w:val="dotted"/>
        </w:rPr>
        <w:t xml:space="preserve">  </w:t>
      </w:r>
    </w:p>
    <w:p w14:paraId="672102FC">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3813845E">
      <w:pPr>
        <w:wordWrap w:val="0"/>
        <w:adjustRightInd w:val="0"/>
        <w:snapToGrid w:val="0"/>
        <w:spacing w:line="360" w:lineRule="auto"/>
        <w:ind w:firstLine="640"/>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760898E1">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58B0A33E">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4DD1442F">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510BDF39">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79211199">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268549F6">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66B4A7B8">
      <w:pPr>
        <w:wordWrap w:val="0"/>
        <w:adjustRightInd w:val="0"/>
        <w:snapToGrid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w:t>
      </w:r>
    </w:p>
    <w:p w14:paraId="35AA894D">
      <w:pPr>
        <w:wordWrap w:val="0"/>
        <w:adjustRightInd w:val="0"/>
        <w:snapToGrid w:val="0"/>
        <w:spacing w:line="360" w:lineRule="auto"/>
        <w:ind w:firstLine="640"/>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7E5CE1D7">
      <w:pPr>
        <w:wordWrap w:val="0"/>
        <w:adjustRightInd w:val="0"/>
        <w:snapToGrid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19CF951A">
      <w:pPr>
        <w:wordWrap w:val="0"/>
        <w:spacing w:line="360" w:lineRule="auto"/>
        <w:ind w:firstLine="600"/>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26D8B9D3">
      <w:pPr>
        <w:wordWrap w:val="0"/>
        <w:spacing w:line="360" w:lineRule="auto"/>
        <w:ind w:firstLine="600"/>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7B426606">
      <w:pPr>
        <w:wordWrap w:val="0"/>
        <w:spacing w:line="360" w:lineRule="auto"/>
        <w:ind w:firstLine="643"/>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22384D08">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3EB78762">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1486089D">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4F0311C7">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3F41D9D5">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394D2BF1">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3E1B8952">
      <w:pPr>
        <w:widowControl/>
        <w:wordWrap w:val="0"/>
        <w:spacing w:line="360" w:lineRule="auto"/>
        <w:ind w:firstLine="600" w:firstLineChars="200"/>
        <w:jc w:val="left"/>
        <w:rPr>
          <w:rFonts w:ascii="宋体" w:hAnsi="宋体" w:cs="宋体"/>
          <w:color w:val="auto"/>
          <w:sz w:val="30"/>
          <w:szCs w:val="30"/>
          <w:highlight w:val="none"/>
        </w:rPr>
      </w:pPr>
    </w:p>
    <w:p w14:paraId="4583433F">
      <w:pPr>
        <w:widowControl/>
        <w:wordWrap w:val="0"/>
        <w:spacing w:line="360" w:lineRule="auto"/>
        <w:jc w:val="left"/>
        <w:rPr>
          <w:rFonts w:ascii="宋体" w:hAnsi="宋体" w:cs="宋体"/>
          <w:color w:val="auto"/>
          <w:kern w:val="0"/>
          <w:sz w:val="24"/>
          <w:highlight w:val="none"/>
        </w:rPr>
        <w:sectPr>
          <w:pgSz w:w="11906" w:h="16838"/>
          <w:pgMar w:top="1440" w:right="1080" w:bottom="1440" w:left="1080" w:header="720" w:footer="720" w:gutter="0"/>
          <w:cols w:space="720" w:num="1"/>
          <w:docGrid w:type="lines" w:linePitch="331" w:charSpace="0"/>
        </w:sectPr>
      </w:pPr>
    </w:p>
    <w:p w14:paraId="539581DE">
      <w:pPr>
        <w:pStyle w:val="3"/>
        <w:wordWrap w:val="0"/>
        <w:spacing w:before="0" w:after="0" w:line="360" w:lineRule="auto"/>
        <w:ind w:firstLine="640"/>
        <w:jc w:val="center"/>
        <w:rPr>
          <w:rFonts w:ascii="宋体" w:hAnsi="宋体" w:eastAsia="宋体" w:cs="宋体"/>
          <w:b w:val="0"/>
          <w:bCs w:val="0"/>
          <w:color w:val="auto"/>
          <w:highlight w:val="none"/>
        </w:rPr>
      </w:pPr>
      <w:bookmarkStart w:id="291" w:name="_Toc14288"/>
      <w:r>
        <w:rPr>
          <w:rFonts w:hint="eastAsia" w:ascii="宋体" w:hAnsi="宋体" w:eastAsia="宋体" w:cs="宋体"/>
          <w:b w:val="0"/>
          <w:bCs w:val="0"/>
          <w:color w:val="auto"/>
          <w:highlight w:val="none"/>
        </w:rPr>
        <w:t>第二节 投诉书（格式）</w:t>
      </w:r>
      <w:bookmarkEnd w:id="291"/>
    </w:p>
    <w:p w14:paraId="645A610C">
      <w:pPr>
        <w:wordWrap w:val="0"/>
        <w:spacing w:line="360" w:lineRule="auto"/>
        <w:ind w:firstLine="883"/>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421F2D01">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47D0C59D">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2776E7DD">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0BA1A53">
      <w:pPr>
        <w:tabs>
          <w:tab w:val="left" w:pos="6510"/>
        </w:tabs>
        <w:wordWrap w:val="0"/>
        <w:spacing w:line="360" w:lineRule="auto"/>
        <w:ind w:firstLine="640"/>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6D7DD033">
      <w:pPr>
        <w:tabs>
          <w:tab w:val="left" w:pos="6510"/>
        </w:tabs>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48A8404D">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567A3DFA">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24D7324A">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62F4AD07">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49D74F2">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CB0DD7F">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7E1348AE">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0F60F6BC">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8476DC2">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DF022C1">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BF125CB">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0A2FB4E8">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rPr>
        <w:fldChar w:fldCharType="begin"/>
      </w:r>
      <w:r>
        <w:rPr>
          <w:rFonts w:hint="eastAsia" w:ascii="宋体" w:hAnsi="宋体" w:cs="宋体"/>
          <w:color w:val="auto"/>
          <w:sz w:val="32"/>
          <w:szCs w:val="32"/>
          <w:highlight w:val="none"/>
          <w:u w:val="dotted"/>
        </w:rPr>
        <w:instrText xml:space="preserve"> HYPERLINK "https://pay.gcy.zfcg.gxzf.gov.cn/purchaseplan_front/" \l "/purchase/plan/details/1777983" \t "https://pay.gcy.zfcg.gxzf.gov.cn/purchaseplan_front/" \l "/plan/list/_blank" </w:instrText>
      </w:r>
      <w:r>
        <w:rPr>
          <w:rFonts w:hint="eastAsia" w:ascii="宋体" w:hAnsi="宋体" w:cs="宋体"/>
          <w:color w:val="auto"/>
          <w:sz w:val="32"/>
          <w:szCs w:val="32"/>
          <w:highlight w:val="none"/>
          <w:u w:val="dotted"/>
        </w:rPr>
        <w:fldChar w:fldCharType="separate"/>
      </w:r>
      <w:r>
        <w:rPr>
          <w:rFonts w:hint="eastAsia" w:ascii="宋体" w:hAnsi="宋体" w:cs="宋体"/>
          <w:color w:val="auto"/>
          <w:sz w:val="32"/>
          <w:szCs w:val="32"/>
          <w:highlight w:val="none"/>
          <w:u w:val="dotted"/>
          <w:lang w:eastAsia="zh-CN"/>
        </w:rPr>
        <w:t>南宁市经济运行一体化平台项目</w:t>
      </w:r>
      <w:r>
        <w:rPr>
          <w:rFonts w:hint="eastAsia" w:ascii="宋体" w:hAnsi="宋体" w:cs="宋体"/>
          <w:color w:val="auto"/>
          <w:sz w:val="32"/>
          <w:szCs w:val="32"/>
          <w:highlight w:val="none"/>
          <w:u w:val="dotted"/>
        </w:rPr>
        <w:fldChar w:fldCharType="end"/>
      </w:r>
    </w:p>
    <w:p w14:paraId="67A83A76">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0E52BA3F">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南宁市经济信息中心</w:t>
      </w:r>
      <w:r>
        <w:rPr>
          <w:rFonts w:hint="eastAsia" w:ascii="宋体" w:hAnsi="宋体" w:cs="宋体"/>
          <w:color w:val="auto"/>
          <w:sz w:val="32"/>
          <w:szCs w:val="32"/>
          <w:highlight w:val="none"/>
          <w:u w:val="single"/>
        </w:rPr>
        <w:t xml:space="preserve">  </w:t>
      </w:r>
    </w:p>
    <w:p w14:paraId="72603350">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02F7B23B">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4C68C200">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11380DAD">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62AC1038">
      <w:pPr>
        <w:wordWrap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5944C6FB">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5E98FEC0">
      <w:pPr>
        <w:wordWrap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525B2D50">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6A29C7BC">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3826C1D0">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52A265AE">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01A6FA0E">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7EA86A78">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3D53CBB6">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118BFA2C">
      <w:pPr>
        <w:wordWrap w:val="0"/>
        <w:spacing w:line="360" w:lineRule="auto"/>
        <w:ind w:firstLine="640"/>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5D792C61">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763CAF22">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350FF5C1">
      <w:pPr>
        <w:wordWrap w:val="0"/>
        <w:spacing w:line="360" w:lineRule="auto"/>
        <w:ind w:firstLine="640"/>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0AC0E7C9">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59818ED4">
      <w:pPr>
        <w:wordWrap w:val="0"/>
        <w:spacing w:line="360" w:lineRule="auto"/>
        <w:ind w:firstLine="640"/>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22AEC995">
      <w:pPr>
        <w:wordWrap w:val="0"/>
        <w:spacing w:line="360" w:lineRule="auto"/>
        <w:ind w:firstLine="643"/>
        <w:rPr>
          <w:rFonts w:ascii="宋体" w:hAnsi="宋体" w:cs="宋体"/>
          <w:b/>
          <w:color w:val="auto"/>
          <w:sz w:val="32"/>
          <w:szCs w:val="32"/>
          <w:highlight w:val="none"/>
        </w:rPr>
      </w:pPr>
    </w:p>
    <w:p w14:paraId="20D26688">
      <w:pPr>
        <w:wordWrap w:val="0"/>
        <w:spacing w:line="360" w:lineRule="auto"/>
        <w:ind w:firstLine="643"/>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58597BD0">
      <w:pPr>
        <w:widowControl/>
        <w:wordWrap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2FB33866">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054ECD68">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0063D56F">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12D61256">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615D894B">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1E24CD17">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6D8EADBA">
      <w:pPr>
        <w:wordWrap w:val="0"/>
        <w:spacing w:line="360" w:lineRule="auto"/>
        <w:rPr>
          <w:rFonts w:ascii="宋体" w:hAnsi="宋体" w:cs="宋体"/>
          <w:color w:val="auto"/>
          <w:highlight w:val="none"/>
        </w:rPr>
      </w:pPr>
    </w:p>
    <w:sectPr>
      <w:footerReference r:id="rId9" w:type="first"/>
      <w:headerReference r:id="rId6" w:type="default"/>
      <w:footerReference r:id="rId7" w:type="default"/>
      <w:footerReference r:id="rId8"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603050405020304"/>
    <w:charset w:val="00"/>
    <w:family w:val="roman"/>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87C87">
    <w:pPr>
      <w:pStyle w:val="16"/>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C0237">
                          <w:pPr>
                            <w:pStyle w:val="1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47C0237">
                    <w:pPr>
                      <w:pStyle w:val="16"/>
                    </w:pPr>
                    <w:r>
                      <w:fldChar w:fldCharType="begin"/>
                    </w:r>
                    <w:r>
                      <w:instrText xml:space="preserve"> PAGE  \* MERGEFORMAT </w:instrText>
                    </w:r>
                    <w:r>
                      <w:fldChar w:fldCharType="separate"/>
                    </w:r>
                    <w:r>
                      <w:t>21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7E2A">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A07C">
                          <w:pPr>
                            <w:pStyle w:val="1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600A07C">
                    <w:pPr>
                      <w:pStyle w:val="1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54E6F">
    <w:pPr>
      <w:pStyle w:val="16"/>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FE8FD">
                          <w:pPr>
                            <w:pStyle w:val="16"/>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7AFE8FD">
                    <w:pPr>
                      <w:pStyle w:val="16"/>
                    </w:pPr>
                    <w:r>
                      <w:fldChar w:fldCharType="begin"/>
                    </w:r>
                    <w:r>
                      <w:instrText xml:space="preserve"> PAGE  \* MERGEFORMAT </w:instrText>
                    </w:r>
                    <w:r>
                      <w:fldChar w:fldCharType="separate"/>
                    </w:r>
                    <w:r>
                      <w:t>120</w:t>
                    </w:r>
                    <w:r>
                      <w:fldChar w:fldCharType="end"/>
                    </w:r>
                  </w:p>
                </w:txbxContent>
              </v:textbox>
            </v:shape>
          </w:pict>
        </mc:Fallback>
      </mc:AlternateContent>
    </w:r>
  </w:p>
  <w:p w14:paraId="66D81558">
    <w:pPr>
      <w:pStyle w:val="16"/>
      <w:ind w:firstLine="360"/>
    </w:pPr>
  </w:p>
  <w:p w14:paraId="18B29369"/>
  <w:p w14:paraId="6812E32D"/>
  <w:p w14:paraId="02E69B6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74674">
    <w:pPr>
      <w:pStyle w:val="16"/>
      <w:framePr w:wrap="around" w:vAnchor="text" w:hAnchor="margin" w:xAlign="center" w:y="1"/>
      <w:ind w:firstLine="360"/>
      <w:rPr>
        <w:rStyle w:val="27"/>
      </w:rPr>
    </w:pPr>
    <w:r>
      <w:fldChar w:fldCharType="begin"/>
    </w:r>
    <w:r>
      <w:rPr>
        <w:rStyle w:val="27"/>
      </w:rPr>
      <w:instrText xml:space="preserve">PAGE  </w:instrText>
    </w:r>
    <w:r>
      <w:fldChar w:fldCharType="end"/>
    </w:r>
  </w:p>
  <w:p w14:paraId="6F115BD1">
    <w:pPr>
      <w:pStyle w:val="16"/>
      <w:ind w:firstLine="360"/>
    </w:pPr>
  </w:p>
  <w:p w14:paraId="7D7DFCA4"/>
  <w:p w14:paraId="41857D75"/>
  <w:p w14:paraId="19338DA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B7F6">
    <w:pPr>
      <w:pStyle w:val="16"/>
      <w:framePr w:wrap="around" w:vAnchor="text" w:hAnchor="margin" w:xAlign="right" w:y="1"/>
      <w:ind w:firstLine="360"/>
      <w:rPr>
        <w:rStyle w:val="27"/>
      </w:rPr>
    </w:pPr>
    <w:r>
      <w:fldChar w:fldCharType="begin"/>
    </w:r>
    <w:r>
      <w:rPr>
        <w:rStyle w:val="27"/>
      </w:rPr>
      <w:instrText xml:space="preserve">PAGE  </w:instrText>
    </w:r>
    <w:r>
      <w:fldChar w:fldCharType="separate"/>
    </w:r>
    <w:r>
      <w:rPr>
        <w:rStyle w:val="27"/>
      </w:rPr>
      <w:t>122</w:t>
    </w:r>
    <w:r>
      <w:fldChar w:fldCharType="end"/>
    </w:r>
  </w:p>
  <w:p w14:paraId="146290DC">
    <w:pPr>
      <w:pStyle w:val="16"/>
      <w:ind w:right="360" w:firstLine="360"/>
      <w:jc w:val="both"/>
    </w:pPr>
    <w:r>
      <w:rPr>
        <w:rFonts w:hint="eastAsia"/>
      </w:rPr>
      <w:t>121</w:t>
    </w:r>
  </w:p>
  <w:p w14:paraId="1870E0D4"/>
  <w:p w14:paraId="7E8B8F89"/>
  <w:p w14:paraId="4AF6CB1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93A4">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747CD">
    <w:pPr>
      <w:pStyle w:val="17"/>
      <w:ind w:firstLine="360"/>
      <w:jc w:val="right"/>
    </w:pPr>
    <w:r>
      <w:rPr>
        <w:rFonts w:hint="eastAsia"/>
      </w:rPr>
      <w:t>项目名称：南宁市不动产登记信息平台及互联网+南宁不动产便民服务平台项目（项目编号： ）</w:t>
    </w:r>
  </w:p>
  <w:p w14:paraId="1E547D7B"/>
  <w:p w14:paraId="7708DDED"/>
  <w:p w14:paraId="702240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FF4C99C8"/>
    <w:multiLevelType w:val="singleLevel"/>
    <w:tmpl w:val="FF4C99C8"/>
    <w:lvl w:ilvl="0" w:tentative="0">
      <w:start w:val="1"/>
      <w:numFmt w:val="chineseCounting"/>
      <w:suff w:val="nothing"/>
      <w:lvlText w:val="%1、"/>
      <w:lvlJc w:val="left"/>
      <w:rPr>
        <w:rFonts w:hint="eastAsia"/>
      </w:r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E850875"/>
    <w:multiLevelType w:val="singleLevel"/>
    <w:tmpl w:val="3E850875"/>
    <w:lvl w:ilvl="0" w:tentative="0">
      <w:start w:val="6"/>
      <w:numFmt w:val="chineseCounting"/>
      <w:suff w:val="nothing"/>
      <w:lvlText w:val="（%1）"/>
      <w:lvlJc w:val="left"/>
      <w:rPr>
        <w:rFonts w:hint="eastAsia"/>
      </w:rPr>
    </w:lvl>
  </w:abstractNum>
  <w:abstractNum w:abstractNumId="6">
    <w:nsid w:val="51536378"/>
    <w:multiLevelType w:val="singleLevel"/>
    <w:tmpl w:val="51536378"/>
    <w:lvl w:ilvl="0" w:tentative="0">
      <w:start w:val="1"/>
      <w:numFmt w:val="decimal"/>
      <w:suff w:val="nothing"/>
      <w:lvlText w:val="（%1）"/>
      <w:lvlJc w:val="left"/>
      <w:pPr>
        <w:ind w:left="0" w:firstLine="0"/>
      </w:pPr>
    </w:lvl>
  </w:abstractNum>
  <w:abstractNum w:abstractNumId="7">
    <w:nsid w:val="704FD9C0"/>
    <w:multiLevelType w:val="singleLevel"/>
    <w:tmpl w:val="704FD9C0"/>
    <w:lvl w:ilvl="0" w:tentative="0">
      <w:start w:val="2"/>
      <w:numFmt w:val="decimal"/>
      <w:lvlText w:val="%1."/>
      <w:lvlJc w:val="left"/>
      <w:pPr>
        <w:tabs>
          <w:tab w:val="left" w:pos="312"/>
        </w:tabs>
      </w:pPr>
    </w:lvl>
  </w:abstractNum>
  <w:abstractNum w:abstractNumId="8">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1"/>
  </w:num>
  <w:num w:numId="3">
    <w:abstractNumId w:val="7"/>
  </w:num>
  <w:num w:numId="4">
    <w:abstractNumId w:val="5"/>
  </w:num>
  <w:num w:numId="5">
    <w:abstractNumId w:val="0"/>
  </w:num>
  <w:num w:numId="6">
    <w:abstractNumId w:val="6"/>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dit="readOnly" w:enforcement="1" w:cryptProviderType="rsaFull" w:cryptAlgorithmClass="hash" w:cryptAlgorithmType="typeAny" w:cryptAlgorithmSid="4" w:cryptSpinCount="0" w:hash="kfYe6DhXLUJfKFQ9fEyFIoF/ID8=" w:salt="xHElBapkOsgZumzr5rq9m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iOTFhODhhODQ5MGE1NjQ3NjcyY2IzYTY3ZGMxNDUifQ=="/>
  </w:docVars>
  <w:rsids>
    <w:rsidRoot w:val="00AA1F45"/>
    <w:rsid w:val="0000079B"/>
    <w:rsid w:val="00006AB7"/>
    <w:rsid w:val="000126F7"/>
    <w:rsid w:val="00037E39"/>
    <w:rsid w:val="000732BC"/>
    <w:rsid w:val="000B44D5"/>
    <w:rsid w:val="000D3765"/>
    <w:rsid w:val="000E1F11"/>
    <w:rsid w:val="000E201F"/>
    <w:rsid w:val="000E3FB5"/>
    <w:rsid w:val="000E553A"/>
    <w:rsid w:val="000F0023"/>
    <w:rsid w:val="000F16E9"/>
    <w:rsid w:val="001136B2"/>
    <w:rsid w:val="001559A8"/>
    <w:rsid w:val="001709F2"/>
    <w:rsid w:val="00173644"/>
    <w:rsid w:val="00175D2B"/>
    <w:rsid w:val="00176A8B"/>
    <w:rsid w:val="00197FC6"/>
    <w:rsid w:val="001B68B1"/>
    <w:rsid w:val="001B694F"/>
    <w:rsid w:val="001E1A1B"/>
    <w:rsid w:val="001E3E99"/>
    <w:rsid w:val="00207108"/>
    <w:rsid w:val="00222A91"/>
    <w:rsid w:val="00227EAC"/>
    <w:rsid w:val="00246093"/>
    <w:rsid w:val="00247B5B"/>
    <w:rsid w:val="00267DB0"/>
    <w:rsid w:val="00277A48"/>
    <w:rsid w:val="00292EFC"/>
    <w:rsid w:val="002C58D9"/>
    <w:rsid w:val="002D1006"/>
    <w:rsid w:val="00312BB2"/>
    <w:rsid w:val="003278B2"/>
    <w:rsid w:val="00336499"/>
    <w:rsid w:val="0035189D"/>
    <w:rsid w:val="003574CE"/>
    <w:rsid w:val="0037268C"/>
    <w:rsid w:val="003B5C00"/>
    <w:rsid w:val="003C272D"/>
    <w:rsid w:val="003D3214"/>
    <w:rsid w:val="003F1F08"/>
    <w:rsid w:val="003F4D89"/>
    <w:rsid w:val="00405526"/>
    <w:rsid w:val="00407726"/>
    <w:rsid w:val="004266BA"/>
    <w:rsid w:val="00450223"/>
    <w:rsid w:val="004668E0"/>
    <w:rsid w:val="004767DB"/>
    <w:rsid w:val="004771C4"/>
    <w:rsid w:val="004778B1"/>
    <w:rsid w:val="004A7172"/>
    <w:rsid w:val="004B7361"/>
    <w:rsid w:val="004C6359"/>
    <w:rsid w:val="004F072A"/>
    <w:rsid w:val="00536AFA"/>
    <w:rsid w:val="00564B1D"/>
    <w:rsid w:val="005857A0"/>
    <w:rsid w:val="00590F15"/>
    <w:rsid w:val="005B575F"/>
    <w:rsid w:val="005F6C45"/>
    <w:rsid w:val="0061219B"/>
    <w:rsid w:val="006140F2"/>
    <w:rsid w:val="00653166"/>
    <w:rsid w:val="006542E5"/>
    <w:rsid w:val="006612AC"/>
    <w:rsid w:val="006862D6"/>
    <w:rsid w:val="00694A90"/>
    <w:rsid w:val="006B7DB2"/>
    <w:rsid w:val="006B7FE1"/>
    <w:rsid w:val="006C3B52"/>
    <w:rsid w:val="006F7070"/>
    <w:rsid w:val="0071396D"/>
    <w:rsid w:val="0074676E"/>
    <w:rsid w:val="007720D7"/>
    <w:rsid w:val="007730D6"/>
    <w:rsid w:val="00786A85"/>
    <w:rsid w:val="00793EAD"/>
    <w:rsid w:val="00824069"/>
    <w:rsid w:val="00834535"/>
    <w:rsid w:val="00837330"/>
    <w:rsid w:val="0085408D"/>
    <w:rsid w:val="0085788E"/>
    <w:rsid w:val="00873BD2"/>
    <w:rsid w:val="00877EF4"/>
    <w:rsid w:val="008927F4"/>
    <w:rsid w:val="008A198B"/>
    <w:rsid w:val="008A6334"/>
    <w:rsid w:val="008A64A7"/>
    <w:rsid w:val="008C353D"/>
    <w:rsid w:val="008E371C"/>
    <w:rsid w:val="008E59B6"/>
    <w:rsid w:val="00913A8D"/>
    <w:rsid w:val="00913FC0"/>
    <w:rsid w:val="00924F02"/>
    <w:rsid w:val="00933C8E"/>
    <w:rsid w:val="00957E7F"/>
    <w:rsid w:val="009606D8"/>
    <w:rsid w:val="009940E3"/>
    <w:rsid w:val="009B3AFE"/>
    <w:rsid w:val="009D03D1"/>
    <w:rsid w:val="009E5F65"/>
    <w:rsid w:val="009F04A7"/>
    <w:rsid w:val="009F7515"/>
    <w:rsid w:val="00A0733D"/>
    <w:rsid w:val="00A23097"/>
    <w:rsid w:val="00A3129F"/>
    <w:rsid w:val="00A3435A"/>
    <w:rsid w:val="00A4776A"/>
    <w:rsid w:val="00A52803"/>
    <w:rsid w:val="00A534CA"/>
    <w:rsid w:val="00A70E49"/>
    <w:rsid w:val="00A85A50"/>
    <w:rsid w:val="00AA1F45"/>
    <w:rsid w:val="00AA2559"/>
    <w:rsid w:val="00AD1F20"/>
    <w:rsid w:val="00AF0E97"/>
    <w:rsid w:val="00B038E1"/>
    <w:rsid w:val="00B15B35"/>
    <w:rsid w:val="00B51F7D"/>
    <w:rsid w:val="00B570AA"/>
    <w:rsid w:val="00B93F0A"/>
    <w:rsid w:val="00BD0EF4"/>
    <w:rsid w:val="00BD4991"/>
    <w:rsid w:val="00C109DB"/>
    <w:rsid w:val="00C17E17"/>
    <w:rsid w:val="00C2567D"/>
    <w:rsid w:val="00C35082"/>
    <w:rsid w:val="00C65D3A"/>
    <w:rsid w:val="00C70800"/>
    <w:rsid w:val="00CD12CF"/>
    <w:rsid w:val="00CE4173"/>
    <w:rsid w:val="00D039DD"/>
    <w:rsid w:val="00D053C3"/>
    <w:rsid w:val="00D47930"/>
    <w:rsid w:val="00D55DAF"/>
    <w:rsid w:val="00D879EF"/>
    <w:rsid w:val="00DC4A88"/>
    <w:rsid w:val="00DC7908"/>
    <w:rsid w:val="00DD27EB"/>
    <w:rsid w:val="00DF0E7E"/>
    <w:rsid w:val="00E006C2"/>
    <w:rsid w:val="00E23E81"/>
    <w:rsid w:val="00E330DE"/>
    <w:rsid w:val="00E4774B"/>
    <w:rsid w:val="00E61DEC"/>
    <w:rsid w:val="00EB4589"/>
    <w:rsid w:val="00EC1D57"/>
    <w:rsid w:val="00EC47C4"/>
    <w:rsid w:val="00EC588D"/>
    <w:rsid w:val="00F00D81"/>
    <w:rsid w:val="00F02023"/>
    <w:rsid w:val="00F13B20"/>
    <w:rsid w:val="00F156F9"/>
    <w:rsid w:val="00F2169E"/>
    <w:rsid w:val="00F276BF"/>
    <w:rsid w:val="00F316D8"/>
    <w:rsid w:val="00F34602"/>
    <w:rsid w:val="00F50A64"/>
    <w:rsid w:val="00F840EF"/>
    <w:rsid w:val="00F92C92"/>
    <w:rsid w:val="00FD09CD"/>
    <w:rsid w:val="00FD1602"/>
    <w:rsid w:val="015D6BAC"/>
    <w:rsid w:val="015F6189"/>
    <w:rsid w:val="016A347B"/>
    <w:rsid w:val="01BB5A85"/>
    <w:rsid w:val="01E33FBB"/>
    <w:rsid w:val="01F66079"/>
    <w:rsid w:val="02274EC8"/>
    <w:rsid w:val="023A109F"/>
    <w:rsid w:val="024617F2"/>
    <w:rsid w:val="02DB38C9"/>
    <w:rsid w:val="03652C04"/>
    <w:rsid w:val="03A10CAA"/>
    <w:rsid w:val="03D80B70"/>
    <w:rsid w:val="03FA5888"/>
    <w:rsid w:val="04510922"/>
    <w:rsid w:val="047A1C27"/>
    <w:rsid w:val="04A46CA4"/>
    <w:rsid w:val="04EB48D3"/>
    <w:rsid w:val="04FE4606"/>
    <w:rsid w:val="054D2E98"/>
    <w:rsid w:val="05AA3EC8"/>
    <w:rsid w:val="05AB19D6"/>
    <w:rsid w:val="05B44CC5"/>
    <w:rsid w:val="05C06DB8"/>
    <w:rsid w:val="05D610DF"/>
    <w:rsid w:val="05DC421B"/>
    <w:rsid w:val="063D0AD7"/>
    <w:rsid w:val="0645485E"/>
    <w:rsid w:val="06530982"/>
    <w:rsid w:val="06641322"/>
    <w:rsid w:val="06801F2A"/>
    <w:rsid w:val="06836650"/>
    <w:rsid w:val="068C566F"/>
    <w:rsid w:val="06AB0916"/>
    <w:rsid w:val="06C158EB"/>
    <w:rsid w:val="06F35CC1"/>
    <w:rsid w:val="074873AE"/>
    <w:rsid w:val="074C30BC"/>
    <w:rsid w:val="077614EF"/>
    <w:rsid w:val="07A52484"/>
    <w:rsid w:val="07F4584C"/>
    <w:rsid w:val="086957C6"/>
    <w:rsid w:val="0878022B"/>
    <w:rsid w:val="08AE6343"/>
    <w:rsid w:val="08F12ABB"/>
    <w:rsid w:val="090043DE"/>
    <w:rsid w:val="09347209"/>
    <w:rsid w:val="0970184A"/>
    <w:rsid w:val="097053A7"/>
    <w:rsid w:val="09905A49"/>
    <w:rsid w:val="09CD4B57"/>
    <w:rsid w:val="0A1400BB"/>
    <w:rsid w:val="0A2F5262"/>
    <w:rsid w:val="0A4C6688"/>
    <w:rsid w:val="0AAD4083"/>
    <w:rsid w:val="0ACE430C"/>
    <w:rsid w:val="0ADE4E46"/>
    <w:rsid w:val="0B1B1342"/>
    <w:rsid w:val="0B2E3813"/>
    <w:rsid w:val="0B3235F1"/>
    <w:rsid w:val="0B4C599F"/>
    <w:rsid w:val="0B512FB6"/>
    <w:rsid w:val="0B5E0C4F"/>
    <w:rsid w:val="0B6B051B"/>
    <w:rsid w:val="0B7E5AE4"/>
    <w:rsid w:val="0B81389B"/>
    <w:rsid w:val="0BD7795F"/>
    <w:rsid w:val="0BDC31C7"/>
    <w:rsid w:val="0BE91440"/>
    <w:rsid w:val="0C01195F"/>
    <w:rsid w:val="0C3709B1"/>
    <w:rsid w:val="0C4539BF"/>
    <w:rsid w:val="0C5E046C"/>
    <w:rsid w:val="0C852478"/>
    <w:rsid w:val="0CA710DF"/>
    <w:rsid w:val="0CC06F69"/>
    <w:rsid w:val="0CC71781"/>
    <w:rsid w:val="0CFF0F1B"/>
    <w:rsid w:val="0D0974B4"/>
    <w:rsid w:val="0D182EFA"/>
    <w:rsid w:val="0D4F1247"/>
    <w:rsid w:val="0D787385"/>
    <w:rsid w:val="0D821B4C"/>
    <w:rsid w:val="0DA63A8D"/>
    <w:rsid w:val="0DA96C84"/>
    <w:rsid w:val="0DD272B7"/>
    <w:rsid w:val="0E15476E"/>
    <w:rsid w:val="0E29293C"/>
    <w:rsid w:val="0E3504C5"/>
    <w:rsid w:val="0E5E4367"/>
    <w:rsid w:val="0E72498F"/>
    <w:rsid w:val="0E7C659C"/>
    <w:rsid w:val="0ECE113B"/>
    <w:rsid w:val="0ED168E7"/>
    <w:rsid w:val="0ED70216"/>
    <w:rsid w:val="0ED71A24"/>
    <w:rsid w:val="0EE7610B"/>
    <w:rsid w:val="0F114F36"/>
    <w:rsid w:val="0F400ABA"/>
    <w:rsid w:val="0F4B69C3"/>
    <w:rsid w:val="0F77400C"/>
    <w:rsid w:val="0F855B6A"/>
    <w:rsid w:val="0F9C1270"/>
    <w:rsid w:val="0FAC66F6"/>
    <w:rsid w:val="0FAD16FA"/>
    <w:rsid w:val="0FCE16D6"/>
    <w:rsid w:val="0FD1141E"/>
    <w:rsid w:val="0FE34B24"/>
    <w:rsid w:val="0FF454C3"/>
    <w:rsid w:val="1023450D"/>
    <w:rsid w:val="10321C6D"/>
    <w:rsid w:val="1032785A"/>
    <w:rsid w:val="10705A5D"/>
    <w:rsid w:val="10740707"/>
    <w:rsid w:val="107B2362"/>
    <w:rsid w:val="10B85090"/>
    <w:rsid w:val="10D51B29"/>
    <w:rsid w:val="10D97CD5"/>
    <w:rsid w:val="1108539C"/>
    <w:rsid w:val="111B209C"/>
    <w:rsid w:val="112F648F"/>
    <w:rsid w:val="11485961"/>
    <w:rsid w:val="114F6EFA"/>
    <w:rsid w:val="11765524"/>
    <w:rsid w:val="11836197"/>
    <w:rsid w:val="11A11E84"/>
    <w:rsid w:val="11C604BE"/>
    <w:rsid w:val="11F33019"/>
    <w:rsid w:val="12005178"/>
    <w:rsid w:val="12376EA7"/>
    <w:rsid w:val="129E02B8"/>
    <w:rsid w:val="12C01BDA"/>
    <w:rsid w:val="12F72695"/>
    <w:rsid w:val="134E1CE9"/>
    <w:rsid w:val="13530882"/>
    <w:rsid w:val="135A5C6F"/>
    <w:rsid w:val="136B45C6"/>
    <w:rsid w:val="137D703E"/>
    <w:rsid w:val="138A52B7"/>
    <w:rsid w:val="138E124B"/>
    <w:rsid w:val="13A4281C"/>
    <w:rsid w:val="13BC5DB8"/>
    <w:rsid w:val="13C46A1B"/>
    <w:rsid w:val="13DC085B"/>
    <w:rsid w:val="13EB21F9"/>
    <w:rsid w:val="1424395D"/>
    <w:rsid w:val="142474B9"/>
    <w:rsid w:val="14635758"/>
    <w:rsid w:val="146E3A58"/>
    <w:rsid w:val="148F49B0"/>
    <w:rsid w:val="14A22470"/>
    <w:rsid w:val="14A970E4"/>
    <w:rsid w:val="14B06F9F"/>
    <w:rsid w:val="14BB28D1"/>
    <w:rsid w:val="14D7452C"/>
    <w:rsid w:val="15512530"/>
    <w:rsid w:val="155A22C4"/>
    <w:rsid w:val="159D39C7"/>
    <w:rsid w:val="15B336A0"/>
    <w:rsid w:val="15BF393E"/>
    <w:rsid w:val="15C54CCC"/>
    <w:rsid w:val="15CD2232"/>
    <w:rsid w:val="160752E5"/>
    <w:rsid w:val="160E21CF"/>
    <w:rsid w:val="161D68B6"/>
    <w:rsid w:val="1638324F"/>
    <w:rsid w:val="163F682C"/>
    <w:rsid w:val="165D3859"/>
    <w:rsid w:val="16753FFC"/>
    <w:rsid w:val="16F91544"/>
    <w:rsid w:val="16F92E7F"/>
    <w:rsid w:val="170A23BA"/>
    <w:rsid w:val="176B7085"/>
    <w:rsid w:val="17822E75"/>
    <w:rsid w:val="17893ED5"/>
    <w:rsid w:val="178B1380"/>
    <w:rsid w:val="17F17FFA"/>
    <w:rsid w:val="183879D7"/>
    <w:rsid w:val="18470AF1"/>
    <w:rsid w:val="18470E5D"/>
    <w:rsid w:val="185C1918"/>
    <w:rsid w:val="188A1F58"/>
    <w:rsid w:val="18925339"/>
    <w:rsid w:val="18A64941"/>
    <w:rsid w:val="18AA5110"/>
    <w:rsid w:val="18BA03EC"/>
    <w:rsid w:val="18EB0FE3"/>
    <w:rsid w:val="18FA409F"/>
    <w:rsid w:val="18FD7A14"/>
    <w:rsid w:val="191E097B"/>
    <w:rsid w:val="193957B5"/>
    <w:rsid w:val="198B7A86"/>
    <w:rsid w:val="19940109"/>
    <w:rsid w:val="19A90B8D"/>
    <w:rsid w:val="19AC242B"/>
    <w:rsid w:val="19C16AFA"/>
    <w:rsid w:val="19C16FB0"/>
    <w:rsid w:val="19E03E83"/>
    <w:rsid w:val="19FA13E8"/>
    <w:rsid w:val="1A281D25"/>
    <w:rsid w:val="1A2B77F4"/>
    <w:rsid w:val="1A716259"/>
    <w:rsid w:val="1A725422"/>
    <w:rsid w:val="1A8B2040"/>
    <w:rsid w:val="1A9010F2"/>
    <w:rsid w:val="1AC15A62"/>
    <w:rsid w:val="1ADD03C2"/>
    <w:rsid w:val="1AEE25CF"/>
    <w:rsid w:val="1B300E3A"/>
    <w:rsid w:val="1BAC10EE"/>
    <w:rsid w:val="1BC82E20"/>
    <w:rsid w:val="1C057BD0"/>
    <w:rsid w:val="1C1E234D"/>
    <w:rsid w:val="1C215462"/>
    <w:rsid w:val="1C50173C"/>
    <w:rsid w:val="1C821930"/>
    <w:rsid w:val="1CEA00E9"/>
    <w:rsid w:val="1D0936F0"/>
    <w:rsid w:val="1DFB74DD"/>
    <w:rsid w:val="1E0E6404"/>
    <w:rsid w:val="1E102504"/>
    <w:rsid w:val="1E126573"/>
    <w:rsid w:val="1E285DF8"/>
    <w:rsid w:val="1E2F6111"/>
    <w:rsid w:val="1E6A6411"/>
    <w:rsid w:val="1E6C77F2"/>
    <w:rsid w:val="1ECB3353"/>
    <w:rsid w:val="1ECE0411"/>
    <w:rsid w:val="1EE066D3"/>
    <w:rsid w:val="1EE62434"/>
    <w:rsid w:val="1EF04B68"/>
    <w:rsid w:val="1EF34658"/>
    <w:rsid w:val="1EF7740A"/>
    <w:rsid w:val="1F0C1AC3"/>
    <w:rsid w:val="1F0D31E5"/>
    <w:rsid w:val="1F12421B"/>
    <w:rsid w:val="1F2760B0"/>
    <w:rsid w:val="1F300485"/>
    <w:rsid w:val="1F7E0368"/>
    <w:rsid w:val="1F85094C"/>
    <w:rsid w:val="1F8A2263"/>
    <w:rsid w:val="1F8A4FBC"/>
    <w:rsid w:val="1F941779"/>
    <w:rsid w:val="1FD2426D"/>
    <w:rsid w:val="1FF14E69"/>
    <w:rsid w:val="1FF42535"/>
    <w:rsid w:val="1FF61060"/>
    <w:rsid w:val="206711FA"/>
    <w:rsid w:val="208947D9"/>
    <w:rsid w:val="20944195"/>
    <w:rsid w:val="209E23A2"/>
    <w:rsid w:val="20A35320"/>
    <w:rsid w:val="20AE01DC"/>
    <w:rsid w:val="20C01A19"/>
    <w:rsid w:val="20CE712B"/>
    <w:rsid w:val="20D455FD"/>
    <w:rsid w:val="20FE449A"/>
    <w:rsid w:val="2110329F"/>
    <w:rsid w:val="21833E00"/>
    <w:rsid w:val="21D70B8A"/>
    <w:rsid w:val="21E8624E"/>
    <w:rsid w:val="21ED35E0"/>
    <w:rsid w:val="21F7683F"/>
    <w:rsid w:val="21FA7AAB"/>
    <w:rsid w:val="22126097"/>
    <w:rsid w:val="22326703"/>
    <w:rsid w:val="22741CF2"/>
    <w:rsid w:val="22A56EE8"/>
    <w:rsid w:val="22B45EAC"/>
    <w:rsid w:val="22B71196"/>
    <w:rsid w:val="22D116D9"/>
    <w:rsid w:val="22E5075C"/>
    <w:rsid w:val="22FA2721"/>
    <w:rsid w:val="23037099"/>
    <w:rsid w:val="230B6675"/>
    <w:rsid w:val="23100925"/>
    <w:rsid w:val="231177A3"/>
    <w:rsid w:val="232D78D7"/>
    <w:rsid w:val="23582CDC"/>
    <w:rsid w:val="23DF164F"/>
    <w:rsid w:val="242341FB"/>
    <w:rsid w:val="248F097F"/>
    <w:rsid w:val="24BD3058"/>
    <w:rsid w:val="24E22466"/>
    <w:rsid w:val="24E66C82"/>
    <w:rsid w:val="24ED2761"/>
    <w:rsid w:val="25070E5D"/>
    <w:rsid w:val="251925EC"/>
    <w:rsid w:val="251C2DA4"/>
    <w:rsid w:val="25237319"/>
    <w:rsid w:val="253432D4"/>
    <w:rsid w:val="253F23A5"/>
    <w:rsid w:val="25495178"/>
    <w:rsid w:val="257938CF"/>
    <w:rsid w:val="25B1688C"/>
    <w:rsid w:val="25C12DBA"/>
    <w:rsid w:val="263F6603"/>
    <w:rsid w:val="26551DA8"/>
    <w:rsid w:val="267155B1"/>
    <w:rsid w:val="267D177D"/>
    <w:rsid w:val="268D2FF6"/>
    <w:rsid w:val="268D3CB1"/>
    <w:rsid w:val="269504D1"/>
    <w:rsid w:val="26977FBF"/>
    <w:rsid w:val="26B16828"/>
    <w:rsid w:val="26D62895"/>
    <w:rsid w:val="26F43946"/>
    <w:rsid w:val="277A3B68"/>
    <w:rsid w:val="278612F3"/>
    <w:rsid w:val="27A91D58"/>
    <w:rsid w:val="27BA3C0F"/>
    <w:rsid w:val="27CB6172"/>
    <w:rsid w:val="27DF2945"/>
    <w:rsid w:val="281E05DA"/>
    <w:rsid w:val="282B25D6"/>
    <w:rsid w:val="285919D0"/>
    <w:rsid w:val="285B3772"/>
    <w:rsid w:val="286F7D43"/>
    <w:rsid w:val="287344C1"/>
    <w:rsid w:val="28957B57"/>
    <w:rsid w:val="28A271D5"/>
    <w:rsid w:val="28D925B5"/>
    <w:rsid w:val="28FB65E3"/>
    <w:rsid w:val="28FC235B"/>
    <w:rsid w:val="293A2021"/>
    <w:rsid w:val="294F69A2"/>
    <w:rsid w:val="296B27A1"/>
    <w:rsid w:val="29DC183A"/>
    <w:rsid w:val="29E400FF"/>
    <w:rsid w:val="2A2B429D"/>
    <w:rsid w:val="2A401E24"/>
    <w:rsid w:val="2A693A20"/>
    <w:rsid w:val="2A8F4B37"/>
    <w:rsid w:val="2AAE58D7"/>
    <w:rsid w:val="2B2A1401"/>
    <w:rsid w:val="2B3F6C0B"/>
    <w:rsid w:val="2B525B82"/>
    <w:rsid w:val="2B6F6900"/>
    <w:rsid w:val="2B9D7E17"/>
    <w:rsid w:val="2BA67A11"/>
    <w:rsid w:val="2BAD5B8F"/>
    <w:rsid w:val="2BCE7FDF"/>
    <w:rsid w:val="2BFE3CB2"/>
    <w:rsid w:val="2C167BD8"/>
    <w:rsid w:val="2C3342E6"/>
    <w:rsid w:val="2C3F0EDD"/>
    <w:rsid w:val="2C4266A8"/>
    <w:rsid w:val="2C477E74"/>
    <w:rsid w:val="2C792640"/>
    <w:rsid w:val="2C905F9C"/>
    <w:rsid w:val="2CD56E5B"/>
    <w:rsid w:val="2CF75313"/>
    <w:rsid w:val="2D016192"/>
    <w:rsid w:val="2D26209C"/>
    <w:rsid w:val="2D371CF2"/>
    <w:rsid w:val="2D3D29BB"/>
    <w:rsid w:val="2D426ED6"/>
    <w:rsid w:val="2D860BA7"/>
    <w:rsid w:val="2D964B2C"/>
    <w:rsid w:val="2DB5581A"/>
    <w:rsid w:val="2E3A7BAD"/>
    <w:rsid w:val="2E3D144C"/>
    <w:rsid w:val="2E750BE6"/>
    <w:rsid w:val="2F307202"/>
    <w:rsid w:val="2F850B45"/>
    <w:rsid w:val="2F9C5AEE"/>
    <w:rsid w:val="2FA86D99"/>
    <w:rsid w:val="2FEA71F6"/>
    <w:rsid w:val="30182170"/>
    <w:rsid w:val="302A1EA4"/>
    <w:rsid w:val="311A1F18"/>
    <w:rsid w:val="311C359A"/>
    <w:rsid w:val="31296BD8"/>
    <w:rsid w:val="31320090"/>
    <w:rsid w:val="313844C5"/>
    <w:rsid w:val="315D6D36"/>
    <w:rsid w:val="316311C9"/>
    <w:rsid w:val="31791D7E"/>
    <w:rsid w:val="31927F6E"/>
    <w:rsid w:val="31D125D7"/>
    <w:rsid w:val="32290207"/>
    <w:rsid w:val="32451FDE"/>
    <w:rsid w:val="32494957"/>
    <w:rsid w:val="32747406"/>
    <w:rsid w:val="32C20171"/>
    <w:rsid w:val="33333CAF"/>
    <w:rsid w:val="334E4FA5"/>
    <w:rsid w:val="33532B9A"/>
    <w:rsid w:val="33552D94"/>
    <w:rsid w:val="33553C32"/>
    <w:rsid w:val="336C0273"/>
    <w:rsid w:val="337D69FA"/>
    <w:rsid w:val="33922C06"/>
    <w:rsid w:val="33953053"/>
    <w:rsid w:val="33C543BD"/>
    <w:rsid w:val="342455D9"/>
    <w:rsid w:val="343E7FC6"/>
    <w:rsid w:val="34657B39"/>
    <w:rsid w:val="34781430"/>
    <w:rsid w:val="34C41689"/>
    <w:rsid w:val="34D771EE"/>
    <w:rsid w:val="34EB4B5A"/>
    <w:rsid w:val="3542559A"/>
    <w:rsid w:val="355F29AC"/>
    <w:rsid w:val="3576225A"/>
    <w:rsid w:val="359211D1"/>
    <w:rsid w:val="3592288C"/>
    <w:rsid w:val="35BE7316"/>
    <w:rsid w:val="35D87A6B"/>
    <w:rsid w:val="35E55651"/>
    <w:rsid w:val="35F05BDE"/>
    <w:rsid w:val="35F712D4"/>
    <w:rsid w:val="36323860"/>
    <w:rsid w:val="363771A3"/>
    <w:rsid w:val="364479F5"/>
    <w:rsid w:val="364A2958"/>
    <w:rsid w:val="366F6862"/>
    <w:rsid w:val="368D0EDC"/>
    <w:rsid w:val="36900369"/>
    <w:rsid w:val="36CC15BF"/>
    <w:rsid w:val="36DB3EF8"/>
    <w:rsid w:val="36E47242"/>
    <w:rsid w:val="36EB56E8"/>
    <w:rsid w:val="36EB7207"/>
    <w:rsid w:val="36F51EFD"/>
    <w:rsid w:val="37114931"/>
    <w:rsid w:val="372A4692"/>
    <w:rsid w:val="37386C54"/>
    <w:rsid w:val="37421881"/>
    <w:rsid w:val="37647A49"/>
    <w:rsid w:val="37653AA5"/>
    <w:rsid w:val="3781684D"/>
    <w:rsid w:val="37A40BF2"/>
    <w:rsid w:val="37BF055E"/>
    <w:rsid w:val="37D01DC0"/>
    <w:rsid w:val="380A05F1"/>
    <w:rsid w:val="38393EC7"/>
    <w:rsid w:val="38531C3E"/>
    <w:rsid w:val="385500EE"/>
    <w:rsid w:val="38571C26"/>
    <w:rsid w:val="38623174"/>
    <w:rsid w:val="387C0DC3"/>
    <w:rsid w:val="38C021BE"/>
    <w:rsid w:val="38C40B82"/>
    <w:rsid w:val="392F71AA"/>
    <w:rsid w:val="3946502A"/>
    <w:rsid w:val="394F767F"/>
    <w:rsid w:val="398F4E24"/>
    <w:rsid w:val="39981C2C"/>
    <w:rsid w:val="39B1568D"/>
    <w:rsid w:val="39E46F19"/>
    <w:rsid w:val="3A0A0D7C"/>
    <w:rsid w:val="3A3556CD"/>
    <w:rsid w:val="3A4F3611"/>
    <w:rsid w:val="3A5169AB"/>
    <w:rsid w:val="3AAD7959"/>
    <w:rsid w:val="3ABE3914"/>
    <w:rsid w:val="3AD153F6"/>
    <w:rsid w:val="3B2B257B"/>
    <w:rsid w:val="3B3F3852"/>
    <w:rsid w:val="3B547DD5"/>
    <w:rsid w:val="3B5D137F"/>
    <w:rsid w:val="3B83077B"/>
    <w:rsid w:val="3BBA2993"/>
    <w:rsid w:val="3C37572C"/>
    <w:rsid w:val="3C3E2A63"/>
    <w:rsid w:val="3C7C1C1C"/>
    <w:rsid w:val="3C7D2868"/>
    <w:rsid w:val="3C916B22"/>
    <w:rsid w:val="3CA04029"/>
    <w:rsid w:val="3CD72A6B"/>
    <w:rsid w:val="3CFD3345"/>
    <w:rsid w:val="3D064F27"/>
    <w:rsid w:val="3D4B5E44"/>
    <w:rsid w:val="3D7309E6"/>
    <w:rsid w:val="3D933DD4"/>
    <w:rsid w:val="3D9372DA"/>
    <w:rsid w:val="3D9646D4"/>
    <w:rsid w:val="3D9D3CB5"/>
    <w:rsid w:val="3DDC2A2F"/>
    <w:rsid w:val="3E01231E"/>
    <w:rsid w:val="3E0F1E88"/>
    <w:rsid w:val="3E104487"/>
    <w:rsid w:val="3E4D1237"/>
    <w:rsid w:val="3E6B4118"/>
    <w:rsid w:val="3E7273E2"/>
    <w:rsid w:val="3E9E206D"/>
    <w:rsid w:val="3ED80B38"/>
    <w:rsid w:val="3F2521B4"/>
    <w:rsid w:val="3F2F15A4"/>
    <w:rsid w:val="3F886975"/>
    <w:rsid w:val="3F9B4375"/>
    <w:rsid w:val="3FB6149C"/>
    <w:rsid w:val="3FC62CF6"/>
    <w:rsid w:val="3FCF2120"/>
    <w:rsid w:val="3FFB2F15"/>
    <w:rsid w:val="400349DC"/>
    <w:rsid w:val="40041DC9"/>
    <w:rsid w:val="40154189"/>
    <w:rsid w:val="4036334F"/>
    <w:rsid w:val="40371D58"/>
    <w:rsid w:val="406E1939"/>
    <w:rsid w:val="40AD77F6"/>
    <w:rsid w:val="40B27A77"/>
    <w:rsid w:val="40ED0AAF"/>
    <w:rsid w:val="411E6EBB"/>
    <w:rsid w:val="41561856"/>
    <w:rsid w:val="416B05BC"/>
    <w:rsid w:val="417A7AC5"/>
    <w:rsid w:val="41857CF6"/>
    <w:rsid w:val="419474EA"/>
    <w:rsid w:val="41C007F5"/>
    <w:rsid w:val="41CC6E1B"/>
    <w:rsid w:val="41FF5DFA"/>
    <w:rsid w:val="42350860"/>
    <w:rsid w:val="423D53C5"/>
    <w:rsid w:val="424211B6"/>
    <w:rsid w:val="424C5CAA"/>
    <w:rsid w:val="42664FBD"/>
    <w:rsid w:val="426D01E4"/>
    <w:rsid w:val="42884C41"/>
    <w:rsid w:val="42A927C0"/>
    <w:rsid w:val="42AB259C"/>
    <w:rsid w:val="42F63821"/>
    <w:rsid w:val="43265AAE"/>
    <w:rsid w:val="433724B6"/>
    <w:rsid w:val="43671945"/>
    <w:rsid w:val="43761230"/>
    <w:rsid w:val="444035EC"/>
    <w:rsid w:val="44B527CD"/>
    <w:rsid w:val="45091C30"/>
    <w:rsid w:val="45445596"/>
    <w:rsid w:val="45C673B4"/>
    <w:rsid w:val="45E20849"/>
    <w:rsid w:val="45E46629"/>
    <w:rsid w:val="45F24677"/>
    <w:rsid w:val="45F60406"/>
    <w:rsid w:val="460D1DBD"/>
    <w:rsid w:val="46151CC1"/>
    <w:rsid w:val="46180C50"/>
    <w:rsid w:val="463E71B3"/>
    <w:rsid w:val="467F1EF6"/>
    <w:rsid w:val="468B4FF2"/>
    <w:rsid w:val="46AB7443"/>
    <w:rsid w:val="46BA58D8"/>
    <w:rsid w:val="46CB0F33"/>
    <w:rsid w:val="46D97337"/>
    <w:rsid w:val="46E93AC7"/>
    <w:rsid w:val="46F26E20"/>
    <w:rsid w:val="46FA2178"/>
    <w:rsid w:val="4704496B"/>
    <w:rsid w:val="474D702E"/>
    <w:rsid w:val="4789433A"/>
    <w:rsid w:val="479003E6"/>
    <w:rsid w:val="47A522A0"/>
    <w:rsid w:val="47E744AA"/>
    <w:rsid w:val="480321E6"/>
    <w:rsid w:val="48174664"/>
    <w:rsid w:val="484D3E77"/>
    <w:rsid w:val="48B16B56"/>
    <w:rsid w:val="48C90054"/>
    <w:rsid w:val="49090450"/>
    <w:rsid w:val="49311153"/>
    <w:rsid w:val="49BC1D4D"/>
    <w:rsid w:val="49C12AD9"/>
    <w:rsid w:val="4A4554B8"/>
    <w:rsid w:val="4A547DF1"/>
    <w:rsid w:val="4AA13284"/>
    <w:rsid w:val="4AB16FF2"/>
    <w:rsid w:val="4AC94CD8"/>
    <w:rsid w:val="4AD027BF"/>
    <w:rsid w:val="4AE12C37"/>
    <w:rsid w:val="4AED03E5"/>
    <w:rsid w:val="4AFE5320"/>
    <w:rsid w:val="4B1732F9"/>
    <w:rsid w:val="4B814C16"/>
    <w:rsid w:val="4B8360DE"/>
    <w:rsid w:val="4B8F03F7"/>
    <w:rsid w:val="4BAE52DF"/>
    <w:rsid w:val="4BE870A5"/>
    <w:rsid w:val="4C101AF6"/>
    <w:rsid w:val="4C4A4591"/>
    <w:rsid w:val="4C5805FE"/>
    <w:rsid w:val="4C601C96"/>
    <w:rsid w:val="4C8147A2"/>
    <w:rsid w:val="4C91481E"/>
    <w:rsid w:val="4C96024D"/>
    <w:rsid w:val="4CA35125"/>
    <w:rsid w:val="4CDF14D0"/>
    <w:rsid w:val="4CF5161D"/>
    <w:rsid w:val="4CFE5DF2"/>
    <w:rsid w:val="4D297313"/>
    <w:rsid w:val="4D2B6780"/>
    <w:rsid w:val="4D330192"/>
    <w:rsid w:val="4D525C70"/>
    <w:rsid w:val="4D52686A"/>
    <w:rsid w:val="4D5F4AE3"/>
    <w:rsid w:val="4D64659D"/>
    <w:rsid w:val="4D700A9E"/>
    <w:rsid w:val="4D720CBA"/>
    <w:rsid w:val="4D8078CE"/>
    <w:rsid w:val="4D875DE8"/>
    <w:rsid w:val="4D883063"/>
    <w:rsid w:val="4DA1334D"/>
    <w:rsid w:val="4DA92202"/>
    <w:rsid w:val="4DD61404"/>
    <w:rsid w:val="4E2528C4"/>
    <w:rsid w:val="4E4F3462"/>
    <w:rsid w:val="4E61736A"/>
    <w:rsid w:val="4E7C16C5"/>
    <w:rsid w:val="4E896B59"/>
    <w:rsid w:val="4E900E25"/>
    <w:rsid w:val="4EB726FD"/>
    <w:rsid w:val="4EC70B92"/>
    <w:rsid w:val="4EDD3498"/>
    <w:rsid w:val="4EEE36A2"/>
    <w:rsid w:val="4F460D73"/>
    <w:rsid w:val="4F472151"/>
    <w:rsid w:val="4F4977F9"/>
    <w:rsid w:val="4F6665D9"/>
    <w:rsid w:val="4F6952B7"/>
    <w:rsid w:val="4F7D74A2"/>
    <w:rsid w:val="4F806F93"/>
    <w:rsid w:val="501E782F"/>
    <w:rsid w:val="50267B3A"/>
    <w:rsid w:val="504B099F"/>
    <w:rsid w:val="505C40E4"/>
    <w:rsid w:val="507408A5"/>
    <w:rsid w:val="509F0570"/>
    <w:rsid w:val="50CC52CC"/>
    <w:rsid w:val="50DC644B"/>
    <w:rsid w:val="5100038B"/>
    <w:rsid w:val="516052CE"/>
    <w:rsid w:val="51622D02"/>
    <w:rsid w:val="516C329E"/>
    <w:rsid w:val="517259F5"/>
    <w:rsid w:val="517D1054"/>
    <w:rsid w:val="51C07B1A"/>
    <w:rsid w:val="51DD4496"/>
    <w:rsid w:val="52021EE1"/>
    <w:rsid w:val="52412A09"/>
    <w:rsid w:val="52482164"/>
    <w:rsid w:val="52B50A93"/>
    <w:rsid w:val="52C378C2"/>
    <w:rsid w:val="52EC70CC"/>
    <w:rsid w:val="52ED2B91"/>
    <w:rsid w:val="52EF4B5B"/>
    <w:rsid w:val="52FD636E"/>
    <w:rsid w:val="5340253A"/>
    <w:rsid w:val="535B2548"/>
    <w:rsid w:val="53682217"/>
    <w:rsid w:val="538E6122"/>
    <w:rsid w:val="539845AA"/>
    <w:rsid w:val="5399761A"/>
    <w:rsid w:val="53C12435"/>
    <w:rsid w:val="54083AFC"/>
    <w:rsid w:val="540957A8"/>
    <w:rsid w:val="541F4FCC"/>
    <w:rsid w:val="54261A12"/>
    <w:rsid w:val="54267F9B"/>
    <w:rsid w:val="54435EC0"/>
    <w:rsid w:val="54515FCC"/>
    <w:rsid w:val="54520EFE"/>
    <w:rsid w:val="547E5F48"/>
    <w:rsid w:val="548E0DEC"/>
    <w:rsid w:val="548E263D"/>
    <w:rsid w:val="54C374D3"/>
    <w:rsid w:val="54C55B73"/>
    <w:rsid w:val="54D1276A"/>
    <w:rsid w:val="54D47B64"/>
    <w:rsid w:val="54DF1C67"/>
    <w:rsid w:val="55182083"/>
    <w:rsid w:val="55676C2B"/>
    <w:rsid w:val="55727216"/>
    <w:rsid w:val="559B68D4"/>
    <w:rsid w:val="55A03FDE"/>
    <w:rsid w:val="55B00B6F"/>
    <w:rsid w:val="55F93D86"/>
    <w:rsid w:val="55F97DD2"/>
    <w:rsid w:val="5609445F"/>
    <w:rsid w:val="562F17F5"/>
    <w:rsid w:val="5633461F"/>
    <w:rsid w:val="56643EEF"/>
    <w:rsid w:val="566E2B23"/>
    <w:rsid w:val="56761EB9"/>
    <w:rsid w:val="569B2FA0"/>
    <w:rsid w:val="56D07C8F"/>
    <w:rsid w:val="56DE116E"/>
    <w:rsid w:val="573F13B7"/>
    <w:rsid w:val="575136EE"/>
    <w:rsid w:val="5755438D"/>
    <w:rsid w:val="57572CCF"/>
    <w:rsid w:val="57677586"/>
    <w:rsid w:val="5790738F"/>
    <w:rsid w:val="57AF2B0B"/>
    <w:rsid w:val="57B81206"/>
    <w:rsid w:val="57C745B1"/>
    <w:rsid w:val="57C956CF"/>
    <w:rsid w:val="57EB499D"/>
    <w:rsid w:val="57EB73A1"/>
    <w:rsid w:val="57ED161B"/>
    <w:rsid w:val="57F4051E"/>
    <w:rsid w:val="58070251"/>
    <w:rsid w:val="5818420C"/>
    <w:rsid w:val="585D2BA2"/>
    <w:rsid w:val="586F7C75"/>
    <w:rsid w:val="589C5706"/>
    <w:rsid w:val="58B303D9"/>
    <w:rsid w:val="58EB68DA"/>
    <w:rsid w:val="590F5E01"/>
    <w:rsid w:val="597321ED"/>
    <w:rsid w:val="599570DE"/>
    <w:rsid w:val="5A201A9E"/>
    <w:rsid w:val="5A276988"/>
    <w:rsid w:val="5A48317F"/>
    <w:rsid w:val="5AA1534E"/>
    <w:rsid w:val="5AC86513"/>
    <w:rsid w:val="5B1A7417"/>
    <w:rsid w:val="5B6D2D12"/>
    <w:rsid w:val="5B817A37"/>
    <w:rsid w:val="5B9B13DC"/>
    <w:rsid w:val="5C076A71"/>
    <w:rsid w:val="5C5F2305"/>
    <w:rsid w:val="5C981DBF"/>
    <w:rsid w:val="5C9C340F"/>
    <w:rsid w:val="5C9E6468"/>
    <w:rsid w:val="5CC71F9C"/>
    <w:rsid w:val="5D044145"/>
    <w:rsid w:val="5D114572"/>
    <w:rsid w:val="5D1A0A26"/>
    <w:rsid w:val="5D325D70"/>
    <w:rsid w:val="5D616655"/>
    <w:rsid w:val="5D701A3C"/>
    <w:rsid w:val="5D714EE9"/>
    <w:rsid w:val="5D7E5BC5"/>
    <w:rsid w:val="5D9C7014"/>
    <w:rsid w:val="5DA56542"/>
    <w:rsid w:val="5DAF0F95"/>
    <w:rsid w:val="5DB73626"/>
    <w:rsid w:val="5DB91E0B"/>
    <w:rsid w:val="5E24654F"/>
    <w:rsid w:val="5E5166CA"/>
    <w:rsid w:val="5E7303EE"/>
    <w:rsid w:val="5E757991"/>
    <w:rsid w:val="5E895E64"/>
    <w:rsid w:val="5EA54320"/>
    <w:rsid w:val="5EA66A16"/>
    <w:rsid w:val="5EAF427E"/>
    <w:rsid w:val="5EC24ED2"/>
    <w:rsid w:val="5EC64E8F"/>
    <w:rsid w:val="5ECD281A"/>
    <w:rsid w:val="5EDF66D8"/>
    <w:rsid w:val="5EE7342D"/>
    <w:rsid w:val="5EE95F27"/>
    <w:rsid w:val="5EF809FA"/>
    <w:rsid w:val="5F3951C3"/>
    <w:rsid w:val="5F8B1768"/>
    <w:rsid w:val="5FAF0DB4"/>
    <w:rsid w:val="5FD73244"/>
    <w:rsid w:val="5FF732A1"/>
    <w:rsid w:val="600B024A"/>
    <w:rsid w:val="606E758E"/>
    <w:rsid w:val="6074044E"/>
    <w:rsid w:val="607641C6"/>
    <w:rsid w:val="608E35F6"/>
    <w:rsid w:val="60C05441"/>
    <w:rsid w:val="60E255BF"/>
    <w:rsid w:val="60E25980"/>
    <w:rsid w:val="60F142D9"/>
    <w:rsid w:val="611A0CDF"/>
    <w:rsid w:val="612919CA"/>
    <w:rsid w:val="614442C4"/>
    <w:rsid w:val="61534507"/>
    <w:rsid w:val="615D7134"/>
    <w:rsid w:val="61774374"/>
    <w:rsid w:val="61B33653"/>
    <w:rsid w:val="61F53810"/>
    <w:rsid w:val="6220263B"/>
    <w:rsid w:val="62283153"/>
    <w:rsid w:val="624A5CB4"/>
    <w:rsid w:val="62556334"/>
    <w:rsid w:val="62853336"/>
    <w:rsid w:val="62CC27C3"/>
    <w:rsid w:val="62D241A4"/>
    <w:rsid w:val="62DD677E"/>
    <w:rsid w:val="62E3618C"/>
    <w:rsid w:val="63076D84"/>
    <w:rsid w:val="632C34D6"/>
    <w:rsid w:val="634E27DD"/>
    <w:rsid w:val="63585E05"/>
    <w:rsid w:val="637871C9"/>
    <w:rsid w:val="6382333D"/>
    <w:rsid w:val="63DC71B3"/>
    <w:rsid w:val="6417181C"/>
    <w:rsid w:val="642A73AB"/>
    <w:rsid w:val="646D108D"/>
    <w:rsid w:val="646E7A48"/>
    <w:rsid w:val="648275DD"/>
    <w:rsid w:val="648556EE"/>
    <w:rsid w:val="64872839"/>
    <w:rsid w:val="64970BAF"/>
    <w:rsid w:val="64B7054F"/>
    <w:rsid w:val="64C44C16"/>
    <w:rsid w:val="64CD45D0"/>
    <w:rsid w:val="64CE2822"/>
    <w:rsid w:val="64EC50EB"/>
    <w:rsid w:val="64F6539B"/>
    <w:rsid w:val="6510137B"/>
    <w:rsid w:val="651E4D23"/>
    <w:rsid w:val="656C5B97"/>
    <w:rsid w:val="65764C0B"/>
    <w:rsid w:val="657C227E"/>
    <w:rsid w:val="65801B6E"/>
    <w:rsid w:val="65826BA0"/>
    <w:rsid w:val="65A05841"/>
    <w:rsid w:val="65A215B9"/>
    <w:rsid w:val="65A60F32"/>
    <w:rsid w:val="662E109F"/>
    <w:rsid w:val="666D7E19"/>
    <w:rsid w:val="66742F55"/>
    <w:rsid w:val="66855B23"/>
    <w:rsid w:val="66AC49D3"/>
    <w:rsid w:val="66AC7209"/>
    <w:rsid w:val="66C97D93"/>
    <w:rsid w:val="66D734E4"/>
    <w:rsid w:val="66DD26E1"/>
    <w:rsid w:val="67256389"/>
    <w:rsid w:val="67387CA1"/>
    <w:rsid w:val="674C3ED2"/>
    <w:rsid w:val="677D3ED9"/>
    <w:rsid w:val="67A07D7A"/>
    <w:rsid w:val="67E24D9E"/>
    <w:rsid w:val="6814255B"/>
    <w:rsid w:val="68181876"/>
    <w:rsid w:val="682D3D04"/>
    <w:rsid w:val="68403334"/>
    <w:rsid w:val="6850354E"/>
    <w:rsid w:val="6888357C"/>
    <w:rsid w:val="688E42B7"/>
    <w:rsid w:val="689E250C"/>
    <w:rsid w:val="68A44644"/>
    <w:rsid w:val="68D45F2D"/>
    <w:rsid w:val="68D639CB"/>
    <w:rsid w:val="68D67101"/>
    <w:rsid w:val="694D1BCB"/>
    <w:rsid w:val="699B2B41"/>
    <w:rsid w:val="69A006B2"/>
    <w:rsid w:val="69A753F0"/>
    <w:rsid w:val="69CA259F"/>
    <w:rsid w:val="69CB7E9A"/>
    <w:rsid w:val="69E55F18"/>
    <w:rsid w:val="6A423632"/>
    <w:rsid w:val="6A436227"/>
    <w:rsid w:val="6A487105"/>
    <w:rsid w:val="6A6D4031"/>
    <w:rsid w:val="6A7C6BA9"/>
    <w:rsid w:val="6A8E167F"/>
    <w:rsid w:val="6AAB0F10"/>
    <w:rsid w:val="6AB06526"/>
    <w:rsid w:val="6B183069"/>
    <w:rsid w:val="6B490D42"/>
    <w:rsid w:val="6B6537B4"/>
    <w:rsid w:val="6B7E0A10"/>
    <w:rsid w:val="6B8A272C"/>
    <w:rsid w:val="6BDB3A77"/>
    <w:rsid w:val="6BFA653F"/>
    <w:rsid w:val="6C09562D"/>
    <w:rsid w:val="6C0A1872"/>
    <w:rsid w:val="6C1911A0"/>
    <w:rsid w:val="6C3A2E1E"/>
    <w:rsid w:val="6C3A781B"/>
    <w:rsid w:val="6C5C4262"/>
    <w:rsid w:val="6C9C1458"/>
    <w:rsid w:val="6CD3123F"/>
    <w:rsid w:val="6CD536A0"/>
    <w:rsid w:val="6CE2712E"/>
    <w:rsid w:val="6CF7003C"/>
    <w:rsid w:val="6D4F2026"/>
    <w:rsid w:val="6D526FBD"/>
    <w:rsid w:val="6D5C0A56"/>
    <w:rsid w:val="6D6A6E60"/>
    <w:rsid w:val="6D700CD0"/>
    <w:rsid w:val="6D9B526C"/>
    <w:rsid w:val="6DB620A5"/>
    <w:rsid w:val="6DBA2E59"/>
    <w:rsid w:val="6DBE7ED9"/>
    <w:rsid w:val="6DC64092"/>
    <w:rsid w:val="6DD738CA"/>
    <w:rsid w:val="6DE10BC4"/>
    <w:rsid w:val="6DF826BE"/>
    <w:rsid w:val="6E82493A"/>
    <w:rsid w:val="6E8E67EB"/>
    <w:rsid w:val="6EAE733F"/>
    <w:rsid w:val="6EB20ABF"/>
    <w:rsid w:val="6ECC7EA1"/>
    <w:rsid w:val="6EF72B2E"/>
    <w:rsid w:val="6F4F73D2"/>
    <w:rsid w:val="6F5C4ECE"/>
    <w:rsid w:val="6F7F0550"/>
    <w:rsid w:val="6F9C7749"/>
    <w:rsid w:val="6FBD596D"/>
    <w:rsid w:val="6FCC5BB0"/>
    <w:rsid w:val="6FD256EB"/>
    <w:rsid w:val="6FEB4F40"/>
    <w:rsid w:val="70416FE8"/>
    <w:rsid w:val="706F25AF"/>
    <w:rsid w:val="70B145DB"/>
    <w:rsid w:val="70D32F6E"/>
    <w:rsid w:val="70E70925"/>
    <w:rsid w:val="70EC3408"/>
    <w:rsid w:val="70FA674D"/>
    <w:rsid w:val="713A6130"/>
    <w:rsid w:val="7157594D"/>
    <w:rsid w:val="71C7682A"/>
    <w:rsid w:val="71D33CBA"/>
    <w:rsid w:val="71DE05CD"/>
    <w:rsid w:val="71F06452"/>
    <w:rsid w:val="71F65B0E"/>
    <w:rsid w:val="722E2B52"/>
    <w:rsid w:val="723637B5"/>
    <w:rsid w:val="725F69B9"/>
    <w:rsid w:val="72621A0B"/>
    <w:rsid w:val="729A39F6"/>
    <w:rsid w:val="72A92E30"/>
    <w:rsid w:val="72B42AB4"/>
    <w:rsid w:val="72F86CBC"/>
    <w:rsid w:val="734F1602"/>
    <w:rsid w:val="737F2F3A"/>
    <w:rsid w:val="739509AF"/>
    <w:rsid w:val="73A40BF2"/>
    <w:rsid w:val="73D41773"/>
    <w:rsid w:val="73F41B79"/>
    <w:rsid w:val="74035260"/>
    <w:rsid w:val="742C30C1"/>
    <w:rsid w:val="743E609F"/>
    <w:rsid w:val="74942A15"/>
    <w:rsid w:val="749B0D60"/>
    <w:rsid w:val="74F87447"/>
    <w:rsid w:val="75497626"/>
    <w:rsid w:val="756173FB"/>
    <w:rsid w:val="75630D65"/>
    <w:rsid w:val="75B73C8E"/>
    <w:rsid w:val="75BA3E76"/>
    <w:rsid w:val="75C37A55"/>
    <w:rsid w:val="75FB71EF"/>
    <w:rsid w:val="7610431D"/>
    <w:rsid w:val="767174B1"/>
    <w:rsid w:val="767C16A8"/>
    <w:rsid w:val="767F55F4"/>
    <w:rsid w:val="76850283"/>
    <w:rsid w:val="76C021E7"/>
    <w:rsid w:val="771F0CBB"/>
    <w:rsid w:val="77242776"/>
    <w:rsid w:val="777F79AC"/>
    <w:rsid w:val="77935205"/>
    <w:rsid w:val="77A76FA0"/>
    <w:rsid w:val="77B04009"/>
    <w:rsid w:val="77C605E3"/>
    <w:rsid w:val="77EB6887"/>
    <w:rsid w:val="78632E2A"/>
    <w:rsid w:val="78794949"/>
    <w:rsid w:val="78807F3E"/>
    <w:rsid w:val="78941235"/>
    <w:rsid w:val="78AB7594"/>
    <w:rsid w:val="792C76C0"/>
    <w:rsid w:val="79441835"/>
    <w:rsid w:val="7968180E"/>
    <w:rsid w:val="79711576"/>
    <w:rsid w:val="79BE0C60"/>
    <w:rsid w:val="79E16191"/>
    <w:rsid w:val="7A1B0A08"/>
    <w:rsid w:val="7A2E1857"/>
    <w:rsid w:val="7A355D6E"/>
    <w:rsid w:val="7A747570"/>
    <w:rsid w:val="7A7B450F"/>
    <w:rsid w:val="7AD149C3"/>
    <w:rsid w:val="7AE06184"/>
    <w:rsid w:val="7AE62E88"/>
    <w:rsid w:val="7AE91D0C"/>
    <w:rsid w:val="7AEB40F4"/>
    <w:rsid w:val="7AEC35AA"/>
    <w:rsid w:val="7B0C3933"/>
    <w:rsid w:val="7B3B1286"/>
    <w:rsid w:val="7B4C77FE"/>
    <w:rsid w:val="7B5A4A08"/>
    <w:rsid w:val="7B664809"/>
    <w:rsid w:val="7BC368A3"/>
    <w:rsid w:val="7BD007D6"/>
    <w:rsid w:val="7C2B4EF7"/>
    <w:rsid w:val="7C4F1F05"/>
    <w:rsid w:val="7CBB50AF"/>
    <w:rsid w:val="7CC2390B"/>
    <w:rsid w:val="7CD658F3"/>
    <w:rsid w:val="7CEA5707"/>
    <w:rsid w:val="7D747F91"/>
    <w:rsid w:val="7D9B71F6"/>
    <w:rsid w:val="7DC4098D"/>
    <w:rsid w:val="7DDF7361"/>
    <w:rsid w:val="7DE642E1"/>
    <w:rsid w:val="7DEA0131"/>
    <w:rsid w:val="7DEA7445"/>
    <w:rsid w:val="7DF94E6A"/>
    <w:rsid w:val="7E85269E"/>
    <w:rsid w:val="7EB9221A"/>
    <w:rsid w:val="7ED405DD"/>
    <w:rsid w:val="7EF053B6"/>
    <w:rsid w:val="7F02709E"/>
    <w:rsid w:val="7F144E7E"/>
    <w:rsid w:val="7F326530"/>
    <w:rsid w:val="7F8E2E82"/>
    <w:rsid w:val="7F965FE8"/>
    <w:rsid w:val="7FAE0E2E"/>
    <w:rsid w:val="7FB14DC3"/>
    <w:rsid w:val="7FB36445"/>
    <w:rsid w:val="7FF50432"/>
    <w:rsid w:val="DAFA1F4B"/>
    <w:rsid w:val="FF9F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0" w:name="index 8"/>
    <w:lsdException w:uiPriority="0" w:name="index 9"/>
    <w:lsdException w:qFormat="1" w:uiPriority="39" w:name="toc 1"/>
    <w:lsdException w:qFormat="1" w:uiPriority="39"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autoRedefine/>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semiHidden/>
    <w:unhideWhenUsed/>
    <w:qFormat/>
    <w:uiPriority w:val="9"/>
    <w:pPr>
      <w:keepNext/>
      <w:keepLines/>
      <w:spacing w:line="600" w:lineRule="exact"/>
      <w:ind w:firstLine="643" w:firstLineChars="200"/>
      <w:outlineLvl w:val="2"/>
    </w:pPr>
    <w:rPr>
      <w:b/>
      <w:bCs/>
      <w:sz w:val="32"/>
      <w:szCs w:val="32"/>
    </w:rPr>
  </w:style>
  <w:style w:type="paragraph" w:styleId="5">
    <w:name w:val="heading 4"/>
    <w:basedOn w:val="1"/>
    <w:next w:val="1"/>
    <w:autoRedefine/>
    <w:unhideWhenUsed/>
    <w:qFormat/>
    <w:uiPriority w:val="0"/>
    <w:pPr>
      <w:keepNext/>
      <w:spacing w:before="240" w:after="60"/>
      <w:outlineLvl w:val="3"/>
    </w:pPr>
    <w:rPr>
      <w:b/>
      <w:bCs/>
      <w:sz w:val="28"/>
      <w:szCs w:val="28"/>
    </w:rPr>
  </w:style>
  <w:style w:type="paragraph" w:styleId="6">
    <w:name w:val="heading 5"/>
    <w:basedOn w:val="1"/>
    <w:next w:val="1"/>
    <w:autoRedefine/>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semiHidden/>
    <w:unhideWhenUsed/>
    <w:qFormat/>
    <w:uiPriority w:val="99"/>
    <w:pPr>
      <w:ind w:firstLine="420"/>
    </w:pPr>
    <w:rPr>
      <w:szCs w:val="20"/>
    </w:rPr>
  </w:style>
  <w:style w:type="paragraph" w:styleId="9">
    <w:name w:val="annotation text"/>
    <w:basedOn w:val="1"/>
    <w:link w:val="41"/>
    <w:autoRedefine/>
    <w:unhideWhenUsed/>
    <w:qFormat/>
    <w:uiPriority w:val="99"/>
    <w:pPr>
      <w:jc w:val="left"/>
    </w:pPr>
  </w:style>
  <w:style w:type="paragraph" w:styleId="10">
    <w:name w:val="Body Text"/>
    <w:basedOn w:val="1"/>
    <w:next w:val="11"/>
    <w:autoRedefine/>
    <w:qFormat/>
    <w:uiPriority w:val="0"/>
    <w:pPr>
      <w:spacing w:after="120"/>
    </w:pPr>
  </w:style>
  <w:style w:type="paragraph" w:styleId="11">
    <w:name w:val="Body Text First Indent"/>
    <w:basedOn w:val="10"/>
    <w:qFormat/>
    <w:uiPriority w:val="99"/>
    <w:pPr>
      <w:ind w:firstLine="100" w:firstLineChars="100"/>
    </w:pPr>
    <w:rPr>
      <w:rFonts w:eastAsia="仿宋_GB2312"/>
      <w:sz w:val="32"/>
    </w:rPr>
  </w:style>
  <w:style w:type="paragraph" w:styleId="12">
    <w:name w:val="Body Text Indent"/>
    <w:basedOn w:val="1"/>
    <w:next w:val="1"/>
    <w:autoRedefine/>
    <w:semiHidden/>
    <w:unhideWhenUsed/>
    <w:qFormat/>
    <w:uiPriority w:val="99"/>
    <w:pPr>
      <w:spacing w:line="200" w:lineRule="exact"/>
      <w:ind w:firstLine="301"/>
    </w:pPr>
    <w:rPr>
      <w:rFonts w:ascii="宋体" w:hAnsi="Courier New"/>
      <w:spacing w:val="-4"/>
      <w:sz w:val="18"/>
      <w:szCs w:val="20"/>
    </w:rPr>
  </w:style>
  <w:style w:type="paragraph" w:styleId="13">
    <w:name w:val="toc 3"/>
    <w:basedOn w:val="1"/>
    <w:next w:val="1"/>
    <w:autoRedefine/>
    <w:semiHidden/>
    <w:unhideWhenUsed/>
    <w:qFormat/>
    <w:uiPriority w:val="39"/>
    <w:pPr>
      <w:jc w:val="left"/>
    </w:pPr>
    <w:rPr>
      <w:rFonts w:ascii="Calibri" w:hAnsi="Calibri"/>
      <w:smallCaps/>
      <w:sz w:val="22"/>
      <w:szCs w:val="22"/>
    </w:rPr>
  </w:style>
  <w:style w:type="paragraph" w:styleId="14">
    <w:name w:val="Plain Text"/>
    <w:basedOn w:val="1"/>
    <w:autoRedefine/>
    <w:qFormat/>
    <w:uiPriority w:val="0"/>
    <w:rPr>
      <w:rFonts w:ascii="宋体" w:hAnsi="Courier New"/>
      <w:szCs w:val="20"/>
    </w:rPr>
  </w:style>
  <w:style w:type="paragraph" w:styleId="15">
    <w:name w:val="Balloon Text"/>
    <w:basedOn w:val="1"/>
    <w:link w:val="40"/>
    <w:autoRedefine/>
    <w:qFormat/>
    <w:uiPriority w:val="0"/>
    <w:rPr>
      <w:sz w:val="18"/>
      <w:szCs w:val="18"/>
    </w:rPr>
  </w:style>
  <w:style w:type="paragraph" w:styleId="16">
    <w:name w:val="footer"/>
    <w:basedOn w:val="1"/>
    <w:next w:val="1"/>
    <w:autoRedefine/>
    <w:unhideWhenUsed/>
    <w:qFormat/>
    <w:uiPriority w:val="99"/>
    <w:pPr>
      <w:tabs>
        <w:tab w:val="center" w:pos="4153"/>
        <w:tab w:val="right" w:pos="8306"/>
      </w:tabs>
      <w:snapToGrid w:val="0"/>
      <w:jc w:val="left"/>
    </w:pPr>
    <w:rPr>
      <w:sz w:val="18"/>
      <w:szCs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unhideWhenUsed/>
    <w:qFormat/>
    <w:uiPriority w:val="39"/>
    <w:pPr>
      <w:spacing w:before="360" w:after="360"/>
      <w:jc w:val="left"/>
    </w:pPr>
    <w:rPr>
      <w:rFonts w:ascii="Calibri" w:hAnsi="Calibri"/>
      <w:b/>
      <w:bCs/>
      <w:caps/>
      <w:sz w:val="22"/>
      <w:szCs w:val="22"/>
      <w:u w:val="single"/>
    </w:rPr>
  </w:style>
  <w:style w:type="paragraph" w:styleId="19">
    <w:name w:val="List"/>
    <w:basedOn w:val="1"/>
    <w:autoRedefine/>
    <w:semiHidden/>
    <w:unhideWhenUsed/>
    <w:qFormat/>
    <w:uiPriority w:val="99"/>
    <w:pPr>
      <w:ind w:left="200" w:hanging="200" w:hangingChars="200"/>
    </w:pPr>
    <w:rPr>
      <w:sz w:val="28"/>
    </w:rPr>
  </w:style>
  <w:style w:type="paragraph" w:styleId="20">
    <w:name w:val="toc 2"/>
    <w:basedOn w:val="1"/>
    <w:next w:val="1"/>
    <w:autoRedefine/>
    <w:semiHidden/>
    <w:unhideWhenUsed/>
    <w:qFormat/>
    <w:uiPriority w:val="39"/>
    <w:pPr>
      <w:jc w:val="left"/>
    </w:pPr>
    <w:rPr>
      <w:rFonts w:ascii="Calibri" w:hAnsi="Calibri"/>
      <w:b/>
      <w:bCs/>
      <w:smallCaps/>
      <w:sz w:val="22"/>
      <w:szCs w:val="22"/>
    </w:r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1"/>
    <w:next w:val="1"/>
    <w:autoRedefine/>
    <w:qFormat/>
    <w:uiPriority w:val="10"/>
    <w:pPr>
      <w:spacing w:before="240" w:after="60"/>
      <w:jc w:val="center"/>
      <w:outlineLvl w:val="0"/>
    </w:pPr>
    <w:rPr>
      <w:rFonts w:ascii="Cambria" w:hAnsi="Cambria"/>
      <w:b/>
      <w:bCs/>
      <w:sz w:val="32"/>
      <w:szCs w:val="32"/>
    </w:rPr>
  </w:style>
  <w:style w:type="paragraph" w:styleId="23">
    <w:name w:val="annotation subject"/>
    <w:basedOn w:val="9"/>
    <w:next w:val="9"/>
    <w:link w:val="42"/>
    <w:autoRedefine/>
    <w:qFormat/>
    <w:uiPriority w:val="0"/>
    <w:rPr>
      <w:b/>
      <w:bCs/>
    </w:rPr>
  </w:style>
  <w:style w:type="table" w:styleId="25">
    <w:name w:val="Table Grid"/>
    <w:basedOn w:val="2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autoRedefine/>
    <w:semiHidden/>
    <w:unhideWhenUsed/>
    <w:qFormat/>
    <w:uiPriority w:val="99"/>
  </w:style>
  <w:style w:type="character" w:styleId="28">
    <w:name w:val="Hyperlink"/>
    <w:autoRedefine/>
    <w:semiHidden/>
    <w:unhideWhenUsed/>
    <w:qFormat/>
    <w:uiPriority w:val="99"/>
    <w:rPr>
      <w:color w:val="0000FF"/>
      <w:u w:val="single"/>
    </w:rPr>
  </w:style>
  <w:style w:type="character" w:styleId="29">
    <w:name w:val="annotation reference"/>
    <w:basedOn w:val="26"/>
    <w:autoRedefine/>
    <w:qFormat/>
    <w:uiPriority w:val="0"/>
    <w:rPr>
      <w:sz w:val="21"/>
      <w:szCs w:val="21"/>
    </w:rPr>
  </w:style>
  <w:style w:type="paragraph" w:customStyle="1" w:styleId="30">
    <w:name w:val="表格文字"/>
    <w:basedOn w:val="12"/>
    <w:autoRedefine/>
    <w:qFormat/>
    <w:uiPriority w:val="99"/>
    <w:pPr>
      <w:spacing w:before="25" w:after="25"/>
    </w:pPr>
    <w:rPr>
      <w:bCs/>
      <w:spacing w:val="10"/>
      <w:sz w:val="24"/>
      <w:szCs w:val="20"/>
    </w:rPr>
  </w:style>
  <w:style w:type="paragraph" w:customStyle="1" w:styleId="31">
    <w:name w:val="首行缩进"/>
    <w:basedOn w:val="1"/>
    <w:autoRedefine/>
    <w:qFormat/>
    <w:uiPriority w:val="0"/>
    <w:pPr>
      <w:ind w:firstLine="480" w:firstLineChars="200"/>
    </w:pPr>
  </w:style>
  <w:style w:type="character" w:customStyle="1" w:styleId="32">
    <w:name w:val="fontstyle21"/>
    <w:basedOn w:val="26"/>
    <w:autoRedefine/>
    <w:qFormat/>
    <w:uiPriority w:val="0"/>
    <w:rPr>
      <w:rFonts w:hint="default" w:ascii="TimesNewRomanPSMT" w:hAnsi="TimesNewRomanPSMT" w:eastAsia="宋体" w:cs="Times New Roman"/>
      <w:color w:val="222222"/>
      <w:sz w:val="22"/>
      <w:szCs w:val="22"/>
    </w:rPr>
  </w:style>
  <w:style w:type="paragraph" w:styleId="33">
    <w:name w:val="List Paragraph"/>
    <w:basedOn w:val="1"/>
    <w:autoRedefine/>
    <w:qFormat/>
    <w:uiPriority w:val="34"/>
    <w:pPr>
      <w:ind w:firstLine="420" w:firstLineChars="200"/>
    </w:pPr>
  </w:style>
  <w:style w:type="character" w:customStyle="1" w:styleId="34">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5">
    <w:name w:val="正文2"/>
    <w:basedOn w:val="1"/>
    <w:autoRedefine/>
    <w:qFormat/>
    <w:uiPriority w:val="0"/>
    <w:pPr>
      <w:adjustRightInd w:val="0"/>
      <w:spacing w:before="156" w:line="360" w:lineRule="auto"/>
      <w:ind w:firstLine="510" w:firstLineChars="200"/>
    </w:pPr>
    <w:rPr>
      <w:sz w:val="24"/>
      <w:szCs w:val="20"/>
    </w:rPr>
  </w:style>
  <w:style w:type="paragraph" w:customStyle="1" w:styleId="36">
    <w:name w:val="正文缩进1"/>
    <w:basedOn w:val="1"/>
    <w:next w:val="12"/>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7">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38">
    <w:name w:val="_Style 3"/>
    <w:basedOn w:val="1"/>
    <w:autoRedefine/>
    <w:qFormat/>
    <w:uiPriority w:val="34"/>
    <w:pPr>
      <w:ind w:left="720"/>
      <w:contextualSpacing/>
    </w:pPr>
  </w:style>
  <w:style w:type="paragraph" w:customStyle="1" w:styleId="39">
    <w:name w:val="Default"/>
    <w:autoRedefine/>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40">
    <w:name w:val="批注框文本 字符"/>
    <w:basedOn w:val="26"/>
    <w:link w:val="15"/>
    <w:autoRedefine/>
    <w:qFormat/>
    <w:uiPriority w:val="0"/>
    <w:rPr>
      <w:kern w:val="2"/>
      <w:sz w:val="18"/>
      <w:szCs w:val="18"/>
    </w:rPr>
  </w:style>
  <w:style w:type="character" w:customStyle="1" w:styleId="41">
    <w:name w:val="批注文字 字符"/>
    <w:basedOn w:val="26"/>
    <w:link w:val="9"/>
    <w:autoRedefine/>
    <w:qFormat/>
    <w:uiPriority w:val="99"/>
    <w:rPr>
      <w:kern w:val="2"/>
      <w:sz w:val="21"/>
      <w:szCs w:val="24"/>
    </w:rPr>
  </w:style>
  <w:style w:type="character" w:customStyle="1" w:styleId="42">
    <w:name w:val="批注主题 字符"/>
    <w:basedOn w:val="41"/>
    <w:link w:val="23"/>
    <w:autoRedefine/>
    <w:qFormat/>
    <w:uiPriority w:val="0"/>
    <w:rPr>
      <w:b/>
      <w:bCs/>
      <w:kern w:val="2"/>
      <w:sz w:val="21"/>
      <w:szCs w:val="24"/>
    </w:rPr>
  </w:style>
  <w:style w:type="paragraph" w:customStyle="1" w:styleId="43">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4">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5">
    <w:name w:val="Char Char Char Char Char Char Char"/>
    <w:basedOn w:val="1"/>
    <w:autoRedefine/>
    <w:qFormat/>
    <w:uiPriority w:val="0"/>
    <w:rPr>
      <w:szCs w:val="21"/>
    </w:rPr>
  </w:style>
  <w:style w:type="character" w:customStyle="1" w:styleId="46">
    <w:name w:val="font21"/>
    <w:basedOn w:val="2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131</Pages>
  <Words>58672</Words>
  <Characters>62580</Characters>
  <Lines>474</Lines>
  <Paragraphs>133</Paragraphs>
  <TotalTime>0</TotalTime>
  <ScaleCrop>false</ScaleCrop>
  <LinksUpToDate>false</LinksUpToDate>
  <CharactersWithSpaces>69480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2024-05-21T02:46:00Z</dcterms:created>
  <dc:creator>Administrator</dc:creator>
  <cp:lastModifiedBy>no  umbrella</cp:lastModifiedBy>
  <cp:lastPrinted>2024-04-08T03:48:00Z</cp:lastPrinted>
  <dcterms:modified xsi:type="dcterms:W3CDTF">2024-07-01T08:25:13Z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3F3F7EBC3D674184898D13F602321B95_13</vt:lpwstr>
  </property>
</Properties>
</file>