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sz w:val="52"/>
          <w:szCs w:val="52"/>
        </w:rPr>
      </w:pPr>
    </w:p>
    <w:p>
      <w:pPr>
        <w:spacing w:before="156" w:beforeLines="50" w:line="360" w:lineRule="auto"/>
        <w:jc w:val="center"/>
        <w:rPr>
          <w:rFonts w:hint="eastAsia" w:ascii="宋体" w:hAnsi="宋体" w:eastAsia="宋体" w:cs="宋体"/>
          <w:sz w:val="52"/>
          <w:szCs w:val="52"/>
        </w:rPr>
      </w:pPr>
    </w:p>
    <w:p>
      <w:pPr>
        <w:snapToGrid w:val="0"/>
        <w:spacing w:before="156" w:beforeLines="50" w:line="360" w:lineRule="auto"/>
        <w:jc w:val="center"/>
        <w:rPr>
          <w:rFonts w:hint="eastAsia" w:ascii="宋体" w:hAnsi="宋体" w:eastAsia="宋体" w:cs="宋体"/>
          <w:sz w:val="36"/>
          <w:szCs w:val="36"/>
        </w:rPr>
      </w:pPr>
    </w:p>
    <w:p>
      <w:pPr>
        <w:snapToGrid w:val="0"/>
        <w:spacing w:before="156" w:beforeLines="50" w:line="360" w:lineRule="auto"/>
        <w:jc w:val="center"/>
        <w:rPr>
          <w:rFonts w:hint="eastAsia" w:ascii="宋体" w:hAnsi="宋体" w:eastAsia="宋体" w:cs="宋体"/>
          <w:sz w:val="44"/>
          <w:szCs w:val="44"/>
        </w:rPr>
      </w:pPr>
      <w:r>
        <w:rPr>
          <w:rFonts w:hint="eastAsia" w:ascii="宋体" w:hAnsi="宋体" w:eastAsia="宋体" w:cs="宋体"/>
          <w:sz w:val="72"/>
          <w:szCs w:val="72"/>
        </w:rPr>
        <w:t>竞争性谈判文件</w:t>
      </w:r>
    </w:p>
    <w:p>
      <w:pPr>
        <w:spacing w:before="312" w:beforeLines="100" w:after="156" w:afterLines="50" w:line="360" w:lineRule="auto"/>
        <w:jc w:val="center"/>
        <w:rPr>
          <w:rFonts w:hint="eastAsia" w:ascii="宋体" w:hAnsi="宋体" w:eastAsia="宋体" w:cs="宋体"/>
          <w:szCs w:val="21"/>
        </w:rPr>
      </w:pPr>
      <w:r>
        <w:rPr>
          <w:rFonts w:hint="eastAsia" w:ascii="宋体" w:hAnsi="宋体" w:eastAsia="宋体" w:cs="宋体"/>
          <w:szCs w:val="21"/>
        </w:rPr>
        <w:t>（全流程电子化评标）</w:t>
      </w:r>
    </w:p>
    <w:p>
      <w:pPr>
        <w:spacing w:line="360" w:lineRule="auto"/>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napToGrid w:val="0"/>
        <w:spacing w:before="50" w:after="120" w:line="360" w:lineRule="auto"/>
        <w:jc w:val="center"/>
        <w:rPr>
          <w:rFonts w:hint="eastAsia" w:eastAsia="宋体"/>
          <w:b/>
          <w:bCs/>
          <w:color w:val="auto"/>
          <w:kern w:val="0"/>
          <w:sz w:val="30"/>
          <w:szCs w:val="30"/>
          <w:highlight w:val="none"/>
          <w:lang w:eastAsia="zh-CN"/>
        </w:rPr>
      </w:pPr>
      <w:r>
        <w:rPr>
          <w:rFonts w:hint="eastAsia" w:ascii="宋体" w:hAnsi="宋体" w:eastAsia="宋体" w:cs="宋体"/>
          <w:b/>
          <w:bCs/>
          <w:kern w:val="0"/>
          <w:sz w:val="30"/>
          <w:szCs w:val="30"/>
          <w:lang w:val="zh-CN" w:eastAsia="zh-CN"/>
        </w:rPr>
        <w:t>项目</w:t>
      </w:r>
      <w:r>
        <w:rPr>
          <w:rFonts w:hint="eastAsia" w:ascii="宋体" w:hAnsi="宋体" w:eastAsia="宋体" w:cs="宋体"/>
          <w:b/>
          <w:bCs/>
          <w:w w:val="95"/>
          <w:kern w:val="0"/>
          <w:sz w:val="30"/>
          <w:szCs w:val="30"/>
          <w:lang w:val="zh-CN" w:eastAsia="zh-CN"/>
        </w:rPr>
        <w:t>名称</w:t>
      </w:r>
      <w:r>
        <w:rPr>
          <w:rFonts w:hint="eastAsia" w:ascii="宋体" w:hAnsi="宋体" w:eastAsia="宋体" w:cs="宋体"/>
          <w:b/>
          <w:bCs/>
          <w:kern w:val="0"/>
          <w:sz w:val="30"/>
          <w:szCs w:val="30"/>
          <w:lang w:val="zh-CN" w:eastAsia="zh-CN"/>
        </w:rPr>
        <w:t>：</w:t>
      </w:r>
      <w:r>
        <w:rPr>
          <w:rFonts w:hint="eastAsia" w:ascii="宋体" w:hAnsi="宋体" w:eastAsia="宋体" w:cs="宋体"/>
          <w:b/>
          <w:bCs/>
          <w:kern w:val="0"/>
          <w:sz w:val="30"/>
          <w:szCs w:val="30"/>
          <w:u w:val="none"/>
          <w:lang w:val="en-US" w:eastAsia="zh-CN"/>
        </w:rPr>
        <w:t xml:space="preserve"> </w:t>
      </w:r>
      <w:r>
        <w:rPr>
          <w:rFonts w:hint="eastAsia"/>
          <w:b/>
          <w:bCs/>
          <w:color w:val="auto"/>
          <w:kern w:val="0"/>
          <w:sz w:val="24"/>
          <w:szCs w:val="24"/>
          <w:highlight w:val="none"/>
          <w:lang w:eastAsia="zh-CN"/>
        </w:rPr>
        <w:t>广西壮族自治区江滨医院10kV</w:t>
      </w:r>
      <w:r>
        <w:rPr>
          <w:rFonts w:hint="eastAsia"/>
          <w:b/>
          <w:bCs/>
          <w:color w:val="auto"/>
          <w:kern w:val="0"/>
          <w:sz w:val="24"/>
          <w:szCs w:val="24"/>
          <w:highlight w:val="none"/>
          <w:lang w:val="en-US" w:eastAsia="zh-CN"/>
        </w:rPr>
        <w:t xml:space="preserve"> </w:t>
      </w:r>
      <w:r>
        <w:rPr>
          <w:rFonts w:hint="eastAsia"/>
          <w:b/>
          <w:bCs/>
          <w:color w:val="auto"/>
          <w:kern w:val="0"/>
          <w:sz w:val="24"/>
          <w:szCs w:val="24"/>
          <w:highlight w:val="none"/>
          <w:lang w:eastAsia="zh-CN"/>
        </w:rPr>
        <w:t>906外线改造工程</w:t>
      </w:r>
    </w:p>
    <w:p>
      <w:pPr>
        <w:snapToGrid w:val="0"/>
        <w:spacing w:before="156" w:beforeLines="50" w:line="360" w:lineRule="auto"/>
        <w:ind w:firstLine="1145" w:firstLineChars="400"/>
        <w:rPr>
          <w:rFonts w:hint="eastAsia" w:ascii="宋体" w:hAnsi="宋体" w:eastAsia="宋体" w:cs="宋体"/>
          <w:b/>
          <w:sz w:val="30"/>
          <w:szCs w:val="48"/>
          <w:u w:val="none"/>
          <w:lang w:val="en-US" w:eastAsia="zh-CN"/>
        </w:rPr>
      </w:pPr>
      <w:r>
        <w:rPr>
          <w:rFonts w:hint="eastAsia" w:ascii="宋体" w:hAnsi="宋体" w:eastAsia="宋体" w:cs="宋体"/>
          <w:b/>
          <w:bCs/>
          <w:w w:val="95"/>
          <w:sz w:val="30"/>
          <w:szCs w:val="30"/>
        </w:rPr>
        <w:t>项目</w:t>
      </w:r>
      <w:r>
        <w:rPr>
          <w:rFonts w:hint="eastAsia" w:ascii="宋体" w:hAnsi="宋体" w:eastAsia="宋体" w:cs="宋体"/>
          <w:b/>
          <w:bCs/>
          <w:sz w:val="30"/>
          <w:szCs w:val="30"/>
        </w:rPr>
        <w:t>编号</w:t>
      </w:r>
      <w:r>
        <w:rPr>
          <w:rFonts w:hint="eastAsia" w:ascii="宋体" w:hAnsi="宋体" w:eastAsia="宋体" w:cs="宋体"/>
          <w:b/>
          <w:bCs/>
          <w:w w:val="95"/>
          <w:sz w:val="30"/>
          <w:szCs w:val="30"/>
        </w:rPr>
        <w:t>：</w:t>
      </w:r>
      <w:r>
        <w:rPr>
          <w:rFonts w:hint="eastAsia" w:ascii="宋体" w:hAnsi="宋体" w:eastAsia="宋体" w:cs="宋体"/>
          <w:b w:val="0"/>
          <w:bCs w:val="0"/>
          <w:w w:val="95"/>
          <w:sz w:val="30"/>
          <w:szCs w:val="30"/>
          <w:u w:val="none"/>
          <w:lang w:val="en-US" w:eastAsia="zh-CN"/>
        </w:rPr>
        <w:t>GXZC2025-J2-001407-GXKL</w:t>
      </w:r>
      <w:r>
        <w:rPr>
          <w:rFonts w:hint="eastAsia" w:ascii="宋体" w:hAnsi="宋体" w:eastAsia="宋体" w:cs="宋体"/>
          <w:b/>
          <w:sz w:val="30"/>
          <w:szCs w:val="48"/>
          <w:u w:val="none"/>
          <w:lang w:val="en-US" w:eastAsia="zh-CN"/>
        </w:rPr>
        <w:t xml:space="preserve">   </w:t>
      </w:r>
    </w:p>
    <w:p>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pPr>
        <w:snapToGrid w:val="0"/>
        <w:spacing w:before="50" w:after="120" w:line="360" w:lineRule="auto"/>
        <w:ind w:firstLine="1145" w:firstLineChars="400"/>
        <w:jc w:val="left"/>
        <w:rPr>
          <w:rFonts w:hint="eastAsia" w:eastAsia="宋体"/>
          <w:b/>
          <w:bCs/>
          <w:color w:val="auto"/>
          <w:kern w:val="0"/>
          <w:sz w:val="30"/>
          <w:szCs w:val="30"/>
          <w:highlight w:val="none"/>
          <w:lang w:eastAsia="zh-CN"/>
        </w:rPr>
      </w:pPr>
      <w:r>
        <w:rPr>
          <w:rFonts w:hint="eastAsia" w:ascii="宋体" w:hAnsi="宋体" w:eastAsia="宋体" w:cs="宋体"/>
          <w:b/>
          <w:bCs/>
          <w:w w:val="95"/>
          <w:kern w:val="0"/>
          <w:sz w:val="30"/>
          <w:szCs w:val="30"/>
          <w:lang w:val="zh-CN" w:eastAsia="zh-CN"/>
        </w:rPr>
        <w:t xml:space="preserve">采 购 人： </w:t>
      </w:r>
      <w:r>
        <w:rPr>
          <w:rFonts w:hint="eastAsia" w:ascii="宋体" w:hAnsi="宋体" w:eastAsia="宋体" w:cs="宋体"/>
          <w:b/>
          <w:bCs/>
          <w:w w:val="95"/>
          <w:kern w:val="0"/>
          <w:sz w:val="30"/>
          <w:szCs w:val="30"/>
          <w:lang w:val="en-US" w:eastAsia="zh-CN"/>
        </w:rPr>
        <w:t xml:space="preserve"> </w:t>
      </w:r>
      <w:r>
        <w:rPr>
          <w:rFonts w:hint="eastAsia"/>
          <w:b/>
          <w:bCs/>
          <w:color w:val="auto"/>
          <w:kern w:val="0"/>
          <w:sz w:val="30"/>
          <w:szCs w:val="30"/>
          <w:highlight w:val="none"/>
          <w:lang w:val="en-US" w:eastAsia="zh-CN"/>
        </w:rPr>
        <w:t xml:space="preserve"> </w:t>
      </w:r>
      <w:r>
        <w:rPr>
          <w:rFonts w:hint="eastAsia"/>
          <w:b/>
          <w:bCs/>
          <w:kern w:val="0"/>
          <w:sz w:val="30"/>
          <w:szCs w:val="30"/>
          <w:highlight w:val="none"/>
          <w:lang w:eastAsia="zh-CN"/>
        </w:rPr>
        <w:t>广西壮族自治区江滨医院</w:t>
      </w:r>
    </w:p>
    <w:p>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r>
        <w:rPr>
          <w:rFonts w:hint="eastAsia" w:ascii="宋体" w:hAnsi="宋体" w:eastAsia="宋体" w:cs="宋体"/>
          <w:b/>
          <w:bCs/>
          <w:w w:val="95"/>
          <w:kern w:val="0"/>
          <w:sz w:val="30"/>
          <w:szCs w:val="30"/>
          <w:lang w:val="zh-CN" w:eastAsia="zh-CN"/>
        </w:rPr>
        <w:t>采购代理机构：</w:t>
      </w:r>
      <w:bookmarkStart w:id="0" w:name="PO_3000001866_PM031"/>
      <w:r>
        <w:rPr>
          <w:rFonts w:hint="eastAsia" w:ascii="宋体" w:hAnsi="宋体" w:eastAsia="宋体" w:cs="宋体"/>
          <w:b/>
          <w:bCs/>
          <w:w w:val="95"/>
          <w:kern w:val="0"/>
          <w:sz w:val="30"/>
          <w:szCs w:val="30"/>
          <w:lang w:val="zh-CN" w:eastAsia="zh-CN"/>
        </w:rPr>
        <w:t>广西科联招标中心有限公司</w:t>
      </w:r>
      <w:bookmarkEnd w:id="0"/>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ins w:id="0" w:author="梁杏" w:date="2025-06-05T15:55:46Z">
        <w:r>
          <w:rPr>
            <w:rFonts w:hint="eastAsia" w:ascii="宋体" w:hAnsi="宋体" w:eastAsia="宋体" w:cs="宋体"/>
            <w:b/>
            <w:color w:val="auto"/>
            <w:sz w:val="32"/>
            <w:szCs w:val="32"/>
            <w:lang w:val="en-US" w:eastAsia="zh-CN"/>
          </w:rPr>
          <w:t>2025</w:t>
        </w:r>
      </w:ins>
      <w:r>
        <w:rPr>
          <w:rFonts w:hint="eastAsia" w:ascii="宋体" w:hAnsi="宋体" w:eastAsia="宋体" w:cs="宋体"/>
          <w:b/>
          <w:color w:val="auto"/>
          <w:sz w:val="32"/>
          <w:szCs w:val="32"/>
        </w:rPr>
        <w:t>年</w:t>
      </w:r>
      <w:ins w:id="1" w:author="梁杏" w:date="2025-06-05T15:55:47Z">
        <w:r>
          <w:rPr>
            <w:rFonts w:hint="eastAsia" w:ascii="宋体" w:hAnsi="宋体" w:eastAsia="宋体" w:cs="宋体"/>
            <w:b/>
            <w:color w:val="auto"/>
            <w:sz w:val="32"/>
            <w:szCs w:val="32"/>
            <w:lang w:val="en-US" w:eastAsia="zh-CN"/>
          </w:rPr>
          <w:t>6</w:t>
        </w:r>
      </w:ins>
      <w:r>
        <w:rPr>
          <w:rFonts w:hint="eastAsia" w:ascii="宋体" w:hAnsi="宋体" w:eastAsia="宋体" w:cs="宋体"/>
          <w:b/>
          <w:color w:val="auto"/>
          <w:sz w:val="32"/>
          <w:szCs w:val="32"/>
        </w:rPr>
        <w:t xml:space="preserve"> 月</w:t>
      </w:r>
      <w:ins w:id="2" w:author="梁杏" w:date="2025-06-05T15:55:49Z">
        <w:r>
          <w:rPr>
            <w:rFonts w:hint="eastAsia" w:ascii="宋体" w:hAnsi="宋体" w:eastAsia="宋体" w:cs="宋体"/>
            <w:b/>
            <w:color w:val="auto"/>
            <w:sz w:val="32"/>
            <w:szCs w:val="32"/>
            <w:lang w:val="en-US" w:eastAsia="zh-CN"/>
          </w:rPr>
          <w:t>5</w:t>
        </w:r>
      </w:ins>
      <w:r>
        <w:rPr>
          <w:rFonts w:hint="eastAsia" w:ascii="宋体" w:hAnsi="宋体" w:eastAsia="宋体" w:cs="宋体"/>
          <w:b/>
          <w:sz w:val="32"/>
          <w:szCs w:val="32"/>
        </w:rPr>
        <w:t xml:space="preserve"> 日</w:t>
      </w:r>
    </w:p>
    <w:p>
      <w:pPr>
        <w:ind w:firstLine="803"/>
        <w:jc w:val="center"/>
        <w:rPr>
          <w:rFonts w:hint="eastAsia" w:ascii="宋体" w:hAnsi="宋体" w:eastAsia="宋体" w:cs="宋体"/>
          <w:b/>
          <w:sz w:val="32"/>
          <w:szCs w:val="32"/>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目   录</w:t>
      </w:r>
    </w:p>
    <w:p>
      <w:pPr>
        <w:spacing w:line="400" w:lineRule="exact"/>
        <w:jc w:val="center"/>
        <w:rPr>
          <w:rFonts w:hint="eastAsia" w:ascii="宋体" w:hAnsi="宋体" w:eastAsia="宋体" w:cs="Times New Roman"/>
          <w:b/>
          <w:sz w:val="44"/>
          <w:szCs w:val="44"/>
        </w:rPr>
      </w:pPr>
    </w:p>
    <w:p>
      <w:pPr>
        <w:pStyle w:val="24"/>
        <w:tabs>
          <w:tab w:val="right" w:leader="dot" w:pos="8879"/>
        </w:tabs>
        <w:rPr>
          <w:rFonts w:hint="eastAsia" w:ascii="宋体" w:hAnsi="宋体" w:eastAsia="宋体" w:cs="宋体"/>
          <w:b/>
          <w:bCs w:val="0"/>
          <w:sz w:val="28"/>
          <w:szCs w:val="28"/>
        </w:rPr>
      </w:pP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TOC \o "1-1" \h \u </w:instrText>
      </w:r>
      <w:r>
        <w:rPr>
          <w:rFonts w:hint="eastAsia" w:ascii="宋体" w:hAnsi="宋体" w:eastAsia="宋体" w:cs="宋体"/>
          <w:b/>
          <w:bCs w:val="0"/>
          <w:sz w:val="24"/>
          <w:szCs w:val="24"/>
        </w:rPr>
        <w:fldChar w:fldCharType="separate"/>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_Toc28468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第一章 竞争性谈判公告</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_Toc28468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6</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_Toc7676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第二章 采购需求</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_Toc7676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9</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_Toc16363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第三章 供应商须知</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_Toc16363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16</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_Toc17139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lang w:val="zh-CN" w:eastAsia="zh-CN"/>
        </w:rPr>
        <w:t>第四章 评审程序、评审方法和成交标准</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_Toc17139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36</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_Toc25678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第五章 响应文件格式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_Toc25678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42</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_Toc4631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第六章 合同文本</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_Toc4631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69</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_Toc4631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第七章 工程量清单</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_Toc4631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69</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pStyle w:val="24"/>
        <w:tabs>
          <w:tab w:val="right" w:leader="dot" w:pos="8879"/>
        </w:tabs>
        <w:spacing w:line="480" w:lineRule="auto"/>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HYPERLINK \l _Toc24483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kern w:val="44"/>
          <w:sz w:val="24"/>
          <w:szCs w:val="24"/>
          <w:lang w:val="zh-CN" w:eastAsia="zh-CN"/>
        </w:rPr>
        <w:t>第八章 质疑、投诉材料格式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_Toc24483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79</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pPr>
        <w:spacing w:line="480" w:lineRule="auto"/>
        <w:rPr>
          <w:rFonts w:hint="eastAsia" w:ascii="宋体" w:hAnsi="宋体" w:eastAsia="宋体" w:cs="宋体"/>
          <w:b/>
          <w:bCs/>
          <w:sz w:val="24"/>
          <w:szCs w:val="24"/>
          <w:lang w:val="en-US" w:eastAsia="zh-CN"/>
        </w:rPr>
      </w:pPr>
      <w:r>
        <w:rPr>
          <w:rFonts w:hint="eastAsia" w:ascii="宋体" w:hAnsi="宋体" w:eastAsia="宋体" w:cs="宋体"/>
          <w:b/>
          <w:bCs w:val="0"/>
          <w:sz w:val="24"/>
          <w:szCs w:val="24"/>
        </w:rPr>
        <w:fldChar w:fldCharType="end"/>
      </w:r>
    </w:p>
    <w:p>
      <w:pPr>
        <w:spacing w:line="400" w:lineRule="exact"/>
        <w:jc w:val="center"/>
        <w:rPr>
          <w:rFonts w:hint="eastAsia" w:ascii="宋体" w:hAnsi="宋体" w:eastAsia="宋体" w:cs="Times New Roman"/>
          <w:b/>
          <w:sz w:val="32"/>
          <w:szCs w:val="32"/>
        </w:rPr>
      </w:pPr>
    </w:p>
    <w:p>
      <w:pPr>
        <w:spacing w:line="400" w:lineRule="exact"/>
        <w:jc w:val="center"/>
        <w:rPr>
          <w:rFonts w:hint="eastAsia" w:ascii="宋体" w:hAnsi="宋体" w:eastAsia="宋体" w:cs="Times New Roman"/>
          <w:b/>
          <w:sz w:val="32"/>
          <w:szCs w:val="32"/>
        </w:rPr>
      </w:pPr>
    </w:p>
    <w:p>
      <w:pPr>
        <w:spacing w:line="400" w:lineRule="exact"/>
        <w:rPr>
          <w:rFonts w:hint="eastAsia" w:ascii="宋体" w:hAnsi="宋体" w:eastAsia="宋体" w:cs="Times New Roman"/>
          <w:b/>
          <w:sz w:val="32"/>
          <w:szCs w:val="32"/>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pPr>
        <w:keepNext/>
        <w:keepLines/>
        <w:spacing w:before="340" w:after="330" w:line="400" w:lineRule="exact"/>
        <w:jc w:val="center"/>
        <w:outlineLvl w:val="0"/>
        <w:rPr>
          <w:rFonts w:hint="eastAsia" w:ascii="Times New Roman" w:hAnsi="Times New Roman" w:eastAsia="宋体" w:cs="Times New Roman"/>
          <w:b/>
          <w:bCs/>
          <w:kern w:val="44"/>
          <w:sz w:val="44"/>
          <w:szCs w:val="44"/>
          <w:lang w:val="zh-CN" w:eastAsia="zh-CN"/>
        </w:rPr>
      </w:pPr>
      <w:bookmarkStart w:id="1" w:name="_Toc21011"/>
      <w:bookmarkStart w:id="2" w:name="_Toc15375"/>
      <w:bookmarkStart w:id="3" w:name="_Toc2567"/>
      <w:bookmarkStart w:id="4" w:name="_Toc32002"/>
      <w:bookmarkStart w:id="5" w:name="_Toc7085"/>
      <w:bookmarkStart w:id="6" w:name="_Toc80205920"/>
      <w:bookmarkStart w:id="7" w:name="_Toc6626"/>
      <w:bookmarkStart w:id="8" w:name="_Toc21558"/>
      <w:bookmarkStart w:id="9" w:name="_Toc28468"/>
      <w:r>
        <w:rPr>
          <w:rFonts w:hint="eastAsia" w:ascii="Times New Roman" w:hAnsi="Times New Roman" w:eastAsia="宋体" w:cs="Times New Roman"/>
          <w:b/>
          <w:bCs/>
          <w:kern w:val="44"/>
          <w:sz w:val="44"/>
          <w:szCs w:val="44"/>
          <w:lang w:val="zh-CN" w:eastAsia="zh-CN"/>
        </w:rPr>
        <w:t>第一章 竞争性谈判公告</w:t>
      </w:r>
      <w:bookmarkEnd w:id="1"/>
      <w:bookmarkEnd w:id="2"/>
      <w:bookmarkEnd w:id="3"/>
      <w:bookmarkEnd w:id="4"/>
      <w:bookmarkEnd w:id="5"/>
      <w:bookmarkEnd w:id="6"/>
      <w:bookmarkEnd w:id="7"/>
      <w:bookmarkEnd w:id="8"/>
      <w:bookmarkEnd w:id="9"/>
      <w:bookmarkStart w:id="10" w:name="_Toc28359089"/>
      <w:bookmarkStart w:id="11" w:name="_Toc35393798"/>
      <w:bookmarkStart w:id="12" w:name="_Toc35393629"/>
      <w:bookmarkStart w:id="13" w:name="_Toc28359012"/>
      <w:bookmarkStart w:id="14" w:name="_Toc44229878"/>
      <w:bookmarkStart w:id="15" w:name="_Toc28359081"/>
      <w:bookmarkStart w:id="16" w:name="_Toc35393623"/>
      <w:bookmarkStart w:id="17" w:name="_Toc28359004"/>
      <w:bookmarkStart w:id="18" w:name="_Toc35393792"/>
    </w:p>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pPr>
              <w:spacing w:line="360" w:lineRule="auto"/>
              <w:ind w:firstLine="420" w:firstLineChars="200"/>
              <w:rPr>
                <w:rFonts w:hint="eastAsia"/>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color w:val="auto"/>
                <w:szCs w:val="21"/>
                <w:highlight w:val="none"/>
                <w:u w:val="single"/>
              </w:rPr>
              <w:t xml:space="preserve"> </w:t>
            </w:r>
            <w:r>
              <w:rPr>
                <w:rFonts w:hint="eastAsia" w:ascii="宋体" w:hAnsi="宋体"/>
                <w:color w:val="auto"/>
                <w:szCs w:val="21"/>
                <w:highlight w:val="none"/>
                <w:u w:val="single"/>
                <w:lang w:eastAsia="zh-CN"/>
              </w:rPr>
              <w:t>广西壮族自治区江滨医院10kV</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906外线改造工程</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rPr>
              <w:t>广西政府采购云平台（https://www.gcy.zfcg.gxzf.gov.cn/）</w:t>
            </w:r>
            <w:r>
              <w:rPr>
                <w:rStyle w:val="38"/>
                <w:rFonts w:hint="eastAsia" w:ascii="宋体" w:hAnsi="宋体"/>
                <w:color w:val="auto"/>
                <w:szCs w:val="21"/>
                <w:highlight w:val="none"/>
                <w:u w:val="none"/>
              </w:rPr>
              <w:t>获取</w:t>
            </w:r>
            <w:r>
              <w:rPr>
                <w:rStyle w:val="38"/>
                <w:rFonts w:hint="eastAsia" w:ascii="宋体" w:hAnsi="宋体"/>
                <w:color w:val="auto"/>
                <w:szCs w:val="21"/>
                <w:highlight w:val="none"/>
                <w:u w:val="none"/>
                <w:lang w:eastAsia="zh-CN"/>
              </w:rPr>
              <w:t>采购</w:t>
            </w:r>
            <w:r>
              <w:rPr>
                <w:rStyle w:val="38"/>
                <w:rFonts w:hint="eastAsia" w:ascii="宋体" w:hAnsi="宋体"/>
                <w:color w:val="auto"/>
                <w:szCs w:val="21"/>
                <w:highlight w:val="none"/>
                <w:u w:val="none"/>
              </w:rPr>
              <w:t>文件</w:t>
            </w:r>
            <w:r>
              <w:rPr>
                <w:rFonts w:hint="eastAsia"/>
                <w:color w:val="auto"/>
                <w:szCs w:val="21"/>
                <w:highlight w:val="none"/>
              </w:rPr>
              <w:t>，并于</w:t>
            </w:r>
            <w:r>
              <w:rPr>
                <w:rFonts w:hint="eastAsia"/>
                <w:color w:val="auto"/>
                <w:szCs w:val="21"/>
                <w:highlight w:val="none"/>
                <w:lang w:eastAsia="zh-CN"/>
              </w:rPr>
              <w:t>2025</w:t>
            </w:r>
            <w:r>
              <w:rPr>
                <w:rFonts w:hint="eastAsia"/>
                <w:color w:val="auto"/>
                <w:szCs w:val="21"/>
                <w:highlight w:val="none"/>
              </w:rPr>
              <w:t>年</w:t>
            </w:r>
            <w:r>
              <w:rPr>
                <w:rFonts w:hint="eastAsia"/>
                <w:color w:val="auto"/>
                <w:szCs w:val="21"/>
                <w:highlight w:val="none"/>
                <w:u w:val="none"/>
                <w:lang w:val="en-US" w:eastAsia="zh-CN"/>
              </w:rPr>
              <w:t xml:space="preserve">6 </w:t>
            </w:r>
            <w:r>
              <w:rPr>
                <w:rFonts w:hint="eastAsia"/>
                <w:color w:val="auto"/>
                <w:szCs w:val="21"/>
                <w:highlight w:val="none"/>
                <w:u w:val="none"/>
              </w:rPr>
              <w:t>月</w:t>
            </w:r>
            <w:r>
              <w:rPr>
                <w:rFonts w:hint="eastAsia"/>
                <w:color w:val="auto"/>
                <w:szCs w:val="21"/>
                <w:highlight w:val="none"/>
                <w:u w:val="none"/>
                <w:lang w:val="en-US" w:eastAsia="zh-CN"/>
              </w:rPr>
              <w:t>11</w:t>
            </w:r>
            <w:r>
              <w:rPr>
                <w:rFonts w:hint="eastAsia"/>
                <w:color w:val="auto"/>
                <w:szCs w:val="21"/>
                <w:highlight w:val="none"/>
                <w:lang w:val="en-US" w:eastAsia="zh-CN"/>
              </w:rPr>
              <w:t xml:space="preserve"> </w:t>
            </w:r>
            <w:r>
              <w:rPr>
                <w:rFonts w:hint="eastAsia"/>
                <w:color w:val="auto"/>
                <w:szCs w:val="21"/>
                <w:highlight w:val="none"/>
              </w:rPr>
              <w:t>日09点00分（北京时间）前提交响应文件。</w:t>
            </w:r>
          </w:p>
        </w:tc>
      </w:tr>
    </w:tbl>
    <w:p>
      <w:pPr>
        <w:rPr>
          <w:rFonts w:hint="eastAsia" w:ascii="Times New Roman" w:hAnsi="Times New Roman" w:eastAsia="宋体" w:cs="Times New Roman"/>
          <w:szCs w:val="24"/>
        </w:rPr>
      </w:pPr>
    </w:p>
    <w:p>
      <w:pPr>
        <w:spacing w:line="380" w:lineRule="exact"/>
        <w:rPr>
          <w:rFonts w:ascii="Times New Roman" w:hAnsi="Times New Roman" w:eastAsia="宋体" w:cs="Times New Roman"/>
          <w:szCs w:val="24"/>
        </w:rPr>
      </w:pPr>
      <w:r>
        <w:rPr>
          <w:rFonts w:hint="eastAsia" w:ascii="黑体" w:hAnsi="黑体" w:eastAsia="黑体" w:cs="宋体"/>
          <w:bCs/>
          <w:sz w:val="24"/>
          <w:szCs w:val="24"/>
        </w:rPr>
        <w:t>一、项目基本情况</w:t>
      </w:r>
      <w:bookmarkEnd w:id="10"/>
      <w:bookmarkEnd w:id="11"/>
      <w:bookmarkEnd w:id="12"/>
      <w:bookmarkEnd w:id="13"/>
      <w:bookmarkEnd w:id="14"/>
    </w:p>
    <w:p>
      <w:pPr>
        <w:spacing w:line="38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u w:val="none"/>
        </w:rPr>
        <w:t>项目编号：</w:t>
      </w:r>
      <w:r>
        <w:rPr>
          <w:rFonts w:hint="eastAsia" w:ascii="宋体" w:hAnsi="宋体" w:eastAsia="宋体" w:cs="Times New Roman"/>
          <w:b w:val="0"/>
          <w:bCs w:val="0"/>
          <w:color w:val="000000"/>
          <w:w w:val="100"/>
          <w:sz w:val="21"/>
          <w:szCs w:val="21"/>
          <w:u w:val="none"/>
          <w:lang w:val="en-US" w:eastAsia="zh-CN"/>
        </w:rPr>
        <w:t>GXZC2025-J2-001407-GXKL</w:t>
      </w:r>
      <w:r>
        <w:rPr>
          <w:rFonts w:ascii="宋体" w:hAnsi="宋体" w:eastAsia="宋体" w:cs="Times New Roman"/>
          <w:color w:val="000000"/>
          <w:szCs w:val="21"/>
        </w:rPr>
        <w:tab/>
      </w:r>
    </w:p>
    <w:p>
      <w:pPr>
        <w:spacing w:line="38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项目名称：</w:t>
      </w:r>
      <w:r>
        <w:rPr>
          <w:rFonts w:hint="eastAsia" w:ascii="宋体" w:hAnsi="宋体"/>
          <w:color w:val="auto"/>
          <w:szCs w:val="21"/>
          <w:highlight w:val="none"/>
          <w:u w:val="none"/>
          <w:lang w:eastAsia="zh-CN"/>
        </w:rPr>
        <w:t>广西壮族自治区江滨医院10kV</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lang w:eastAsia="zh-CN"/>
        </w:rPr>
        <w:t>906外线改造工程</w:t>
      </w:r>
    </w:p>
    <w:p>
      <w:pPr>
        <w:spacing w:line="380" w:lineRule="exact"/>
        <w:ind w:firstLine="420" w:firstLineChars="200"/>
        <w:rPr>
          <w:rFonts w:hint="eastAsia" w:ascii="宋体" w:hAnsi="宋体"/>
          <w:color w:val="000000"/>
          <w:szCs w:val="21"/>
        </w:rPr>
      </w:pPr>
      <w:r>
        <w:rPr>
          <w:rFonts w:hint="eastAsia" w:ascii="宋体" w:hAnsi="宋体"/>
          <w:color w:val="000000"/>
          <w:szCs w:val="21"/>
        </w:rPr>
        <w:t>采购方式：</w:t>
      </w:r>
      <w:r>
        <w:rPr>
          <w:rFonts w:hint="eastAsia" w:ascii="宋体" w:hAnsi="宋体"/>
          <w:color w:val="000000"/>
          <w:szCs w:val="21"/>
          <w:lang w:eastAsia="zh-CN"/>
        </w:rPr>
        <w:t>☑</w:t>
      </w:r>
      <w:r>
        <w:rPr>
          <w:rFonts w:hint="eastAsia" w:ascii="宋体" w:hAnsi="宋体"/>
          <w:color w:val="000000"/>
          <w:szCs w:val="21"/>
        </w:rPr>
        <w:t xml:space="preserve"> 竞争性谈判 □竞争性磋商 □询价</w:t>
      </w:r>
    </w:p>
    <w:p>
      <w:pPr>
        <w:spacing w:line="3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szCs w:val="21"/>
        </w:rPr>
        <w:t>预算金额：</w:t>
      </w:r>
      <w:r>
        <w:rPr>
          <w:rFonts w:hint="eastAsia" w:ascii="宋体" w:hAnsi="宋体"/>
          <w:color w:val="000000"/>
          <w:szCs w:val="21"/>
          <w:highlight w:val="none"/>
          <w:lang w:eastAsia="zh-CN"/>
        </w:rPr>
        <w:t>（大写）</w:t>
      </w:r>
      <w:r>
        <w:rPr>
          <w:rFonts w:hint="eastAsia" w:ascii="宋体" w:hAnsi="宋体"/>
          <w:color w:val="000000"/>
          <w:szCs w:val="21"/>
          <w:highlight w:val="none"/>
          <w:u w:val="single"/>
          <w:lang w:eastAsia="zh-CN"/>
        </w:rPr>
        <w:t>人民币壹佰伍拾万零壹仟陆佰肆拾贰元贰角柒分小写）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ascii="宋体" w:hAnsi="宋体"/>
          <w:color w:val="auto"/>
          <w:szCs w:val="21"/>
          <w:u w:val="single"/>
        </w:rPr>
        <w:t>1501642.27</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元</w:t>
      </w:r>
    </w:p>
    <w:p>
      <w:pPr>
        <w:spacing w:line="380" w:lineRule="exact"/>
        <w:ind w:firstLine="420" w:firstLineChars="200"/>
        <w:rPr>
          <w:rFonts w:hint="eastAsia" w:ascii="宋体" w:hAnsi="宋体" w:cs="Times New Roman" w:eastAsiaTheme="minorEastAsia"/>
          <w:color w:val="000000"/>
          <w:szCs w:val="21"/>
          <w:lang w:eastAsia="zh-CN"/>
        </w:rPr>
      </w:pPr>
      <w:r>
        <w:rPr>
          <w:rFonts w:hint="eastAsia" w:ascii="宋体" w:hAnsi="宋体"/>
          <w:color w:val="000000"/>
          <w:szCs w:val="21"/>
        </w:rPr>
        <w:t>最高限价（如有）</w:t>
      </w:r>
      <w:r>
        <w:rPr>
          <w:rFonts w:hint="eastAsia" w:ascii="宋体" w:hAnsi="宋体"/>
          <w:color w:val="000000"/>
          <w:szCs w:val="21"/>
          <w:lang w:eastAsia="zh-CN"/>
        </w:rPr>
        <w:t>：</w:t>
      </w:r>
      <w:r>
        <w:rPr>
          <w:rFonts w:ascii="宋体" w:hAnsi="宋体"/>
          <w:color w:val="auto"/>
          <w:szCs w:val="21"/>
        </w:rPr>
        <w:t>1501642.27</w:t>
      </w:r>
      <w:r>
        <w:rPr>
          <w:rFonts w:hint="eastAsia"/>
          <w:color w:val="auto"/>
          <w:szCs w:val="21"/>
          <w:highlight w:val="none"/>
          <w:lang w:val="en-US" w:eastAsia="zh-CN"/>
        </w:rPr>
        <w:t>元</w:t>
      </w:r>
    </w:p>
    <w:p>
      <w:pPr>
        <w:spacing w:line="380" w:lineRule="exact"/>
        <w:ind w:firstLine="420" w:firstLineChars="200"/>
        <w:rPr>
          <w:rFonts w:ascii="宋体" w:hAnsi="宋体"/>
          <w:color w:val="000000"/>
          <w:szCs w:val="21"/>
          <w:highlight w:val="none"/>
          <w:u w:val="single"/>
        </w:rPr>
      </w:pPr>
      <w:r>
        <w:rPr>
          <w:rFonts w:hint="eastAsia" w:ascii="宋体" w:hAnsi="宋体" w:eastAsia="宋体" w:cs="Times New Roman"/>
          <w:color w:val="000000"/>
          <w:szCs w:val="21"/>
        </w:rPr>
        <w:t>采购需求：</w:t>
      </w:r>
      <w:r>
        <w:rPr>
          <w:rFonts w:hint="eastAsia" w:ascii="宋体" w:hAnsi="宋体" w:cs="宋体"/>
          <w:color w:val="auto"/>
          <w:kern w:val="2"/>
          <w:sz w:val="21"/>
          <w:szCs w:val="21"/>
        </w:rPr>
        <w:t>外线接入高压电缆</w:t>
      </w:r>
      <w:r>
        <w:rPr>
          <w:rFonts w:hint="eastAsia" w:ascii="宋体" w:hAnsi="宋体" w:cs="宋体"/>
          <w:color w:val="auto"/>
          <w:kern w:val="2"/>
          <w:sz w:val="21"/>
          <w:szCs w:val="21"/>
          <w:lang w:eastAsia="zh-CN"/>
        </w:rPr>
        <w:t>、电缆保护管敷设、顶管敷设、</w:t>
      </w:r>
      <w:r>
        <w:rPr>
          <w:rFonts w:hint="eastAsia" w:ascii="宋体" w:hAnsi="宋体" w:cs="宋体"/>
          <w:color w:val="auto"/>
          <w:kern w:val="2"/>
          <w:sz w:val="21"/>
          <w:szCs w:val="21"/>
        </w:rPr>
        <w:t>新建</w:t>
      </w:r>
      <w:r>
        <w:rPr>
          <w:rFonts w:hint="eastAsia" w:ascii="宋体" w:hAnsi="宋体" w:cs="宋体"/>
          <w:color w:val="auto"/>
          <w:kern w:val="2"/>
          <w:sz w:val="21"/>
          <w:szCs w:val="21"/>
          <w:lang w:eastAsia="zh-CN"/>
        </w:rPr>
        <w:t>电缆井等</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cs="Times New Roman"/>
          <w:color w:val="auto"/>
          <w:szCs w:val="24"/>
          <w:highlight w:val="none"/>
        </w:rPr>
        <w:t>具体详见</w:t>
      </w:r>
      <w:r>
        <w:rPr>
          <w:rFonts w:hint="eastAsia" w:cs="Times New Roman"/>
          <w:color w:val="auto"/>
          <w:szCs w:val="24"/>
          <w:highlight w:val="none"/>
          <w:lang w:eastAsia="zh-CN"/>
        </w:rPr>
        <w:t>图纸、</w:t>
      </w:r>
      <w:r>
        <w:rPr>
          <w:rFonts w:hint="default" w:ascii="Times New Roman" w:hAnsi="Times New Roman" w:cs="Times New Roman"/>
          <w:color w:val="auto"/>
          <w:szCs w:val="24"/>
          <w:highlight w:val="none"/>
          <w:lang w:val="en-US" w:eastAsia="zh-CN"/>
        </w:rPr>
        <w:t>控制价</w:t>
      </w:r>
      <w:r>
        <w:rPr>
          <w:rFonts w:hint="default" w:ascii="Times New Roman" w:hAnsi="Times New Roman" w:cs="Times New Roman"/>
          <w:color w:val="auto"/>
          <w:szCs w:val="24"/>
          <w:highlight w:val="none"/>
        </w:rPr>
        <w:t>及工程量清单所包含的全部内容</w:t>
      </w:r>
      <w:r>
        <w:rPr>
          <w:rFonts w:hint="default" w:ascii="Times New Roman" w:hAnsi="Times New Roman" w:cs="Times New Roman"/>
          <w:color w:val="auto"/>
          <w:szCs w:val="24"/>
          <w:highlight w:val="none"/>
          <w:lang w:eastAsia="zh-CN"/>
        </w:rPr>
        <w:t>。</w:t>
      </w:r>
    </w:p>
    <w:p>
      <w:pPr>
        <w:spacing w:line="360" w:lineRule="auto"/>
        <w:ind w:firstLine="630" w:firstLineChars="300"/>
        <w:rPr>
          <w:rFonts w:ascii="宋体" w:hAnsi="宋体" w:eastAsia="宋体" w:cs="Times New Roman"/>
          <w:color w:val="000000"/>
          <w:szCs w:val="21"/>
          <w:u w:val="single"/>
        </w:rPr>
      </w:pPr>
      <w:r>
        <w:rPr>
          <w:rFonts w:hint="eastAsia" w:ascii="宋体" w:hAnsi="宋体" w:eastAsia="宋体" w:cs="Times New Roman"/>
          <w:color w:val="000000"/>
          <w:szCs w:val="21"/>
        </w:rPr>
        <w:t>合同履行期限：</w:t>
      </w:r>
      <w:r>
        <w:rPr>
          <w:rFonts w:hint="eastAsia"/>
          <w:color w:val="auto"/>
          <w:szCs w:val="21"/>
          <w:highlight w:val="none"/>
          <w:lang w:val="en-US" w:eastAsia="zh-CN"/>
        </w:rPr>
        <w:t xml:space="preserve"> 90 日历天</w:t>
      </w:r>
      <w:r>
        <w:rPr>
          <w:rFonts w:hint="eastAsia" w:ascii="宋体" w:hAnsi="宋体"/>
          <w:color w:val="auto"/>
          <w:szCs w:val="21"/>
        </w:rPr>
        <w:t>（市政道路开挖许可证及相关行政审批手续的办理时间不计入施工工期内，若因行政许可审批导致的延误，工期相应顺延）</w:t>
      </w:r>
    </w:p>
    <w:p>
      <w:pPr>
        <w:spacing w:line="380" w:lineRule="exact"/>
        <w:ind w:firstLine="420" w:firstLineChars="200"/>
        <w:rPr>
          <w:rFonts w:hint="eastAsia" w:ascii="宋体" w:hAnsi="宋体" w:eastAsia="宋体" w:cs="Times New Roman"/>
          <w:color w:val="000000"/>
          <w:szCs w:val="21"/>
        </w:rPr>
      </w:pPr>
      <w:r>
        <w:rPr>
          <w:rFonts w:hint="eastAsia" w:ascii="宋体" w:hAnsi="宋体"/>
          <w:color w:val="000000"/>
          <w:szCs w:val="21"/>
          <w:highlight w:val="none"/>
        </w:rPr>
        <w:t>本项目接受联合体</w:t>
      </w:r>
      <w:r>
        <w:rPr>
          <w:rFonts w:hint="eastAsia" w:ascii="宋体" w:hAnsi="宋体"/>
          <w:color w:val="000000"/>
          <w:szCs w:val="21"/>
          <w:highlight w:val="none"/>
          <w:lang w:eastAsia="zh-CN"/>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pPr>
        <w:spacing w:line="380" w:lineRule="exact"/>
        <w:ind w:firstLine="482" w:firstLineChars="200"/>
        <w:rPr>
          <w:rFonts w:hint="eastAsia" w:ascii="黑体" w:hAnsi="黑体" w:eastAsia="黑体" w:cs="宋体"/>
          <w:bCs/>
          <w:sz w:val="24"/>
          <w:szCs w:val="24"/>
          <w:lang w:eastAsia="zh-CN"/>
        </w:rPr>
      </w:pPr>
      <w:bookmarkStart w:id="19" w:name="_Toc44229879"/>
      <w:bookmarkStart w:id="20" w:name="_Toc35393630"/>
      <w:bookmarkStart w:id="21" w:name="_Toc35393799"/>
      <w:bookmarkStart w:id="22" w:name="_Toc28359013"/>
      <w:bookmarkStart w:id="23" w:name="_Toc28359090"/>
      <w:r>
        <w:rPr>
          <w:rFonts w:hint="eastAsia" w:ascii="黑体" w:hAnsi="黑体" w:eastAsia="黑体" w:cs="宋体"/>
          <w:b/>
          <w:kern w:val="44"/>
          <w:sz w:val="24"/>
          <w:szCs w:val="24"/>
        </w:rPr>
        <w:t>二、</w:t>
      </w:r>
      <w:r>
        <w:rPr>
          <w:rFonts w:hint="eastAsia" w:ascii="黑体" w:hAnsi="黑体" w:eastAsia="黑体" w:cs="宋体"/>
          <w:b/>
          <w:kern w:val="44"/>
          <w:sz w:val="24"/>
          <w:szCs w:val="24"/>
          <w:lang w:eastAsia="zh-CN"/>
        </w:rPr>
        <w:t>申请人</w:t>
      </w:r>
      <w:r>
        <w:rPr>
          <w:rFonts w:hint="eastAsia" w:ascii="黑体" w:hAnsi="黑体" w:eastAsia="黑体" w:cs="宋体"/>
          <w:b/>
          <w:kern w:val="44"/>
          <w:sz w:val="24"/>
          <w:szCs w:val="24"/>
        </w:rPr>
        <w:t>的资格</w:t>
      </w:r>
      <w:bookmarkEnd w:id="19"/>
      <w:bookmarkEnd w:id="20"/>
      <w:bookmarkEnd w:id="21"/>
      <w:bookmarkEnd w:id="22"/>
      <w:bookmarkEnd w:id="23"/>
      <w:r>
        <w:rPr>
          <w:rFonts w:hint="eastAsia" w:ascii="黑体" w:hAnsi="黑体" w:eastAsia="黑体" w:cs="宋体"/>
          <w:b/>
          <w:kern w:val="44"/>
          <w:sz w:val="24"/>
          <w:szCs w:val="24"/>
          <w:lang w:eastAsia="zh-CN"/>
        </w:rPr>
        <w:t>要求</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满足《中华人民共和国政府采购法》第二十二条规定；</w:t>
      </w:r>
    </w:p>
    <w:p>
      <w:pPr>
        <w:spacing w:line="360" w:lineRule="auto"/>
        <w:ind w:firstLine="420" w:firstLineChars="200"/>
        <w:rPr>
          <w:rFonts w:hint="eastAsia" w:ascii="宋体" w:hAnsi="宋体" w:eastAsia="宋体" w:cs="宋体"/>
          <w:i w:val="0"/>
          <w:iCs w:val="0"/>
          <w:color w:val="auto"/>
          <w:szCs w:val="21"/>
          <w:highlight w:val="yellow"/>
          <w:u w:val="single"/>
          <w:lang w:eastAsia="zh-CN"/>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落实政府采购政策需满足的资格要求：</w:t>
      </w:r>
      <w:r>
        <w:rPr>
          <w:rFonts w:hint="eastAsia" w:ascii="宋体" w:hAnsi="宋体" w:eastAsia="宋体" w:cs="宋体"/>
          <w:i w:val="0"/>
          <w:iCs w:val="0"/>
          <w:color w:val="auto"/>
          <w:szCs w:val="21"/>
          <w:highlight w:val="none"/>
          <w:u w:val="single"/>
          <w:lang w:eastAsia="zh-CN"/>
        </w:rPr>
        <w:t>无</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本项目的特定资格要求：</w:t>
      </w:r>
      <w:r>
        <w:rPr>
          <w:rFonts w:hint="eastAsia" w:ascii="Times New Roman" w:hAnsi="Times New Roman" w:cs="Times New Roman"/>
          <w:szCs w:val="21"/>
          <w:highlight w:val="none"/>
        </w:rPr>
        <w:t>（1）国内注册（指按国家有关规定要求注册的），具备合法资格的供应商，具</w:t>
      </w:r>
      <w:r>
        <w:rPr>
          <w:rFonts w:hint="eastAsia" w:ascii="Times New Roman" w:hAnsi="Times New Roman" w:cs="Times New Roman"/>
          <w:szCs w:val="21"/>
          <w:highlight w:val="none"/>
          <w:u w:val="none"/>
        </w:rPr>
        <w:t>备</w:t>
      </w:r>
      <w:r>
        <w:rPr>
          <w:rFonts w:hint="eastAsia" w:ascii="宋体" w:hAnsi="宋体"/>
          <w:szCs w:val="21"/>
          <w:u w:val="none"/>
        </w:rPr>
        <w:t>电力工程施工总承包叁级</w:t>
      </w:r>
      <w:r>
        <w:rPr>
          <w:rFonts w:hint="eastAsia" w:ascii="Times New Roman" w:hAnsi="Times New Roman" w:eastAsia="宋体" w:cs="Times New Roman"/>
          <w:color w:val="auto"/>
          <w:szCs w:val="21"/>
          <w:highlight w:val="none"/>
          <w:u w:val="none"/>
          <w:lang w:eastAsia="zh-CN"/>
        </w:rPr>
        <w:t>及以上资质</w:t>
      </w:r>
      <w:r>
        <w:rPr>
          <w:rFonts w:hint="eastAsia" w:ascii="Times New Roman" w:hAnsi="Times New Roman" w:cs="Times New Roman"/>
          <w:szCs w:val="21"/>
          <w:highlight w:val="none"/>
          <w:u w:val="none"/>
        </w:rPr>
        <w:t>，</w:t>
      </w:r>
      <w:r>
        <w:rPr>
          <w:rFonts w:hint="eastAsia" w:ascii="宋体" w:hAnsi="宋体"/>
          <w:szCs w:val="21"/>
          <w:u w:val="none"/>
        </w:rPr>
        <w:t>并同时具备国家能源局南方监管局颁发的承装（修、试）电力设施许可证五级及以上资质</w:t>
      </w:r>
      <w:r>
        <w:rPr>
          <w:rFonts w:hint="eastAsia" w:ascii="宋体" w:hAnsi="宋体"/>
          <w:color w:val="auto"/>
          <w:szCs w:val="21"/>
          <w:u w:val="none"/>
        </w:rPr>
        <w:t>（承装类</w:t>
      </w:r>
      <w:r>
        <w:rPr>
          <w:rFonts w:hint="eastAsia" w:ascii="宋体" w:hAnsi="宋体"/>
          <w:color w:val="auto"/>
          <w:szCs w:val="21"/>
          <w:u w:val="none"/>
          <w:lang w:eastAsia="zh-CN"/>
        </w:rPr>
        <w:t>、</w:t>
      </w:r>
      <w:r>
        <w:rPr>
          <w:rFonts w:hint="eastAsia" w:ascii="宋体" w:hAnsi="宋体"/>
          <w:color w:val="auto"/>
          <w:szCs w:val="21"/>
          <w:u w:val="none"/>
        </w:rPr>
        <w:t>承修类</w:t>
      </w:r>
      <w:r>
        <w:rPr>
          <w:rFonts w:hint="eastAsia" w:ascii="宋体" w:hAnsi="宋体"/>
          <w:color w:val="auto"/>
          <w:szCs w:val="21"/>
          <w:u w:val="none"/>
          <w:lang w:eastAsia="zh-CN"/>
        </w:rPr>
        <w:t>、承试类</w:t>
      </w:r>
      <w:r>
        <w:rPr>
          <w:rFonts w:hint="eastAsia" w:ascii="宋体" w:hAnsi="宋体"/>
          <w:color w:val="auto"/>
          <w:szCs w:val="21"/>
          <w:u w:val="none"/>
        </w:rPr>
        <w:t>）</w:t>
      </w:r>
      <w:r>
        <w:rPr>
          <w:rFonts w:hint="eastAsia" w:ascii="宋体" w:hAnsi="宋体"/>
          <w:color w:val="auto"/>
          <w:szCs w:val="21"/>
          <w:u w:val="single"/>
          <w:lang w:eastAsia="zh-CN"/>
        </w:rPr>
        <w:t>，</w:t>
      </w:r>
      <w:r>
        <w:rPr>
          <w:rFonts w:hint="eastAsia" w:ascii="Times New Roman" w:hAnsi="Times New Roman" w:cs="Times New Roman"/>
          <w:color w:val="auto"/>
          <w:szCs w:val="21"/>
          <w:highlight w:val="none"/>
        </w:rPr>
        <w:t>具备有效的安全生产许可证并在人员、设备、资金等方面具有相应的施工能力。</w:t>
      </w:r>
      <w:r>
        <w:rPr>
          <w:rFonts w:hint="eastAsia" w:ascii="宋体" w:hAnsi="宋体" w:eastAsia="宋体" w:cs="宋体"/>
          <w:color w:val="auto"/>
          <w:sz w:val="21"/>
          <w:szCs w:val="21"/>
          <w:highlight w:val="none"/>
          <w:lang w:val="en-US" w:eastAsia="zh-CN"/>
        </w:rPr>
        <w:t>其中，供应商拟派项目经理须具备</w:t>
      </w:r>
      <w:r>
        <w:rPr>
          <w:rFonts w:hint="eastAsia" w:cs="Times New Roman"/>
          <w:color w:val="auto"/>
          <w:szCs w:val="21"/>
          <w:highlight w:val="none"/>
          <w:lang w:eastAsia="zh-CN"/>
        </w:rPr>
        <w:t>机电</w:t>
      </w:r>
      <w:r>
        <w:rPr>
          <w:rFonts w:hint="eastAsia" w:ascii="Times New Roman" w:hAnsi="Times New Roman" w:cs="Times New Roman"/>
          <w:color w:val="auto"/>
          <w:szCs w:val="21"/>
          <w:highlight w:val="none"/>
          <w:lang w:val="en-US" w:eastAsia="zh-CN"/>
        </w:rPr>
        <w:t>工程</w:t>
      </w:r>
      <w:r>
        <w:rPr>
          <w:rFonts w:hint="eastAsia" w:ascii="Times New Roman" w:hAnsi="Times New Roman" w:cs="Times New Roman"/>
          <w:color w:val="auto"/>
          <w:szCs w:val="21"/>
          <w:highlight w:val="none"/>
        </w:rPr>
        <w:t>专业</w:t>
      </w:r>
      <w:r>
        <w:rPr>
          <w:rFonts w:hint="eastAsia" w:ascii="Times New Roman" w:hAnsi="Times New Roman" w:cs="Times New Roman"/>
          <w:color w:val="auto"/>
          <w:szCs w:val="21"/>
          <w:highlight w:val="none"/>
          <w:lang w:val="en-US" w:eastAsia="zh-CN"/>
        </w:rPr>
        <w:t>二</w:t>
      </w:r>
      <w:r>
        <w:rPr>
          <w:rFonts w:hint="eastAsia" w:ascii="Times New Roman" w:hAnsi="Times New Roman" w:cs="Times New Roman"/>
          <w:color w:val="auto"/>
          <w:szCs w:val="21"/>
          <w:highlight w:val="none"/>
        </w:rPr>
        <w:t>级</w:t>
      </w:r>
      <w:r>
        <w:rPr>
          <w:rFonts w:hint="eastAsia" w:cs="Times New Roman"/>
          <w:color w:val="auto"/>
          <w:szCs w:val="21"/>
          <w:highlight w:val="none"/>
          <w:lang w:eastAsia="zh-CN"/>
        </w:rPr>
        <w:t>（</w:t>
      </w:r>
      <w:r>
        <w:rPr>
          <w:rFonts w:hint="eastAsia" w:cs="Times New Roman"/>
          <w:color w:val="auto"/>
          <w:szCs w:val="21"/>
          <w:highlight w:val="none"/>
          <w:lang w:val="en-US" w:eastAsia="zh-CN"/>
        </w:rPr>
        <w:t>含</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rPr>
        <w:t>以上</w:t>
      </w:r>
      <w:r>
        <w:rPr>
          <w:rFonts w:hint="eastAsia" w:ascii="宋体" w:hAnsi="宋体" w:eastAsia="宋体" w:cs="宋体"/>
          <w:color w:val="auto"/>
          <w:sz w:val="21"/>
          <w:szCs w:val="21"/>
          <w:highlight w:val="none"/>
          <w:lang w:val="en-US" w:eastAsia="zh-CN"/>
        </w:rPr>
        <w:t>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rFonts w:hint="eastAsia" w:ascii="宋体" w:hAnsi="宋体" w:cs="宋体"/>
          <w:color w:val="auto"/>
          <w:szCs w:val="21"/>
          <w:highlight w:val="none"/>
        </w:rPr>
        <w:t>。</w:t>
      </w:r>
    </w:p>
    <w:p>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三、获取</w:t>
      </w:r>
      <w:r>
        <w:rPr>
          <w:rFonts w:hint="eastAsia" w:ascii="黑体" w:hAnsi="黑体" w:eastAsia="黑体" w:cs="Times New Roman"/>
          <w:b/>
          <w:bCs/>
          <w:color w:val="000000"/>
          <w:sz w:val="24"/>
          <w:szCs w:val="24"/>
          <w:lang w:eastAsia="zh-CN"/>
        </w:rPr>
        <w:t>采购</w:t>
      </w:r>
      <w:r>
        <w:rPr>
          <w:rFonts w:hint="eastAsia" w:ascii="黑体" w:hAnsi="黑体" w:eastAsia="黑体" w:cs="Times New Roman"/>
          <w:b/>
          <w:bCs/>
          <w:color w:val="000000"/>
          <w:sz w:val="24"/>
          <w:szCs w:val="24"/>
        </w:rPr>
        <w:t>文件</w:t>
      </w:r>
      <w:bookmarkEnd w:id="15"/>
      <w:bookmarkEnd w:id="16"/>
      <w:bookmarkEnd w:id="17"/>
      <w:bookmarkEnd w:id="18"/>
    </w:p>
    <w:p>
      <w:pPr>
        <w:spacing w:line="380" w:lineRule="exact"/>
        <w:ind w:firstLine="540"/>
        <w:rPr>
          <w:rFonts w:hint="eastAsia" w:ascii="宋体" w:hAnsi="宋体" w:eastAsia="宋体" w:cs="宋体"/>
          <w:bCs/>
          <w:color w:val="000000"/>
          <w:kern w:val="0"/>
          <w:szCs w:val="21"/>
        </w:rPr>
      </w:pPr>
      <w:bookmarkStart w:id="24" w:name="_Toc28359005"/>
      <w:bookmarkStart w:id="25" w:name="_Toc35393624"/>
      <w:bookmarkStart w:id="26" w:name="_Toc28359082"/>
      <w:bookmarkStart w:id="27" w:name="_Toc35393793"/>
      <w:r>
        <w:rPr>
          <w:rFonts w:hint="eastAsia" w:ascii="宋体" w:hAnsi="宋体" w:eastAsia="宋体" w:cs="宋体"/>
          <w:bCs/>
          <w:color w:val="000000"/>
          <w:kern w:val="0"/>
          <w:szCs w:val="21"/>
        </w:rPr>
        <w:t>时间：</w:t>
      </w:r>
      <w:r>
        <w:rPr>
          <w:rFonts w:hint="eastAsia" w:ascii="宋体" w:hAnsi="宋体" w:eastAsia="宋体" w:cs="宋体"/>
          <w:bCs/>
          <w:color w:val="000000"/>
          <w:kern w:val="0"/>
          <w:szCs w:val="21"/>
          <w:highlight w:val="none"/>
        </w:rPr>
        <w:t xml:space="preserve"> </w:t>
      </w:r>
      <w:r>
        <w:rPr>
          <w:rFonts w:hint="eastAsia" w:ascii="宋体" w:hAnsi="宋体" w:eastAsia="宋体" w:cs="宋体"/>
          <w:bCs/>
          <w:color w:val="000000"/>
          <w:kern w:val="0"/>
          <w:szCs w:val="21"/>
          <w:highlight w:val="none"/>
          <w:lang w:val="en-US" w:eastAsia="zh-CN"/>
        </w:rPr>
        <w:t>2025</w:t>
      </w:r>
      <w:r>
        <w:rPr>
          <w:rFonts w:hint="eastAsia" w:ascii="宋体" w:hAnsi="宋体" w:eastAsia="宋体" w:cs="宋体"/>
          <w:bCs/>
          <w:color w:val="000000"/>
          <w:kern w:val="0"/>
          <w:szCs w:val="21"/>
          <w:highlight w:val="none"/>
        </w:rPr>
        <w:t xml:space="preserve"> 年</w:t>
      </w:r>
      <w:r>
        <w:rPr>
          <w:rFonts w:hint="eastAsia" w:ascii="宋体" w:hAnsi="宋体" w:eastAsia="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 xml:space="preserve"> 月</w:t>
      </w:r>
      <w:r>
        <w:rPr>
          <w:rFonts w:hint="eastAsia" w:ascii="宋体" w:hAnsi="宋体" w:eastAsia="宋体" w:cs="宋体"/>
          <w:bCs/>
          <w:color w:val="000000"/>
          <w:kern w:val="0"/>
          <w:szCs w:val="21"/>
          <w:highlight w:val="none"/>
          <w:lang w:val="en-US" w:eastAsia="zh-CN"/>
        </w:rPr>
        <w:t>5</w:t>
      </w:r>
      <w:r>
        <w:rPr>
          <w:rFonts w:hint="eastAsia" w:ascii="宋体" w:hAnsi="宋体" w:eastAsia="宋体" w:cs="宋体"/>
          <w:bCs/>
          <w:color w:val="000000"/>
          <w:kern w:val="0"/>
          <w:szCs w:val="21"/>
          <w:highlight w:val="none"/>
        </w:rPr>
        <w:t xml:space="preserve"> 日至 </w:t>
      </w:r>
      <w:r>
        <w:rPr>
          <w:rFonts w:hint="eastAsia" w:ascii="宋体" w:hAnsi="宋体" w:eastAsia="宋体" w:cs="宋体"/>
          <w:bCs/>
          <w:color w:val="000000"/>
          <w:kern w:val="0"/>
          <w:szCs w:val="21"/>
          <w:highlight w:val="none"/>
          <w:lang w:val="en-US" w:eastAsia="zh-CN"/>
        </w:rPr>
        <w:t>2025</w:t>
      </w:r>
      <w:r>
        <w:rPr>
          <w:rFonts w:hint="eastAsia" w:ascii="宋体" w:hAnsi="宋体" w:eastAsia="宋体" w:cs="宋体"/>
          <w:bCs/>
          <w:color w:val="000000"/>
          <w:kern w:val="0"/>
          <w:szCs w:val="21"/>
          <w:highlight w:val="none"/>
        </w:rPr>
        <w:t xml:space="preserve">  年</w:t>
      </w:r>
      <w:r>
        <w:rPr>
          <w:rFonts w:hint="eastAsia" w:ascii="宋体" w:hAnsi="宋体" w:eastAsia="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 xml:space="preserve"> 月</w:t>
      </w:r>
      <w:r>
        <w:rPr>
          <w:rFonts w:hint="eastAsia" w:ascii="宋体" w:hAnsi="宋体" w:eastAsia="宋体" w:cs="宋体"/>
          <w:bCs/>
          <w:color w:val="000000"/>
          <w:kern w:val="0"/>
          <w:szCs w:val="21"/>
          <w:highlight w:val="none"/>
          <w:lang w:val="en-US" w:eastAsia="zh-CN"/>
        </w:rPr>
        <w:t>11</w:t>
      </w:r>
      <w:r>
        <w:rPr>
          <w:rFonts w:hint="eastAsia" w:ascii="宋体" w:hAnsi="宋体" w:eastAsia="宋体" w:cs="宋体"/>
          <w:bCs/>
          <w:color w:val="000000"/>
          <w:kern w:val="0"/>
          <w:szCs w:val="21"/>
          <w:highlight w:val="none"/>
        </w:rPr>
        <w:t xml:space="preserve"> 日，每天上午</w:t>
      </w:r>
      <w:r>
        <w:rPr>
          <w:rFonts w:hint="eastAsia" w:ascii="宋体" w:hAnsi="宋体" w:eastAsia="宋体" w:cs="宋体"/>
          <w:color w:val="auto"/>
          <w:sz w:val="21"/>
          <w:szCs w:val="21"/>
          <w:highlight w:val="none"/>
        </w:rPr>
        <w:t>00:00至11:59</w:t>
      </w:r>
      <w:r>
        <w:rPr>
          <w:rFonts w:hint="eastAsia" w:ascii="宋体" w:hAnsi="宋体" w:eastAsia="宋体" w:cs="宋体"/>
          <w:bCs/>
          <w:color w:val="000000"/>
          <w:kern w:val="0"/>
          <w:szCs w:val="21"/>
          <w:highlight w:val="none"/>
        </w:rPr>
        <w:t>，下午</w:t>
      </w:r>
      <w:r>
        <w:rPr>
          <w:rFonts w:hint="eastAsia" w:ascii="宋体" w:hAnsi="宋体" w:eastAsia="宋体" w:cs="宋体"/>
          <w:color w:val="auto"/>
          <w:sz w:val="21"/>
          <w:szCs w:val="21"/>
          <w:highlight w:val="none"/>
        </w:rPr>
        <w:t>12:00至23:59</w:t>
      </w:r>
      <w:r>
        <w:rPr>
          <w:rFonts w:hint="eastAsia" w:ascii="宋体" w:hAnsi="宋体" w:eastAsia="宋体" w:cs="宋体"/>
          <w:bCs/>
          <w:color w:val="000000"/>
          <w:kern w:val="0"/>
          <w:szCs w:val="21"/>
          <w:highlight w:val="none"/>
        </w:rPr>
        <w:t>（北京时间，法定节假日除外）</w:t>
      </w:r>
    </w:p>
    <w:p>
      <w:pPr>
        <w:spacing w:line="380" w:lineRule="exact"/>
        <w:ind w:firstLine="540"/>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地点：</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34"/>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p>
    <w:p>
      <w:pPr>
        <w:spacing w:line="380" w:lineRule="exact"/>
        <w:ind w:firstLine="420" w:firstLineChars="200"/>
        <w:rPr>
          <w:rFonts w:hint="eastAsia" w:ascii="宋体" w:hAnsi="宋体" w:eastAsia="宋体" w:cs="宋体"/>
          <w:b/>
          <w:bCs/>
          <w:color w:val="000000"/>
          <w:sz w:val="24"/>
          <w:szCs w:val="24"/>
        </w:rPr>
      </w:pPr>
      <w:r>
        <w:rPr>
          <w:rFonts w:hint="eastAsia" w:ascii="宋体" w:hAnsi="宋体" w:eastAsia="宋体" w:cs="宋体"/>
          <w:color w:val="000000"/>
          <w:szCs w:val="21"/>
        </w:rPr>
        <w:t>方式：网上下载。本项目不发放纸质采购文件</w:t>
      </w:r>
      <w:r>
        <w:rPr>
          <w:rFonts w:hint="eastAsia" w:ascii="宋体" w:hAnsi="宋体" w:eastAsia="宋体" w:cs="宋体"/>
          <w:color w:val="auto"/>
          <w:szCs w:val="21"/>
          <w:lang w:eastAsia="zh-CN"/>
        </w:rPr>
        <w:t>、图纸、工程量清单</w:t>
      </w:r>
      <w:r>
        <w:rPr>
          <w:rFonts w:hint="eastAsia" w:ascii="宋体" w:hAnsi="宋体" w:eastAsia="宋体" w:cs="宋体"/>
          <w:color w:val="000000"/>
          <w:szCs w:val="21"/>
        </w:rPr>
        <w:t>，</w:t>
      </w:r>
      <w:r>
        <w:rPr>
          <w:rFonts w:hint="eastAsia" w:ascii="宋体" w:hAnsi="宋体" w:eastAsia="宋体" w:cs="宋体"/>
          <w:color w:val="000000"/>
          <w:szCs w:val="21"/>
          <w:lang w:eastAsia="zh-CN"/>
        </w:rPr>
        <w:t>潜在</w:t>
      </w:r>
      <w:r>
        <w:rPr>
          <w:rFonts w:hint="eastAsia" w:ascii="宋体" w:hAnsi="宋体" w:eastAsia="宋体" w:cs="宋体"/>
          <w:color w:val="000000"/>
          <w:szCs w:val="21"/>
        </w:rPr>
        <w:t>供应商可自行在</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34"/>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r>
        <w:rPr>
          <w:rFonts w:hint="eastAsia" w:ascii="宋体" w:hAnsi="宋体" w:eastAsia="宋体" w:cs="宋体"/>
          <w:color w:val="000000"/>
          <w:szCs w:val="21"/>
        </w:rPr>
        <w:t>下载采购文件（操作路径：登录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-项目采购-获取采购文件-找到本项目-点击“申请获取采购文件”），电子响应文件制作需要基于</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获取的采购文件编制。</w:t>
      </w:r>
    </w:p>
    <w:p>
      <w:pPr>
        <w:snapToGrid w:val="0"/>
        <w:spacing w:line="38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售价：</w:t>
      </w:r>
      <w:r>
        <w:rPr>
          <w:rFonts w:hint="eastAsia" w:ascii="宋体" w:hAnsi="宋体" w:eastAsia="宋体" w:cs="Times New Roman"/>
          <w:color w:val="000000"/>
          <w:szCs w:val="21"/>
          <w:lang w:eastAsia="zh-CN"/>
        </w:rPr>
        <w:t>人民币</w:t>
      </w:r>
      <w:r>
        <w:rPr>
          <w:rFonts w:hint="eastAsia" w:ascii="宋体" w:hAnsi="宋体" w:eastAsia="宋体" w:cs="Times New Roman"/>
          <w:color w:val="000000"/>
          <w:szCs w:val="21"/>
        </w:rPr>
        <w:t>0元。</w:t>
      </w:r>
    </w:p>
    <w:p>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四、</w:t>
      </w:r>
      <w:bookmarkEnd w:id="24"/>
      <w:bookmarkEnd w:id="25"/>
      <w:bookmarkEnd w:id="26"/>
      <w:bookmarkEnd w:id="27"/>
      <w:r>
        <w:rPr>
          <w:rFonts w:hint="eastAsia" w:ascii="黑体" w:hAnsi="黑体" w:eastAsia="黑体" w:cs="Times New Roman"/>
          <w:b/>
          <w:bCs/>
          <w:color w:val="000000"/>
          <w:sz w:val="24"/>
          <w:szCs w:val="24"/>
        </w:rPr>
        <w:t>响应文件提交</w:t>
      </w:r>
    </w:p>
    <w:p>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1、首次响应文件提交截止时间</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2025</w:t>
      </w:r>
      <w:r>
        <w:rPr>
          <w:rFonts w:hint="eastAsia"/>
          <w:bCs/>
          <w:color w:val="auto"/>
          <w:szCs w:val="21"/>
          <w:highlight w:val="none"/>
          <w:u w:val="single"/>
          <w:lang w:val="en-US" w:eastAsia="zh-CN"/>
        </w:rPr>
        <w:t xml:space="preserve"> </w:t>
      </w:r>
      <w:r>
        <w:rPr>
          <w:rFonts w:hint="eastAsia"/>
          <w:bCs/>
          <w:color w:val="auto"/>
          <w:szCs w:val="21"/>
          <w:highlight w:val="none"/>
          <w:u w:val="single"/>
        </w:rPr>
        <w:t>年</w:t>
      </w:r>
      <w:r>
        <w:rPr>
          <w:rFonts w:hint="eastAsia"/>
          <w:bCs/>
          <w:color w:val="auto"/>
          <w:szCs w:val="21"/>
          <w:highlight w:val="none"/>
          <w:u w:val="single"/>
          <w:lang w:val="en-US" w:eastAsia="zh-CN"/>
        </w:rPr>
        <w:t xml:space="preserve">6 </w:t>
      </w:r>
      <w:r>
        <w:rPr>
          <w:rFonts w:hint="eastAsia"/>
          <w:bCs/>
          <w:color w:val="auto"/>
          <w:szCs w:val="21"/>
          <w:highlight w:val="none"/>
          <w:u w:val="single"/>
        </w:rPr>
        <w:t>月</w:t>
      </w:r>
      <w:r>
        <w:rPr>
          <w:rFonts w:hint="eastAsia"/>
          <w:bCs/>
          <w:color w:val="auto"/>
          <w:szCs w:val="21"/>
          <w:highlight w:val="none"/>
          <w:u w:val="single"/>
          <w:lang w:val="en-US" w:eastAsia="zh-CN"/>
        </w:rPr>
        <w:t xml:space="preserve"> 11 </w:t>
      </w:r>
      <w:r>
        <w:rPr>
          <w:rFonts w:hint="eastAsia"/>
          <w:bCs/>
          <w:color w:val="auto"/>
          <w:szCs w:val="21"/>
          <w:highlight w:val="none"/>
          <w:u w:val="single"/>
        </w:rPr>
        <w:t>日</w:t>
      </w:r>
      <w:r>
        <w:rPr>
          <w:rFonts w:hint="eastAsia"/>
          <w:bCs/>
          <w:color w:val="auto"/>
          <w:szCs w:val="21"/>
          <w:highlight w:val="none"/>
          <w:u w:val="single"/>
          <w:lang w:val="en-US" w:eastAsia="zh-CN"/>
        </w:rPr>
        <w:t>9 点00 分</w:t>
      </w:r>
      <w:r>
        <w:rPr>
          <w:rFonts w:hint="eastAsia"/>
          <w:bCs/>
          <w:color w:val="auto"/>
          <w:szCs w:val="21"/>
          <w:highlight w:val="none"/>
        </w:rPr>
        <w:t>（北京时间）</w:t>
      </w:r>
    </w:p>
    <w:p>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2、首次响应文件提交地点：</w:t>
      </w:r>
      <w:r>
        <w:rPr>
          <w:rFonts w:hint="eastAsia"/>
          <w:color w:val="auto"/>
          <w:szCs w:val="21"/>
          <w:highlight w:val="none"/>
          <w:lang w:eastAsia="zh-CN"/>
        </w:rPr>
        <w:t>广西政府采购云平台（https://www.gcy.zfcg.gxzf.gov.cn/）</w:t>
      </w:r>
    </w:p>
    <w:p>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五、开启（首次响应文件开启时间）</w:t>
      </w:r>
    </w:p>
    <w:p>
      <w:pPr>
        <w:spacing w:line="380" w:lineRule="exact"/>
        <w:ind w:firstLine="630" w:firstLineChars="300"/>
        <w:rPr>
          <w:rFonts w:ascii="宋体" w:hAnsi="宋体" w:eastAsia="宋体" w:cs="Times New Roman"/>
          <w:bCs/>
          <w:szCs w:val="21"/>
          <w:u w:val="single"/>
        </w:rPr>
      </w:pPr>
      <w:r>
        <w:rPr>
          <w:rFonts w:hint="eastAsia" w:ascii="宋体" w:hAnsi="宋体" w:eastAsia="宋体" w:cs="Times New Roman"/>
          <w:szCs w:val="21"/>
        </w:rPr>
        <w:t>时间：</w:t>
      </w:r>
      <w:bookmarkStart w:id="28" w:name="PO_3000001871_PM015_2"/>
      <w:r>
        <w:rPr>
          <w:rFonts w:hint="eastAsia" w:ascii="宋体" w:hAnsi="宋体" w:eastAsia="宋体" w:cs="Times New Roman"/>
          <w:szCs w:val="21"/>
          <w:lang w:val="en-US" w:eastAsia="zh-CN"/>
        </w:rPr>
        <w:t>2025</w:t>
      </w:r>
      <w:r>
        <w:rPr>
          <w:rFonts w:hint="eastAsia"/>
          <w:bCs/>
          <w:color w:val="auto"/>
          <w:szCs w:val="21"/>
          <w:highlight w:val="none"/>
          <w:u w:val="single"/>
          <w:lang w:val="en-US" w:eastAsia="zh-CN"/>
        </w:rPr>
        <w:t xml:space="preserve"> </w:t>
      </w:r>
      <w:r>
        <w:rPr>
          <w:rFonts w:hint="eastAsia"/>
          <w:bCs/>
          <w:color w:val="auto"/>
          <w:szCs w:val="21"/>
          <w:highlight w:val="none"/>
          <w:u w:val="single"/>
        </w:rPr>
        <w:t>年</w:t>
      </w:r>
      <w:r>
        <w:rPr>
          <w:rFonts w:hint="eastAsia"/>
          <w:bCs/>
          <w:color w:val="auto"/>
          <w:szCs w:val="21"/>
          <w:highlight w:val="none"/>
          <w:u w:val="single"/>
          <w:lang w:val="en-US" w:eastAsia="zh-CN"/>
        </w:rPr>
        <w:t xml:space="preserve">6 </w:t>
      </w:r>
      <w:r>
        <w:rPr>
          <w:rFonts w:hint="eastAsia"/>
          <w:bCs/>
          <w:color w:val="auto"/>
          <w:szCs w:val="21"/>
          <w:highlight w:val="none"/>
          <w:u w:val="single"/>
        </w:rPr>
        <w:t>月</w:t>
      </w:r>
      <w:r>
        <w:rPr>
          <w:rFonts w:hint="eastAsia"/>
          <w:bCs/>
          <w:color w:val="auto"/>
          <w:szCs w:val="21"/>
          <w:highlight w:val="none"/>
          <w:u w:val="single"/>
          <w:lang w:val="en-US" w:eastAsia="zh-CN"/>
        </w:rPr>
        <w:t xml:space="preserve"> 11 </w:t>
      </w:r>
      <w:r>
        <w:rPr>
          <w:rFonts w:hint="eastAsia"/>
          <w:bCs/>
          <w:color w:val="auto"/>
          <w:szCs w:val="21"/>
          <w:highlight w:val="none"/>
          <w:u w:val="single"/>
        </w:rPr>
        <w:t>日</w:t>
      </w:r>
      <w:r>
        <w:rPr>
          <w:rFonts w:hint="eastAsia"/>
          <w:bCs/>
          <w:color w:val="auto"/>
          <w:szCs w:val="21"/>
          <w:highlight w:val="none"/>
          <w:u w:val="single"/>
          <w:lang w:val="en-US" w:eastAsia="zh-CN"/>
        </w:rPr>
        <w:t>9 点00 分</w:t>
      </w:r>
      <w:r>
        <w:rPr>
          <w:rFonts w:hint="eastAsia"/>
          <w:bCs/>
          <w:color w:val="auto"/>
          <w:szCs w:val="21"/>
          <w:highlight w:val="none"/>
        </w:rPr>
        <w:t>（北京时间）</w:t>
      </w:r>
      <w:bookmarkEnd w:id="28"/>
      <w:r>
        <w:rPr>
          <w:rFonts w:hint="eastAsia" w:ascii="宋体" w:hAnsi="宋体" w:eastAsia="宋体" w:cs="Times New Roman"/>
          <w:szCs w:val="21"/>
        </w:rPr>
        <w:t>后</w:t>
      </w:r>
    </w:p>
    <w:p>
      <w:pPr>
        <w:spacing w:line="380" w:lineRule="exact"/>
        <w:ind w:firstLine="630" w:firstLineChars="300"/>
        <w:rPr>
          <w:rFonts w:ascii="宋体" w:hAnsi="宋体" w:eastAsia="宋体" w:cs="Times New Roman"/>
          <w:bCs/>
          <w:color w:val="FF0000"/>
          <w:szCs w:val="21"/>
          <w:u w:val="single"/>
        </w:rPr>
      </w:pPr>
      <w:r>
        <w:rPr>
          <w:rFonts w:hint="eastAsia" w:ascii="宋体" w:hAnsi="宋体" w:eastAsia="宋体" w:cs="Times New Roman"/>
          <w:color w:val="auto"/>
          <w:szCs w:val="21"/>
        </w:rPr>
        <w:t>地点：</w:t>
      </w:r>
      <w:r>
        <w:rPr>
          <w:rFonts w:hint="eastAsia"/>
          <w:color w:val="auto"/>
          <w:szCs w:val="21"/>
          <w:highlight w:val="none"/>
          <w:lang w:eastAsia="zh-CN"/>
        </w:rPr>
        <w:t>广西政府采购云平台（https://www.gcy.zfcg.gxzf.gov.cn/）</w:t>
      </w:r>
    </w:p>
    <w:p>
      <w:pPr>
        <w:spacing w:line="380" w:lineRule="exact"/>
        <w:ind w:firstLine="482" w:firstLineChars="200"/>
        <w:rPr>
          <w:rFonts w:ascii="黑体" w:hAnsi="黑体" w:eastAsia="黑体" w:cs="Times New Roman"/>
          <w:b/>
          <w:bCs/>
          <w:color w:val="000000"/>
          <w:sz w:val="24"/>
          <w:szCs w:val="24"/>
        </w:rPr>
      </w:pPr>
      <w:bookmarkStart w:id="29" w:name="_Toc28359007"/>
      <w:bookmarkStart w:id="30" w:name="_Toc35393625"/>
      <w:bookmarkStart w:id="31" w:name="_Toc35393794"/>
      <w:bookmarkStart w:id="32" w:name="_Toc28359084"/>
      <w:r>
        <w:rPr>
          <w:rFonts w:hint="eastAsia" w:ascii="黑体" w:hAnsi="黑体" w:eastAsia="黑体" w:cs="Times New Roman"/>
          <w:b/>
          <w:bCs/>
          <w:color w:val="000000"/>
          <w:sz w:val="24"/>
          <w:szCs w:val="24"/>
        </w:rPr>
        <w:t>六、公告期限</w:t>
      </w:r>
      <w:bookmarkEnd w:id="29"/>
      <w:bookmarkEnd w:id="30"/>
      <w:bookmarkEnd w:id="31"/>
      <w:bookmarkEnd w:id="32"/>
    </w:p>
    <w:p>
      <w:pPr>
        <w:spacing w:line="38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自本公告发布之日起3个工作日。</w:t>
      </w:r>
    </w:p>
    <w:p>
      <w:pPr>
        <w:spacing w:line="380" w:lineRule="exact"/>
        <w:ind w:firstLine="482" w:firstLineChars="200"/>
        <w:rPr>
          <w:rFonts w:ascii="黑体" w:hAnsi="黑体" w:eastAsia="黑体" w:cs="Times New Roman"/>
          <w:b/>
          <w:bCs/>
          <w:color w:val="000000"/>
          <w:sz w:val="24"/>
          <w:szCs w:val="24"/>
        </w:rPr>
      </w:pPr>
      <w:bookmarkStart w:id="33" w:name="_Toc35393795"/>
      <w:bookmarkStart w:id="34" w:name="_Toc35393626"/>
      <w:r>
        <w:rPr>
          <w:rFonts w:hint="eastAsia" w:ascii="黑体" w:hAnsi="黑体" w:eastAsia="黑体" w:cs="Times New Roman"/>
          <w:b/>
          <w:bCs/>
          <w:color w:val="000000"/>
          <w:sz w:val="24"/>
          <w:szCs w:val="24"/>
        </w:rPr>
        <w:t>七、其他补充事宜</w:t>
      </w:r>
      <w:bookmarkEnd w:id="33"/>
      <w:bookmarkEnd w:id="34"/>
    </w:p>
    <w:p>
      <w:pPr>
        <w:spacing w:line="380" w:lineRule="exact"/>
        <w:ind w:firstLine="420" w:firstLineChars="200"/>
        <w:rPr>
          <w:rFonts w:hint="eastAsia" w:ascii="宋体" w:hAnsi="宋体" w:eastAsia="宋体" w:cs="宋体"/>
          <w:color w:val="000000"/>
          <w:kern w:val="0"/>
          <w:szCs w:val="21"/>
          <w:u w:val="single"/>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谈判保证金：</w:t>
      </w:r>
      <w:r>
        <w:rPr>
          <w:rFonts w:hint="eastAsia" w:ascii="宋体" w:hAnsi="宋体" w:eastAsia="宋体" w:cs="宋体"/>
          <w:color w:val="000000"/>
          <w:kern w:val="0"/>
          <w:szCs w:val="21"/>
          <w:u w:val="none"/>
        </w:rPr>
        <w:t xml:space="preserve"> </w:t>
      </w:r>
    </w:p>
    <w:p>
      <w:pPr>
        <w:spacing w:line="380" w:lineRule="exact"/>
        <w:ind w:firstLine="422" w:firstLineChars="200"/>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eastAsia="zh-CN"/>
        </w:rPr>
        <w:t>□</w:t>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本项目不需要缴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谈判保证金。</w:t>
      </w:r>
    </w:p>
    <w:p>
      <w:pPr>
        <w:spacing w:line="38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eastAsia="zh-CN"/>
        </w:rPr>
        <w:t>☑</w:t>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谈判保证金，</w:t>
      </w:r>
      <w:r>
        <w:rPr>
          <w:rFonts w:hint="eastAsia" w:ascii="宋体" w:hAnsi="宋体" w:eastAsia="宋体" w:cs="宋体"/>
          <w:b/>
          <w:bCs/>
          <w:color w:val="000000"/>
          <w:szCs w:val="21"/>
          <w:highlight w:val="none"/>
        </w:rPr>
        <w:t>相关要求：</w:t>
      </w:r>
    </w:p>
    <w:p>
      <w:pPr>
        <w:spacing w:line="38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lang w:eastAsia="zh-CN"/>
        </w:rPr>
        <w:t>谈判保证金金额：</w:t>
      </w:r>
      <w:r>
        <w:rPr>
          <w:rFonts w:hint="eastAsia" w:ascii="宋体" w:hAnsi="宋体" w:eastAsia="宋体" w:cs="宋体"/>
          <w:color w:val="000000"/>
          <w:szCs w:val="21"/>
          <w:highlight w:val="none"/>
          <w:lang w:eastAsia="zh-CN"/>
        </w:rPr>
        <w:t>（大写）</w:t>
      </w:r>
      <w:r>
        <w:rPr>
          <w:rFonts w:hint="eastAsia" w:ascii="宋体" w:hAnsi="宋体" w:eastAsia="宋体" w:cs="宋体"/>
          <w:color w:val="000000"/>
          <w:szCs w:val="21"/>
          <w:highlight w:val="none"/>
          <w:u w:val="single"/>
          <w:lang w:eastAsia="zh-CN"/>
        </w:rPr>
        <w:t>人民币</w:t>
      </w:r>
      <w:r>
        <w:rPr>
          <w:color w:val="auto"/>
          <w:szCs w:val="21"/>
          <w:highlight w:val="none"/>
          <w:u w:val="single"/>
        </w:rPr>
        <w:t>人民币</w:t>
      </w:r>
      <w:r>
        <w:rPr>
          <w:rFonts w:hint="eastAsia"/>
          <w:color w:val="auto"/>
          <w:szCs w:val="21"/>
          <w:highlight w:val="none"/>
          <w:u w:val="single"/>
          <w:lang w:eastAsia="zh-CN"/>
        </w:rPr>
        <w:t>壹万元整</w:t>
      </w:r>
      <w:r>
        <w:rPr>
          <w:color w:val="auto"/>
          <w:szCs w:val="21"/>
          <w:highlight w:val="none"/>
        </w:rPr>
        <w:t>（小写）¥</w:t>
      </w:r>
      <w:r>
        <w:rPr>
          <w:rFonts w:hint="eastAsia"/>
          <w:color w:val="auto"/>
          <w:szCs w:val="21"/>
          <w:highlight w:val="none"/>
          <w:u w:val="single"/>
          <w:lang w:val="en-US" w:eastAsia="zh-CN"/>
        </w:rPr>
        <w:t>10000.00</w:t>
      </w:r>
      <w:r>
        <w:rPr>
          <w:color w:val="auto"/>
          <w:szCs w:val="21"/>
          <w:highlight w:val="none"/>
          <w:u w:val="single"/>
        </w:rPr>
        <w:t xml:space="preserve"> </w:t>
      </w:r>
      <w:r>
        <w:rPr>
          <w:rFonts w:hint="eastAsia" w:ascii="宋体" w:hAnsi="宋体" w:eastAsia="宋体" w:cs="宋体"/>
          <w:color w:val="000000"/>
          <w:kern w:val="0"/>
          <w:szCs w:val="21"/>
          <w:highlight w:val="none"/>
        </w:rPr>
        <w:t>。</w:t>
      </w:r>
    </w:p>
    <w:p>
      <w:pPr>
        <w:spacing w:line="38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谈判保证金</w:t>
      </w:r>
      <w:r>
        <w:rPr>
          <w:rFonts w:hint="eastAsia" w:ascii="宋体" w:hAnsi="宋体" w:eastAsia="宋体" w:cs="宋体"/>
          <w:color w:val="000000"/>
          <w:kern w:val="0"/>
          <w:szCs w:val="21"/>
          <w:highlight w:val="none"/>
        </w:rPr>
        <w:t>的</w:t>
      </w:r>
      <w:r>
        <w:rPr>
          <w:rFonts w:hint="eastAsia" w:ascii="宋体" w:hAnsi="宋体" w:eastAsia="宋体" w:cs="宋体"/>
          <w:color w:val="000000"/>
          <w:szCs w:val="21"/>
          <w:highlight w:val="none"/>
          <w:lang w:eastAsia="zh-CN"/>
        </w:rPr>
        <w:t>缴</w:t>
      </w:r>
      <w:r>
        <w:rPr>
          <w:rFonts w:hint="eastAsia" w:ascii="宋体" w:hAnsi="宋体" w:eastAsia="宋体" w:cs="宋体"/>
          <w:color w:val="000000"/>
          <w:kern w:val="0"/>
          <w:szCs w:val="21"/>
          <w:highlight w:val="none"/>
        </w:rPr>
        <w:t>纳方式：银行转账、支票、汇票、本票或者金融机构、担保机构出具的保函</w:t>
      </w:r>
      <w:r>
        <w:rPr>
          <w:rFonts w:hint="eastAsia" w:ascii="宋体" w:hAnsi="宋体" w:eastAsia="宋体" w:cs="宋体"/>
          <w:color w:val="000000"/>
          <w:kern w:val="0"/>
          <w:szCs w:val="21"/>
          <w:highlight w:val="none"/>
          <w:lang w:eastAsia="zh-CN"/>
        </w:rPr>
        <w:t>等非现金形式提交</w:t>
      </w:r>
      <w:r>
        <w:rPr>
          <w:rFonts w:hint="eastAsia" w:ascii="宋体" w:hAnsi="宋体" w:eastAsia="宋体" w:cs="宋体"/>
          <w:color w:val="000000"/>
          <w:kern w:val="0"/>
          <w:szCs w:val="21"/>
          <w:highlight w:val="none"/>
        </w:rPr>
        <w:t>。采用银行转账方式的，在首次响应文件提交截止时间前交至采购代理机构指定账户并且到账；</w:t>
      </w:r>
      <w:r>
        <w:rPr>
          <w:rFonts w:hint="eastAsia" w:ascii="宋体" w:hAnsi="宋体" w:eastAsia="宋体" w:cs="宋体"/>
          <w:color w:val="000000"/>
          <w:kern w:val="0"/>
          <w:szCs w:val="21"/>
          <w:highlight w:val="none"/>
          <w:lang w:eastAsia="zh-CN"/>
        </w:rPr>
        <w:t>缴纳谈判保证金</w:t>
      </w:r>
      <w:r>
        <w:rPr>
          <w:rFonts w:hint="eastAsia" w:ascii="宋体" w:hAnsi="宋体" w:eastAsia="宋体" w:cs="宋体"/>
          <w:color w:val="000000"/>
          <w:kern w:val="0"/>
          <w:szCs w:val="21"/>
          <w:highlight w:val="none"/>
        </w:rPr>
        <w:t>指定账户的</w:t>
      </w:r>
      <w:r>
        <w:rPr>
          <w:rFonts w:hint="eastAsia" w:ascii="宋体" w:hAnsi="宋体" w:eastAsia="宋体" w:cs="宋体"/>
          <w:color w:val="000000"/>
          <w:kern w:val="0"/>
          <w:szCs w:val="21"/>
          <w:highlight w:val="none"/>
          <w:lang w:eastAsia="zh-CN"/>
        </w:rPr>
        <w:t>信息：</w:t>
      </w:r>
    </w:p>
    <w:p>
      <w:pPr>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开户银行：</w:t>
      </w:r>
      <w:r>
        <w:rPr>
          <w:rFonts w:hint="eastAsia" w:ascii="宋体" w:hAnsi="宋体" w:cs="宋体"/>
          <w:bCs/>
          <w:color w:val="auto"/>
          <w:sz w:val="21"/>
          <w:szCs w:val="21"/>
          <w:highlight w:val="none"/>
          <w:u w:val="single"/>
        </w:rPr>
        <w:t>招商银行南宁金浦路支行</w:t>
      </w:r>
    </w:p>
    <w:p>
      <w:pPr>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开户名称：</w:t>
      </w:r>
      <w:r>
        <w:rPr>
          <w:rFonts w:hint="eastAsia" w:ascii="宋体" w:hAnsi="宋体" w:eastAsia="宋体" w:cs="宋体"/>
          <w:color w:val="000000"/>
          <w:kern w:val="0"/>
          <w:szCs w:val="21"/>
          <w:highlight w:val="none"/>
          <w:u w:val="single"/>
        </w:rPr>
        <w:t xml:space="preserve"> </w:t>
      </w:r>
      <w:r>
        <w:rPr>
          <w:color w:val="auto"/>
          <w:kern w:val="0"/>
          <w:szCs w:val="21"/>
          <w:highlight w:val="none"/>
          <w:u w:val="single"/>
        </w:rPr>
        <w:t>广西科联招标中心有限公司</w:t>
      </w:r>
    </w:p>
    <w:p>
      <w:pPr>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银行账号：</w:t>
      </w:r>
      <w:r>
        <w:rPr>
          <w:rFonts w:ascii="微软雅黑" w:hAnsi="微软雅黑" w:eastAsia="微软雅黑" w:cs="微软雅黑"/>
          <w:i w:val="0"/>
          <w:iCs w:val="0"/>
          <w:caps w:val="0"/>
          <w:color w:val="666666"/>
          <w:spacing w:val="0"/>
          <w:sz w:val="18"/>
          <w:szCs w:val="18"/>
          <w:shd w:val="clear" w:fill="F2F2F2"/>
        </w:rPr>
        <w:t>771901196910333</w:t>
      </w:r>
      <w:r>
        <w:rPr>
          <w:rFonts w:hint="eastAsia" w:ascii="微软雅黑" w:hAnsi="微软雅黑" w:eastAsia="微软雅黑" w:cs="微软雅黑"/>
          <w:b/>
          <w:bCs/>
          <w:i w:val="0"/>
          <w:iCs w:val="0"/>
          <w:caps w:val="0"/>
          <w:color w:val="666666"/>
          <w:spacing w:val="0"/>
          <w:sz w:val="18"/>
          <w:szCs w:val="18"/>
          <w:shd w:val="clear" w:fill="F2F2F2"/>
        </w:rPr>
        <w:t>3000009239</w:t>
      </w:r>
    </w:p>
    <w:p>
      <w:pPr>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highlight w:val="none"/>
        </w:rPr>
        <w:t>采用支票、汇票、本票或者保函等方式的，</w:t>
      </w:r>
      <w:r>
        <w:rPr>
          <w:rFonts w:hint="eastAsia" w:ascii="宋体" w:hAnsi="宋体"/>
          <w:color w:val="000000"/>
          <w:szCs w:val="21"/>
        </w:rPr>
        <w:t>供应商必须</w:t>
      </w:r>
      <w:r>
        <w:rPr>
          <w:rFonts w:hint="eastAsia" w:ascii="宋体" w:hAnsi="宋体"/>
          <w:color w:val="000000"/>
          <w:szCs w:val="21"/>
          <w:highlight w:val="none"/>
        </w:rPr>
        <w:t>在首次响应文件提交截止时间</w:t>
      </w:r>
      <w:r>
        <w:rPr>
          <w:rFonts w:hint="eastAsia" w:ascii="宋体" w:hAnsi="宋体"/>
          <w:color w:val="000000"/>
          <w:szCs w:val="21"/>
          <w:lang w:eastAsia="zh-CN"/>
        </w:rPr>
        <w:t>前</w:t>
      </w:r>
      <w:r>
        <w:rPr>
          <w:rFonts w:hint="eastAsia" w:ascii="宋体" w:hAnsi="宋体"/>
          <w:color w:val="000000"/>
          <w:szCs w:val="21"/>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000000"/>
          <w:szCs w:val="21"/>
          <w:lang w:eastAsia="zh-CN"/>
        </w:rPr>
        <w:t>等</w:t>
      </w:r>
      <w:r>
        <w:rPr>
          <w:rFonts w:hint="eastAsia" w:ascii="宋体" w:hAnsi="宋体"/>
          <w:color w:val="000000"/>
          <w:szCs w:val="21"/>
        </w:rPr>
        <w:t>原件提交给采购代理机构</w:t>
      </w:r>
      <w:r>
        <w:rPr>
          <w:rFonts w:hint="eastAsia" w:ascii="宋体" w:hAnsi="宋体" w:eastAsia="宋体" w:cs="宋体"/>
          <w:color w:val="000000"/>
          <w:kern w:val="0"/>
          <w:szCs w:val="21"/>
          <w:highlight w:val="none"/>
        </w:rPr>
        <w:t>。否则视为无效</w:t>
      </w:r>
      <w:r>
        <w:rPr>
          <w:rFonts w:hint="eastAsia" w:ascii="宋体" w:hAnsi="宋体" w:eastAsia="宋体" w:cs="宋体"/>
          <w:color w:val="000000"/>
          <w:kern w:val="0"/>
          <w:szCs w:val="21"/>
          <w:highlight w:val="none"/>
          <w:lang w:eastAsia="zh-CN"/>
        </w:rPr>
        <w:t>谈判保证金</w:t>
      </w:r>
      <w:r>
        <w:rPr>
          <w:rFonts w:hint="eastAsia" w:ascii="宋体" w:hAnsi="宋体" w:eastAsia="宋体" w:cs="宋体"/>
          <w:color w:val="000000"/>
          <w:kern w:val="0"/>
          <w:szCs w:val="21"/>
          <w:highlight w:val="none"/>
        </w:rPr>
        <w:t>。</w:t>
      </w:r>
    </w:p>
    <w:p>
      <w:pPr>
        <w:spacing w:line="380" w:lineRule="exact"/>
        <w:ind w:firstLine="420" w:firstLineChars="200"/>
        <w:rPr>
          <w:rFonts w:hint="eastAsia" w:ascii="宋体" w:hAnsi="宋体" w:eastAsia="宋体" w:cs="宋体"/>
          <w:color w:val="000000"/>
          <w:kern w:val="0"/>
          <w:szCs w:val="21"/>
        </w:rPr>
      </w:pPr>
      <w:bookmarkStart w:id="35" w:name="_Hlk37429595"/>
      <w:bookmarkStart w:id="36" w:name="_Hlk37429585"/>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网上查询地址</w:t>
      </w:r>
    </w:p>
    <w:bookmarkEnd w:id="35"/>
    <w:bookmarkEnd w:id="36"/>
    <w:p>
      <w:pPr>
        <w:spacing w:line="380" w:lineRule="exact"/>
        <w:ind w:firstLine="420" w:firstLineChars="200"/>
        <w:rPr>
          <w:rFonts w:hint="eastAsia"/>
          <w:lang w:eastAsia="zh-CN"/>
        </w:rPr>
      </w:pPr>
      <w:bookmarkStart w:id="37" w:name="_Hlk37429674"/>
      <w:r>
        <w:rPr>
          <w:rFonts w:hint="eastAsia" w:ascii="宋体" w:hAnsi="宋体" w:eastAsia="宋体" w:cs="宋体"/>
          <w:color w:val="auto"/>
          <w:kern w:val="0"/>
          <w:szCs w:val="21"/>
          <w:highlight w:val="none"/>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rPr>
        <w:t xml:space="preserve"> (广西政府采购网)</w:t>
      </w:r>
      <w:r>
        <w:rPr>
          <w:rFonts w:hint="eastAsia" w:ascii="宋体" w:hAnsi="宋体" w:eastAsia="宋体" w:cs="宋体"/>
          <w:color w:val="auto"/>
          <w:kern w:val="0"/>
          <w:szCs w:val="21"/>
          <w:highlight w:val="none"/>
          <w:lang w:eastAsia="zh-CN"/>
        </w:rPr>
        <w:t>、</w:t>
      </w:r>
      <w:r>
        <w:rPr>
          <w:rFonts w:hint="eastAsia"/>
        </w:rPr>
        <w:t>https://www.gxkl.com/</w:t>
      </w:r>
      <w:r>
        <w:rPr>
          <w:rFonts w:hint="eastAsia"/>
          <w:lang w:eastAsia="zh-CN"/>
        </w:rPr>
        <w:t>（</w:t>
      </w:r>
      <w:r>
        <w:rPr>
          <w:rFonts w:hint="eastAsia"/>
        </w:rPr>
        <w:t>广西科联招标中心有限公司网站</w:t>
      </w:r>
      <w:r>
        <w:rPr>
          <w:rFonts w:hint="eastAsia"/>
          <w:lang w:eastAsia="zh-CN"/>
        </w:rPr>
        <w:t>）</w:t>
      </w:r>
    </w:p>
    <w:p>
      <w:pPr>
        <w:spacing w:line="380" w:lineRule="exact"/>
        <w:ind w:firstLine="420" w:firstLineChars="200"/>
        <w:rPr>
          <w:rFonts w:hint="eastAsia" w:ascii="宋体" w:hAnsi="宋体" w:eastAsia="宋体" w:cs="宋体"/>
          <w:color w:val="FF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本项目需要落实的政府采购政策</w:t>
      </w:r>
    </w:p>
    <w:p>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（1）政府采购促进中小企业发展。</w:t>
      </w:r>
    </w:p>
    <w:p>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（2）政府采购支持采用本国产品的政策。</w:t>
      </w:r>
    </w:p>
    <w:p>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（3）强制采购节能产品；优先采购节能产品、环境标志产品。</w:t>
      </w:r>
    </w:p>
    <w:p>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（4）政府采购促进残疾人就业政策。</w:t>
      </w:r>
    </w:p>
    <w:p>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（5）政府采购支持监狱企业发展。</w:t>
      </w:r>
    </w:p>
    <w:bookmarkEnd w:id="37"/>
    <w:p>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80" w:lineRule="exact"/>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对在“信用中国”网站(www.creditchina.gov.cn) 、中国政府采购网(www.ccgp.gov.cn)被列入失信被执行人、</w:t>
      </w:r>
      <w:r>
        <w:rPr>
          <w:rFonts w:hint="eastAsia" w:ascii="宋体" w:hAnsi="宋体" w:eastAsia="宋体" w:cs="宋体"/>
          <w:color w:val="000000"/>
          <w:szCs w:val="21"/>
          <w:highlight w:val="none"/>
          <w:lang w:eastAsia="zh-CN"/>
        </w:rPr>
        <w:t>重大税收违法失信主体</w:t>
      </w:r>
      <w:r>
        <w:rPr>
          <w:rFonts w:hint="eastAsia" w:ascii="宋体" w:hAnsi="宋体" w:eastAsia="宋体" w:cs="宋体"/>
          <w:color w:val="000000"/>
          <w:szCs w:val="21"/>
        </w:rPr>
        <w:t>、政府采购严重违法失信行为记录名单及其他不符合《中华人民共和国政府采购法》第二十二条规定条件的供应商，不得参与政府采购活动。</w:t>
      </w:r>
    </w:p>
    <w:p>
      <w:pPr>
        <w:spacing w:line="380" w:lineRule="exact"/>
        <w:ind w:firstLine="422" w:firstLineChars="200"/>
        <w:rPr>
          <w:rFonts w:hint="eastAsia" w:ascii="宋体" w:hAnsi="宋体" w:eastAsia="宋体" w:cs="宋体"/>
          <w:color w:val="000000"/>
          <w:kern w:val="0"/>
          <w:szCs w:val="21"/>
        </w:rPr>
      </w:pPr>
      <w:r>
        <w:rPr>
          <w:rFonts w:hint="eastAsia" w:ascii="宋体" w:hAnsi="宋体" w:eastAsia="宋体" w:cs="宋体"/>
          <w:b/>
          <w:bCs/>
          <w:color w:val="000000"/>
          <w:kern w:val="0"/>
          <w:szCs w:val="21"/>
          <w:lang w:val="en-US" w:eastAsia="zh-CN"/>
        </w:rPr>
        <w:t>6.</w:t>
      </w:r>
      <w:r>
        <w:rPr>
          <w:rFonts w:hint="eastAsia" w:ascii="宋体" w:hAnsi="宋体" w:eastAsia="宋体" w:cs="宋体"/>
          <w:b/>
          <w:bCs/>
          <w:szCs w:val="21"/>
        </w:rPr>
        <w:t>在线</w:t>
      </w:r>
      <w:r>
        <w:rPr>
          <w:rFonts w:hint="eastAsia" w:ascii="宋体" w:hAnsi="宋体" w:eastAsia="宋体" w:cs="宋体"/>
          <w:b/>
          <w:bCs/>
          <w:szCs w:val="21"/>
          <w:lang w:eastAsia="zh-CN"/>
        </w:rPr>
        <w:t>竞</w:t>
      </w:r>
      <w:r>
        <w:rPr>
          <w:rFonts w:hint="eastAsia" w:ascii="宋体" w:hAnsi="宋体" w:eastAsia="宋体" w:cs="宋体"/>
          <w:b/>
          <w:bCs/>
          <w:szCs w:val="21"/>
        </w:rPr>
        <w:t>标</w:t>
      </w:r>
      <w:r>
        <w:rPr>
          <w:rFonts w:hint="eastAsia" w:ascii="宋体" w:hAnsi="宋体" w:eastAsia="宋体" w:cs="宋体"/>
          <w:b/>
          <w:bCs/>
          <w:szCs w:val="21"/>
          <w:lang w:eastAsia="zh-CN"/>
        </w:rPr>
        <w:t>的有关</w:t>
      </w:r>
      <w:r>
        <w:rPr>
          <w:rFonts w:hint="eastAsia" w:ascii="宋体" w:hAnsi="宋体" w:eastAsia="宋体" w:cs="宋体"/>
          <w:b/>
          <w:bCs/>
          <w:szCs w:val="21"/>
        </w:rPr>
        <w:t>说明</w:t>
      </w:r>
      <w:r>
        <w:rPr>
          <w:rFonts w:hint="eastAsia" w:ascii="宋体" w:hAnsi="宋体" w:eastAsia="宋体" w:cs="宋体"/>
          <w:b/>
          <w:bCs/>
          <w:color w:val="000000"/>
          <w:kern w:val="0"/>
          <w:szCs w:val="21"/>
          <w:lang w:eastAsia="zh-CN"/>
        </w:rPr>
        <w:t>：</w:t>
      </w:r>
    </w:p>
    <w:p>
      <w:pPr>
        <w:widowControl/>
        <w:spacing w:line="3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（1）响应文件提交方式：本项目为全流程电子化项目，通过</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34"/>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r>
        <w:rPr>
          <w:rFonts w:hint="eastAsia" w:ascii="宋体" w:hAnsi="宋体" w:eastAsia="宋体" w:cs="宋体"/>
          <w:color w:val="000000"/>
          <w:szCs w:val="21"/>
        </w:rPr>
        <w:t>实行在线电子响应，供应商应先安装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000000"/>
          <w:szCs w:val="21"/>
          <w:highlight w:val="none"/>
        </w:rPr>
        <w:t>，</w:t>
      </w:r>
      <w:r>
        <w:rPr>
          <w:rFonts w:hint="eastAsia" w:ascii="宋体" w:hAnsi="宋体" w:eastAsia="宋体" w:cs="宋体"/>
          <w:color w:val="000000"/>
          <w:szCs w:val="21"/>
        </w:rPr>
        <w:t>并按照本项目采购文件和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的要求编制、加密后在</w:t>
      </w:r>
      <w:r>
        <w:rPr>
          <w:rFonts w:hint="eastAsia" w:ascii="宋体" w:hAnsi="宋体" w:eastAsia="宋体" w:cs="宋体"/>
          <w:color w:val="000000"/>
          <w:szCs w:val="21"/>
          <w:lang w:val="en-US" w:eastAsia="zh-CN"/>
        </w:rPr>
        <w:t>响应文件提交</w:t>
      </w:r>
      <w:r>
        <w:rPr>
          <w:rFonts w:hint="eastAsia" w:ascii="宋体" w:hAnsi="宋体" w:eastAsia="宋体" w:cs="宋体"/>
          <w:color w:val="000000"/>
          <w:szCs w:val="21"/>
        </w:rPr>
        <w:t>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w:t>
      </w:r>
      <w:r>
        <w:rPr>
          <w:rFonts w:hint="eastAsia" w:ascii="宋体" w:hAnsi="宋体" w:eastAsia="宋体" w:cs="宋体"/>
          <w:b/>
          <w:color w:val="000000"/>
          <w:szCs w:val="21"/>
        </w:rPr>
        <w:t>供应商在</w:t>
      </w:r>
      <w:r>
        <w:rPr>
          <w:rFonts w:hint="eastAsia" w:ascii="宋体" w:hAnsi="宋体" w:eastAsia="宋体" w:cs="宋体"/>
          <w:b/>
          <w:bCs w:val="0"/>
          <w:color w:val="000000"/>
          <w:sz w:val="21"/>
          <w:szCs w:val="21"/>
          <w:lang w:val="en-US" w:eastAsia="zh-CN"/>
        </w:rPr>
        <w:t>广西政府采购云平台</w:t>
      </w:r>
      <w:r>
        <w:rPr>
          <w:rFonts w:hint="eastAsia" w:ascii="宋体" w:hAnsi="宋体" w:eastAsia="宋体" w:cs="宋体"/>
          <w:b/>
          <w:color w:val="000000"/>
          <w:szCs w:val="21"/>
        </w:rPr>
        <w:t>提交电子版响应文件时，请填写参加远程采购活动经办人联系方式</w:t>
      </w:r>
      <w:r>
        <w:rPr>
          <w:rFonts w:hint="eastAsia" w:ascii="宋体" w:hAnsi="宋体" w:eastAsia="宋体" w:cs="宋体"/>
          <w:color w:val="000000"/>
          <w:szCs w:val="21"/>
        </w:rPr>
        <w:t>。</w:t>
      </w:r>
    </w:p>
    <w:p>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szCs w:val="21"/>
        </w:rPr>
        <w:t>（2）未进行网上注册并办理数字证书（CA认证）的供应商将无法参与本项目政府采购活动，</w:t>
      </w:r>
      <w:r>
        <w:rPr>
          <w:rFonts w:hint="eastAsia" w:ascii="宋体" w:hAnsi="宋体" w:eastAsia="宋体" w:cs="宋体"/>
          <w:color w:val="auto"/>
          <w:szCs w:val="21"/>
          <w:highlight w:val="none"/>
        </w:rPr>
        <w:t>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pPr>
        <w:widowControl/>
        <w:spacing w:line="3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80" w:lineRule="exact"/>
        <w:ind w:firstLine="422" w:firstLineChars="200"/>
        <w:rPr>
          <w:rFonts w:hint="eastAsia" w:ascii="宋体" w:hAnsi="宋体" w:eastAsia="宋体" w:cs="宋体"/>
          <w:b/>
          <w:bCs w:val="0"/>
          <w:color w:val="000000"/>
          <w:szCs w:val="21"/>
          <w:u w:val="single"/>
        </w:rPr>
      </w:pPr>
      <w:r>
        <w:rPr>
          <w:rFonts w:hint="eastAsia" w:ascii="宋体" w:hAnsi="宋体" w:eastAsia="宋体" w:cs="宋体"/>
          <w:b/>
          <w:bCs w:val="0"/>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000000"/>
          <w:szCs w:val="21"/>
          <w:u w:val="single"/>
        </w:rPr>
        <w:t>截止时间前未完成上传、递交的，视为撤回响应文件。响应文件提交截止时间以后上传递交的响应文件的，</w:t>
      </w:r>
      <w:r>
        <w:rPr>
          <w:rFonts w:hint="eastAsia" w:ascii="宋体" w:hAnsi="宋体" w:eastAsia="宋体" w:cs="宋体"/>
          <w:b/>
          <w:bCs w:val="0"/>
          <w:color w:val="000000"/>
          <w:sz w:val="21"/>
          <w:szCs w:val="21"/>
          <w:u w:val="single"/>
          <w:lang w:val="en-US" w:eastAsia="zh-CN"/>
        </w:rPr>
        <w:t>广西政府采购云平台</w:t>
      </w:r>
      <w:r>
        <w:rPr>
          <w:rFonts w:hint="eastAsia" w:ascii="宋体" w:hAnsi="宋体" w:eastAsia="宋体" w:cs="宋体"/>
          <w:b/>
          <w:bCs w:val="0"/>
          <w:color w:val="000000"/>
          <w:szCs w:val="21"/>
          <w:u w:val="single"/>
        </w:rPr>
        <w:t>将予以拒收。</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w:t>
      </w:r>
      <w:r>
        <w:rPr>
          <w:rFonts w:hint="default"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CA证书在线解密：首次响应文件开启时，</w:t>
      </w:r>
      <w:r>
        <w:rPr>
          <w:rFonts w:hint="eastAsia" w:ascii="宋体" w:hAnsi="宋体" w:eastAsia="宋体" w:cs="宋体"/>
          <w:color w:val="000000"/>
          <w:kern w:val="0"/>
          <w:szCs w:val="21"/>
          <w:lang w:eastAsia="zh-CN"/>
        </w:rPr>
        <w:t>需</w:t>
      </w:r>
      <w:r>
        <w:rPr>
          <w:rFonts w:hint="eastAsia" w:ascii="宋体" w:hAnsi="宋体" w:eastAsia="宋体" w:cs="宋体"/>
          <w:color w:val="000000"/>
          <w:kern w:val="0"/>
          <w:szCs w:val="21"/>
        </w:rPr>
        <w:t>要供应商登录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电子开标大厅按规定时间对加密的响应文件进行解密。</w:t>
      </w:r>
    </w:p>
    <w:p>
      <w:pPr>
        <w:snapToGrid w:val="0"/>
        <w:spacing w:line="380" w:lineRule="exact"/>
        <w:ind w:firstLine="420" w:firstLineChars="20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eastAsia="zh-CN"/>
        </w:rPr>
        <w:t>（</w:t>
      </w:r>
      <w:r>
        <w:rPr>
          <w:rFonts w:hint="default" w:ascii="宋体" w:hAnsi="宋体" w:eastAsia="宋体" w:cs="宋体"/>
          <w:color w:val="000000"/>
          <w:kern w:val="0"/>
          <w:szCs w:val="21"/>
          <w:lang w:val="en-US" w:eastAsia="zh-CN"/>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供应商需要在具备有摄像头及语音功能且互联网网络状况良好的电脑登录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远程开标大厅参与本次谈判，否则后果自负。</w:t>
      </w:r>
    </w:p>
    <w:p>
      <w:pPr>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若对项目采购电子交易系统操作有疑问，可登录</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34"/>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r>
        <w:rPr>
          <w:rFonts w:hint="eastAsia" w:ascii="宋体" w:hAnsi="宋体" w:eastAsia="宋体" w:cs="宋体"/>
          <w:color w:val="000000"/>
          <w:kern w:val="0"/>
          <w:szCs w:val="21"/>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000000"/>
          <w:kern w:val="0"/>
          <w:szCs w:val="21"/>
        </w:rPr>
        <w:t>获取热线服务帮助。</w:t>
      </w:r>
    </w:p>
    <w:p>
      <w:pPr>
        <w:spacing w:line="380" w:lineRule="exact"/>
        <w:ind w:firstLine="482" w:firstLineChars="200"/>
        <w:rPr>
          <w:rFonts w:hint="eastAsia" w:ascii="黑体" w:hAnsi="黑体" w:eastAsia="黑体" w:cs="宋体"/>
          <w:bCs/>
          <w:sz w:val="24"/>
          <w:szCs w:val="24"/>
          <w:lang w:eastAsia="zh-CN"/>
        </w:rPr>
      </w:pPr>
      <w:r>
        <w:rPr>
          <w:rFonts w:hint="eastAsia" w:ascii="黑体" w:hAnsi="黑体" w:eastAsia="黑体" w:cs="宋体"/>
          <w:b/>
          <w:kern w:val="44"/>
          <w:sz w:val="24"/>
          <w:szCs w:val="24"/>
        </w:rPr>
        <w:t>八、凡对本次采购提出询问，请按</w:t>
      </w:r>
      <w:r>
        <w:rPr>
          <w:rFonts w:ascii="黑体" w:hAnsi="黑体" w:eastAsia="黑体" w:cs="宋体"/>
          <w:b/>
          <w:kern w:val="44"/>
          <w:sz w:val="24"/>
          <w:szCs w:val="24"/>
        </w:rPr>
        <w:t>以下方式</w:t>
      </w:r>
      <w:r>
        <w:rPr>
          <w:rFonts w:hint="eastAsia" w:ascii="黑体" w:hAnsi="黑体" w:eastAsia="黑体" w:cs="宋体"/>
          <w:b/>
          <w:kern w:val="44"/>
          <w:sz w:val="24"/>
          <w:szCs w:val="24"/>
        </w:rPr>
        <w:t>联系</w:t>
      </w:r>
      <w:r>
        <w:rPr>
          <w:rFonts w:hint="eastAsia" w:ascii="黑体" w:hAnsi="黑体" w:eastAsia="黑体" w:cs="宋体"/>
          <w:b/>
          <w:kern w:val="44"/>
          <w:sz w:val="24"/>
          <w:szCs w:val="24"/>
          <w:lang w:eastAsia="zh-CN"/>
        </w:rPr>
        <w:t>。</w:t>
      </w:r>
    </w:p>
    <w:p>
      <w:pPr>
        <w:spacing w:line="380" w:lineRule="exact"/>
        <w:ind w:firstLine="735" w:firstLineChars="350"/>
        <w:jc w:val="left"/>
        <w:rPr>
          <w:rFonts w:ascii="宋体" w:hAnsi="宋体" w:eastAsia="宋体" w:cs="Times New Roman"/>
          <w:color w:val="000000"/>
          <w:szCs w:val="21"/>
        </w:rPr>
      </w:pPr>
      <w:r>
        <w:rPr>
          <w:rFonts w:hint="eastAsia" w:ascii="宋体" w:hAnsi="宋体" w:eastAsia="宋体" w:cs="宋体"/>
          <w:color w:val="000000"/>
          <w:szCs w:val="21"/>
        </w:rPr>
        <w:t>1.采购人信息</w:t>
      </w:r>
    </w:p>
    <w:p>
      <w:pPr>
        <w:spacing w:line="380" w:lineRule="exact"/>
        <w:ind w:left="1041" w:leftChars="371" w:hanging="262" w:hangingChars="125"/>
        <w:jc w:val="left"/>
        <w:rPr>
          <w:rFonts w:hint="default" w:ascii="宋体" w:hAnsi="宋体" w:eastAsia="宋体" w:cs="Times New Roman"/>
          <w:color w:val="000000"/>
          <w:szCs w:val="21"/>
          <w:u w:val="single"/>
          <w:lang w:val="en-US" w:eastAsia="zh-CN"/>
        </w:rPr>
      </w:pPr>
      <w:r>
        <w:rPr>
          <w:rFonts w:hint="eastAsia" w:ascii="宋体" w:hAnsi="宋体" w:eastAsia="宋体" w:cs="Times New Roman"/>
          <w:color w:val="000000"/>
          <w:szCs w:val="21"/>
        </w:rPr>
        <w:t>名 称：</w:t>
      </w:r>
      <w:r>
        <w:rPr>
          <w:rFonts w:hint="eastAsia" w:ascii="宋体" w:hAnsi="宋体" w:eastAsia="宋体" w:cs="Times New Roman"/>
          <w:color w:val="000000"/>
          <w:szCs w:val="21"/>
          <w:u w:val="single"/>
          <w:lang w:val="en-US" w:eastAsia="zh-CN"/>
        </w:rPr>
        <w:t xml:space="preserve"> </w:t>
      </w:r>
      <w:r>
        <w:rPr>
          <w:rFonts w:hint="eastAsia" w:ascii="宋体" w:hAnsi="宋体"/>
          <w:szCs w:val="21"/>
          <w:u w:val="single"/>
        </w:rPr>
        <w:t>广西壮族自治区江滨医院</w:t>
      </w:r>
      <w:r>
        <w:rPr>
          <w:rFonts w:hint="eastAsia" w:ascii="宋体" w:hAnsi="宋体" w:eastAsia="宋体" w:cs="Times New Roman"/>
          <w:color w:val="000000"/>
          <w:szCs w:val="21"/>
          <w:u w:val="single"/>
          <w:lang w:val="en-US" w:eastAsia="zh-CN"/>
        </w:rPr>
        <w:t xml:space="preserve">   </w:t>
      </w:r>
    </w:p>
    <w:p>
      <w:pPr>
        <w:spacing w:line="380" w:lineRule="exact"/>
        <w:ind w:left="1041" w:leftChars="371" w:hanging="262" w:hangingChars="125"/>
        <w:jc w:val="left"/>
        <w:rPr>
          <w:ins w:id="3" w:author="Administrator" w:date="2025-06-05T16:05:32Z"/>
          <w:rFonts w:hint="eastAsia" w:ascii="宋体" w:hAnsi="宋体" w:eastAsia="宋体" w:cs="Times New Roman"/>
          <w:color w:val="000000"/>
          <w:szCs w:val="21"/>
          <w:u w:val="single"/>
          <w:lang w:val="en-US" w:eastAsia="zh-CN"/>
        </w:rPr>
      </w:pPr>
      <w:r>
        <w:rPr>
          <w:rFonts w:hint="eastAsia" w:ascii="宋体" w:hAnsi="宋体" w:eastAsia="宋体" w:cs="Times New Roman"/>
          <w:color w:val="000000"/>
          <w:szCs w:val="21"/>
        </w:rPr>
        <w:t>地 址：</w:t>
      </w:r>
      <w:r>
        <w:rPr>
          <w:rFonts w:hint="eastAsia" w:ascii="宋体" w:hAnsi="宋体" w:eastAsia="宋体" w:cs="宋体"/>
          <w:kern w:val="2"/>
          <w:sz w:val="21"/>
          <w:szCs w:val="21"/>
          <w:u w:val="single"/>
        </w:rPr>
        <w:t>广西壮族自治区南宁市河堤路85号</w:t>
      </w:r>
      <w:r>
        <w:rPr>
          <w:rFonts w:hint="eastAsia" w:ascii="宋体" w:hAnsi="宋体" w:eastAsia="宋体" w:cs="Times New Roman"/>
          <w:color w:val="000000"/>
          <w:szCs w:val="21"/>
          <w:u w:val="single"/>
          <w:lang w:val="en-US" w:eastAsia="zh-CN"/>
        </w:rPr>
        <w:t xml:space="preserve">  </w:t>
      </w:r>
    </w:p>
    <w:p>
      <w:pPr>
        <w:spacing w:line="380" w:lineRule="exact"/>
        <w:ind w:left="1041" w:leftChars="371" w:hanging="262" w:hangingChars="125"/>
        <w:jc w:val="left"/>
        <w:rPr>
          <w:rFonts w:hint="default" w:ascii="宋体" w:hAnsi="宋体" w:eastAsia="宋体" w:cs="Times New Roman"/>
          <w:color w:val="000000"/>
          <w:szCs w:val="21"/>
          <w:u w:val="single"/>
          <w:lang w:val="en-US" w:eastAsia="zh-CN"/>
        </w:rPr>
      </w:pPr>
      <w:ins w:id="4" w:author="Administrator" w:date="2025-06-05T16:05:33Z">
        <w:r>
          <w:rPr>
            <w:rFonts w:hint="eastAsia" w:ascii="宋体" w:hAnsi="宋体" w:eastAsia="宋体" w:cs="Times New Roman"/>
            <w:color w:val="000000"/>
            <w:szCs w:val="21"/>
          </w:rPr>
          <w:t>联系人：</w:t>
        </w:r>
      </w:ins>
      <w:ins w:id="5" w:author="Administrator" w:date="2025-06-05T16:05:33Z">
        <w:r>
          <w:rPr>
            <w:rFonts w:hint="eastAsia" w:ascii="宋体" w:hAnsi="宋体" w:eastAsia="宋体" w:cs="宋体"/>
            <w:kern w:val="2"/>
            <w:sz w:val="21"/>
            <w:szCs w:val="21"/>
            <w:u w:val="single"/>
          </w:rPr>
          <w:t>李伟斯</w:t>
        </w:r>
      </w:ins>
      <w:bookmarkStart w:id="1121" w:name="_GoBack"/>
      <w:bookmarkEnd w:id="1121"/>
    </w:p>
    <w:p>
      <w:pPr>
        <w:spacing w:line="380" w:lineRule="exact"/>
        <w:ind w:left="1041" w:leftChars="371" w:hanging="262" w:hangingChars="125"/>
        <w:jc w:val="left"/>
        <w:rPr>
          <w:rFonts w:hint="eastAsia" w:ascii="宋体" w:hAnsi="宋体" w:eastAsia="宋体" w:cs="宋体"/>
          <w:color w:val="000000"/>
          <w:szCs w:val="21"/>
        </w:rPr>
      </w:pPr>
      <w:r>
        <w:rPr>
          <w:rFonts w:hint="eastAsia" w:ascii="宋体" w:hAnsi="宋体" w:eastAsia="宋体" w:cs="Times New Roman"/>
          <w:color w:val="000000"/>
          <w:szCs w:val="21"/>
          <w:lang w:val="zh-CN" w:eastAsia="zh-CN"/>
        </w:rPr>
        <w:t>联系方式</w:t>
      </w:r>
      <w:r>
        <w:rPr>
          <w:rFonts w:hint="eastAsia" w:ascii="宋体" w:hAnsi="宋体" w:eastAsia="宋体" w:cs="Times New Roman"/>
          <w:color w:val="000000"/>
          <w:szCs w:val="21"/>
        </w:rPr>
        <w:t>：</w:t>
      </w:r>
      <w:r>
        <w:rPr>
          <w:rFonts w:hint="eastAsia" w:ascii="宋体" w:hAnsi="宋体" w:eastAsia="宋体" w:cs="Times New Roman"/>
          <w:color w:val="000000"/>
          <w:szCs w:val="21"/>
          <w:u w:val="single"/>
          <w:lang w:val="en-US" w:eastAsia="zh-CN"/>
        </w:rPr>
        <w:t xml:space="preserve"> </w:t>
      </w:r>
      <w:r>
        <w:rPr>
          <w:rFonts w:hint="eastAsia" w:ascii="宋体" w:hAnsi="宋体" w:cs="宋体"/>
          <w:sz w:val="24"/>
          <w:szCs w:val="24"/>
          <w:u w:val="single"/>
          <w:lang w:val="en-US" w:eastAsia="zh-CN"/>
        </w:rPr>
        <w:t>0771-2080018</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none"/>
          <w:lang w:val="en-US" w:eastAsia="zh-CN"/>
        </w:rPr>
        <w:t xml:space="preserve">    </w:t>
      </w:r>
    </w:p>
    <w:p>
      <w:pPr>
        <w:spacing w:line="380" w:lineRule="exact"/>
        <w:ind w:left="1041" w:leftChars="371" w:hanging="262" w:hangingChars="125"/>
        <w:jc w:val="left"/>
        <w:rPr>
          <w:rFonts w:ascii="宋体" w:hAnsi="宋体" w:eastAsia="宋体" w:cs="Times New Roman"/>
          <w:color w:val="000000"/>
          <w:szCs w:val="21"/>
        </w:rPr>
      </w:pPr>
      <w:r>
        <w:rPr>
          <w:rFonts w:hint="eastAsia" w:ascii="宋体" w:hAnsi="宋体" w:eastAsia="宋体" w:cs="宋体"/>
          <w:color w:val="000000"/>
          <w:szCs w:val="21"/>
        </w:rPr>
        <w:t>2.采购代理机构信息</w:t>
      </w:r>
    </w:p>
    <w:p>
      <w:pPr>
        <w:spacing w:line="380" w:lineRule="exact"/>
        <w:ind w:firstLine="735" w:firstLineChars="350"/>
        <w:rPr>
          <w:rFonts w:hint="default" w:ascii="宋体" w:hAnsi="宋体" w:eastAsia="宋体" w:cs="Times New Roman"/>
          <w:color w:val="000000"/>
          <w:szCs w:val="21"/>
          <w:u w:val="single"/>
          <w:lang w:val="en-US" w:eastAsia="zh-CN"/>
        </w:rPr>
      </w:pPr>
      <w:r>
        <w:rPr>
          <w:rFonts w:hint="eastAsia" w:ascii="宋体" w:hAnsi="宋体" w:eastAsia="宋体" w:cs="Times New Roman"/>
          <w:color w:val="000000"/>
          <w:szCs w:val="21"/>
        </w:rPr>
        <w:t>名 称：</w:t>
      </w:r>
      <w:r>
        <w:rPr>
          <w:rFonts w:hint="eastAsia" w:ascii="宋体" w:hAnsi="宋体" w:eastAsia="宋体" w:cs="Times New Roman"/>
          <w:color w:val="000000"/>
          <w:szCs w:val="21"/>
          <w:u w:val="none"/>
          <w:lang w:val="en-US" w:eastAsia="zh-CN"/>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宋体"/>
          <w:color w:val="auto"/>
          <w:szCs w:val="21"/>
          <w:highlight w:val="none"/>
          <w:u w:val="single"/>
        </w:rPr>
        <w:t>广西科联招标中心有限公司</w:t>
      </w:r>
      <w:r>
        <w:rPr>
          <w:rFonts w:hint="eastAsia" w:ascii="宋体" w:hAnsi="宋体" w:eastAsia="宋体" w:cs="Times New Roman"/>
          <w:color w:val="000000"/>
          <w:szCs w:val="21"/>
          <w:u w:val="single"/>
          <w:lang w:val="en-US" w:eastAsia="zh-CN"/>
        </w:rPr>
        <w:t xml:space="preserve">      </w:t>
      </w:r>
    </w:p>
    <w:p>
      <w:pPr>
        <w:spacing w:line="380" w:lineRule="exact"/>
        <w:ind w:firstLine="735" w:firstLineChars="35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地　址：</w:t>
      </w:r>
      <w:r>
        <w:rPr>
          <w:rFonts w:hint="eastAsia" w:ascii="宋体" w:hAnsi="宋体" w:eastAsia="宋体" w:cs="宋体"/>
          <w:color w:val="auto"/>
          <w:szCs w:val="21"/>
          <w:highlight w:val="none"/>
          <w:u w:val="single"/>
        </w:rPr>
        <w:t>广西南宁市大学东路170号</w:t>
      </w:r>
      <w:r>
        <w:rPr>
          <w:rFonts w:hint="eastAsia" w:ascii="宋体" w:hAnsi="宋体" w:eastAsia="宋体" w:cs="Times New Roman"/>
          <w:color w:val="000000"/>
          <w:szCs w:val="21"/>
          <w:u w:val="single"/>
          <w:lang w:val="en-US" w:eastAsia="zh-CN"/>
        </w:rPr>
        <w:t xml:space="preserve">       </w:t>
      </w:r>
    </w:p>
    <w:p>
      <w:pPr>
        <w:spacing w:line="380" w:lineRule="exact"/>
        <w:ind w:firstLine="735" w:firstLineChars="35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联系</w:t>
      </w:r>
      <w:r>
        <w:rPr>
          <w:rFonts w:hint="eastAsia" w:ascii="宋体" w:hAnsi="宋体" w:eastAsia="宋体" w:cs="Times New Roman"/>
          <w:color w:val="000000"/>
          <w:szCs w:val="21"/>
          <w:lang w:eastAsia="zh-CN"/>
        </w:rPr>
        <w:t>方式</w:t>
      </w:r>
      <w:r>
        <w:rPr>
          <w:rFonts w:hint="eastAsia" w:ascii="宋体" w:hAnsi="宋体" w:eastAsia="宋体" w:cs="Times New Roman"/>
          <w:color w:val="000000"/>
          <w:szCs w:val="21"/>
        </w:rPr>
        <w:t>：</w:t>
      </w:r>
      <w:r>
        <w:rPr>
          <w:rFonts w:hint="eastAsia" w:cs="Times New Roman"/>
          <w:color w:val="auto"/>
          <w:highlight w:val="none"/>
          <w:u w:val="single"/>
          <w:lang w:val="en-US" w:eastAsia="zh-CN"/>
        </w:rPr>
        <w:t>13086718134</w:t>
      </w:r>
      <w:r>
        <w:rPr>
          <w:rFonts w:hint="eastAsia" w:ascii="宋体" w:hAnsi="宋体" w:eastAsia="宋体" w:cs="Times New Roman"/>
          <w:color w:val="000000"/>
          <w:szCs w:val="21"/>
          <w:u w:val="single"/>
          <w:lang w:val="en-US" w:eastAsia="zh-CN"/>
        </w:rPr>
        <w:t xml:space="preserve">                </w:t>
      </w:r>
    </w:p>
    <w:p>
      <w:pPr>
        <w:spacing w:line="380" w:lineRule="exact"/>
        <w:ind w:firstLine="735" w:firstLineChars="350"/>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w:t>
      </w:r>
      <w:r>
        <w:rPr>
          <w:rFonts w:hint="eastAsia" w:ascii="宋体" w:hAnsi="宋体" w:eastAsia="宋体" w:cs="Times New Roman"/>
          <w:color w:val="000000"/>
          <w:szCs w:val="21"/>
        </w:rPr>
        <w:t>项目联系方式</w:t>
      </w:r>
    </w:p>
    <w:p>
      <w:pPr>
        <w:spacing w:line="380" w:lineRule="exact"/>
        <w:ind w:firstLine="735" w:firstLineChars="350"/>
        <w:rPr>
          <w:rFonts w:hint="eastAsia" w:ascii="宋体" w:hAnsi="宋体" w:eastAsia="宋体" w:cs="Times New Roman"/>
          <w:color w:val="000000"/>
          <w:szCs w:val="21"/>
        </w:rPr>
      </w:pPr>
      <w:r>
        <w:rPr>
          <w:rFonts w:hint="eastAsia" w:ascii="宋体" w:hAnsi="宋体" w:eastAsia="宋体" w:cs="Times New Roman"/>
          <w:color w:val="000000"/>
          <w:szCs w:val="21"/>
        </w:rPr>
        <w:t>项目联系人：</w:t>
      </w:r>
      <w:r>
        <w:rPr>
          <w:rFonts w:hint="default" w:ascii="Times New Roman" w:hAnsi="Times New Roman" w:cs="Times New Roman"/>
          <w:color w:val="auto"/>
          <w:szCs w:val="21"/>
          <w:highlight w:val="none"/>
          <w:u w:val="single"/>
          <w:lang w:val="en-US" w:eastAsia="zh-CN"/>
        </w:rPr>
        <w:t>梁杏</w:t>
      </w:r>
    </w:p>
    <w:p>
      <w:pPr>
        <w:spacing w:line="380" w:lineRule="exact"/>
        <w:ind w:firstLine="735" w:firstLineChars="350"/>
        <w:rPr>
          <w:rFonts w:hint="eastAsia" w:ascii="宋体" w:hAnsi="宋体" w:eastAsia="宋体" w:cs="Times New Roman"/>
          <w:color w:val="000000"/>
          <w:szCs w:val="21"/>
        </w:rPr>
      </w:pPr>
      <w:r>
        <w:rPr>
          <w:rFonts w:hint="eastAsia" w:ascii="宋体" w:hAnsi="宋体" w:eastAsia="宋体" w:cs="Times New Roman"/>
          <w:color w:val="000000"/>
          <w:szCs w:val="21"/>
        </w:rPr>
        <w:t xml:space="preserve">电 </w:t>
      </w:r>
      <w:r>
        <w:rPr>
          <w:rFonts w:ascii="宋体" w:hAnsi="宋体" w:eastAsia="宋体" w:cs="Times New Roman"/>
          <w:color w:val="000000"/>
          <w:szCs w:val="21"/>
        </w:rPr>
        <w:t xml:space="preserve">   </w:t>
      </w:r>
      <w:r>
        <w:rPr>
          <w:rFonts w:hint="eastAsia" w:ascii="宋体" w:hAnsi="宋体" w:eastAsia="宋体" w:cs="Times New Roman"/>
          <w:color w:val="000000"/>
          <w:szCs w:val="21"/>
        </w:rPr>
        <w:t>话：</w:t>
      </w:r>
      <w:r>
        <w:rPr>
          <w:rFonts w:hint="eastAsia" w:ascii="宋体" w:hAnsi="宋体" w:eastAsia="宋体" w:cs="Times New Roman"/>
          <w:color w:val="000000"/>
          <w:szCs w:val="21"/>
          <w:u w:val="single"/>
        </w:rPr>
        <w:t xml:space="preserve"> </w:t>
      </w:r>
      <w:r>
        <w:rPr>
          <w:rFonts w:hint="eastAsia" w:cs="Times New Roman"/>
          <w:color w:val="auto"/>
          <w:highlight w:val="none"/>
          <w:u w:val="single"/>
          <w:lang w:val="en-US" w:eastAsia="zh-CN"/>
        </w:rPr>
        <w:t>13086718134</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u w:val="single"/>
        </w:rPr>
        <w:t xml:space="preserve">        </w:t>
      </w:r>
      <w:r>
        <w:rPr>
          <w:rFonts w:ascii="宋体" w:hAnsi="宋体" w:eastAsia="宋体" w:cs="Times New Roman"/>
          <w:color w:val="000000"/>
          <w:szCs w:val="21"/>
          <w:u w:val="single"/>
        </w:rPr>
        <w:t xml:space="preserve">     </w:t>
      </w:r>
    </w:p>
    <w:p>
      <w:pPr>
        <w:spacing w:line="380" w:lineRule="exact"/>
        <w:ind w:firstLine="420" w:firstLineChars="200"/>
        <w:rPr>
          <w:rFonts w:ascii="宋体" w:hAnsi="宋体" w:eastAsia="宋体" w:cs="Times New Roman"/>
          <w:color w:val="000000"/>
          <w:szCs w:val="21"/>
        </w:rPr>
      </w:pPr>
    </w:p>
    <w:p>
      <w:pPr>
        <w:pStyle w:val="22"/>
        <w:rPr>
          <w:rFonts w:hint="eastAsia" w:ascii="Cambria" w:hAnsi="Cambria" w:eastAsia="宋体" w:cs="Times New Roman"/>
          <w:b/>
          <w:kern w:val="44"/>
          <w:sz w:val="32"/>
          <w:szCs w:val="32"/>
          <w:lang w:val="zh-CN" w:eastAsia="zh-CN"/>
        </w:rPr>
      </w:pPr>
      <w:bookmarkStart w:id="38" w:name="_Toc80205921"/>
      <w:bookmarkStart w:id="39" w:name="_Toc30021"/>
    </w:p>
    <w:p>
      <w:pPr>
        <w:pStyle w:val="22"/>
        <w:rPr>
          <w:rFonts w:hint="eastAsia" w:ascii="Cambria" w:hAnsi="Cambria" w:eastAsia="宋体" w:cs="Times New Roman"/>
          <w:b/>
          <w:kern w:val="44"/>
          <w:sz w:val="32"/>
          <w:szCs w:val="32"/>
          <w:lang w:val="zh-CN" w:eastAsia="zh-CN"/>
        </w:rPr>
      </w:pPr>
    </w:p>
    <w:p>
      <w:pPr>
        <w:keepNext/>
        <w:keepLines/>
        <w:spacing w:before="340" w:after="330" w:line="578" w:lineRule="auto"/>
        <w:ind w:firstLine="2891" w:firstLineChars="900"/>
        <w:jc w:val="both"/>
        <w:outlineLvl w:val="0"/>
        <w:rPr>
          <w:rFonts w:hint="eastAsia" w:ascii="Times New Roman" w:hAnsi="Times New Roman" w:eastAsia="宋体" w:cs="Times New Roman"/>
          <w:b/>
          <w:bCs/>
          <w:kern w:val="44"/>
          <w:sz w:val="44"/>
          <w:szCs w:val="44"/>
          <w:lang w:val="zh-CN" w:eastAsia="zh-CN"/>
        </w:rPr>
      </w:pPr>
      <w:bookmarkStart w:id="40" w:name="_Toc30720"/>
      <w:bookmarkStart w:id="41" w:name="_Toc7676"/>
      <w:bookmarkStart w:id="42" w:name="_Toc16263"/>
      <w:bookmarkStart w:id="43" w:name="_Toc21351"/>
      <w:bookmarkStart w:id="44" w:name="_Toc27517"/>
      <w:bookmarkStart w:id="45" w:name="_Toc14086"/>
      <w:bookmarkStart w:id="46" w:name="_Toc7360"/>
      <w:r>
        <w:rPr>
          <w:rFonts w:hint="eastAsia" w:ascii="Cambria" w:hAnsi="Cambria" w:eastAsia="宋体" w:cs="Times New Roman"/>
          <w:b/>
          <w:kern w:val="44"/>
          <w:sz w:val="32"/>
          <w:szCs w:val="32"/>
          <w:lang w:val="zh-CN" w:eastAsia="zh-CN"/>
        </w:rPr>
        <w:t>第二章 采购需求</w:t>
      </w:r>
      <w:bookmarkEnd w:id="38"/>
      <w:bookmarkEnd w:id="39"/>
      <w:bookmarkEnd w:id="40"/>
      <w:bookmarkEnd w:id="41"/>
      <w:bookmarkEnd w:id="42"/>
      <w:bookmarkEnd w:id="43"/>
      <w:bookmarkEnd w:id="44"/>
      <w:bookmarkEnd w:id="45"/>
      <w:bookmarkEnd w:id="46"/>
    </w:p>
    <w:p>
      <w:pPr>
        <w:keepNext/>
        <w:keepLines/>
        <w:spacing w:before="0" w:after="0" w:line="240" w:lineRule="auto"/>
        <w:ind w:firstLine="0" w:firstLineChars="0"/>
        <w:jc w:val="left"/>
        <w:outlineLvl w:val="0"/>
        <w:rPr>
          <w:rFonts w:hint="eastAsia" w:ascii="宋体" w:hAnsi="宋体" w:eastAsia="宋体" w:cs="宋体"/>
          <w:szCs w:val="24"/>
        </w:rPr>
      </w:pPr>
      <w:r>
        <w:rPr>
          <w:rFonts w:hint="eastAsia" w:ascii="宋体" w:hAnsi="宋体" w:eastAsia="宋体" w:cs="宋体"/>
          <w:szCs w:val="21"/>
        </w:rPr>
        <w:t>说明</w:t>
      </w:r>
      <w:r>
        <w:rPr>
          <w:rFonts w:hint="eastAsia" w:ascii="宋体" w:hAnsi="宋体" w:eastAsia="宋体" w:cs="宋体"/>
          <w:szCs w:val="21"/>
          <w:lang w:eastAsia="zh-CN"/>
        </w:rPr>
        <w:t>：</w:t>
      </w:r>
    </w:p>
    <w:p>
      <w:pPr>
        <w:keepNext w:val="0"/>
        <w:keepLines w:val="0"/>
        <w:spacing w:before="0" w:after="0" w:line="360" w:lineRule="auto"/>
        <w:ind w:firstLine="420" w:firstLineChars="200"/>
        <w:jc w:val="left"/>
        <w:outlineLvl w:val="9"/>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为落实政府采购政策需满足的要求</w:t>
      </w:r>
      <w:r>
        <w:rPr>
          <w:rFonts w:hint="eastAsia" w:ascii="宋体" w:hAnsi="宋体" w:eastAsia="宋体" w:cs="宋体"/>
          <w:szCs w:val="21"/>
          <w:lang w:eastAsia="zh-CN"/>
        </w:rPr>
        <w:t>：</w:t>
      </w:r>
    </w:p>
    <w:p>
      <w:pPr>
        <w:keepNext w:val="0"/>
        <w:keepLines w:val="0"/>
        <w:spacing w:before="0" w:after="0"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（1）本竞争性谈判文件所称中小企业必须符合《政府采购促进中小企业发展管理办法》（财库〔2020〕46号）的规定。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rPr>
        <w:t>供应商必须在响应文件中提供所竞标产品有效期内的节能产品认证证书复印件（加盖供应商公章），否则响应文件作无效处理</w:t>
      </w:r>
      <w:r>
        <w:rPr>
          <w:rFonts w:hint="eastAsia" w:ascii="宋体" w:hAnsi="宋体" w:eastAsia="宋体" w:cs="宋体"/>
          <w:szCs w:val="21"/>
        </w:rPr>
        <w:t>。如本项目包含的配套货物属于品目清单内非标注“★”的产品时，应优先采购，具体详见“第四章 评审程序、评审方法和成交标准”。</w:t>
      </w:r>
    </w:p>
    <w:p>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b/>
          <w:bCs/>
          <w:szCs w:val="21"/>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r>
        <w:rPr>
          <w:rFonts w:hint="eastAsia" w:ascii="宋体" w:hAnsi="宋体" w:eastAsia="宋体" w:cs="宋体"/>
          <w:b/>
          <w:bCs/>
          <w:szCs w:val="21"/>
        </w:rPr>
        <w:t>。</w:t>
      </w:r>
    </w:p>
    <w:p>
      <w:pPr>
        <w:tabs>
          <w:tab w:val="left" w:pos="180"/>
          <w:tab w:val="left" w:pos="1620"/>
        </w:tabs>
        <w:spacing w:line="420" w:lineRule="exact"/>
        <w:ind w:firstLine="420" w:firstLineChars="200"/>
        <w:rPr>
          <w:rFonts w:hint="eastAsia" w:ascii="宋体" w:hAnsi="宋体" w:eastAsia="宋体" w:cs="宋体"/>
          <w:i/>
          <w:iCs/>
          <w:color w:val="000000"/>
          <w:highlight w:val="yellow"/>
          <w:u w:val="single"/>
          <w:lang w:val="en-US" w:eastAsia="zh-CN"/>
        </w:rPr>
      </w:pPr>
      <w:bookmarkStart w:id="47"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u w:val="single"/>
          <w:lang w:val="en-US" w:eastAsia="zh-CN"/>
        </w:rPr>
        <w:t xml:space="preserve">    建筑业     </w:t>
      </w:r>
    </w:p>
    <w:p>
      <w:pPr>
        <w:pStyle w:val="22"/>
        <w:rPr>
          <w:rFonts w:hint="eastAsia" w:ascii="宋体" w:hAnsi="宋体" w:eastAsia="宋体" w:cs="宋体"/>
          <w:i/>
          <w:iCs/>
          <w:color w:val="000000"/>
          <w:highlight w:val="yellow"/>
          <w:u w:val="single"/>
          <w:lang w:val="en-US" w:eastAsia="zh-CN"/>
        </w:rPr>
      </w:pPr>
    </w:p>
    <w:bookmarkEnd w:id="47"/>
    <w:p>
      <w:pPr>
        <w:jc w:val="center"/>
        <w:rPr>
          <w:rFonts w:hint="eastAsia" w:ascii="Times New Roman" w:hAnsi="Times New Roman" w:eastAsia="宋体" w:cs="Times New Roman"/>
          <w:color w:val="FF0000"/>
          <w:szCs w:val="24"/>
        </w:rPr>
      </w:pPr>
      <w:bookmarkStart w:id="48" w:name="PO_TDCUS_ITEM_PB_REQ_FILE_1_1"/>
    </w:p>
    <w:tbl>
      <w:tblPr>
        <w:tblStyle w:val="31"/>
        <w:tblW w:w="91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494"/>
        <w:gridCol w:w="3586"/>
        <w:gridCol w:w="1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16" w:type="dxa"/>
            <w:gridSpan w:val="6"/>
            <w:tcBorders>
              <w:top w:val="single" w:color="auto" w:sz="4" w:space="0"/>
              <w:left w:val="single" w:color="auto" w:sz="4" w:space="0"/>
              <w:bottom w:val="nil"/>
              <w:right w:val="single" w:color="auto" w:sz="4" w:space="0"/>
            </w:tcBorders>
            <w:noWrap w:val="0"/>
            <w:vAlign w:val="center"/>
          </w:tcPr>
          <w:p>
            <w:pPr>
              <w:spacing w:line="320" w:lineRule="exact"/>
              <w:jc w:val="left"/>
              <w:rPr>
                <w:rFonts w:hint="default" w:ascii="宋体" w:hAnsi="宋体" w:eastAsia="宋体" w:cs="宋体"/>
                <w:b w:val="0"/>
                <w:bCs w:val="0"/>
                <w:color w:val="auto"/>
                <w:sz w:val="28"/>
                <w:lang w:val="en-US"/>
              </w:rPr>
            </w:pPr>
            <w:r>
              <w:rPr>
                <w:rFonts w:hint="eastAsia" w:ascii="宋体" w:hAnsi="宋体" w:eastAsia="宋体" w:cs="宋体"/>
                <w:b w:val="0"/>
                <w:bCs w:val="0"/>
                <w:color w:val="auto"/>
                <w:sz w:val="21"/>
                <w:szCs w:val="21"/>
                <w:lang w:eastAsia="zh-CN"/>
              </w:rPr>
              <w:t>分标：</w:t>
            </w:r>
            <w:r>
              <w:rPr>
                <w:rFonts w:hint="eastAsia" w:ascii="宋体" w:hAnsi="宋体" w:eastAsia="宋体" w:cs="宋体"/>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color w:val="auto"/>
                <w:sz w:val="21"/>
                <w:szCs w:val="21"/>
              </w:rPr>
            </w:pPr>
          </w:p>
          <w:p>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1"/>
                <w:szCs w:val="21"/>
              </w:rPr>
              <w:t>需求一览表</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标的名称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数量及</w:t>
            </w:r>
            <w:r>
              <w:rPr>
                <w:rFonts w:hint="eastAsia" w:ascii="宋体" w:hAnsi="宋体" w:eastAsia="宋体" w:cs="宋体"/>
                <w:b w:val="0"/>
                <w:bCs w:val="0"/>
                <w:color w:val="auto"/>
                <w:sz w:val="21"/>
                <w:szCs w:val="21"/>
              </w:rPr>
              <w:t>单位</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p>
          <w:p>
            <w:pPr>
              <w:jc w:val="center"/>
              <w:rPr>
                <w:rFonts w:hint="eastAsia" w:ascii="宋体" w:hAnsi="宋体" w:eastAsia="宋体" w:cs="宋体"/>
                <w:b w:val="0"/>
                <w:bCs w:val="0"/>
                <w:color w:val="auto"/>
                <w:sz w:val="21"/>
                <w:szCs w:val="21"/>
                <w:lang w:eastAsia="zh-CN"/>
              </w:rPr>
            </w:pPr>
            <w:r>
              <w:rPr>
                <w:rFonts w:hint="eastAsia"/>
                <w:b w:val="0"/>
                <w:bCs w:val="0"/>
                <w:color w:val="auto"/>
                <w:szCs w:val="21"/>
                <w:highlight w:val="none"/>
              </w:rPr>
              <w:t>技术要求</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4"/>
              </w:rPr>
            </w:pPr>
            <w:r>
              <w:rPr>
                <w:rFonts w:hint="eastAsia" w:ascii="宋体" w:hAnsi="宋体" w:eastAsia="宋体" w:cs="宋体"/>
                <w:b w:val="0"/>
                <w:bCs w:val="0"/>
                <w:color w:val="auto"/>
              </w:rPr>
              <w:t>中小企业划分标准所属行业名称（行业名称及划分见本章附件</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val="0"/>
                <w:color w:val="auto"/>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b w:val="0"/>
                <w:bCs w:val="0"/>
                <w:color w:val="auto"/>
                <w:szCs w:val="21"/>
              </w:rPr>
            </w:pPr>
            <w:r>
              <w:rPr>
                <w:rFonts w:hint="eastAsia" w:ascii="宋体" w:hAnsi="宋体" w:cs="宋体"/>
                <w:b w:val="0"/>
                <w:bCs w:val="0"/>
                <w:color w:val="auto"/>
                <w:kern w:val="2"/>
                <w:sz w:val="21"/>
                <w:szCs w:val="21"/>
              </w:rPr>
              <w:t>广西壮族自治区江滨医院10kV906外线改造工程</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b w:val="0"/>
                <w:bCs w:val="0"/>
                <w:color w:val="auto"/>
                <w:szCs w:val="21"/>
              </w:rPr>
            </w:pPr>
            <w:r>
              <w:rPr>
                <w:rFonts w:hint="eastAsia"/>
                <w:b w:val="0"/>
                <w:bCs w:val="0"/>
                <w:color w:val="auto"/>
                <w:szCs w:val="21"/>
                <w:highlight w:val="none"/>
              </w:rPr>
              <w:t>1项</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360" w:lineRule="auto"/>
              <w:jc w:val="left"/>
              <w:rPr>
                <w:rFonts w:hint="eastAsia" w:ascii="宋体" w:hAnsi="宋体" w:cs="宋体" w:eastAsiaTheme="minorEastAsia"/>
                <w:b w:val="0"/>
                <w:bCs w:val="0"/>
                <w:color w:val="auto"/>
                <w:kern w:val="2"/>
                <w:sz w:val="21"/>
                <w:szCs w:val="21"/>
                <w:lang w:eastAsia="zh-CN"/>
              </w:rPr>
            </w:pPr>
            <w:r>
              <w:rPr>
                <w:rFonts w:hint="eastAsia"/>
                <w:b w:val="0"/>
                <w:bCs w:val="0"/>
                <w:color w:val="auto"/>
                <w:highlight w:val="none"/>
                <w:lang w:val="en-US" w:eastAsia="zh-CN"/>
              </w:rPr>
              <w:t>1、建设</w:t>
            </w:r>
            <w:r>
              <w:rPr>
                <w:rFonts w:hint="eastAsia"/>
                <w:b w:val="0"/>
                <w:bCs w:val="0"/>
                <w:color w:val="auto"/>
                <w:highlight w:val="none"/>
              </w:rPr>
              <w:t>内容：</w:t>
            </w:r>
            <w:r>
              <w:rPr>
                <w:rFonts w:hint="eastAsia" w:ascii="宋体" w:hAnsi="宋体" w:cs="宋体"/>
                <w:b w:val="0"/>
                <w:bCs w:val="0"/>
                <w:color w:val="auto"/>
                <w:kern w:val="2"/>
                <w:sz w:val="21"/>
                <w:szCs w:val="21"/>
              </w:rPr>
              <w:t>本工程为广西壮族自治区江滨医院10kV906外线改造工程，位于广西壮族自治区南宁市河堤路85号，客户当前装机容量9990kVA专变，采用双电源供电，双电源互为备用运行方式。第一路电源接津头站津沙918线路河堤6号开闭所，供I段母线下4300kVA变压器使用，容量分别为（2x1250+1x800+2x500)kVA，第二路电源接津头站津竹925 线路河堤7号开闭所，供Ⅱ段母线下5690kVA交压器使用，容量分别为(2x1250+1x800+3x630+1x500）kVA。现用户新增老年医学中心大楼，申请增容6800kVA 专变，容量分别为(3x1600+1x2000)kVA，增容后总容量为16790kVA。</w:t>
            </w:r>
          </w:p>
          <w:p>
            <w:pPr>
              <w:widowControl/>
              <w:numPr>
                <w:ilvl w:val="0"/>
                <w:numId w:val="0"/>
              </w:numPr>
              <w:snapToGrid w:val="0"/>
              <w:spacing w:line="360" w:lineRule="auto"/>
              <w:jc w:val="left"/>
              <w:rPr>
                <w:rFonts w:hint="eastAsia" w:ascii="宋体" w:hAnsi="宋体" w:cs="宋体" w:eastAsiaTheme="minorEastAsia"/>
                <w:b w:val="0"/>
                <w:bCs w:val="0"/>
                <w:color w:val="auto"/>
                <w:kern w:val="2"/>
                <w:sz w:val="21"/>
                <w:szCs w:val="21"/>
                <w:lang w:eastAsia="zh-CN"/>
              </w:rPr>
            </w:pPr>
            <w:r>
              <w:rPr>
                <w:rFonts w:hint="eastAsia" w:ascii="宋体" w:hAnsi="宋体" w:cs="宋体"/>
                <w:b w:val="0"/>
                <w:bCs w:val="0"/>
                <w:color w:val="auto"/>
                <w:kern w:val="2"/>
                <w:sz w:val="21"/>
                <w:szCs w:val="21"/>
              </w:rPr>
              <w:t>外线接入:第一路电源仍接津头站津沙918线路河堤6号开闭所；调整第二路供电电源，从河堤7号开闭所退出客户原接电电缆，由客户从津头站I段母线间隔敷设YJV22-3x300高压电缆至河堤7号开闭所旁与客户退出电缆做中间头。维持原有运行两路电源同时运行方式。津头站客户新建线路未建成前，临时采用过渡接线方式为:原接电点及外线维持不变。</w:t>
            </w:r>
          </w:p>
          <w:p>
            <w:pPr>
              <w:widowControl/>
              <w:numPr>
                <w:ilvl w:val="0"/>
                <w:numId w:val="0"/>
              </w:numPr>
              <w:snapToGrid w:val="0"/>
              <w:spacing w:line="360" w:lineRule="auto"/>
              <w:jc w:val="left"/>
              <w:rPr>
                <w:rFonts w:hint="eastAsia" w:ascii="宋体" w:hAnsi="宋体" w:cs="宋体" w:eastAsiaTheme="minorEastAsia"/>
                <w:b w:val="0"/>
                <w:bCs w:val="0"/>
                <w:color w:val="auto"/>
                <w:kern w:val="2"/>
                <w:sz w:val="21"/>
                <w:szCs w:val="21"/>
                <w:lang w:eastAsia="zh-CN"/>
              </w:rPr>
            </w:pPr>
            <w:r>
              <w:rPr>
                <w:rFonts w:hint="eastAsia" w:ascii="宋体" w:hAnsi="宋体" w:cs="宋体"/>
                <w:b w:val="0"/>
                <w:bCs w:val="0"/>
                <w:color w:val="auto"/>
                <w:kern w:val="2"/>
                <w:sz w:val="21"/>
                <w:szCs w:val="21"/>
              </w:rPr>
              <w:t>新建工程量：</w:t>
            </w:r>
          </w:p>
          <w:p>
            <w:pPr>
              <w:widowControl/>
              <w:numPr>
                <w:ilvl w:val="0"/>
                <w:numId w:val="0"/>
              </w:numPr>
              <w:snapToGrid w:val="0"/>
              <w:spacing w:line="360" w:lineRule="auto"/>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rPr>
              <w:t>1</w:t>
            </w: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rPr>
              <w:t>YJV22-3x300mm2高压电缆680米；3x300室内冷缩终端头1个，3x300中间头1个+防爆盒</w:t>
            </w:r>
          </w:p>
          <w:p>
            <w:pPr>
              <w:widowControl/>
              <w:numPr>
                <w:ilvl w:val="0"/>
                <w:numId w:val="0"/>
              </w:numPr>
              <w:snapToGrid w:val="0"/>
              <w:spacing w:line="360" w:lineRule="auto"/>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lang w:val="en-US" w:eastAsia="zh-CN"/>
              </w:rPr>
              <w:t>2</w:t>
            </w: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rPr>
              <w:t>2回顶管路径450米；</w:t>
            </w:r>
          </w:p>
          <w:p>
            <w:pPr>
              <w:widowControl/>
              <w:numPr>
                <w:ilvl w:val="0"/>
                <w:numId w:val="0"/>
              </w:numPr>
              <w:snapToGrid w:val="0"/>
              <w:spacing w:line="360" w:lineRule="auto"/>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lang w:val="en-US" w:eastAsia="zh-CN"/>
              </w:rPr>
              <w:t>3</w:t>
            </w: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rPr>
              <w:t>2回管道开挖163米；</w:t>
            </w:r>
          </w:p>
          <w:p>
            <w:pPr>
              <w:widowControl/>
              <w:numPr>
                <w:ilvl w:val="0"/>
                <w:numId w:val="0"/>
              </w:numPr>
              <w:spacing w:line="360" w:lineRule="auto"/>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lang w:val="en-US" w:eastAsia="zh-CN"/>
              </w:rPr>
              <w:t>4</w:t>
            </w:r>
            <w:r>
              <w:rPr>
                <w:rFonts w:hint="eastAsia" w:ascii="宋体" w:hAnsi="宋体" w:cs="宋体"/>
                <w:b w:val="0"/>
                <w:bCs w:val="0"/>
                <w:color w:val="auto"/>
                <w:kern w:val="2"/>
                <w:sz w:val="21"/>
                <w:szCs w:val="21"/>
                <w:lang w:eastAsia="zh-CN"/>
              </w:rPr>
              <w:t>）</w:t>
            </w:r>
            <w:r>
              <w:rPr>
                <w:rFonts w:hint="eastAsia" w:ascii="宋体" w:hAnsi="宋体" w:cs="宋体"/>
                <w:b w:val="0"/>
                <w:bCs w:val="0"/>
                <w:color w:val="auto"/>
                <w:kern w:val="2"/>
                <w:sz w:val="21"/>
                <w:szCs w:val="21"/>
              </w:rPr>
              <w:t>新建1.5x15电缆井13座；</w:t>
            </w:r>
          </w:p>
          <w:p>
            <w:pPr>
              <w:widowControl/>
              <w:numPr>
                <w:ilvl w:val="0"/>
                <w:numId w:val="0"/>
              </w:numPr>
              <w:spacing w:line="360" w:lineRule="auto"/>
              <w:jc w:val="left"/>
              <w:rPr>
                <w:rFonts w:hint="eastAsia" w:ascii="宋体" w:hAnsi="宋体" w:eastAsia="宋体" w:cs="宋体"/>
                <w:b w:val="0"/>
                <w:bCs w:val="0"/>
                <w:color w:val="auto"/>
                <w:szCs w:val="21"/>
              </w:rPr>
            </w:pPr>
            <w:r>
              <w:rPr>
                <w:rFonts w:hint="eastAsia" w:cs="Times New Roman"/>
                <w:b w:val="0"/>
                <w:bCs w:val="0"/>
                <w:color w:val="auto"/>
                <w:szCs w:val="24"/>
                <w:highlight w:val="none"/>
                <w:lang w:eastAsia="zh-CN"/>
              </w:rPr>
              <w:t>（</w:t>
            </w:r>
            <w:r>
              <w:rPr>
                <w:rFonts w:hint="eastAsia" w:cs="Times New Roman"/>
                <w:b w:val="0"/>
                <w:bCs w:val="0"/>
                <w:color w:val="auto"/>
                <w:szCs w:val="24"/>
                <w:highlight w:val="none"/>
                <w:lang w:val="en-US" w:eastAsia="zh-CN"/>
              </w:rPr>
              <w:t>5</w:t>
            </w:r>
            <w:r>
              <w:rPr>
                <w:rFonts w:hint="eastAsia" w:cs="Times New Roman"/>
                <w:b w:val="0"/>
                <w:bCs w:val="0"/>
                <w:color w:val="auto"/>
                <w:szCs w:val="24"/>
                <w:highlight w:val="none"/>
                <w:lang w:eastAsia="zh-CN"/>
              </w:rPr>
              <w:t>）</w:t>
            </w:r>
            <w:r>
              <w:rPr>
                <w:rFonts w:hint="default" w:ascii="Times New Roman" w:hAnsi="Times New Roman" w:cs="Times New Roman"/>
                <w:b w:val="0"/>
                <w:bCs w:val="0"/>
                <w:color w:val="auto"/>
                <w:szCs w:val="24"/>
                <w:highlight w:val="none"/>
              </w:rPr>
              <w:t>具体详见</w:t>
            </w:r>
            <w:r>
              <w:rPr>
                <w:rFonts w:hint="eastAsia" w:cs="Times New Roman"/>
                <w:b w:val="0"/>
                <w:bCs w:val="0"/>
                <w:color w:val="auto"/>
                <w:szCs w:val="24"/>
                <w:highlight w:val="none"/>
                <w:lang w:eastAsia="zh-CN"/>
              </w:rPr>
              <w:t>图纸、</w:t>
            </w:r>
            <w:r>
              <w:rPr>
                <w:rFonts w:hint="default" w:ascii="Times New Roman" w:hAnsi="Times New Roman" w:cs="Times New Roman"/>
                <w:b w:val="0"/>
                <w:bCs w:val="0"/>
                <w:color w:val="auto"/>
                <w:szCs w:val="24"/>
                <w:highlight w:val="none"/>
                <w:lang w:val="en-US" w:eastAsia="zh-CN"/>
              </w:rPr>
              <w:t>控制价</w:t>
            </w:r>
            <w:r>
              <w:rPr>
                <w:rFonts w:hint="default" w:ascii="Times New Roman" w:hAnsi="Times New Roman" w:cs="Times New Roman"/>
                <w:b w:val="0"/>
                <w:bCs w:val="0"/>
                <w:color w:val="auto"/>
                <w:szCs w:val="24"/>
                <w:highlight w:val="none"/>
              </w:rPr>
              <w:t>及工程量清单所包含的全部内容</w:t>
            </w:r>
            <w:r>
              <w:rPr>
                <w:rFonts w:hint="default" w:ascii="Times New Roman" w:hAnsi="Times New Roman" w:cs="Times New Roman"/>
                <w:b w:val="0"/>
                <w:bCs w:val="0"/>
                <w:color w:val="auto"/>
                <w:szCs w:val="24"/>
                <w:highlight w:val="none"/>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color w:val="auto"/>
              </w:rPr>
            </w:pPr>
          </w:p>
          <w:p>
            <w:pPr>
              <w:jc w:val="center"/>
              <w:rPr>
                <w:rFonts w:hint="eastAsia" w:ascii="宋体" w:hAnsi="宋体" w:eastAsia="宋体" w:cs="宋体"/>
                <w:b w:val="0"/>
                <w:bCs w:val="0"/>
                <w:color w:val="auto"/>
              </w:rPr>
            </w:pPr>
          </w:p>
          <w:p>
            <w:pPr>
              <w:jc w:val="center"/>
              <w:rPr>
                <w:rFonts w:hint="eastAsia" w:ascii="宋体" w:hAnsi="宋体" w:eastAsia="宋体" w:cs="宋体"/>
                <w:b w:val="0"/>
                <w:bCs w:val="0"/>
                <w:color w:val="auto"/>
              </w:rPr>
            </w:pPr>
            <w:r>
              <w:rPr>
                <w:rFonts w:hint="eastAsia" w:ascii="宋体" w:hAnsi="宋体" w:eastAsia="宋体" w:cs="宋体"/>
                <w:b w:val="0"/>
                <w:bCs w:val="0"/>
                <w:color w:val="auto"/>
              </w:rPr>
              <w:t>商务条款</w:t>
            </w:r>
          </w:p>
        </w:tc>
        <w:tc>
          <w:tcPr>
            <w:tcW w:w="8571" w:type="dxa"/>
            <w:gridSpan w:val="5"/>
            <w:tcBorders>
              <w:top w:val="single" w:color="auto" w:sz="4" w:space="0"/>
              <w:left w:val="single" w:color="auto" w:sz="4" w:space="0"/>
              <w:bottom w:val="single" w:color="auto" w:sz="4" w:space="0"/>
              <w:right w:val="single" w:color="auto" w:sz="4" w:space="0"/>
            </w:tcBorders>
            <w:noWrap w:val="0"/>
            <w:vAlign w:val="top"/>
          </w:tcPr>
          <w:p>
            <w:pPr>
              <w:widowControl/>
              <w:shd w:val="clea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rPr>
              <w:t>一、合同签订期：自</w:t>
            </w:r>
            <w:r>
              <w:rPr>
                <w:rFonts w:hint="eastAsia" w:ascii="宋体" w:hAnsi="宋体" w:eastAsia="宋体" w:cs="宋体"/>
                <w:b w:val="0"/>
                <w:bCs w:val="0"/>
                <w:color w:val="auto"/>
                <w:szCs w:val="21"/>
                <w:lang w:eastAsia="zh-CN"/>
              </w:rPr>
              <w:t>成交</w:t>
            </w:r>
            <w:r>
              <w:rPr>
                <w:rFonts w:hint="eastAsia" w:ascii="宋体" w:hAnsi="宋体" w:eastAsia="宋体" w:cs="宋体"/>
                <w:b w:val="0"/>
                <w:bCs w:val="0"/>
                <w:color w:val="auto"/>
                <w:szCs w:val="21"/>
              </w:rPr>
              <w:t>通知书发出之日起</w:t>
            </w:r>
            <w:r>
              <w:rPr>
                <w:rFonts w:hint="eastAsia" w:ascii="宋体" w:hAnsi="宋体" w:eastAsia="宋体" w:cs="宋体"/>
                <w:b w:val="0"/>
                <w:bCs w:val="0"/>
                <w:color w:val="auto"/>
                <w:szCs w:val="21"/>
                <w:u w:val="single"/>
              </w:rPr>
              <w:t xml:space="preserve">  </w:t>
            </w:r>
            <w:r>
              <w:rPr>
                <w:rFonts w:hint="eastAsia" w:ascii="宋体" w:hAnsi="宋体" w:eastAsia="宋体" w:cs="宋体"/>
                <w:b w:val="0"/>
                <w:bCs w:val="0"/>
                <w:color w:val="auto"/>
                <w:szCs w:val="21"/>
                <w:u w:val="single"/>
                <w:lang w:val="en-US" w:eastAsia="zh-CN"/>
              </w:rPr>
              <w:t>25</w:t>
            </w:r>
            <w:r>
              <w:rPr>
                <w:rFonts w:hint="eastAsia" w:ascii="宋体" w:hAnsi="宋体" w:eastAsia="宋体" w:cs="宋体"/>
                <w:b w:val="0"/>
                <w:bCs w:val="0"/>
                <w:color w:val="auto"/>
                <w:szCs w:val="21"/>
                <w:u w:val="single"/>
                <w:lang w:eastAsia="zh-CN"/>
              </w:rPr>
              <w:t>　</w:t>
            </w:r>
            <w:r>
              <w:rPr>
                <w:rFonts w:hint="eastAsia" w:ascii="宋体" w:hAnsi="宋体" w:eastAsia="宋体" w:cs="宋体"/>
                <w:b w:val="0"/>
                <w:bCs w:val="0"/>
                <w:color w:val="auto"/>
                <w:szCs w:val="21"/>
              </w:rPr>
              <w:t>日内</w:t>
            </w:r>
            <w:r>
              <w:rPr>
                <w:rFonts w:hint="eastAsia" w:ascii="宋体" w:hAnsi="宋体" w:eastAsia="宋体" w:cs="宋体"/>
                <w:b w:val="0"/>
                <w:bCs w:val="0"/>
                <w:color w:val="auto"/>
                <w:highlight w:val="none"/>
                <w:lang w:eastAsia="zh-CN"/>
              </w:rPr>
              <w:t>。</w:t>
            </w:r>
          </w:p>
          <w:p>
            <w:pPr>
              <w:widowControl/>
              <w:shd w:val="clea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rPr>
              <w:t>二、</w:t>
            </w:r>
            <w:r>
              <w:rPr>
                <w:rFonts w:hint="eastAsia"/>
                <w:b w:val="0"/>
                <w:bCs w:val="0"/>
                <w:color w:val="auto"/>
                <w:highlight w:val="none"/>
              </w:rPr>
              <w:t>要求工期：</w:t>
            </w:r>
            <w:r>
              <w:rPr>
                <w:rFonts w:hint="eastAsia"/>
                <w:b w:val="0"/>
                <w:bCs w:val="0"/>
                <w:color w:val="auto"/>
                <w:highlight w:val="none"/>
                <w:lang w:val="en-US" w:eastAsia="zh-CN"/>
              </w:rPr>
              <w:t xml:space="preserve"> 90  日历天</w:t>
            </w:r>
            <w:r>
              <w:rPr>
                <w:rFonts w:hint="eastAsia" w:ascii="宋体" w:hAnsi="宋体"/>
                <w:b w:val="0"/>
                <w:bCs w:val="0"/>
                <w:color w:val="auto"/>
                <w:szCs w:val="21"/>
              </w:rPr>
              <w:t>（市政道路开挖许可证及相关行政审批手续的办理时间不计入施工工期内，若因行政许可审批导致的延误，工期相应顺延）</w:t>
            </w:r>
            <w:r>
              <w:rPr>
                <w:rFonts w:hint="eastAsia"/>
                <w:b w:val="0"/>
                <w:bCs w:val="0"/>
                <w:color w:val="auto"/>
                <w:highlight w:val="none"/>
              </w:rPr>
              <w:t>。</w:t>
            </w:r>
          </w:p>
          <w:p>
            <w:pPr>
              <w:widowControl/>
              <w:shd w:val="clear"/>
              <w:spacing w:line="400" w:lineRule="exac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rPr>
              <w:t>三、</w:t>
            </w:r>
            <w:r>
              <w:rPr>
                <w:rFonts w:hint="eastAsia" w:ascii="宋体" w:hAnsi="宋体" w:eastAsia="宋体" w:cs="宋体"/>
                <w:b w:val="0"/>
                <w:bCs w:val="0"/>
                <w:color w:val="auto"/>
                <w:szCs w:val="21"/>
                <w:lang w:eastAsia="zh-CN"/>
              </w:rPr>
              <w:t>交付</w:t>
            </w:r>
            <w:r>
              <w:rPr>
                <w:rFonts w:hint="eastAsia" w:ascii="宋体" w:hAnsi="宋体" w:eastAsia="宋体" w:cs="宋体"/>
                <w:b w:val="0"/>
                <w:bCs w:val="0"/>
                <w:color w:val="auto"/>
                <w:szCs w:val="21"/>
              </w:rPr>
              <w:t>地点：</w:t>
            </w:r>
            <w:r>
              <w:rPr>
                <w:rFonts w:hint="eastAsia" w:ascii="宋体" w:hAnsi="宋体" w:eastAsia="宋体" w:cs="宋体"/>
                <w:b w:val="0"/>
                <w:bCs w:val="0"/>
                <w:color w:val="auto"/>
                <w:szCs w:val="21"/>
                <w:u w:val="single"/>
              </w:rPr>
              <w:t xml:space="preserve"> </w:t>
            </w:r>
            <w:r>
              <w:rPr>
                <w:rFonts w:hint="eastAsia" w:ascii="宋体" w:hAnsi="宋体" w:eastAsia="宋体" w:cs="宋体"/>
                <w:b w:val="0"/>
                <w:bCs w:val="0"/>
                <w:color w:val="auto"/>
                <w:kern w:val="2"/>
                <w:sz w:val="21"/>
                <w:szCs w:val="21"/>
              </w:rPr>
              <w:t>广西壮族自治区南宁市河堤路85号</w:t>
            </w:r>
            <w:r>
              <w:rPr>
                <w:rFonts w:hint="eastAsia" w:ascii="宋体" w:hAnsi="宋体" w:eastAsia="宋体" w:cs="宋体"/>
                <w:b w:val="0"/>
                <w:bCs w:val="0"/>
                <w:color w:val="auto"/>
                <w:szCs w:val="21"/>
                <w:u w:val="none"/>
              </w:rPr>
              <w:t xml:space="preserve">           </w:t>
            </w:r>
          </w:p>
          <w:p>
            <w:pPr>
              <w:widowControl/>
              <w:shd w:val="clear"/>
              <w:spacing w:line="400" w:lineRule="exac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rPr>
              <w:t>四、验收标准、规范：</w:t>
            </w:r>
            <w:r>
              <w:rPr>
                <w:rFonts w:hint="eastAsia"/>
                <w:b w:val="0"/>
                <w:bCs w:val="0"/>
                <w:color w:val="auto"/>
                <w:highlight w:val="none"/>
                <w:lang w:eastAsia="zh-CN"/>
              </w:rPr>
              <w:t>达到国家现行验收规范合格标准</w:t>
            </w:r>
            <w:r>
              <w:rPr>
                <w:rFonts w:hint="eastAsia"/>
                <w:b w:val="0"/>
                <w:bCs w:val="0"/>
                <w:color w:val="auto"/>
                <w:highlight w:val="none"/>
              </w:rPr>
              <w:t>。</w:t>
            </w:r>
          </w:p>
          <w:p>
            <w:pPr>
              <w:widowControl/>
              <w:shd w:val="clear" w:color="auto" w:fill="auto"/>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五、</w:t>
            </w:r>
            <w:r>
              <w:rPr>
                <w:rFonts w:hint="eastAsia" w:ascii="宋体" w:hAnsi="宋体" w:eastAsia="宋体" w:cs="宋体"/>
                <w:b w:val="0"/>
                <w:bCs w:val="0"/>
                <w:color w:val="auto"/>
                <w:szCs w:val="21"/>
                <w:lang w:eastAsia="zh-CN"/>
              </w:rPr>
              <w:t>售后服务：</w:t>
            </w:r>
          </w:p>
          <w:p>
            <w:pPr>
              <w:widowControl/>
              <w:shd w:val="clear" w:color="auto" w:fill="auto"/>
              <w:spacing w:line="400" w:lineRule="exact"/>
              <w:rPr>
                <w:rFonts w:ascii="宋体" w:hAnsi="宋体"/>
                <w:b w:val="0"/>
                <w:bCs w:val="0"/>
                <w:color w:val="auto"/>
                <w:szCs w:val="21"/>
              </w:rPr>
            </w:pPr>
            <w:r>
              <w:rPr>
                <w:rFonts w:hint="eastAsia" w:ascii="宋体" w:hAnsi="宋体"/>
                <w:b w:val="0"/>
                <w:bCs w:val="0"/>
                <w:color w:val="auto"/>
                <w:szCs w:val="21"/>
                <w:lang w:val="en-US" w:eastAsia="zh-CN"/>
              </w:rPr>
              <w:t>1、</w:t>
            </w:r>
            <w:r>
              <w:rPr>
                <w:rFonts w:hint="eastAsia" w:ascii="宋体" w:hAnsi="宋体"/>
                <w:b w:val="0"/>
                <w:bCs w:val="0"/>
                <w:color w:val="auto"/>
                <w:szCs w:val="21"/>
              </w:rPr>
              <w:t>质量保修期</w:t>
            </w:r>
            <w:r>
              <w:rPr>
                <w:rFonts w:ascii="宋体" w:hAnsi="宋体"/>
                <w:b w:val="0"/>
                <w:bCs w:val="0"/>
                <w:color w:val="auto"/>
                <w:szCs w:val="21"/>
              </w:rPr>
              <w:t>2年（自提交成果并验收合格之日起计），使用年限应符合国家建设相关要求。</w:t>
            </w:r>
          </w:p>
          <w:p>
            <w:pPr>
              <w:widowControl/>
              <w:shd w:val="clear" w:color="auto" w:fill="auto"/>
              <w:spacing w:line="400" w:lineRule="exact"/>
              <w:rPr>
                <w:rFonts w:ascii="宋体" w:hAnsi="宋体"/>
                <w:b w:val="0"/>
                <w:bCs w:val="0"/>
                <w:color w:val="auto"/>
                <w:szCs w:val="21"/>
              </w:rPr>
            </w:pPr>
            <w:r>
              <w:rPr>
                <w:rFonts w:ascii="宋体" w:hAnsi="宋体"/>
                <w:b w:val="0"/>
                <w:bCs w:val="0"/>
                <w:color w:val="auto"/>
                <w:szCs w:val="21"/>
              </w:rPr>
              <w:t>2、响应时间：</w:t>
            </w:r>
            <w:r>
              <w:rPr>
                <w:rFonts w:hint="eastAsia" w:ascii="宋体" w:hAnsi="宋体"/>
                <w:b w:val="0"/>
                <w:bCs w:val="0"/>
                <w:color w:val="auto"/>
                <w:szCs w:val="21"/>
              </w:rPr>
              <w:t>接到采购人处理问题通知后48</w:t>
            </w:r>
            <w:r>
              <w:rPr>
                <w:rFonts w:ascii="宋体" w:hAnsi="宋体"/>
                <w:b w:val="0"/>
                <w:bCs w:val="0"/>
                <w:color w:val="auto"/>
                <w:szCs w:val="21"/>
              </w:rPr>
              <w:t xml:space="preserve">小时内到达采购人指定现场进行维修, </w:t>
            </w:r>
            <w:r>
              <w:rPr>
                <w:rFonts w:hint="eastAsia" w:ascii="宋体" w:hAnsi="宋体"/>
                <w:b w:val="0"/>
                <w:bCs w:val="0"/>
                <w:color w:val="auto"/>
                <w:szCs w:val="21"/>
              </w:rPr>
              <w:t>24</w:t>
            </w:r>
            <w:r>
              <w:rPr>
                <w:rFonts w:ascii="宋体" w:hAnsi="宋体"/>
                <w:b w:val="0"/>
                <w:bCs w:val="0"/>
                <w:color w:val="auto"/>
                <w:szCs w:val="21"/>
              </w:rPr>
              <w:t>时内</w:t>
            </w:r>
            <w:r>
              <w:rPr>
                <w:rFonts w:hint="eastAsia" w:ascii="宋体" w:hAnsi="宋体"/>
                <w:b w:val="0"/>
                <w:bCs w:val="0"/>
                <w:color w:val="auto"/>
                <w:szCs w:val="21"/>
              </w:rPr>
              <w:t>排除故障，发现紧急抢修事故的在接到事故通知后2小时内到达事故现场抢修</w:t>
            </w:r>
            <w:r>
              <w:rPr>
                <w:rFonts w:ascii="宋体" w:hAnsi="宋体"/>
                <w:b w:val="0"/>
                <w:bCs w:val="0"/>
                <w:color w:val="auto"/>
                <w:szCs w:val="21"/>
              </w:rPr>
              <w:t>。</w:t>
            </w:r>
          </w:p>
          <w:p>
            <w:pPr>
              <w:widowControl/>
              <w:shd w:val="clear" w:color="auto" w:fill="auto"/>
              <w:spacing w:line="400" w:lineRule="exact"/>
              <w:rPr>
                <w:rFonts w:ascii="宋体" w:hAnsi="宋体"/>
                <w:b w:val="0"/>
                <w:bCs w:val="0"/>
                <w:color w:val="auto"/>
                <w:szCs w:val="21"/>
              </w:rPr>
            </w:pPr>
            <w:r>
              <w:rPr>
                <w:rFonts w:ascii="宋体" w:hAnsi="宋体"/>
                <w:b w:val="0"/>
                <w:bCs w:val="0"/>
                <w:color w:val="auto"/>
                <w:szCs w:val="21"/>
              </w:rPr>
              <w:t xml:space="preserve">3、售后服务技术人员要求：专职人员             </w:t>
            </w:r>
          </w:p>
          <w:p>
            <w:pPr>
              <w:widowControl/>
              <w:shd w:val="clear" w:color="auto" w:fill="auto"/>
              <w:spacing w:line="400" w:lineRule="exact"/>
              <w:rPr>
                <w:rFonts w:ascii="宋体" w:hAnsi="宋体"/>
                <w:b w:val="0"/>
                <w:bCs w:val="0"/>
                <w:color w:val="auto"/>
                <w:szCs w:val="21"/>
              </w:rPr>
            </w:pPr>
            <w:r>
              <w:rPr>
                <w:rFonts w:hint="eastAsia" w:ascii="宋体" w:hAnsi="宋体"/>
                <w:b w:val="0"/>
                <w:bCs w:val="0"/>
                <w:color w:val="auto"/>
                <w:szCs w:val="21"/>
                <w:lang w:val="en-US" w:eastAsia="zh-CN"/>
              </w:rPr>
              <w:t>4</w:t>
            </w:r>
            <w:r>
              <w:rPr>
                <w:rFonts w:hint="eastAsia" w:ascii="宋体" w:hAnsi="宋体"/>
                <w:b w:val="0"/>
                <w:bCs w:val="0"/>
                <w:color w:val="auto"/>
                <w:szCs w:val="21"/>
              </w:rPr>
              <w:t>、</w:t>
            </w:r>
            <w:r>
              <w:rPr>
                <w:rFonts w:hint="eastAsia" w:ascii="宋体" w:hAnsi="宋体" w:cs="宋体"/>
                <w:b w:val="0"/>
                <w:bCs w:val="0"/>
                <w:color w:val="auto"/>
                <w:szCs w:val="21"/>
                <w:lang w:bidi="ar"/>
              </w:rPr>
              <w:t>备品备件及耗材等要求：符合国家标准要求</w:t>
            </w:r>
          </w:p>
          <w:p>
            <w:pPr>
              <w:spacing w:line="400" w:lineRule="exact"/>
              <w:rPr>
                <w:rFonts w:hint="eastAsia"/>
                <w:b w:val="0"/>
                <w:bCs w:val="0"/>
                <w:color w:val="auto"/>
                <w:highlight w:val="none"/>
              </w:rPr>
            </w:pPr>
            <w:r>
              <w:rPr>
                <w:rFonts w:hint="eastAsia"/>
                <w:b w:val="0"/>
                <w:bCs w:val="0"/>
                <w:color w:val="auto"/>
                <w:highlight w:val="none"/>
                <w:lang w:eastAsia="zh-CN"/>
              </w:rPr>
              <w:t>六</w:t>
            </w:r>
            <w:r>
              <w:rPr>
                <w:rFonts w:hint="eastAsia"/>
                <w:b w:val="0"/>
                <w:bCs w:val="0"/>
                <w:color w:val="auto"/>
                <w:highlight w:val="none"/>
              </w:rPr>
              <w:t>、人员要求：</w:t>
            </w:r>
          </w:p>
          <w:p>
            <w:pPr>
              <w:spacing w:line="400" w:lineRule="exact"/>
              <w:rPr>
                <w:rFonts w:hint="eastAsia"/>
                <w:b w:val="0"/>
                <w:bCs w:val="0"/>
                <w:color w:val="auto"/>
                <w:highlight w:val="none"/>
              </w:rPr>
            </w:pPr>
            <w:r>
              <w:rPr>
                <w:rFonts w:hint="eastAsia"/>
                <w:b w:val="0"/>
                <w:bCs w:val="0"/>
                <w:color w:val="auto"/>
                <w:highlight w:val="none"/>
              </w:rPr>
              <w:t>（1）项目经理：具备</w:t>
            </w:r>
            <w:r>
              <w:rPr>
                <w:rFonts w:hint="eastAsia"/>
                <w:b w:val="0"/>
                <w:bCs w:val="0"/>
                <w:color w:val="auto"/>
                <w:highlight w:val="none"/>
                <w:u w:val="single"/>
                <w:lang w:eastAsia="zh-CN"/>
              </w:rPr>
              <w:t>机电</w:t>
            </w:r>
            <w:r>
              <w:rPr>
                <w:rFonts w:hint="eastAsia"/>
                <w:b w:val="0"/>
                <w:bCs w:val="0"/>
                <w:color w:val="auto"/>
                <w:highlight w:val="none"/>
                <w:u w:val="single"/>
              </w:rPr>
              <w:t>工程</w:t>
            </w:r>
            <w:r>
              <w:rPr>
                <w:rFonts w:hint="eastAsia"/>
                <w:b w:val="0"/>
                <w:bCs w:val="0"/>
                <w:color w:val="auto"/>
                <w:highlight w:val="none"/>
              </w:rPr>
              <w:t>专业二级（含）以上注册建造师执业资格，具备有效的安全生产考核合格证书（B类）。</w:t>
            </w:r>
          </w:p>
          <w:p>
            <w:pPr>
              <w:spacing w:line="400" w:lineRule="exact"/>
              <w:rPr>
                <w:rFonts w:hint="eastAsia"/>
                <w:b w:val="0"/>
                <w:bCs w:val="0"/>
                <w:color w:val="auto"/>
                <w:highlight w:val="none"/>
              </w:rPr>
            </w:pPr>
            <w:r>
              <w:rPr>
                <w:rFonts w:hint="eastAsia"/>
                <w:b w:val="0"/>
                <w:bCs w:val="0"/>
                <w:color w:val="auto"/>
                <w:highlight w:val="none"/>
              </w:rPr>
              <w:t>（2）安全员：具备有效的安全生产考核合格证书（C类）。</w:t>
            </w:r>
          </w:p>
          <w:p>
            <w:pPr>
              <w:spacing w:line="400" w:lineRule="exact"/>
              <w:rPr>
                <w:rFonts w:hint="eastAsia"/>
                <w:b w:val="0"/>
                <w:bCs w:val="0"/>
                <w:color w:val="auto"/>
              </w:rPr>
            </w:pPr>
            <w:r>
              <w:rPr>
                <w:rFonts w:hint="eastAsia"/>
                <w:b w:val="0"/>
                <w:bCs w:val="0"/>
                <w:color w:val="auto"/>
                <w:highlight w:val="none"/>
              </w:rPr>
              <w:t>（3）施工员、质量员、材料员：</w:t>
            </w:r>
            <w:r>
              <w:rPr>
                <w:rFonts w:hint="eastAsia" w:cs="宋体"/>
                <w:b w:val="0"/>
                <w:bCs w:val="0"/>
                <w:color w:val="auto"/>
                <w:kern w:val="0"/>
                <w:highlight w:val="none"/>
              </w:rPr>
              <w:t>具有相应施工现场专业人</w:t>
            </w:r>
            <w:r>
              <w:rPr>
                <w:rFonts w:hint="eastAsia"/>
                <w:b w:val="0"/>
                <w:bCs w:val="0"/>
                <w:color w:val="auto"/>
                <w:highlight w:val="none"/>
              </w:rPr>
              <w:t>员职业培训合格证书并在有效期内。</w:t>
            </w:r>
          </w:p>
          <w:p>
            <w:pP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eastAsia="zh-CN"/>
              </w:rPr>
              <w:t>七</w:t>
            </w:r>
            <w:r>
              <w:rPr>
                <w:rFonts w:hint="eastAsia" w:ascii="宋体" w:hAnsi="宋体" w:eastAsia="宋体" w:cs="宋体"/>
                <w:b w:val="0"/>
                <w:bCs w:val="0"/>
                <w:color w:val="auto"/>
                <w:szCs w:val="21"/>
              </w:rPr>
              <w:t>、报价必须含以下部分，包括：</w:t>
            </w:r>
          </w:p>
          <w:p>
            <w:pPr>
              <w:widowControl/>
              <w:shd w:val="clear"/>
              <w:spacing w:line="400" w:lineRule="exact"/>
              <w:rPr>
                <w:rFonts w:hint="eastAsia" w:cs="宋体" w:asciiTheme="minorHAnsi" w:hAnsiTheme="minorHAnsi" w:eastAsiaTheme="minorEastAsia"/>
                <w:i w:val="0"/>
                <w:iCs w:val="0"/>
                <w:caps w:val="0"/>
                <w:color w:val="auto"/>
                <w:spacing w:val="0"/>
                <w:kern w:val="0"/>
                <w:sz w:val="21"/>
                <w:szCs w:val="22"/>
                <w:highlight w:val="none"/>
                <w:shd w:val="clear"/>
                <w:lang w:eastAsia="zh-CN"/>
              </w:rPr>
            </w:pPr>
            <w:r>
              <w:rPr>
                <w:rFonts w:hint="eastAsia" w:ascii="宋体" w:hAnsi="宋体"/>
                <w:b w:val="0"/>
                <w:bCs w:val="0"/>
                <w:color w:val="auto"/>
                <w:szCs w:val="21"/>
              </w:rPr>
              <w:t>（</w:t>
            </w:r>
            <w:r>
              <w:rPr>
                <w:rFonts w:ascii="宋体" w:hAnsi="宋体"/>
                <w:b w:val="0"/>
                <w:bCs w:val="0"/>
                <w:color w:val="auto"/>
                <w:szCs w:val="21"/>
              </w:rPr>
              <w:t>1）</w:t>
            </w:r>
            <w:r>
              <w:rPr>
                <w:rFonts w:hint="eastAsia" w:ascii="宋体" w:hAnsi="宋体" w:cs="宋体"/>
                <w:b w:val="0"/>
                <w:bCs w:val="0"/>
                <w:color w:val="auto"/>
                <w:szCs w:val="21"/>
                <w:u w:val="single"/>
                <w:lang w:bidi="ar"/>
              </w:rPr>
              <w:t>本项目采用工程量清单报价方式，</w:t>
            </w:r>
            <w:r>
              <w:rPr>
                <w:rFonts w:ascii="宋体" w:hAnsi="宋体" w:cs="宋体"/>
                <w:b w:val="0"/>
                <w:bCs w:val="0"/>
                <w:color w:val="auto"/>
                <w:spacing w:val="-1"/>
                <w:u w:val="single"/>
              </w:rPr>
              <w:t>合同</w:t>
            </w:r>
            <w:r>
              <w:rPr>
                <w:rFonts w:ascii="宋体" w:hAnsi="宋体" w:cs="宋体"/>
                <w:b w:val="0"/>
                <w:bCs w:val="0"/>
                <w:color w:val="auto"/>
                <w:u w:val="single"/>
              </w:rPr>
              <w:t>约定的固定单价为综合单价，已包含设备材料费(含损</w:t>
            </w:r>
            <w:r>
              <w:rPr>
                <w:rFonts w:ascii="宋体" w:hAnsi="宋体" w:cs="宋体"/>
                <w:b w:val="0"/>
                <w:bCs w:val="0"/>
                <w:color w:val="auto"/>
                <w:spacing w:val="6"/>
                <w:u w:val="single"/>
              </w:rPr>
              <w:t>耗)、人工</w:t>
            </w:r>
            <w:r>
              <w:rPr>
                <w:rFonts w:ascii="宋体" w:hAnsi="宋体" w:cs="宋体"/>
                <w:b w:val="0"/>
                <w:bCs w:val="0"/>
                <w:color w:val="auto"/>
                <w:spacing w:val="4"/>
                <w:u w:val="single"/>
              </w:rPr>
              <w:t>费</w:t>
            </w:r>
            <w:r>
              <w:rPr>
                <w:rFonts w:ascii="宋体" w:hAnsi="宋体" w:cs="宋体"/>
                <w:b w:val="0"/>
                <w:bCs w:val="0"/>
                <w:color w:val="auto"/>
                <w:spacing w:val="3"/>
                <w:u w:val="single"/>
              </w:rPr>
              <w:t>、辅材费、机械费、组织措施费、检验试验费、水电费、利润、风险包干</w:t>
            </w:r>
            <w:r>
              <w:rPr>
                <w:rFonts w:ascii="宋体" w:hAnsi="宋体" w:cs="宋体"/>
                <w:b w:val="0"/>
                <w:bCs w:val="0"/>
                <w:color w:val="auto"/>
                <w:spacing w:val="-1"/>
                <w:u w:val="single"/>
              </w:rPr>
              <w:t>费、维保费、成品保护费</w:t>
            </w:r>
            <w:r>
              <w:rPr>
                <w:rFonts w:ascii="宋体" w:hAnsi="宋体" w:cs="宋体"/>
                <w:b w:val="0"/>
                <w:bCs w:val="0"/>
                <w:color w:val="auto"/>
                <w:u w:val="single"/>
              </w:rPr>
              <w:t>、农民工工伤保险费等全部费用</w:t>
            </w:r>
            <w:r>
              <w:rPr>
                <w:rFonts w:ascii="宋体" w:hAnsi="宋体"/>
                <w:b w:val="0"/>
                <w:bCs w:val="0"/>
                <w:color w:val="auto"/>
                <w:szCs w:val="21"/>
              </w:rPr>
              <w:t>。</w:t>
            </w:r>
            <w:r>
              <w:rPr>
                <w:rFonts w:hint="eastAsia" w:cs="宋体" w:asciiTheme="minorHAnsi" w:hAnsiTheme="minorHAnsi" w:eastAsiaTheme="minorEastAsia"/>
                <w:i w:val="0"/>
                <w:iCs w:val="0"/>
                <w:caps w:val="0"/>
                <w:color w:val="auto"/>
                <w:spacing w:val="0"/>
                <w:kern w:val="0"/>
                <w:sz w:val="21"/>
                <w:szCs w:val="22"/>
                <w:highlight w:val="none"/>
                <w:shd w:val="clear"/>
              </w:rPr>
              <w:t>建设电缆通道、构筑电力井时需向相关政府、行业管理部门、以及其他单位及个人缴纳的费用（如：城市道路占用（挖掘）修复费、城市绿化用地面积补偿费）由采购人负责）</w:t>
            </w:r>
            <w:r>
              <w:rPr>
                <w:rFonts w:hint="eastAsia" w:cs="宋体" w:asciiTheme="minorHAnsi" w:hAnsiTheme="minorHAnsi" w:eastAsiaTheme="minorEastAsia"/>
                <w:i w:val="0"/>
                <w:iCs w:val="0"/>
                <w:caps w:val="0"/>
                <w:color w:val="auto"/>
                <w:spacing w:val="0"/>
                <w:kern w:val="0"/>
                <w:sz w:val="21"/>
                <w:szCs w:val="22"/>
                <w:highlight w:val="none"/>
                <w:shd w:val="clear"/>
                <w:lang w:eastAsia="zh-CN"/>
              </w:rPr>
              <w:t>。</w:t>
            </w:r>
          </w:p>
          <w:p>
            <w:pPr>
              <w:widowControl/>
              <w:shd w:val="clear"/>
              <w:spacing w:line="400" w:lineRule="exact"/>
              <w:rPr>
                <w:rFonts w:ascii="宋体" w:hAnsi="宋体"/>
                <w:b w:val="0"/>
                <w:bCs w:val="0"/>
                <w:color w:val="auto"/>
                <w:szCs w:val="21"/>
              </w:rPr>
            </w:pPr>
            <w:r>
              <w:rPr>
                <w:rFonts w:hint="eastAsia" w:ascii="宋体" w:hAnsi="宋体"/>
                <w:b w:val="0"/>
                <w:bCs w:val="0"/>
                <w:color w:val="auto"/>
                <w:szCs w:val="21"/>
              </w:rPr>
              <w:t>（</w:t>
            </w:r>
            <w:r>
              <w:rPr>
                <w:rFonts w:ascii="宋体" w:hAnsi="宋体"/>
                <w:b w:val="0"/>
                <w:bCs w:val="0"/>
                <w:color w:val="auto"/>
                <w:szCs w:val="21"/>
              </w:rPr>
              <w:t>2）必要的保险费用和各项税金；</w:t>
            </w:r>
          </w:p>
          <w:p>
            <w:pPr>
              <w:spacing w:line="400" w:lineRule="exact"/>
              <w:rPr>
                <w:rFonts w:hint="eastAsia" w:ascii="宋体" w:hAnsi="宋体" w:eastAsia="宋体" w:cs="宋体"/>
                <w:b w:val="0"/>
                <w:bCs w:val="0"/>
                <w:i/>
                <w:iCs/>
                <w:color w:val="auto"/>
                <w:szCs w:val="21"/>
                <w:highlight w:val="yellow"/>
              </w:rPr>
            </w:pPr>
            <w:r>
              <w:rPr>
                <w:rFonts w:hint="eastAsia" w:ascii="宋体" w:hAnsi="宋体"/>
                <w:b w:val="0"/>
                <w:bCs w:val="0"/>
                <w:color w:val="auto"/>
                <w:szCs w:val="21"/>
              </w:rPr>
              <w:t>（</w:t>
            </w:r>
            <w:r>
              <w:rPr>
                <w:rFonts w:ascii="宋体" w:hAnsi="宋体"/>
                <w:b w:val="0"/>
                <w:bCs w:val="0"/>
                <w:color w:val="auto"/>
                <w:szCs w:val="21"/>
              </w:rPr>
              <w:t>3）其他（如运输、装卸、安装、调试、培训、技术支持、售后服务、更新升级等费用）</w:t>
            </w:r>
            <w:r>
              <w:rPr>
                <w:rFonts w:hint="eastAsia" w:ascii="宋体" w:hAnsi="宋体" w:eastAsia="宋体" w:cs="宋体"/>
                <w:b w:val="0"/>
                <w:bCs w:val="0"/>
                <w:i/>
                <w:iCs/>
                <w:color w:val="auto"/>
                <w:szCs w:val="21"/>
                <w:highlight w:val="none"/>
                <w:lang w:val="en-US" w:eastAsia="zh-CN"/>
              </w:rPr>
              <w:t xml:space="preserve">       </w:t>
            </w:r>
            <w:r>
              <w:rPr>
                <w:rFonts w:hint="eastAsia" w:ascii="宋体" w:hAnsi="宋体" w:eastAsia="宋体" w:cs="宋体"/>
                <w:b w:val="0"/>
                <w:bCs w:val="0"/>
                <w:color w:val="auto"/>
                <w:szCs w:val="21"/>
                <w:lang w:eastAsia="zh-CN"/>
              </w:rPr>
              <w:t>。</w:t>
            </w:r>
          </w:p>
          <w:p>
            <w:pPr>
              <w:spacing w:line="400" w:lineRule="exact"/>
              <w:rPr>
                <w:rFonts w:hint="eastAsia" w:cs="宋体" w:asciiTheme="minorHAnsi" w:hAnsiTheme="minorHAnsi" w:eastAsiaTheme="minorEastAsia"/>
                <w:i w:val="0"/>
                <w:iCs w:val="0"/>
                <w:caps w:val="0"/>
                <w:color w:val="auto"/>
                <w:spacing w:val="0"/>
                <w:kern w:val="0"/>
                <w:sz w:val="21"/>
                <w:szCs w:val="22"/>
                <w:highlight w:val="none"/>
                <w:shd w:val="clear"/>
                <w:lang w:eastAsia="zh-CN"/>
              </w:rPr>
            </w:pPr>
            <w:r>
              <w:rPr>
                <w:rFonts w:hint="eastAsia" w:ascii="宋体" w:hAnsi="宋体" w:eastAsia="宋体" w:cs="宋体"/>
                <w:b w:val="0"/>
                <w:bCs w:val="0"/>
                <w:color w:val="auto"/>
                <w:szCs w:val="21"/>
                <w:lang w:eastAsia="zh-CN"/>
              </w:rPr>
              <w:t>八</w:t>
            </w:r>
            <w:r>
              <w:rPr>
                <w:rFonts w:hint="eastAsia" w:ascii="宋体" w:hAnsi="宋体" w:eastAsia="宋体" w:cs="宋体"/>
                <w:b w:val="0"/>
                <w:bCs w:val="0"/>
                <w:color w:val="auto"/>
                <w:szCs w:val="21"/>
              </w:rPr>
              <w:t>、付款方式</w:t>
            </w:r>
            <w:r>
              <w:rPr>
                <w:rFonts w:hint="eastAsia" w:ascii="宋体" w:hAnsi="宋体" w:eastAsia="宋体" w:cs="宋体"/>
                <w:b w:val="0"/>
                <w:bCs w:val="0"/>
                <w:color w:val="auto"/>
                <w:szCs w:val="21"/>
                <w:lang w:eastAsia="zh-CN"/>
              </w:rPr>
              <w:t>：</w:t>
            </w:r>
            <w:r>
              <w:rPr>
                <w:rFonts w:hint="eastAsia" w:cs="宋体" w:asciiTheme="minorHAnsi" w:hAnsiTheme="minorHAnsi" w:eastAsiaTheme="minorEastAsia"/>
                <w:i w:val="0"/>
                <w:iCs w:val="0"/>
                <w:caps w:val="0"/>
                <w:color w:val="auto"/>
                <w:spacing w:val="0"/>
                <w:kern w:val="0"/>
                <w:sz w:val="21"/>
                <w:szCs w:val="22"/>
                <w:highlight w:val="none"/>
                <w:shd w:val="clear"/>
              </w:rPr>
              <w:t>①预付款：合同价款（扣除暂列金额）的30%，在合同签订后成交供应商进场施工后1个月内支付，②工程款按进度申请支付；竣工验收合格后，合同内进度款支付至签约合同价（扣除暂列金额、安全文明施工费）的85%，工程变更部分属于合同外于竣工结算审定后付清；成交供应商向采购人提交工程竣工结算申请材料并经采购人审核通过，办理最终工程竣工结算并经财政投资评审中心（如需要）或采购人委托的具有工程造价咨询资质单位审定后，成交供应商提交完整合格的竣工备案资料给采购人后3个月内工程款支付至结算总价的97%，剩余工程款结算总价的3%待工程质量缺陷责任期满后无息返还）。</w:t>
            </w:r>
          </w:p>
          <w:p>
            <w:pPr>
              <w:spacing w:line="400" w:lineRule="exact"/>
              <w:rPr>
                <w:rFonts w:hint="eastAsia" w:ascii="宋体" w:hAnsi="宋体" w:eastAsia="宋体" w:cs="宋体"/>
                <w:b w:val="0"/>
                <w:bCs w:val="0"/>
                <w:color w:val="auto"/>
                <w:szCs w:val="21"/>
              </w:rPr>
            </w:pPr>
            <w:r>
              <w:rPr>
                <w:rFonts w:hint="eastAsia" w:cs="宋体" w:asciiTheme="minorHAnsi" w:hAnsiTheme="minorHAnsi" w:eastAsiaTheme="minorEastAsia"/>
                <w:i w:val="0"/>
                <w:iCs w:val="0"/>
                <w:caps w:val="0"/>
                <w:color w:val="auto"/>
                <w:spacing w:val="0"/>
                <w:kern w:val="0"/>
                <w:sz w:val="21"/>
                <w:szCs w:val="22"/>
                <w:highlight w:val="none"/>
                <w:shd w:val="clear"/>
              </w:rPr>
              <w:t>九、工程款支付前成交供应商向采购人提供相关合格有效的增值税发票，成交供应商未及时提供上述发票及支付证书或提供的材料不符合要求的，采购人不予付款且无需承担逾期付款责任。如采购人未按合同约定支付工程进度款，成交供应商有权停止施工，所产生的一切损失由采购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rPr>
            </w:pPr>
            <w:r>
              <w:rPr>
                <w:rFonts w:hint="eastAsia" w:ascii="宋体" w:hAnsi="宋体" w:eastAsia="宋体" w:cs="宋体"/>
                <w:b w:val="0"/>
                <w:bCs w:val="0"/>
                <w:color w:val="auto"/>
              </w:rPr>
              <w:t>其他说明</w:t>
            </w:r>
          </w:p>
        </w:tc>
        <w:tc>
          <w:tcPr>
            <w:tcW w:w="8571" w:type="dxa"/>
            <w:gridSpan w:val="5"/>
            <w:tcBorders>
              <w:top w:val="single" w:color="auto" w:sz="4" w:space="0"/>
              <w:left w:val="single" w:color="auto" w:sz="4" w:space="0"/>
              <w:bottom w:val="single" w:color="auto" w:sz="4" w:space="0"/>
              <w:right w:val="single" w:color="auto" w:sz="4" w:space="0"/>
            </w:tcBorders>
            <w:noWrap w:val="0"/>
            <w:vAlign w:val="top"/>
          </w:tcPr>
          <w:p>
            <w:pPr>
              <w:pStyle w:val="112"/>
              <w:numPr>
                <w:ilvl w:val="0"/>
                <w:numId w:val="0"/>
              </w:numPr>
              <w:spacing w:line="380" w:lineRule="exact"/>
              <w:jc w:val="left"/>
              <w:rPr>
                <w:rFonts w:hint="eastAsia" w:ascii="宋体" w:hAnsi="宋体" w:eastAsia="宋体" w:cs="宋体"/>
                <w:b w:val="0"/>
                <w:bCs w:val="0"/>
                <w:color w:val="auto"/>
              </w:rPr>
            </w:pPr>
            <w:r>
              <w:rPr>
                <w:rFonts w:hint="eastAsia" w:ascii="宋体" w:hAnsi="宋体" w:eastAsia="宋体" w:cs="宋体"/>
                <w:b w:val="0"/>
                <w:bCs w:val="0"/>
                <w:color w:val="auto"/>
              </w:rPr>
              <w:t>一、进口产品说明</w:t>
            </w:r>
            <w:r>
              <w:rPr>
                <w:rFonts w:hint="eastAsia" w:ascii="宋体" w:hAnsi="宋体" w:eastAsia="宋体" w:cs="宋体"/>
                <w:b w:val="0"/>
                <w:bCs w:val="0"/>
                <w:color w:val="auto"/>
                <w:lang w:eastAsia="zh-CN"/>
              </w:rPr>
              <w:t>：</w:t>
            </w:r>
          </w:p>
          <w:p>
            <w:pPr>
              <w:pStyle w:val="112"/>
              <w:widowControl/>
              <w:numPr>
                <w:ilvl w:val="0"/>
                <w:numId w:val="0"/>
              </w:numPr>
              <w:spacing w:line="380" w:lineRule="exact"/>
              <w:jc w:val="left"/>
              <w:rPr>
                <w:rFonts w:hint="eastAsia" w:cs="宋体" w:asciiTheme="minorHAnsi" w:hAnsiTheme="minorHAnsi" w:eastAsiaTheme="minorEastAsia"/>
                <w:b w:val="0"/>
                <w:bCs w:val="0"/>
                <w:color w:val="auto"/>
                <w:sz w:val="21"/>
                <w:szCs w:val="22"/>
                <w:highlight w:val="none"/>
                <w:lang w:eastAsia="zh-CN"/>
              </w:rPr>
            </w:pPr>
            <w:r>
              <w:rPr>
                <w:rFonts w:hint="eastAsia" w:cs="宋体" w:asciiTheme="minorHAnsi" w:hAnsiTheme="minorHAnsi" w:eastAsiaTheme="minorEastAsia"/>
                <w:b w:val="0"/>
                <w:bCs w:val="0"/>
                <w:color w:val="auto"/>
                <w:sz w:val="21"/>
                <w:szCs w:val="22"/>
                <w:highlight w:val="none"/>
                <w:lang w:eastAsia="zh-CN"/>
              </w:rPr>
              <w:t>□本项目/分标“需求一览表”中的第</w:t>
            </w:r>
            <w:r>
              <w:rPr>
                <w:rFonts w:hint="eastAsia" w:cs="宋体" w:asciiTheme="minorHAnsi" w:hAnsiTheme="minorHAnsi" w:eastAsiaTheme="minorEastAsia"/>
                <w:b w:val="0"/>
                <w:bCs w:val="0"/>
                <w:color w:val="auto"/>
                <w:sz w:val="21"/>
                <w:szCs w:val="22"/>
                <w:highlight w:val="none"/>
                <w:u w:val="none"/>
                <w:lang w:eastAsia="zh-CN"/>
              </w:rPr>
              <w:t xml:space="preserve">  </w:t>
            </w:r>
            <w:r>
              <w:rPr>
                <w:rFonts w:hint="eastAsia" w:cs="宋体" w:asciiTheme="minorHAnsi" w:hAnsiTheme="minorHAnsi" w:eastAsiaTheme="minorEastAsia"/>
                <w:b w:val="0"/>
                <w:bCs w:val="0"/>
                <w:color w:val="auto"/>
                <w:sz w:val="21"/>
                <w:szCs w:val="22"/>
                <w:highlight w:val="none"/>
                <w:lang w:eastAsia="zh-CN"/>
              </w:rPr>
              <w:t>项货物所涉及的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否则作无效竞标处理。</w:t>
            </w:r>
          </w:p>
          <w:p>
            <w:pPr>
              <w:pStyle w:val="112"/>
              <w:widowControl/>
              <w:numPr>
                <w:ilvl w:val="0"/>
                <w:numId w:val="0"/>
              </w:numPr>
              <w:spacing w:line="380" w:lineRule="exact"/>
              <w:jc w:val="left"/>
              <w:rPr>
                <w:rFonts w:hint="eastAsia" w:cs="宋体" w:asciiTheme="minorHAnsi" w:hAnsiTheme="minorHAnsi" w:eastAsiaTheme="minorEastAsia"/>
                <w:b w:val="0"/>
                <w:bCs w:val="0"/>
                <w:color w:val="auto"/>
                <w:sz w:val="21"/>
                <w:szCs w:val="22"/>
                <w:highlight w:val="none"/>
                <w:lang w:eastAsia="zh-CN"/>
              </w:rPr>
            </w:pPr>
            <w:r>
              <w:rPr>
                <w:rFonts w:hint="eastAsia" w:cs="宋体" w:asciiTheme="minorHAnsi" w:hAnsiTheme="minorHAnsi" w:eastAsiaTheme="minorEastAsia"/>
                <w:b w:val="0"/>
                <w:bCs w:val="0"/>
                <w:color w:val="auto"/>
                <w:sz w:val="21"/>
                <w:szCs w:val="22"/>
                <w:highlight w:val="none"/>
                <w:lang w:eastAsia="zh-CN"/>
              </w:rPr>
              <w:t>☑本项目/分标货物所涉及的货物不接受进口产品（即通过中国海关报关验放进入中国境内且产自关境外的产品）参与竞标，如有进口产品参与竞标的作无效</w:t>
            </w:r>
            <w:r>
              <w:rPr>
                <w:rFonts w:hint="eastAsia" w:cs="宋体" w:asciiTheme="minorHAnsi" w:hAnsiTheme="minorHAnsi" w:eastAsiaTheme="minorEastAsia"/>
                <w:b w:val="0"/>
                <w:bCs w:val="0"/>
                <w:color w:val="auto"/>
                <w:sz w:val="21"/>
                <w:szCs w:val="22"/>
                <w:highlight w:val="none"/>
                <w:lang w:val="en-US" w:eastAsia="zh-CN"/>
              </w:rPr>
              <w:t>竞</w:t>
            </w:r>
            <w:r>
              <w:rPr>
                <w:rFonts w:hint="eastAsia" w:cs="宋体" w:asciiTheme="minorHAnsi" w:hAnsiTheme="minorHAnsi" w:eastAsiaTheme="minorEastAsia"/>
                <w:b w:val="0"/>
                <w:bCs w:val="0"/>
                <w:color w:val="auto"/>
                <w:sz w:val="21"/>
                <w:szCs w:val="22"/>
                <w:highlight w:val="none"/>
                <w:lang w:eastAsia="zh-CN"/>
              </w:rPr>
              <w:t>标处理。</w:t>
            </w:r>
          </w:p>
          <w:p>
            <w:pPr>
              <w:pStyle w:val="112"/>
              <w:widowControl/>
              <w:numPr>
                <w:ilvl w:val="0"/>
                <w:numId w:val="0"/>
              </w:numPr>
              <w:spacing w:after="0" w:line="380" w:lineRule="exact"/>
              <w:jc w:val="left"/>
              <w:rPr>
                <w:rFonts w:hint="eastAsia" w:ascii="宋体" w:hAnsi="宋体" w:eastAsia="宋体" w:cs="Times New Roman"/>
                <w:b w:val="0"/>
                <w:bCs w:val="0"/>
                <w:color w:val="auto"/>
                <w:sz w:val="21"/>
                <w:szCs w:val="21"/>
                <w:lang w:eastAsia="zh-CN"/>
              </w:rPr>
            </w:pPr>
            <w:r>
              <w:rPr>
                <w:rFonts w:hint="eastAsia" w:ascii="宋体" w:hAnsi="宋体" w:cs="Times New Roman"/>
                <w:b w:val="0"/>
                <w:bCs w:val="0"/>
                <w:color w:val="auto"/>
                <w:sz w:val="21"/>
                <w:szCs w:val="21"/>
                <w:lang w:eastAsia="zh-CN"/>
              </w:rPr>
              <w:t>二、</w:t>
            </w:r>
            <w:r>
              <w:rPr>
                <w:rFonts w:hint="eastAsia" w:ascii="宋体" w:hAnsi="宋体" w:eastAsia="宋体" w:cs="Times New Roman"/>
                <w:b w:val="0"/>
                <w:bCs w:val="0"/>
                <w:color w:val="auto"/>
                <w:sz w:val="21"/>
                <w:szCs w:val="21"/>
                <w:lang w:eastAsia="zh-CN"/>
              </w:rPr>
              <w:t>工程量清单说明：</w:t>
            </w:r>
          </w:p>
          <w:p>
            <w:pPr>
              <w:pStyle w:val="112"/>
              <w:widowControl/>
              <w:numPr>
                <w:ilvl w:val="0"/>
                <w:numId w:val="0"/>
              </w:numPr>
              <w:spacing w:after="0" w:line="380" w:lineRule="exact"/>
              <w:jc w:val="left"/>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1、供应商已标价工程量清单的项目编码（12位）、计量单位、工程量任何一处与招标工程量清单不一致的，响应文件作无效响应处理；</w:t>
            </w:r>
          </w:p>
          <w:p>
            <w:pPr>
              <w:pStyle w:val="112"/>
              <w:widowControl/>
              <w:numPr>
                <w:ilvl w:val="0"/>
                <w:numId w:val="0"/>
              </w:numPr>
              <w:spacing w:after="0" w:line="380" w:lineRule="exact"/>
              <w:jc w:val="left"/>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2、供应商已标价工程量清单的项目名称或项目特征与招标工程量清单不一致，谈判小组要求澄清、说明或补正，但供应商拒绝澄清、说明或补正的，响应文件作无效响应处理。</w:t>
            </w:r>
          </w:p>
          <w:p>
            <w:pPr>
              <w:pStyle w:val="112"/>
              <w:widowControl/>
              <w:numPr>
                <w:ilvl w:val="0"/>
                <w:numId w:val="0"/>
              </w:numPr>
              <w:spacing w:after="0" w:line="380" w:lineRule="exact"/>
              <w:jc w:val="left"/>
              <w:rPr>
                <w:rFonts w:hint="eastAsia" w:ascii="宋体" w:hAnsi="宋体" w:eastAsia="宋体"/>
                <w:b w:val="0"/>
                <w:bCs w:val="0"/>
                <w:color w:val="auto"/>
                <w:sz w:val="21"/>
                <w:szCs w:val="21"/>
                <w:lang w:val="en-US" w:eastAsia="zh-CN"/>
              </w:rPr>
            </w:pPr>
            <w:r>
              <w:rPr>
                <w:rFonts w:hint="eastAsia" w:ascii="宋体" w:hAnsi="宋体" w:cs="Times New Roman"/>
                <w:color w:val="auto"/>
                <w:sz w:val="21"/>
                <w:szCs w:val="21"/>
                <w:highlight w:val="none"/>
                <w:lang w:val="en-US" w:eastAsia="zh-CN"/>
              </w:rPr>
              <w:t>3、</w:t>
            </w:r>
            <w:r>
              <w:rPr>
                <w:rFonts w:hint="eastAsia" w:ascii="宋体" w:hAnsi="宋体" w:cs="Times New Roman"/>
                <w:color w:val="auto"/>
                <w:sz w:val="21"/>
                <w:szCs w:val="21"/>
                <w:lang w:eastAsia="zh-CN"/>
              </w:rPr>
              <w:t>安全生产责任险应按工程量清单中列出的金额填写，金额不一致的，</w:t>
            </w:r>
            <w:r>
              <w:rPr>
                <w:rFonts w:hint="eastAsia" w:ascii="宋体" w:hAnsi="宋体" w:eastAsia="宋体"/>
                <w:b w:val="0"/>
                <w:bCs w:val="0"/>
                <w:color w:val="auto"/>
                <w:sz w:val="21"/>
                <w:szCs w:val="21"/>
                <w:lang w:val="en-US" w:eastAsia="zh-CN"/>
              </w:rPr>
              <w:t>响应文件作无效响应处理。</w:t>
            </w:r>
          </w:p>
          <w:p>
            <w:pPr>
              <w:pStyle w:val="112"/>
              <w:widowControl/>
              <w:numPr>
                <w:ilvl w:val="0"/>
                <w:numId w:val="0"/>
              </w:numPr>
              <w:spacing w:after="0" w:line="380" w:lineRule="exact"/>
              <w:jc w:val="left"/>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3、本项目采用多次报价方式，作最终报价时采购人将书面告知各供应商，供应商的最终报价如有变动，则必须以工程量清单报价表（已标价工程量清单）的格式编制重新提交，供应商须提前做好相关准备并按时递交最终报价文件，否则其响应文件按无效响应处理。</w:t>
            </w:r>
          </w:p>
          <w:p>
            <w:pPr>
              <w:pStyle w:val="112"/>
              <w:numPr>
                <w:ilvl w:val="0"/>
                <w:numId w:val="0"/>
              </w:numPr>
              <w:spacing w:line="380" w:lineRule="exact"/>
              <w:jc w:val="left"/>
              <w:rPr>
                <w:rFonts w:hint="eastAsia" w:ascii="宋体" w:hAnsi="宋体" w:eastAsia="宋体" w:cs="宋体"/>
                <w:b w:val="0"/>
                <w:bCs w:val="0"/>
                <w:color w:val="auto"/>
                <w:lang w:eastAsia="zh-CN"/>
              </w:rPr>
            </w:pPr>
            <w:r>
              <w:rPr>
                <w:rFonts w:hint="eastAsia" w:ascii="宋体" w:hAnsi="宋体"/>
                <w:b w:val="0"/>
                <w:bCs w:val="0"/>
                <w:color w:val="auto"/>
                <w:sz w:val="21"/>
                <w:szCs w:val="21"/>
                <w:lang w:val="en-US" w:eastAsia="zh-CN"/>
              </w:rPr>
              <w:t>4、本项目的图纸、招标工程量清单以附件形式提供，潜在供应商可在竞争性谈判公告页面的附件下载。</w:t>
            </w:r>
          </w:p>
        </w:tc>
      </w:tr>
      <w:bookmarkEnd w:id="48"/>
    </w:tbl>
    <w:p>
      <w:pPr>
        <w:spacing w:line="428" w:lineRule="exact"/>
        <w:rPr>
          <w:rFonts w:ascii="宋体" w:hAnsi="宋体" w:eastAsia="宋体" w:cs="Times New Roman"/>
          <w:szCs w:val="24"/>
        </w:rPr>
      </w:pPr>
    </w:p>
    <w:p>
      <w:pPr>
        <w:spacing w:line="240" w:lineRule="auto"/>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p>
    <w:p>
      <w:pPr>
        <w:spacing w:line="428" w:lineRule="exact"/>
        <w:rPr>
          <w:rFonts w:hint="eastAsia" w:ascii="Arial Unicode MS" w:hAnsi="Arial Unicode MS" w:eastAsia="Arial Unicode MS" w:cs="Arial Unicode MS"/>
          <w:sz w:val="17"/>
          <w:szCs w:val="17"/>
        </w:rPr>
      </w:pPr>
      <w:r>
        <w:rPr>
          <w:rFonts w:hint="eastAsia" w:ascii="Arial Unicode MS" w:hAnsi="Arial Unicode MS" w:eastAsia="Arial Unicode MS" w:cs="Arial Unicode MS"/>
          <w:sz w:val="32"/>
          <w:szCs w:val="32"/>
        </w:rPr>
        <w:t>附件1：</w:t>
      </w:r>
    </w:p>
    <w:p>
      <w:pPr>
        <w:widowControl/>
        <w:spacing w:before="156" w:beforeLines="50" w:after="156" w:afterLines="50" w:line="280" w:lineRule="exact"/>
        <w:jc w:val="center"/>
        <w:rPr>
          <w:rFonts w:ascii="宋体" w:hAnsi="宋体" w:cs="宋体"/>
          <w:b/>
          <w:bCs/>
          <w:color w:val="auto"/>
          <w:kern w:val="0"/>
          <w:sz w:val="30"/>
          <w:szCs w:val="30"/>
        </w:rPr>
      </w:pPr>
      <w:bookmarkStart w:id="49" w:name="_Toc28361_WPSOffice_Level2"/>
      <w:bookmarkStart w:id="50" w:name="_Toc80205922"/>
      <w:bookmarkStart w:id="51" w:name="_Toc20724"/>
      <w:r>
        <w:rPr>
          <w:rFonts w:hint="eastAsia" w:ascii="宋体" w:hAnsi="宋体" w:cs="宋体"/>
          <w:b/>
          <w:bCs/>
          <w:color w:val="auto"/>
          <w:kern w:val="0"/>
          <w:sz w:val="30"/>
          <w:szCs w:val="30"/>
        </w:rPr>
        <w:t>统计上大中小微型企业划分标准</w:t>
      </w:r>
      <w:bookmarkEnd w:id="49"/>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360" w:lineRule="auto"/>
        <w:rPr>
          <w:rFonts w:hint="eastAsia" w:asciiTheme="minorEastAsia" w:hAnsiTheme="minorEastAsia" w:cstheme="minorEastAsia"/>
          <w:color w:val="auto"/>
          <w:spacing w:val="8"/>
          <w:kern w:val="0"/>
          <w:szCs w:val="21"/>
        </w:rPr>
      </w:pPr>
      <w:r>
        <w:rPr>
          <w:rFonts w:hint="eastAsia" w:asciiTheme="minorEastAsia" w:hAnsiTheme="minorEastAsia" w:cstheme="minorEastAsia"/>
          <w:color w:val="auto"/>
          <w:spacing w:val="8"/>
          <w:kern w:val="0"/>
          <w:szCs w:val="21"/>
        </w:rPr>
        <w:t>说明：</w:t>
      </w:r>
    </w:p>
    <w:p>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1.大型、中型和小型企业须同时满足所列指标的下限，否则下划一档；微型企业只须满足所列指标中的一项即可。</w:t>
      </w:r>
    </w:p>
    <w:p>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lang w:eastAsia="zh-CN"/>
        </w:rPr>
        <w:t>；</w:t>
      </w:r>
      <w:r>
        <w:rPr>
          <w:rFonts w:hint="eastAsia" w:asciiTheme="minorEastAsia" w:hAnsiTheme="minorEastAsia" w:eastAsiaTheme="minorEastAsia" w:cstheme="minorEastAsia"/>
          <w:color w:val="auto"/>
          <w:spacing w:val="8"/>
          <w:kern w:val="0"/>
          <w:sz w:val="21"/>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9"/>
        <w:spacing w:line="360" w:lineRule="auto"/>
        <w:ind w:firstLine="452" w:firstLineChars="200"/>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hint="eastAsia" w:ascii="Times New Roman" w:hAnsi="Times New Roman" w:eastAsia="宋体" w:cs="Times New Roman"/>
          <w:b/>
          <w:bCs/>
          <w:kern w:val="44"/>
          <w:sz w:val="44"/>
          <w:szCs w:val="44"/>
          <w:lang w:val="zh-CN" w:eastAsia="zh-CN"/>
        </w:rPr>
      </w:pPr>
      <w:r>
        <w:rPr>
          <w:rFonts w:hint="eastAsia" w:asciiTheme="minorEastAsia" w:hAnsiTheme="minorEastAsia" w:eastAsiaTheme="minorEastAsia" w:cstheme="minorEastAsia"/>
          <w:color w:val="auto"/>
          <w:szCs w:val="21"/>
        </w:rPr>
        <w:br w:type="page"/>
      </w:r>
      <w:bookmarkStart w:id="52" w:name="_Toc9409"/>
      <w:bookmarkStart w:id="53" w:name="_Toc382"/>
      <w:bookmarkStart w:id="54" w:name="_Toc25569"/>
      <w:bookmarkStart w:id="55" w:name="_Toc10873"/>
      <w:bookmarkStart w:id="56" w:name="_Toc2044"/>
      <w:bookmarkStart w:id="57" w:name="_Toc16363"/>
      <w:bookmarkStart w:id="58" w:name="_Toc1222"/>
      <w:r>
        <w:rPr>
          <w:rFonts w:hint="eastAsia" w:ascii="Cambria" w:hAnsi="Cambria" w:eastAsia="宋体" w:cs="Times New Roman"/>
          <w:b/>
          <w:kern w:val="44"/>
          <w:sz w:val="32"/>
          <w:szCs w:val="32"/>
          <w:lang w:val="zh-CN" w:eastAsia="zh-CN"/>
        </w:rPr>
        <w:t>第三章 供应商须知</w:t>
      </w:r>
      <w:bookmarkEnd w:id="50"/>
      <w:bookmarkEnd w:id="51"/>
      <w:bookmarkEnd w:id="52"/>
      <w:bookmarkEnd w:id="53"/>
      <w:bookmarkEnd w:id="54"/>
      <w:bookmarkEnd w:id="55"/>
      <w:bookmarkEnd w:id="56"/>
      <w:bookmarkEnd w:id="57"/>
      <w:bookmarkEnd w:id="58"/>
    </w:p>
    <w:p>
      <w:pPr>
        <w:keepNext/>
        <w:keepLines/>
        <w:spacing w:before="260" w:after="260" w:line="416" w:lineRule="auto"/>
        <w:jc w:val="center"/>
        <w:outlineLvl w:val="1"/>
        <w:rPr>
          <w:rFonts w:hint="eastAsia" w:ascii="宋体" w:hAnsi="宋体" w:eastAsia="宋体" w:cs="Times New Roman"/>
          <w:bCs/>
          <w:sz w:val="32"/>
          <w:szCs w:val="32"/>
          <w:lang w:val="zh-CN" w:eastAsia="zh-CN"/>
        </w:rPr>
      </w:pPr>
      <w:bookmarkStart w:id="59" w:name="_Toc80205923"/>
      <w:bookmarkStart w:id="60" w:name="_Toc28658"/>
      <w:bookmarkStart w:id="61" w:name="_Toc10590"/>
      <w:r>
        <w:rPr>
          <w:rFonts w:hint="eastAsia" w:ascii="宋体" w:hAnsi="宋体" w:eastAsia="宋体" w:cs="Times New Roman"/>
          <w:bCs/>
          <w:sz w:val="32"/>
          <w:szCs w:val="32"/>
          <w:lang w:val="zh-CN" w:eastAsia="zh-CN"/>
        </w:rPr>
        <w:t>第一节 供应商须知前附表</w:t>
      </w:r>
      <w:bookmarkEnd w:id="59"/>
      <w:bookmarkEnd w:id="60"/>
      <w:bookmarkEnd w:id="61"/>
    </w:p>
    <w:p>
      <w:pPr>
        <w:spacing w:line="400" w:lineRule="exact"/>
        <w:jc w:val="center"/>
        <w:rPr>
          <w:rFonts w:hint="eastAsia" w:ascii="宋体" w:hAnsi="宋体" w:eastAsia="宋体" w:cs="Times New Roman"/>
          <w:b/>
          <w:sz w:val="32"/>
          <w:szCs w:val="32"/>
        </w:rPr>
      </w:pPr>
    </w:p>
    <w:tbl>
      <w:tblPr>
        <w:tblStyle w:val="31"/>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382"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条款内容</w:t>
            </w:r>
          </w:p>
        </w:tc>
        <w:tc>
          <w:tcPr>
            <w:tcW w:w="6586" w:type="dxa"/>
          </w:tcPr>
          <w:p>
            <w:pPr>
              <w:spacing w:line="360" w:lineRule="auto"/>
              <w:jc w:val="center"/>
              <w:rPr>
                <w:rFonts w:hint="eastAsia" w:ascii="宋体" w:hAnsi="宋体" w:eastAsia="宋体" w:cs="宋体"/>
                <w:b/>
                <w:szCs w:val="21"/>
              </w:rPr>
            </w:pPr>
            <w:r>
              <w:rPr>
                <w:rFonts w:hint="eastAsia" w:ascii="宋体" w:hAnsi="宋体" w:eastAsia="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3.1</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供应商资格条件</w:t>
            </w:r>
          </w:p>
        </w:tc>
        <w:tc>
          <w:tcPr>
            <w:tcW w:w="6586" w:type="dxa"/>
          </w:tcPr>
          <w:p>
            <w:pPr>
              <w:spacing w:line="400" w:lineRule="exact"/>
              <w:rPr>
                <w:rFonts w:hint="eastAsia" w:ascii="宋体" w:hAnsi="宋体" w:eastAsia="宋体" w:cs="宋体"/>
                <w:b/>
                <w:szCs w:val="21"/>
              </w:rPr>
            </w:pPr>
            <w:r>
              <w:rPr>
                <w:rFonts w:hint="eastAsia" w:ascii="宋体" w:hAnsi="宋体" w:eastAsia="宋体" w:cs="Times New Roman"/>
                <w:szCs w:val="21"/>
              </w:rPr>
              <w:t>供应商资格条件要求详见</w:t>
            </w:r>
            <w:r>
              <w:rPr>
                <w:rFonts w:hint="eastAsia" w:ascii="宋体" w:hAnsi="宋体" w:eastAsia="宋体" w:cs="Times New Roman"/>
                <w:szCs w:val="21"/>
                <w:lang w:eastAsia="zh-CN"/>
              </w:rPr>
              <w:t>竞争性谈判</w:t>
            </w:r>
            <w:r>
              <w:rPr>
                <w:rFonts w:hint="eastAsia" w:ascii="宋体" w:hAnsi="宋体" w:eastAsia="宋体" w:cs="Times New Roman"/>
                <w:szCs w:val="21"/>
              </w:rPr>
              <w:t>公告</w:t>
            </w:r>
            <w:r>
              <w:rPr>
                <w:rFonts w:hint="eastAsia" w:ascii="宋体" w:hAnsi="宋体" w:eastAsia="宋体" w:cs="Times New Roman"/>
                <w:szCs w:val="21"/>
                <w:lang w:eastAsia="zh-CN"/>
              </w:rPr>
              <w:t>。</w:t>
            </w:r>
            <w:r>
              <w:rPr>
                <w:rFonts w:hint="eastAsia" w:ascii="宋体" w:hAnsi="宋体" w:eastAsia="宋体" w:cs="Times New Roman"/>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5.1</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是否接受联合体竞标</w:t>
            </w:r>
          </w:p>
        </w:tc>
        <w:tc>
          <w:tcPr>
            <w:tcW w:w="6586" w:type="dxa"/>
            <w:vAlign w:val="center"/>
          </w:tcPr>
          <w:p>
            <w:pPr>
              <w:spacing w:line="360" w:lineRule="auto"/>
              <w:rPr>
                <w:rFonts w:hint="eastAsia" w:ascii="宋体" w:hAnsi="宋体" w:eastAsia="宋体" w:cs="宋体"/>
                <w:szCs w:val="21"/>
              </w:rPr>
            </w:pPr>
            <w:bookmarkStart w:id="62" w:name="PO_3000001871_PM007_1"/>
            <w:r>
              <w:rPr>
                <w:rFonts w:hint="eastAsia" w:ascii="宋体" w:hAnsi="宋体" w:eastAsia="宋体" w:cs="Times New Roman"/>
                <w:szCs w:val="21"/>
              </w:rPr>
              <w:t>详见</w:t>
            </w:r>
            <w:r>
              <w:rPr>
                <w:rFonts w:hint="eastAsia" w:ascii="宋体" w:hAnsi="宋体" w:eastAsia="宋体" w:cs="Times New Roman"/>
                <w:szCs w:val="21"/>
                <w:lang w:eastAsia="zh-CN"/>
              </w:rPr>
              <w:t>竞争性谈判</w:t>
            </w:r>
            <w:r>
              <w:rPr>
                <w:rFonts w:hint="eastAsia" w:ascii="宋体" w:hAnsi="宋体" w:eastAsia="宋体" w:cs="Times New Roman"/>
                <w:szCs w:val="21"/>
              </w:rPr>
              <w:t>公告</w:t>
            </w:r>
            <w:bookmarkEnd w:id="62"/>
            <w:r>
              <w:rPr>
                <w:rFonts w:hint="eastAsia" w:ascii="宋体" w:hAnsi="宋体" w:eastAsia="宋体"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.2</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Times New Roman"/>
                <w:szCs w:val="21"/>
              </w:rPr>
              <w:t>联合体竞标要求</w:t>
            </w:r>
          </w:p>
        </w:tc>
        <w:tc>
          <w:tcPr>
            <w:tcW w:w="6586" w:type="dxa"/>
            <w:vAlign w:val="center"/>
          </w:tcPr>
          <w:p>
            <w:pPr>
              <w:spacing w:line="360" w:lineRule="auto"/>
              <w:rPr>
                <w:rFonts w:hint="eastAsia" w:ascii="宋体" w:hAnsi="宋体" w:eastAsia="宋体" w:cs="宋体"/>
                <w:szCs w:val="21"/>
              </w:rPr>
            </w:pPr>
            <w:r>
              <w:rPr>
                <w:rFonts w:hint="eastAsia" w:ascii="宋体" w:hAnsi="宋体" w:eastAsia="宋体" w:cs="Times New Roman"/>
                <w:i w:val="0"/>
                <w:iCs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6.1</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是否允许分包</w:t>
            </w:r>
          </w:p>
        </w:tc>
        <w:tc>
          <w:tcPr>
            <w:tcW w:w="6586" w:type="dxa"/>
            <w:vAlign w:val="center"/>
          </w:tcPr>
          <w:p>
            <w:pPr>
              <w:spacing w:line="360" w:lineRule="auto"/>
              <w:jc w:val="left"/>
              <w:rPr>
                <w:rFonts w:hint="eastAsia" w:ascii="宋体" w:hAnsi="宋体" w:eastAsia="宋体" w:cs="Times New Roman"/>
                <w:szCs w:val="21"/>
              </w:rPr>
            </w:pPr>
            <w:bookmarkStart w:id="63" w:name="PO_3000001871_PM044"/>
            <w:r>
              <w:rPr>
                <w:rFonts w:hint="eastAsia"/>
                <w:color w:val="000000"/>
                <w:lang w:val="en-US" w:eastAsia="zh-CN"/>
              </w:rPr>
              <w:t>☑</w:t>
            </w:r>
            <w:r>
              <w:rPr>
                <w:rFonts w:hint="eastAsia" w:ascii="宋体" w:hAnsi="宋体" w:eastAsia="宋体" w:cs="Times New Roman"/>
                <w:szCs w:val="21"/>
              </w:rPr>
              <w:t>不允许分包</w:t>
            </w:r>
            <w:bookmarkEnd w:id="63"/>
          </w:p>
          <w:p>
            <w:pPr>
              <w:pStyle w:val="12"/>
              <w:spacing w:line="360" w:lineRule="auto"/>
              <w:rPr>
                <w:rFonts w:hint="eastAsia"/>
                <w:color w:val="000000"/>
                <w:lang w:val="en-US" w:eastAsia="zh-CN"/>
              </w:rPr>
            </w:pPr>
            <w:r>
              <w:rPr>
                <w:rFonts w:hint="eastAsia"/>
                <w:color w:val="000000"/>
                <w:lang w:val="en-US" w:eastAsia="zh-CN"/>
              </w:rPr>
              <w:t>□允许分包</w:t>
            </w:r>
          </w:p>
          <w:p>
            <w:pPr>
              <w:spacing w:line="360" w:lineRule="auto"/>
              <w:jc w:val="left"/>
              <w:rPr>
                <w:rFonts w:hint="eastAsia" w:ascii="宋体" w:hAnsi="宋体" w:eastAsia="宋体" w:cs="Times New Roman"/>
                <w:szCs w:val="21"/>
                <w:u w:val="single"/>
              </w:rPr>
            </w:pPr>
            <w:r>
              <w:rPr>
                <w:rFonts w:hint="eastAsia" w:ascii="宋体" w:hAnsi="宋体" w:eastAsia="宋体" w:cs="Times New Roman"/>
                <w:szCs w:val="21"/>
              </w:rPr>
              <w:t>分包内容：</w:t>
            </w:r>
            <w:r>
              <w:rPr>
                <w:rFonts w:hint="eastAsia" w:ascii="宋体" w:hAnsi="宋体" w:eastAsia="宋体" w:cs="Times New Roman"/>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Times New Roman"/>
                <w:szCs w:val="21"/>
              </w:rPr>
              <w:t>分包金额或者比例：</w:t>
            </w:r>
            <w:r>
              <w:rPr>
                <w:rFonts w:hint="eastAsia" w:ascii="宋体" w:hAnsi="宋体" w:eastAsia="宋体" w:cs="Times New Roman"/>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12.1.</w:t>
            </w:r>
            <w:r>
              <w:rPr>
                <w:rFonts w:ascii="宋体" w:hAnsi="宋体" w:eastAsia="宋体" w:cs="宋体"/>
                <w:szCs w:val="21"/>
              </w:rPr>
              <w:t>1</w:t>
            </w:r>
          </w:p>
        </w:tc>
        <w:tc>
          <w:tcPr>
            <w:tcW w:w="2382" w:type="dxa"/>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资格证明文件组成</w:t>
            </w:r>
          </w:p>
          <w:p>
            <w:pPr>
              <w:spacing w:line="360" w:lineRule="auto"/>
              <w:jc w:val="center"/>
              <w:rPr>
                <w:rFonts w:hint="eastAsia" w:ascii="宋体" w:hAnsi="宋体" w:eastAsia="宋体" w:cs="宋体"/>
                <w:szCs w:val="21"/>
              </w:rPr>
            </w:pPr>
          </w:p>
        </w:tc>
        <w:tc>
          <w:tcPr>
            <w:tcW w:w="6586" w:type="dxa"/>
            <w:vAlign w:val="center"/>
          </w:tcPr>
          <w:p>
            <w:pPr>
              <w:spacing w:line="360" w:lineRule="auto"/>
              <w:jc w:val="left"/>
              <w:rPr>
                <w:rFonts w:hint="eastAsia" w:ascii="宋体" w:hAnsi="宋体" w:eastAsia="宋体" w:cs="Times New Roman"/>
                <w:szCs w:val="21"/>
              </w:rPr>
            </w:pPr>
            <w:r>
              <w:rPr>
                <w:rFonts w:hint="eastAsia" w:ascii="宋体" w:hAnsi="宋体" w:eastAsia="宋体" w:cs="宋体"/>
                <w:szCs w:val="21"/>
              </w:rPr>
              <w:t>1.供应商为法人或者其他组织的提供其营业执照等证明文件复印件（如营业执照或者事业单位法人证书或者执业许可证等），供应商为自然人的提供其</w:t>
            </w:r>
            <w:r>
              <w:rPr>
                <w:rFonts w:hint="eastAsia" w:ascii="宋体" w:hAnsi="宋体" w:eastAsia="宋体" w:cs="宋体"/>
                <w:szCs w:val="21"/>
                <w:lang w:eastAsia="zh-CN"/>
              </w:rPr>
              <w:t>有效</w:t>
            </w:r>
            <w:r>
              <w:rPr>
                <w:rFonts w:hint="eastAsia" w:ascii="宋体" w:hAnsi="宋体" w:eastAsia="宋体" w:cs="宋体"/>
                <w:szCs w:val="21"/>
              </w:rPr>
              <w:t>身份证</w:t>
            </w:r>
            <w:r>
              <w:rPr>
                <w:rFonts w:hint="eastAsia" w:cs="宋体"/>
                <w:color w:val="auto"/>
                <w:szCs w:val="21"/>
                <w:highlight w:val="none"/>
              </w:rPr>
              <w:t>正反面</w:t>
            </w:r>
            <w:r>
              <w:rPr>
                <w:rFonts w:hint="eastAsia" w:ascii="宋体" w:hAnsi="宋体" w:eastAsia="宋体" w:cs="宋体"/>
                <w:szCs w:val="21"/>
              </w:rPr>
              <w:t>复印件；（</w:t>
            </w:r>
            <w:r>
              <w:rPr>
                <w:rFonts w:hint="eastAsia" w:ascii="宋体" w:hAnsi="宋体" w:eastAsia="宋体" w:cs="宋体"/>
                <w:b/>
                <w:szCs w:val="21"/>
              </w:rPr>
              <w:t>必须提供，否则</w:t>
            </w:r>
            <w:r>
              <w:rPr>
                <w:rFonts w:hint="eastAsia" w:ascii="宋体" w:hAnsi="宋体" w:eastAsia="宋体" w:cs="宋体"/>
                <w:b/>
                <w:szCs w:val="21"/>
                <w:lang w:eastAsia="zh-CN"/>
              </w:rPr>
              <w:t>响应</w:t>
            </w:r>
            <w:r>
              <w:rPr>
                <w:rFonts w:hint="eastAsia" w:ascii="宋体" w:hAnsi="宋体" w:eastAsia="宋体" w:cs="宋体"/>
                <w:b/>
                <w:szCs w:val="21"/>
              </w:rPr>
              <w:t>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rPr>
              <w:t>2.供应商依法缴纳税收的相关材料（</w:t>
            </w:r>
            <w:r>
              <w:rPr>
                <w:rFonts w:hint="eastAsia" w:ascii="宋体" w:hAnsi="宋体" w:cs="宋体"/>
                <w:color w:val="auto"/>
                <w:szCs w:val="21"/>
                <w:highlight w:val="none"/>
                <w:u w:val="none"/>
                <w:lang w:val="en-US" w:eastAsia="zh-CN"/>
              </w:rPr>
              <w:t>提供税款所属时期为2024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000000"/>
                <w:sz w:val="21"/>
                <w:szCs w:val="21"/>
                <w:highlight w:val="none"/>
                <w:lang w:val="en-US" w:eastAsia="zh-CN"/>
              </w:rPr>
              <w:t>首次响应</w:t>
            </w:r>
            <w:r>
              <w:rPr>
                <w:rFonts w:hint="eastAsia" w:ascii="宋体" w:hAnsi="宋体" w:eastAsia="宋体" w:cs="宋体"/>
                <w:color w:val="000000"/>
                <w:sz w:val="21"/>
                <w:szCs w:val="21"/>
                <w:highlight w:val="none"/>
              </w:rPr>
              <w:t>文件提交截止时间止</w:t>
            </w:r>
            <w:r>
              <w:rPr>
                <w:rFonts w:hint="eastAsia" w:ascii="宋体" w:hAnsi="宋体" w:cs="宋体"/>
                <w:color w:val="000000"/>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000000"/>
                <w:szCs w:val="21"/>
                <w:highlight w:val="none"/>
              </w:rPr>
              <w:t>的依法缴纳税收的凭据复印件；</w:t>
            </w:r>
            <w:r>
              <w:rPr>
                <w:rFonts w:hint="eastAsia"/>
                <w:color w:val="000000"/>
                <w:highlight w:val="none"/>
              </w:rPr>
              <w:t>依法免税的</w:t>
            </w:r>
            <w:r>
              <w:rPr>
                <w:rFonts w:hint="eastAsia" w:ascii="宋体" w:hAnsi="宋体"/>
                <w:color w:val="000000"/>
                <w:szCs w:val="21"/>
                <w:highlight w:val="none"/>
              </w:rPr>
              <w:t>供应商</w:t>
            </w:r>
            <w:r>
              <w:rPr>
                <w:rFonts w:hint="eastAsia"/>
                <w:color w:val="000000"/>
                <w:highlight w:val="none"/>
              </w:rPr>
              <w:t>，必须提供相应文件证明其依法免税。</w:t>
            </w:r>
            <w:r>
              <w:rPr>
                <w:rFonts w:hint="eastAsia" w:ascii="宋体" w:hAnsi="宋体" w:cs="宋体"/>
                <w:color w:val="000000"/>
                <w:szCs w:val="21"/>
                <w:highlight w:val="none"/>
              </w:rPr>
              <w:t>从取得营业执照时间起到首次响应文件提交截止时间为止不足要求月数的，只需提供从取得营业执照起的依法缴纳税收</w:t>
            </w:r>
            <w:r>
              <w:rPr>
                <w:rFonts w:hint="eastAsia"/>
                <w:color w:val="000000"/>
                <w:highlight w:val="none"/>
              </w:rPr>
              <w:t>相应证明文件</w:t>
            </w:r>
            <w:r>
              <w:rPr>
                <w:rFonts w:hint="eastAsia" w:ascii="宋体" w:hAnsi="宋体" w:cs="宋体"/>
                <w:color w:val="000000"/>
                <w:szCs w:val="21"/>
                <w:highlight w:val="none"/>
              </w:rPr>
              <w:t>）；（</w:t>
            </w:r>
            <w:r>
              <w:rPr>
                <w:rFonts w:hint="eastAsia" w:ascii="宋体" w:hAnsi="宋体" w:cs="宋体"/>
                <w:b/>
                <w:color w:val="000000"/>
                <w:szCs w:val="21"/>
                <w:highlight w:val="none"/>
              </w:rPr>
              <w:t>必须提供，否则响应文件</w:t>
            </w:r>
            <w:r>
              <w:rPr>
                <w:rFonts w:hint="eastAsia" w:ascii="宋体" w:hAnsi="宋体" w:cs="宋体"/>
                <w:b/>
                <w:color w:val="000000"/>
                <w:szCs w:val="21"/>
                <w:highlight w:val="none"/>
                <w:lang w:eastAsia="zh-CN"/>
              </w:rPr>
              <w:t>作无效</w:t>
            </w:r>
            <w:r>
              <w:rPr>
                <w:rFonts w:hint="eastAsia" w:ascii="宋体" w:hAnsi="宋体" w:cs="宋体"/>
                <w:b/>
                <w:color w:val="000000"/>
                <w:szCs w:val="21"/>
                <w:highlight w:val="none"/>
              </w:rPr>
              <w:t>响应处理</w:t>
            </w:r>
            <w:r>
              <w:rPr>
                <w:rFonts w:hint="eastAsia" w:ascii="宋体" w:hAnsi="宋体" w:cs="宋体"/>
                <w:color w:val="000000"/>
                <w:szCs w:val="21"/>
                <w:highlight w:val="none"/>
              </w:rPr>
              <w:t>）</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highlight w:val="none"/>
              </w:rPr>
              <w:t>3.供应商依法缴纳社会保障资金的相关材料</w:t>
            </w:r>
            <w:r>
              <w:rPr>
                <w:rFonts w:hint="eastAsia" w:ascii="宋体" w:hAnsi="宋体" w:cs="宋体"/>
                <w:color w:val="000000"/>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2024</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000000"/>
                <w:sz w:val="21"/>
                <w:szCs w:val="21"/>
                <w:highlight w:val="none"/>
                <w:lang w:val="en-US" w:eastAsia="zh-CN"/>
              </w:rPr>
              <w:t>首次响应</w:t>
            </w:r>
            <w:r>
              <w:rPr>
                <w:rFonts w:hint="eastAsia" w:ascii="宋体" w:hAnsi="宋体" w:eastAsia="宋体" w:cs="宋体"/>
                <w:color w:val="000000"/>
                <w:sz w:val="21"/>
                <w:szCs w:val="21"/>
                <w:highlight w:val="none"/>
              </w:rPr>
              <w:t>文件提交截止时间止</w:t>
            </w:r>
            <w:r>
              <w:rPr>
                <w:rFonts w:hint="eastAsia" w:ascii="宋体" w:hAnsi="宋体" w:cs="宋体"/>
                <w:color w:val="000000"/>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000000"/>
                <w:szCs w:val="21"/>
                <w:highlight w:val="none"/>
              </w:rPr>
              <w:t>的依法缴纳社会保障资金的缴费凭证复印件；</w:t>
            </w:r>
            <w:r>
              <w:rPr>
                <w:rFonts w:hint="eastAsia"/>
                <w:color w:val="000000"/>
                <w:highlight w:val="none"/>
              </w:rPr>
              <w:t>依法不需</w:t>
            </w:r>
            <w:r>
              <w:rPr>
                <w:rFonts w:hint="eastAsia"/>
                <w:color w:val="000000"/>
              </w:rPr>
              <w:t>要缴纳社会保障资金的</w:t>
            </w:r>
            <w:r>
              <w:rPr>
                <w:rFonts w:hint="eastAsia" w:ascii="宋体" w:hAnsi="宋体"/>
                <w:color w:val="000000"/>
                <w:szCs w:val="21"/>
                <w:highlight w:val="none"/>
              </w:rPr>
              <w:t>供应商</w:t>
            </w:r>
            <w:r>
              <w:rPr>
                <w:rFonts w:hint="eastAsia"/>
                <w:color w:val="000000"/>
              </w:rPr>
              <w:t>，必须提供相应文件证明不需要缴纳社会保障资金。</w:t>
            </w:r>
            <w:r>
              <w:rPr>
                <w:rFonts w:hint="eastAsia" w:ascii="宋体" w:hAnsi="宋体" w:cs="宋体"/>
                <w:color w:val="000000"/>
                <w:szCs w:val="21"/>
              </w:rPr>
              <w:t>从取得营业执照时间起到首次响应文件提交截止时间为止不足要求月数的只需提供从取得营业执照起的依法缴纳社会保障资金的</w:t>
            </w:r>
            <w:r>
              <w:rPr>
                <w:rFonts w:hint="eastAsia"/>
                <w:color w:val="000000"/>
              </w:rPr>
              <w:t>相应证明文件</w:t>
            </w:r>
            <w:r>
              <w:rPr>
                <w:rFonts w:hint="eastAsia" w:ascii="宋体" w:hAnsi="宋体" w:cs="宋体"/>
                <w:color w:val="000000"/>
                <w:szCs w:val="21"/>
                <w:lang w:eastAsia="zh-CN"/>
              </w:rPr>
              <w:t>）</w:t>
            </w:r>
            <w:r>
              <w:rPr>
                <w:rFonts w:hint="eastAsia" w:ascii="宋体" w:hAnsi="宋体" w:cs="宋体"/>
                <w:color w:val="000000"/>
                <w:szCs w:val="21"/>
              </w:rPr>
              <w:t>；（</w:t>
            </w:r>
            <w:r>
              <w:rPr>
                <w:rFonts w:hint="eastAsia" w:ascii="宋体" w:hAnsi="宋体" w:cs="宋体"/>
                <w:b/>
                <w:color w:val="000000"/>
                <w:szCs w:val="21"/>
              </w:rPr>
              <w:t>必须提供，否则响应文件</w:t>
            </w:r>
            <w:r>
              <w:rPr>
                <w:rFonts w:hint="eastAsia" w:ascii="宋体" w:hAnsi="宋体" w:cs="宋体"/>
                <w:b/>
                <w:color w:val="000000"/>
                <w:szCs w:val="21"/>
                <w:lang w:eastAsia="zh-CN"/>
              </w:rPr>
              <w:t>作无效</w:t>
            </w:r>
            <w:r>
              <w:rPr>
                <w:rFonts w:hint="eastAsia" w:ascii="宋体" w:hAnsi="宋体" w:cs="宋体"/>
                <w:b/>
                <w:color w:val="000000"/>
                <w:szCs w:val="21"/>
              </w:rPr>
              <w:t>响应处理</w:t>
            </w:r>
            <w:r>
              <w:rPr>
                <w:rFonts w:hint="eastAsia" w:ascii="宋体" w:hAnsi="宋体" w:cs="宋体"/>
                <w:color w:val="000000"/>
                <w:szCs w:val="21"/>
              </w:rPr>
              <w:t>）</w:t>
            </w:r>
          </w:p>
          <w:p>
            <w:pPr>
              <w:snapToGrid w:val="0"/>
              <w:spacing w:line="360" w:lineRule="auto"/>
              <w:jc w:val="left"/>
              <w:rPr>
                <w:rFonts w:hint="eastAsia" w:ascii="宋体" w:hAnsi="宋体" w:cs="宋体"/>
                <w:bCs/>
                <w:color w:val="000000"/>
                <w:szCs w:val="21"/>
              </w:rPr>
            </w:pPr>
            <w:r>
              <w:rPr>
                <w:rFonts w:hint="eastAsia" w:ascii="宋体" w:hAnsi="宋体" w:cs="宋体"/>
                <w:color w:val="000000"/>
                <w:szCs w:val="21"/>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2023或2024</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cs="宋体"/>
                <w:color w:val="000000"/>
                <w:szCs w:val="21"/>
              </w:rPr>
              <w:t>；</w:t>
            </w:r>
            <w:r>
              <w:rPr>
                <w:rFonts w:hint="eastAsia" w:ascii="宋体" w:hAnsi="宋体" w:cs="宋体"/>
                <w:bCs/>
                <w:color w:val="000000"/>
                <w:szCs w:val="21"/>
              </w:rPr>
              <w:t>（</w:t>
            </w:r>
            <w:r>
              <w:rPr>
                <w:rFonts w:hint="eastAsia" w:ascii="宋体" w:hAnsi="宋体" w:cs="宋体"/>
                <w:b/>
                <w:color w:val="000000"/>
                <w:szCs w:val="21"/>
              </w:rPr>
              <w:t>必须提供，否则响应文件</w:t>
            </w:r>
            <w:r>
              <w:rPr>
                <w:rFonts w:hint="eastAsia" w:ascii="宋体" w:hAnsi="宋体" w:cs="宋体"/>
                <w:b/>
                <w:color w:val="000000"/>
                <w:szCs w:val="21"/>
                <w:lang w:eastAsia="zh-CN"/>
              </w:rPr>
              <w:t>作无效</w:t>
            </w:r>
            <w:r>
              <w:rPr>
                <w:rFonts w:hint="eastAsia" w:ascii="宋体" w:hAnsi="宋体" w:cs="宋体"/>
                <w:b/>
                <w:color w:val="000000"/>
                <w:szCs w:val="21"/>
              </w:rPr>
              <w:t>响应处理</w:t>
            </w:r>
            <w:r>
              <w:rPr>
                <w:rFonts w:hint="eastAsia" w:ascii="宋体" w:hAnsi="宋体" w:cs="宋体"/>
                <w:bCs/>
                <w:color w:val="000000"/>
                <w:szCs w:val="21"/>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本项目的特定资格要求</w:t>
            </w:r>
            <w:r>
              <w:rPr>
                <w:rFonts w:hint="eastAsia" w:ascii="宋体" w:hAnsi="宋体" w:cs="宋体"/>
                <w:color w:val="000000"/>
                <w:szCs w:val="21"/>
                <w:highlight w:val="none"/>
                <w:lang w:eastAsia="zh-CN"/>
              </w:rPr>
              <w:t>：</w:t>
            </w:r>
            <w:r>
              <w:rPr>
                <w:rFonts w:hint="eastAsia" w:ascii="Times New Roman" w:hAnsi="Times New Roman" w:cs="Times New Roman"/>
                <w:szCs w:val="21"/>
                <w:highlight w:val="none"/>
              </w:rPr>
              <w:t>国内注册（指按国家有关规定要求注册的），具备合法资格的供应商，具</w:t>
            </w:r>
            <w:r>
              <w:rPr>
                <w:rFonts w:hint="eastAsia" w:ascii="Times New Roman" w:hAnsi="Times New Roman" w:cs="Times New Roman"/>
                <w:szCs w:val="21"/>
                <w:highlight w:val="none"/>
                <w:u w:val="none"/>
              </w:rPr>
              <w:t>备</w:t>
            </w:r>
            <w:r>
              <w:rPr>
                <w:rFonts w:hint="eastAsia" w:ascii="宋体" w:hAnsi="宋体"/>
                <w:szCs w:val="21"/>
                <w:u w:val="none"/>
              </w:rPr>
              <w:t>电力工程施工总承包叁级</w:t>
            </w:r>
            <w:r>
              <w:rPr>
                <w:rFonts w:hint="eastAsia" w:ascii="Times New Roman" w:hAnsi="Times New Roman" w:eastAsia="宋体" w:cs="Times New Roman"/>
                <w:color w:val="auto"/>
                <w:szCs w:val="21"/>
                <w:highlight w:val="none"/>
                <w:u w:val="none"/>
                <w:lang w:eastAsia="zh-CN"/>
              </w:rPr>
              <w:t>及以上资质</w:t>
            </w:r>
            <w:r>
              <w:rPr>
                <w:rFonts w:hint="eastAsia" w:ascii="Times New Roman" w:hAnsi="Times New Roman" w:cs="Times New Roman"/>
                <w:szCs w:val="21"/>
                <w:highlight w:val="none"/>
                <w:u w:val="none"/>
              </w:rPr>
              <w:t>，</w:t>
            </w:r>
            <w:r>
              <w:rPr>
                <w:rFonts w:hint="eastAsia" w:ascii="宋体" w:hAnsi="宋体"/>
                <w:szCs w:val="21"/>
                <w:u w:val="none"/>
              </w:rPr>
              <w:t>并同时具备国家能源局南方监管局颁发的承装（修、试）电力设施许可证五级及以上资质</w:t>
            </w:r>
            <w:r>
              <w:rPr>
                <w:rFonts w:hint="eastAsia" w:ascii="宋体" w:hAnsi="宋体"/>
                <w:color w:val="auto"/>
                <w:szCs w:val="21"/>
                <w:u w:val="none"/>
              </w:rPr>
              <w:t>（承装类</w:t>
            </w:r>
            <w:r>
              <w:rPr>
                <w:rFonts w:hint="eastAsia" w:ascii="宋体" w:hAnsi="宋体"/>
                <w:color w:val="auto"/>
                <w:szCs w:val="21"/>
                <w:u w:val="none"/>
                <w:lang w:eastAsia="zh-CN"/>
              </w:rPr>
              <w:t>、</w:t>
            </w:r>
            <w:r>
              <w:rPr>
                <w:rFonts w:hint="eastAsia" w:ascii="宋体" w:hAnsi="宋体"/>
                <w:color w:val="auto"/>
                <w:szCs w:val="21"/>
                <w:u w:val="none"/>
              </w:rPr>
              <w:t>承修类</w:t>
            </w:r>
            <w:r>
              <w:rPr>
                <w:rFonts w:hint="eastAsia" w:ascii="宋体" w:hAnsi="宋体"/>
                <w:color w:val="auto"/>
                <w:szCs w:val="21"/>
                <w:u w:val="none"/>
                <w:lang w:eastAsia="zh-CN"/>
              </w:rPr>
              <w:t>、承试类</w:t>
            </w:r>
            <w:r>
              <w:rPr>
                <w:rFonts w:hint="eastAsia" w:ascii="宋体" w:hAnsi="宋体"/>
                <w:color w:val="auto"/>
                <w:szCs w:val="21"/>
                <w:u w:val="none"/>
              </w:rPr>
              <w:t>）</w:t>
            </w:r>
            <w:r>
              <w:rPr>
                <w:rFonts w:hint="eastAsia" w:ascii="宋体" w:hAnsi="宋体"/>
                <w:color w:val="auto"/>
                <w:szCs w:val="21"/>
                <w:u w:val="single"/>
                <w:lang w:eastAsia="zh-CN"/>
              </w:rPr>
              <w:t>，</w:t>
            </w:r>
            <w:r>
              <w:rPr>
                <w:rFonts w:hint="eastAsia" w:ascii="Times New Roman" w:hAnsi="Times New Roman" w:cs="Times New Roman"/>
                <w:color w:val="auto"/>
                <w:szCs w:val="21"/>
                <w:highlight w:val="none"/>
              </w:rPr>
              <w:t>具备有效的安全生产许可证并在人员、设备、资金等方面具有相应的施工能力。</w:t>
            </w:r>
            <w:r>
              <w:rPr>
                <w:rFonts w:hint="eastAsia" w:ascii="宋体" w:hAnsi="宋体" w:eastAsia="宋体" w:cs="宋体"/>
                <w:color w:val="auto"/>
                <w:sz w:val="21"/>
                <w:szCs w:val="21"/>
                <w:highlight w:val="none"/>
                <w:lang w:val="en-US" w:eastAsia="zh-CN"/>
              </w:rPr>
              <w:t>其中，供应商拟派项目经理须具备</w:t>
            </w:r>
            <w:r>
              <w:rPr>
                <w:rFonts w:hint="eastAsia" w:cs="Times New Roman"/>
                <w:color w:val="auto"/>
                <w:szCs w:val="21"/>
                <w:highlight w:val="none"/>
                <w:lang w:eastAsia="zh-CN"/>
              </w:rPr>
              <w:t>机电</w:t>
            </w:r>
            <w:r>
              <w:rPr>
                <w:rFonts w:hint="eastAsia" w:ascii="Times New Roman" w:hAnsi="Times New Roman" w:cs="Times New Roman"/>
                <w:color w:val="auto"/>
                <w:szCs w:val="21"/>
                <w:highlight w:val="none"/>
                <w:lang w:val="en-US" w:eastAsia="zh-CN"/>
              </w:rPr>
              <w:t>工程</w:t>
            </w:r>
            <w:r>
              <w:rPr>
                <w:rFonts w:hint="eastAsia" w:ascii="Times New Roman" w:hAnsi="Times New Roman" w:cs="Times New Roman"/>
                <w:color w:val="auto"/>
                <w:szCs w:val="21"/>
                <w:highlight w:val="none"/>
              </w:rPr>
              <w:t>专业</w:t>
            </w:r>
            <w:r>
              <w:rPr>
                <w:rFonts w:hint="eastAsia" w:ascii="Times New Roman" w:hAnsi="Times New Roman" w:cs="Times New Roman"/>
                <w:color w:val="auto"/>
                <w:szCs w:val="21"/>
                <w:highlight w:val="none"/>
                <w:lang w:val="en-US" w:eastAsia="zh-CN"/>
              </w:rPr>
              <w:t>二</w:t>
            </w:r>
            <w:r>
              <w:rPr>
                <w:rFonts w:hint="eastAsia" w:ascii="Times New Roman" w:hAnsi="Times New Roman" w:cs="Times New Roman"/>
                <w:color w:val="auto"/>
                <w:szCs w:val="21"/>
                <w:highlight w:val="none"/>
              </w:rPr>
              <w:t>级</w:t>
            </w:r>
            <w:r>
              <w:rPr>
                <w:rFonts w:hint="eastAsia" w:cs="Times New Roman"/>
                <w:color w:val="auto"/>
                <w:szCs w:val="21"/>
                <w:highlight w:val="none"/>
                <w:lang w:eastAsia="zh-CN"/>
              </w:rPr>
              <w:t>（</w:t>
            </w:r>
            <w:r>
              <w:rPr>
                <w:rFonts w:hint="eastAsia" w:cs="Times New Roman"/>
                <w:color w:val="auto"/>
                <w:szCs w:val="21"/>
                <w:highlight w:val="none"/>
                <w:lang w:val="en-US" w:eastAsia="zh-CN"/>
              </w:rPr>
              <w:t>含</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rPr>
              <w:t>以上</w:t>
            </w:r>
            <w:r>
              <w:rPr>
                <w:rFonts w:hint="eastAsia" w:ascii="宋体" w:hAnsi="宋体" w:eastAsia="宋体" w:cs="宋体"/>
                <w:color w:val="auto"/>
                <w:sz w:val="21"/>
                <w:szCs w:val="21"/>
                <w:highlight w:val="none"/>
                <w:lang w:val="en-US" w:eastAsia="zh-CN"/>
              </w:rPr>
              <w:t>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必须提供，否则响应文件</w:t>
            </w:r>
            <w:r>
              <w:rPr>
                <w:rFonts w:hint="eastAsia" w:ascii="宋体" w:hAnsi="宋体" w:cs="宋体"/>
                <w:b/>
                <w:color w:val="000000"/>
                <w:szCs w:val="21"/>
                <w:highlight w:val="none"/>
                <w:lang w:eastAsia="zh-CN"/>
              </w:rPr>
              <w:t>作无效</w:t>
            </w:r>
            <w:r>
              <w:rPr>
                <w:rFonts w:hint="eastAsia" w:ascii="宋体" w:hAnsi="宋体" w:eastAsia="宋体" w:cs="宋体"/>
                <w:b/>
                <w:color w:val="000000"/>
                <w:szCs w:val="21"/>
                <w:highlight w:val="none"/>
              </w:rPr>
              <w:t>响应处理</w:t>
            </w:r>
            <w:r>
              <w:rPr>
                <w:rFonts w:hint="eastAsia" w:ascii="宋体" w:hAnsi="宋体" w:eastAsia="宋体" w:cs="宋体"/>
                <w:color w:val="000000"/>
                <w:szCs w:val="21"/>
                <w:highlight w:val="none"/>
              </w:rPr>
              <w:t>）</w:t>
            </w:r>
          </w:p>
          <w:p>
            <w:pPr>
              <w:snapToGrid w:val="0"/>
              <w:spacing w:line="360" w:lineRule="auto"/>
              <w:jc w:val="left"/>
              <w:rPr>
                <w:rFonts w:hint="eastAsia" w:ascii="宋体" w:hAnsi="宋体" w:eastAsia="宋体" w:cs="宋体"/>
                <w:szCs w:val="21"/>
              </w:rPr>
            </w:pPr>
            <w:r>
              <w:rPr>
                <w:rFonts w:hint="default" w:ascii="宋体" w:hAnsi="宋体" w:eastAsia="宋体" w:cs="宋体"/>
                <w:szCs w:val="21"/>
                <w:lang w:val="en-US"/>
              </w:rPr>
              <w:t>6</w:t>
            </w:r>
            <w:r>
              <w:rPr>
                <w:rFonts w:hint="eastAsia" w:ascii="宋体" w:hAnsi="宋体" w:eastAsia="宋体" w:cs="宋体"/>
                <w:szCs w:val="21"/>
              </w:rPr>
              <w:t>.声明函</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napToGrid w:val="0"/>
              <w:spacing w:line="360" w:lineRule="auto"/>
              <w:jc w:val="left"/>
              <w:rPr>
                <w:rFonts w:hint="eastAsia" w:ascii="宋体" w:hAnsi="宋体" w:eastAsia="宋体" w:cs="宋体"/>
                <w:szCs w:val="21"/>
              </w:rPr>
            </w:pPr>
            <w:r>
              <w:rPr>
                <w:rFonts w:hint="default" w:ascii="宋体" w:hAnsi="宋体" w:eastAsia="宋体" w:cs="宋体"/>
                <w:szCs w:val="21"/>
                <w:lang w:val="en-US"/>
              </w:rPr>
              <w:t>7</w:t>
            </w:r>
            <w:r>
              <w:rPr>
                <w:rFonts w:hint="eastAsia" w:ascii="宋体" w:hAnsi="宋体" w:eastAsia="宋体" w:cs="宋体"/>
                <w:szCs w:val="21"/>
              </w:rPr>
              <w:t>.</w:t>
            </w:r>
            <w:r>
              <w:rPr>
                <w:rFonts w:hint="eastAsia" w:ascii="宋体" w:hAnsi="宋体" w:eastAsia="宋体" w:cs="Times New Roman"/>
                <w:color w:val="000000"/>
                <w:szCs w:val="21"/>
              </w:rPr>
              <w:t>联合体竞标协议书</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联合体竞标时必须提供，否则响应文件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napToGrid w:val="0"/>
              <w:spacing w:line="360" w:lineRule="auto"/>
              <w:jc w:val="left"/>
              <w:rPr>
                <w:rFonts w:hint="eastAsia" w:ascii="宋体" w:hAnsi="宋体" w:eastAsia="宋体" w:cs="宋体"/>
                <w:szCs w:val="21"/>
                <w:lang w:eastAsia="zh-CN"/>
              </w:rPr>
            </w:pPr>
            <w:r>
              <w:rPr>
                <w:rFonts w:hint="eastAsia" w:ascii="宋体" w:hAnsi="宋体" w:eastAsia="宋体" w:cs="宋体"/>
                <w:szCs w:val="21"/>
                <w:lang w:val="en-US" w:eastAsia="zh-CN"/>
              </w:rPr>
              <w:t>8</w:t>
            </w:r>
            <w:r>
              <w:rPr>
                <w:rFonts w:hint="eastAsia" w:ascii="宋体" w:hAnsi="宋体" w:eastAsia="宋体" w:cs="宋体"/>
                <w:szCs w:val="21"/>
              </w:rPr>
              <w:t>.除谈判文件规定必须提供以外，供应商认为需要提供的其他证明材料</w:t>
            </w:r>
            <w:r>
              <w:rPr>
                <w:rFonts w:hint="eastAsia" w:ascii="宋体" w:hAnsi="宋体" w:eastAsia="宋体" w:cs="宋体"/>
                <w:color w:val="000000"/>
                <w:szCs w:val="21"/>
                <w:highlight w:val="none"/>
              </w:rPr>
              <w:t>（格式自拟）</w:t>
            </w:r>
            <w:r>
              <w:rPr>
                <w:rFonts w:hint="eastAsia" w:ascii="宋体" w:hAnsi="宋体" w:eastAsia="宋体" w:cs="宋体"/>
                <w:szCs w:val="21"/>
                <w:lang w:eastAsia="zh-CN"/>
              </w:rPr>
              <w:t>。</w:t>
            </w:r>
          </w:p>
          <w:p>
            <w:pPr>
              <w:snapToGrid w:val="0"/>
              <w:spacing w:line="360" w:lineRule="auto"/>
              <w:jc w:val="left"/>
              <w:rPr>
                <w:rFonts w:hint="eastAsia" w:ascii="宋体" w:hAnsi="宋体" w:eastAsia="宋体" w:cs="宋体"/>
                <w:b/>
                <w:szCs w:val="21"/>
              </w:rPr>
            </w:pPr>
            <w:r>
              <w:rPr>
                <w:rFonts w:hint="eastAsia" w:ascii="宋体" w:hAnsi="宋体" w:eastAsia="宋体" w:cs="宋体"/>
                <w:b/>
                <w:szCs w:val="21"/>
              </w:rPr>
              <w:t>注：</w:t>
            </w:r>
          </w:p>
          <w:p>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1.以上标明“必须提供”的材料属于复印件的扫描件的，必须加盖供应商公章，否则响应文件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2.联合体竞标时，第1-</w:t>
            </w:r>
            <w:r>
              <w:rPr>
                <w:rFonts w:ascii="宋体" w:hAnsi="宋体" w:eastAsia="宋体" w:cs="宋体"/>
                <w:b/>
                <w:szCs w:val="21"/>
              </w:rPr>
              <w:t>5</w:t>
            </w:r>
            <w:r>
              <w:rPr>
                <w:rFonts w:hint="eastAsia" w:ascii="宋体" w:hAnsi="宋体" w:eastAsia="宋体" w:cs="宋体"/>
                <w:b/>
                <w:szCs w:val="21"/>
              </w:rPr>
              <w:t>项资格证明文件联合体各方均必须分别提供，联合体各方分别盖章，否则响应文件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.2</w:t>
            </w:r>
          </w:p>
        </w:tc>
        <w:tc>
          <w:tcPr>
            <w:tcW w:w="2382" w:type="dxa"/>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商务文件组成</w:t>
            </w:r>
          </w:p>
        </w:tc>
        <w:tc>
          <w:tcPr>
            <w:tcW w:w="6586" w:type="dxa"/>
            <w:vAlign w:val="center"/>
          </w:tcPr>
          <w:p>
            <w:pPr>
              <w:spacing w:line="360" w:lineRule="auto"/>
              <w:rPr>
                <w:rFonts w:hint="eastAsia" w:ascii="宋体" w:hAnsi="宋体" w:eastAsia="宋体" w:cs="宋体"/>
                <w:szCs w:val="21"/>
              </w:rPr>
            </w:pPr>
            <w:r>
              <w:rPr>
                <w:rFonts w:hint="eastAsia" w:ascii="宋体" w:hAnsi="宋体" w:eastAsia="宋体" w:cs="宋体"/>
                <w:szCs w:val="21"/>
              </w:rPr>
              <w:t>1.无串通竞标行为的承诺函</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2.法定代表人身份证明及法定代表人有效身份证正反面复印件</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bCs/>
                <w:szCs w:val="21"/>
              </w:rPr>
              <w:t>除自然人竞标外</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3.法定代表人授权委托书及委托代理人有效身份证正反面复印件</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委托时必须提供，否则响应文件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pacing w:line="360" w:lineRule="auto"/>
              <w:rPr>
                <w:rFonts w:hint="eastAsia"/>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谈判</w:t>
            </w:r>
            <w:r>
              <w:rPr>
                <w:rFonts w:hint="eastAsia" w:ascii="宋体" w:hAnsi="宋体" w:cs="宋体"/>
                <w:color w:val="000000"/>
                <w:szCs w:val="21"/>
                <w:highlight w:val="none"/>
              </w:rPr>
              <w:t>保证金提交凭证；（</w:t>
            </w:r>
            <w:r>
              <w:rPr>
                <w:rFonts w:hint="eastAsia" w:ascii="宋体" w:hAnsi="宋体" w:cs="宋体"/>
                <w:b/>
                <w:color w:val="000000"/>
                <w:szCs w:val="21"/>
                <w:highlight w:val="none"/>
              </w:rPr>
              <w:t>必须提供，否则响应文件</w:t>
            </w:r>
            <w:r>
              <w:rPr>
                <w:rFonts w:hint="eastAsia" w:ascii="宋体" w:hAnsi="宋体" w:cs="宋体"/>
                <w:b/>
                <w:color w:val="000000"/>
                <w:szCs w:val="21"/>
                <w:highlight w:val="none"/>
                <w:lang w:eastAsia="zh-CN"/>
              </w:rPr>
              <w:t>作无效</w:t>
            </w:r>
            <w:r>
              <w:rPr>
                <w:rFonts w:hint="eastAsia" w:ascii="宋体" w:hAnsi="宋体" w:cs="宋体"/>
                <w:b/>
                <w:color w:val="000000"/>
                <w:szCs w:val="21"/>
                <w:highlight w:val="none"/>
              </w:rPr>
              <w:t>响应处理</w:t>
            </w:r>
            <w:r>
              <w:rPr>
                <w:rFonts w:hint="eastAsia" w:ascii="宋体" w:hAnsi="宋体" w:cs="宋体"/>
                <w:color w:val="000000"/>
                <w:szCs w:val="21"/>
                <w:highlight w:val="none"/>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.商务条款偏离表</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eastAsia="zh-CN"/>
              </w:rPr>
              <w:t>供应商</w:t>
            </w:r>
            <w:r>
              <w:rPr>
                <w:rFonts w:hint="eastAsia" w:ascii="宋体" w:hAnsi="宋体" w:eastAsia="宋体" w:cs="宋体"/>
                <w:szCs w:val="21"/>
              </w:rPr>
              <w:t>情况介绍</w:t>
            </w:r>
            <w:r>
              <w:rPr>
                <w:rFonts w:hint="eastAsia" w:ascii="宋体" w:hAnsi="宋体" w:eastAsia="宋体" w:cs="宋体"/>
                <w:color w:val="000000"/>
                <w:szCs w:val="21"/>
                <w:highlight w:val="none"/>
              </w:rPr>
              <w:t>（格式自拟）</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eastAsia="宋体" w:cs="宋体"/>
                <w:color w:val="auto"/>
                <w:szCs w:val="21"/>
                <w:highlight w:val="none"/>
              </w:rPr>
              <w:t>对应采购需求的商务条款提供的其他文件资料</w:t>
            </w:r>
            <w:r>
              <w:rPr>
                <w:rFonts w:hint="eastAsia" w:ascii="宋体" w:hAnsi="宋体" w:eastAsia="宋体" w:cs="宋体"/>
                <w:color w:val="000000"/>
                <w:szCs w:val="21"/>
                <w:highlight w:val="none"/>
              </w:rPr>
              <w:t>（格式自拟）</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供应商认为需要提供的其他有关资料</w:t>
            </w:r>
            <w:r>
              <w:rPr>
                <w:rFonts w:hint="eastAsia" w:ascii="宋体" w:hAnsi="宋体" w:eastAsia="宋体" w:cs="宋体"/>
                <w:color w:val="000000"/>
                <w:szCs w:val="21"/>
                <w:highlight w:val="none"/>
              </w:rPr>
              <w:t>（格式自拟）</w:t>
            </w:r>
            <w:r>
              <w:rPr>
                <w:rFonts w:hint="eastAsia" w:ascii="宋体" w:hAnsi="宋体" w:eastAsia="宋体" w:cs="宋体"/>
                <w:szCs w:val="21"/>
              </w:rPr>
              <w:t>。</w:t>
            </w:r>
          </w:p>
          <w:p>
            <w:pPr>
              <w:snapToGrid w:val="0"/>
              <w:spacing w:line="360" w:lineRule="auto"/>
              <w:jc w:val="left"/>
              <w:rPr>
                <w:rFonts w:hint="eastAsia" w:ascii="宋体" w:hAnsi="宋体" w:eastAsia="宋体" w:cs="宋体"/>
                <w:b/>
                <w:szCs w:val="21"/>
              </w:rPr>
            </w:pPr>
            <w:r>
              <w:rPr>
                <w:rFonts w:hint="eastAsia" w:ascii="宋体" w:hAnsi="宋体" w:eastAsia="宋体" w:cs="宋体"/>
                <w:b/>
                <w:szCs w:val="21"/>
              </w:rPr>
              <w:t xml:space="preserve">注： </w:t>
            </w:r>
          </w:p>
          <w:p>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1.法定代表人授权委托书必须由法定代表人及委托代理人签字，并加盖供应商公章，否则响应文件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pPr>
              <w:spacing w:line="360" w:lineRule="auto"/>
              <w:ind w:firstLine="413" w:firstLineChars="196"/>
              <w:rPr>
                <w:rFonts w:hint="eastAsia" w:ascii="宋体" w:hAnsi="宋体" w:eastAsia="宋体" w:cs="宋体"/>
                <w:b/>
                <w:szCs w:val="21"/>
              </w:rPr>
            </w:pPr>
            <w:r>
              <w:rPr>
                <w:rFonts w:ascii="宋体" w:hAnsi="宋体" w:eastAsia="宋体" w:cs="宋体"/>
                <w:b/>
                <w:szCs w:val="21"/>
              </w:rPr>
              <w:t>2</w:t>
            </w:r>
            <w:r>
              <w:rPr>
                <w:rFonts w:hint="eastAsia" w:ascii="宋体" w:hAnsi="宋体" w:eastAsia="宋体" w:cs="宋体"/>
                <w:b/>
                <w:szCs w:val="21"/>
              </w:rPr>
              <w:t>.以上标明“必须提供”的材料属于复印件的扫描件的，必须加盖供应商公章，否则响应文件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szCs w:val="21"/>
              </w:rPr>
            </w:pPr>
          </w:p>
        </w:tc>
        <w:tc>
          <w:tcPr>
            <w:tcW w:w="2382" w:type="dxa"/>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技术文件组成</w:t>
            </w:r>
          </w:p>
        </w:tc>
        <w:tc>
          <w:tcPr>
            <w:tcW w:w="6586" w:type="dxa"/>
            <w:vAlign w:val="center"/>
          </w:tcPr>
          <w:p>
            <w:pPr>
              <w:spacing w:line="360"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技术</w:t>
            </w:r>
            <w:r>
              <w:rPr>
                <w:rFonts w:hint="eastAsia" w:ascii="宋体" w:hAnsi="宋体" w:eastAsia="宋体" w:cs="宋体"/>
                <w:szCs w:val="21"/>
              </w:rPr>
              <w:t>需求偏离表</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.售后服务</w:t>
            </w:r>
            <w:r>
              <w:rPr>
                <w:rFonts w:hint="eastAsia" w:ascii="宋体" w:hAnsi="宋体" w:eastAsia="宋体" w:cs="宋体"/>
                <w:szCs w:val="21"/>
                <w:lang w:eastAsia="zh-CN"/>
              </w:rPr>
              <w:t>方案</w:t>
            </w:r>
            <w:r>
              <w:rPr>
                <w:rFonts w:hint="eastAsia" w:ascii="宋体" w:hAnsi="宋体" w:eastAsia="宋体" w:cs="宋体"/>
                <w:color w:val="000000"/>
                <w:szCs w:val="21"/>
                <w:highlight w:val="none"/>
              </w:rPr>
              <w:t>（格式自拟）</w:t>
            </w:r>
            <w:r>
              <w:rPr>
                <w:rFonts w:hint="eastAsia" w:ascii="宋体" w:hAnsi="宋体" w:eastAsia="宋体" w:cs="宋体"/>
                <w:szCs w:val="21"/>
                <w:highlight w:val="none"/>
              </w:rPr>
              <w:t>；</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.项目实施人员一览表</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w:t>
            </w:r>
            <w:r>
              <w:rPr>
                <w:rFonts w:hint="eastAsia" w:ascii="宋体" w:hAnsi="宋体" w:eastAsia="宋体" w:cs="宋体"/>
                <w:color w:val="000000"/>
                <w:szCs w:val="21"/>
                <w:highlight w:val="none"/>
              </w:rPr>
              <w:t>（格式自拟）</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.供应商认为需要提供的其他有关资料</w:t>
            </w:r>
            <w:r>
              <w:rPr>
                <w:rFonts w:hint="eastAsia" w:ascii="宋体" w:hAnsi="宋体" w:eastAsia="宋体" w:cs="宋体"/>
                <w:color w:val="000000"/>
                <w:szCs w:val="21"/>
                <w:highlight w:val="none"/>
              </w:rPr>
              <w:t>（格式自拟）</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b/>
                <w:szCs w:val="21"/>
              </w:rPr>
              <w:t>注：1.以上标明“必须提供”的材料属于复印件的扫描件的，必须加盖供应商公章，否则响应文件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.3</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rPr>
              <w:t>报价文件组成</w:t>
            </w:r>
          </w:p>
        </w:tc>
        <w:tc>
          <w:tcPr>
            <w:tcW w:w="6586" w:type="dxa"/>
            <w:vAlign w:val="center"/>
          </w:tcPr>
          <w:p>
            <w:pPr>
              <w:snapToGrid/>
              <w:spacing w:line="360" w:lineRule="auto"/>
              <w:jc w:val="left"/>
              <w:rPr>
                <w:rFonts w:hint="eastAsia" w:ascii="宋体" w:hAnsi="宋体" w:eastAsia="宋体" w:cs="Times New Roman"/>
                <w:color w:val="000000"/>
                <w:szCs w:val="21"/>
              </w:rPr>
            </w:pPr>
            <w:r>
              <w:rPr>
                <w:rFonts w:hint="eastAsia" w:ascii="宋体" w:hAnsi="宋体" w:eastAsia="宋体" w:cs="Times New Roman"/>
                <w:color w:val="000000"/>
                <w:szCs w:val="21"/>
              </w:rPr>
              <w:t>1.响应函</w:t>
            </w:r>
            <w:r>
              <w:rPr>
                <w:rFonts w:hint="eastAsia" w:ascii="宋体" w:hAnsi="宋体" w:eastAsia="宋体" w:cs="宋体"/>
                <w:color w:val="000000"/>
                <w:szCs w:val="21"/>
                <w:highlight w:val="none"/>
              </w:rPr>
              <w:t>（格式后附）</w:t>
            </w:r>
            <w:r>
              <w:rPr>
                <w:rFonts w:hint="eastAsia" w:ascii="宋体" w:hAnsi="宋体" w:eastAsia="宋体" w:cs="Times New Roman"/>
                <w:color w:val="000000"/>
                <w:szCs w:val="21"/>
              </w:rPr>
              <w:t>；</w:t>
            </w:r>
            <w:r>
              <w:rPr>
                <w:rFonts w:hint="eastAsia" w:ascii="宋体" w:hAnsi="宋体" w:eastAsia="宋体" w:cs="Times New Roman"/>
                <w:b/>
                <w:color w:val="000000"/>
                <w:szCs w:val="21"/>
              </w:rPr>
              <w:t>（必须提供，否则</w:t>
            </w:r>
            <w:r>
              <w:rPr>
                <w:rFonts w:hint="eastAsia" w:ascii="宋体" w:hAnsi="宋体" w:eastAsia="宋体" w:cs="宋体"/>
                <w:b/>
                <w:szCs w:val="21"/>
              </w:rPr>
              <w:t>响应文件</w:t>
            </w:r>
            <w:r>
              <w:rPr>
                <w:rFonts w:hint="eastAsia" w:ascii="宋体" w:hAnsi="宋体" w:eastAsia="宋体" w:cs="宋体"/>
                <w:b/>
                <w:szCs w:val="21"/>
                <w:lang w:eastAsia="zh-CN"/>
              </w:rPr>
              <w:t>作无效</w:t>
            </w:r>
            <w:r>
              <w:rPr>
                <w:rFonts w:hint="eastAsia" w:ascii="宋体" w:hAnsi="宋体" w:eastAsia="宋体" w:cs="Times New Roman"/>
                <w:b/>
                <w:color w:val="000000"/>
                <w:szCs w:val="21"/>
              </w:rPr>
              <w:t>响应处理）</w:t>
            </w:r>
          </w:p>
          <w:p>
            <w:pPr>
              <w:spacing w:line="360" w:lineRule="auto"/>
              <w:jc w:val="left"/>
              <w:rPr>
                <w:rFonts w:hint="eastAsia" w:ascii="宋体" w:hAnsi="宋体" w:eastAsia="宋体" w:cs="宋体"/>
                <w:szCs w:val="21"/>
              </w:rPr>
            </w:pPr>
            <w:r>
              <w:rPr>
                <w:rFonts w:hint="eastAsia" w:ascii="宋体" w:hAnsi="宋体" w:eastAsia="宋体" w:cs="宋体"/>
                <w:sz w:val="24"/>
                <w:szCs w:val="24"/>
              </w:rPr>
              <w:t>2.</w:t>
            </w:r>
            <w:r>
              <w:rPr>
                <w:rFonts w:hint="eastAsia" w:ascii="宋体" w:hAnsi="宋体" w:eastAsia="宋体" w:cs="宋体"/>
                <w:szCs w:val="21"/>
              </w:rPr>
              <w:t>响应报价表</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pPr>
              <w:spacing w:line="360" w:lineRule="auto"/>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3.已标价工程量清单</w:t>
            </w:r>
            <w:r>
              <w:rPr>
                <w:rFonts w:hint="eastAsia" w:ascii="宋体" w:hAnsi="宋体" w:eastAsia="宋体" w:cs="Times New Roman"/>
                <w:color w:val="000000"/>
                <w:kern w:val="2"/>
                <w:sz w:val="21"/>
                <w:szCs w:val="21"/>
                <w:lang w:val="zh-CN" w:eastAsia="zh-CN" w:bidi="ar-SA"/>
              </w:rPr>
              <w:t>；</w:t>
            </w:r>
            <w:r>
              <w:rPr>
                <w:rFonts w:hint="eastAsia" w:ascii="宋体" w:hAnsi="宋体" w:eastAsia="宋体" w:cs="Times New Roman"/>
                <w:b w:val="0"/>
                <w:bCs w:val="0"/>
                <w:color w:val="000000"/>
                <w:kern w:val="2"/>
                <w:sz w:val="21"/>
                <w:szCs w:val="21"/>
                <w:lang w:val="zh-CN" w:eastAsia="zh-CN" w:bidi="ar-SA"/>
              </w:rPr>
              <w:t>（必须提供，否则响应文件作无效响应处理）</w:t>
            </w:r>
          </w:p>
          <w:p>
            <w:pPr>
              <w:spacing w:line="360" w:lineRule="auto"/>
              <w:jc w:val="lef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4.供应商</w:t>
            </w:r>
            <w:r>
              <w:rPr>
                <w:rFonts w:hint="eastAsia" w:ascii="宋体" w:hAnsi="宋体" w:eastAsia="宋体" w:cs="Times New Roman"/>
                <w:color w:val="000000"/>
                <w:szCs w:val="21"/>
              </w:rPr>
              <w:t>针对报价需要说明的其他文件和说明（格式自拟）。（</w:t>
            </w:r>
            <w:r>
              <w:rPr>
                <w:rFonts w:hint="eastAsia" w:ascii="宋体" w:hAnsi="宋体" w:eastAsia="宋体" w:cs="Times New Roman"/>
                <w:b w:val="0"/>
                <w:color w:val="000000"/>
                <w:szCs w:val="21"/>
              </w:rPr>
              <w:t>如有，请提供</w:t>
            </w:r>
            <w:r>
              <w:rPr>
                <w:rFonts w:hint="eastAsia" w:ascii="宋体" w:hAnsi="宋体" w:eastAsia="宋体"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响应文件电子版要求</w:t>
            </w:r>
          </w:p>
        </w:tc>
        <w:tc>
          <w:tcPr>
            <w:tcW w:w="6586" w:type="dxa"/>
            <w:vAlign w:val="center"/>
          </w:tcPr>
          <w:p>
            <w:pPr>
              <w:pStyle w:val="12"/>
              <w:rPr>
                <w:rFonts w:hint="eastAsia" w:ascii="宋体" w:hAnsi="宋体" w:eastAsia="宋体" w:cs="宋体"/>
                <w:szCs w:val="21"/>
              </w:rPr>
            </w:pPr>
            <w:r>
              <w:rPr>
                <w:rFonts w:hint="eastAsia" w:ascii="宋体" w:hAnsi="宋体" w:eastAsia="宋体" w:cs="宋体"/>
                <w:szCs w:val="21"/>
              </w:rPr>
              <w:t>1.响应文件电子版要求：按照本</w:t>
            </w:r>
            <w:r>
              <w:rPr>
                <w:rFonts w:hint="eastAsia" w:ascii="宋体" w:hAnsi="宋体" w:cs="宋体"/>
                <w:szCs w:val="21"/>
                <w:lang w:val="en-US" w:eastAsia="zh-CN"/>
              </w:rPr>
              <w:t>竞争性谈判</w:t>
            </w:r>
            <w:r>
              <w:rPr>
                <w:rFonts w:hint="eastAsia" w:ascii="宋体" w:hAnsi="宋体" w:eastAsia="宋体" w:cs="宋体"/>
                <w:szCs w:val="21"/>
              </w:rPr>
              <w:t>文件“</w:t>
            </w:r>
            <w:r>
              <w:rPr>
                <w:rFonts w:hint="eastAsia" w:ascii="宋体" w:hAnsi="宋体" w:eastAsia="宋体" w:cs="Times New Roman"/>
                <w:szCs w:val="21"/>
              </w:rPr>
              <w:t>第五章 响应文件格式</w:t>
            </w:r>
            <w:r>
              <w:rPr>
                <w:rFonts w:hint="eastAsia" w:ascii="宋体" w:hAnsi="宋体" w:eastAsia="宋体" w:cs="宋体"/>
                <w:szCs w:val="21"/>
              </w:rPr>
              <w:t>”编写</w:t>
            </w:r>
            <w:r>
              <w:rPr>
                <w:rFonts w:hint="eastAsia" w:ascii="宋体" w:hAnsi="宋体" w:cs="宋体"/>
                <w:szCs w:val="21"/>
                <w:lang w:eastAsia="zh-CN"/>
              </w:rPr>
              <w:t>，</w:t>
            </w:r>
            <w:r>
              <w:rPr>
                <w:rFonts w:hint="eastAsia" w:ascii="宋体" w:hAnsi="宋体" w:eastAsia="宋体" w:cs="宋体"/>
                <w:szCs w:val="21"/>
              </w:rPr>
              <w:t>第五章未附格式的，由供应商自行拟定。</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Courier New"/>
                <w:szCs w:val="21"/>
              </w:rPr>
              <w:t>.响应文件电子版密封方式：电子响应文件通过平台有效CA加密后在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15.2</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响应报价要求</w:t>
            </w:r>
          </w:p>
        </w:tc>
        <w:tc>
          <w:tcPr>
            <w:tcW w:w="6586" w:type="dxa"/>
            <w:vAlign w:val="center"/>
          </w:tcPr>
          <w:p>
            <w:pPr>
              <w:snapToGrid w:val="0"/>
              <w:spacing w:line="360" w:lineRule="auto"/>
              <w:jc w:val="left"/>
              <w:rPr>
                <w:rFonts w:hint="eastAsia"/>
                <w:u w:val="single"/>
              </w:rPr>
            </w:pPr>
            <w:r>
              <w:rPr>
                <w:rFonts w:hint="eastAsia"/>
              </w:rPr>
              <w:t>响应报价必须包含</w:t>
            </w:r>
            <w:r>
              <w:rPr>
                <w:rFonts w:hint="eastAsia" w:asciiTheme="minorHAnsi" w:hAnsiTheme="minorHAnsi" w:cstheme="minorBidi"/>
                <w:u w:val="single"/>
              </w:rPr>
              <w:t>设备材料费(含损</w:t>
            </w:r>
            <w:r>
              <w:rPr>
                <w:rFonts w:hint="eastAsia" w:asciiTheme="minorHAnsi" w:hAnsiTheme="minorHAnsi" w:cstheme="minorBidi"/>
                <w:spacing w:val="0"/>
                <w:u w:val="single"/>
              </w:rPr>
              <w:t>耗)、人工费、辅材费、机械费、组织措施费、检验试验费、水电费、利润、风险包干费、维保费、成品保护费</w:t>
            </w:r>
            <w:r>
              <w:rPr>
                <w:rFonts w:hint="eastAsia" w:asciiTheme="minorHAnsi" w:hAnsiTheme="minorHAnsi" w:cstheme="minorBidi"/>
                <w:u w:val="single"/>
              </w:rPr>
              <w:t>、农民工工伤保险费等全部费用</w:t>
            </w:r>
            <w:r>
              <w:rPr>
                <w:rFonts w:hint="eastAsia" w:asciiTheme="minorHAnsi" w:hAnsiTheme="minorHAnsi"/>
                <w:szCs w:val="22"/>
                <w:u w:val="single"/>
              </w:rPr>
              <w:t>。</w:t>
            </w:r>
            <w:r>
              <w:rPr>
                <w:rFonts w:hint="eastAsia"/>
                <w:u w:val="single"/>
              </w:rPr>
              <w:t>（</w:t>
            </w:r>
            <w:r>
              <w:rPr>
                <w:rFonts w:ascii="微软雅黑" w:hAnsi="微软雅黑" w:eastAsia="微软雅黑" w:cs="微软雅黑"/>
                <w:i w:val="0"/>
                <w:iCs w:val="0"/>
                <w:caps w:val="0"/>
                <w:spacing w:val="0"/>
                <w:sz w:val="22"/>
                <w:szCs w:val="22"/>
                <w:shd w:val="clear" w:fill="F2F2F7"/>
              </w:rPr>
              <w:t>建设电缆通道、构筑电力井时需向相关政府、行业管理部门、以及其他单位及个人缴纳的费用（如：城市道路占用（挖掘）修复费、城市绿化用地面积补偿费）由采购人负责）</w:t>
            </w:r>
          </w:p>
          <w:p>
            <w:pPr>
              <w:pStyle w:val="14"/>
              <w:rPr>
                <w:rFonts w:hint="eastAsia"/>
                <w:b/>
                <w:bCs/>
              </w:rPr>
            </w:pPr>
            <w:r>
              <w:rPr>
                <w:rFonts w:hint="eastAsia"/>
                <w:b/>
                <w:bCs/>
                <w:lang w:eastAsia="zh-CN"/>
              </w:rPr>
              <w:t>☑响应</w:t>
            </w:r>
            <w:r>
              <w:rPr>
                <w:rFonts w:hint="eastAsia"/>
                <w:b/>
                <w:bCs/>
              </w:rPr>
              <w:t>报价包含验收费用</w:t>
            </w:r>
          </w:p>
          <w:p>
            <w:pPr>
              <w:pStyle w:val="14"/>
              <w:rPr>
                <w:rFonts w:hint="eastAsia"/>
              </w:rPr>
            </w:pPr>
            <w:r>
              <w:rPr>
                <w:rFonts w:hint="eastAsia"/>
                <w:b/>
                <w:bCs/>
              </w:rPr>
              <w:t>□</w:t>
            </w:r>
            <w:r>
              <w:rPr>
                <w:rFonts w:hint="eastAsia"/>
                <w:b/>
                <w:bCs/>
                <w:lang w:eastAsia="zh-CN"/>
              </w:rPr>
              <w:t>响应</w:t>
            </w:r>
            <w:r>
              <w:rPr>
                <w:rFonts w:hint="eastAsia"/>
                <w:b/>
                <w:bCs/>
              </w:rPr>
              <w:t>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16.</w:t>
            </w:r>
            <w:r>
              <w:rPr>
                <w:rFonts w:ascii="宋体" w:hAnsi="宋体" w:eastAsia="宋体" w:cs="宋体"/>
                <w:szCs w:val="21"/>
              </w:rPr>
              <w:t>2</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hint="eastAsia" w:ascii="宋体" w:hAnsi="宋体" w:eastAsia="宋体" w:cs="宋体"/>
                <w:szCs w:val="21"/>
              </w:rPr>
            </w:pPr>
            <w:r>
              <w:rPr>
                <w:rFonts w:hint="eastAsia" w:ascii="宋体" w:hAnsi="宋体" w:eastAsia="宋体" w:cs="宋体"/>
                <w:szCs w:val="21"/>
              </w:rPr>
              <w:t>自首次响应文件提交截止之日起</w:t>
            </w:r>
            <w:bookmarkStart w:id="64" w:name="PO_3000001871_PM046"/>
            <w:r>
              <w:rPr>
                <w:rFonts w:hint="eastAsia" w:ascii="宋体" w:hAnsi="宋体" w:eastAsia="宋体" w:cs="宋体"/>
                <w:szCs w:val="21"/>
                <w:u w:val="single"/>
                <w:lang w:val="en-US" w:eastAsia="zh-CN"/>
              </w:rPr>
              <w:t xml:space="preserve"> 60 </w:t>
            </w:r>
            <w:bookmarkEnd w:id="64"/>
            <w:r>
              <w:rPr>
                <w:rFonts w:ascii="宋体" w:hAnsi="宋体" w:eastAsia="宋体" w:cs="宋体"/>
                <w:szCs w:val="21"/>
                <w:u w:val="single"/>
              </w:rPr>
              <w:t xml:space="preserve"> </w:t>
            </w:r>
            <w:r>
              <w:rPr>
                <w:rFonts w:hint="eastAsia" w:ascii="宋体" w:hAnsi="宋体" w:eastAsia="宋体"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17.1</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谈判保证金</w:t>
            </w:r>
          </w:p>
        </w:tc>
        <w:tc>
          <w:tcPr>
            <w:tcW w:w="6586" w:type="dxa"/>
            <w:vAlign w:val="center"/>
          </w:tcPr>
          <w:p>
            <w:pPr>
              <w:spacing w:line="360" w:lineRule="auto"/>
              <w:ind w:firstLine="0" w:firstLineChars="0"/>
              <w:rPr>
                <w:rFonts w:hint="eastAsia" w:ascii="宋体" w:hAnsi="宋体"/>
                <w:b/>
                <w:bCs/>
                <w:color w:val="000000"/>
                <w:szCs w:val="21"/>
                <w:highlight w:val="none"/>
                <w:lang w:eastAsia="zh-CN"/>
              </w:rPr>
            </w:pPr>
            <w:r>
              <w:rPr>
                <w:rFonts w:hint="eastAsia" w:ascii="宋体" w:hAnsi="宋体"/>
                <w:b/>
                <w:bCs/>
                <w:color w:val="000000"/>
                <w:szCs w:val="21"/>
                <w:highlight w:val="none"/>
                <w:lang w:eastAsia="zh-CN"/>
              </w:rPr>
              <w:t>□</w:t>
            </w:r>
            <w:r>
              <w:rPr>
                <w:rFonts w:hint="eastAsia" w:ascii="宋体" w:hAnsi="宋体"/>
                <w:b/>
                <w:bCs/>
                <w:color w:val="000000"/>
                <w:szCs w:val="21"/>
                <w:highlight w:val="none"/>
              </w:rPr>
              <w:t xml:space="preserve"> </w:t>
            </w:r>
            <w:r>
              <w:rPr>
                <w:rFonts w:hint="eastAsia" w:ascii="宋体" w:hAnsi="宋体"/>
                <w:b/>
                <w:bCs/>
                <w:color w:val="000000"/>
                <w:szCs w:val="21"/>
                <w:highlight w:val="none"/>
                <w:lang w:eastAsia="zh-CN"/>
              </w:rPr>
              <w:t>本项目不需要</w:t>
            </w:r>
            <w:r>
              <w:rPr>
                <w:rFonts w:hint="eastAsia" w:ascii="宋体" w:hAnsi="宋体" w:cs="宋体"/>
                <w:b/>
                <w:bCs/>
                <w:color w:val="000000"/>
                <w:szCs w:val="21"/>
                <w:highlight w:val="none"/>
                <w:lang w:eastAsia="zh-CN"/>
              </w:rPr>
              <w:t>缴</w:t>
            </w:r>
            <w:r>
              <w:rPr>
                <w:rFonts w:hint="eastAsia" w:ascii="宋体" w:hAnsi="宋体" w:cs="宋体"/>
                <w:b/>
                <w:bCs/>
                <w:color w:val="000000"/>
                <w:kern w:val="0"/>
                <w:szCs w:val="21"/>
                <w:highlight w:val="none"/>
              </w:rPr>
              <w:t>纳谈判</w:t>
            </w:r>
            <w:r>
              <w:rPr>
                <w:rFonts w:hint="eastAsia" w:ascii="宋体" w:hAnsi="宋体"/>
                <w:b/>
                <w:bCs/>
                <w:color w:val="000000"/>
                <w:szCs w:val="21"/>
                <w:highlight w:val="none"/>
                <w:lang w:eastAsia="zh-CN"/>
              </w:rPr>
              <w:t>保证金。</w:t>
            </w:r>
          </w:p>
          <w:p>
            <w:pPr>
              <w:snapToGrid w:val="0"/>
              <w:spacing w:line="360" w:lineRule="auto"/>
              <w:rPr>
                <w:rFonts w:hint="eastAsia" w:ascii="宋体" w:hAnsi="宋体" w:cs="宋体"/>
                <w:b/>
                <w:bCs/>
                <w:color w:val="000000"/>
                <w:szCs w:val="21"/>
                <w:highlight w:val="none"/>
              </w:rPr>
            </w:pPr>
            <w:r>
              <w:rPr>
                <w:rFonts w:hint="eastAsia" w:ascii="宋体" w:hAnsi="宋体"/>
                <w:b/>
                <w:bCs/>
                <w:color w:val="000000"/>
                <w:szCs w:val="21"/>
                <w:highlight w:val="none"/>
                <w:lang w:eastAsia="zh-CN"/>
              </w:rPr>
              <w:t>☑</w:t>
            </w:r>
            <w:r>
              <w:rPr>
                <w:rFonts w:hint="eastAsia" w:ascii="宋体" w:hAnsi="宋体"/>
                <w:b/>
                <w:bCs/>
                <w:color w:val="000000"/>
                <w:szCs w:val="21"/>
                <w:highlight w:val="none"/>
              </w:rPr>
              <w:t xml:space="preserve"> </w:t>
            </w:r>
            <w:r>
              <w:rPr>
                <w:rFonts w:hint="eastAsia" w:ascii="宋体" w:hAnsi="宋体"/>
                <w:b/>
                <w:bCs/>
                <w:color w:val="000000"/>
                <w:szCs w:val="21"/>
                <w:highlight w:val="none"/>
                <w:lang w:eastAsia="zh-CN"/>
              </w:rPr>
              <w:t>本项目需要</w:t>
            </w:r>
            <w:r>
              <w:rPr>
                <w:rFonts w:hint="eastAsia" w:ascii="宋体" w:hAnsi="宋体" w:cs="宋体"/>
                <w:b/>
                <w:bCs/>
                <w:color w:val="000000"/>
                <w:szCs w:val="21"/>
                <w:highlight w:val="none"/>
                <w:lang w:eastAsia="zh-CN"/>
              </w:rPr>
              <w:t>缴</w:t>
            </w:r>
            <w:r>
              <w:rPr>
                <w:rFonts w:hint="eastAsia" w:ascii="宋体" w:hAnsi="宋体" w:cs="宋体"/>
                <w:b/>
                <w:bCs/>
                <w:color w:val="000000"/>
                <w:kern w:val="0"/>
                <w:szCs w:val="21"/>
                <w:highlight w:val="none"/>
              </w:rPr>
              <w:t>纳谈判</w:t>
            </w:r>
            <w:r>
              <w:rPr>
                <w:rFonts w:hint="eastAsia" w:ascii="宋体" w:hAnsi="宋体"/>
                <w:b/>
                <w:bCs/>
                <w:color w:val="000000"/>
                <w:szCs w:val="21"/>
                <w:highlight w:val="none"/>
                <w:lang w:eastAsia="zh-CN"/>
              </w:rPr>
              <w:t>保证金，</w:t>
            </w:r>
            <w:r>
              <w:rPr>
                <w:rFonts w:hint="eastAsia" w:ascii="宋体" w:hAnsi="宋体" w:cs="宋体"/>
                <w:b/>
                <w:bCs/>
                <w:color w:val="000000"/>
                <w:szCs w:val="21"/>
                <w:highlight w:val="none"/>
              </w:rPr>
              <w:t>相关要求</w:t>
            </w:r>
            <w:r>
              <w:rPr>
                <w:rFonts w:hint="eastAsia" w:ascii="宋体" w:hAnsi="宋体" w:cs="宋体"/>
                <w:b/>
                <w:bCs/>
                <w:color w:val="000000"/>
                <w:szCs w:val="21"/>
                <w:highlight w:val="none"/>
                <w:lang w:eastAsia="zh-CN"/>
              </w:rPr>
              <w:t>如下</w:t>
            </w:r>
            <w:r>
              <w:rPr>
                <w:rFonts w:hint="eastAsia" w:ascii="宋体" w:hAnsi="宋体" w:cs="宋体"/>
                <w:b/>
                <w:bCs/>
                <w:color w:val="000000"/>
                <w:szCs w:val="21"/>
                <w:highlight w:val="none"/>
              </w:rPr>
              <w:t>：</w:t>
            </w:r>
          </w:p>
          <w:p>
            <w:pPr>
              <w:snapToGrid w:val="0"/>
              <w:spacing w:line="360" w:lineRule="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lang w:eastAsia="zh-CN"/>
              </w:rPr>
              <w:t>谈判保证金</w:t>
            </w:r>
            <w:r>
              <w:rPr>
                <w:rFonts w:hint="eastAsia" w:ascii="宋体" w:hAnsi="宋体" w:cs="宋体"/>
                <w:color w:val="000000"/>
                <w:szCs w:val="21"/>
              </w:rPr>
              <w:t>的</w:t>
            </w:r>
            <w:r>
              <w:rPr>
                <w:rFonts w:hint="eastAsia" w:ascii="宋体" w:hAnsi="宋体" w:cs="宋体"/>
                <w:color w:val="000000"/>
                <w:szCs w:val="21"/>
                <w:lang w:eastAsia="zh-CN"/>
              </w:rPr>
              <w:t>缴纳</w:t>
            </w:r>
            <w:r>
              <w:rPr>
                <w:rFonts w:hint="eastAsia" w:ascii="宋体" w:hAnsi="宋体" w:cs="宋体"/>
                <w:color w:val="000000"/>
                <w:szCs w:val="21"/>
              </w:rPr>
              <w:t>方式：详见竞争性谈判公告。</w:t>
            </w:r>
          </w:p>
          <w:p>
            <w:pPr>
              <w:snapToGrid w:val="0"/>
              <w:spacing w:line="360" w:lineRule="auto"/>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lang w:eastAsia="zh-CN"/>
              </w:rPr>
              <w:t>谈判保证金</w:t>
            </w:r>
            <w:r>
              <w:rPr>
                <w:rFonts w:hint="eastAsia" w:ascii="宋体" w:hAnsi="宋体" w:cs="宋体"/>
                <w:color w:val="000000"/>
                <w:szCs w:val="21"/>
              </w:rPr>
              <w:t>的金额：详见竞争性谈判公告。</w:t>
            </w:r>
          </w:p>
          <w:p>
            <w:pPr>
              <w:snapToGrid w:val="0"/>
              <w:spacing w:line="360" w:lineRule="auto"/>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eastAsia="zh-CN"/>
              </w:rPr>
              <w:t>谈判保证金</w:t>
            </w:r>
            <w:r>
              <w:rPr>
                <w:rFonts w:hint="eastAsia" w:ascii="宋体" w:hAnsi="宋体" w:cs="宋体"/>
                <w:color w:val="000000"/>
                <w:szCs w:val="21"/>
              </w:rPr>
              <w:t>采用银行转账</w:t>
            </w:r>
            <w:r>
              <w:rPr>
                <w:rFonts w:hint="eastAsia" w:ascii="宋体" w:hAnsi="宋体" w:cs="宋体"/>
                <w:color w:val="000000"/>
                <w:szCs w:val="21"/>
                <w:lang w:eastAsia="zh-CN"/>
              </w:rPr>
              <w:t>缴纳</w:t>
            </w:r>
            <w:r>
              <w:rPr>
                <w:rFonts w:hint="eastAsia" w:ascii="宋体" w:hAnsi="宋体" w:cs="宋体"/>
                <w:color w:val="000000"/>
                <w:szCs w:val="21"/>
              </w:rPr>
              <w:t>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cs="宋体"/>
                <w:color w:val="000000"/>
                <w:szCs w:val="21"/>
              </w:rPr>
              <w:t>作为</w:t>
            </w:r>
            <w:r>
              <w:rPr>
                <w:rFonts w:hint="eastAsia" w:ascii="宋体" w:hAnsi="宋体" w:cs="宋体"/>
                <w:color w:val="000000"/>
                <w:szCs w:val="21"/>
                <w:lang w:eastAsia="zh-CN"/>
              </w:rPr>
              <w:t>谈判保证金</w:t>
            </w:r>
            <w:r>
              <w:rPr>
                <w:rFonts w:hint="eastAsia" w:ascii="宋体" w:hAnsi="宋体" w:cs="宋体"/>
                <w:color w:val="000000"/>
                <w:szCs w:val="21"/>
              </w:rPr>
              <w:t>提交凭证，放置于商务文件中，</w:t>
            </w:r>
            <w:r>
              <w:rPr>
                <w:rFonts w:hint="eastAsia" w:ascii="宋体" w:hAnsi="宋体" w:eastAsia="宋体" w:cs="宋体"/>
                <w:b/>
                <w:szCs w:val="21"/>
              </w:rPr>
              <w:t>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cs="宋体"/>
                <w:color w:val="000000"/>
                <w:szCs w:val="21"/>
              </w:rPr>
              <w:t>。</w:t>
            </w:r>
          </w:p>
          <w:p>
            <w:pPr>
              <w:snapToGrid w:val="0"/>
              <w:spacing w:line="360" w:lineRule="auto"/>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eastAsia="zh-CN"/>
              </w:rPr>
              <w:t>谈判保证金</w:t>
            </w:r>
            <w:r>
              <w:rPr>
                <w:rFonts w:hint="eastAsia" w:ascii="宋体" w:hAnsi="宋体"/>
                <w:color w:val="000000"/>
                <w:szCs w:val="21"/>
              </w:rPr>
              <w:t>采用支票、汇票、本票或者金融机构、担保机构出具的保函</w:t>
            </w:r>
            <w:r>
              <w:rPr>
                <w:rFonts w:hint="eastAsia" w:ascii="宋体" w:hAnsi="宋体"/>
                <w:color w:val="000000"/>
                <w:szCs w:val="21"/>
                <w:lang w:eastAsia="zh-CN"/>
              </w:rPr>
              <w:t>等缴纳</w:t>
            </w:r>
            <w:r>
              <w:rPr>
                <w:rFonts w:hint="eastAsia" w:ascii="宋体" w:hAnsi="宋体"/>
                <w:color w:val="000000"/>
                <w:szCs w:val="21"/>
              </w:rPr>
              <w:t>方式的，供应商应将支票、汇票、本票或者金融机构、担保机构出具的保函</w:t>
            </w:r>
            <w:r>
              <w:rPr>
                <w:rFonts w:hint="eastAsia" w:ascii="宋体" w:hAnsi="宋体"/>
                <w:color w:val="000000"/>
                <w:szCs w:val="21"/>
                <w:lang w:eastAsia="zh-CN"/>
              </w:rPr>
              <w:t>等</w:t>
            </w:r>
            <w:r>
              <w:rPr>
                <w:rFonts w:hint="eastAsia" w:ascii="宋体" w:hAnsi="宋体"/>
                <w:color w:val="000000"/>
                <w:szCs w:val="21"/>
              </w:rPr>
              <w:t>的复印件作为</w:t>
            </w:r>
            <w:r>
              <w:rPr>
                <w:rFonts w:hint="eastAsia" w:ascii="宋体" w:hAnsi="宋体"/>
                <w:color w:val="000000"/>
                <w:szCs w:val="21"/>
                <w:lang w:eastAsia="zh-CN"/>
              </w:rPr>
              <w:t>谈判保证金</w:t>
            </w:r>
            <w:r>
              <w:rPr>
                <w:rFonts w:hint="eastAsia" w:ascii="宋体" w:hAnsi="宋体"/>
                <w:color w:val="000000"/>
                <w:szCs w:val="21"/>
              </w:rPr>
              <w:t>提交凭证，放置于</w:t>
            </w:r>
            <w:r>
              <w:rPr>
                <w:rFonts w:hint="eastAsia" w:ascii="宋体" w:hAnsi="宋体" w:cs="宋体"/>
                <w:color w:val="000000"/>
                <w:szCs w:val="21"/>
              </w:rPr>
              <w:t>商务文件</w:t>
            </w:r>
            <w:r>
              <w:rPr>
                <w:rFonts w:hint="eastAsia" w:ascii="宋体" w:hAnsi="宋体"/>
                <w:color w:val="000000"/>
                <w:szCs w:val="21"/>
              </w:rPr>
              <w:t>中，</w:t>
            </w:r>
            <w:r>
              <w:rPr>
                <w:rFonts w:hint="eastAsia" w:ascii="宋体" w:hAnsi="宋体" w:eastAsia="宋体" w:cs="宋体"/>
                <w:b/>
                <w:szCs w:val="21"/>
              </w:rPr>
              <w:t>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color w:val="000000"/>
                <w:szCs w:val="21"/>
              </w:rPr>
              <w:t>。供应商必须</w:t>
            </w:r>
            <w:r>
              <w:rPr>
                <w:rFonts w:hint="eastAsia" w:ascii="宋体" w:hAnsi="宋体"/>
                <w:color w:val="000000"/>
                <w:szCs w:val="21"/>
                <w:highlight w:val="none"/>
              </w:rPr>
              <w:t>在首次响应文件提交截止时间</w:t>
            </w:r>
            <w:r>
              <w:rPr>
                <w:rFonts w:hint="eastAsia" w:ascii="宋体" w:hAnsi="宋体"/>
                <w:color w:val="000000"/>
                <w:szCs w:val="21"/>
                <w:lang w:eastAsia="zh-CN"/>
              </w:rPr>
              <w:t>前</w:t>
            </w:r>
            <w:r>
              <w:rPr>
                <w:rFonts w:hint="eastAsia" w:ascii="宋体" w:hAnsi="宋体"/>
                <w:color w:val="000000"/>
                <w:szCs w:val="21"/>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000000"/>
                <w:szCs w:val="21"/>
                <w:lang w:eastAsia="zh-CN"/>
              </w:rPr>
              <w:t>等</w:t>
            </w:r>
            <w:r>
              <w:rPr>
                <w:rFonts w:hint="eastAsia" w:ascii="宋体" w:hAnsi="宋体"/>
                <w:color w:val="000000"/>
                <w:szCs w:val="21"/>
              </w:rPr>
              <w:t>原件提交给采购代理机构，由采购代理机构向供应商出具回执，并妥善保管。</w:t>
            </w:r>
          </w:p>
          <w:p>
            <w:pPr>
              <w:snapToGrid w:val="0"/>
              <w:spacing w:line="360" w:lineRule="auto"/>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eastAsia="zh-CN"/>
              </w:rPr>
              <w:t>谈判保证金</w:t>
            </w:r>
            <w:r>
              <w:rPr>
                <w:rFonts w:hint="eastAsia" w:ascii="宋体" w:hAnsi="宋体" w:cs="宋体"/>
                <w:color w:val="000000"/>
                <w:szCs w:val="21"/>
              </w:rPr>
              <w:t>指定</w:t>
            </w:r>
            <w:r>
              <w:rPr>
                <w:rFonts w:hint="eastAsia" w:ascii="宋体" w:hAnsi="宋体" w:cs="宋体"/>
                <w:color w:val="000000"/>
                <w:szCs w:val="21"/>
                <w:lang w:eastAsia="zh-CN"/>
              </w:rPr>
              <w:t>账</w:t>
            </w:r>
            <w:r>
              <w:rPr>
                <w:rFonts w:hint="eastAsia" w:ascii="宋体" w:hAnsi="宋体" w:cs="宋体"/>
                <w:color w:val="000000"/>
                <w:szCs w:val="21"/>
              </w:rPr>
              <w:t>户：详见竞争性谈判公告。</w:t>
            </w:r>
          </w:p>
          <w:p>
            <w:pPr>
              <w:pStyle w:val="12"/>
              <w:rPr>
                <w:rFonts w:hint="eastAsia" w:ascii="宋体" w:hAnsi="宋体" w:cs="宋体"/>
                <w:b/>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.供应商为联合体的，可以由联合体中的一方或者多方共同</w:t>
            </w:r>
            <w:r>
              <w:rPr>
                <w:rFonts w:hint="eastAsia" w:ascii="宋体" w:hAnsi="宋体" w:cs="宋体"/>
                <w:color w:val="000000"/>
                <w:szCs w:val="21"/>
                <w:lang w:eastAsia="zh-CN"/>
              </w:rPr>
              <w:t>缴纳</w:t>
            </w:r>
            <w:r>
              <w:rPr>
                <w:rFonts w:hint="eastAsia"/>
                <w:lang w:eastAsia="zh-CN"/>
              </w:rPr>
              <w:t>谈判保证金</w:t>
            </w:r>
            <w:r>
              <w:rPr>
                <w:rFonts w:hint="eastAsia" w:ascii="宋体" w:hAnsi="宋体" w:cs="宋体"/>
                <w:color w:val="000000"/>
                <w:szCs w:val="21"/>
              </w:rPr>
              <w:t>，其</w:t>
            </w:r>
            <w:r>
              <w:rPr>
                <w:rFonts w:hint="eastAsia" w:ascii="宋体" w:hAnsi="宋体" w:cs="宋体"/>
                <w:color w:val="000000"/>
                <w:szCs w:val="21"/>
                <w:lang w:eastAsia="zh-CN"/>
              </w:rPr>
              <w:t>缴纳</w:t>
            </w:r>
            <w:r>
              <w:rPr>
                <w:rFonts w:hint="eastAsia" w:ascii="宋体" w:hAnsi="宋体" w:cs="宋体"/>
                <w:color w:val="000000"/>
                <w:szCs w:val="21"/>
              </w:rPr>
              <w:t>的</w:t>
            </w:r>
            <w:r>
              <w:rPr>
                <w:rFonts w:hint="eastAsia" w:ascii="宋体" w:hAnsi="宋体" w:cs="宋体"/>
                <w:color w:val="000000"/>
                <w:szCs w:val="21"/>
                <w:lang w:eastAsia="zh-CN"/>
              </w:rPr>
              <w:t>谈判保证金</w:t>
            </w:r>
            <w:r>
              <w:rPr>
                <w:rFonts w:hint="eastAsia" w:ascii="宋体" w:hAnsi="宋体" w:cs="宋体"/>
                <w:color w:val="000000"/>
                <w:szCs w:val="21"/>
              </w:rPr>
              <w:t>对联合体各方均具有约束力。</w:t>
            </w:r>
          </w:p>
          <w:p>
            <w:pPr>
              <w:snapToGrid w:val="0"/>
              <w:spacing w:line="360" w:lineRule="auto"/>
              <w:rPr>
                <w:rFonts w:hint="eastAsia" w:ascii="宋体" w:hAnsi="宋体" w:cs="宋体"/>
                <w:b/>
                <w:color w:val="000000"/>
                <w:szCs w:val="21"/>
              </w:rPr>
            </w:pPr>
            <w:r>
              <w:rPr>
                <w:rFonts w:hint="eastAsia" w:ascii="宋体" w:hAnsi="宋体" w:cs="宋体"/>
                <w:b/>
                <w:color w:val="000000"/>
                <w:szCs w:val="21"/>
              </w:rPr>
              <w:t xml:space="preserve">备注： </w:t>
            </w:r>
          </w:p>
          <w:p>
            <w:pPr>
              <w:snapToGrid w:val="0"/>
              <w:spacing w:line="360" w:lineRule="auto"/>
              <w:rPr>
                <w:rFonts w:hint="eastAsia" w:ascii="宋体" w:hAnsi="宋体" w:cs="宋体"/>
                <w:b/>
                <w:color w:val="000000"/>
                <w:szCs w:val="21"/>
              </w:rPr>
            </w:pPr>
            <w:r>
              <w:rPr>
                <w:rFonts w:hint="eastAsia" w:ascii="宋体" w:hAnsi="宋体" w:cs="宋体"/>
                <w:b/>
                <w:color w:val="000000"/>
                <w:szCs w:val="21"/>
              </w:rPr>
              <w:t>1. 首次响应文件提交截止时间后提交的，或者未足额</w:t>
            </w:r>
            <w:r>
              <w:rPr>
                <w:rFonts w:hint="eastAsia" w:ascii="宋体" w:hAnsi="宋体" w:cs="宋体"/>
                <w:b/>
                <w:color w:val="000000"/>
                <w:szCs w:val="21"/>
                <w:lang w:eastAsia="zh-CN"/>
              </w:rPr>
              <w:t>缴纳</w:t>
            </w:r>
            <w:r>
              <w:rPr>
                <w:rFonts w:hint="eastAsia" w:ascii="宋体" w:hAnsi="宋体" w:cs="宋体"/>
                <w:b/>
                <w:color w:val="000000"/>
                <w:szCs w:val="21"/>
              </w:rPr>
              <w:t>的，或者保函额度不足的，视为无效</w:t>
            </w:r>
            <w:r>
              <w:rPr>
                <w:rFonts w:hint="eastAsia" w:ascii="宋体" w:hAnsi="宋体" w:cs="宋体"/>
                <w:b/>
                <w:color w:val="000000"/>
                <w:szCs w:val="21"/>
                <w:lang w:eastAsia="zh-CN"/>
              </w:rPr>
              <w:t>谈判保证金</w:t>
            </w:r>
            <w:r>
              <w:rPr>
                <w:rFonts w:hint="eastAsia" w:ascii="宋体" w:hAnsi="宋体" w:cs="宋体"/>
                <w:b/>
                <w:color w:val="000000"/>
                <w:szCs w:val="21"/>
              </w:rPr>
              <w:t>。</w:t>
            </w:r>
          </w:p>
          <w:p>
            <w:pPr>
              <w:snapToGrid w:val="0"/>
              <w:spacing w:line="360" w:lineRule="auto"/>
              <w:rPr>
                <w:rFonts w:hint="eastAsia" w:ascii="宋体" w:hAnsi="宋体" w:cs="宋体"/>
                <w:b/>
                <w:color w:val="000000"/>
                <w:szCs w:val="21"/>
              </w:rPr>
            </w:pPr>
            <w:r>
              <w:rPr>
                <w:rFonts w:hint="eastAsia" w:ascii="宋体" w:hAnsi="宋体" w:cs="宋体"/>
                <w:b/>
                <w:color w:val="000000"/>
                <w:szCs w:val="21"/>
              </w:rPr>
              <w:t>2.供应商采用现</w:t>
            </w:r>
            <w:r>
              <w:rPr>
                <w:rFonts w:hint="eastAsia" w:ascii="宋体" w:hAnsi="宋体" w:cs="宋体"/>
                <w:b/>
                <w:color w:val="000000"/>
                <w:szCs w:val="21"/>
                <w:lang w:eastAsia="zh-CN"/>
              </w:rPr>
              <w:t>金</w:t>
            </w:r>
            <w:r>
              <w:rPr>
                <w:rFonts w:hint="eastAsia" w:ascii="宋体" w:hAnsi="宋体" w:cs="宋体"/>
                <w:b/>
                <w:color w:val="000000"/>
                <w:szCs w:val="21"/>
              </w:rPr>
              <w:t>方式或者从个人账户（自然人竞标除外）转出的</w:t>
            </w:r>
            <w:r>
              <w:rPr>
                <w:rFonts w:hint="eastAsia" w:ascii="宋体" w:hAnsi="宋体" w:cs="宋体"/>
                <w:b/>
                <w:color w:val="000000"/>
                <w:szCs w:val="21"/>
                <w:lang w:eastAsia="zh-CN"/>
              </w:rPr>
              <w:t>谈判保证金</w:t>
            </w:r>
            <w:r>
              <w:rPr>
                <w:rFonts w:hint="eastAsia" w:ascii="宋体" w:hAnsi="宋体" w:cs="宋体"/>
                <w:b/>
                <w:color w:val="000000"/>
                <w:szCs w:val="21"/>
              </w:rPr>
              <w:t>，视为无效</w:t>
            </w:r>
            <w:r>
              <w:rPr>
                <w:rFonts w:hint="eastAsia" w:ascii="宋体" w:hAnsi="宋体" w:cs="宋体"/>
                <w:b/>
                <w:color w:val="000000"/>
                <w:szCs w:val="21"/>
                <w:lang w:eastAsia="zh-CN"/>
              </w:rPr>
              <w:t>谈判保证金</w:t>
            </w:r>
            <w:r>
              <w:rPr>
                <w:rFonts w:hint="eastAsia" w:ascii="宋体" w:hAnsi="宋体" w:cs="宋体"/>
                <w:b/>
                <w:color w:val="000000"/>
                <w:szCs w:val="21"/>
              </w:rPr>
              <w:t>。</w:t>
            </w:r>
          </w:p>
          <w:p>
            <w:pPr>
              <w:snapToGrid w:val="0"/>
              <w:spacing w:line="360" w:lineRule="auto"/>
              <w:rPr>
                <w:rFonts w:hint="eastAsia" w:ascii="宋体" w:hAnsi="宋体" w:cs="宋体"/>
                <w:b/>
                <w:color w:val="000000"/>
                <w:szCs w:val="21"/>
              </w:rPr>
            </w:pPr>
            <w:r>
              <w:rPr>
                <w:rFonts w:hint="eastAsia" w:ascii="宋体" w:hAnsi="宋体" w:cs="宋体"/>
                <w:b/>
                <w:color w:val="000000"/>
                <w:szCs w:val="21"/>
              </w:rPr>
              <w:t>3.支票、汇票或者本票出现无效或者背书情形的，视为无效</w:t>
            </w:r>
            <w:r>
              <w:rPr>
                <w:rFonts w:hint="eastAsia" w:ascii="宋体" w:hAnsi="宋体" w:cs="宋体"/>
                <w:b/>
                <w:color w:val="000000"/>
                <w:szCs w:val="21"/>
                <w:lang w:eastAsia="zh-CN"/>
              </w:rPr>
              <w:t>谈判保证金</w:t>
            </w:r>
            <w:r>
              <w:rPr>
                <w:rFonts w:hint="eastAsia" w:ascii="宋体" w:hAnsi="宋体" w:cs="宋体"/>
                <w:b/>
                <w:color w:val="000000"/>
                <w:szCs w:val="21"/>
              </w:rPr>
              <w:t>。</w:t>
            </w:r>
          </w:p>
          <w:p>
            <w:pPr>
              <w:snapToGrid w:val="0"/>
              <w:spacing w:line="360" w:lineRule="auto"/>
              <w:rPr>
                <w:rFonts w:hint="eastAsia" w:ascii="宋体" w:hAnsi="宋体" w:cs="宋体"/>
                <w:b/>
                <w:color w:val="000000"/>
                <w:szCs w:val="21"/>
              </w:rPr>
            </w:pPr>
            <w:r>
              <w:rPr>
                <w:rFonts w:hint="eastAsia" w:ascii="宋体" w:hAnsi="宋体" w:cs="宋体"/>
                <w:b/>
                <w:color w:val="000000"/>
                <w:szCs w:val="21"/>
              </w:rPr>
              <w:t>4.保函有效期低于竞标有效期的，视为无效</w:t>
            </w:r>
            <w:r>
              <w:rPr>
                <w:rFonts w:hint="eastAsia" w:ascii="宋体" w:hAnsi="宋体" w:cs="宋体"/>
                <w:b/>
                <w:color w:val="000000"/>
                <w:szCs w:val="21"/>
                <w:lang w:eastAsia="zh-CN"/>
              </w:rPr>
              <w:t>谈判保证金</w:t>
            </w:r>
            <w:r>
              <w:rPr>
                <w:rFonts w:hint="eastAsia" w:ascii="宋体" w:hAnsi="宋体" w:cs="宋体"/>
                <w:b/>
                <w:color w:val="000000"/>
                <w:szCs w:val="21"/>
              </w:rPr>
              <w:t>。</w:t>
            </w:r>
          </w:p>
          <w:p>
            <w:pPr>
              <w:autoSpaceDE w:val="0"/>
              <w:autoSpaceDN w:val="0"/>
              <w:snapToGrid w:val="0"/>
              <w:spacing w:line="360" w:lineRule="auto"/>
              <w:textAlignment w:val="bottom"/>
              <w:rPr>
                <w:rFonts w:hint="eastAsia" w:ascii="宋体" w:hAnsi="宋体" w:eastAsia="宋体" w:cs="Times New Roman"/>
                <w:szCs w:val="21"/>
              </w:rPr>
            </w:pPr>
            <w:r>
              <w:rPr>
                <w:rFonts w:hint="eastAsia" w:ascii="宋体" w:hAnsi="宋体" w:cs="宋体"/>
                <w:b/>
                <w:color w:val="000000"/>
                <w:szCs w:val="21"/>
              </w:rPr>
              <w:t>5.</w:t>
            </w:r>
            <w:r>
              <w:rPr>
                <w:rFonts w:hint="eastAsia" w:ascii="宋体" w:hAnsi="宋体" w:cs="宋体"/>
                <w:b/>
                <w:color w:val="000000"/>
                <w:szCs w:val="21"/>
                <w:lang w:eastAsia="zh-CN"/>
              </w:rPr>
              <w:t>谈判保证金</w:t>
            </w:r>
            <w:r>
              <w:rPr>
                <w:rFonts w:hint="eastAsia" w:ascii="宋体" w:hAnsi="宋体" w:cs="宋体"/>
                <w:b/>
                <w:color w:val="000000"/>
                <w:szCs w:val="21"/>
              </w:rPr>
              <w:t>采用金融、担保机构出具的保函为有条件保函的，视为无效</w:t>
            </w:r>
            <w:r>
              <w:rPr>
                <w:rFonts w:hint="eastAsia" w:ascii="宋体" w:hAnsi="宋体" w:cs="宋体"/>
                <w:b/>
                <w:color w:val="000000"/>
                <w:szCs w:val="21"/>
                <w:lang w:eastAsia="zh-CN"/>
              </w:rPr>
              <w:t>谈判保证金</w:t>
            </w:r>
            <w:r>
              <w:rPr>
                <w:rFonts w:hint="eastAsia" w:ascii="宋体" w:hAnsi="宋体" w:eastAsia="宋体"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20.1</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w:t>
            </w:r>
            <w:r>
              <w:rPr>
                <w:rFonts w:hint="eastAsia" w:ascii="宋体" w:hAnsi="宋体" w:eastAsia="宋体" w:cs="宋体"/>
                <w:szCs w:val="21"/>
                <w:lang w:eastAsia="zh-CN"/>
              </w:rPr>
              <w:t>截</w:t>
            </w:r>
            <w:r>
              <w:rPr>
                <w:rFonts w:hint="eastAsia" w:ascii="宋体" w:hAnsi="宋体" w:eastAsia="宋体" w:cs="宋体"/>
                <w:szCs w:val="21"/>
              </w:rPr>
              <w:t>止时间</w:t>
            </w:r>
          </w:p>
        </w:tc>
        <w:tc>
          <w:tcPr>
            <w:tcW w:w="6586" w:type="dxa"/>
            <w:vAlign w:val="center"/>
          </w:tcPr>
          <w:p>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hint="eastAsia" w:ascii="宋体" w:hAnsi="宋体" w:eastAsia="宋体" w:cs="宋体"/>
                <w:szCs w:val="21"/>
              </w:rPr>
            </w:pP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首次响应文件</w:t>
            </w:r>
            <w:r>
              <w:rPr>
                <w:rFonts w:hint="eastAsia" w:ascii="宋体" w:hAnsi="宋体" w:eastAsia="宋体" w:cs="宋体"/>
                <w:szCs w:val="21"/>
                <w:lang w:eastAsia="zh-CN"/>
              </w:rPr>
              <w:t>开启</w:t>
            </w:r>
            <w:r>
              <w:rPr>
                <w:rFonts w:hint="eastAsia" w:ascii="宋体" w:hAnsi="宋体" w:eastAsia="宋体" w:cs="宋体"/>
                <w:szCs w:val="21"/>
              </w:rPr>
              <w:t>时间</w:t>
            </w:r>
          </w:p>
        </w:tc>
        <w:tc>
          <w:tcPr>
            <w:tcW w:w="6586" w:type="dxa"/>
            <w:vAlign w:val="center"/>
          </w:tcPr>
          <w:p>
            <w:pPr>
              <w:snapToGrid w:val="0"/>
              <w:spacing w:line="360" w:lineRule="auto"/>
              <w:jc w:val="left"/>
              <w:rPr>
                <w:rFonts w:hint="eastAsia" w:ascii="宋体" w:hAnsi="宋体" w:eastAsia="宋体" w:cs="宋体"/>
                <w:szCs w:val="21"/>
              </w:rPr>
            </w:pPr>
            <w:r>
              <w:rPr>
                <w:rFonts w:hint="eastAsia" w:ascii="宋体" w:hAnsi="宋体" w:eastAsia="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hint="eastAsia" w:ascii="宋体" w:hAnsi="宋体" w:eastAsia="宋体" w:cs="宋体"/>
                <w:szCs w:val="21"/>
              </w:rPr>
            </w:pP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首次响应文件提交地点</w:t>
            </w:r>
          </w:p>
        </w:tc>
        <w:tc>
          <w:tcPr>
            <w:tcW w:w="6586" w:type="dxa"/>
            <w:vAlign w:val="center"/>
          </w:tcPr>
          <w:p>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20.6</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备份响应文件</w:t>
            </w:r>
          </w:p>
        </w:tc>
        <w:tc>
          <w:tcPr>
            <w:tcW w:w="6586" w:type="dxa"/>
            <w:vAlign w:val="center"/>
          </w:tcPr>
          <w:p>
            <w:pPr>
              <w:snapToGrid w:val="0"/>
              <w:spacing w:line="360" w:lineRule="auto"/>
              <w:jc w:val="left"/>
              <w:rPr>
                <w:rFonts w:hint="eastAsia" w:ascii="宋体" w:hAnsi="宋体" w:eastAsia="宋体" w:cs="宋体"/>
                <w:szCs w:val="21"/>
              </w:rPr>
            </w:pPr>
            <w:r>
              <w:rPr>
                <w:rFonts w:hint="eastAsia" w:ascii="宋体" w:hAnsi="宋体" w:eastAsia="宋体" w:cs="Times New Roman"/>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default" w:ascii="宋体" w:hAnsi="宋体" w:eastAsia="宋体" w:cs="宋体"/>
                <w:szCs w:val="21"/>
                <w:lang w:val="en-US"/>
              </w:rPr>
              <w:t>1</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首次响应文件的</w:t>
            </w:r>
            <w:r>
              <w:rPr>
                <w:rFonts w:hint="eastAsia" w:ascii="宋体" w:hAnsi="宋体" w:eastAsia="宋体" w:cs="宋体"/>
                <w:b w:val="0"/>
                <w:bCs w:val="0"/>
                <w:sz w:val="21"/>
                <w:szCs w:val="21"/>
              </w:rPr>
              <w:t>补充、修改与撤回</w:t>
            </w:r>
          </w:p>
        </w:tc>
        <w:tc>
          <w:tcPr>
            <w:tcW w:w="6586" w:type="dxa"/>
            <w:vAlign w:val="center"/>
          </w:tcPr>
          <w:p>
            <w:pPr>
              <w:snapToGrid w:val="0"/>
              <w:spacing w:line="360" w:lineRule="auto"/>
              <w:jc w:val="left"/>
              <w:rPr>
                <w:rFonts w:hint="eastAsia" w:ascii="宋体" w:hAnsi="宋体" w:eastAsia="宋体" w:cs="宋体"/>
                <w:szCs w:val="21"/>
              </w:rPr>
            </w:pPr>
            <w:r>
              <w:rPr>
                <w:rFonts w:hint="eastAsia" w:ascii="宋体" w:hAnsi="宋体" w:eastAsia="宋体" w:cs="宋体"/>
                <w:szCs w:val="21"/>
              </w:rPr>
              <w:t>详见</w:t>
            </w:r>
            <w:r>
              <w:rPr>
                <w:rFonts w:hint="eastAsia" w:ascii="宋体" w:hAnsi="宋体"/>
                <w:b w:val="0"/>
                <w:bCs/>
                <w:color w:val="auto"/>
                <w:highlight w:val="none"/>
              </w:rPr>
              <w:t>供应商须知正文</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负偏离要求</w:t>
            </w:r>
          </w:p>
        </w:tc>
        <w:tc>
          <w:tcPr>
            <w:tcW w:w="6586"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0   </w:t>
            </w:r>
            <w:r>
              <w:rPr>
                <w:rFonts w:hint="eastAsia" w:ascii="宋体" w:hAnsi="宋体" w:eastAsia="宋体" w:cs="宋体"/>
                <w:szCs w:val="21"/>
              </w:rPr>
              <w:t>项。</w:t>
            </w:r>
          </w:p>
          <w:p>
            <w:pPr>
              <w:snapToGrid w:val="0"/>
              <w:spacing w:line="360" w:lineRule="auto"/>
              <w:rPr>
                <w:rFonts w:hint="eastAsia" w:ascii="宋体" w:hAnsi="宋体" w:eastAsia="宋体" w:cs="宋体"/>
                <w:szCs w:val="21"/>
              </w:rPr>
            </w:pPr>
            <w:r>
              <w:rPr>
                <w:rFonts w:hint="eastAsia" w:ascii="宋体" w:hAnsi="宋体" w:eastAsia="宋体" w:cs="宋体"/>
                <w:szCs w:val="21"/>
                <w:lang w:eastAsia="zh-CN"/>
              </w:rPr>
              <w:t>技术</w:t>
            </w:r>
            <w:r>
              <w:rPr>
                <w:rFonts w:hint="eastAsia" w:ascii="宋体" w:hAnsi="宋体" w:eastAsia="宋体" w:cs="宋体"/>
                <w:szCs w:val="21"/>
              </w:rPr>
              <w:t>需求评审中允许负偏离的条款数为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0  </w:t>
            </w:r>
            <w:r>
              <w:rPr>
                <w:rFonts w:hint="eastAsia" w:ascii="宋体" w:hAnsi="宋体" w:eastAsia="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szCs w:val="21"/>
              </w:rPr>
            </w:pPr>
          </w:p>
        </w:tc>
        <w:tc>
          <w:tcPr>
            <w:tcW w:w="2382" w:type="dxa"/>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谈判的顺序</w:t>
            </w:r>
          </w:p>
          <w:p>
            <w:pPr>
              <w:spacing w:line="360" w:lineRule="auto"/>
              <w:jc w:val="center"/>
              <w:rPr>
                <w:rFonts w:hint="eastAsia" w:ascii="宋体" w:hAnsi="宋体" w:eastAsia="宋体" w:cs="宋体"/>
                <w:szCs w:val="21"/>
              </w:rPr>
            </w:pPr>
          </w:p>
        </w:tc>
        <w:tc>
          <w:tcPr>
            <w:tcW w:w="6586"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系统自动提取的顺序</w:t>
            </w:r>
          </w:p>
          <w:p>
            <w:pPr>
              <w:spacing w:line="360" w:lineRule="auto"/>
              <w:jc w:val="left"/>
              <w:rPr>
                <w:rFonts w:hint="eastAsia" w:ascii="宋体" w:hAnsi="宋体" w:eastAsia="宋体" w:cs="宋体"/>
                <w:b/>
                <w:color w:val="FF0000"/>
                <w:szCs w:val="21"/>
              </w:rPr>
            </w:pPr>
            <w:r>
              <w:rPr>
                <w:rFonts w:hint="eastAsia" w:ascii="宋体" w:hAnsi="宋体" w:eastAsia="宋体" w:cs="宋体"/>
                <w:b/>
                <w:color w:val="000000" w:themeColor="text1"/>
                <w:szCs w:val="21"/>
                <w14:textFill>
                  <w14:solidFill>
                    <w14:schemeClr w14:val="tx1"/>
                  </w14:solidFill>
                </w14:textFill>
              </w:rPr>
              <w:t>参与谈判前，</w:t>
            </w:r>
            <w:r>
              <w:rPr>
                <w:rFonts w:hint="eastAsia" w:ascii="宋体" w:hAnsi="宋体" w:eastAsia="宋体" w:cs="宋体"/>
                <w:b/>
                <w:color w:val="000000" w:themeColor="text1"/>
                <w:szCs w:val="21"/>
                <w:highlight w:val="none"/>
                <w:lang w:eastAsia="zh-CN"/>
                <w14:textFill>
                  <w14:solidFill>
                    <w14:schemeClr w14:val="tx1"/>
                  </w14:solidFill>
                </w14:textFill>
              </w:rPr>
              <w:t>谈判</w:t>
            </w:r>
            <w:r>
              <w:rPr>
                <w:rFonts w:hint="eastAsia" w:ascii="宋体" w:hAnsi="宋体" w:eastAsia="宋体" w:cs="宋体"/>
                <w:b/>
                <w:color w:val="000000" w:themeColor="text1"/>
                <w:szCs w:val="21"/>
                <w:highlight w:val="none"/>
                <w14:textFill>
                  <w14:solidFill>
                    <w14:schemeClr w14:val="tx1"/>
                  </w14:solidFill>
                </w14:textFill>
              </w:rPr>
              <w:t>小组如有要求</w:t>
            </w:r>
            <w:r>
              <w:rPr>
                <w:rFonts w:hint="eastAsia" w:ascii="宋体" w:hAnsi="宋体" w:eastAsia="宋体" w:cs="宋体"/>
                <w:b/>
                <w:color w:val="000000" w:themeColor="text1"/>
                <w:szCs w:val="21"/>
                <w14:textFill>
                  <w14:solidFill>
                    <w14:schemeClr w14:val="tx1"/>
                  </w14:solidFill>
                </w14:textFill>
              </w:rPr>
              <w:t>，供应商法定代表人或者委托代理人必须通过电脑摄像头向谈判小组出示本人有效证件原件</w:t>
            </w:r>
            <w:r>
              <w:rPr>
                <w:rFonts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000000" w:themeColor="text1"/>
                <w:szCs w:val="21"/>
                <w:lang w:eastAsia="zh-CN"/>
                <w14:textFill>
                  <w14:solidFill>
                    <w14:schemeClr w14:val="tx1"/>
                  </w14:solidFill>
                </w14:textFill>
              </w:rPr>
              <w:t>必须</w:t>
            </w:r>
            <w:r>
              <w:rPr>
                <w:rFonts w:hint="eastAsia" w:ascii="宋体" w:hAnsi="宋体" w:eastAsia="宋体" w:cs="宋体"/>
                <w:b/>
                <w:color w:val="000000" w:themeColor="text1"/>
                <w:szCs w:val="21"/>
                <w14:textFill>
                  <w14:solidFill>
                    <w14:schemeClr w14:val="tx1"/>
                  </w14:solidFill>
                </w14:textFill>
              </w:rPr>
              <w:t>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szCs w:val="21"/>
              </w:rPr>
            </w:pPr>
          </w:p>
        </w:tc>
        <w:tc>
          <w:tcPr>
            <w:tcW w:w="2382"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评审方法</w:t>
            </w:r>
          </w:p>
        </w:tc>
        <w:tc>
          <w:tcPr>
            <w:tcW w:w="6586" w:type="dxa"/>
            <w:vAlign w:val="center"/>
          </w:tcPr>
          <w:p>
            <w:pPr>
              <w:snapToGrid w:val="0"/>
              <w:spacing w:line="360" w:lineRule="auto"/>
              <w:rPr>
                <w:rFonts w:hint="eastAsia" w:ascii="宋体" w:hAnsi="宋体" w:eastAsia="宋体" w:cs="宋体"/>
                <w:color w:val="000000"/>
                <w:szCs w:val="21"/>
              </w:rPr>
            </w:pPr>
            <w:r>
              <w:rPr>
                <w:rFonts w:hint="eastAsia"/>
                <w:lang w:val="en-US" w:eastAsia="zh-CN"/>
              </w:rPr>
              <w:t>本项目采用</w:t>
            </w:r>
            <w:r>
              <w:rPr>
                <w:rFonts w:hint="eastAsia"/>
              </w:rPr>
              <w:t>最低评标价法</w:t>
            </w:r>
            <w:r>
              <w:rPr>
                <w:rFonts w:hint="eastAsia"/>
                <w:lang w:val="en-US" w:eastAsia="zh-CN"/>
              </w:rPr>
              <w:t>。</w:t>
            </w:r>
            <w:r>
              <w:rPr>
                <w:rFonts w:hint="eastAsia"/>
              </w:rPr>
              <w:t>最低评标价法是指</w:t>
            </w:r>
            <w:r>
              <w:rPr>
                <w:rFonts w:hint="eastAsia"/>
                <w:lang w:val="en-US" w:eastAsia="zh-CN"/>
              </w:rPr>
              <w:t>响应</w:t>
            </w:r>
            <w:r>
              <w:rPr>
                <w:rFonts w:hint="eastAsia"/>
              </w:rPr>
              <w:t>文件满足</w:t>
            </w:r>
            <w:r>
              <w:rPr>
                <w:rFonts w:hint="eastAsia"/>
                <w:lang w:val="en-US" w:eastAsia="zh-CN"/>
              </w:rPr>
              <w:t>竞争性谈判</w:t>
            </w:r>
            <w:r>
              <w:rPr>
                <w:rFonts w:hint="eastAsia"/>
              </w:rPr>
              <w:t>文件全部实质性要求且</w:t>
            </w:r>
            <w:r>
              <w:rPr>
                <w:rFonts w:hint="eastAsia"/>
                <w:lang w:val="en-US" w:eastAsia="zh-CN"/>
              </w:rPr>
              <w:t>评</w:t>
            </w:r>
            <w:r>
              <w:rPr>
                <w:rFonts w:hint="eastAsia" w:ascii="宋体" w:hAnsi="宋体" w:eastAsia="宋体" w:cs="宋体"/>
                <w:color w:val="000000"/>
                <w:szCs w:val="21"/>
              </w:rPr>
              <w:t>审价</w:t>
            </w:r>
            <w:r>
              <w:rPr>
                <w:rFonts w:hint="eastAsia"/>
              </w:rPr>
              <w:t>最低的供应商为</w:t>
            </w:r>
            <w:r>
              <w:rPr>
                <w:rFonts w:hint="eastAsia"/>
                <w:lang w:val="en-US" w:eastAsia="zh-CN"/>
              </w:rPr>
              <w:t>成交</w:t>
            </w:r>
            <w:r>
              <w:rPr>
                <w:rFonts w:hint="eastAsia"/>
              </w:rPr>
              <w:t>候选人的</w:t>
            </w:r>
            <w:r>
              <w:rPr>
                <w:rFonts w:hint="eastAsia"/>
                <w:lang w:eastAsia="zh-CN"/>
              </w:rPr>
              <w:t>评审方法</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szCs w:val="21"/>
              </w:rPr>
            </w:pP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评审价相同时成交原则</w:t>
            </w:r>
          </w:p>
        </w:tc>
        <w:tc>
          <w:tcPr>
            <w:tcW w:w="6586" w:type="dxa"/>
            <w:vAlign w:val="center"/>
          </w:tcPr>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依次按节能、环保产品累计</w:t>
            </w:r>
            <w:r>
              <w:rPr>
                <w:rFonts w:hint="eastAsia" w:ascii="宋体" w:hAnsi="宋体" w:eastAsia="宋体" w:cs="宋体"/>
                <w:color w:val="000000"/>
                <w:szCs w:val="21"/>
                <w:lang w:eastAsia="zh-CN"/>
              </w:rPr>
              <w:t>项数</w:t>
            </w:r>
            <w:r>
              <w:rPr>
                <w:rFonts w:hint="eastAsia" w:ascii="宋体" w:hAnsi="宋体" w:eastAsia="宋体" w:cs="宋体"/>
                <w:color w:val="000000"/>
                <w:szCs w:val="21"/>
              </w:rPr>
              <w:t>多的优先、带“▲”的实质性要求</w:t>
            </w:r>
            <w:r>
              <w:rPr>
                <w:rFonts w:hint="eastAsia" w:ascii="宋体" w:hAnsi="宋体" w:eastAsia="宋体" w:cs="宋体"/>
                <w:color w:val="000000"/>
                <w:szCs w:val="21"/>
                <w:highlight w:val="none"/>
              </w:rPr>
              <w:t>正偏离项数多的优先、均无正偏离或者正偏离项数一致时负偏离项数少的优先、</w:t>
            </w:r>
            <w:r>
              <w:rPr>
                <w:rFonts w:hint="eastAsia" w:ascii="宋体" w:hAnsi="宋体" w:eastAsia="宋体" w:cs="宋体"/>
                <w:color w:val="000000"/>
                <w:szCs w:val="21"/>
              </w:rPr>
              <w:t>质量保证期长优先、</w:t>
            </w:r>
            <w:r>
              <w:rPr>
                <w:rFonts w:hint="eastAsia" w:ascii="宋体" w:hAnsi="宋体" w:eastAsia="宋体" w:cs="宋体"/>
                <w:color w:val="000000"/>
                <w:szCs w:val="21"/>
                <w:lang w:eastAsia="zh-CN"/>
              </w:rPr>
              <w:t>交付时间</w:t>
            </w:r>
            <w:r>
              <w:rPr>
                <w:rFonts w:hint="eastAsia" w:ascii="宋体" w:hAnsi="宋体" w:eastAsia="宋体" w:cs="宋体"/>
                <w:color w:val="000000"/>
                <w:szCs w:val="21"/>
              </w:rPr>
              <w:t>短优先、故障响应时间短优先的顺序排列。</w:t>
            </w:r>
          </w:p>
          <w:p>
            <w:pPr>
              <w:snapToGrid w:val="0"/>
              <w:spacing w:line="360" w:lineRule="auto"/>
              <w:rPr>
                <w:rFonts w:hint="eastAsia" w:ascii="宋体" w:hAnsi="宋体" w:eastAsia="宋体" w:cs="宋体"/>
                <w:szCs w:val="21"/>
              </w:rPr>
            </w:pPr>
            <w:r>
              <w:rPr>
                <w:rFonts w:hint="eastAsia" w:ascii="宋体" w:hAnsi="宋体" w:eastAsia="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7</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履约保证金</w:t>
            </w:r>
          </w:p>
        </w:tc>
        <w:tc>
          <w:tcPr>
            <w:tcW w:w="6586" w:type="dxa"/>
            <w:vAlign w:val="center"/>
          </w:tcPr>
          <w:p>
            <w:pPr>
              <w:spacing w:line="360" w:lineRule="auto"/>
              <w:ind w:firstLine="0" w:firstLineChars="0"/>
              <w:rPr>
                <w:rFonts w:hint="eastAsia" w:ascii="宋体" w:hAnsi="宋体"/>
                <w:b/>
                <w:bCs/>
                <w:color w:val="000000"/>
                <w:szCs w:val="21"/>
                <w:highlight w:val="none"/>
                <w:lang w:eastAsia="zh-CN"/>
              </w:rPr>
            </w:pPr>
            <w:r>
              <w:rPr>
                <w:rFonts w:hint="eastAsia" w:ascii="宋体" w:hAnsi="宋体"/>
                <w:b/>
                <w:bCs/>
                <w:color w:val="000000"/>
                <w:szCs w:val="21"/>
                <w:highlight w:val="none"/>
                <w:lang w:eastAsia="zh-CN"/>
              </w:rPr>
              <w:t>□</w:t>
            </w:r>
            <w:r>
              <w:rPr>
                <w:rFonts w:hint="eastAsia" w:ascii="宋体" w:hAnsi="宋体"/>
                <w:b/>
                <w:bCs/>
                <w:color w:val="000000"/>
                <w:szCs w:val="21"/>
                <w:highlight w:val="none"/>
              </w:rPr>
              <w:t xml:space="preserve"> </w:t>
            </w:r>
            <w:r>
              <w:rPr>
                <w:rFonts w:hint="eastAsia" w:ascii="宋体" w:hAnsi="宋体"/>
                <w:b/>
                <w:bCs/>
                <w:color w:val="000000"/>
                <w:szCs w:val="21"/>
                <w:highlight w:val="none"/>
                <w:lang w:eastAsia="zh-CN"/>
              </w:rPr>
              <w:t>本项目不需要</w:t>
            </w:r>
            <w:r>
              <w:rPr>
                <w:rFonts w:hint="eastAsia" w:ascii="宋体" w:hAnsi="宋体" w:cs="宋体"/>
                <w:b/>
                <w:bCs/>
                <w:color w:val="000000"/>
                <w:szCs w:val="21"/>
                <w:highlight w:val="none"/>
                <w:lang w:eastAsia="zh-CN"/>
              </w:rPr>
              <w:t>缴</w:t>
            </w:r>
            <w:r>
              <w:rPr>
                <w:rFonts w:hint="eastAsia" w:ascii="宋体" w:hAnsi="宋体" w:cs="宋体"/>
                <w:b/>
                <w:bCs/>
                <w:color w:val="000000"/>
                <w:kern w:val="0"/>
                <w:szCs w:val="21"/>
                <w:highlight w:val="none"/>
              </w:rPr>
              <w:t>纳</w:t>
            </w:r>
            <w:r>
              <w:rPr>
                <w:rFonts w:hint="eastAsia" w:cs="宋体"/>
                <w:b/>
                <w:bCs/>
                <w:color w:val="auto"/>
                <w:szCs w:val="21"/>
                <w:highlight w:val="none"/>
              </w:rPr>
              <w:t>履约</w:t>
            </w:r>
            <w:r>
              <w:rPr>
                <w:rFonts w:hint="eastAsia" w:ascii="宋体" w:hAnsi="宋体"/>
                <w:b/>
                <w:bCs/>
                <w:color w:val="000000"/>
                <w:szCs w:val="21"/>
                <w:highlight w:val="none"/>
                <w:lang w:eastAsia="zh-CN"/>
              </w:rPr>
              <w:t>保证金。</w:t>
            </w:r>
          </w:p>
          <w:p>
            <w:pPr>
              <w:spacing w:line="360" w:lineRule="auto"/>
              <w:ind w:firstLine="0" w:firstLineChars="0"/>
              <w:rPr>
                <w:rFonts w:hint="eastAsia" w:ascii="宋体" w:hAnsi="宋体" w:cs="宋体"/>
                <w:b/>
                <w:bCs/>
                <w:color w:val="000000"/>
                <w:szCs w:val="21"/>
                <w:highlight w:val="none"/>
              </w:rPr>
            </w:pPr>
            <w:r>
              <w:rPr>
                <w:rFonts w:hint="eastAsia" w:ascii="宋体" w:hAnsi="宋体"/>
                <w:b/>
                <w:bCs/>
                <w:color w:val="000000"/>
                <w:szCs w:val="21"/>
                <w:highlight w:val="none"/>
                <w:lang w:eastAsia="zh-CN"/>
              </w:rPr>
              <w:t>☑</w:t>
            </w:r>
            <w:r>
              <w:rPr>
                <w:rFonts w:hint="eastAsia" w:ascii="宋体" w:hAnsi="宋体"/>
                <w:b/>
                <w:bCs/>
                <w:color w:val="000000"/>
                <w:szCs w:val="21"/>
                <w:highlight w:val="none"/>
              </w:rPr>
              <w:t xml:space="preserve"> </w:t>
            </w:r>
            <w:r>
              <w:rPr>
                <w:rFonts w:hint="eastAsia" w:ascii="宋体" w:hAnsi="宋体"/>
                <w:b/>
                <w:bCs/>
                <w:color w:val="000000"/>
                <w:szCs w:val="21"/>
                <w:highlight w:val="none"/>
                <w:lang w:eastAsia="zh-CN"/>
              </w:rPr>
              <w:t>本项目需要</w:t>
            </w:r>
            <w:r>
              <w:rPr>
                <w:rFonts w:hint="eastAsia" w:ascii="宋体" w:hAnsi="宋体" w:cs="宋体"/>
                <w:b/>
                <w:bCs/>
                <w:color w:val="000000"/>
                <w:szCs w:val="21"/>
                <w:highlight w:val="none"/>
                <w:lang w:eastAsia="zh-CN"/>
              </w:rPr>
              <w:t>缴</w:t>
            </w:r>
            <w:r>
              <w:rPr>
                <w:rFonts w:hint="eastAsia" w:ascii="宋体" w:hAnsi="宋体" w:cs="宋体"/>
                <w:b/>
                <w:bCs/>
                <w:color w:val="000000"/>
                <w:kern w:val="0"/>
                <w:szCs w:val="21"/>
                <w:highlight w:val="none"/>
              </w:rPr>
              <w:t>纳</w:t>
            </w:r>
            <w:r>
              <w:rPr>
                <w:rFonts w:hint="eastAsia" w:cs="宋体"/>
                <w:b/>
                <w:bCs/>
                <w:color w:val="auto"/>
                <w:szCs w:val="21"/>
                <w:highlight w:val="none"/>
              </w:rPr>
              <w:t>履约</w:t>
            </w:r>
            <w:r>
              <w:rPr>
                <w:rFonts w:hint="eastAsia" w:ascii="宋体" w:hAnsi="宋体"/>
                <w:b/>
                <w:bCs/>
                <w:color w:val="000000"/>
                <w:szCs w:val="21"/>
                <w:highlight w:val="none"/>
                <w:lang w:eastAsia="zh-CN"/>
              </w:rPr>
              <w:t>保证金，</w:t>
            </w:r>
            <w:r>
              <w:rPr>
                <w:rFonts w:hint="eastAsia" w:ascii="宋体" w:hAnsi="宋体" w:cs="宋体"/>
                <w:b/>
                <w:bCs/>
                <w:color w:val="000000"/>
                <w:szCs w:val="21"/>
                <w:highlight w:val="none"/>
              </w:rPr>
              <w:t>相关要求</w:t>
            </w:r>
            <w:r>
              <w:rPr>
                <w:rFonts w:hint="eastAsia" w:ascii="宋体" w:hAnsi="宋体" w:cs="宋体"/>
                <w:b/>
                <w:bCs/>
                <w:color w:val="000000"/>
                <w:szCs w:val="21"/>
                <w:highlight w:val="none"/>
                <w:lang w:eastAsia="zh-CN"/>
              </w:rPr>
              <w:t>如下</w:t>
            </w:r>
            <w:r>
              <w:rPr>
                <w:rFonts w:hint="eastAsia" w:ascii="宋体" w:hAnsi="宋体" w:cs="宋体"/>
                <w:b/>
                <w:bCs/>
                <w:color w:val="000000"/>
                <w:szCs w:val="21"/>
                <w:highlight w:val="none"/>
              </w:rPr>
              <w:t>：</w:t>
            </w:r>
          </w:p>
          <w:p>
            <w:pPr>
              <w:snapToGrid w:val="0"/>
              <w:spacing w:line="360" w:lineRule="auto"/>
              <w:ind w:firstLine="0" w:firstLineChars="0"/>
              <w:rPr>
                <w:rFonts w:hint="eastAsia" w:ascii="宋体" w:hAnsi="宋体" w:cs="宋体"/>
                <w:i/>
                <w:iCs/>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履约保证金金额：</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eastAsia="宋体" w:cs="宋体"/>
                <w:color w:val="000000"/>
                <w:szCs w:val="21"/>
                <w:highlight w:val="none"/>
                <w:lang w:eastAsia="zh-CN"/>
              </w:rPr>
              <w:t>成交总</w:t>
            </w:r>
            <w:r>
              <w:rPr>
                <w:rFonts w:hint="eastAsia" w:ascii="宋体" w:hAnsi="宋体" w:eastAsia="宋体" w:cs="宋体"/>
                <w:color w:val="000000"/>
                <w:szCs w:val="21"/>
                <w:highlight w:val="none"/>
              </w:rPr>
              <w:t>金额的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2</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r>
              <w:rPr>
                <w:rFonts w:hint="eastAsia" w:ascii="宋体" w:hAnsi="宋体" w:cs="宋体"/>
                <w:color w:val="auto"/>
                <w:szCs w:val="21"/>
                <w:highlight w:val="none"/>
                <w:lang w:eastAsia="zh-CN"/>
              </w:rPr>
              <w:t>，</w:t>
            </w:r>
            <w:r>
              <w:rPr>
                <w:rFonts w:hint="eastAsia" w:ascii="宋体" w:hAnsi="宋体" w:eastAsia="宋体" w:cs="宋体"/>
                <w:b w:val="0"/>
                <w:bCs w:val="0"/>
                <w:i/>
                <w:iCs/>
                <w:color w:val="000000"/>
                <w:szCs w:val="21"/>
                <w:highlight w:val="none"/>
              </w:rPr>
              <w:t>（注：履约保证金数额不得超过政府采购合同金额的5%，对中小企业收取的履约保证金数额不得超过政府采购合同金额的2%</w:t>
            </w:r>
            <w:r>
              <w:rPr>
                <w:rFonts w:hint="eastAsia" w:ascii="宋体" w:hAnsi="宋体" w:cs="宋体"/>
                <w:b w:val="0"/>
                <w:bCs w:val="0"/>
                <w:i/>
                <w:iCs/>
                <w:color w:val="auto"/>
                <w:szCs w:val="21"/>
                <w:highlight w:val="none"/>
                <w:lang w:val="en-US" w:eastAsia="zh-CN"/>
              </w:rPr>
              <w:t>或</w:t>
            </w:r>
            <w:r>
              <w:rPr>
                <w:rFonts w:hint="eastAsia" w:ascii="宋体" w:hAnsi="宋体" w:eastAsia="宋体" w:cs="宋体"/>
                <w:b w:val="0"/>
                <w:bCs w:val="0"/>
                <w:i/>
                <w:iCs/>
                <w:color w:val="auto"/>
                <w:szCs w:val="21"/>
                <w:highlight w:val="none"/>
              </w:rPr>
              <w:t>不需要缴纳履约保证金</w:t>
            </w:r>
            <w:r>
              <w:rPr>
                <w:rFonts w:hint="eastAsia" w:ascii="宋体" w:hAnsi="宋体" w:cs="宋体"/>
                <w:b w:val="0"/>
                <w:bCs w:val="0"/>
                <w:i/>
                <w:iCs/>
                <w:color w:val="auto"/>
                <w:szCs w:val="21"/>
                <w:highlight w:val="none"/>
                <w:lang w:eastAsia="zh-CN"/>
              </w:rPr>
              <w:t>。</w:t>
            </w:r>
            <w:r>
              <w:rPr>
                <w:rFonts w:hint="eastAsia" w:ascii="宋体" w:hAnsi="宋体" w:eastAsia="宋体" w:cs="宋体"/>
                <w:b w:val="0"/>
                <w:bCs w:val="0"/>
                <w:i/>
                <w:iCs/>
                <w:color w:val="000000"/>
                <w:szCs w:val="21"/>
                <w:highlight w:val="none"/>
              </w:rPr>
              <w:t>）</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2.履约保证金提交方式：</w:t>
            </w:r>
            <w:r>
              <w:rPr>
                <w:color w:val="auto"/>
                <w:szCs w:val="21"/>
                <w:highlight w:val="none"/>
                <w:u w:val="none"/>
              </w:rPr>
              <w:t>成交供应商</w:t>
            </w:r>
            <w:r>
              <w:rPr>
                <w:rFonts w:hint="eastAsia"/>
                <w:color w:val="auto"/>
                <w:szCs w:val="21"/>
                <w:highlight w:val="none"/>
                <w:u w:val="none"/>
              </w:rPr>
              <w:t>在收到成交通知书后，须在20日内向</w:t>
            </w:r>
            <w:r>
              <w:rPr>
                <w:rFonts w:hint="eastAsia"/>
                <w:color w:val="auto"/>
                <w:szCs w:val="21"/>
                <w:highlight w:val="none"/>
                <w:u w:val="none"/>
                <w:lang w:eastAsia="zh-CN"/>
              </w:rPr>
              <w:t>采购</w:t>
            </w:r>
            <w:r>
              <w:rPr>
                <w:rFonts w:hint="eastAsia"/>
                <w:color w:val="auto"/>
                <w:szCs w:val="21"/>
                <w:highlight w:val="none"/>
                <w:u w:val="none"/>
              </w:rPr>
              <w:t>人提交</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rPr>
              <w:t xml:space="preserve">以银行转账、支票、汇票、本票或者金融机构、担保机构出具的保函等非现金方式向  </w:t>
            </w:r>
            <w:r>
              <w:rPr>
                <w:rFonts w:hint="eastAsia" w:ascii="宋体" w:hAnsi="宋体" w:cs="宋体"/>
                <w:color w:val="000000"/>
                <w:szCs w:val="21"/>
                <w:highlight w:val="none"/>
                <w:u w:val="single"/>
                <w:lang w:val="en-US" w:eastAsia="zh-CN"/>
              </w:rPr>
              <w:t>采购人</w:t>
            </w:r>
            <w:r>
              <w:rPr>
                <w:rFonts w:hint="eastAsia" w:ascii="宋体" w:hAnsi="宋体" w:cs="宋体"/>
                <w:color w:val="000000"/>
                <w:szCs w:val="21"/>
                <w:highlight w:val="none"/>
              </w:rPr>
              <w:t>提交。</w:t>
            </w:r>
          </w:p>
          <w:p>
            <w:pPr>
              <w:pStyle w:val="113"/>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履约保证金退付方式、时间及条件：</w:t>
            </w:r>
          </w:p>
          <w:p>
            <w:pPr>
              <w:spacing w:line="360" w:lineRule="auto"/>
              <w:rPr>
                <w:rFonts w:hint="eastAsia" w:ascii="Times New Roman" w:hAnsi="Times New Roman" w:eastAsia="宋体" w:cs="Times New Roman"/>
                <w:color w:val="auto"/>
                <w:kern w:val="2"/>
                <w:sz w:val="21"/>
                <w:szCs w:val="21"/>
                <w:highlight w:val="none"/>
                <w:u w:val="none"/>
                <w:lang w:val="en-US" w:eastAsia="zh-CN" w:bidi="ar-SA"/>
              </w:rPr>
            </w:pPr>
            <w:r>
              <w:rPr>
                <w:rFonts w:ascii="微软雅黑" w:hAnsi="微软雅黑" w:eastAsia="微软雅黑" w:cs="微软雅黑"/>
                <w:i w:val="0"/>
                <w:iCs w:val="0"/>
                <w:caps w:val="0"/>
                <w:spacing w:val="0"/>
                <w:sz w:val="22"/>
                <w:szCs w:val="22"/>
                <w:shd w:val="clear" w:fill="F2F2F7"/>
              </w:rPr>
              <w:t>（1）采用银行转账方式缴纳履约保证金的，工程竣工验收合格并对验履约保证金收发现的问题完成整改后的1个月内，发包人支付履约保证金的50%；承包人向发包人完成（施工）竣工资料移交手续后，可向发包人申请退还剩余履约保证金，发包人应在收到申请之日起28个日历天内扣减承包人赔偿金和其他应从承包人扣回的款项后，在1月内将履约保证金的余额退还给承包人（无息）。</w:t>
            </w:r>
          </w:p>
          <w:p>
            <w:pPr>
              <w:spacing w:line="360" w:lineRule="auto"/>
              <w:rPr>
                <w:rFonts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（2）承包人提供履约担保的，承包人向发包人完成（施工）竣工资料移交手续后，可向发包人申请退还履约保函或申请解除工程担保，发包人应在收到申请之日起</w:t>
            </w:r>
            <w:r>
              <w:rPr>
                <w:rFonts w:hint="eastAsia" w:cs="Times New Roman"/>
                <w:color w:val="auto"/>
                <w:kern w:val="2"/>
                <w:sz w:val="21"/>
                <w:szCs w:val="21"/>
                <w:highlight w:val="none"/>
                <w:u w:val="none"/>
                <w:lang w:val="en-US" w:eastAsia="zh-CN" w:bidi="ar-SA"/>
              </w:rPr>
              <w:t>5个工作日内</w:t>
            </w:r>
            <w:r>
              <w:rPr>
                <w:rFonts w:hint="eastAsia" w:ascii="Times New Roman" w:hAnsi="Times New Roman" w:eastAsia="宋体" w:cs="Times New Roman"/>
                <w:color w:val="auto"/>
                <w:kern w:val="2"/>
                <w:sz w:val="21"/>
                <w:szCs w:val="21"/>
                <w:highlight w:val="none"/>
                <w:u w:val="none"/>
                <w:lang w:val="en-US" w:eastAsia="zh-CN" w:bidi="ar-SA"/>
              </w:rPr>
              <w:t>将履约保函退还给承包人或同意解除担保</w:t>
            </w:r>
            <w:r>
              <w:rPr>
                <w:rFonts w:ascii="Times New Roman" w:hAnsi="Times New Roman" w:eastAsia="宋体" w:cs="Times New Roman"/>
                <w:color w:val="auto"/>
                <w:kern w:val="2"/>
                <w:sz w:val="21"/>
                <w:szCs w:val="21"/>
                <w:highlight w:val="none"/>
                <w:u w:val="none"/>
                <w:lang w:val="en-US" w:eastAsia="zh-CN" w:bidi="ar-SA"/>
              </w:rPr>
              <w:t>。</w:t>
            </w:r>
          </w:p>
          <w:p>
            <w:pPr>
              <w:autoSpaceDE w:val="0"/>
              <w:autoSpaceDN w:val="0"/>
              <w:snapToGrid w:val="0"/>
              <w:spacing w:line="360" w:lineRule="auto"/>
              <w:textAlignment w:val="bottom"/>
              <w:rPr>
                <w:rFonts w:hint="eastAsia" w:ascii="宋体" w:hAnsi="宋体" w:cs="宋体"/>
                <w:color w:val="000000"/>
                <w:szCs w:val="21"/>
                <w:highlight w:val="none"/>
              </w:rPr>
            </w:pP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缴纳</w:t>
            </w:r>
            <w:r>
              <w:rPr>
                <w:rFonts w:hint="eastAsia" w:ascii="宋体" w:hAnsi="宋体" w:cs="宋体"/>
                <w:color w:val="000000"/>
                <w:szCs w:val="21"/>
                <w:highlight w:val="none"/>
              </w:rPr>
              <w:t>履约保证金指定账户</w:t>
            </w:r>
            <w:r>
              <w:rPr>
                <w:rFonts w:hint="eastAsia" w:ascii="宋体" w:hAnsi="宋体" w:cs="宋体"/>
                <w:color w:val="000000"/>
                <w:szCs w:val="21"/>
                <w:highlight w:val="none"/>
                <w:lang w:eastAsia="zh-CN"/>
              </w:rPr>
              <w:t>的信息</w:t>
            </w:r>
            <w:r>
              <w:rPr>
                <w:rFonts w:hint="eastAsia" w:ascii="宋体" w:hAnsi="宋体" w:cs="宋体"/>
                <w:color w:val="000000"/>
                <w:szCs w:val="21"/>
                <w:highlight w:val="none"/>
              </w:rPr>
              <w:t>：</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开户名称：广西壮族自治区江滨医院 </w:t>
            </w:r>
            <w:r>
              <w:rPr>
                <w:rFonts w:hint="eastAsia" w:ascii="宋体" w:hAnsi="宋体" w:cs="宋体"/>
                <w:color w:val="000000"/>
                <w:szCs w:val="21"/>
                <w:highlight w:val="none"/>
                <w:u w:val="single"/>
              </w:rPr>
              <w:t xml:space="preserve"> </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交通银行南宁分行青秀山支行 </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银行账号：</w:t>
            </w:r>
            <w:r>
              <w:rPr>
                <w:rFonts w:hint="eastAsia" w:ascii="宋体" w:hAnsi="宋体" w:cs="宋体"/>
                <w:color w:val="000000"/>
                <w:szCs w:val="21"/>
                <w:highlight w:val="none"/>
                <w:u w:val="single"/>
              </w:rPr>
              <w:t>4510 6050 5018 0100 27923</w:t>
            </w:r>
          </w:p>
          <w:p>
            <w:pPr>
              <w:spacing w:line="42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备注：</w:t>
            </w:r>
          </w:p>
          <w:p>
            <w:pPr>
              <w:spacing w:line="420" w:lineRule="exact"/>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1</w:t>
            </w:r>
            <w:r>
              <w:rPr>
                <w:rFonts w:ascii="宋体" w:hAnsi="宋体" w:cs="宋体"/>
                <w:b/>
                <w:color w:val="000000"/>
                <w:szCs w:val="21"/>
                <w:highlight w:val="none"/>
                <w:lang w:val="en-US" w:eastAsia="zh-CN"/>
              </w:rPr>
              <w:t>.</w:t>
            </w:r>
            <w:r>
              <w:rPr>
                <w:rFonts w:hint="eastAsia" w:ascii="宋体" w:hAnsi="宋体" w:cs="宋体"/>
                <w:b/>
                <w:color w:val="000000"/>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420" w:lineRule="exact"/>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2</w:t>
            </w:r>
            <w:r>
              <w:rPr>
                <w:rFonts w:ascii="宋体" w:hAnsi="宋体" w:cs="宋体"/>
                <w:b/>
                <w:color w:val="000000"/>
                <w:szCs w:val="21"/>
                <w:highlight w:val="none"/>
                <w:lang w:val="en-US" w:eastAsia="zh-CN"/>
              </w:rPr>
              <w:t>.</w:t>
            </w:r>
            <w:r>
              <w:rPr>
                <w:rFonts w:hint="eastAsia" w:ascii="宋体" w:hAnsi="宋体" w:cs="宋体"/>
                <w:b/>
                <w:color w:val="000000"/>
                <w:szCs w:val="21"/>
                <w:highlight w:val="none"/>
                <w:lang w:val="en-US" w:eastAsia="zh-CN"/>
              </w:rPr>
              <w:t>采用金融、担保机构出具保函的，必须为无条件保函，否则视为未按规定提交履约保证金。</w:t>
            </w:r>
          </w:p>
          <w:p>
            <w:r>
              <w:rPr>
                <w:rFonts w:hint="eastAsia" w:ascii="宋体" w:hAnsi="宋体" w:cs="宋体"/>
                <w:b/>
                <w:color w:val="000000"/>
                <w:szCs w:val="21"/>
                <w:highlight w:val="none"/>
                <w:lang w:val="en-US" w:eastAsia="zh-CN"/>
              </w:rPr>
              <w:t>3</w:t>
            </w:r>
            <w:r>
              <w:rPr>
                <w:rFonts w:ascii="宋体" w:hAnsi="宋体" w:cs="宋体"/>
                <w:b/>
                <w:color w:val="000000"/>
                <w:szCs w:val="21"/>
                <w:highlight w:val="none"/>
              </w:rPr>
              <w:t>.</w:t>
            </w:r>
            <w:r>
              <w:rPr>
                <w:rFonts w:hint="eastAsia" w:ascii="宋体" w:hAnsi="宋体" w:cs="宋体"/>
                <w:b/>
                <w:color w:val="000000"/>
                <w:szCs w:val="21"/>
                <w:highlight w:val="none"/>
              </w:rPr>
              <w:t>供应商为联合体的，可由联合体任意一方或者联合体各方共同提交的履约保证金，视为有效履约保证金。</w:t>
            </w:r>
          </w:p>
          <w:p>
            <w:pPr>
              <w:snapToGrid w:val="0"/>
              <w:spacing w:line="360" w:lineRule="auto"/>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lang w:val="en-US" w:eastAsia="zh-CN"/>
              </w:rPr>
              <w:t>8</w:t>
            </w:r>
            <w:r>
              <w:rPr>
                <w:rFonts w:ascii="宋体" w:hAnsi="宋体" w:eastAsia="宋体" w:cs="宋体"/>
                <w:szCs w:val="21"/>
              </w:rPr>
              <w:t>.</w:t>
            </w:r>
            <w:r>
              <w:rPr>
                <w:rFonts w:hint="eastAsia" w:ascii="宋体" w:hAnsi="宋体" w:eastAsia="宋体" w:cs="宋体"/>
                <w:szCs w:val="21"/>
              </w:rPr>
              <w:t>5</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Times New Roman"/>
                <w:szCs w:val="21"/>
              </w:rPr>
              <w:t>签订合同携带的材料</w:t>
            </w:r>
          </w:p>
        </w:tc>
        <w:tc>
          <w:tcPr>
            <w:tcW w:w="6586" w:type="dxa"/>
            <w:vAlign w:val="center"/>
          </w:tcPr>
          <w:p>
            <w:pPr>
              <w:autoSpaceDE/>
              <w:autoSpaceDN/>
              <w:snapToGrid w:val="0"/>
              <w:spacing w:line="360" w:lineRule="auto"/>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委托代理人负责签订合同的，须携带</w:t>
            </w:r>
            <w:r>
              <w:rPr>
                <w:rFonts w:hint="eastAsia" w:ascii="宋体" w:hAnsi="宋体" w:eastAsia="宋体" w:cs="宋体"/>
                <w:color w:val="000000"/>
                <w:szCs w:val="21"/>
                <w:highlight w:val="none"/>
                <w:lang w:eastAsia="zh-CN"/>
              </w:rPr>
              <w:t>有效的法定代表人</w:t>
            </w:r>
            <w:r>
              <w:rPr>
                <w:rFonts w:hint="eastAsia" w:ascii="宋体" w:hAnsi="宋体" w:eastAsia="宋体" w:cs="宋体"/>
                <w:color w:val="000000"/>
                <w:szCs w:val="21"/>
                <w:highlight w:val="none"/>
              </w:rPr>
              <w:t>授权委托书及</w:t>
            </w:r>
            <w:r>
              <w:rPr>
                <w:rFonts w:hint="eastAsia" w:ascii="宋体" w:hAnsi="宋体" w:eastAsia="宋体" w:cs="宋体"/>
                <w:color w:val="000000"/>
                <w:szCs w:val="21"/>
                <w:highlight w:val="none"/>
                <w:lang w:eastAsia="zh-CN"/>
              </w:rPr>
              <w:t>其</w:t>
            </w:r>
            <w:r>
              <w:rPr>
                <w:rFonts w:hint="eastAsia" w:ascii="宋体" w:hAnsi="宋体" w:eastAsia="宋体" w:cs="宋体"/>
                <w:color w:val="000000"/>
                <w:szCs w:val="21"/>
                <w:highlight w:val="none"/>
              </w:rPr>
              <w:t>委托代理人身份证原件等</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资格证件。</w:t>
            </w:r>
          </w:p>
          <w:p>
            <w:pPr>
              <w:snapToGrid w:val="0"/>
              <w:spacing w:line="360" w:lineRule="auto"/>
              <w:rPr>
                <w:rFonts w:hint="eastAsia"/>
              </w:rPr>
            </w:pPr>
            <w:r>
              <w:rPr>
                <w:rFonts w:hint="eastAsia" w:ascii="宋体" w:hAnsi="宋体" w:eastAsia="宋体" w:cs="宋体"/>
                <w:color w:val="000000"/>
                <w:szCs w:val="21"/>
                <w:highlight w:val="none"/>
              </w:rPr>
              <w:t>法定代表人负责签订合同的，须携带法定代表人身份证明原件及身份证原件等</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0</w:t>
            </w:r>
            <w:r>
              <w:rPr>
                <w:rFonts w:ascii="宋体" w:hAnsi="宋体" w:eastAsia="宋体" w:cs="宋体"/>
                <w:szCs w:val="21"/>
              </w:rPr>
              <w:t>.2</w:t>
            </w:r>
          </w:p>
        </w:tc>
        <w:tc>
          <w:tcPr>
            <w:tcW w:w="2382" w:type="dxa"/>
            <w:vAlign w:val="center"/>
          </w:tcPr>
          <w:p>
            <w:pPr>
              <w:spacing w:line="38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接收质疑函方式</w:t>
            </w:r>
          </w:p>
        </w:tc>
        <w:tc>
          <w:tcPr>
            <w:tcW w:w="6586" w:type="dxa"/>
            <w:vAlign w:val="center"/>
          </w:tcPr>
          <w:p>
            <w:pPr>
              <w:snapToGrid w:val="0"/>
              <w:spacing w:line="380" w:lineRule="exact"/>
              <w:rPr>
                <w:rFonts w:hint="eastAsia" w:ascii="宋体" w:hAnsi="宋体" w:eastAsia="宋体" w:cs="Times New Roman"/>
                <w:color w:val="000000"/>
                <w:szCs w:val="21"/>
              </w:rPr>
            </w:pPr>
            <w:r>
              <w:rPr>
                <w:rFonts w:hint="eastAsia" w:ascii="宋体" w:hAnsi="宋体" w:eastAsia="宋体" w:cs="Times New Roman"/>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szCs w:val="21"/>
              </w:rPr>
            </w:pPr>
          </w:p>
        </w:tc>
        <w:tc>
          <w:tcPr>
            <w:tcW w:w="2382" w:type="dxa"/>
            <w:vAlign w:val="center"/>
          </w:tcPr>
          <w:p>
            <w:pPr>
              <w:spacing w:line="38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质疑联系部门及联系方式</w:t>
            </w:r>
          </w:p>
        </w:tc>
        <w:tc>
          <w:tcPr>
            <w:tcW w:w="6586" w:type="dxa"/>
            <w:vAlign w:val="center"/>
          </w:tcPr>
          <w:p>
            <w:pPr>
              <w:snapToGrid w:val="0"/>
              <w:spacing w:line="380" w:lineRule="exact"/>
              <w:rPr>
                <w:rFonts w:hint="eastAsia" w:eastAsia="宋体"/>
                <w:color w:val="auto"/>
                <w:szCs w:val="21"/>
                <w:highlight w:val="none"/>
                <w:lang w:eastAsia="zh-CN"/>
              </w:rPr>
            </w:pPr>
            <w:r>
              <w:rPr>
                <w:rFonts w:hint="eastAsia" w:ascii="宋体" w:hAnsi="宋体" w:eastAsia="宋体" w:cs="宋体"/>
                <w:color w:val="auto"/>
                <w:szCs w:val="21"/>
                <w:highlight w:val="none"/>
              </w:rPr>
              <w:t>（1）</w:t>
            </w:r>
            <w:r>
              <w:rPr>
                <w:rFonts w:hint="eastAsia"/>
                <w:color w:val="auto"/>
                <w:szCs w:val="21"/>
                <w:highlight w:val="none"/>
                <w:lang w:eastAsia="zh-CN"/>
              </w:rPr>
              <w:t>名称：</w:t>
            </w:r>
            <w:r>
              <w:rPr>
                <w:rFonts w:hint="eastAsia" w:ascii="宋体" w:hAnsi="宋体"/>
                <w:szCs w:val="21"/>
              </w:rPr>
              <w:t>广西壮族自治区江滨医院</w:t>
            </w:r>
          </w:p>
          <w:p>
            <w:pPr>
              <w:snapToGrid w:val="0"/>
              <w:spacing w:line="380" w:lineRule="exact"/>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color w:val="auto"/>
                <w:szCs w:val="21"/>
                <w:highlight w:val="none"/>
                <w:lang w:val="en-US" w:eastAsia="zh-CN"/>
              </w:rPr>
              <w:t xml:space="preserve">0771-2080018 </w:t>
            </w:r>
          </w:p>
          <w:p>
            <w:pPr>
              <w:snapToGrid w:val="0"/>
              <w:spacing w:line="380" w:lineRule="exact"/>
              <w:rPr>
                <w:rFonts w:hint="eastAsia"/>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eastAsia="宋体" w:cs="宋体"/>
                <w:kern w:val="2"/>
                <w:sz w:val="21"/>
                <w:szCs w:val="21"/>
              </w:rPr>
              <w:t>广西壮族自治区南宁市河堤路85号</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p>
          <w:p>
            <w:pPr>
              <w:snapToGrid w:val="0"/>
              <w:spacing w:line="380" w:lineRule="exact"/>
              <w:rPr>
                <w:rFonts w:hint="eastAsia" w:eastAsia="宋体"/>
                <w:color w:val="auto"/>
                <w:szCs w:val="21"/>
                <w:highlight w:val="none"/>
                <w:lang w:eastAsia="zh-CN"/>
              </w:rPr>
            </w:pPr>
            <w:r>
              <w:rPr>
                <w:rFonts w:hint="eastAsia" w:ascii="宋体" w:hAnsi="宋体" w:eastAsia="宋体" w:cs="宋体"/>
                <w:color w:val="auto"/>
                <w:szCs w:val="21"/>
                <w:highlight w:val="none"/>
              </w:rPr>
              <w:t>（2）</w:t>
            </w:r>
            <w:r>
              <w:rPr>
                <w:rFonts w:hint="eastAsia"/>
                <w:color w:val="auto"/>
                <w:szCs w:val="21"/>
                <w:highlight w:val="none"/>
                <w:lang w:eastAsia="zh-CN"/>
              </w:rPr>
              <w:t>名称：</w:t>
            </w:r>
            <w:r>
              <w:rPr>
                <w:rFonts w:hint="eastAsia"/>
                <w:color w:val="auto"/>
                <w:szCs w:val="21"/>
                <w:highlight w:val="none"/>
              </w:rPr>
              <w:t>广西科联招标中心有限公司</w:t>
            </w:r>
          </w:p>
          <w:p>
            <w:pPr>
              <w:snapToGrid w:val="0"/>
              <w:spacing w:line="380" w:lineRule="exact"/>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color w:val="auto"/>
                <w:szCs w:val="21"/>
                <w:highlight w:val="none"/>
                <w:lang w:val="en-US" w:eastAsia="zh-CN"/>
              </w:rPr>
              <w:t xml:space="preserve"> </w:t>
            </w:r>
            <w:r>
              <w:rPr>
                <w:color w:val="auto"/>
                <w:szCs w:val="21"/>
                <w:highlight w:val="none"/>
              </w:rPr>
              <w:t>0771-3486228</w:t>
            </w:r>
          </w:p>
          <w:p>
            <w:pPr>
              <w:snapToGrid w:val="0"/>
              <w:spacing w:line="380" w:lineRule="exact"/>
              <w:rPr>
                <w:rFonts w:hint="eastAsia" w:ascii="宋体" w:hAnsi="宋体" w:eastAsia="宋体" w:cs="Times New Roman"/>
                <w:color w:val="000000"/>
                <w:szCs w:val="21"/>
              </w:rPr>
            </w:pPr>
            <w:r>
              <w:rPr>
                <w:color w:val="auto"/>
                <w:szCs w:val="21"/>
                <w:highlight w:val="none"/>
              </w:rPr>
              <w:t>通讯地址</w:t>
            </w:r>
            <w:r>
              <w:rPr>
                <w:rFonts w:hint="eastAsia" w:cs="Helvetica"/>
                <w:color w:val="auto"/>
                <w:szCs w:val="21"/>
                <w:highlight w:val="none"/>
              </w:rPr>
              <w:t>：</w:t>
            </w:r>
            <w:r>
              <w:rPr>
                <w:rFonts w:hint="eastAsia"/>
                <w:color w:val="auto"/>
                <w:szCs w:val="21"/>
                <w:highlight w:val="none"/>
                <w:lang w:val="en-US" w:eastAsia="zh-CN"/>
              </w:rPr>
              <w:t xml:space="preserve"> </w:t>
            </w:r>
            <w:r>
              <w:rPr>
                <w:color w:val="auto"/>
                <w:szCs w:val="21"/>
                <w:highlight w:val="none"/>
              </w:rPr>
              <w:t>广西科联招标中心有限公司</w:t>
            </w:r>
            <w:r>
              <w:rPr>
                <w:rFonts w:hint="eastAsia"/>
                <w:color w:val="auto"/>
                <w:szCs w:val="21"/>
                <w:highlight w:val="none"/>
                <w:lang w:eastAsia="zh-CN"/>
              </w:rPr>
              <w:t>一楼</w:t>
            </w:r>
            <w:r>
              <w:rPr>
                <w:rFonts w:hint="eastAsia"/>
                <w:color w:val="auto"/>
                <w:szCs w:val="21"/>
                <w:highlight w:val="none"/>
                <w:lang w:val="en-US" w:eastAsia="zh-CN"/>
              </w:rPr>
              <w:t>103</w:t>
            </w:r>
            <w:r>
              <w:rPr>
                <w:color w:val="auto"/>
                <w:szCs w:val="21"/>
                <w:highlight w:val="none"/>
              </w:rPr>
              <w:t>室（广西南宁市大学东路170号广西</w:t>
            </w:r>
            <w:r>
              <w:rPr>
                <w:rFonts w:hint="eastAsia"/>
                <w:color w:val="auto"/>
                <w:szCs w:val="21"/>
                <w:highlight w:val="none"/>
              </w:rPr>
              <w:t>农业机械</w:t>
            </w:r>
            <w:r>
              <w:rPr>
                <w:color w:val="auto"/>
                <w:szCs w:val="21"/>
                <w:highlight w:val="none"/>
              </w:rPr>
              <w:t>研究院</w:t>
            </w:r>
            <w:r>
              <w:rPr>
                <w:rFonts w:hint="eastAsia"/>
                <w:color w:val="auto"/>
                <w:szCs w:val="21"/>
                <w:highlight w:val="none"/>
              </w:rPr>
              <w:t>有限公司</w:t>
            </w:r>
            <w:r>
              <w:rPr>
                <w:color w:val="auto"/>
                <w:szCs w:val="21"/>
                <w:highlight w:val="none"/>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szCs w:val="21"/>
              </w:rPr>
            </w:pPr>
          </w:p>
        </w:tc>
        <w:tc>
          <w:tcPr>
            <w:tcW w:w="2382" w:type="dxa"/>
            <w:vAlign w:val="center"/>
          </w:tcPr>
          <w:p>
            <w:pPr>
              <w:spacing w:line="380" w:lineRule="exact"/>
              <w:jc w:val="center"/>
              <w:rPr>
                <w:rFonts w:hint="eastAsia" w:ascii="宋体" w:hAnsi="宋体" w:eastAsia="宋体" w:cs="Times New Roman"/>
                <w:color w:val="000000"/>
                <w:szCs w:val="21"/>
              </w:rPr>
            </w:pPr>
            <w:r>
              <w:rPr>
                <w:rFonts w:hint="eastAsia" w:ascii="Times New Roman" w:hAnsi="宋体" w:eastAsia="宋体" w:cs="Times New Roman"/>
                <w:color w:val="000000"/>
                <w:szCs w:val="24"/>
              </w:rPr>
              <w:t>现场提交质疑办理业务时间</w:t>
            </w:r>
          </w:p>
        </w:tc>
        <w:tc>
          <w:tcPr>
            <w:tcW w:w="6586" w:type="dxa"/>
            <w:vAlign w:val="center"/>
          </w:tcPr>
          <w:p>
            <w:pPr>
              <w:snapToGrid w:val="0"/>
              <w:spacing w:line="380" w:lineRule="exact"/>
              <w:rPr>
                <w:rFonts w:hint="eastAsia" w:ascii="宋体" w:hAnsi="宋体" w:eastAsia="宋体" w:cs="Times New Roman"/>
                <w:color w:val="000000"/>
                <w:szCs w:val="21"/>
              </w:rPr>
            </w:pPr>
            <w:r>
              <w:rPr>
                <w:rFonts w:hint="eastAsia" w:ascii="Times New Roman" w:hAnsi="宋体" w:eastAsia="宋体" w:cs="Times New Roman"/>
                <w:color w:val="000000"/>
                <w:szCs w:val="24"/>
              </w:rPr>
              <w:t>质疑期内每个工作日</w:t>
            </w:r>
            <w:r>
              <w:rPr>
                <w:rFonts w:hint="eastAsia" w:ascii="宋体" w:hAnsi="宋体" w:eastAsia="宋体" w:cs="宋体"/>
                <w:color w:val="000000"/>
                <w:sz w:val="21"/>
                <w:highlight w:val="none"/>
                <w:lang w:val="en-US" w:eastAsia="zh-CN"/>
              </w:rPr>
              <w:t>（北京时间）</w:t>
            </w:r>
            <w:r>
              <w:rPr>
                <w:rFonts w:hint="eastAsia" w:ascii="宋体" w:hAnsi="宋体" w:eastAsia="宋体" w:cs="宋体"/>
                <w:color w:val="000000"/>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0</w:t>
            </w:r>
            <w:r>
              <w:rPr>
                <w:rFonts w:hint="eastAsia" w:ascii="宋体" w:hAnsi="宋体" w:eastAsia="宋体" w:cs="宋体"/>
                <w:szCs w:val="21"/>
              </w:rPr>
              <w:t>.6</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受理投诉方式</w:t>
            </w:r>
          </w:p>
        </w:tc>
        <w:tc>
          <w:tcPr>
            <w:tcW w:w="6586" w:type="dxa"/>
            <w:vAlign w:val="center"/>
          </w:tcPr>
          <w:p>
            <w:pPr>
              <w:snapToGrid w:val="0"/>
              <w:spacing w:line="360" w:lineRule="auto"/>
              <w:rPr>
                <w:rFonts w:hint="eastAsia" w:ascii="宋体" w:hAnsi="宋体" w:eastAsia="宋体" w:cs="Times New Roman"/>
                <w:color w:val="000000"/>
                <w:szCs w:val="21"/>
              </w:rPr>
            </w:pPr>
            <w:r>
              <w:rPr>
                <w:rFonts w:hint="eastAsia" w:ascii="宋体" w:hAnsi="宋体" w:eastAsia="宋体" w:cs="Times New Roman"/>
                <w:color w:val="000000"/>
                <w:szCs w:val="21"/>
              </w:rPr>
              <w:t>1、受理方式：纸质方式受理，投诉书正、副本（经过质疑的事项才可投诉）。</w:t>
            </w:r>
          </w:p>
          <w:p>
            <w:pPr>
              <w:snapToGrid w:val="0"/>
              <w:spacing w:line="360" w:lineRule="auto"/>
              <w:rPr>
                <w:color w:val="auto"/>
                <w:highlight w:val="none"/>
              </w:rPr>
            </w:pPr>
            <w:r>
              <w:rPr>
                <w:color w:val="auto"/>
                <w:highlight w:val="none"/>
              </w:rPr>
              <w:t>2、通讯方式</w:t>
            </w:r>
          </w:p>
          <w:p>
            <w:pPr>
              <w:snapToGrid w:val="0"/>
              <w:spacing w:line="360" w:lineRule="auto"/>
              <w:rPr>
                <w:rFonts w:hint="eastAsia" w:eastAsia="宋体"/>
                <w:color w:val="auto"/>
                <w:highlight w:val="none"/>
                <w:lang w:eastAsia="zh-CN"/>
              </w:rPr>
            </w:pPr>
            <w:r>
              <w:rPr>
                <w:color w:val="auto"/>
                <w:highlight w:val="none"/>
              </w:rPr>
              <w:t>名称：</w:t>
            </w:r>
            <w:r>
              <w:rPr>
                <w:rFonts w:hint="eastAsia"/>
                <w:color w:val="auto"/>
                <w:highlight w:val="none"/>
              </w:rPr>
              <w:t>广西壮族自治区财政厅政府采购监督管理处</w:t>
            </w:r>
          </w:p>
          <w:p>
            <w:pPr>
              <w:snapToGrid w:val="0"/>
              <w:spacing w:line="360" w:lineRule="auto"/>
              <w:rPr>
                <w:color w:val="auto"/>
                <w:highlight w:val="none"/>
              </w:rPr>
            </w:pPr>
            <w:r>
              <w:rPr>
                <w:color w:val="auto"/>
                <w:highlight w:val="none"/>
              </w:rPr>
              <w:t>地址：</w:t>
            </w:r>
            <w:r>
              <w:rPr>
                <w:rFonts w:hint="eastAsia"/>
                <w:color w:val="auto"/>
                <w:highlight w:val="none"/>
              </w:rPr>
              <w:t>南宁市桃源路</w:t>
            </w:r>
            <w:r>
              <w:rPr>
                <w:rFonts w:hint="eastAsia" w:ascii="宋体" w:hAnsi="宋体" w:cs="宋体"/>
                <w:color w:val="auto"/>
                <w:highlight w:val="none"/>
              </w:rPr>
              <w:t>69号</w:t>
            </w:r>
          </w:p>
          <w:p>
            <w:pPr>
              <w:snapToGrid w:val="0"/>
              <w:spacing w:line="360" w:lineRule="auto"/>
              <w:rPr>
                <w:rFonts w:hint="eastAsia" w:ascii="宋体" w:hAnsi="宋体" w:eastAsia="宋体" w:cs="宋体"/>
                <w:kern w:val="0"/>
                <w:szCs w:val="21"/>
                <w:lang w:eastAsia="zh-CN"/>
              </w:rPr>
            </w:pPr>
            <w:r>
              <w:rPr>
                <w:color w:val="auto"/>
                <w:highlight w:val="none"/>
              </w:rPr>
              <w:t>联系电话：</w:t>
            </w:r>
            <w:r>
              <w:rPr>
                <w:rFonts w:hint="eastAsia" w:ascii="宋体" w:hAnsi="宋体" w:cs="宋体"/>
                <w:color w:val="auto"/>
                <w:szCs w:val="21"/>
                <w:highlight w:val="none"/>
              </w:rPr>
              <w:t>0771-5331539、5331544</w:t>
            </w:r>
            <w:bookmarkStart w:id="65" w:name="PO_3000001871_PM039"/>
            <w:r>
              <w:rPr>
                <w:rFonts w:ascii="宋体" w:hAnsi="宋体" w:eastAsia="宋体" w:cs="Times New Roman"/>
                <w:color w:val="000000"/>
                <w:szCs w:val="21"/>
              </w:rPr>
              <w:t xml:space="preserve"> </w:t>
            </w:r>
            <w:bookmarkEnd w:id="65"/>
            <w:r>
              <w:rPr>
                <w:rFonts w:hint="eastAsia" w:ascii="宋体" w:hAnsi="宋体" w:eastAsia="宋体" w:cs="Times New Roman"/>
                <w:color w:val="000000"/>
                <w:szCs w:val="21"/>
              </w:rPr>
              <w:t xml:space="preserve"> </w:t>
            </w:r>
            <w:r>
              <w:rPr>
                <w:rFonts w:hint="eastAsia" w:ascii="宋体" w:hAnsi="宋体" w:eastAsia="宋体" w:cs="Times New Roman"/>
                <w:color w:val="000000"/>
                <w:kern w:val="0"/>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lang w:eastAsia="zh-CN"/>
              </w:rPr>
            </w:pPr>
            <w:r>
              <w:rPr>
                <w:rFonts w:ascii="宋体" w:hAnsi="宋体" w:eastAsia="宋体" w:cs="宋体"/>
                <w:szCs w:val="21"/>
              </w:rPr>
              <w:t>3</w:t>
            </w:r>
            <w:r>
              <w:rPr>
                <w:rFonts w:hint="eastAsia" w:ascii="宋体" w:hAnsi="宋体" w:eastAsia="宋体" w:cs="宋体"/>
                <w:szCs w:val="21"/>
                <w:lang w:val="en-US" w:eastAsia="zh-CN"/>
              </w:rPr>
              <w:t>2</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采购代理</w:t>
            </w:r>
            <w:r>
              <w:rPr>
                <w:rFonts w:hint="eastAsia" w:ascii="宋体" w:hAnsi="宋体" w:eastAsia="宋体" w:cs="宋体"/>
                <w:szCs w:val="21"/>
                <w:lang w:eastAsia="zh-CN"/>
              </w:rPr>
              <w:t>服务</w:t>
            </w:r>
            <w:r>
              <w:rPr>
                <w:rFonts w:hint="eastAsia" w:ascii="宋体" w:hAnsi="宋体" w:eastAsia="宋体" w:cs="宋体"/>
                <w:szCs w:val="21"/>
              </w:rPr>
              <w:t>费</w:t>
            </w:r>
          </w:p>
        </w:tc>
        <w:tc>
          <w:tcPr>
            <w:tcW w:w="6586" w:type="dxa"/>
            <w:vAlign w:val="center"/>
          </w:tcPr>
          <w:p>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1. 是否收取采购代理</w:t>
            </w:r>
            <w:r>
              <w:rPr>
                <w:rFonts w:hint="eastAsia" w:ascii="宋体" w:hAnsi="宋体" w:eastAsia="宋体" w:cs="宋体"/>
                <w:kern w:val="0"/>
                <w:szCs w:val="21"/>
                <w:lang w:eastAsia="zh-CN"/>
              </w:rPr>
              <w:t>服务</w:t>
            </w:r>
            <w:r>
              <w:rPr>
                <w:rFonts w:hint="eastAsia" w:ascii="宋体" w:hAnsi="宋体" w:eastAsia="宋体" w:cs="宋体"/>
                <w:kern w:val="0"/>
                <w:szCs w:val="21"/>
              </w:rPr>
              <w:t>费：</w:t>
            </w:r>
          </w:p>
          <w:p>
            <w:pPr>
              <w:snapToGrid w:val="0"/>
              <w:spacing w:line="360" w:lineRule="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是    □ 否</w:t>
            </w:r>
          </w:p>
          <w:p>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2.采购代理</w:t>
            </w:r>
            <w:r>
              <w:rPr>
                <w:rFonts w:hint="eastAsia" w:ascii="宋体" w:hAnsi="宋体" w:eastAsia="宋体" w:cs="宋体"/>
                <w:kern w:val="0"/>
                <w:szCs w:val="21"/>
                <w:lang w:eastAsia="zh-CN"/>
              </w:rPr>
              <w:t>服务</w:t>
            </w:r>
            <w:r>
              <w:rPr>
                <w:rFonts w:hint="eastAsia" w:ascii="宋体" w:hAnsi="宋体" w:eastAsia="宋体" w:cs="宋体"/>
                <w:kern w:val="0"/>
                <w:szCs w:val="21"/>
              </w:rPr>
              <w:t>费支付方式：</w:t>
            </w:r>
          </w:p>
          <w:p>
            <w:pPr>
              <w:snapToGrid w:val="0"/>
              <w:spacing w:line="360" w:lineRule="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本项目</w:t>
            </w:r>
            <w:r>
              <w:rPr>
                <w:rFonts w:hint="eastAsia" w:ascii="宋体" w:hAnsi="宋体" w:eastAsia="宋体" w:cs="宋体"/>
                <w:kern w:val="0"/>
                <w:szCs w:val="21"/>
                <w:lang w:eastAsia="zh-CN"/>
              </w:rPr>
              <w:t>采购</w:t>
            </w:r>
            <w:r>
              <w:rPr>
                <w:rFonts w:hint="eastAsia" w:ascii="宋体" w:hAnsi="宋体" w:eastAsia="宋体" w:cs="宋体"/>
                <w:kern w:val="0"/>
                <w:szCs w:val="21"/>
              </w:rPr>
              <w:t>代理</w:t>
            </w:r>
            <w:r>
              <w:rPr>
                <w:rFonts w:hint="eastAsia" w:ascii="宋体" w:hAnsi="宋体" w:eastAsia="宋体" w:cs="宋体"/>
                <w:kern w:val="0"/>
                <w:szCs w:val="21"/>
                <w:lang w:eastAsia="zh-CN"/>
              </w:rPr>
              <w:t>服务</w:t>
            </w:r>
            <w:r>
              <w:rPr>
                <w:rFonts w:hint="eastAsia" w:ascii="宋体" w:hAnsi="宋体" w:eastAsia="宋体" w:cs="宋体"/>
                <w:kern w:val="0"/>
                <w:szCs w:val="21"/>
              </w:rPr>
              <w:t>费由</w:t>
            </w:r>
            <w:r>
              <w:rPr>
                <w:rFonts w:hint="eastAsia" w:ascii="宋体" w:hAnsi="宋体" w:eastAsia="宋体" w:cs="宋体"/>
                <w:kern w:val="0"/>
                <w:szCs w:val="21"/>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000000"/>
                <w:sz w:val="21"/>
                <w:highlight w:val="none"/>
                <w:u w:val="none"/>
                <w:lang w:val="en-US" w:eastAsia="zh-CN"/>
              </w:rPr>
              <w:t>以银行转账、电汇等方式</w:t>
            </w:r>
            <w:r>
              <w:rPr>
                <w:rFonts w:hint="eastAsia" w:ascii="宋体" w:hAnsi="宋体" w:eastAsia="宋体" w:cs="宋体"/>
                <w:kern w:val="0"/>
                <w:szCs w:val="21"/>
              </w:rPr>
              <w:t>一次性向采购代理机构支付。</w:t>
            </w:r>
          </w:p>
          <w:p>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□采购人支付</w:t>
            </w:r>
            <w:r>
              <w:rPr>
                <w:rFonts w:hint="eastAsia" w:ascii="宋体" w:hAnsi="宋体" w:eastAsia="宋体" w:cs="宋体"/>
                <w:kern w:val="0"/>
                <w:szCs w:val="21"/>
                <w:lang w:eastAsia="zh-CN"/>
              </w:rPr>
              <w:t>：</w:t>
            </w:r>
            <w:r>
              <w:rPr>
                <w:rFonts w:hint="eastAsia" w:ascii="宋体" w:hAnsi="宋体" w:eastAsia="宋体" w:cs="宋体"/>
                <w:i/>
                <w:iCs/>
                <w:color w:val="000000"/>
                <w:sz w:val="21"/>
                <w:highlight w:val="none"/>
                <w:u w:val="single"/>
                <w:lang w:val="en-US" w:eastAsia="zh-CN"/>
              </w:rPr>
              <w:t>（支付方式）。</w:t>
            </w:r>
          </w:p>
          <w:p>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3.采购代理费收取标准：</w:t>
            </w:r>
          </w:p>
          <w:p>
            <w:pPr>
              <w:snapToGrid w:val="0"/>
              <w:spacing w:line="360" w:lineRule="auto"/>
              <w:rPr>
                <w:rFonts w:hint="eastAsia" w:ascii="宋体" w:hAnsi="宋体" w:eastAsia="宋体" w:cs="宋体"/>
                <w:color w:val="auto"/>
                <w:kern w:val="0"/>
                <w:szCs w:val="21"/>
                <w:highlight w:val="none"/>
              </w:rPr>
            </w:pPr>
            <w:bookmarkStart w:id="66"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000000"/>
                <w:sz w:val="21"/>
                <w:highlight w:val="none"/>
                <w:lang w:val="en-US" w:eastAsia="zh-CN"/>
              </w:rPr>
              <w:t>本须知正文第32.2条规定的收费计算标准（工程</w:t>
            </w:r>
            <w:r>
              <w:rPr>
                <w:rFonts w:hint="eastAsia" w:ascii="宋体" w:hAnsi="宋体" w:eastAsia="宋体" w:cs="宋体"/>
                <w:b/>
                <w:bCs/>
                <w:color w:val="auto"/>
                <w:kern w:val="0"/>
                <w:szCs w:val="21"/>
                <w:highlight w:val="none"/>
                <w:u w:val="single"/>
              </w:rPr>
              <w:t>类</w:t>
            </w:r>
            <w:r>
              <w:rPr>
                <w:rFonts w:hint="eastAsia" w:ascii="宋体" w:hAnsi="宋体" w:eastAsia="宋体" w:cs="宋体"/>
                <w:color w:val="000000"/>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66"/>
          </w:p>
          <w:p>
            <w:pPr>
              <w:snapToGrid w:val="0"/>
              <w:spacing w:line="360" w:lineRule="auto"/>
              <w:rPr>
                <w:rFonts w:hint="eastAsia" w:ascii="宋体" w:hAnsi="宋体" w:eastAsia="宋体" w:cs="宋体"/>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pPr>
              <w:snapToGrid w:val="0"/>
              <w:spacing w:line="360" w:lineRule="auto"/>
              <w:rPr>
                <w:rFonts w:hint="eastAsia" w:ascii="宋体" w:hAnsi="宋体" w:eastAsia="宋体" w:cs="宋体"/>
                <w:kern w:val="0"/>
                <w:szCs w:val="21"/>
                <w:lang w:eastAsia="zh-CN"/>
              </w:rPr>
            </w:pPr>
            <w:r>
              <w:rPr>
                <w:rFonts w:hint="eastAsia" w:ascii="宋体" w:hAnsi="宋体" w:eastAsia="宋体" w:cs="宋体"/>
                <w:kern w:val="0"/>
                <w:szCs w:val="21"/>
              </w:rPr>
              <w:t>4. 采购代理</w:t>
            </w:r>
            <w:r>
              <w:rPr>
                <w:rFonts w:hint="eastAsia" w:ascii="宋体" w:hAnsi="宋体" w:eastAsia="宋体" w:cs="宋体"/>
                <w:kern w:val="0"/>
                <w:szCs w:val="21"/>
                <w:lang w:eastAsia="zh-CN"/>
              </w:rPr>
              <w:t>服务</w:t>
            </w:r>
            <w:r>
              <w:rPr>
                <w:rFonts w:hint="eastAsia" w:ascii="宋体" w:hAnsi="宋体" w:eastAsia="宋体" w:cs="宋体"/>
                <w:kern w:val="0"/>
                <w:szCs w:val="21"/>
              </w:rPr>
              <w:t>费收取银行账户</w:t>
            </w:r>
            <w:r>
              <w:rPr>
                <w:rFonts w:hint="eastAsia" w:ascii="宋体" w:hAnsi="宋体" w:eastAsia="宋体" w:cs="宋体"/>
                <w:kern w:val="0"/>
                <w:szCs w:val="21"/>
                <w:lang w:eastAsia="zh-CN"/>
              </w:rPr>
              <w:t>的信息</w:t>
            </w:r>
          </w:p>
          <w:p>
            <w:pPr>
              <w:snapToGrid w:val="0"/>
              <w:spacing w:line="360" w:lineRule="auto"/>
              <w:rPr>
                <w:color w:val="auto"/>
                <w:kern w:val="0"/>
                <w:szCs w:val="21"/>
                <w:highlight w:val="none"/>
              </w:rPr>
            </w:pPr>
            <w:r>
              <w:rPr>
                <w:color w:val="auto"/>
                <w:kern w:val="0"/>
                <w:szCs w:val="21"/>
                <w:highlight w:val="none"/>
              </w:rPr>
              <w:t>开户名称：</w:t>
            </w:r>
            <w:r>
              <w:rPr>
                <w:rFonts w:hint="eastAsia" w:hAnsi="宋体" w:cs="宋体"/>
                <w:color w:val="auto"/>
                <w:szCs w:val="21"/>
                <w:highlight w:val="none"/>
              </w:rPr>
              <w:t>广西科联招标中心有限公司</w:t>
            </w:r>
          </w:p>
          <w:p>
            <w:pPr>
              <w:snapToGrid w:val="0"/>
              <w:spacing w:line="360" w:lineRule="auto"/>
              <w:rPr>
                <w:color w:val="auto"/>
                <w:kern w:val="0"/>
                <w:szCs w:val="21"/>
                <w:highlight w:val="none"/>
              </w:rPr>
            </w:pPr>
            <w:r>
              <w:rPr>
                <w:color w:val="auto"/>
                <w:kern w:val="0"/>
                <w:szCs w:val="21"/>
                <w:highlight w:val="none"/>
              </w:rPr>
              <w:t>开户银行：</w:t>
            </w:r>
            <w:r>
              <w:rPr>
                <w:color w:val="auto"/>
                <w:szCs w:val="21"/>
                <w:highlight w:val="none"/>
              </w:rPr>
              <w:t>中国工商银行南宁市高新科技支行</w:t>
            </w:r>
          </w:p>
          <w:p>
            <w:pPr>
              <w:snapToGrid w:val="0"/>
              <w:spacing w:line="360" w:lineRule="auto"/>
              <w:rPr>
                <w:rFonts w:hint="eastAsia" w:ascii="宋体" w:hAnsi="宋体" w:eastAsia="宋体" w:cs="宋体"/>
                <w:kern w:val="0"/>
                <w:szCs w:val="21"/>
              </w:rPr>
            </w:pPr>
            <w:r>
              <w:rPr>
                <w:color w:val="auto"/>
                <w:kern w:val="0"/>
                <w:szCs w:val="21"/>
                <w:highlight w:val="none"/>
              </w:rPr>
              <w:t>银行账号：</w:t>
            </w:r>
            <w:r>
              <w:rPr>
                <w:color w:val="auto"/>
                <w:szCs w:val="21"/>
                <w:highlight w:val="none"/>
              </w:rPr>
              <w:t>2102111229300032105</w:t>
            </w:r>
            <w:r>
              <w:rPr>
                <w:rFonts w:hint="eastAsia" w:ascii="宋体" w:hAnsi="宋体" w:eastAsia="宋体" w:cs="宋体"/>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3</w:t>
            </w:r>
            <w:r>
              <w:rPr>
                <w:rFonts w:ascii="宋体" w:hAnsi="宋体" w:eastAsia="宋体" w:cs="宋体"/>
                <w:szCs w:val="21"/>
              </w:rPr>
              <w:t>.1</w:t>
            </w:r>
          </w:p>
        </w:tc>
        <w:tc>
          <w:tcPr>
            <w:tcW w:w="2382" w:type="dxa"/>
            <w:vAlign w:val="center"/>
          </w:tcPr>
          <w:p>
            <w:pPr>
              <w:spacing w:line="360" w:lineRule="auto"/>
              <w:jc w:val="center"/>
              <w:rPr>
                <w:rFonts w:hint="eastAsia" w:ascii="宋体" w:hAnsi="宋体" w:eastAsia="宋体" w:cs="宋体"/>
                <w:szCs w:val="21"/>
              </w:rPr>
            </w:pPr>
            <w:r>
              <w:rPr>
                <w:rFonts w:hint="eastAsia" w:ascii="Times New Roman" w:hAnsi="宋体" w:eastAsia="宋体" w:cs="Times New Roman"/>
                <w:szCs w:val="24"/>
              </w:rPr>
              <w:t>解释</w:t>
            </w:r>
          </w:p>
        </w:tc>
        <w:tc>
          <w:tcPr>
            <w:tcW w:w="6586" w:type="dxa"/>
            <w:vAlign w:val="center"/>
          </w:tcPr>
          <w:p>
            <w:pPr>
              <w:tabs>
                <w:tab w:val="left" w:pos="1080"/>
              </w:tabs>
              <w:snapToGrid/>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解释：</w:t>
            </w:r>
            <w:r>
              <w:rPr>
                <w:rFonts w:ascii="宋体" w:hAnsi="宋体" w:eastAsia="宋体" w:cs="Times New Roman"/>
                <w:kern w:val="0"/>
                <w:szCs w:val="21"/>
              </w:rPr>
              <w:t>构成本</w:t>
            </w:r>
            <w:r>
              <w:rPr>
                <w:rFonts w:hint="eastAsia" w:ascii="宋体" w:hAnsi="宋体" w:eastAsia="宋体" w:cs="Times New Roman"/>
                <w:kern w:val="0"/>
                <w:szCs w:val="21"/>
              </w:rPr>
              <w:t>谈判文件</w:t>
            </w:r>
            <w:r>
              <w:rPr>
                <w:rFonts w:ascii="宋体" w:hAnsi="宋体" w:eastAsia="宋体" w:cs="Times New Roman"/>
                <w:kern w:val="0"/>
                <w:szCs w:val="21"/>
              </w:rPr>
              <w:t>的各个组成文件应互为解释，互为说明；除</w:t>
            </w:r>
            <w:r>
              <w:rPr>
                <w:rFonts w:hint="eastAsia" w:ascii="宋体" w:hAnsi="宋体" w:eastAsia="宋体" w:cs="Times New Roman"/>
                <w:kern w:val="0"/>
                <w:szCs w:val="21"/>
              </w:rPr>
              <w:t>谈判文件</w:t>
            </w:r>
            <w:r>
              <w:rPr>
                <w:rFonts w:ascii="宋体" w:hAnsi="宋体" w:eastAsia="宋体" w:cs="Times New Roman"/>
                <w:kern w:val="0"/>
                <w:szCs w:val="21"/>
              </w:rPr>
              <w:t>中有特别规定外，仅适用于</w:t>
            </w:r>
            <w:r>
              <w:rPr>
                <w:rFonts w:hint="eastAsia" w:ascii="宋体" w:hAnsi="宋体" w:eastAsia="宋体" w:cs="Times New Roman"/>
                <w:kern w:val="0"/>
                <w:szCs w:val="21"/>
              </w:rPr>
              <w:t>竞标</w:t>
            </w:r>
            <w:r>
              <w:rPr>
                <w:rFonts w:ascii="宋体" w:hAnsi="宋体" w:eastAsia="宋体" w:cs="Times New Roman"/>
                <w:kern w:val="0"/>
                <w:szCs w:val="21"/>
              </w:rPr>
              <w:t>阶段的规定，按</w:t>
            </w:r>
            <w:r>
              <w:rPr>
                <w:rFonts w:hint="eastAsia" w:ascii="宋体" w:hAnsi="宋体" w:eastAsia="宋体" w:cs="Times New Roman"/>
                <w:kern w:val="0"/>
                <w:szCs w:val="21"/>
              </w:rPr>
              <w:t>更正公告（澄清公告）</w:t>
            </w:r>
            <w:r>
              <w:rPr>
                <w:rFonts w:ascii="宋体" w:hAnsi="宋体" w:eastAsia="宋体" w:cs="Times New Roman"/>
                <w:kern w:val="0"/>
                <w:szCs w:val="21"/>
              </w:rPr>
              <w:t>、</w:t>
            </w:r>
            <w:r>
              <w:rPr>
                <w:rFonts w:hint="eastAsia" w:ascii="宋体" w:hAnsi="宋体" w:eastAsia="宋体" w:cs="Times New Roman"/>
                <w:kern w:val="0"/>
                <w:szCs w:val="21"/>
              </w:rPr>
              <w:t>竞争性谈判</w:t>
            </w:r>
            <w:r>
              <w:rPr>
                <w:rFonts w:ascii="宋体" w:hAnsi="宋体" w:eastAsia="宋体" w:cs="Times New Roman"/>
                <w:kern w:val="0"/>
                <w:szCs w:val="21"/>
              </w:rPr>
              <w:t>公告、</w:t>
            </w:r>
            <w:r>
              <w:rPr>
                <w:rFonts w:hint="eastAsia" w:ascii="宋体" w:hAnsi="宋体" w:eastAsia="宋体" w:cs="Times New Roman"/>
                <w:kern w:val="0"/>
                <w:szCs w:val="21"/>
              </w:rPr>
              <w:t>采购需求</w:t>
            </w:r>
            <w:r>
              <w:rPr>
                <w:rFonts w:ascii="宋体" w:hAnsi="宋体" w:eastAsia="宋体" w:cs="Times New Roman"/>
                <w:kern w:val="0"/>
                <w:szCs w:val="21"/>
              </w:rPr>
              <w:t>、</w:t>
            </w:r>
            <w:r>
              <w:rPr>
                <w:rFonts w:hint="eastAsia" w:ascii="宋体" w:hAnsi="宋体" w:eastAsia="宋体" w:cs="Times New Roman"/>
                <w:kern w:val="0"/>
                <w:szCs w:val="21"/>
              </w:rPr>
              <w:t>供应商</w:t>
            </w:r>
            <w:r>
              <w:rPr>
                <w:rFonts w:ascii="宋体" w:hAnsi="宋体" w:eastAsia="宋体" w:cs="Times New Roman"/>
                <w:kern w:val="0"/>
                <w:szCs w:val="21"/>
              </w:rPr>
              <w:t>须知</w:t>
            </w:r>
            <w:r>
              <w:rPr>
                <w:rFonts w:hint="eastAsia" w:ascii="宋体" w:hAnsi="宋体" w:eastAsia="宋体" w:cs="Times New Roman"/>
                <w:kern w:val="0"/>
                <w:szCs w:val="21"/>
              </w:rPr>
              <w:t>、</w:t>
            </w:r>
            <w:r>
              <w:rPr>
                <w:rFonts w:hint="eastAsia" w:ascii="Times New Roman" w:hAnsi="Times New Roman" w:eastAsia="宋体" w:cs="Times New Roman"/>
                <w:bCs/>
                <w:kern w:val="44"/>
                <w:szCs w:val="44"/>
                <w:lang w:val="zh-CN" w:eastAsia="zh-CN"/>
              </w:rPr>
              <w:t>评审程序、评审方法和成交标准</w:t>
            </w:r>
            <w:r>
              <w:rPr>
                <w:rFonts w:ascii="宋体" w:hAnsi="宋体" w:eastAsia="宋体" w:cs="Times New Roman"/>
                <w:kern w:val="0"/>
                <w:szCs w:val="21"/>
              </w:rPr>
              <w:t>、</w:t>
            </w:r>
            <w:r>
              <w:rPr>
                <w:rFonts w:hint="eastAsia" w:ascii="宋体" w:hAnsi="宋体" w:eastAsia="宋体" w:cs="Times New Roman"/>
                <w:kern w:val="0"/>
                <w:szCs w:val="21"/>
              </w:rPr>
              <w:t>响应</w:t>
            </w:r>
            <w:r>
              <w:rPr>
                <w:rFonts w:ascii="宋体" w:hAnsi="宋体" w:eastAsia="宋体" w:cs="Times New Roman"/>
                <w:kern w:val="0"/>
                <w:szCs w:val="21"/>
              </w:rPr>
              <w:t>文件格式</w:t>
            </w:r>
            <w:r>
              <w:rPr>
                <w:rFonts w:hint="eastAsia" w:ascii="宋体" w:hAnsi="宋体" w:eastAsia="宋体" w:cs="Times New Roman"/>
                <w:kern w:val="0"/>
                <w:szCs w:val="21"/>
              </w:rPr>
              <w:t>、合同文本</w:t>
            </w:r>
            <w:r>
              <w:rPr>
                <w:rFonts w:ascii="宋体" w:hAnsi="宋体" w:eastAsia="宋体" w:cs="Times New Roman"/>
                <w:kern w:val="0"/>
                <w:szCs w:val="21"/>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kern w:val="0"/>
                <w:szCs w:val="21"/>
              </w:rPr>
              <w:t>更正公告（澄清公告）</w:t>
            </w:r>
            <w:r>
              <w:rPr>
                <w:rFonts w:ascii="宋体" w:hAnsi="宋体" w:eastAsia="宋体" w:cs="Times New Roman"/>
                <w:kern w:val="0"/>
                <w:szCs w:val="21"/>
              </w:rPr>
              <w:t>与同步更新的</w:t>
            </w:r>
            <w:r>
              <w:rPr>
                <w:rFonts w:hint="eastAsia" w:ascii="宋体" w:hAnsi="宋体" w:eastAsia="宋体" w:cs="Times New Roman"/>
                <w:kern w:val="0"/>
                <w:szCs w:val="21"/>
              </w:rPr>
              <w:t>谈判文件</w:t>
            </w:r>
            <w:r>
              <w:rPr>
                <w:rFonts w:ascii="宋体" w:hAnsi="宋体" w:eastAsia="宋体" w:cs="Times New Roman"/>
                <w:kern w:val="0"/>
                <w:szCs w:val="21"/>
              </w:rPr>
              <w:t>不一致时以</w:t>
            </w:r>
            <w:r>
              <w:rPr>
                <w:rFonts w:hint="eastAsia" w:ascii="宋体" w:hAnsi="宋体" w:eastAsia="宋体" w:cs="Times New Roman"/>
                <w:kern w:val="0"/>
                <w:szCs w:val="21"/>
              </w:rPr>
              <w:t>更正公告（澄清公告）</w:t>
            </w:r>
            <w:r>
              <w:rPr>
                <w:rFonts w:ascii="宋体" w:hAnsi="宋体" w:eastAsia="宋体" w:cs="Times New Roman"/>
                <w:kern w:val="0"/>
                <w:szCs w:val="21"/>
              </w:rPr>
              <w:t>为准。按本款前述规定仍不能形成结论的，</w:t>
            </w:r>
            <w:r>
              <w:rPr>
                <w:rFonts w:ascii="宋体" w:hAnsi="宋体" w:eastAsia="宋体" w:cs="Times New Roman"/>
                <w:b/>
                <w:kern w:val="0"/>
                <w:szCs w:val="21"/>
              </w:rPr>
              <w:t>由</w:t>
            </w:r>
            <w:r>
              <w:rPr>
                <w:rFonts w:hint="eastAsia" w:ascii="宋体" w:hAnsi="宋体" w:eastAsia="宋体" w:cs="Times New Roman"/>
                <w:b/>
                <w:kern w:val="0"/>
                <w:szCs w:val="21"/>
              </w:rPr>
              <w:t>采购</w:t>
            </w:r>
            <w:r>
              <w:rPr>
                <w:rFonts w:ascii="宋体" w:hAnsi="宋体" w:eastAsia="宋体" w:cs="Times New Roman"/>
                <w:b/>
                <w:kern w:val="0"/>
                <w:szCs w:val="21"/>
              </w:rPr>
              <w:t>人</w:t>
            </w:r>
            <w:r>
              <w:rPr>
                <w:rFonts w:hint="eastAsia" w:ascii="宋体" w:hAnsi="宋体" w:eastAsia="宋体" w:cs="Times New Roman"/>
                <w:b/>
                <w:kern w:val="0"/>
                <w:szCs w:val="21"/>
              </w:rPr>
              <w:t>或者采购代理机构</w:t>
            </w:r>
            <w:r>
              <w:rPr>
                <w:rFonts w:ascii="宋体" w:hAnsi="宋体" w:eastAsia="宋体" w:cs="Times New Roman"/>
                <w:b/>
                <w:kern w:val="0"/>
                <w:szCs w:val="21"/>
              </w:rPr>
              <w:t>负责解释。</w:t>
            </w:r>
          </w:p>
          <w:p>
            <w:pPr>
              <w:tabs>
                <w:tab w:val="left" w:pos="1080"/>
              </w:tabs>
              <w:spacing w:line="360" w:lineRule="auto"/>
              <w:rPr>
                <w:rFonts w:hint="eastAsia" w:ascii="宋体" w:hAnsi="宋体" w:eastAsia="宋体" w:cs="Times New Roman"/>
                <w:kern w:val="0"/>
                <w:szCs w:val="21"/>
              </w:rPr>
            </w:pPr>
            <w:r>
              <w:rPr>
                <w:rFonts w:hint="eastAsia" w:ascii="宋体" w:hAnsi="宋体" w:eastAsia="宋体" w:cs="Times New Roman"/>
                <w:b/>
                <w:kern w:val="0"/>
                <w:szCs w:val="21"/>
              </w:rPr>
              <w:t>法律责任：</w:t>
            </w:r>
          </w:p>
          <w:p>
            <w:pPr>
              <w:tabs>
                <w:tab w:val="left" w:pos="1080"/>
              </w:tabs>
              <w:spacing w:line="360" w:lineRule="auto"/>
              <w:rPr>
                <w:rFonts w:hint="eastAsia" w:ascii="宋体" w:hAnsi="宋体" w:eastAsia="宋体" w:cs="宋体"/>
                <w:color w:val="000000"/>
                <w:szCs w:val="24"/>
              </w:rPr>
            </w:pPr>
            <w:r>
              <w:rPr>
                <w:rFonts w:hint="eastAsia" w:ascii="宋体" w:hAnsi="宋体" w:eastAsia="宋体" w:cs="Times New Roman"/>
                <w:kern w:val="0"/>
                <w:szCs w:val="21"/>
              </w:rPr>
              <w:t>本采购文件根据《中华人民共和国政府采购法》、《中华人民共和国民法典》</w:t>
            </w:r>
            <w:r>
              <w:rPr>
                <w:rFonts w:hint="eastAsia" w:ascii="宋体" w:hAnsi="宋体" w:eastAsia="宋体" w:cs="Times New Roman"/>
                <w:kern w:val="0"/>
                <w:szCs w:val="21"/>
                <w:lang w:eastAsia="zh-CN"/>
              </w:rPr>
              <w:t>、</w:t>
            </w:r>
            <w:r>
              <w:rPr>
                <w:rFonts w:hint="eastAsia" w:ascii="宋体" w:hAnsi="宋体" w:eastAsia="宋体" w:cs="Times New Roman"/>
                <w:kern w:val="0"/>
                <w:szCs w:val="21"/>
              </w:rPr>
              <w:t>《中华人民共和国政府采购法实施条例》、《政府采购非招标采购方式管理办法》等有关法律、法规编制，参与本项目的各政府采购当事人依法享有上述法律法规所赋予的权利与义务。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3</w:t>
            </w:r>
            <w:r>
              <w:rPr>
                <w:rFonts w:ascii="宋体" w:hAnsi="宋体" w:eastAsia="宋体" w:cs="宋体"/>
                <w:szCs w:val="21"/>
              </w:rPr>
              <w:t>.2</w:t>
            </w:r>
          </w:p>
        </w:tc>
        <w:tc>
          <w:tcPr>
            <w:tcW w:w="238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6586" w:type="dxa"/>
            <w:vAlign w:val="center"/>
          </w:tcPr>
          <w:p>
            <w:pPr>
              <w:pStyle w:val="12"/>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1.</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中描述</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的“公章”是指根据我国对公章的管理规定，用</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法定主体行为名称制作的</w:t>
            </w:r>
            <w:r>
              <w:rPr>
                <w:rFonts w:hint="eastAsia" w:ascii="宋体" w:hAnsi="宋体" w:eastAsia="宋体" w:cs="宋体"/>
                <w:color w:val="auto"/>
                <w:kern w:val="2"/>
                <w:szCs w:val="21"/>
                <w:lang w:eastAsia="zh-CN"/>
              </w:rPr>
              <w:t>实物</w:t>
            </w:r>
            <w:r>
              <w:rPr>
                <w:rFonts w:hint="eastAsia" w:ascii="宋体" w:hAnsi="宋体" w:eastAsia="宋体" w:cs="宋体"/>
                <w:color w:val="auto"/>
                <w:kern w:val="2"/>
                <w:szCs w:val="21"/>
              </w:rPr>
              <w:t>印章</w:t>
            </w:r>
            <w:r>
              <w:rPr>
                <w:rFonts w:hint="eastAsia" w:ascii="宋体" w:hAnsi="宋体" w:eastAsia="宋体" w:cs="宋体"/>
                <w:color w:val="auto"/>
                <w:kern w:val="2"/>
                <w:szCs w:val="21"/>
                <w:lang w:eastAsia="zh-CN"/>
              </w:rPr>
              <w:t>或供应商</w:t>
            </w:r>
            <w:r>
              <w:rPr>
                <w:rFonts w:hint="eastAsia" w:ascii="宋体" w:hAnsi="宋体" w:eastAsia="宋体" w:cs="宋体"/>
                <w:color w:val="auto"/>
                <w:kern w:val="2"/>
                <w:szCs w:val="21"/>
              </w:rPr>
              <w:t>通过指定电子化政府采购平台办理数字证书（CA认证）获得的以法定主体行为名称制作的电子印章。除</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有特殊规定外，</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的财务章、部门章、分公司章、工会章、合同章、投标专用章、业务专用章及银行的转账章、现金收讫章、现金付讫章等其他形式印章均不能代替公章。</w:t>
            </w:r>
          </w:p>
          <w:p>
            <w:pPr>
              <w:pStyle w:val="12"/>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2.</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中描述</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的“签字”是指</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通过指定电子化政府采购平台办理数字证书（CA认证）获得的以</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法定代表人或者委托代理人姓名制作的电子印章或手写签字。</w:t>
            </w:r>
          </w:p>
          <w:p>
            <w:pPr>
              <w:pStyle w:val="12"/>
              <w:tabs>
                <w:tab w:val="center" w:pos="4153"/>
                <w:tab w:val="right" w:pos="8306"/>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kern w:val="2"/>
                <w:szCs w:val="21"/>
                <w:lang w:val="en-US" w:eastAsia="zh-CN"/>
              </w:rPr>
              <w:t>3.</w:t>
            </w:r>
            <w:r>
              <w:rPr>
                <w:rFonts w:hint="eastAsia" w:ascii="宋体" w:hAnsi="宋体" w:cs="宋体"/>
                <w:color w:val="auto"/>
                <w:kern w:val="2"/>
                <w:szCs w:val="21"/>
                <w:lang w:val="en-US" w:eastAsia="zh-CN"/>
              </w:rPr>
              <w:t>本竞争性谈判文件</w:t>
            </w:r>
            <w:r>
              <w:rPr>
                <w:rFonts w:hint="eastAsia" w:ascii="宋体" w:hAnsi="宋体" w:eastAsia="宋体" w:cs="宋体"/>
                <w:color w:val="auto"/>
                <w:kern w:val="2"/>
                <w:szCs w:val="21"/>
                <w:lang w:val="en-US" w:eastAsia="zh-CN"/>
              </w:rPr>
              <w:t>所称的“电子签章”“电子签名”，是指经</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2"/>
                <w:szCs w:val="21"/>
                <w:lang w:val="en-US" w:eastAsia="zh-CN"/>
              </w:rPr>
              <w:t>认可的CA认证的电子签名数据为表现形式的印章，可用于签署电子响应文件，电子印章与实物印章具有同等法律效力，不因其采用电子化表现形式而否定其法律效力。</w:t>
            </w:r>
          </w:p>
          <w:p>
            <w:pPr>
              <w:pStyle w:val="12"/>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4</w:t>
            </w:r>
            <w:r>
              <w:rPr>
                <w:rFonts w:hint="eastAsia" w:ascii="宋体" w:hAnsi="宋体" w:eastAsia="宋体" w:cs="宋体"/>
                <w:color w:val="auto"/>
                <w:kern w:val="2"/>
                <w:szCs w:val="21"/>
              </w:rPr>
              <w:t>.</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为其他组织或者自然人时，</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规定的法定代表人指负责人或者自然人。</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所称负责人是指参加</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标的其他组织营业执照上的负责人，</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所称自然人指参与</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标的自然人本人。</w:t>
            </w:r>
          </w:p>
          <w:p>
            <w:pPr>
              <w:pStyle w:val="12"/>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5</w:t>
            </w:r>
            <w:r>
              <w:rPr>
                <w:rFonts w:hint="eastAsia" w:ascii="宋体" w:hAnsi="宋体" w:eastAsia="宋体" w:cs="宋体"/>
                <w:color w:val="auto"/>
                <w:kern w:val="2"/>
                <w:szCs w:val="21"/>
              </w:rPr>
              <w:t>.自然人</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w:t>
            </w:r>
            <w:r>
              <w:rPr>
                <w:rFonts w:hint="eastAsia" w:ascii="宋体" w:hAnsi="宋体" w:eastAsia="宋体" w:cs="宋体"/>
                <w:color w:val="auto"/>
                <w:kern w:val="2"/>
                <w:szCs w:val="21"/>
                <w:lang w:eastAsia="zh-CN"/>
              </w:rPr>
              <w:t>竞争性</w:t>
            </w:r>
            <w:r>
              <w:rPr>
                <w:rFonts w:hint="eastAsia" w:ascii="宋体" w:hAnsi="宋体" w:cs="宋体"/>
                <w:color w:val="auto"/>
                <w:kern w:val="2"/>
                <w:szCs w:val="21"/>
                <w:lang w:eastAsia="zh-CN"/>
              </w:rPr>
              <w:t>谈判</w:t>
            </w:r>
            <w:r>
              <w:rPr>
                <w:rFonts w:hint="eastAsia" w:ascii="宋体" w:hAnsi="宋体" w:eastAsia="宋体" w:cs="宋体"/>
                <w:color w:val="auto"/>
                <w:kern w:val="2"/>
                <w:szCs w:val="21"/>
                <w:lang w:eastAsia="zh-CN"/>
              </w:rPr>
              <w:t>文件</w:t>
            </w:r>
            <w:r>
              <w:rPr>
                <w:rFonts w:hint="eastAsia" w:ascii="宋体" w:hAnsi="宋体" w:eastAsia="宋体" w:cs="宋体"/>
                <w:color w:val="auto"/>
                <w:kern w:val="2"/>
                <w:szCs w:val="21"/>
              </w:rPr>
              <w:t>规定盖公章处由自然人摁手指指印。</w:t>
            </w:r>
          </w:p>
          <w:p>
            <w:pPr>
              <w:snapToGrid w:val="0"/>
              <w:spacing w:line="360" w:lineRule="auto"/>
              <w:rPr>
                <w:rFonts w:hint="eastAsia" w:ascii="宋体" w:hAnsi="宋体" w:eastAsia="宋体" w:cs="宋体"/>
                <w:kern w:val="0"/>
                <w:szCs w:val="21"/>
              </w:rPr>
            </w:pPr>
            <w:r>
              <w:rPr>
                <w:rFonts w:hint="eastAsia" w:ascii="宋体" w:hAnsi="宋体" w:eastAsia="宋体" w:cs="宋体"/>
                <w:color w:val="auto"/>
                <w:kern w:val="2"/>
                <w:szCs w:val="21"/>
                <w:lang w:val="en-US" w:eastAsia="zh-CN"/>
              </w:rPr>
              <w:t xml:space="preserve">    6.</w:t>
            </w:r>
            <w:r>
              <w:rPr>
                <w:rFonts w:hint="eastAsia" w:ascii="宋体" w:hAnsi="宋体" w:eastAsia="宋体" w:cs="宋体"/>
                <w:color w:val="auto"/>
                <w:kern w:val="2"/>
                <w:szCs w:val="21"/>
                <w:lang w:eastAsia="zh-CN"/>
              </w:rPr>
              <w:t>本竞争性谈判文件</w:t>
            </w:r>
            <w:r>
              <w:rPr>
                <w:rFonts w:hint="eastAsia" w:ascii="宋体" w:hAnsi="宋体" w:eastAsia="宋体" w:cs="宋体"/>
                <w:color w:val="auto"/>
                <w:kern w:val="2"/>
                <w:szCs w:val="21"/>
              </w:rPr>
              <w:t>所称的“以上”“以下”“以内”“届满”，包括本数；所称的“不满”“超过”“以外”，不包括本数。</w:t>
            </w:r>
          </w:p>
        </w:tc>
      </w:tr>
    </w:tbl>
    <w:p>
      <w:pPr>
        <w:keepNext/>
        <w:keepLines/>
        <w:spacing w:before="260" w:after="260" w:line="420" w:lineRule="exact"/>
        <w:jc w:val="center"/>
        <w:outlineLvl w:val="1"/>
        <w:rPr>
          <w:rFonts w:hint="eastAsia" w:ascii="宋体" w:hAnsi="宋体" w:eastAsia="宋体" w:cs="Times New Roman"/>
          <w:bCs/>
          <w:sz w:val="32"/>
          <w:szCs w:val="32"/>
          <w:lang w:val="zh-CN" w:eastAsia="zh-CN"/>
        </w:rPr>
      </w:pPr>
      <w:r>
        <w:rPr>
          <w:rFonts w:ascii="宋体" w:hAnsi="宋体" w:eastAsia="宋体" w:cs="Times New Roman"/>
          <w:bCs/>
          <w:sz w:val="32"/>
          <w:szCs w:val="32"/>
          <w:lang w:val="zh-CN" w:eastAsia="zh-CN"/>
        </w:rPr>
        <w:br w:type="page"/>
      </w:r>
      <w:bookmarkStart w:id="67" w:name="_Toc80205924"/>
      <w:bookmarkStart w:id="68" w:name="_Toc20165"/>
      <w:bookmarkStart w:id="69" w:name="_Toc29286"/>
      <w:r>
        <w:rPr>
          <w:rFonts w:hint="eastAsia" w:ascii="宋体" w:hAnsi="宋体" w:eastAsia="宋体" w:cs="Times New Roman"/>
          <w:bCs/>
          <w:sz w:val="32"/>
          <w:szCs w:val="32"/>
          <w:lang w:val="zh-CN" w:eastAsia="zh-CN"/>
        </w:rPr>
        <w:t>第二节 供应商须知正文</w:t>
      </w:r>
      <w:bookmarkEnd w:id="67"/>
      <w:bookmarkEnd w:id="68"/>
      <w:bookmarkEnd w:id="69"/>
    </w:p>
    <w:p>
      <w:pPr>
        <w:keepNext/>
        <w:keepLines/>
        <w:spacing w:line="360" w:lineRule="auto"/>
        <w:ind w:firstLine="640" w:firstLineChars="200"/>
        <w:outlineLvl w:val="2"/>
        <w:rPr>
          <w:rFonts w:hint="eastAsia" w:ascii="宋体" w:hAnsi="宋体" w:eastAsia="宋体" w:cs="Times New Roman"/>
          <w:bCs/>
          <w:sz w:val="32"/>
          <w:szCs w:val="32"/>
          <w:lang w:val="zh-CN" w:eastAsia="zh-CN"/>
        </w:rPr>
      </w:pPr>
      <w:bookmarkStart w:id="70" w:name="_Toc18711"/>
      <w:bookmarkStart w:id="71" w:name="_Toc80205925"/>
      <w:bookmarkStart w:id="72" w:name="_Toc27704"/>
      <w:r>
        <w:rPr>
          <w:rFonts w:hint="eastAsia" w:ascii="宋体" w:hAnsi="宋体" w:eastAsia="宋体" w:cs="Times New Roman"/>
          <w:bCs/>
          <w:sz w:val="32"/>
          <w:szCs w:val="32"/>
          <w:lang w:val="zh-CN" w:eastAsia="zh-CN"/>
        </w:rPr>
        <w:t>一、总则</w:t>
      </w:r>
      <w:bookmarkEnd w:id="70"/>
      <w:bookmarkEnd w:id="71"/>
      <w:bookmarkEnd w:id="72"/>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1.适用范围</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w:t>
      </w:r>
      <w:r>
        <w:rPr>
          <w:rFonts w:hint="eastAsia" w:ascii="宋体" w:hAnsi="宋体" w:eastAsia="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szCs w:val="21"/>
        </w:rPr>
      </w:pPr>
      <w:r>
        <w:rPr>
          <w:rFonts w:hint="eastAsia" w:ascii="黑体" w:hAnsi="黑体" w:eastAsia="黑体" w:cs="宋体"/>
          <w:b/>
          <w:bCs/>
          <w:sz w:val="24"/>
          <w:szCs w:val="24"/>
        </w:rPr>
        <w:t>2.定义</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2.1“采购人”是指依法进行采购的国家机关、事业单位、团体组织。</w:t>
      </w:r>
    </w:p>
    <w:p>
      <w:pPr>
        <w:spacing w:line="360" w:lineRule="auto"/>
        <w:ind w:firstLine="420" w:firstLineChars="200"/>
        <w:rPr>
          <w:rFonts w:hint="eastAsia" w:ascii="宋体" w:hAnsi="宋体" w:eastAsia="宋体" w:cs="宋体"/>
          <w:b/>
          <w:color w:val="FF0000"/>
          <w:szCs w:val="21"/>
        </w:rPr>
      </w:pPr>
      <w:r>
        <w:rPr>
          <w:rFonts w:hint="eastAsia" w:ascii="宋体" w:hAnsi="宋体" w:eastAsia="宋体" w:cs="宋体"/>
          <w:color w:val="000000"/>
          <w:szCs w:val="21"/>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2.4“货物”是指各种形态和种类的物品，包括原材料、燃料、设备、产品等。</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2.8“响应文件”</w:t>
      </w:r>
      <w:r>
        <w:rPr>
          <w:rFonts w:hint="eastAsia" w:ascii="宋体" w:hAnsi="宋体" w:eastAsia="宋体" w:cs="宋体"/>
          <w:color w:val="000000"/>
          <w:spacing w:val="-6"/>
          <w:szCs w:val="21"/>
        </w:rPr>
        <w:t>是指：供应商根据本文件要求，编制包含报价、技术和货物等所有内容的文件。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2.12“允许负偏离的条款”是指采购需求中的不属于“实质性要求”的条款。</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2.13“首次报价”是指供应商提交的首次响应文件中的竞标报价。</w:t>
      </w:r>
    </w:p>
    <w:p>
      <w:pPr>
        <w:spacing w:line="360" w:lineRule="auto"/>
        <w:ind w:firstLine="420" w:firstLineChars="200"/>
        <w:rPr>
          <w:rFonts w:hint="eastAsia" w:ascii="宋体" w:hAnsi="宋体" w:eastAsia="宋体" w:cs="宋体"/>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“评审价”是指供应商提交的最后报价并经修正和政策功能价格扣除后的价格。</w:t>
      </w:r>
    </w:p>
    <w:p>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3.供应商的资格条件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4.谈判费用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5.联合体竞标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Times New Roman"/>
          <w:szCs w:val="24"/>
        </w:rPr>
        <w:t>如接受联合体竞标，</w:t>
      </w:r>
      <w:r>
        <w:rPr>
          <w:rFonts w:hint="eastAsia" w:ascii="宋体" w:hAnsi="宋体" w:eastAsia="宋体" w:cs="宋体"/>
          <w:szCs w:val="21"/>
        </w:rPr>
        <w:t>联合体竞标要求详见“供应商须知前附表”。</w:t>
      </w:r>
    </w:p>
    <w:p>
      <w:pPr>
        <w:spacing w:line="360" w:lineRule="auto"/>
        <w:ind w:firstLine="420" w:firstLineChars="200"/>
        <w:rPr>
          <w:rFonts w:hint="eastAsia" w:ascii="宋体" w:hAnsi="宋体" w:eastAsia="宋体" w:cs="Times New Roman"/>
          <w:bCs/>
          <w:szCs w:val="21"/>
        </w:rPr>
      </w:pPr>
      <w:r>
        <w:rPr>
          <w:rFonts w:hint="eastAsia" w:ascii="宋体" w:hAnsi="宋体" w:eastAsia="宋体" w:cs="宋体"/>
          <w:szCs w:val="21"/>
        </w:rPr>
        <w:t>5.3</w:t>
      </w:r>
      <w:r>
        <w:rPr>
          <w:rFonts w:hint="eastAsia" w:ascii="宋体" w:hAnsi="宋体" w:eastAsia="宋体" w:cs="宋体"/>
          <w:sz w:val="21"/>
          <w:szCs w:val="21"/>
        </w:rPr>
        <w:t>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szCs w:val="21"/>
        </w:rPr>
        <w:t>。</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 xml:space="preserve">6.转包与分包             </w:t>
      </w:r>
    </w:p>
    <w:p>
      <w:pPr>
        <w:spacing w:line="360" w:lineRule="auto"/>
        <w:ind w:firstLine="420" w:firstLineChars="200"/>
        <w:rPr>
          <w:rFonts w:hint="eastAsia" w:ascii="宋体" w:hAnsi="宋体" w:eastAsia="宋体" w:cs="宋体"/>
          <w:szCs w:val="21"/>
        </w:rPr>
      </w:pPr>
      <w:r>
        <w:rPr>
          <w:rFonts w:hint="eastAsia" w:ascii="宋体" w:hAnsi="宋体" w:cs="宋体"/>
          <w:color w:val="000000"/>
          <w:szCs w:val="21"/>
        </w:rPr>
        <w:t>6.1本项目不允许转包。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2</w:t>
      </w:r>
      <w:r>
        <w:rPr>
          <w:rFonts w:hint="eastAsia" w:ascii="宋体" w:hAnsi="宋体" w:eastAsia="宋体" w:cs="宋体"/>
          <w:szCs w:val="21"/>
        </w:rPr>
        <w:t>本项目是否允许分包详见“供应商须知前附表”，本项目不允许违法分包。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3</w:t>
      </w:r>
      <w:r>
        <w:rPr>
          <w:rFonts w:hint="eastAsia" w:ascii="宋体" w:hAnsi="宋体" w:eastAsia="宋体" w:cs="宋体"/>
          <w:sz w:val="21"/>
          <w:szCs w:val="21"/>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szCs w:val="21"/>
        </w:rPr>
        <w:t>。</w:t>
      </w:r>
    </w:p>
    <w:p>
      <w:pPr>
        <w:spacing w:line="360" w:lineRule="auto"/>
        <w:ind w:firstLine="482" w:firstLineChars="200"/>
        <w:rPr>
          <w:rFonts w:hint="eastAsia" w:ascii="黑体" w:hAnsi="黑体" w:eastAsia="黑体" w:cs="宋体"/>
          <w:b/>
          <w:bCs/>
          <w:sz w:val="24"/>
          <w:szCs w:val="24"/>
        </w:rPr>
      </w:pPr>
      <w:bookmarkStart w:id="73" w:name="_Toc254970673"/>
      <w:bookmarkStart w:id="74" w:name="_Toc254970532"/>
      <w:r>
        <w:rPr>
          <w:rFonts w:hint="eastAsia" w:ascii="黑体" w:hAnsi="黑体" w:eastAsia="黑体" w:cs="宋体"/>
          <w:b/>
          <w:bCs/>
          <w:sz w:val="24"/>
          <w:szCs w:val="24"/>
        </w:rPr>
        <w:t>7.特别说明</w:t>
      </w:r>
      <w:bookmarkEnd w:id="73"/>
      <w:bookmarkEnd w:id="74"/>
    </w:p>
    <w:p>
      <w:pPr>
        <w:spacing w:line="360" w:lineRule="auto"/>
        <w:ind w:firstLine="420" w:firstLineChars="200"/>
        <w:rPr>
          <w:rFonts w:hint="eastAsia" w:ascii="宋体" w:hAnsi="宋体" w:eastAsia="宋体" w:cs="宋体"/>
          <w:color w:val="000000"/>
          <w:szCs w:val="21"/>
        </w:rPr>
      </w:pPr>
      <w:bookmarkStart w:id="75" w:name="_8.1提供相同品牌产品且通过资格审查、符合性审查的不同投标人参加同一合"/>
      <w:bookmarkEnd w:id="75"/>
      <w:r>
        <w:rPr>
          <w:rFonts w:hint="eastAsia" w:ascii="宋体" w:hAnsi="宋体" w:eastAsia="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7.3供应商在竞标活动中提供任何虚假材料,</w:t>
      </w:r>
      <w:r>
        <w:rPr>
          <w:rFonts w:hint="eastAsia" w:ascii="宋体" w:hAnsi="宋体" w:eastAsia="宋体" w:cs="宋体"/>
          <w:b w:val="0"/>
          <w:bCs w:val="0"/>
          <w:color w:val="000000"/>
          <w:szCs w:val="21"/>
        </w:rPr>
        <w:t>其响应文件作无效处理</w:t>
      </w:r>
      <w:r>
        <w:rPr>
          <w:rFonts w:hint="eastAsia" w:ascii="宋体" w:hAnsi="宋体" w:eastAsia="宋体" w:cs="宋体"/>
          <w:color w:val="000000"/>
          <w:szCs w:val="21"/>
        </w:rPr>
        <w:t>，并报监管部门查处；签订合同后发现的,成交供应商须依照《中华人民共和国消费者权益保护法》规定赔偿采购人，且民事赔偿并不免除违法供应商的行政与刑事责任。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（1）参加采购活动前3年内与供应商存在劳动关系；</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（2）参加采购活动前3年内担任供应商的董事、监事；</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（3）参加采购活动前3年内是供应商的控股股东或者实际控制人；</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（5）与供应商有其他可能影响政府采购活动公平、公正进行的关系。</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（1）不同供应商的响应文件由同一单位或者个人编制；或不同</w:t>
      </w:r>
      <w:r>
        <w:rPr>
          <w:rFonts w:hint="eastAsia" w:ascii="宋体" w:hAnsi="宋体" w:eastAsia="宋体" w:cs="宋体"/>
          <w:b/>
          <w:bCs/>
          <w:color w:val="000000"/>
          <w:szCs w:val="21"/>
          <w:lang w:val="en-US" w:eastAsia="zh-CN"/>
        </w:rPr>
        <w:t>供应商</w:t>
      </w:r>
      <w:r>
        <w:rPr>
          <w:rFonts w:hint="eastAsia" w:ascii="宋体" w:hAnsi="宋体" w:eastAsia="宋体" w:cs="宋体"/>
          <w:b/>
          <w:bCs/>
          <w:color w:val="000000"/>
          <w:szCs w:val="21"/>
        </w:rPr>
        <w:t>报名的IP地址一致的；</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（2）不同供应商委托同一单位或者个人办理竞标事宜；</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（3）不同的供应商的响应文件载明的项目管理员为同一个人；</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（4）不同供应商的响应文件异常一致或者报价呈规律性差异；</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（5）不同供应商的响应文件相互混装；</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（6）不同供应商的</w:t>
      </w:r>
      <w:r>
        <w:rPr>
          <w:rFonts w:hint="eastAsia" w:ascii="宋体" w:hAnsi="宋体" w:eastAsia="宋体" w:cs="宋体"/>
          <w:b/>
          <w:bCs/>
          <w:color w:val="000000"/>
          <w:szCs w:val="21"/>
          <w:lang w:eastAsia="zh-CN"/>
        </w:rPr>
        <w:t>谈判保证金</w:t>
      </w:r>
      <w:r>
        <w:rPr>
          <w:rFonts w:hint="eastAsia" w:ascii="宋体" w:hAnsi="宋体" w:eastAsia="宋体" w:cs="宋体"/>
          <w:b/>
          <w:bCs/>
          <w:color w:val="000000"/>
          <w:szCs w:val="21"/>
        </w:rPr>
        <w:t>从同一单位或者个人账户转出。</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7.6供应商有下列情形之一的，属于恶意串通行为</w:t>
      </w:r>
      <w:bookmarkStart w:id="76" w:name="_Hlk54682620"/>
      <w:r>
        <w:rPr>
          <w:rFonts w:hint="eastAsia" w:ascii="宋体" w:hAnsi="宋体" w:eastAsia="宋体" w:cs="宋体"/>
          <w:b/>
          <w:bCs/>
          <w:color w:val="000000"/>
          <w:szCs w:val="21"/>
        </w:rPr>
        <w:t>，将报同级监督管理部门</w:t>
      </w:r>
      <w:bookmarkEnd w:id="76"/>
      <w:r>
        <w:rPr>
          <w:rFonts w:hint="eastAsia" w:ascii="宋体" w:hAnsi="宋体" w:eastAsia="宋体" w:cs="宋体"/>
          <w:b/>
          <w:bCs/>
          <w:color w:val="000000"/>
          <w:szCs w:val="21"/>
        </w:rPr>
        <w:t>：</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（2）供应商按照采购人或者采购代理机构的授意撤换、修改响应文件；</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（3）供应商之间协商报价、技术方案等响应文件的实质性内容；</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（6）供应商之间商定部分供应商放弃参加政府采购活动或者放弃成交；</w:t>
      </w:r>
    </w:p>
    <w:p>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（7）供应商与采购人或者采购代理机构之间、供应商相互之间，为谋求特定供应商成交或者排斥其他供应商的其他串通行为。</w:t>
      </w:r>
      <w:bookmarkStart w:id="77" w:name="_Toc254970675"/>
      <w:bookmarkStart w:id="78" w:name="_Toc254970534"/>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szCs w:val="24"/>
          <w:lang w:val="en-US" w:eastAsia="zh-CN"/>
        </w:rPr>
        <w:t>7.7</w:t>
      </w:r>
      <w:r>
        <w:rPr>
          <w:rFonts w:hint="eastAsia" w:ascii="宋体" w:hAnsi="宋体" w:eastAsia="宋体" w:cs="宋体"/>
          <w:b/>
          <w:bCs/>
          <w:color w:val="000000"/>
          <w:szCs w:val="21"/>
          <w:lang w:val="en-US" w:eastAsia="zh-CN"/>
        </w:rPr>
        <w:t>单一产品</w:t>
      </w:r>
      <w:r>
        <w:rPr>
          <w:rFonts w:hint="eastAsia" w:ascii="宋体" w:hAnsi="宋体" w:eastAsia="宋体" w:cs="宋体"/>
          <w:b/>
          <w:bCs/>
          <w:color w:val="000000"/>
          <w:szCs w:val="21"/>
        </w:rPr>
        <w:t>采购项目</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kern w:val="0"/>
          <w:sz w:val="21"/>
          <w:szCs w:val="21"/>
        </w:rPr>
        <w:t>其他</w:t>
      </w:r>
      <w:r>
        <w:rPr>
          <w:rFonts w:hint="eastAsia" w:ascii="宋体" w:hAnsi="宋体" w:eastAsia="宋体" w:cs="宋体"/>
          <w:b/>
          <w:bCs/>
          <w:kern w:val="0"/>
          <w:sz w:val="21"/>
          <w:szCs w:val="21"/>
          <w:lang w:eastAsia="zh-CN"/>
        </w:rPr>
        <w:t>竞</w:t>
      </w:r>
      <w:r>
        <w:rPr>
          <w:rFonts w:hint="eastAsia" w:ascii="宋体" w:hAnsi="宋体" w:eastAsia="宋体" w:cs="宋体"/>
          <w:b/>
          <w:bCs/>
          <w:kern w:val="0"/>
          <w:sz w:val="21"/>
          <w:szCs w:val="21"/>
        </w:rPr>
        <w:t>标无效</w:t>
      </w:r>
      <w:r>
        <w:rPr>
          <w:rFonts w:hint="eastAsia" w:ascii="宋体" w:hAnsi="宋体" w:eastAsia="宋体" w:cs="宋体"/>
          <w:b/>
          <w:bCs/>
          <w:color w:val="000000"/>
          <w:szCs w:val="21"/>
        </w:rPr>
        <w:t>。</w:t>
      </w:r>
    </w:p>
    <w:p>
      <w:pPr>
        <w:spacing w:line="360" w:lineRule="auto"/>
        <w:ind w:firstLine="422" w:firstLineChars="200"/>
        <w:rPr>
          <w:rFonts w:hint="eastAsia" w:ascii="宋体" w:hAnsi="宋体" w:eastAsia="宋体" w:cs="宋体"/>
          <w:b/>
          <w:bCs/>
          <w:lang w:val="en-US" w:eastAsia="zh-CN"/>
        </w:rPr>
      </w:pPr>
      <w:r>
        <w:rPr>
          <w:rFonts w:hint="eastAsia" w:ascii="宋体" w:hAnsi="宋体" w:eastAsia="宋体" w:cs="宋体"/>
          <w:b/>
          <w:bCs/>
          <w:color w:val="000000"/>
          <w:szCs w:val="21"/>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sz w:val="32"/>
          <w:szCs w:val="32"/>
          <w:lang w:val="zh-CN" w:eastAsia="zh-CN"/>
        </w:rPr>
      </w:pPr>
      <w:bookmarkStart w:id="79" w:name="_Toc80205926"/>
      <w:bookmarkStart w:id="80" w:name="_Toc10931"/>
      <w:bookmarkStart w:id="81" w:name="_Toc30516"/>
      <w:r>
        <w:rPr>
          <w:rFonts w:hint="eastAsia" w:ascii="宋体" w:hAnsi="宋体" w:eastAsia="宋体" w:cs="Times New Roman"/>
          <w:sz w:val="32"/>
          <w:szCs w:val="32"/>
          <w:lang w:val="zh-CN" w:eastAsia="zh-CN"/>
        </w:rPr>
        <w:t>二、谈判文件</w:t>
      </w:r>
      <w:bookmarkEnd w:id="77"/>
      <w:bookmarkEnd w:id="78"/>
      <w:bookmarkEnd w:id="79"/>
      <w:bookmarkEnd w:id="80"/>
      <w:bookmarkEnd w:id="81"/>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8.谈判文件的构成</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第一章 竞争性谈判公告；</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第二章 采购需求；</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第三章 供应商须知； </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第四章 评审程序、评审方法和成交标准；</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第五章 响应文件格式；</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第六章 合同文本；</w:t>
      </w:r>
    </w:p>
    <w:p>
      <w:pPr>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rPr>
        <w:t>第七章</w:t>
      </w:r>
      <w:r>
        <w:rPr>
          <w:rFonts w:hint="eastAsia" w:ascii="宋体" w:hAnsi="宋体" w:eastAsia="宋体" w:cs="Times New Roman"/>
          <w:szCs w:val="21"/>
          <w:lang w:val="en-US" w:eastAsia="zh-CN"/>
        </w:rPr>
        <w:t xml:space="preserve"> 工程量清单</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eastAsia="zh-CN"/>
        </w:rPr>
        <w:t>八</w:t>
      </w:r>
      <w:r>
        <w:rPr>
          <w:rFonts w:hint="eastAsia" w:ascii="宋体" w:hAnsi="宋体" w:eastAsia="宋体" w:cs="Times New Roman"/>
          <w:szCs w:val="21"/>
        </w:rPr>
        <w:t>章 质疑、投诉材料格式。</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9.供应商的询问</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供应商应认真阅读谈判文件的采购需求，如供应商对谈判文件有疑问的，如要求采购人作出澄清或者修改的，供应商尽应在</w:t>
      </w:r>
      <w:r>
        <w:rPr>
          <w:rFonts w:ascii="宋体" w:hAnsi="宋体" w:eastAsia="宋体" w:cs="Times New Roman"/>
          <w:szCs w:val="21"/>
        </w:rPr>
        <w:t>提交首次响应文件截止之日前</w:t>
      </w:r>
      <w:r>
        <w:rPr>
          <w:rFonts w:hint="eastAsia" w:ascii="宋体" w:hAnsi="宋体" w:eastAsia="宋体" w:cs="Times New Roman"/>
          <w:szCs w:val="21"/>
        </w:rPr>
        <w:t>，以书面形式向</w:t>
      </w:r>
      <w:r>
        <w:rPr>
          <w:rFonts w:ascii="宋体" w:hAnsi="宋体" w:eastAsia="宋体" w:cs="Times New Roman"/>
          <w:szCs w:val="21"/>
        </w:rPr>
        <w:t>采购人、采购代理机构</w:t>
      </w:r>
      <w:r>
        <w:rPr>
          <w:rFonts w:hint="eastAsia" w:ascii="宋体" w:hAnsi="宋体" w:eastAsia="宋体" w:cs="Times New Roman"/>
          <w:szCs w:val="21"/>
        </w:rPr>
        <w:t>提出。</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10.谈判文件的澄清和修改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eastAsia="宋体" w:cs="宋体"/>
          <w:szCs w:val="21"/>
          <w:highlight w:val="none"/>
        </w:rPr>
        <w:t>日3个工作日</w:t>
      </w:r>
      <w:r>
        <w:rPr>
          <w:rFonts w:hint="eastAsia" w:ascii="宋体" w:hAnsi="宋体" w:eastAsia="宋体" w:cs="宋体"/>
          <w:szCs w:val="21"/>
        </w:rPr>
        <w:t>前，以书面形式（目前为网上公告和系统短信等形式）通知所有</w:t>
      </w:r>
      <w:r>
        <w:rPr>
          <w:rFonts w:hint="eastAsia" w:ascii="宋体" w:hAnsi="宋体" w:eastAsia="宋体" w:cs="宋体"/>
          <w:szCs w:val="21"/>
          <w:lang w:eastAsia="zh-CN"/>
        </w:rPr>
        <w:t>接收</w:t>
      </w:r>
      <w:r>
        <w:rPr>
          <w:rFonts w:hint="eastAsia" w:ascii="宋体" w:hAnsi="宋体" w:eastAsia="宋体" w:cs="宋体"/>
          <w:szCs w:val="21"/>
        </w:rPr>
        <w:t>谈判文件的供应商，不足</w:t>
      </w:r>
      <w:r>
        <w:rPr>
          <w:rFonts w:hint="eastAsia" w:ascii="宋体" w:hAnsi="宋体" w:eastAsia="宋体" w:cs="宋体"/>
          <w:szCs w:val="21"/>
          <w:highlight w:val="none"/>
        </w:rPr>
        <w:t>3个工作日</w:t>
      </w:r>
      <w:r>
        <w:rPr>
          <w:rFonts w:hint="eastAsia" w:ascii="宋体" w:hAnsi="宋体" w:eastAsia="宋体" w:cs="宋体"/>
          <w:szCs w:val="21"/>
        </w:rPr>
        <w:t>的，应当顺延提交首次响应文件截止之日。澄清或者更正公告在</w:t>
      </w:r>
      <w:r>
        <w:rPr>
          <w:rFonts w:hint="eastAsia" w:ascii="宋体" w:hAnsi="宋体" w:eastAsia="宋体" w:cs="宋体"/>
          <w:szCs w:val="21"/>
          <w:lang w:eastAsia="zh-CN"/>
        </w:rPr>
        <w:t>竞争性谈判</w:t>
      </w:r>
      <w:r>
        <w:rPr>
          <w:rFonts w:hint="eastAsia" w:ascii="宋体" w:hAnsi="宋体" w:eastAsia="宋体" w:cs="宋体"/>
          <w:szCs w:val="21"/>
        </w:rPr>
        <w:t>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10.4</w:t>
      </w:r>
      <w:r>
        <w:rPr>
          <w:rFonts w:hint="eastAsia" w:ascii="宋体" w:hAnsi="宋体" w:eastAsia="宋体" w:cs="宋体"/>
          <w:szCs w:val="24"/>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10.5  采购人和采购代理机构可以视采购具体情况，变更提交首次响应文件截止时间和竞谈时间，将变更时间将在“</w:t>
      </w:r>
      <w:r>
        <w:rPr>
          <w:rFonts w:hint="eastAsia" w:ascii="宋体" w:hAnsi="宋体" w:eastAsia="宋体" w:cs="宋体"/>
          <w:szCs w:val="24"/>
          <w:lang w:eastAsia="zh-CN"/>
        </w:rPr>
        <w:t>竞争性谈判</w:t>
      </w:r>
      <w:r>
        <w:rPr>
          <w:rFonts w:hint="eastAsia" w:ascii="宋体" w:hAnsi="宋体" w:eastAsia="宋体" w:cs="宋体"/>
          <w:szCs w:val="24"/>
        </w:rPr>
        <w:t>公告”中“七、其他补充事宜</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二</w:t>
      </w:r>
      <w:r>
        <w:rPr>
          <w:rFonts w:hint="eastAsia" w:ascii="宋体" w:hAnsi="宋体" w:eastAsia="宋体" w:cs="宋体"/>
          <w:color w:val="000000"/>
          <w:kern w:val="0"/>
          <w:szCs w:val="21"/>
          <w:lang w:val="en-US"/>
        </w:rPr>
        <w:t>）</w:t>
      </w:r>
      <w:r>
        <w:rPr>
          <w:rFonts w:hint="eastAsia" w:ascii="宋体" w:hAnsi="宋体" w:eastAsia="宋体" w:cs="宋体"/>
          <w:szCs w:val="24"/>
        </w:rPr>
        <w:t>网上查询地址”规定的政府采购信息发布媒体上发布更正公告。</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b/>
          <w:kern w:val="0"/>
          <w:sz w:val="21"/>
          <w:szCs w:val="21"/>
        </w:rPr>
        <w:t>响应文件未按谈判文件的澄清、修改的内容编制，又不符合实质性要求的，其响应文件作无效处理。</w:t>
      </w:r>
    </w:p>
    <w:p>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82" w:name="_Toc80205927"/>
      <w:bookmarkStart w:id="83" w:name="_Toc11107"/>
      <w:bookmarkStart w:id="84" w:name="_Toc12627"/>
      <w:r>
        <w:rPr>
          <w:rFonts w:hint="eastAsia" w:ascii="宋体" w:hAnsi="宋体" w:eastAsia="宋体" w:cs="Times New Roman"/>
          <w:sz w:val="32"/>
          <w:szCs w:val="32"/>
          <w:lang w:val="zh-CN" w:eastAsia="zh-CN"/>
        </w:rPr>
        <w:t>三、响应文件的编制</w:t>
      </w:r>
      <w:bookmarkEnd w:id="82"/>
      <w:bookmarkEnd w:id="83"/>
      <w:bookmarkEnd w:id="84"/>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11.响应文件的编制原则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12.响应文件的组成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12.1响应文件由资格证明文件、报价文件、商务和技术文件三部分组成。</w:t>
      </w:r>
    </w:p>
    <w:p>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2.1.1</w:t>
      </w:r>
      <w:r>
        <w:rPr>
          <w:rFonts w:hint="eastAsia" w:ascii="宋体" w:hAnsi="宋体" w:eastAsia="宋体" w:cs="宋体"/>
          <w:szCs w:val="21"/>
        </w:rPr>
        <w:t>资格证明文件：详见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12.1.2商务技术文件：详见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w:t>
      </w:r>
      <w:r>
        <w:rPr>
          <w:rFonts w:hint="eastAsia" w:ascii="宋体" w:hAnsi="宋体" w:eastAsia="宋体" w:cs="宋体"/>
          <w:szCs w:val="21"/>
        </w:rPr>
        <w:t>3报价文件：详见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r>
        <w:rPr>
          <w:rFonts w:hint="eastAsia" w:ascii="宋体" w:hAnsi="宋体" w:eastAsia="宋体" w:cs="宋体"/>
          <w:szCs w:val="21"/>
        </w:rPr>
        <w:t>响应文件电子版：详见</w:t>
      </w:r>
      <w:r>
        <w:rPr>
          <w:rFonts w:hint="eastAsia" w:ascii="宋体" w:hAnsi="宋体" w:eastAsia="宋体" w:cs="宋体"/>
          <w:szCs w:val="21"/>
          <w:lang w:eastAsia="zh-CN"/>
        </w:rPr>
        <w:t>供应商</w:t>
      </w:r>
      <w:r>
        <w:rPr>
          <w:rFonts w:hint="eastAsia" w:ascii="宋体" w:hAnsi="宋体" w:eastAsia="宋体" w:cs="宋体"/>
          <w:szCs w:val="21"/>
        </w:rPr>
        <w:t>须知前附表</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13.计量单位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14.竞标的风险</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15.响应报价要求和构成</w:t>
      </w:r>
    </w:p>
    <w:p>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15.2响应报价的价格构成见“供应商须知前附表”。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15.3响应报价要求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15.3.1供应商的响应报价应符合以下要求，否则响应文件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rPr>
        <w:t>（1）供应商必须就“采购需求”中所竞标</w:t>
      </w:r>
      <w:r>
        <w:rPr>
          <w:rFonts w:hint="eastAsia" w:ascii="宋体" w:hAnsi="宋体" w:eastAsia="宋体" w:cs="宋体"/>
          <w:szCs w:val="21"/>
          <w:highlight w:val="none"/>
        </w:rPr>
        <w:t>的</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的全部内容分别作完整唯一总价报价，不得存在漏项报价；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的单项内容作唯一报价。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w:t>
      </w:r>
      <w:r>
        <w:rPr>
          <w:rFonts w:hint="eastAsia" w:ascii="宋体" w:hAnsi="宋体" w:eastAsia="宋体" w:cs="宋体"/>
          <w:szCs w:val="21"/>
        </w:rPr>
        <w:t>的采购预算金额或者最高限价的（如本项目公布了最高限价），其响应文件将作无效处理。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15.3.3</w:t>
      </w:r>
      <w:bookmarkStart w:id="85" w:name="_Hlk42592874"/>
      <w:r>
        <w:rPr>
          <w:rFonts w:hint="eastAsia" w:ascii="宋体" w:hAnsi="宋体" w:eastAsia="宋体" w:cs="宋体"/>
          <w:szCs w:val="21"/>
        </w:rPr>
        <w:t>响应报价（包含首次报价、最后报价）超过分项采购预算金额或者最高限价的（如本项目公布了最高限价），其响应文件将作无效处理。</w:t>
      </w:r>
    </w:p>
    <w:bookmarkEnd w:id="85"/>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16.竞标有效期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pPr>
        <w:spacing w:line="360" w:lineRule="auto"/>
        <w:ind w:firstLine="0" w:firstLineChars="0"/>
        <w:rPr>
          <w:rFonts w:hint="eastAsia" w:ascii="黑体" w:hAnsi="黑体" w:eastAsia="黑体" w:cs="宋体"/>
          <w:b/>
          <w:bCs/>
          <w:sz w:val="24"/>
          <w:szCs w:val="24"/>
        </w:rPr>
      </w:pPr>
      <w:r>
        <w:rPr>
          <w:rFonts w:hint="eastAsia" w:ascii="黑体" w:hAnsi="黑体" w:eastAsia="黑体" w:cs="宋体"/>
          <w:b/>
          <w:bCs/>
          <w:sz w:val="24"/>
          <w:szCs w:val="24"/>
        </w:rPr>
        <w:t>17.谈判保证金</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17.1供应商须按“供应商须知前附表”的规定提交</w:t>
      </w:r>
      <w:r>
        <w:rPr>
          <w:rFonts w:hint="eastAsia" w:ascii="宋体" w:hAnsi="宋体" w:eastAsia="宋体" w:cs="宋体"/>
          <w:color w:val="000000"/>
          <w:szCs w:val="21"/>
          <w:lang w:eastAsia="zh-CN"/>
        </w:rPr>
        <w:t>谈判保证金</w:t>
      </w:r>
      <w:r>
        <w:rPr>
          <w:rFonts w:hint="eastAsia" w:ascii="宋体" w:hAnsi="宋体" w:eastAsia="宋体" w:cs="宋体"/>
          <w:color w:val="000000"/>
          <w:szCs w:val="21"/>
        </w:rPr>
        <w:t>。</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17.2</w:t>
      </w:r>
      <w:r>
        <w:rPr>
          <w:rFonts w:hint="eastAsia" w:ascii="宋体" w:hAnsi="宋体" w:eastAsia="宋体" w:cs="宋体"/>
          <w:color w:val="000000"/>
          <w:szCs w:val="21"/>
          <w:lang w:eastAsia="zh-CN"/>
        </w:rPr>
        <w:t>谈判保证金</w:t>
      </w:r>
      <w:r>
        <w:rPr>
          <w:rFonts w:hint="eastAsia" w:ascii="宋体" w:hAnsi="宋体" w:eastAsia="宋体" w:cs="宋体"/>
          <w:color w:val="000000"/>
          <w:szCs w:val="21"/>
        </w:rPr>
        <w:t>的退还</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17.2.1未</w:t>
      </w:r>
      <w:r>
        <w:rPr>
          <w:rFonts w:hint="eastAsia" w:ascii="宋体" w:hAnsi="宋体" w:eastAsia="宋体" w:cs="宋体"/>
          <w:color w:val="000000"/>
          <w:spacing w:val="-6"/>
          <w:szCs w:val="21"/>
        </w:rPr>
        <w:t>成交供应商的</w:t>
      </w:r>
      <w:r>
        <w:rPr>
          <w:rFonts w:hint="eastAsia" w:ascii="宋体" w:hAnsi="宋体" w:eastAsia="宋体" w:cs="宋体"/>
          <w:color w:val="000000"/>
          <w:spacing w:val="-6"/>
          <w:szCs w:val="21"/>
          <w:lang w:eastAsia="zh-CN"/>
        </w:rPr>
        <w:t>谈判保证金</w:t>
      </w:r>
      <w:r>
        <w:rPr>
          <w:rFonts w:hint="eastAsia" w:ascii="宋体" w:hAnsi="宋体" w:eastAsia="宋体" w:cs="宋体"/>
          <w:color w:val="000000"/>
          <w:spacing w:val="-6"/>
          <w:szCs w:val="21"/>
        </w:rPr>
        <w:t>自成交通知书发出之日起</w:t>
      </w:r>
      <w:r>
        <w:rPr>
          <w:rFonts w:hint="eastAsia" w:ascii="宋体" w:hAnsi="宋体" w:eastAsia="宋体" w:cs="宋体"/>
          <w:color w:val="000000"/>
          <w:spacing w:val="-6"/>
          <w:szCs w:val="21"/>
          <w:lang w:val="en-US" w:eastAsia="zh-CN"/>
        </w:rPr>
        <w:t>5</w:t>
      </w:r>
      <w:r>
        <w:rPr>
          <w:rFonts w:hint="eastAsia" w:ascii="宋体" w:hAnsi="宋体" w:eastAsia="宋体" w:cs="宋体"/>
          <w:color w:val="000000"/>
          <w:spacing w:val="-6"/>
          <w:szCs w:val="21"/>
        </w:rPr>
        <w:t>个工作日内退还，退还方式如下：</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（1）采用银行转账方式的，以转账方式退回到供应商银行账户。</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（2）采用支票、汇票、本票或者金融机构、担保机构出具的保函</w:t>
      </w:r>
      <w:r>
        <w:rPr>
          <w:rFonts w:hint="eastAsia" w:ascii="宋体" w:hAnsi="宋体" w:eastAsia="宋体" w:cs="宋体"/>
          <w:color w:val="000000"/>
          <w:szCs w:val="21"/>
          <w:lang w:eastAsia="zh-CN"/>
        </w:rPr>
        <w:t>等</w:t>
      </w:r>
      <w:r>
        <w:rPr>
          <w:rFonts w:hint="eastAsia" w:ascii="宋体" w:hAnsi="宋体" w:eastAsia="宋体" w:cs="宋体"/>
          <w:color w:val="000000"/>
          <w:szCs w:val="21"/>
        </w:rPr>
        <w:t>方式的，由供应商代表持相关授权证明材料至采购代理机构办理支票、汇票、本票或者金融机构、担保机构出具的保函</w:t>
      </w:r>
      <w:r>
        <w:rPr>
          <w:rFonts w:hint="eastAsia" w:ascii="宋体" w:hAnsi="宋体" w:eastAsia="宋体" w:cs="宋体"/>
          <w:color w:val="000000"/>
          <w:szCs w:val="21"/>
          <w:lang w:eastAsia="zh-CN"/>
        </w:rPr>
        <w:t>等</w:t>
      </w:r>
      <w:r>
        <w:rPr>
          <w:rFonts w:hint="eastAsia" w:ascii="宋体" w:hAnsi="宋体" w:eastAsia="宋体" w:cs="宋体"/>
          <w:color w:val="000000"/>
          <w:szCs w:val="21"/>
        </w:rPr>
        <w:t>原件退还手续。</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17.2.2成交供应商的</w:t>
      </w:r>
      <w:r>
        <w:rPr>
          <w:rFonts w:hint="eastAsia" w:ascii="宋体" w:hAnsi="宋体" w:eastAsia="宋体" w:cs="宋体"/>
          <w:color w:val="000000"/>
          <w:szCs w:val="21"/>
          <w:lang w:eastAsia="zh-CN"/>
        </w:rPr>
        <w:t>谈判保证金</w:t>
      </w:r>
      <w:r>
        <w:rPr>
          <w:rFonts w:hint="eastAsia" w:ascii="宋体" w:hAnsi="宋体" w:eastAsia="宋体" w:cs="宋体"/>
          <w:color w:val="000000"/>
          <w:szCs w:val="21"/>
        </w:rPr>
        <w:t>自签订合同之日起</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个工作日内退还，退还方式同未成交供应商的</w:t>
      </w:r>
      <w:r>
        <w:rPr>
          <w:rFonts w:hint="eastAsia" w:ascii="宋体" w:hAnsi="宋体" w:eastAsia="宋体" w:cs="宋体"/>
          <w:color w:val="000000"/>
          <w:szCs w:val="21"/>
          <w:lang w:eastAsia="zh-CN"/>
        </w:rPr>
        <w:t>谈判保证金</w:t>
      </w:r>
      <w:r>
        <w:rPr>
          <w:rFonts w:hint="eastAsia" w:ascii="宋体" w:hAnsi="宋体" w:eastAsia="宋体" w:cs="宋体"/>
          <w:color w:val="000000"/>
          <w:szCs w:val="21"/>
        </w:rPr>
        <w:t xml:space="preserve">的退还方式。 </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17.3</w:t>
      </w:r>
      <w:r>
        <w:rPr>
          <w:rFonts w:hint="eastAsia" w:ascii="宋体" w:hAnsi="宋体" w:eastAsia="宋体" w:cs="宋体"/>
          <w:color w:val="000000"/>
          <w:szCs w:val="21"/>
          <w:lang w:eastAsia="zh-CN"/>
        </w:rPr>
        <w:t>谈判保证金</w:t>
      </w:r>
      <w:r>
        <w:rPr>
          <w:rFonts w:hint="eastAsia" w:ascii="宋体" w:hAnsi="宋体" w:eastAsia="宋体" w:cs="宋体"/>
          <w:color w:val="000000"/>
          <w:szCs w:val="21"/>
        </w:rPr>
        <w:t>不计息。</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17.4供应商有下列情形之一的，</w:t>
      </w:r>
      <w:r>
        <w:rPr>
          <w:rFonts w:hint="eastAsia" w:ascii="宋体" w:hAnsi="宋体" w:eastAsia="宋体" w:cs="宋体"/>
          <w:color w:val="000000"/>
          <w:szCs w:val="21"/>
          <w:lang w:eastAsia="zh-CN"/>
        </w:rPr>
        <w:t>谈判保证金</w:t>
      </w:r>
      <w:r>
        <w:rPr>
          <w:rFonts w:hint="eastAsia" w:ascii="宋体" w:hAnsi="宋体" w:eastAsia="宋体" w:cs="宋体"/>
          <w:color w:val="000000"/>
          <w:szCs w:val="21"/>
        </w:rPr>
        <w:t xml:space="preserve">将不予退还： </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（1）供应商在提交响应文件截止时间后撤回响应文件的；</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（2）供应商在响应文件中提供虚假材料的；</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（3）除因不可抗力或者</w:t>
      </w:r>
      <w:r>
        <w:rPr>
          <w:rFonts w:hint="eastAsia" w:ascii="宋体" w:hAnsi="宋体" w:eastAsia="宋体" w:cs="宋体"/>
          <w:color w:val="000000"/>
          <w:szCs w:val="21"/>
          <w:lang w:eastAsia="zh-CN"/>
        </w:rPr>
        <w:t>竞争性</w:t>
      </w:r>
      <w:r>
        <w:rPr>
          <w:rFonts w:hint="eastAsia" w:ascii="宋体" w:hAnsi="宋体" w:eastAsia="宋体" w:cs="宋体"/>
          <w:color w:val="000000"/>
          <w:szCs w:val="21"/>
        </w:rPr>
        <w:t>谈判文件认可的情形以外，成交供应商不与采购人签订合同的；</w:t>
      </w:r>
    </w:p>
    <w:p>
      <w:pPr>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（4）供应商与采购人、</w:t>
      </w:r>
      <w:r>
        <w:rPr>
          <w:rFonts w:hint="eastAsia" w:ascii="宋体" w:hAnsi="宋体" w:eastAsia="宋体" w:cs="宋体"/>
          <w:color w:val="000000"/>
          <w:szCs w:val="21"/>
          <w:lang w:eastAsia="zh-CN"/>
        </w:rPr>
        <w:t>其他</w:t>
      </w:r>
      <w:r>
        <w:rPr>
          <w:rFonts w:hint="eastAsia" w:ascii="宋体" w:hAnsi="宋体" w:eastAsia="宋体" w:cs="宋体"/>
          <w:color w:val="000000"/>
          <w:szCs w:val="21"/>
        </w:rPr>
        <w:t>供应商或者采购代理机构恶意串通的；</w:t>
      </w:r>
    </w:p>
    <w:p>
      <w:pPr>
        <w:spacing w:line="360" w:lineRule="auto"/>
        <w:ind w:left="420" w:leftChars="200" w:firstLine="0" w:firstLineChars="0"/>
        <w:rPr>
          <w:rFonts w:hint="eastAsia" w:ascii="宋体" w:hAnsi="宋体" w:eastAsia="宋体" w:cs="宋体"/>
          <w:szCs w:val="21"/>
        </w:rPr>
      </w:pPr>
      <w:r>
        <w:rPr>
          <w:rFonts w:hint="eastAsia" w:ascii="宋体" w:hAnsi="宋体" w:eastAsia="宋体" w:cs="宋体"/>
          <w:color w:val="000000"/>
          <w:szCs w:val="21"/>
        </w:rPr>
        <w:t>（5）</w:t>
      </w:r>
      <w:r>
        <w:rPr>
          <w:rFonts w:hint="eastAsia" w:ascii="宋体" w:hAnsi="宋体" w:eastAsia="宋体" w:cs="宋体"/>
          <w:color w:val="000000"/>
          <w:szCs w:val="21"/>
          <w:lang w:eastAsia="zh-CN"/>
        </w:rPr>
        <w:t>竞争性</w:t>
      </w:r>
      <w:r>
        <w:rPr>
          <w:rFonts w:hint="eastAsia" w:ascii="宋体" w:hAnsi="宋体" w:eastAsia="宋体" w:cs="宋体"/>
          <w:color w:val="000000"/>
          <w:szCs w:val="21"/>
        </w:rPr>
        <w:t>谈判文件规定的</w:t>
      </w:r>
      <w:r>
        <w:rPr>
          <w:rFonts w:hint="eastAsia" w:ascii="宋体" w:hAnsi="宋体" w:eastAsia="宋体" w:cs="宋体"/>
          <w:color w:val="000000"/>
          <w:szCs w:val="21"/>
          <w:lang w:eastAsia="zh-CN"/>
        </w:rPr>
        <w:t>其他</w:t>
      </w:r>
      <w:r>
        <w:rPr>
          <w:rFonts w:hint="eastAsia" w:ascii="宋体" w:hAnsi="宋体" w:eastAsia="宋体" w:cs="宋体"/>
          <w:color w:val="000000"/>
          <w:szCs w:val="21"/>
        </w:rPr>
        <w:t>情形。</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18.响应文件编制的要求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szCs w:val="24"/>
        </w:rPr>
        <w:t>由此引发的</w:t>
      </w:r>
      <w:r>
        <w:rPr>
          <w:rFonts w:hint="eastAsia" w:ascii="宋体" w:hAnsi="宋体" w:eastAsia="宋体" w:cs="宋体"/>
          <w:szCs w:val="21"/>
        </w:rPr>
        <w:t>后果由供应商承担。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w:t>
      </w:r>
      <w:bookmarkStart w:id="86" w:name="_Hlk65832699"/>
      <w:r>
        <w:rPr>
          <w:rFonts w:hint="eastAsia" w:ascii="宋体" w:hAnsi="宋体" w:eastAsia="宋体" w:cs="宋体"/>
          <w:szCs w:val="21"/>
        </w:rPr>
        <w:t>3</w:t>
      </w:r>
      <w:r>
        <w:rPr>
          <w:rFonts w:hint="eastAsia" w:ascii="宋体" w:hAnsi="宋体" w:eastAsia="宋体" w:cs="Times New Roman"/>
          <w:szCs w:val="21"/>
        </w:rPr>
        <w:t>响应文件须由供应商</w:t>
      </w:r>
      <w:r>
        <w:rPr>
          <w:rFonts w:hint="eastAsia" w:ascii="宋体" w:hAnsi="宋体" w:eastAsia="宋体" w:cs="Times New Roman"/>
          <w:szCs w:val="21"/>
          <w:lang w:eastAsia="zh-CN"/>
        </w:rPr>
        <w:t>按</w:t>
      </w:r>
      <w:r>
        <w:rPr>
          <w:rFonts w:hint="eastAsia" w:ascii="宋体" w:hAnsi="宋体" w:eastAsia="宋体" w:cs="仿宋_GB2312"/>
          <w:kern w:val="0"/>
          <w:szCs w:val="21"/>
          <w:lang w:val="zh-CN"/>
        </w:rPr>
        <w:t>“</w:t>
      </w:r>
      <w:r>
        <w:rPr>
          <w:rFonts w:hint="eastAsia" w:ascii="宋体" w:hAnsi="宋体" w:eastAsia="宋体" w:cs="Times New Roman"/>
          <w:szCs w:val="21"/>
        </w:rPr>
        <w:t>第五章 响应文件格式</w:t>
      </w:r>
      <w:r>
        <w:rPr>
          <w:rFonts w:hint="eastAsia" w:ascii="宋体" w:hAnsi="宋体" w:eastAsia="宋体" w:cs="仿宋_GB2312"/>
          <w:kern w:val="0"/>
          <w:szCs w:val="21"/>
          <w:lang w:val="zh-CN"/>
        </w:rPr>
        <w:t>”</w:t>
      </w:r>
      <w:r>
        <w:rPr>
          <w:rFonts w:hint="eastAsia" w:ascii="宋体" w:hAnsi="宋体" w:eastAsia="宋体" w:cs="Times New Roman"/>
          <w:szCs w:val="21"/>
          <w:lang w:eastAsia="zh-CN"/>
        </w:rPr>
        <w:t>要求</w:t>
      </w:r>
      <w:r>
        <w:rPr>
          <w:rFonts w:hint="eastAsia" w:ascii="宋体" w:hAnsi="宋体" w:eastAsia="宋体" w:cs="仿宋_GB2312"/>
          <w:szCs w:val="21"/>
        </w:rPr>
        <w:t>进行签署、盖章</w:t>
      </w:r>
      <w:bookmarkEnd w:id="86"/>
      <w:r>
        <w:rPr>
          <w:rFonts w:hint="eastAsia" w:ascii="宋体" w:hAnsi="宋体" w:eastAsia="宋体" w:cs="宋体"/>
          <w:szCs w:val="21"/>
        </w:rPr>
        <w:t>，</w:t>
      </w:r>
      <w:r>
        <w:rPr>
          <w:rFonts w:hint="eastAsia" w:ascii="宋体" w:hAnsi="宋体" w:eastAsia="宋体" w:cs="宋体"/>
          <w:b/>
          <w:bCs/>
          <w:szCs w:val="21"/>
        </w:rPr>
        <w:t>否则其响应文件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w:t>
      </w:r>
      <w:r>
        <w:rPr>
          <w:rFonts w:hint="eastAsia" w:ascii="宋体" w:hAnsi="宋体" w:eastAsia="宋体" w:cs="宋体"/>
          <w:b/>
          <w:bCs/>
          <w:szCs w:val="21"/>
        </w:rPr>
        <w:t>否则其响应文件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18.5响应文件应避免涂改、行间插字或者删除。</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19.响应文件的密封和标记</w:t>
      </w:r>
    </w:p>
    <w:p>
      <w:pPr>
        <w:spacing w:line="360" w:lineRule="auto"/>
        <w:ind w:firstLine="420" w:firstLineChars="200"/>
        <w:rPr>
          <w:rFonts w:ascii="宋体" w:hAnsi="宋体" w:eastAsia="宋体" w:cs="仿宋_GB2312"/>
          <w:kern w:val="0"/>
          <w:szCs w:val="21"/>
          <w:lang w:val="zh-CN"/>
        </w:rPr>
      </w:pPr>
      <w:r>
        <w:rPr>
          <w:rFonts w:hint="eastAsia" w:ascii="宋体" w:hAnsi="宋体" w:eastAsia="宋体" w:cs="仿宋_GB2312"/>
          <w:kern w:val="0"/>
          <w:szCs w:val="21"/>
          <w:lang w:val="zh-CN"/>
        </w:rPr>
        <w:t>19.1供应商进行电子交易应安装客户端软件—“</w:t>
      </w:r>
      <w:r>
        <w:rPr>
          <w:rFonts w:hint="eastAsia" w:ascii="宋体" w:hAnsi="宋体" w:cs="宋体"/>
          <w:b w:val="0"/>
          <w:bCs w:val="0"/>
          <w:sz w:val="21"/>
          <w:szCs w:val="21"/>
          <w:highlight w:val="none"/>
          <w:lang w:val="en-US" w:eastAsia="zh-CN"/>
        </w:rPr>
        <w:t>广西政府采购云平台新版客户端</w:t>
      </w:r>
      <w:r>
        <w:rPr>
          <w:rFonts w:hint="eastAsia" w:ascii="宋体" w:hAnsi="宋体" w:eastAsia="宋体" w:cs="仿宋_GB2312"/>
          <w:kern w:val="0"/>
          <w:szCs w:val="21"/>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eastAsia="宋体" w:cs="仿宋_GB2312"/>
          <w:kern w:val="0"/>
          <w:szCs w:val="21"/>
          <w:lang w:val="zh-CN"/>
        </w:rPr>
      </w:pPr>
      <w:r>
        <w:rPr>
          <w:rFonts w:hint="eastAsia" w:ascii="宋体" w:hAnsi="宋体" w:eastAsia="宋体" w:cs="仿宋_GB2312"/>
          <w:kern w:val="0"/>
          <w:szCs w:val="21"/>
          <w:lang w:val="zh-CN"/>
        </w:rPr>
        <w:t>19.2使用“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仿宋_GB2312"/>
          <w:kern w:val="0"/>
          <w:szCs w:val="21"/>
          <w:lang w:val="zh-CN"/>
        </w:rPr>
        <w:t>电子交易客户端”需要提前申领CA数字证书。</w:t>
      </w:r>
    </w:p>
    <w:p>
      <w:pPr>
        <w:spacing w:line="360" w:lineRule="auto"/>
        <w:ind w:firstLine="420" w:firstLineChars="200"/>
        <w:rPr>
          <w:rFonts w:ascii="宋体" w:hAnsi="宋体" w:eastAsia="宋体" w:cs="仿宋_GB2312"/>
          <w:kern w:val="0"/>
          <w:szCs w:val="21"/>
          <w:lang w:val="zh-CN" w:eastAsia="zh-CN"/>
        </w:rPr>
      </w:pPr>
      <w:r>
        <w:rPr>
          <w:rFonts w:hint="eastAsia" w:ascii="宋体" w:hAnsi="宋体" w:eastAsia="宋体" w:cs="仿宋_GB2312"/>
          <w:kern w:val="0"/>
          <w:szCs w:val="21"/>
          <w:lang w:val="zh-CN" w:eastAsia="zh-CN"/>
        </w:rPr>
        <w:t>19.3为确保网上操作合法、有效和安全，供应商应当在响应文件提交截止时间前完成在“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仿宋_GB2312"/>
          <w:kern w:val="0"/>
          <w:szCs w:val="21"/>
          <w:lang w:val="zh-CN" w:eastAsia="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20.响应文件的提交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20.1供应商必须在“供应商须知前附表”规定的时间和地点提交响应文件。</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20</w:t>
      </w:r>
      <w:r>
        <w:rPr>
          <w:rFonts w:hint="eastAsia" w:ascii="宋体" w:hAnsi="宋体" w:eastAsia="宋体" w:cs="Times New Roman"/>
          <w:szCs w:val="21"/>
        </w:rPr>
        <w:t>.2 在响应文件提交截止时间以后，不能补充、修改响应文件。</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20.3 在提交“最后报价”后，供应商不能退出谈判。</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20.5 采购机构不可视情况延长提交响应文件的截止时间。</w:t>
      </w:r>
    </w:p>
    <w:p>
      <w:pPr>
        <w:spacing w:line="360" w:lineRule="auto"/>
        <w:ind w:firstLine="420" w:firstLineChars="200"/>
        <w:rPr>
          <w:rFonts w:hint="eastAsia" w:ascii="黑体" w:hAnsi="黑体" w:eastAsia="黑体" w:cs="Times New Roman"/>
          <w:color w:val="000000"/>
          <w:sz w:val="24"/>
          <w:szCs w:val="24"/>
        </w:rPr>
      </w:pPr>
      <w:r>
        <w:rPr>
          <w:rFonts w:hint="eastAsia" w:ascii="宋体" w:hAnsi="宋体" w:eastAsia="宋体" w:cs="Times New Roman"/>
          <w:szCs w:val="21"/>
        </w:rPr>
        <w:t>20.6备份响应文件。</w:t>
      </w:r>
      <w:r>
        <w:rPr>
          <w:rFonts w:hint="eastAsia" w:ascii="Times New Roman" w:hAnsi="宋体" w:eastAsia="宋体" w:cs="Times New Roman"/>
          <w:bCs/>
          <w:color w:val="000000"/>
          <w:szCs w:val="21"/>
        </w:rPr>
        <w:t>详见“供应商须知前附表”。</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21.首次响应文件的补充、修改与撤回</w:t>
      </w:r>
    </w:p>
    <w:p>
      <w:pPr>
        <w:adjustRightInd w:val="0"/>
        <w:spacing w:line="360" w:lineRule="auto"/>
        <w:ind w:firstLine="420" w:firstLineChars="200"/>
        <w:rPr>
          <w:rFonts w:ascii="宋体" w:hAnsi="宋体" w:eastAsia="宋体" w:cs="仿宋_GB2312"/>
          <w:kern w:val="0"/>
          <w:szCs w:val="21"/>
        </w:rPr>
      </w:pPr>
      <w:r>
        <w:rPr>
          <w:rFonts w:hint="eastAsia" w:ascii="宋体" w:hAnsi="宋体" w:eastAsia="宋体" w:cs="仿宋_GB2312"/>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sz w:val="24"/>
          <w:szCs w:val="24"/>
        </w:rPr>
      </w:pPr>
      <w:bookmarkStart w:id="87" w:name="_Hlk45702405"/>
      <w:r>
        <w:rPr>
          <w:rFonts w:hint="eastAsia" w:ascii="黑体" w:hAnsi="黑体" w:eastAsia="黑体" w:cs="宋体"/>
          <w:b/>
          <w:bCs/>
          <w:sz w:val="24"/>
          <w:szCs w:val="24"/>
        </w:rPr>
        <w:t>2</w:t>
      </w:r>
      <w:r>
        <w:rPr>
          <w:rFonts w:hint="eastAsia" w:ascii="黑体" w:hAnsi="黑体" w:eastAsia="黑体" w:cs="宋体"/>
          <w:b/>
          <w:bCs/>
          <w:sz w:val="24"/>
          <w:szCs w:val="24"/>
          <w:lang w:val="en-US" w:eastAsia="zh-CN"/>
        </w:rPr>
        <w:t>2</w:t>
      </w:r>
      <w:r>
        <w:rPr>
          <w:rFonts w:hint="eastAsia" w:ascii="黑体" w:hAnsi="黑体" w:eastAsia="黑体" w:cs="宋体"/>
          <w:b/>
          <w:bCs/>
          <w:sz w:val="24"/>
          <w:szCs w:val="24"/>
        </w:rPr>
        <w:t>. 截止时间后的撤回</w:t>
      </w:r>
    </w:p>
    <w:bookmarkEnd w:id="87"/>
    <w:p>
      <w:pPr>
        <w:pStyle w:val="14"/>
        <w:spacing w:line="360" w:lineRule="auto"/>
        <w:ind w:firstLine="420" w:firstLineChars="200"/>
        <w:rPr>
          <w:rFonts w:hint="eastAsia" w:ascii="宋体" w:hAnsi="宋体" w:eastAsia="宋体" w:cs="Times New Roman"/>
          <w:szCs w:val="21"/>
          <w:highlight w:val="cyan"/>
        </w:rPr>
      </w:pPr>
      <w:r>
        <w:rPr>
          <w:rFonts w:hint="eastAsia" w:ascii="宋体" w:hAnsi="宋体" w:eastAsia="宋体" w:cs="宋体"/>
          <w:color w:val="000000"/>
          <w:szCs w:val="21"/>
        </w:rPr>
        <w:t>供应商在首次响应文件提交截止时间后向采购人、采购代理机构书面申请撤回响应文件的，将根据本须知正文第17.4条的规定不予退还其</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eastAsia="宋体" w:cs="宋体"/>
          <w:color w:val="000000"/>
          <w:szCs w:val="21"/>
        </w:rPr>
        <w:t>。</w:t>
      </w:r>
    </w:p>
    <w:p>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88" w:name="_Toc8836"/>
      <w:bookmarkStart w:id="89" w:name="_Toc29978"/>
      <w:bookmarkStart w:id="90" w:name="_Toc80205928"/>
      <w:r>
        <w:rPr>
          <w:rFonts w:hint="eastAsia" w:ascii="宋体" w:hAnsi="宋体" w:eastAsia="宋体" w:cs="Times New Roman"/>
          <w:sz w:val="32"/>
          <w:szCs w:val="32"/>
          <w:lang w:val="zh-CN" w:eastAsia="zh-CN"/>
        </w:rPr>
        <w:t>四、评审及谈判</w:t>
      </w:r>
      <w:bookmarkEnd w:id="88"/>
      <w:bookmarkEnd w:id="89"/>
      <w:bookmarkEnd w:id="90"/>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w:t>
      </w:r>
      <w:r>
        <w:rPr>
          <w:rFonts w:hint="eastAsia" w:ascii="黑体" w:hAnsi="黑体" w:eastAsia="黑体" w:cs="宋体"/>
          <w:b/>
          <w:bCs/>
          <w:sz w:val="24"/>
          <w:szCs w:val="24"/>
          <w:lang w:val="en-US" w:eastAsia="zh-CN"/>
        </w:rPr>
        <w:t>3</w:t>
      </w:r>
      <w:r>
        <w:rPr>
          <w:rFonts w:hint="eastAsia" w:ascii="黑体" w:hAnsi="黑体" w:eastAsia="黑体" w:cs="宋体"/>
          <w:b/>
          <w:bCs/>
          <w:sz w:val="24"/>
          <w:szCs w:val="24"/>
        </w:rPr>
        <w:t>.谈判小组成立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.2评审专家应当从政府采购评审专家库内相关专业的专家名单中随机抽取。</w:t>
      </w:r>
    </w:p>
    <w:p>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4</w:t>
      </w:r>
      <w:r>
        <w:rPr>
          <w:rFonts w:ascii="黑体" w:hAnsi="黑体" w:eastAsia="黑体" w:cs="宋体"/>
          <w:b/>
          <w:bCs/>
          <w:sz w:val="24"/>
          <w:szCs w:val="24"/>
        </w:rPr>
        <w:t>.</w:t>
      </w:r>
      <w:r>
        <w:rPr>
          <w:rFonts w:hint="eastAsia" w:ascii="黑体" w:hAnsi="黑体" w:eastAsia="黑体" w:cs="宋体"/>
          <w:b/>
          <w:bCs/>
          <w:sz w:val="24"/>
          <w:szCs w:val="24"/>
        </w:rPr>
        <w:t>首次响应文件的开启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.1首次响应文件由谈判小组或者采购代理机构在“供应商须知前附表”规定的时间开启。</w:t>
      </w:r>
    </w:p>
    <w:p>
      <w:pPr>
        <w:spacing w:line="360" w:lineRule="auto"/>
        <w:ind w:firstLine="400" w:firstLineChars="200"/>
        <w:rPr>
          <w:rFonts w:hint="eastAsia" w:ascii="宋体" w:hAnsi="宋体" w:eastAsia="宋体" w:cs="宋体"/>
          <w:bCs/>
          <w:kern w:val="0"/>
          <w:sz w:val="20"/>
          <w:szCs w:val="21"/>
          <w:lang w:val="zh-CN" w:eastAsia="zh-CN"/>
        </w:rPr>
      </w:pPr>
      <w:r>
        <w:rPr>
          <w:rFonts w:hint="eastAsia" w:ascii="宋体" w:hAnsi="宋体" w:eastAsia="宋体" w:cs="宋体"/>
          <w:kern w:val="0"/>
          <w:sz w:val="20"/>
          <w:szCs w:val="21"/>
          <w:lang w:val="zh-CN" w:eastAsia="zh-CN"/>
        </w:rPr>
        <w:t>2</w:t>
      </w:r>
      <w:r>
        <w:rPr>
          <w:rFonts w:hint="eastAsia" w:ascii="宋体" w:hAnsi="宋体" w:eastAsia="宋体" w:cs="宋体"/>
          <w:kern w:val="0"/>
          <w:sz w:val="20"/>
          <w:szCs w:val="21"/>
          <w:lang w:val="en-US" w:eastAsia="zh-CN"/>
        </w:rPr>
        <w:t>4</w:t>
      </w:r>
      <w:r>
        <w:rPr>
          <w:rFonts w:hint="eastAsia" w:ascii="宋体" w:hAnsi="宋体" w:eastAsia="宋体" w:cs="宋体"/>
          <w:kern w:val="0"/>
          <w:sz w:val="20"/>
          <w:szCs w:val="21"/>
          <w:lang w:val="zh-CN" w:eastAsia="zh-CN"/>
        </w:rPr>
        <w:t xml:space="preserve">.2 </w:t>
      </w:r>
      <w:r>
        <w:rPr>
          <w:rFonts w:hint="eastAsia" w:ascii="宋体" w:hAnsi="宋体" w:eastAsia="宋体" w:cs="宋体"/>
          <w:bCs/>
          <w:kern w:val="0"/>
          <w:sz w:val="20"/>
          <w:szCs w:val="21"/>
          <w:lang w:val="zh-CN" w:eastAsia="zh-CN"/>
        </w:rPr>
        <w:t>响应文件解密</w:t>
      </w:r>
    </w:p>
    <w:p>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bCs/>
          <w:kern w:val="0"/>
          <w:szCs w:val="21"/>
          <w:lang w:val="zh-CN" w:eastAsia="zh-CN"/>
        </w:rPr>
        <w:t>采购代理机构将在“供应商须知前附表”规定的时</w:t>
      </w:r>
      <w:r>
        <w:rPr>
          <w:rFonts w:hint="eastAsia" w:ascii="宋体" w:hAnsi="宋体" w:eastAsia="宋体" w:cs="宋体"/>
          <w:kern w:val="0"/>
          <w:szCs w:val="21"/>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kern w:val="0"/>
          <w:szCs w:val="21"/>
          <w:lang w:val="zh-CN" w:eastAsia="zh-CN"/>
        </w:rPr>
        <w:t>须携带加密时所用的CA锁按平台提示和采购文件的规定登录到</w:t>
      </w:r>
      <w:r>
        <w:rPr>
          <w:rFonts w:hint="eastAsia" w:ascii="宋体" w:hAnsi="宋体" w:eastAsia="宋体" w:cs="宋体"/>
          <w:b/>
          <w:bCs w:val="0"/>
          <w:kern w:val="0"/>
          <w:sz w:val="21"/>
          <w:szCs w:val="21"/>
          <w:lang w:val="zh-CN" w:eastAsia="zh-CN"/>
        </w:rPr>
        <w:t>广西政府采购云平台</w:t>
      </w:r>
      <w:r>
        <w:rPr>
          <w:rFonts w:hint="eastAsia" w:ascii="宋体" w:hAnsi="宋体" w:eastAsia="宋体" w:cs="宋体"/>
          <w:b/>
          <w:kern w:val="0"/>
          <w:szCs w:val="21"/>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kern w:val="0"/>
          <w:szCs w:val="21"/>
          <w:lang w:val="zh-CN" w:eastAsia="zh-CN"/>
        </w:rPr>
        <w:t>完成对电子响应文件在线解密</w:t>
      </w:r>
      <w:r>
        <w:rPr>
          <w:rFonts w:hint="eastAsia" w:ascii="宋体" w:hAnsi="宋体" w:eastAsia="宋体" w:cs="宋体"/>
          <w:kern w:val="0"/>
          <w:szCs w:val="21"/>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kern w:val="0"/>
          <w:szCs w:val="21"/>
          <w:lang w:val="zh-CN" w:eastAsia="zh-CN"/>
        </w:rPr>
        <w:t>解密的，</w:t>
      </w:r>
      <w:r>
        <w:rPr>
          <w:rFonts w:hint="eastAsia" w:ascii="宋体" w:hAnsi="宋体" w:eastAsia="宋体" w:cs="宋体"/>
          <w:b/>
          <w:kern w:val="0"/>
          <w:szCs w:val="21"/>
          <w:lang w:val="zh-CN" w:eastAsia="zh-CN"/>
        </w:rPr>
        <w:t>视为响应文件无效。</w:t>
      </w:r>
      <w:r>
        <w:rPr>
          <w:rFonts w:hint="eastAsia" w:ascii="宋体" w:hAnsi="宋体" w:eastAsia="宋体" w:cs="宋体"/>
          <w:kern w:val="0"/>
          <w:szCs w:val="21"/>
          <w:lang w:val="zh-CN" w:eastAsia="zh-CN"/>
        </w:rPr>
        <w:t>（解密</w:t>
      </w:r>
      <w:r>
        <w:rPr>
          <w:rFonts w:hint="eastAsia" w:ascii="宋体" w:hAnsi="宋体" w:eastAsia="宋体" w:cs="宋体"/>
          <w:bCs/>
          <w:color w:val="000000"/>
          <w:kern w:val="0"/>
          <w:szCs w:val="21"/>
          <w:lang w:val="zh-CN" w:eastAsia="zh-CN"/>
        </w:rPr>
        <w:t>异常情况处理：详见本章</w:t>
      </w:r>
      <w:r>
        <w:rPr>
          <w:rFonts w:hint="eastAsia" w:ascii="宋体" w:hAnsi="宋体" w:eastAsia="宋体" w:cs="宋体"/>
          <w:color w:val="000000"/>
          <w:kern w:val="0"/>
          <w:szCs w:val="21"/>
          <w:lang w:val="zh-CN" w:eastAsia="zh-CN"/>
        </w:rPr>
        <w:t>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val="zh-CN" w:eastAsia="zh-CN"/>
        </w:rPr>
        <w:t>.3 电子交易活动的中止。</w:t>
      </w:r>
      <w:r>
        <w:rPr>
          <w:rFonts w:hint="eastAsia" w:ascii="宋体" w:hAnsi="宋体" w:eastAsia="宋体" w:cs="宋体"/>
          <w:kern w:val="0"/>
          <w:szCs w:val="21"/>
          <w:lang w:val="zh-CN" w:eastAsia="zh-CN"/>
        </w:rPr>
        <w:t>）</w:t>
      </w:r>
    </w:p>
    <w:p>
      <w:pPr>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如</w:t>
      </w:r>
      <w:r>
        <w:rPr>
          <w:rFonts w:hint="eastAsia" w:ascii="宋体" w:hAnsi="宋体" w:eastAsia="宋体" w:cs="宋体"/>
          <w:bCs/>
          <w:kern w:val="0"/>
          <w:szCs w:val="21"/>
          <w:lang w:val="zh-CN" w:eastAsia="zh-CN"/>
        </w:rPr>
        <w:t>供应商成功解密响应文件，但未在“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kern w:val="0"/>
          <w:szCs w:val="21"/>
          <w:lang w:val="zh-CN" w:eastAsia="zh-CN"/>
        </w:rPr>
        <w:t>”电子开标大厅参加谈判的，视同认可谈判过程和结果，</w:t>
      </w:r>
      <w:r>
        <w:rPr>
          <w:rFonts w:hint="eastAsia" w:ascii="宋体" w:hAnsi="宋体" w:eastAsia="宋体" w:cs="宋体"/>
          <w:kern w:val="0"/>
          <w:szCs w:val="21"/>
          <w:lang w:val="zh-CN" w:eastAsia="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lang w:val="en-US" w:eastAsia="zh-CN"/>
        </w:rPr>
        <w:t>5</w:t>
      </w:r>
      <w:r>
        <w:rPr>
          <w:rFonts w:hint="eastAsia" w:ascii="宋体" w:hAnsi="宋体" w:eastAsia="宋体" w:cs="宋体"/>
          <w:b/>
          <w:bCs/>
          <w:szCs w:val="21"/>
        </w:rPr>
        <w:t>.评审程序、评审方法和成交标准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.1</w:t>
      </w:r>
      <w:r>
        <w:rPr>
          <w:rFonts w:hint="eastAsia" w:ascii="宋体" w:hAnsi="宋体" w:eastAsia="宋体" w:cs="宋体"/>
          <w:color w:val="000000"/>
          <w:highlight w:val="none"/>
        </w:rPr>
        <w:t>本项目的</w:t>
      </w:r>
      <w:r>
        <w:rPr>
          <w:rFonts w:hint="eastAsia" w:ascii="宋体" w:hAnsi="宋体" w:eastAsia="宋体" w:cs="宋体"/>
          <w:color w:val="000000"/>
          <w:highlight w:val="none"/>
          <w:lang w:eastAsia="zh-CN"/>
        </w:rPr>
        <w:t>评审方法</w:t>
      </w:r>
      <w:r>
        <w:rPr>
          <w:rFonts w:hint="eastAsia" w:ascii="宋体" w:hAnsi="宋体" w:eastAsia="宋体" w:cs="宋体"/>
          <w:color w:val="000000"/>
          <w:highlight w:val="none"/>
        </w:rPr>
        <w:t>详见“</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须知前附表”</w:t>
      </w:r>
      <w:r>
        <w:rPr>
          <w:rFonts w:hint="eastAsia" w:ascii="宋体" w:hAnsi="宋体" w:eastAsia="宋体" w:cs="宋体"/>
          <w:color w:val="000000"/>
          <w:highlight w:val="none"/>
          <w:lang w:eastAsia="zh-CN"/>
        </w:rPr>
        <w:t>。</w:t>
      </w:r>
      <w:r>
        <w:rPr>
          <w:rFonts w:hint="eastAsia" w:ascii="宋体" w:hAnsi="宋体" w:eastAsia="宋体" w:cs="宋体"/>
          <w:szCs w:val="21"/>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.2 采购需求负偏离要求及谈判顺序详见 “供应商须知前附表”。</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.3</w:t>
      </w:r>
      <w:r>
        <w:rPr>
          <w:rFonts w:hint="eastAsia" w:ascii="宋体" w:hAnsi="宋体" w:eastAsia="宋体" w:cs="宋体"/>
          <w:color w:val="000000"/>
          <w:szCs w:val="24"/>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 xml:space="preserve">（1）电子交易平台发生故障而无法登录访问的； </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（2）电子交易平台应用或数据库出现错误，不能进行正常操作的；</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（3）电子交易平台发现严重安全漏洞，有潜在泄密危险的；</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 xml:space="preserve">（4）病毒发作导致不能进行正常操作的； </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）其他无法保证电子交易的公平、公正和安全的情况。</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.4</w:t>
      </w:r>
      <w:r>
        <w:rPr>
          <w:rFonts w:hint="eastAsia" w:ascii="宋体" w:hAnsi="宋体" w:eastAsia="宋体" w:cs="宋体"/>
          <w:color w:val="000000"/>
          <w:szCs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91" w:name="_Toc80205929"/>
      <w:bookmarkStart w:id="92" w:name="_Toc27003"/>
      <w:bookmarkStart w:id="93" w:name="_Toc29707"/>
      <w:r>
        <w:rPr>
          <w:rFonts w:hint="eastAsia" w:ascii="宋体" w:hAnsi="宋体" w:eastAsia="宋体" w:cs="Times New Roman"/>
          <w:sz w:val="32"/>
          <w:szCs w:val="32"/>
          <w:lang w:val="zh-CN" w:eastAsia="zh-CN"/>
        </w:rPr>
        <w:t>五、成交及合同</w:t>
      </w:r>
      <w:bookmarkEnd w:id="91"/>
      <w:bookmarkEnd w:id="92"/>
      <w:bookmarkEnd w:id="93"/>
    </w:p>
    <w:p>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6</w:t>
      </w:r>
      <w:r>
        <w:rPr>
          <w:rFonts w:hint="eastAsia" w:ascii="黑体" w:hAnsi="黑体" w:eastAsia="黑体" w:cs="宋体"/>
          <w:b/>
          <w:bCs/>
          <w:sz w:val="24"/>
          <w:szCs w:val="24"/>
        </w:rPr>
        <w:t>.确定成交供应商及结果公告</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u w:val="none"/>
          <w:lang w:val="en-US" w:eastAsia="zh-CN"/>
        </w:rPr>
        <w:t>26.1确定成交供应商</w:t>
      </w:r>
      <w:r>
        <w:rPr>
          <w:rFonts w:hint="eastAsia" w:ascii="宋体" w:hAnsi="宋体" w:eastAsia="宋体" w:cs="宋体"/>
          <w:szCs w:val="21"/>
          <w:highlight w:val="none"/>
          <w:u w:val="single"/>
          <w:lang w:val="en-US" w:eastAsia="zh-CN"/>
        </w:rPr>
        <w:t>。</w:t>
      </w:r>
      <w:r>
        <w:rPr>
          <w:rFonts w:hint="eastAsia" w:ascii="宋体" w:hAnsi="宋体" w:eastAsia="宋体" w:cs="宋体"/>
          <w:color w:val="000000"/>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.2成交通知及成交结果公告。</w:t>
      </w:r>
      <w:r>
        <w:rPr>
          <w:rFonts w:hint="eastAsia" w:ascii="宋体" w:hAnsi="宋体" w:eastAsia="宋体" w:cs="宋体"/>
          <w:color w:val="000000"/>
          <w:szCs w:val="21"/>
          <w:highlight w:val="none"/>
        </w:rPr>
        <w:t>采购代理机构应当在</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供应商确定后2个工作日内，在省级以上财政部门指定的媒体上公告成交结果，同时向成交供应商发出成交通知书</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.3采购人或者采购代理机构发出成交通知书前，应当对成交供应商信用进行查询核实，对列入失信被执行人、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rPr>
        <w:t>、政府采购严重违法失信行为记录名单及其他不符合《中华人民共和国政府采购法》第二十二条规定条件的供应商，取消其成交资格，并</w:t>
      </w:r>
      <w:r>
        <w:rPr>
          <w:rFonts w:hint="eastAsia" w:ascii="宋体" w:hAnsi="宋体" w:eastAsia="宋体" w:cs="宋体"/>
          <w:szCs w:val="21"/>
          <w:lang w:eastAsia="zh-CN"/>
        </w:rPr>
        <w:t>依法</w:t>
      </w:r>
      <w:r>
        <w:rPr>
          <w:rFonts w:hint="eastAsia" w:ascii="宋体" w:hAnsi="宋体" w:eastAsia="宋体" w:cs="宋体"/>
          <w:szCs w:val="21"/>
        </w:rPr>
        <w:t>确定排名第二的成交候选人为成交供应商。排名第二的成交候选人因上述规定的同样原因被取消成交资格的，采购人可以</w:t>
      </w:r>
      <w:r>
        <w:rPr>
          <w:rFonts w:hint="eastAsia" w:ascii="宋体" w:hAnsi="宋体" w:eastAsia="宋体" w:cs="宋体"/>
          <w:szCs w:val="21"/>
          <w:lang w:eastAsia="zh-CN"/>
        </w:rPr>
        <w:t>依法</w:t>
      </w:r>
      <w:r>
        <w:rPr>
          <w:rFonts w:hint="eastAsia" w:ascii="宋体" w:hAnsi="宋体" w:eastAsia="宋体" w:cs="宋体"/>
          <w:szCs w:val="21"/>
        </w:rPr>
        <w:t>确定排名第三的成交候选人为成交供应商，以此类推。以上信息查询记录及相关证据与谈判文件一并保存。</w:t>
      </w:r>
      <w:bookmarkStart w:id="94" w:name="_Hlk66782294"/>
      <w:r>
        <w:rPr>
          <w:rFonts w:hint="eastAsia" w:ascii="宋体" w:hAnsi="宋体" w:eastAsia="宋体" w:cs="宋体"/>
          <w:szCs w:val="21"/>
        </w:rPr>
        <w:t>成交供应商享受《政府采购促进中小企业发展管理办法》（财库〔2020〕46号）规定的中小企业扶持政策的，采购人、采购代理机构应当随成交结果公开成交供应商的《中小企业声明函》。</w:t>
      </w:r>
      <w:bookmarkEnd w:id="94"/>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bCs/>
          <w:szCs w:val="21"/>
          <w:lang w:val="en-US" w:eastAsia="zh-CN"/>
        </w:rPr>
        <w:t>6</w:t>
      </w:r>
      <w:r>
        <w:rPr>
          <w:rFonts w:hint="eastAsia" w:ascii="宋体" w:hAnsi="宋体" w:eastAsia="宋体" w:cs="宋体"/>
          <w:bCs/>
          <w:szCs w:val="21"/>
        </w:rPr>
        <w:t>.5</w:t>
      </w:r>
      <w:r>
        <w:rPr>
          <w:rFonts w:hint="eastAsia" w:ascii="宋体" w:hAnsi="宋体" w:eastAsia="宋体" w:cs="宋体"/>
          <w:bCs/>
          <w:color w:val="000000"/>
          <w:szCs w:val="21"/>
          <w:highlight w:val="none"/>
        </w:rPr>
        <w:t>排名第一的成交候选人放弃成交，</w:t>
      </w:r>
      <w:r>
        <w:rPr>
          <w:rFonts w:hint="eastAsia" w:ascii="宋体" w:hAnsi="宋体" w:eastAsia="宋体" w:cs="宋体"/>
          <w:b w:val="0"/>
          <w:bCs/>
          <w:color w:val="000000"/>
          <w:sz w:val="21"/>
          <w:szCs w:val="21"/>
          <w:highlight w:val="none"/>
        </w:rPr>
        <w:t>采购人可以按照评审报告推荐的</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b w:val="0"/>
          <w:bCs/>
          <w:color w:val="000000"/>
          <w:sz w:val="21"/>
          <w:szCs w:val="21"/>
          <w:highlight w:val="none"/>
        </w:rPr>
        <w:t>候选人名单排序，</w:t>
      </w:r>
      <w:r>
        <w:rPr>
          <w:rFonts w:hint="eastAsia" w:ascii="宋体" w:hAnsi="宋体" w:eastAsia="宋体" w:cs="宋体"/>
          <w:b w:val="0"/>
          <w:bCs/>
          <w:color w:val="000000"/>
          <w:sz w:val="21"/>
          <w:szCs w:val="21"/>
          <w:highlight w:val="none"/>
          <w:lang w:eastAsia="zh-CN"/>
        </w:rPr>
        <w:t>依法</w:t>
      </w:r>
      <w:r>
        <w:rPr>
          <w:rFonts w:hint="eastAsia" w:ascii="宋体" w:hAnsi="宋体" w:eastAsia="宋体" w:cs="宋体"/>
          <w:b w:val="0"/>
          <w:bCs/>
          <w:color w:val="000000"/>
          <w:sz w:val="21"/>
          <w:szCs w:val="21"/>
          <w:highlight w:val="none"/>
        </w:rPr>
        <w:t>确定下一候选人为</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color w:val="000000"/>
          <w:szCs w:val="21"/>
          <w:highlight w:val="none"/>
        </w:rPr>
        <w:t>供应商</w:t>
      </w:r>
      <w:r>
        <w:rPr>
          <w:rFonts w:hint="eastAsia" w:ascii="宋体" w:hAnsi="宋体" w:eastAsia="宋体" w:cs="宋体"/>
          <w:b w:val="0"/>
          <w:bCs/>
          <w:color w:val="000000"/>
          <w:sz w:val="21"/>
          <w:szCs w:val="21"/>
          <w:highlight w:val="none"/>
        </w:rPr>
        <w:t>，也可以重新开展政府采购活动</w:t>
      </w:r>
      <w:r>
        <w:rPr>
          <w:rFonts w:hint="eastAsia" w:ascii="宋体" w:hAnsi="宋体" w:eastAsia="宋体" w:cs="宋体"/>
          <w:bCs/>
          <w:szCs w:val="21"/>
        </w:rPr>
        <w:t>。</w:t>
      </w:r>
    </w:p>
    <w:p>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7</w:t>
      </w:r>
      <w:r>
        <w:rPr>
          <w:rFonts w:hint="eastAsia" w:ascii="黑体" w:hAnsi="黑体" w:eastAsia="黑体" w:cs="宋体"/>
          <w:b/>
          <w:bCs/>
          <w:sz w:val="24"/>
          <w:szCs w:val="24"/>
        </w:rPr>
        <w:t>.履约保证金</w:t>
      </w:r>
    </w:p>
    <w:p>
      <w:pPr>
        <w:pStyle w:val="12"/>
        <w:spacing w:line="360" w:lineRule="auto"/>
        <w:ind w:firstLine="420" w:firstLineChars="200"/>
        <w:rPr>
          <w:rFonts w:hint="eastAsia" w:ascii="宋体" w:hAnsi="宋体" w:eastAsia="宋体" w:cs="宋体"/>
          <w:color w:val="000000"/>
        </w:rPr>
      </w:pPr>
      <w:r>
        <w:rPr>
          <w:rFonts w:hint="eastAsia" w:ascii="宋体" w:hAnsi="宋体" w:eastAsia="宋体" w:cs="宋体"/>
          <w:color w:val="000000"/>
          <w:szCs w:val="21"/>
        </w:rPr>
        <w:t>2</w:t>
      </w:r>
      <w:r>
        <w:rPr>
          <w:rFonts w:hint="eastAsia" w:ascii="宋体" w:hAnsi="宋体" w:cs="宋体"/>
          <w:color w:val="000000"/>
          <w:szCs w:val="21"/>
          <w:lang w:val="en-US" w:eastAsia="zh-CN"/>
        </w:rPr>
        <w:t>7</w:t>
      </w:r>
      <w:r>
        <w:rPr>
          <w:rFonts w:hint="eastAsia" w:ascii="宋体" w:hAnsi="宋体" w:eastAsia="宋体" w:cs="宋体"/>
          <w:color w:val="000000"/>
          <w:szCs w:val="21"/>
        </w:rPr>
        <w:t>.1履约保证金的金额、提交方式、退付的时间和条件详见 “供应商须知前附表”。成交供应商未按规定提交履约保证金的，视为拒绝</w:t>
      </w:r>
      <w:r>
        <w:rPr>
          <w:rFonts w:hint="eastAsia" w:ascii="宋体" w:hAnsi="宋体" w:eastAsia="宋体" w:cs="宋体"/>
          <w:color w:val="000000"/>
        </w:rPr>
        <w:t>与采购人</w:t>
      </w:r>
      <w:r>
        <w:rPr>
          <w:rFonts w:hint="eastAsia" w:ascii="宋体" w:hAnsi="宋体" w:eastAsia="宋体" w:cs="宋体"/>
          <w:color w:val="000000"/>
          <w:szCs w:val="21"/>
        </w:rPr>
        <w:t>签订合同，采购人可以按照评审报告推荐的成交候选人名单排序，</w:t>
      </w:r>
      <w:r>
        <w:rPr>
          <w:rFonts w:hint="eastAsia" w:ascii="宋体" w:hAnsi="宋体" w:eastAsia="宋体" w:cs="宋体"/>
          <w:color w:val="000000"/>
          <w:szCs w:val="21"/>
          <w:lang w:val="en-US" w:eastAsia="zh-CN"/>
        </w:rPr>
        <w:t>依法</w:t>
      </w:r>
      <w:r>
        <w:rPr>
          <w:rFonts w:hint="eastAsia" w:ascii="宋体" w:hAnsi="宋体" w:eastAsia="宋体" w:cs="宋体"/>
          <w:color w:val="000000"/>
          <w:szCs w:val="21"/>
        </w:rPr>
        <w:t>确定下一候选人为成交供应商，也可以重新开展政府采购活动。</w:t>
      </w:r>
    </w:p>
    <w:p>
      <w:pPr>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.3在履约保证金退还日期前，若成交供应商的开户名称、开户银行、</w:t>
      </w:r>
      <w:r>
        <w:rPr>
          <w:rFonts w:hint="eastAsia" w:ascii="宋体" w:hAnsi="宋体" w:eastAsia="宋体" w:cs="宋体"/>
          <w:color w:val="000000"/>
          <w:szCs w:val="21"/>
          <w:lang w:eastAsia="zh-CN"/>
        </w:rPr>
        <w:t>账</w:t>
      </w:r>
      <w:r>
        <w:rPr>
          <w:rFonts w:hint="eastAsia" w:ascii="宋体" w:hAnsi="宋体" w:eastAsia="宋体" w:cs="宋体"/>
          <w:color w:val="000000"/>
          <w:szCs w:val="21"/>
        </w:rPr>
        <w:t>号有变动的，请以书面形式通知履约保证金收取单位，否则由此产生的后果由成交供应商自负。</w:t>
      </w:r>
    </w:p>
    <w:p>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8</w:t>
      </w:r>
      <w:r>
        <w:rPr>
          <w:rFonts w:hint="eastAsia" w:ascii="黑体" w:hAnsi="黑体" w:eastAsia="黑体" w:cs="宋体"/>
          <w:b/>
          <w:bCs/>
          <w:sz w:val="24"/>
          <w:szCs w:val="24"/>
        </w:rPr>
        <w:t>.签订合同</w:t>
      </w:r>
    </w:p>
    <w:p>
      <w:pPr>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r>
        <w:rPr>
          <w:rFonts w:hint="eastAsia" w:ascii="宋体" w:hAnsi="宋体" w:eastAsia="宋体" w:cs="宋体"/>
          <w:kern w:val="0"/>
          <w:szCs w:val="21"/>
        </w:rPr>
        <w:t>.1采购人与成交供应商应当在成交通知书规定的时间内，按照谈判文件确定的合同文本以及采购标的、货物技术、采购金额、采购数量、技术和货物要求等事项签订政府采购合同。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kern w:val="0"/>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.3成交供应商拒绝签订政府采购合同的，采购人可以按照评审报告推荐的成交候选人名单排序，</w:t>
      </w:r>
      <w:r>
        <w:rPr>
          <w:rFonts w:hint="eastAsia" w:ascii="宋体" w:hAnsi="宋体" w:eastAsia="宋体" w:cs="宋体"/>
          <w:szCs w:val="21"/>
          <w:lang w:eastAsia="zh-CN"/>
        </w:rPr>
        <w:t>依法</w:t>
      </w:r>
      <w:r>
        <w:rPr>
          <w:rFonts w:hint="eastAsia" w:ascii="宋体" w:hAnsi="宋体" w:eastAsia="宋体" w:cs="宋体"/>
          <w:szCs w:val="21"/>
        </w:rPr>
        <w:t>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.4如签订合同并生效后，供应商无故拒绝或延期，除按照合同条款处理外，列入不良行为记录，并给予通报。</w:t>
      </w:r>
    </w:p>
    <w:p>
      <w:pPr>
        <w:adjustRightInd/>
        <w:spacing w:line="360" w:lineRule="auto"/>
        <w:ind w:firstLine="420" w:firstLineChars="200"/>
        <w:rPr>
          <w:rFonts w:hint="eastAsia" w:ascii="宋体" w:hAnsi="宋体" w:eastAsia="宋体" w:cs="宋体"/>
          <w:kern w:val="0"/>
          <w:sz w:val="24"/>
          <w:szCs w:val="21"/>
          <w:highlight w:val="none"/>
          <w:lang w:eastAsia="zh-CN"/>
        </w:rPr>
      </w:pPr>
      <w:r>
        <w:rPr>
          <w:rFonts w:hint="eastAsia" w:ascii="宋体" w:hAnsi="宋体" w:eastAsia="宋体" w:cs="宋体"/>
          <w:kern w:val="0"/>
          <w:szCs w:val="21"/>
          <w:highlight w:val="none"/>
          <w:lang w:val="en-US" w:eastAsia="zh-CN"/>
        </w:rPr>
        <w:t>28.5</w:t>
      </w:r>
      <w:r>
        <w:rPr>
          <w:rFonts w:hint="eastAsia" w:ascii="宋体" w:hAnsi="宋体" w:eastAsia="宋体" w:cs="宋体"/>
          <w:kern w:val="0"/>
          <w:szCs w:val="21"/>
          <w:highlight w:val="none"/>
        </w:rPr>
        <w:t>采购合同由采购人与成交供应商根据谈判文件、响应文件等内容签订</w:t>
      </w:r>
      <w:r>
        <w:rPr>
          <w:rFonts w:hint="eastAsia" w:ascii="宋体" w:hAnsi="宋体" w:eastAsia="宋体" w:cs="宋体"/>
          <w:kern w:val="0"/>
          <w:szCs w:val="21"/>
          <w:highlight w:val="none"/>
          <w:lang w:eastAsia="zh-CN"/>
        </w:rPr>
        <w:t>，</w:t>
      </w:r>
      <w:r>
        <w:rPr>
          <w:rFonts w:hint="eastAsia" w:ascii="宋体" w:hAnsi="宋体" w:eastAsia="宋体" w:cs="宋体"/>
          <w:color w:val="000000"/>
          <w:szCs w:val="21"/>
          <w:highlight w:val="none"/>
        </w:rPr>
        <w:t>成交供应商</w:t>
      </w:r>
      <w:r>
        <w:rPr>
          <w:rFonts w:hint="eastAsia" w:ascii="宋体" w:hAnsi="宋体" w:eastAsia="宋体" w:cs="宋体"/>
          <w:color w:val="auto"/>
          <w:sz w:val="21"/>
          <w:szCs w:val="21"/>
          <w:highlight w:val="none"/>
        </w:rPr>
        <w:t>应当在签订合同时</w:t>
      </w:r>
      <w:r>
        <w:rPr>
          <w:rFonts w:hint="eastAsia" w:ascii="宋体" w:hAnsi="宋体" w:eastAsia="宋体" w:cs="宋体"/>
          <w:color w:val="000000"/>
          <w:szCs w:val="21"/>
          <w:highlight w:val="none"/>
        </w:rPr>
        <w:t>按</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须知前附表规定向采购人出示相关证明材料，经采购人核验合格后方可签订合同</w:t>
      </w:r>
      <w:r>
        <w:rPr>
          <w:rFonts w:hint="eastAsia" w:ascii="宋体" w:hAnsi="宋体" w:eastAsia="宋体" w:cs="宋体"/>
          <w:color w:val="000000"/>
          <w:szCs w:val="21"/>
          <w:highlight w:val="none"/>
          <w:lang w:eastAsia="zh-CN"/>
        </w:rPr>
        <w:t>。</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lang w:val="en-US" w:eastAsia="zh-CN"/>
        </w:rPr>
        <w:t>29</w:t>
      </w:r>
      <w:r>
        <w:rPr>
          <w:rFonts w:hint="eastAsia" w:ascii="黑体" w:hAnsi="黑体" w:eastAsia="黑体" w:cs="宋体"/>
          <w:b/>
          <w:bCs/>
          <w:sz w:val="24"/>
          <w:szCs w:val="24"/>
        </w:rPr>
        <w:t>.政府采购合同公告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lang w:val="en-US" w:eastAsia="zh-CN"/>
        </w:rPr>
        <w:t>0</w:t>
      </w:r>
      <w:r>
        <w:rPr>
          <w:rFonts w:hint="eastAsia" w:ascii="黑体" w:hAnsi="黑体" w:eastAsia="黑体" w:cs="宋体"/>
          <w:b/>
          <w:bCs/>
          <w:sz w:val="24"/>
          <w:szCs w:val="24"/>
        </w:rPr>
        <w:t>. 询问、质疑和投诉</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.1供应商对政府采购活动事项有疑问的，可以向采购人</w:t>
      </w:r>
      <w:r>
        <w:rPr>
          <w:rFonts w:hint="eastAsia" w:ascii="宋体" w:hAnsi="宋体" w:eastAsia="宋体" w:cs="宋体"/>
          <w:szCs w:val="24"/>
          <w:lang w:eastAsia="zh-CN"/>
        </w:rPr>
        <w:t>或者</w:t>
      </w:r>
      <w:r>
        <w:rPr>
          <w:rFonts w:hint="eastAsia" w:ascii="宋体" w:hAnsi="宋体" w:eastAsia="宋体" w:cs="宋体"/>
          <w:szCs w:val="24"/>
        </w:rPr>
        <w:t>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000000"/>
          <w:szCs w:val="21"/>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szCs w:val="24"/>
          <w:lang w:eastAsia="zh-CN"/>
        </w:rPr>
        <w:t>或者</w:t>
      </w:r>
      <w:r>
        <w:rPr>
          <w:rFonts w:hint="eastAsia" w:ascii="宋体" w:hAnsi="宋体" w:eastAsia="宋体" w:cs="宋体"/>
          <w:szCs w:val="24"/>
        </w:rPr>
        <w:t>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w:t>
      </w:r>
      <w:r>
        <w:rPr>
          <w:rFonts w:hint="eastAsia" w:ascii="宋体" w:hAnsi="宋体" w:eastAsia="宋体" w:cs="宋体"/>
          <w:b/>
          <w:color w:val="000000"/>
          <w:szCs w:val="21"/>
        </w:rPr>
        <w:t xml:space="preserve">具体质疑起算时间及处理方式如下： </w:t>
      </w:r>
    </w:p>
    <w:p>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（1）潜在供应商依法获取采购文件后，认为采购文件使自己的权益受到损害的，应当在竞争性谈判文件公告期限届满之日起7个工作日内提出质疑。</w:t>
      </w:r>
      <w:r>
        <w:rPr>
          <w:rFonts w:hint="eastAsia" w:ascii="宋体" w:hAnsi="宋体" w:eastAsia="宋体" w:cs="宋体"/>
          <w:szCs w:val="24"/>
        </w:rPr>
        <w:t>委托代理协议无特殊约定的，</w:t>
      </w:r>
      <w:r>
        <w:rPr>
          <w:rFonts w:hint="eastAsia" w:ascii="宋体" w:hAnsi="宋体" w:eastAsia="宋体" w:cs="宋体"/>
          <w:bCs/>
          <w:szCs w:val="24"/>
        </w:rPr>
        <w:t>对竞争性谈判文件中采购需求（含资格要求、采购预算</w:t>
      </w:r>
      <w:r>
        <w:rPr>
          <w:rFonts w:hint="eastAsia" w:ascii="宋体" w:hAnsi="宋体" w:eastAsia="宋体" w:cs="宋体"/>
          <w:bCs/>
          <w:szCs w:val="24"/>
          <w:lang w:eastAsia="zh-CN"/>
        </w:rPr>
        <w:t>、</w:t>
      </w:r>
      <w:r>
        <w:rPr>
          <w:rFonts w:hint="eastAsia"/>
          <w:lang w:val="zh-CN" w:eastAsia="zh-CN"/>
        </w:rPr>
        <w:t>评审方法和成交标准</w:t>
      </w:r>
      <w:r>
        <w:rPr>
          <w:rFonts w:hint="eastAsia" w:ascii="宋体" w:hAnsi="宋体" w:eastAsia="宋体" w:cs="宋体"/>
          <w:bCs/>
          <w:szCs w:val="24"/>
        </w:rPr>
        <w:t>）的质疑由采购人受理并负责答复；对竞争性谈判文件中的采购执行程序的质疑由采购代理机构受理并负责答复。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szCs w:val="24"/>
          <w:lang w:eastAsia="zh-CN"/>
        </w:rPr>
        <w:t>者采购</w:t>
      </w:r>
      <w:r>
        <w:rPr>
          <w:rFonts w:hint="eastAsia" w:ascii="宋体" w:hAnsi="宋体" w:eastAsia="宋体" w:cs="宋体"/>
          <w:bCs/>
          <w:szCs w:val="24"/>
        </w:rPr>
        <w:t>代理机构提出，由采购人或</w:t>
      </w:r>
      <w:r>
        <w:rPr>
          <w:rFonts w:hint="eastAsia" w:ascii="宋体" w:hAnsi="宋体" w:eastAsia="宋体" w:cs="宋体"/>
          <w:bCs/>
          <w:szCs w:val="24"/>
          <w:lang w:eastAsia="zh-CN"/>
        </w:rPr>
        <w:t>者采购</w:t>
      </w:r>
      <w:r>
        <w:rPr>
          <w:rFonts w:hint="eastAsia" w:ascii="宋体" w:hAnsi="宋体" w:eastAsia="宋体" w:cs="宋体"/>
          <w:bCs/>
          <w:szCs w:val="24"/>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szCs w:val="24"/>
        </w:rPr>
      </w:pPr>
      <w:r>
        <w:rPr>
          <w:rFonts w:hint="eastAsia" w:ascii="宋体" w:hAnsi="宋体" w:eastAsia="宋体" w:cs="宋体"/>
          <w:b/>
          <w:bCs/>
          <w:szCs w:val="24"/>
        </w:rPr>
        <w:t>3</w:t>
      </w:r>
      <w:r>
        <w:rPr>
          <w:rFonts w:hint="eastAsia" w:ascii="宋体" w:hAnsi="宋体" w:eastAsia="宋体" w:cs="宋体"/>
          <w:b/>
          <w:bCs/>
          <w:szCs w:val="24"/>
          <w:lang w:val="en-US" w:eastAsia="zh-CN"/>
        </w:rPr>
        <w:t>0</w:t>
      </w:r>
      <w:r>
        <w:rPr>
          <w:rFonts w:hint="eastAsia" w:ascii="宋体" w:hAnsi="宋体" w:eastAsia="宋体" w:cs="宋体"/>
          <w:b/>
          <w:bCs/>
          <w:szCs w:val="24"/>
        </w:rPr>
        <w:t>.4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（1）供应商的姓名或者名称、地址、邮编、联系人及联系电话；</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（2）质疑项目的名称、编号；</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（3）具体、明确的质疑事项和与质疑事项相关的请求；</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（4）事实依据；</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（5）必要的法律依据；</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（6）提出质疑的日期。</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3</w:t>
      </w:r>
      <w:r>
        <w:rPr>
          <w:rFonts w:hint="eastAsia" w:ascii="宋体" w:hAnsi="宋体" w:eastAsia="宋体" w:cs="宋体"/>
          <w:b/>
          <w:bCs/>
          <w:szCs w:val="24"/>
          <w:lang w:val="en-US" w:eastAsia="zh-CN"/>
        </w:rPr>
        <w:t>0</w:t>
      </w:r>
      <w:r>
        <w:rPr>
          <w:rFonts w:hint="eastAsia" w:ascii="宋体" w:hAnsi="宋体" w:eastAsia="宋体" w:cs="宋体"/>
          <w:b/>
          <w:bCs/>
          <w:szCs w:val="24"/>
        </w:rPr>
        <w:t>.6投诉的权利。质疑供应商对采购人</w:t>
      </w:r>
      <w:r>
        <w:rPr>
          <w:rFonts w:hint="eastAsia" w:ascii="宋体" w:hAnsi="宋体" w:eastAsia="宋体" w:cs="宋体"/>
          <w:b/>
          <w:bCs/>
          <w:szCs w:val="24"/>
          <w:lang w:eastAsia="zh-CN"/>
        </w:rPr>
        <w:t>或</w:t>
      </w:r>
      <w:r>
        <w:rPr>
          <w:rFonts w:hint="eastAsia" w:ascii="宋体" w:hAnsi="宋体" w:eastAsia="宋体" w:cs="宋体"/>
          <w:b/>
          <w:bCs/>
          <w:szCs w:val="24"/>
        </w:rPr>
        <w:t>采购代理机构的答复不满意，或者采购人</w:t>
      </w:r>
      <w:r>
        <w:rPr>
          <w:rFonts w:hint="eastAsia" w:ascii="宋体" w:hAnsi="宋体" w:eastAsia="宋体" w:cs="宋体"/>
          <w:b/>
          <w:bCs/>
          <w:szCs w:val="24"/>
          <w:lang w:eastAsia="zh-CN"/>
        </w:rPr>
        <w:t>或</w:t>
      </w:r>
      <w:r>
        <w:rPr>
          <w:rFonts w:hint="eastAsia" w:ascii="宋体" w:hAnsi="宋体" w:eastAsia="宋体" w:cs="宋体"/>
          <w:b/>
          <w:bCs/>
          <w:szCs w:val="24"/>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ascii="宋体" w:hAnsi="宋体" w:eastAsia="宋体" w:cs="Times New Roman"/>
          <w:bCs/>
          <w:sz w:val="32"/>
          <w:szCs w:val="32"/>
          <w:lang w:val="zh-CN" w:eastAsia="zh-CN"/>
        </w:rPr>
      </w:pPr>
      <w:bookmarkStart w:id="95" w:name="_Toc80205930"/>
      <w:bookmarkStart w:id="96" w:name="_Toc25772"/>
      <w:bookmarkStart w:id="97" w:name="_Toc6502"/>
      <w:r>
        <w:rPr>
          <w:rFonts w:hint="eastAsia" w:ascii="宋体" w:hAnsi="宋体" w:eastAsia="宋体" w:cs="Times New Roman"/>
          <w:b/>
          <w:bCs/>
          <w:sz w:val="32"/>
          <w:szCs w:val="32"/>
          <w:lang w:val="zh-CN" w:eastAsia="zh-CN"/>
        </w:rPr>
        <w:t>六</w:t>
      </w:r>
      <w:r>
        <w:rPr>
          <w:rFonts w:hint="eastAsia" w:ascii="宋体" w:hAnsi="宋体" w:eastAsia="宋体" w:cs="Times New Roman"/>
          <w:bCs/>
          <w:sz w:val="32"/>
          <w:szCs w:val="32"/>
          <w:lang w:val="zh-CN" w:eastAsia="zh-CN"/>
        </w:rPr>
        <w:t>、验收</w:t>
      </w:r>
      <w:bookmarkEnd w:id="95"/>
      <w:bookmarkEnd w:id="96"/>
      <w:bookmarkEnd w:id="97"/>
    </w:p>
    <w:p>
      <w:pPr>
        <w:tabs>
          <w:tab w:val="left" w:pos="0"/>
        </w:tabs>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w:t>
      </w:r>
      <w:r>
        <w:rPr>
          <w:rFonts w:hint="eastAsia" w:ascii="黑体" w:hAnsi="黑体" w:eastAsia="黑体" w:cs="宋体"/>
          <w:b/>
          <w:bCs/>
          <w:sz w:val="24"/>
          <w:szCs w:val="24"/>
          <w:lang w:val="en-US" w:eastAsia="zh-CN"/>
        </w:rPr>
        <w:t>1</w:t>
      </w:r>
      <w:r>
        <w:rPr>
          <w:rFonts w:hint="eastAsia" w:ascii="黑体" w:hAnsi="黑体" w:eastAsia="黑体" w:cs="宋体"/>
          <w:b/>
          <w:bCs/>
          <w:sz w:val="24"/>
          <w:szCs w:val="24"/>
        </w:rPr>
        <w:t>.验收</w:t>
      </w:r>
    </w:p>
    <w:p>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w:t>
      </w:r>
      <w:r>
        <w:rPr>
          <w:rFonts w:hint="eastAsia" w:ascii="宋体" w:hAnsi="宋体" w:eastAsia="宋体" w:cs="Helvetica"/>
          <w:kern w:val="0"/>
          <w:szCs w:val="21"/>
          <w:highlight w:val="none"/>
        </w:rPr>
        <w:t>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Helvetica"/>
          <w:kern w:val="0"/>
          <w:szCs w:val="21"/>
          <w:highlight w:val="none"/>
        </w:rPr>
        <w:t>返还条件</w:t>
      </w:r>
      <w:r>
        <w:rPr>
          <w:rFonts w:hint="eastAsia" w:ascii="宋体" w:hAnsi="宋体" w:eastAsia="宋体" w:cs="Helvetica"/>
          <w:kern w:val="0"/>
          <w:szCs w:val="21"/>
        </w:rPr>
        <w:t>挂钩。履约验收的各项资料应当存档备查。</w:t>
      </w:r>
    </w:p>
    <w:p>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98" w:name="_Toc15842"/>
      <w:bookmarkStart w:id="99" w:name="_Toc1379"/>
      <w:bookmarkStart w:id="100" w:name="_Toc80205931"/>
      <w:r>
        <w:rPr>
          <w:rFonts w:hint="eastAsia" w:ascii="宋体" w:hAnsi="宋体" w:eastAsia="宋体" w:cs="Times New Roman"/>
          <w:sz w:val="32"/>
          <w:szCs w:val="32"/>
          <w:lang w:val="zh-CN" w:eastAsia="zh-CN"/>
        </w:rPr>
        <w:t>七、其他事项</w:t>
      </w:r>
      <w:bookmarkEnd w:id="98"/>
      <w:bookmarkEnd w:id="99"/>
      <w:bookmarkEnd w:id="100"/>
    </w:p>
    <w:p>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lang w:val="en-US" w:eastAsia="zh-CN"/>
        </w:rPr>
        <w:t>2</w:t>
      </w:r>
      <w:r>
        <w:rPr>
          <w:rFonts w:hint="eastAsia" w:ascii="黑体" w:hAnsi="黑体" w:eastAsia="黑体" w:cs="宋体"/>
          <w:b/>
          <w:bCs/>
          <w:sz w:val="24"/>
          <w:szCs w:val="24"/>
        </w:rPr>
        <w:t>.</w:t>
      </w:r>
      <w:r>
        <w:rPr>
          <w:rFonts w:hint="eastAsia" w:ascii="黑体" w:hAnsi="黑体" w:eastAsia="黑体" w:cs="宋体"/>
          <w:b/>
          <w:bCs/>
          <w:sz w:val="24"/>
          <w:szCs w:val="24"/>
          <w:lang w:eastAsia="zh-CN"/>
        </w:rPr>
        <w:t>采购</w:t>
      </w:r>
      <w:r>
        <w:rPr>
          <w:rFonts w:hint="eastAsia" w:ascii="黑体" w:hAnsi="黑体" w:eastAsia="黑体" w:cs="宋体"/>
          <w:b/>
          <w:bCs/>
          <w:sz w:val="24"/>
          <w:szCs w:val="24"/>
        </w:rPr>
        <w:t>代理</w:t>
      </w:r>
      <w:r>
        <w:rPr>
          <w:rFonts w:hint="eastAsia" w:ascii="黑体" w:hAnsi="黑体" w:eastAsia="黑体" w:cs="宋体"/>
          <w:b/>
          <w:bCs/>
          <w:sz w:val="24"/>
          <w:szCs w:val="24"/>
          <w:lang w:eastAsia="zh-CN"/>
        </w:rPr>
        <w:t>服务</w:t>
      </w:r>
      <w:r>
        <w:rPr>
          <w:rFonts w:hint="eastAsia" w:ascii="黑体" w:hAnsi="黑体" w:eastAsia="黑体" w:cs="宋体"/>
          <w:b/>
          <w:bCs/>
          <w:sz w:val="24"/>
          <w:szCs w:val="24"/>
        </w:rPr>
        <w:t>费</w:t>
      </w:r>
    </w:p>
    <w:p>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32.1</w:t>
      </w:r>
      <w:r>
        <w:rPr>
          <w:rFonts w:hint="eastAsia" w:ascii="宋体" w:hAnsi="宋体" w:eastAsia="宋体" w:cs="宋体"/>
          <w:szCs w:val="21"/>
          <w:lang w:eastAsia="zh-CN"/>
        </w:rPr>
        <w:t>采购</w:t>
      </w:r>
      <w:r>
        <w:rPr>
          <w:rFonts w:hint="eastAsia" w:ascii="宋体" w:hAnsi="宋体" w:eastAsia="宋体" w:cs="宋体"/>
          <w:szCs w:val="21"/>
        </w:rPr>
        <w:t>代理</w:t>
      </w:r>
      <w:r>
        <w:rPr>
          <w:rFonts w:hint="eastAsia" w:ascii="宋体" w:hAnsi="宋体" w:eastAsia="宋体" w:cs="宋体"/>
          <w:szCs w:val="21"/>
          <w:lang w:eastAsia="zh-CN"/>
        </w:rPr>
        <w:t>服务费</w:t>
      </w:r>
      <w:r>
        <w:rPr>
          <w:rFonts w:hint="eastAsia" w:ascii="宋体" w:hAnsi="宋体" w:eastAsia="宋体" w:cs="宋体"/>
          <w:szCs w:val="21"/>
        </w:rPr>
        <w:t>收费标准及缴费账户详见“供应商须知前附表”，供应商为联合体的，可以由联合体中的一方或者多方共同缴纳采购代理服务费。</w:t>
      </w:r>
    </w:p>
    <w:p>
      <w:pPr>
        <w:pStyle w:val="14"/>
        <w:ind w:firstLine="420"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lang w:val="en-US" w:eastAsia="zh-CN"/>
        </w:rPr>
        <w:t>.2采购代理服务费收费计算标准：</w:t>
      </w:r>
    </w:p>
    <w:tbl>
      <w:tblPr>
        <w:tblStyle w:val="31"/>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费率</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金额</w:t>
            </w:r>
          </w:p>
        </w:tc>
        <w:tc>
          <w:tcPr>
            <w:tcW w:w="1659" w:type="dxa"/>
            <w:noWrap w:val="0"/>
            <w:vAlign w:val="center"/>
          </w:tcPr>
          <w:p>
            <w:pPr>
              <w:spacing w:line="360" w:lineRule="auto"/>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货物类</w:t>
            </w:r>
          </w:p>
        </w:tc>
        <w:tc>
          <w:tcPr>
            <w:tcW w:w="1532"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服务类</w:t>
            </w:r>
          </w:p>
        </w:tc>
        <w:tc>
          <w:tcPr>
            <w:tcW w:w="1546"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100万元以下</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1.5%                </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546"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100～500万元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1.1%                 </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0.8%</w:t>
            </w:r>
          </w:p>
        </w:tc>
        <w:tc>
          <w:tcPr>
            <w:tcW w:w="1546"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500～1000万元</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0.8%                </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0.45%</w:t>
            </w:r>
          </w:p>
        </w:tc>
        <w:tc>
          <w:tcPr>
            <w:tcW w:w="1546"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1000～5000万元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0.5%                </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0.25%</w:t>
            </w:r>
          </w:p>
        </w:tc>
        <w:tc>
          <w:tcPr>
            <w:tcW w:w="1546"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5000万元～1亿元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0.25%                 </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0.1%</w:t>
            </w:r>
          </w:p>
        </w:tc>
        <w:tc>
          <w:tcPr>
            <w:tcW w:w="1546"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1～5亿元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0.05%</w:t>
            </w:r>
          </w:p>
        </w:tc>
        <w:tc>
          <w:tcPr>
            <w:tcW w:w="153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c>
          <w:tcPr>
            <w:tcW w:w="1546"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5～10亿元</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c>
          <w:tcPr>
            <w:tcW w:w="153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0.035%</w:t>
            </w:r>
          </w:p>
        </w:tc>
        <w:tc>
          <w:tcPr>
            <w:tcW w:w="1546"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10～50亿元</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0.008%</w:t>
            </w:r>
          </w:p>
        </w:tc>
        <w:tc>
          <w:tcPr>
            <w:tcW w:w="1546"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50～100亿元</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0.006%</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0.006%</w:t>
            </w:r>
          </w:p>
        </w:tc>
        <w:tc>
          <w:tcPr>
            <w:tcW w:w="1546"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100亿</w:t>
            </w:r>
            <w:r>
              <w:rPr>
                <w:rFonts w:hint="eastAsia" w:ascii="宋体" w:hAnsi="宋体" w:eastAsia="宋体" w:cs="宋体"/>
                <w:color w:val="000000"/>
                <w:szCs w:val="21"/>
                <w:lang w:val="en-US" w:eastAsia="zh-CN"/>
              </w:rPr>
              <w:t>元</w:t>
            </w:r>
            <w:r>
              <w:rPr>
                <w:rFonts w:hint="eastAsia" w:ascii="宋体" w:hAnsi="宋体" w:eastAsia="宋体" w:cs="宋体"/>
                <w:color w:val="000000"/>
                <w:szCs w:val="21"/>
              </w:rPr>
              <w:t>以上</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0.004%</w:t>
            </w:r>
          </w:p>
        </w:tc>
        <w:tc>
          <w:tcPr>
            <w:tcW w:w="1532"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0.004%</w:t>
            </w:r>
          </w:p>
        </w:tc>
        <w:tc>
          <w:tcPr>
            <w:tcW w:w="1546"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0.004%</w:t>
            </w:r>
          </w:p>
        </w:tc>
      </w:tr>
    </w:tbl>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注： </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（1）按本表费率计算的收费为采购代理的收费基准价格；</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（2）采购代理收费按差额定率累进法计算。</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例如：某货物采购代理业务成交金额或者暂定价为150万元，计算采购代理收费额如下：</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100 万元 ×l.5 ％＝ 1.5 万元</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150 － 100 ）万元 ×1.1％＝ 0.55 万元</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000000"/>
        </w:rPr>
        <w:t>合计收费＝ 1.5 ＋ 0.55＝ 2.05 （万元）</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w:t>
      </w:r>
      <w:r>
        <w:rPr>
          <w:rFonts w:hint="eastAsia" w:ascii="黑体" w:hAnsi="黑体" w:eastAsia="黑体" w:cs="宋体"/>
          <w:b/>
          <w:bCs/>
          <w:sz w:val="24"/>
          <w:szCs w:val="24"/>
          <w:lang w:val="en-US" w:eastAsia="zh-CN"/>
        </w:rPr>
        <w:t>3</w:t>
      </w:r>
      <w:r>
        <w:rPr>
          <w:rFonts w:ascii="黑体" w:hAnsi="黑体" w:eastAsia="黑体" w:cs="宋体"/>
          <w:b/>
          <w:bCs/>
          <w:sz w:val="24"/>
          <w:szCs w:val="24"/>
        </w:rPr>
        <w:t>.需要补充的其他内容</w:t>
      </w:r>
    </w:p>
    <w:p>
      <w:pPr>
        <w:spacing w:line="360" w:lineRule="auto"/>
        <w:ind w:firstLine="420" w:firstLineChars="200"/>
        <w:contextualSpacing/>
        <w:rPr>
          <w:rFonts w:ascii="宋体" w:hAnsi="宋体" w:eastAsia="宋体" w:cs="Times New Roman"/>
          <w:color w:val="000000"/>
          <w:kern w:val="0"/>
          <w:szCs w:val="21"/>
          <w:lang w:val="zh-CN" w:eastAsia="zh-CN"/>
        </w:rPr>
      </w:pPr>
      <w:r>
        <w:rPr>
          <w:rFonts w:ascii="宋体" w:hAnsi="宋体" w:eastAsia="宋体" w:cs="Times New Roman"/>
          <w:color w:val="000000"/>
          <w:kern w:val="0"/>
          <w:szCs w:val="21"/>
          <w:lang w:val="zh-CN" w:eastAsia="zh-CN"/>
        </w:rPr>
        <w:t>3</w:t>
      </w:r>
      <w:r>
        <w:rPr>
          <w:rFonts w:hint="eastAsia" w:ascii="宋体" w:hAnsi="宋体" w:eastAsia="宋体" w:cs="Times New Roman"/>
          <w:color w:val="000000"/>
          <w:kern w:val="0"/>
          <w:szCs w:val="21"/>
          <w:lang w:val="en-US" w:eastAsia="zh-CN"/>
        </w:rPr>
        <w:t>3</w:t>
      </w:r>
      <w:r>
        <w:rPr>
          <w:rFonts w:ascii="宋体" w:hAnsi="宋体" w:eastAsia="宋体" w:cs="Times New Roman"/>
          <w:color w:val="000000"/>
          <w:kern w:val="0"/>
          <w:szCs w:val="21"/>
          <w:lang w:val="zh-CN" w:eastAsia="zh-CN"/>
        </w:rPr>
        <w:t>.1</w:t>
      </w:r>
      <w:r>
        <w:rPr>
          <w:rFonts w:hint="eastAsia" w:ascii="宋体" w:hAnsi="宋体" w:eastAsia="宋体" w:cs="宋体"/>
          <w:color w:val="000000"/>
          <w:kern w:val="0"/>
          <w:szCs w:val="21"/>
          <w:lang w:val="zh-CN" w:eastAsia="zh-CN"/>
        </w:rPr>
        <w:t>本谈判文件解释规则详见</w:t>
      </w:r>
      <w:r>
        <w:rPr>
          <w:rFonts w:hint="eastAsia" w:ascii="宋体" w:hAnsi="宋体" w:eastAsia="宋体" w:cs="Times New Roman"/>
          <w:color w:val="000000"/>
          <w:kern w:val="0"/>
          <w:szCs w:val="21"/>
          <w:lang w:val="zh-CN" w:eastAsia="zh-CN"/>
        </w:rPr>
        <w:t>“供应商须知前附表”。</w:t>
      </w:r>
    </w:p>
    <w:p>
      <w:pPr>
        <w:spacing w:line="360" w:lineRule="auto"/>
        <w:ind w:firstLine="420" w:firstLineChars="200"/>
        <w:contextualSpacing/>
        <w:rPr>
          <w:rFonts w:ascii="Times New Roman" w:hAnsi="宋体" w:eastAsia="宋体" w:cs="Times New Roman"/>
          <w:color w:val="000000"/>
          <w:szCs w:val="24"/>
        </w:rPr>
      </w:pPr>
      <w:r>
        <w:rPr>
          <w:rFonts w:ascii="宋体" w:hAnsi="宋体" w:eastAsia="宋体" w:cs="宋体"/>
          <w:color w:val="000000"/>
          <w:kern w:val="0"/>
          <w:szCs w:val="21"/>
        </w:rPr>
        <w:t>3</w:t>
      </w:r>
      <w:r>
        <w:rPr>
          <w:rFonts w:hint="eastAsia" w:ascii="宋体" w:hAnsi="宋体" w:eastAsia="宋体" w:cs="宋体"/>
          <w:color w:val="000000"/>
          <w:kern w:val="0"/>
          <w:szCs w:val="21"/>
          <w:lang w:val="en-US" w:eastAsia="zh-CN"/>
        </w:rPr>
        <w:t>3</w:t>
      </w:r>
      <w:r>
        <w:rPr>
          <w:rFonts w:ascii="宋体" w:hAnsi="宋体" w:eastAsia="宋体" w:cs="宋体"/>
          <w:color w:val="000000"/>
          <w:kern w:val="0"/>
          <w:szCs w:val="21"/>
        </w:rPr>
        <w:t>.2</w:t>
      </w:r>
      <w:r>
        <w:rPr>
          <w:rFonts w:hint="eastAsia" w:ascii="宋体" w:hAnsi="宋体" w:eastAsia="宋体" w:cs="宋体"/>
          <w:color w:val="000000"/>
          <w:kern w:val="0"/>
          <w:szCs w:val="21"/>
        </w:rPr>
        <w:t xml:space="preserve"> 其他事</w:t>
      </w:r>
      <w:r>
        <w:rPr>
          <w:rFonts w:hint="eastAsia" w:ascii="Times New Roman" w:hAnsi="宋体" w:eastAsia="宋体" w:cs="Times New Roman"/>
          <w:color w:val="000000"/>
          <w:szCs w:val="24"/>
        </w:rPr>
        <w:t>项详见“供应商须知前附表”。</w:t>
      </w:r>
    </w:p>
    <w:p>
      <w:pPr>
        <w:spacing w:line="360" w:lineRule="auto"/>
        <w:ind w:firstLine="420" w:firstLineChars="200"/>
        <w:contextualSpacing/>
        <w:rPr>
          <w:rFonts w:hint="eastAsia" w:hAnsi="宋体" w:cs="宋体"/>
          <w:color w:val="auto"/>
          <w:sz w:val="21"/>
        </w:rPr>
      </w:pPr>
      <w:r>
        <w:rPr>
          <w:rFonts w:hint="eastAsia" w:ascii="宋体" w:hAnsi="宋体" w:eastAsia="宋体" w:cs="Times New Roman"/>
          <w:color w:val="000000"/>
          <w:kern w:val="0"/>
          <w:sz w:val="21"/>
          <w:szCs w:val="21"/>
          <w:lang w:val="zh-CN" w:eastAsia="zh-CN"/>
        </w:rPr>
        <w:t>3</w:t>
      </w:r>
      <w:r>
        <w:rPr>
          <w:rFonts w:hint="eastAsia" w:ascii="宋体" w:hAnsi="宋体" w:eastAsia="宋体" w:cs="Times New Roman"/>
          <w:color w:val="000000"/>
          <w:kern w:val="0"/>
          <w:sz w:val="21"/>
          <w:szCs w:val="21"/>
          <w:lang w:val="en-US" w:eastAsia="zh-CN"/>
        </w:rPr>
        <w:t>3</w:t>
      </w:r>
      <w:r>
        <w:rPr>
          <w:rFonts w:ascii="宋体" w:hAnsi="宋体" w:eastAsia="宋体" w:cs="Times New Roman"/>
          <w:color w:val="000000"/>
          <w:kern w:val="0"/>
          <w:sz w:val="21"/>
          <w:szCs w:val="21"/>
          <w:lang w:val="zh-CN" w:eastAsia="zh-CN"/>
        </w:rPr>
        <w:t>.3</w:t>
      </w:r>
      <w:bookmarkStart w:id="101" w:name="_Hlk65857140"/>
      <w:r>
        <w:rPr>
          <w:rFonts w:hint="eastAsia" w:ascii="宋体" w:hAnsi="宋体" w:eastAsia="宋体" w:cs="Times New Roman"/>
          <w:color w:val="000000"/>
          <w:kern w:val="0"/>
          <w:sz w:val="21"/>
          <w:szCs w:val="21"/>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rPr>
        <w:t>在政府采购活动中，</w:t>
      </w:r>
      <w:r>
        <w:rPr>
          <w:rFonts w:hint="eastAsia" w:hAnsi="宋体" w:cs="宋体"/>
          <w:color w:val="auto"/>
          <w:sz w:val="21"/>
          <w:lang w:eastAsia="zh-CN"/>
        </w:rPr>
        <w:t>供应商</w:t>
      </w:r>
      <w:r>
        <w:rPr>
          <w:rFonts w:hint="eastAsia" w:hAnsi="宋体" w:cs="宋体"/>
          <w:color w:val="auto"/>
          <w:sz w:val="21"/>
        </w:rPr>
        <w:t>提供的货物由中小企业制造，即货物由中小企业生产且使用该中小企业商号或者注册商标，不对其中涉及的工程承建商和服务的承接商作出要求的，享受本文件规定的中小企业扶持政策。</w:t>
      </w:r>
    </w:p>
    <w:p>
      <w:pPr>
        <w:pStyle w:val="19"/>
        <w:spacing w:before="0" w:after="0" w:line="360" w:lineRule="auto"/>
        <w:ind w:firstLine="420" w:firstLineChars="200"/>
        <w:rPr>
          <w:rFonts w:hint="eastAsia" w:ascii="宋体" w:hAnsi="宋体" w:eastAsia="宋体" w:cs="Times New Roman"/>
          <w:color w:val="000000"/>
          <w:kern w:val="0"/>
          <w:sz w:val="21"/>
          <w:szCs w:val="21"/>
          <w:lang w:val="zh-CN" w:eastAsia="zh-CN"/>
        </w:rPr>
      </w:pPr>
      <w:r>
        <w:rPr>
          <w:rFonts w:hint="eastAsia" w:hAnsi="宋体" w:cs="宋体"/>
          <w:color w:val="auto"/>
          <w:sz w:val="21"/>
        </w:rPr>
        <w:t>在货物采购项目中，</w:t>
      </w:r>
      <w:r>
        <w:rPr>
          <w:rFonts w:hint="eastAsia" w:hAnsi="宋体" w:cs="宋体"/>
          <w:color w:val="auto"/>
          <w:sz w:val="21"/>
          <w:lang w:eastAsia="zh-CN"/>
        </w:rPr>
        <w:t>供应商</w:t>
      </w:r>
      <w:r>
        <w:rPr>
          <w:rFonts w:hint="eastAsia" w:hAnsi="宋体" w:cs="宋体"/>
          <w:color w:val="auto"/>
          <w:sz w:val="21"/>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000000"/>
          <w:kern w:val="0"/>
          <w:szCs w:val="21"/>
          <w:lang w:val="zh-CN" w:eastAsia="zh-CN"/>
        </w:rPr>
      </w:pPr>
      <w:r>
        <w:rPr>
          <w:rFonts w:hint="eastAsia" w:ascii="宋体" w:hAnsi="宋体" w:eastAsia="宋体" w:cs="Times New Roman"/>
          <w:color w:val="000000"/>
          <w:kern w:val="0"/>
          <w:szCs w:val="21"/>
          <w:lang w:val="zh-CN" w:eastAsia="zh-CN"/>
        </w:rPr>
        <w:t>依据本文件规定享受扶持政策获得政府采购合同的，小微企业不得将合同分包给大中型企业，中型企业不得将合同分包给大型企业。</w:t>
      </w:r>
      <w:bookmarkEnd w:id="10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pPr>
        <w:spacing w:line="580" w:lineRule="exact"/>
        <w:ind w:firstLine="420" w:firstLineChars="200"/>
        <w:rPr>
          <w:rFonts w:hint="eastAsia" w:ascii="宋体" w:hAnsi="宋体" w:cs="宋体"/>
          <w:color w:val="auto"/>
          <w:szCs w:val="32"/>
        </w:rPr>
      </w:pPr>
    </w:p>
    <w:p>
      <w:pPr>
        <w:spacing w:line="580" w:lineRule="exact"/>
        <w:rPr>
          <w:rFonts w:hint="eastAsia" w:ascii="宋体" w:hAnsi="宋体" w:cs="宋体"/>
          <w:color w:val="auto"/>
          <w:szCs w:val="21"/>
        </w:rPr>
      </w:pPr>
      <w:r>
        <w:rPr>
          <w:rFonts w:hint="eastAsia" w:ascii="宋体" w:hAnsi="宋体" w:cs="宋体"/>
          <w:color w:val="auto"/>
          <w:szCs w:val="21"/>
        </w:rPr>
        <w:t>各供应商：</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pPr>
        <w:spacing w:line="580" w:lineRule="exact"/>
        <w:ind w:firstLine="420" w:firstLineChars="200"/>
        <w:rPr>
          <w:rFonts w:hint="eastAsia" w:ascii="宋体" w:hAnsi="宋体" w:cs="宋体"/>
          <w:color w:val="auto"/>
          <w:szCs w:val="21"/>
          <w:lang w:eastAsia="zh-CN"/>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37"/>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pPr>
        <w:spacing w:line="360" w:lineRule="auto"/>
        <w:ind w:firstLine="402" w:firstLineChars="200"/>
        <w:contextualSpacing/>
        <w:rPr>
          <w:rFonts w:ascii="宋体" w:hAnsi="宋体" w:eastAsia="宋体" w:cs="Times New Roman"/>
          <w:b/>
          <w:kern w:val="0"/>
          <w:sz w:val="20"/>
          <w:szCs w:val="21"/>
          <w:lang w:val="zh-CN" w:eastAsia="zh-CN"/>
        </w:rPr>
      </w:pPr>
    </w:p>
    <w:p>
      <w:pPr>
        <w:spacing w:line="240" w:lineRule="auto"/>
        <w:ind w:firstLine="0" w:firstLineChars="0"/>
        <w:contextualSpacing w:val="0"/>
        <w:rPr>
          <w:rFonts w:ascii="宋体" w:hAnsi="宋体" w:eastAsia="宋体" w:cs="Times New Roman"/>
          <w:b/>
          <w:kern w:val="0"/>
          <w:sz w:val="20"/>
          <w:szCs w:val="21"/>
          <w:lang w:val="zh-CN" w:eastAsia="zh-CN"/>
        </w:rPr>
      </w:pPr>
      <w:r>
        <w:rPr>
          <w:rFonts w:ascii="宋体" w:hAnsi="宋体" w:eastAsia="宋体" w:cs="Times New Roman"/>
          <w:b/>
          <w:kern w:val="0"/>
          <w:sz w:val="20"/>
          <w:szCs w:val="21"/>
          <w:lang w:val="zh-CN" w:eastAsia="zh-CN"/>
        </w:rPr>
        <w:br w:type="page"/>
      </w:r>
    </w:p>
    <w:p>
      <w:pPr>
        <w:pStyle w:val="2"/>
        <w:spacing w:line="360" w:lineRule="auto"/>
        <w:ind w:firstLine="1325" w:firstLineChars="300"/>
        <w:rPr>
          <w:rFonts w:hint="eastAsia"/>
          <w:lang w:val="zh-CN" w:eastAsia="zh-CN"/>
        </w:rPr>
      </w:pPr>
      <w:bookmarkStart w:id="102" w:name="_Toc17139"/>
      <w:bookmarkStart w:id="103" w:name="_Toc23199"/>
      <w:bookmarkStart w:id="104" w:name="_Toc80205932"/>
      <w:bookmarkStart w:id="105" w:name="_Toc11174"/>
      <w:r>
        <w:rPr>
          <w:rFonts w:hint="eastAsia"/>
          <w:lang w:val="zh-CN" w:eastAsia="zh-CN"/>
        </w:rPr>
        <w:t>第四章 评审程序、评审方法和成交标准</w:t>
      </w:r>
      <w:bookmarkEnd w:id="102"/>
      <w:bookmarkEnd w:id="103"/>
      <w:bookmarkEnd w:id="104"/>
      <w:bookmarkEnd w:id="105"/>
    </w:p>
    <w:p>
      <w:pPr>
        <w:keepNext/>
        <w:keepLines/>
        <w:spacing w:line="360" w:lineRule="auto"/>
        <w:ind w:firstLine="640" w:firstLineChars="200"/>
        <w:jc w:val="center"/>
        <w:outlineLvl w:val="1"/>
        <w:rPr>
          <w:rFonts w:hint="eastAsia" w:ascii="宋体" w:hAnsi="宋体" w:eastAsia="宋体" w:cs="Times New Roman"/>
          <w:bCs/>
          <w:sz w:val="32"/>
          <w:szCs w:val="32"/>
          <w:lang w:val="zh-CN" w:eastAsia="zh-CN"/>
        </w:rPr>
      </w:pPr>
      <w:bookmarkStart w:id="106" w:name="_Toc80205933"/>
      <w:bookmarkStart w:id="107" w:name="_Toc18230"/>
      <w:bookmarkStart w:id="108" w:name="_Toc10464"/>
      <w:r>
        <w:rPr>
          <w:rFonts w:hint="eastAsia" w:ascii="宋体" w:hAnsi="宋体" w:eastAsia="宋体" w:cs="Times New Roman"/>
          <w:bCs/>
          <w:sz w:val="32"/>
          <w:szCs w:val="32"/>
          <w:lang w:val="zh-CN" w:eastAsia="zh-CN"/>
        </w:rPr>
        <w:t>第一节 评审程序和评审方法</w:t>
      </w:r>
      <w:bookmarkEnd w:id="106"/>
      <w:bookmarkEnd w:id="107"/>
      <w:bookmarkEnd w:id="108"/>
    </w:p>
    <w:p>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1</w:t>
      </w:r>
      <w:r>
        <w:rPr>
          <w:rFonts w:hint="eastAsia" w:ascii="黑体" w:hAnsi="黑体" w:eastAsia="黑体" w:cs="宋体"/>
          <w:b/>
          <w:bCs/>
          <w:sz w:val="24"/>
          <w:szCs w:val="24"/>
        </w:rPr>
        <w:t>.确认谈判文件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由谈判小组确认谈判文件。</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2.资格审查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2.1响应文件开启后，谈判小组依法对供应商的资格证明文件进行审查。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（1）查询渠道：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szCs w:val="21"/>
        </w:rPr>
        <w:t>“信用中国”</w:t>
      </w:r>
      <w:r>
        <w:rPr>
          <w:rFonts w:hint="eastAsia" w:ascii="宋体" w:hAnsi="宋体" w:eastAsia="宋体" w:cs="宋体"/>
          <w:color w:val="000000" w:themeColor="text1"/>
          <w:szCs w:val="21"/>
          <w14:textFill>
            <w14:solidFill>
              <w14:schemeClr w14:val="tx1"/>
            </w14:solidFill>
          </w14:textFill>
        </w:rPr>
        <w:t>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"http://www.creditchina.gov.cn"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u w:val="single"/>
          <w14:textFill>
            <w14:solidFill>
              <w14:schemeClr w14:val="tx1"/>
            </w14:solidFill>
          </w14:textFill>
        </w:rPr>
        <w:t>www.creditchina.gov.cn</w:t>
      </w:r>
      <w:r>
        <w:rPr>
          <w:rFonts w:hint="eastAsia" w:ascii="宋体" w:hAnsi="宋体" w:eastAsia="宋体" w:cs="宋体"/>
          <w:color w:val="000000" w:themeColor="text1"/>
          <w:szCs w:val="21"/>
          <w:u w:val="single"/>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u w:val="single"/>
          <w14:textFill>
            <w14:solidFill>
              <w14:schemeClr w14:val="tx1"/>
            </w14:solidFill>
          </w14:textFill>
        </w:rPr>
        <w:t>www.ccgp.gov.cn</w:t>
      </w:r>
      <w:r>
        <w:rPr>
          <w:rFonts w:hint="eastAsia" w:ascii="宋体" w:hAnsi="宋体" w:eastAsia="宋体" w:cs="宋体"/>
          <w:color w:val="000000" w:themeColor="text1"/>
          <w:szCs w:val="21"/>
          <w:u w:val="single"/>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)链接入口。</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（2）信用查询截止时点：资格审查结束前。</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查询记录和证据留存方式：在查询网站中直接查询记录，截图另存为电子文档作为评审资料保存。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（3）信用信息使用规则：对在“信用中国”网站(www.creditchina.gov.cn) 、中国政府采购网(www.ccgp.gov.cn)被列入失信被执行人、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2.3供应商有下列情形之一的，资格审查不通过，其响应文件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（1）不具备谈判文件中规定的资格要求的；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000000"/>
          <w:szCs w:val="21"/>
          <w:highlight w:val="none"/>
        </w:rPr>
      </w:pPr>
      <w:bookmarkStart w:id="109" w:name="_Hlk68601553"/>
      <w:r>
        <w:rPr>
          <w:rFonts w:hint="eastAsia" w:ascii="宋体" w:hAnsi="宋体" w:eastAsia="宋体" w:cs="宋体"/>
          <w:color w:val="000000"/>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000000"/>
          <w:szCs w:val="21"/>
          <w:highlight w:val="none"/>
          <w:lang w:eastAsia="zh-CN"/>
        </w:rPr>
        <w:t>服务</w:t>
      </w:r>
      <w:r>
        <w:rPr>
          <w:rFonts w:hint="eastAsia" w:ascii="宋体" w:hAnsi="宋体" w:eastAsia="宋体" w:cs="宋体"/>
          <w:color w:val="000000"/>
          <w:szCs w:val="21"/>
          <w:highlight w:val="none"/>
        </w:rPr>
        <w:t>的。</w:t>
      </w:r>
      <w:bookmarkEnd w:id="109"/>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3.符合性审查</w:t>
      </w:r>
    </w:p>
    <w:p>
      <w:pPr>
        <w:spacing w:line="360" w:lineRule="auto"/>
        <w:ind w:firstLine="420" w:firstLineChars="200"/>
        <w:rPr>
          <w:rFonts w:hint="eastAsia" w:ascii="宋体" w:hAnsi="宋体" w:eastAsia="宋体" w:cs="宋体"/>
          <w:szCs w:val="21"/>
        </w:rPr>
      </w:pPr>
      <w:bookmarkStart w:id="110" w:name="_Hlk42528882"/>
      <w:r>
        <w:rPr>
          <w:rFonts w:hint="eastAsia" w:ascii="宋体" w:hAnsi="宋体" w:eastAsia="宋体" w:cs="宋体"/>
          <w:szCs w:val="21"/>
        </w:rPr>
        <w:t>3.1由谈判小组对通过资格审查的合格供应商的响应文件的响应报价、商务、技术等实质性要求进行符合性审查，以确定其是否满足谈判文件的实质性要求。</w:t>
      </w:r>
    </w:p>
    <w:bookmarkEnd w:id="110"/>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spacing w:val="-6"/>
          <w:szCs w:val="21"/>
        </w:rPr>
      </w:pPr>
      <w:r>
        <w:rPr>
          <w:rFonts w:hint="eastAsia" w:ascii="宋体" w:hAnsi="宋体" w:eastAsia="宋体" w:cs="宋体"/>
          <w:szCs w:val="21"/>
        </w:rPr>
        <w:t>3.3谈判小组要求供应商澄清、说明或者更正响应文件应当以电子澄清函形式作出。供应商的澄清、说明或者更正应当</w:t>
      </w:r>
      <w:r>
        <w:rPr>
          <w:rFonts w:hint="eastAsia" w:ascii="宋体" w:hAnsi="宋体" w:eastAsia="宋体" w:cs="宋体"/>
          <w:szCs w:val="21"/>
          <w:lang w:eastAsia="zh-CN"/>
        </w:rPr>
        <w:t>以</w:t>
      </w:r>
      <w:r>
        <w:rPr>
          <w:rFonts w:hint="eastAsia" w:ascii="宋体" w:hAnsi="宋体" w:eastAsia="宋体" w:cs="宋体"/>
          <w:szCs w:val="21"/>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spacing w:val="-6"/>
          <w:szCs w:val="21"/>
        </w:rPr>
        <w:t>。供应商为自然人的，必须由本人签字并附身份证明。</w:t>
      </w:r>
    </w:p>
    <w:p>
      <w:pPr>
        <w:spacing w:line="360" w:lineRule="auto"/>
        <w:ind w:firstLine="396" w:firstLineChars="200"/>
        <w:rPr>
          <w:rFonts w:hint="eastAsia" w:ascii="宋体" w:hAnsi="宋体" w:eastAsia="宋体" w:cs="宋体"/>
          <w:szCs w:val="21"/>
        </w:rPr>
      </w:pPr>
      <w:r>
        <w:rPr>
          <w:rFonts w:hint="eastAsia" w:ascii="宋体" w:hAnsi="宋体" w:eastAsia="宋体" w:cs="宋体"/>
          <w:spacing w:val="-6"/>
          <w:szCs w:val="21"/>
        </w:rPr>
        <w:t>3.4</w:t>
      </w:r>
      <w:r>
        <w:rPr>
          <w:rFonts w:hint="eastAsia" w:ascii="宋体" w:hAnsi="宋体" w:eastAsia="宋体" w:cs="宋体"/>
          <w:szCs w:val="21"/>
        </w:rPr>
        <w:t xml:space="preserve">首次响应文件报价出现前后不一致的，按照下列规定修正：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（1）响应文件中</w:t>
      </w:r>
      <w:r>
        <w:rPr>
          <w:rFonts w:hint="eastAsia" w:ascii="宋体" w:hAnsi="宋体" w:eastAsia="宋体" w:cs="宋体"/>
          <w:szCs w:val="21"/>
          <w:lang w:eastAsia="zh-CN"/>
        </w:rPr>
        <w:t>响应</w:t>
      </w:r>
      <w:r>
        <w:rPr>
          <w:rFonts w:hint="eastAsia" w:ascii="宋体" w:hAnsi="宋体" w:eastAsia="宋体" w:cs="宋体"/>
          <w:szCs w:val="21"/>
        </w:rPr>
        <w:t>报价表内容与响应文件中相应内容不一致的，以响应报价表为准；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w:t>
      </w:r>
      <w:r>
        <w:rPr>
          <w:rFonts w:hint="eastAsia" w:ascii="宋体" w:hAnsi="宋体" w:eastAsia="宋体" w:cs="宋体"/>
          <w:szCs w:val="21"/>
          <w:lang w:eastAsia="zh-CN"/>
        </w:rPr>
        <w:t>响应</w:t>
      </w:r>
      <w:r>
        <w:rPr>
          <w:rFonts w:hint="eastAsia" w:ascii="宋体" w:hAnsi="宋体" w:eastAsia="宋体" w:cs="宋体"/>
          <w:szCs w:val="21"/>
        </w:rPr>
        <w:t>报价表的总价为准，并修改单价；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3.5商务技术、报价评审</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在评审时，如发现下列情形之一的，将被视为响应文件无效处理：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（1）商务技术评审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1）响应文件未按谈判文件要求签署、盖章；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5）未对竞标有效期作出响应或者响应文件承诺的竞标有效期不满足谈判文件要求；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6）响应文件的实质性内容未使用中文表述、使用计量单位不符合谈判文件要求；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8）响应文件含有采购人不能接受的附加条件；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9）属于“供应商须知正文”第7.5条情形；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10）技术需求允许负偏离的条款数超过“供应商须知前附表”规定项数；</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11）虚假竞标，或者出现其他情形而导致被谈判小组认定无效；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14）未响应谈判文件实质性要求；</w:t>
      </w:r>
    </w:p>
    <w:p>
      <w:pPr>
        <w:pStyle w:val="14"/>
        <w:ind w:firstLine="420" w:firstLineChars="200"/>
        <w:rPr>
          <w:rFonts w:hint="eastAsia" w:ascii="宋体" w:hAnsi="宋体" w:eastAsia="宋体" w:cs="宋体"/>
          <w:lang w:eastAsia="zh-CN"/>
        </w:rPr>
      </w:pPr>
      <w:r>
        <w:rPr>
          <w:rFonts w:hint="eastAsia" w:ascii="宋体" w:hAnsi="宋体" w:eastAsia="宋体" w:cs="宋体"/>
          <w:szCs w:val="21"/>
        </w:rPr>
        <w:t>15）</w:t>
      </w:r>
      <w:r>
        <w:rPr>
          <w:rFonts w:hint="eastAsia" w:ascii="宋体" w:hAnsi="宋体" w:eastAsia="宋体" w:cs="宋体"/>
          <w:color w:val="000000"/>
          <w:szCs w:val="21"/>
        </w:rPr>
        <w:t>提交的</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保证金无效的或者未按照</w:t>
      </w:r>
      <w:r>
        <w:rPr>
          <w:rFonts w:hint="eastAsia" w:ascii="宋体" w:hAnsi="宋体" w:eastAsia="宋体" w:cs="宋体"/>
          <w:color w:val="000000"/>
          <w:szCs w:val="21"/>
          <w:lang w:eastAsia="zh-CN"/>
        </w:rPr>
        <w:t>竞争性</w:t>
      </w:r>
      <w:r>
        <w:rPr>
          <w:rFonts w:hint="eastAsia" w:ascii="宋体" w:hAnsi="宋体" w:eastAsia="宋体" w:cs="宋体"/>
          <w:color w:val="000000"/>
          <w:szCs w:val="21"/>
        </w:rPr>
        <w:t>谈判文件的规定提交</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w:t>
      </w:r>
      <w:r>
        <w:rPr>
          <w:rFonts w:hint="eastAsia" w:ascii="宋体" w:hAnsi="宋体" w:eastAsia="宋体" w:cs="宋体"/>
          <w:color w:val="000000"/>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）法律、法规和谈判文件规定的其他无效情形。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（2）报价评审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 响应文件未提供“供应商须知前附表” 报价文件中规定的“响应报价表”；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2）未采用人民币报价或者未按照谈判文件标明的币种报价；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3）供</w:t>
      </w:r>
      <w:r>
        <w:rPr>
          <w:rFonts w:hint="eastAsia" w:ascii="宋体" w:hAnsi="宋体" w:eastAsia="宋体" w:cs="宋体"/>
          <w:szCs w:val="21"/>
          <w:highlight w:val="none"/>
        </w:rPr>
        <w:t>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规定的采购预算金额或者最高限价的（如本项目公布了最高限价）；</w:t>
      </w:r>
      <w:bookmarkStart w:id="111" w:name="_Hlk42596405"/>
      <w:r>
        <w:rPr>
          <w:rFonts w:hint="eastAsia" w:ascii="宋体" w:hAnsi="宋体" w:eastAsia="宋体" w:cs="宋体"/>
          <w:szCs w:val="21"/>
          <w:highlight w:val="none"/>
        </w:rPr>
        <w:t>响应报价（包含首次报价、最后报价）</w:t>
      </w:r>
      <w:bookmarkEnd w:id="111"/>
      <w:bookmarkStart w:id="112" w:name="_Hlk42596276"/>
      <w:r>
        <w:rPr>
          <w:rFonts w:hint="eastAsia" w:ascii="宋体" w:hAnsi="宋体" w:eastAsia="宋体" w:cs="宋体"/>
          <w:szCs w:val="21"/>
          <w:highlight w:val="none"/>
        </w:rPr>
        <w:t>超过谈判文件分项采购预算金额或者最高限价的</w:t>
      </w:r>
      <w:bookmarkEnd w:id="112"/>
      <w:r>
        <w:rPr>
          <w:rFonts w:hint="eastAsia" w:ascii="宋体" w:hAnsi="宋体" w:eastAsia="宋体" w:cs="宋体"/>
          <w:szCs w:val="21"/>
          <w:highlight w:val="none"/>
        </w:rPr>
        <w:t>（如本项目公布了最高限价）；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3.6谈判小组对响应文件进行评审，未实质性响应谈判文件的响应文件</w:t>
      </w:r>
      <w:r>
        <w:rPr>
          <w:rFonts w:hint="eastAsia" w:ascii="宋体" w:hAnsi="宋体" w:eastAsia="宋体" w:cs="宋体"/>
          <w:color w:val="000000"/>
          <w:szCs w:val="21"/>
          <w:highlight w:val="none"/>
          <w:lang w:eastAsia="zh-CN"/>
        </w:rPr>
        <w:t>作无效</w:t>
      </w:r>
      <w:r>
        <w:rPr>
          <w:rFonts w:hint="eastAsia" w:ascii="宋体" w:hAnsi="宋体" w:eastAsia="宋体" w:cs="宋体"/>
          <w:color w:val="000000"/>
          <w:szCs w:val="21"/>
          <w:highlight w:val="none"/>
        </w:rPr>
        <w:t>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000000"/>
          <w:szCs w:val="21"/>
          <w:highlight w:val="yellow"/>
        </w:rPr>
      </w:pPr>
      <w:r>
        <w:rPr>
          <w:rFonts w:hint="eastAsia" w:ascii="宋体" w:hAnsi="宋体" w:eastAsia="宋体" w:cs="宋体"/>
          <w:color w:val="000000"/>
          <w:szCs w:val="21"/>
          <w:highlight w:val="none"/>
        </w:rPr>
        <w:t>3.7通过符合性审查的合格供应商不足3家的，不得进入谈判环节，应当重新开展采购活动。</w:t>
      </w:r>
    </w:p>
    <w:p>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4.谈判程序</w:t>
      </w:r>
    </w:p>
    <w:p>
      <w:pPr>
        <w:spacing w:line="360" w:lineRule="auto"/>
        <w:ind w:firstLine="420" w:firstLineChars="200"/>
        <w:rPr>
          <w:rFonts w:hint="eastAsia" w:ascii="宋体" w:hAnsi="宋体" w:eastAsia="宋体" w:cs="宋体"/>
          <w:b/>
          <w:kern w:val="0"/>
          <w:szCs w:val="21"/>
        </w:rPr>
      </w:pPr>
      <w:r>
        <w:rPr>
          <w:rFonts w:hint="eastAsia" w:ascii="宋体" w:hAnsi="宋体" w:eastAsia="宋体" w:cs="宋体"/>
          <w:kern w:val="0"/>
          <w:szCs w:val="21"/>
        </w:rPr>
        <w:t>4.1谈判小组按照“供应商须知前附表”</w:t>
      </w:r>
      <w:r>
        <w:rPr>
          <w:rFonts w:hint="eastAsia" w:ascii="宋体" w:hAnsi="宋体" w:eastAsia="宋体" w:cs="宋体"/>
          <w:szCs w:val="21"/>
        </w:rPr>
        <w:t xml:space="preserve"> </w:t>
      </w:r>
      <w:r>
        <w:rPr>
          <w:rFonts w:hint="eastAsia" w:ascii="宋体" w:hAnsi="宋体" w:eastAsia="宋体" w:cs="宋体"/>
          <w:kern w:val="0"/>
          <w:szCs w:val="21"/>
        </w:rPr>
        <w:t>确定的</w:t>
      </w:r>
      <w:r>
        <w:rPr>
          <w:rFonts w:hint="eastAsia" w:ascii="宋体" w:hAnsi="宋体" w:eastAsia="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szCs w:val="21"/>
        </w:rPr>
        <w:t>其响应文件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4.4供应商必须按照谈判文件的变动情况和谈判小组的要求以回函的形式重新提交响应文件，并加盖</w:t>
      </w:r>
      <w:r>
        <w:rPr>
          <w:rFonts w:hint="eastAsia" w:ascii="宋体" w:hAnsi="宋体" w:eastAsia="宋体" w:cs="宋体"/>
          <w:szCs w:val="21"/>
          <w:lang w:eastAsia="zh-CN"/>
        </w:rPr>
        <w:t>供应商公章</w:t>
      </w:r>
      <w:r>
        <w:rPr>
          <w:rFonts w:hint="eastAsia" w:ascii="宋体" w:hAnsi="宋体" w:eastAsia="宋体" w:cs="宋体"/>
          <w:szCs w:val="21"/>
        </w:rPr>
        <w:t>。供应商为自然人的，必须由本人签字并附身份证明。参加谈判的供应商未在规定时间内重新提交响应文件的，视同退出谈判。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4.5谈判中，</w:t>
      </w:r>
      <w:r>
        <w:rPr>
          <w:rFonts w:hint="eastAsia" w:ascii="宋体" w:hAnsi="宋体" w:eastAsia="宋体" w:cs="宋体"/>
          <w:spacing w:val="-6"/>
          <w:szCs w:val="21"/>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4.6谈判小组应对谈判过程和重要谈判内容进行记录，作为评</w:t>
      </w:r>
      <w:r>
        <w:rPr>
          <w:rFonts w:hint="eastAsia" w:ascii="宋体" w:hAnsi="宋体" w:eastAsia="宋体" w:cs="宋体"/>
          <w:szCs w:val="21"/>
          <w:lang w:eastAsia="zh-CN"/>
        </w:rPr>
        <w:t>审</w:t>
      </w:r>
      <w:r>
        <w:rPr>
          <w:rFonts w:hint="eastAsia" w:ascii="宋体" w:hAnsi="宋体" w:eastAsia="宋体" w:cs="宋体"/>
          <w:szCs w:val="21"/>
        </w:rPr>
        <w:t>报告一部分，谈判小组在记录上签字确认。</w:t>
      </w:r>
      <w:r>
        <w:rPr>
          <w:rFonts w:hint="eastAsia" w:ascii="宋体" w:hAnsi="宋体" w:eastAsia="宋体" w:cs="宋体"/>
          <w:b/>
          <w:szCs w:val="24"/>
        </w:rPr>
        <w:t>主要内容包括：</w:t>
      </w:r>
    </w:p>
    <w:p>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（1）按照相关规定进行公示的，公示情况说明；</w:t>
      </w:r>
    </w:p>
    <w:p>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（2）谈判日期和地点，谈判人员名单；</w:t>
      </w:r>
    </w:p>
    <w:p>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（3）合同主要条款及价格商定情况。</w:t>
      </w:r>
    </w:p>
    <w:p>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4.7谈判过程中重新提交的响应文件，供应商可以在开启前补充、修改。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宋体"/>
          <w:szCs w:val="21"/>
        </w:rPr>
      </w:pPr>
      <w:r>
        <w:rPr>
          <w:rFonts w:hint="eastAsia" w:ascii="黑体" w:hAnsi="黑体" w:eastAsia="黑体" w:cs="宋体"/>
          <w:b/>
          <w:bCs/>
          <w:sz w:val="24"/>
          <w:szCs w:val="24"/>
        </w:rPr>
        <w:t>5</w:t>
      </w:r>
      <w:r>
        <w:rPr>
          <w:rFonts w:ascii="黑体" w:hAnsi="黑体" w:eastAsia="黑体" w:cs="宋体"/>
          <w:b/>
          <w:bCs/>
          <w:sz w:val="24"/>
          <w:szCs w:val="24"/>
        </w:rPr>
        <w:t>.</w:t>
      </w:r>
      <w:r>
        <w:rPr>
          <w:rFonts w:hint="eastAsia" w:ascii="黑体" w:hAnsi="黑体" w:eastAsia="黑体" w:cs="宋体"/>
          <w:b/>
          <w:bCs/>
          <w:sz w:val="24"/>
          <w:szCs w:val="24"/>
        </w:rPr>
        <w:t xml:space="preserve"> 最后报价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szCs w:val="21"/>
        </w:rPr>
        <w:t>远程不见面开标大厅响应最后报价。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 最后报价是供应商响应文件的有效组成部分。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5.4已经提交响应文件的供应商，在提交最后报价之前，可以根据谈判情况退出谈判，退出谈判的供应商的响应文件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5.5供应商未在规定时间内提交最后报价的</w:t>
      </w:r>
      <w:r>
        <w:rPr>
          <w:rFonts w:hint="eastAsia" w:ascii="宋体" w:hAnsi="宋体" w:eastAsia="宋体" w:cs="宋体"/>
          <w:b/>
          <w:szCs w:val="21"/>
        </w:rPr>
        <w:t>，视同放弃报价权利退出谈判。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5.7修正后的最</w:t>
      </w:r>
      <w:r>
        <w:rPr>
          <w:rFonts w:hint="eastAsia" w:ascii="宋体" w:hAnsi="宋体" w:eastAsia="宋体" w:cs="宋体"/>
          <w:szCs w:val="21"/>
          <w:lang w:eastAsia="zh-CN"/>
        </w:rPr>
        <w:t>后</w:t>
      </w:r>
      <w:r>
        <w:rPr>
          <w:rFonts w:hint="eastAsia" w:ascii="宋体" w:hAnsi="宋体" w:eastAsia="宋体" w:cs="宋体"/>
          <w:szCs w:val="21"/>
        </w:rPr>
        <w:t>报价出现下列情形的，</w:t>
      </w:r>
      <w:r>
        <w:rPr>
          <w:rFonts w:hint="eastAsia" w:ascii="宋体" w:hAnsi="宋体" w:eastAsia="宋体" w:cs="宋体"/>
          <w:szCs w:val="21"/>
          <w:lang w:eastAsia="zh-CN"/>
        </w:rPr>
        <w:t>作无效</w:t>
      </w:r>
      <w:r>
        <w:rPr>
          <w:rFonts w:hint="eastAsia" w:ascii="宋体" w:hAnsi="宋体" w:eastAsia="宋体" w:cs="宋体"/>
          <w:szCs w:val="21"/>
        </w:rPr>
        <w:t>响应处理：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（2）经供应商确认修正后的响应报价（包含首次报价、最后报价）超过所竞</w:t>
      </w:r>
      <w:r>
        <w:rPr>
          <w:rFonts w:hint="eastAsia" w:ascii="宋体" w:hAnsi="宋体" w:eastAsia="宋体" w:cs="宋体"/>
          <w:szCs w:val="21"/>
          <w:highlight w:val="none"/>
        </w:rPr>
        <w:t>标</w:t>
      </w:r>
      <w:r>
        <w:rPr>
          <w:rFonts w:hint="eastAsia" w:ascii="宋体" w:hAnsi="宋体" w:eastAsia="宋体" w:cs="宋体"/>
          <w:color w:val="auto"/>
          <w:szCs w:val="21"/>
          <w:highlight w:val="none"/>
          <w:lang w:eastAsia="zh-CN"/>
        </w:rPr>
        <w:t>项目</w:t>
      </w:r>
      <w:r>
        <w:rPr>
          <w:rFonts w:hint="eastAsia" w:ascii="宋体" w:hAnsi="宋体" w:eastAsia="宋体" w:cs="宋体"/>
          <w:szCs w:val="21"/>
        </w:rPr>
        <w:t>规定的采购预算金额或者最高限价的（如本项目公布了最高限价）（全流程电子化评标多轮报价设置了上</w:t>
      </w:r>
      <w:r>
        <w:rPr>
          <w:rFonts w:hint="eastAsia" w:ascii="宋体" w:hAnsi="宋体" w:eastAsia="宋体" w:cs="宋体"/>
          <w:szCs w:val="21"/>
          <w:lang w:val="en-US" w:eastAsia="zh-CN"/>
        </w:rPr>
        <w:t>限</w:t>
      </w:r>
      <w:r>
        <w:rPr>
          <w:rFonts w:hint="eastAsia" w:ascii="宋体" w:hAnsi="宋体" w:eastAsia="宋体" w:cs="宋体"/>
          <w:szCs w:val="21"/>
        </w:rPr>
        <w:t>控制价，即预算价）；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5.8经供应商确认修正后的最后报价作为评审及签订合同的依据。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5.9供应商出现最后报价</w:t>
      </w:r>
      <w:r>
        <w:rPr>
          <w:rFonts w:hint="eastAsia" w:ascii="宋体" w:hAnsi="宋体" w:eastAsia="宋体" w:cs="宋体"/>
          <w:szCs w:val="21"/>
          <w:lang w:eastAsia="zh-CN"/>
        </w:rPr>
        <w:t>作无效</w:t>
      </w:r>
      <w:r>
        <w:rPr>
          <w:rFonts w:hint="eastAsia" w:ascii="宋体" w:hAnsi="宋体" w:eastAsia="宋体" w:cs="宋体"/>
          <w:szCs w:val="21"/>
        </w:rPr>
        <w:t>响应处理或者响应文件</w:t>
      </w:r>
      <w:r>
        <w:rPr>
          <w:rFonts w:hint="eastAsia" w:ascii="宋体" w:hAnsi="宋体" w:eastAsia="宋体" w:cs="宋体"/>
          <w:szCs w:val="21"/>
          <w:lang w:eastAsia="zh-CN"/>
        </w:rPr>
        <w:t>作无效</w:t>
      </w:r>
      <w:r>
        <w:rPr>
          <w:rFonts w:hint="eastAsia" w:ascii="宋体" w:hAnsi="宋体" w:eastAsia="宋体" w:cs="宋体"/>
          <w:szCs w:val="21"/>
        </w:rPr>
        <w:t>处理时</w:t>
      </w:r>
      <w:r>
        <w:rPr>
          <w:rFonts w:hint="eastAsia" w:ascii="宋体" w:hAnsi="宋体" w:eastAsia="宋体" w:cs="宋体"/>
          <w:sz w:val="22"/>
        </w:rPr>
        <w:t>，</w:t>
      </w:r>
      <w:r>
        <w:rPr>
          <w:rFonts w:hint="eastAsia" w:ascii="宋体" w:hAnsi="宋体" w:eastAsia="宋体" w:cs="宋体"/>
          <w:b/>
          <w:bCs/>
          <w:sz w:val="22"/>
        </w:rPr>
        <w:t>谈判小组应当告知有关供应商</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5.10最后报价结束后，谈判小组不得再与供应商进行任何形式的商谈。</w:t>
      </w:r>
    </w:p>
    <w:p>
      <w:pPr>
        <w:spacing w:line="420" w:lineRule="exact"/>
        <w:ind w:firstLine="422" w:firstLineChars="200"/>
        <w:jc w:val="left"/>
        <w:rPr>
          <w:rFonts w:hint="eastAsia" w:ascii="宋体" w:hAnsi="宋体" w:eastAsia="宋体" w:cs="宋体"/>
          <w:b/>
          <w:bCs/>
          <w:szCs w:val="21"/>
          <w:highlight w:val="none"/>
          <w:lang w:val="zh-CN"/>
        </w:rPr>
      </w:pPr>
      <w:r>
        <w:rPr>
          <w:rFonts w:hint="eastAsia" w:ascii="宋体" w:hAnsi="宋体" w:eastAsia="宋体" w:cs="宋体"/>
          <w:b/>
          <w:bCs/>
          <w:szCs w:val="21"/>
          <w:highlight w:val="none"/>
          <w:lang w:eastAsia="zh-CN"/>
        </w:rPr>
        <w:t>注：</w:t>
      </w:r>
      <w:r>
        <w:rPr>
          <w:rFonts w:hint="eastAsia" w:ascii="宋体" w:hAnsi="宋体" w:eastAsia="宋体" w:cs="宋体"/>
          <w:b/>
          <w:bCs/>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szCs w:val="21"/>
          <w:highlight w:val="none"/>
          <w:lang w:val="zh-CN" w:eastAsia="zh-CN"/>
        </w:rPr>
        <w:t>。</w:t>
      </w:r>
    </w:p>
    <w:p>
      <w:pPr>
        <w:pStyle w:val="22"/>
        <w:rPr>
          <w:rFonts w:hint="eastAsia" w:eastAsia="宋体"/>
          <w:b/>
          <w:bCs/>
          <w:lang w:eastAsia="zh-CN"/>
        </w:rPr>
      </w:pPr>
    </w:p>
    <w:p>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6.</w:t>
      </w:r>
      <w:r>
        <w:rPr>
          <w:rFonts w:hint="eastAsia" w:ascii="黑体" w:hAnsi="黑体" w:eastAsia="黑体" w:cs="宋体"/>
          <w:b/>
          <w:bCs/>
          <w:sz w:val="24"/>
          <w:szCs w:val="24"/>
        </w:rPr>
        <w:t xml:space="preserve"> 最后报价政府采购政策性扣除</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6.2按照</w:t>
      </w:r>
      <w:r>
        <w:rPr>
          <w:rFonts w:hint="eastAsia" w:ascii="宋体" w:hAnsi="宋体" w:eastAsia="宋体" w:cs="宋体"/>
          <w:szCs w:val="21"/>
        </w:rPr>
        <w:t>《政府采购促进中小企业发展管理办法》（财库〔2020〕46号）及《广西壮族自治区财政厅关于贯彻落实政府采购支持中小企业发展政策的通知》（桂财采〔2022〕31号）</w:t>
      </w:r>
      <w:r>
        <w:rPr>
          <w:rFonts w:hint="eastAsia" w:ascii="宋体" w:hAnsi="宋体" w:eastAsia="宋体" w:cs="宋体"/>
          <w:color w:val="000000"/>
          <w:szCs w:val="21"/>
        </w:rPr>
        <w:t>的规定，</w:t>
      </w:r>
      <w:r>
        <w:rPr>
          <w:rFonts w:hint="eastAsia" w:ascii="宋体" w:hAnsi="宋体" w:eastAsia="宋体" w:cs="宋体"/>
          <w:lang w:eastAsia="zh-CN"/>
        </w:rPr>
        <w:t>供应商在其</w:t>
      </w:r>
      <w:r>
        <w:rPr>
          <w:rFonts w:hint="eastAsia" w:ascii="宋体" w:hAnsi="宋体" w:eastAsia="宋体" w:cs="宋体"/>
          <w:color w:val="000000"/>
          <w:szCs w:val="21"/>
        </w:rPr>
        <w:t>响应文件中提供《中小企业声明函》，且</w:t>
      </w:r>
      <w:r>
        <w:rPr>
          <w:rFonts w:hint="eastAsia" w:ascii="宋体" w:hAnsi="宋体" w:eastAsia="宋体" w:cs="宋体"/>
          <w:color w:val="000000"/>
          <w:szCs w:val="21"/>
          <w:lang w:eastAsia="zh-CN"/>
        </w:rPr>
        <w:t>其</w:t>
      </w:r>
      <w:r>
        <w:rPr>
          <w:rFonts w:hint="eastAsia" w:ascii="宋体" w:hAnsi="宋体" w:eastAsia="宋体" w:cs="宋体"/>
          <w:color w:val="000000"/>
          <w:szCs w:val="21"/>
          <w:highlight w:val="none"/>
        </w:rPr>
        <w:t>提供的货物全部由符合政策要求的小</w:t>
      </w:r>
      <w:r>
        <w:rPr>
          <w:rFonts w:hint="eastAsia" w:ascii="宋体" w:hAnsi="宋体" w:eastAsia="宋体" w:cs="宋体"/>
          <w:color w:val="000000"/>
          <w:szCs w:val="21"/>
          <w:highlight w:val="none"/>
          <w:lang w:eastAsia="zh-CN"/>
        </w:rPr>
        <w:t>型、微型</w:t>
      </w:r>
      <w:r>
        <w:rPr>
          <w:rFonts w:hint="eastAsia" w:ascii="宋体" w:hAnsi="宋体" w:eastAsia="宋体" w:cs="宋体"/>
          <w:color w:val="000000"/>
          <w:szCs w:val="21"/>
          <w:highlight w:val="none"/>
        </w:rPr>
        <w:t>企业制造</w:t>
      </w:r>
      <w:r>
        <w:rPr>
          <w:rFonts w:hint="eastAsia" w:ascii="宋体" w:hAnsi="宋体" w:eastAsia="宋体" w:cs="宋体"/>
          <w:color w:val="000000"/>
          <w:szCs w:val="21"/>
          <w:highlight w:val="none"/>
          <w:lang w:eastAsia="zh-CN"/>
        </w:rPr>
        <w:t>，即货物由小型、微型企业生产且使用该</w:t>
      </w:r>
      <w:r>
        <w:rPr>
          <w:rFonts w:hint="eastAsia" w:ascii="宋体" w:hAnsi="宋体" w:eastAsia="宋体" w:cs="宋体"/>
          <w:color w:val="000000"/>
          <w:szCs w:val="21"/>
          <w:highlight w:val="none"/>
        </w:rPr>
        <w:t>小</w:t>
      </w:r>
      <w:r>
        <w:rPr>
          <w:rFonts w:hint="eastAsia" w:ascii="宋体" w:hAnsi="宋体" w:eastAsia="宋体" w:cs="宋体"/>
          <w:color w:val="000000"/>
          <w:szCs w:val="21"/>
          <w:highlight w:val="none"/>
          <w:lang w:eastAsia="zh-CN"/>
        </w:rPr>
        <w:t>型、微型企业商号或者注册商标</w:t>
      </w:r>
      <w:r>
        <w:rPr>
          <w:rFonts w:hint="eastAsia" w:ascii="宋体" w:hAnsi="宋体" w:eastAsia="宋体" w:cs="宋体"/>
          <w:color w:val="000000"/>
          <w:szCs w:val="21"/>
        </w:rPr>
        <w:t>，对其最后报价给予</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0%的扣除。</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6.5政策性扣除计算方法。</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供应商被评定为监狱企业或者残疾人福利性单位或者</w:t>
      </w:r>
      <w:r>
        <w:rPr>
          <w:rFonts w:hint="eastAsia" w:ascii="宋体" w:hAnsi="宋体" w:eastAsia="宋体" w:cs="宋体"/>
          <w:color w:val="000000"/>
          <w:lang w:eastAsia="zh-CN"/>
        </w:rPr>
        <w:t>其</w:t>
      </w:r>
      <w:r>
        <w:rPr>
          <w:rFonts w:hint="eastAsia" w:ascii="宋体" w:hAnsi="宋体" w:eastAsia="宋体" w:cs="宋体"/>
          <w:color w:val="000000"/>
          <w:szCs w:val="21"/>
          <w:highlight w:val="none"/>
        </w:rPr>
        <w:t>提供的货物全部由符合政策要求的小</w:t>
      </w:r>
      <w:r>
        <w:rPr>
          <w:rFonts w:hint="eastAsia" w:ascii="宋体" w:hAnsi="宋体" w:eastAsia="宋体" w:cs="宋体"/>
          <w:color w:val="000000"/>
          <w:szCs w:val="21"/>
          <w:highlight w:val="none"/>
          <w:lang w:eastAsia="zh-CN"/>
        </w:rPr>
        <w:t>型、微型</w:t>
      </w:r>
      <w:r>
        <w:rPr>
          <w:rFonts w:hint="eastAsia" w:ascii="宋体" w:hAnsi="宋体" w:eastAsia="宋体" w:cs="宋体"/>
          <w:color w:val="000000"/>
          <w:szCs w:val="21"/>
          <w:highlight w:val="none"/>
        </w:rPr>
        <w:t>企业制造</w:t>
      </w:r>
      <w:r>
        <w:rPr>
          <w:rFonts w:hint="eastAsia" w:ascii="宋体" w:hAnsi="宋体" w:eastAsia="宋体" w:cs="宋体"/>
          <w:color w:val="000000"/>
          <w:szCs w:val="21"/>
          <w:highlight w:val="none"/>
          <w:lang w:eastAsia="zh-CN"/>
        </w:rPr>
        <w:t>，即货物由小型、微型企业生产且使用该</w:t>
      </w:r>
      <w:r>
        <w:rPr>
          <w:rFonts w:hint="eastAsia" w:ascii="宋体" w:hAnsi="宋体" w:eastAsia="宋体" w:cs="宋体"/>
          <w:color w:val="000000"/>
          <w:szCs w:val="21"/>
          <w:highlight w:val="none"/>
        </w:rPr>
        <w:t>小</w:t>
      </w:r>
      <w:r>
        <w:rPr>
          <w:rFonts w:hint="eastAsia" w:ascii="宋体" w:hAnsi="宋体" w:eastAsia="宋体" w:cs="宋体"/>
          <w:color w:val="000000"/>
          <w:szCs w:val="21"/>
          <w:highlight w:val="none"/>
          <w:lang w:eastAsia="zh-CN"/>
        </w:rPr>
        <w:t>型、微型企业商号或者注册商标的</w:t>
      </w:r>
      <w:r>
        <w:rPr>
          <w:rFonts w:hint="eastAsia" w:ascii="宋体" w:hAnsi="宋体" w:eastAsia="宋体" w:cs="宋体"/>
          <w:color w:val="000000"/>
        </w:rPr>
        <w:t>，该供应商的最后报价给予</w:t>
      </w:r>
      <w:r>
        <w:rPr>
          <w:rFonts w:hint="eastAsia" w:ascii="宋体" w:hAnsi="宋体" w:eastAsia="宋体" w:cs="宋体"/>
          <w:color w:val="000000"/>
          <w:lang w:val="en-US" w:eastAsia="zh-CN"/>
        </w:rPr>
        <w:t>2</w:t>
      </w:r>
      <w:r>
        <w:rPr>
          <w:rFonts w:hint="eastAsia" w:ascii="宋体" w:hAnsi="宋体" w:eastAsia="宋体" w:cs="宋体"/>
          <w:color w:val="000000"/>
        </w:rPr>
        <w:t>0%的扣除，扣除后的价格为评审价，即评审价=最后报价×（1-</w:t>
      </w:r>
      <w:r>
        <w:rPr>
          <w:rFonts w:hint="eastAsia" w:ascii="宋体" w:hAnsi="宋体" w:eastAsia="宋体" w:cs="宋体"/>
          <w:color w:val="000000"/>
          <w:lang w:val="en-US" w:eastAsia="zh-CN"/>
        </w:rPr>
        <w:t>2</w:t>
      </w:r>
      <w:r>
        <w:rPr>
          <w:rFonts w:hint="eastAsia" w:ascii="宋体" w:hAnsi="宋体" w:eastAsia="宋体" w:cs="宋体"/>
          <w:color w:val="000000"/>
        </w:rPr>
        <w:t>0%）；</w:t>
      </w:r>
      <w:r>
        <w:rPr>
          <w:rFonts w:hint="eastAsia" w:ascii="宋体" w:hAnsi="宋体" w:eastAsia="宋体" w:cs="宋体"/>
          <w:color w:val="000000"/>
          <w:sz w:val="21"/>
          <w:szCs w:val="21"/>
        </w:rPr>
        <w:t>接受大中型企业与小微企业组成联合体或者允许大中型企业向一家或者多家小微企业分包的采购项目</w:t>
      </w:r>
      <w:r>
        <w:rPr>
          <w:rFonts w:hint="eastAsia" w:ascii="宋体" w:hAnsi="宋体" w:eastAsia="宋体" w:cs="宋体"/>
          <w:color w:val="000000"/>
          <w:szCs w:val="21"/>
          <w:highlight w:val="none"/>
        </w:rPr>
        <w:t>，</w:t>
      </w:r>
      <w:r>
        <w:rPr>
          <w:rFonts w:hint="eastAsia" w:ascii="宋体" w:hAnsi="宋体" w:eastAsia="宋体" w:cs="宋体"/>
          <w:color w:val="000000"/>
          <w:sz w:val="21"/>
          <w:szCs w:val="21"/>
        </w:rPr>
        <w:t>对于联合协议或者分包意向协议约定小微企业的合同份额占到合同总金额 30%以上的，对联合体或者大中型企业的报价给予</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%的扣除，用扣除后的价格参加评审</w:t>
      </w:r>
      <w:r>
        <w:rPr>
          <w:rFonts w:hint="eastAsia" w:ascii="宋体" w:hAnsi="宋体" w:eastAsia="宋体" w:cs="宋体"/>
          <w:color w:val="000000"/>
          <w:szCs w:val="21"/>
          <w:highlight w:val="none"/>
        </w:rPr>
        <w:t>，</w:t>
      </w:r>
      <w:r>
        <w:rPr>
          <w:rFonts w:hint="eastAsia" w:ascii="宋体" w:hAnsi="宋体" w:eastAsia="宋体" w:cs="宋体"/>
          <w:color w:val="000000"/>
        </w:rPr>
        <w:t>扣除后的价格为评审价，即评审价=最后报价×（1-</w:t>
      </w:r>
      <w:r>
        <w:rPr>
          <w:rFonts w:hint="eastAsia" w:ascii="宋体" w:hAnsi="宋体" w:eastAsia="宋体" w:cs="宋体"/>
          <w:color w:val="000000"/>
          <w:szCs w:val="21"/>
          <w:u w:val="none"/>
          <w:lang w:val="en-US" w:eastAsia="zh-CN"/>
        </w:rPr>
        <w:t>6</w:t>
      </w:r>
      <w:r>
        <w:rPr>
          <w:rFonts w:hint="eastAsia" w:ascii="宋体" w:hAnsi="宋体" w:eastAsia="宋体" w:cs="宋体"/>
          <w:color w:val="000000"/>
          <w:szCs w:val="21"/>
        </w:rPr>
        <w:t>%</w:t>
      </w:r>
      <w:r>
        <w:rPr>
          <w:rFonts w:hint="eastAsia" w:ascii="宋体" w:hAnsi="宋体" w:eastAsia="宋体" w:cs="宋体"/>
          <w:color w:val="000000"/>
        </w:rPr>
        <w:t>）。</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6.</w:t>
      </w:r>
      <w:r>
        <w:rPr>
          <w:rFonts w:hint="eastAsia" w:ascii="宋体" w:hAnsi="宋体" w:eastAsia="宋体" w:cs="宋体"/>
          <w:color w:val="000000"/>
          <w:lang w:val="en-US" w:eastAsia="zh-CN"/>
        </w:rPr>
        <w:t>6</w:t>
      </w:r>
      <w:r>
        <w:rPr>
          <w:rFonts w:hint="eastAsia" w:ascii="宋体" w:hAnsi="宋体" w:eastAsia="宋体" w:cs="宋体"/>
          <w:color w:val="000000"/>
        </w:rPr>
        <w:t>除上述情况外，评审价＝最后报价。</w:t>
      </w:r>
    </w:p>
    <w:p>
      <w:pPr>
        <w:pStyle w:val="14"/>
        <w:rPr>
          <w:rFonts w:hint="eastAsia" w:ascii="宋体" w:hAnsi="宋体" w:eastAsia="宋体" w:cs="宋体"/>
        </w:rPr>
      </w:pPr>
    </w:p>
    <w:p>
      <w:pPr>
        <w:keepNext/>
        <w:keepLines/>
        <w:spacing w:line="360" w:lineRule="auto"/>
        <w:ind w:firstLine="640" w:firstLineChars="200"/>
        <w:jc w:val="center"/>
        <w:outlineLvl w:val="1"/>
        <w:rPr>
          <w:rFonts w:ascii="宋体" w:hAnsi="宋体" w:eastAsia="宋体" w:cs="Times New Roman"/>
          <w:bCs/>
          <w:sz w:val="32"/>
          <w:szCs w:val="32"/>
          <w:lang w:val="zh-CN" w:eastAsia="zh-CN"/>
        </w:rPr>
      </w:pPr>
      <w:bookmarkStart w:id="113" w:name="_Toc80205934"/>
      <w:bookmarkStart w:id="114" w:name="_Toc17730"/>
      <w:bookmarkStart w:id="115" w:name="_Toc5389"/>
      <w:r>
        <w:rPr>
          <w:rFonts w:hint="eastAsia" w:ascii="宋体" w:hAnsi="宋体" w:eastAsia="宋体" w:cs="Times New Roman"/>
          <w:bCs/>
          <w:sz w:val="32"/>
          <w:szCs w:val="32"/>
          <w:lang w:val="zh-CN" w:eastAsia="zh-CN"/>
        </w:rPr>
        <w:t>第二节 评审原则</w:t>
      </w:r>
      <w:bookmarkEnd w:id="113"/>
      <w:bookmarkEnd w:id="114"/>
      <w:bookmarkEnd w:id="115"/>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1.2根据</w:t>
      </w:r>
      <w:r>
        <w:rPr>
          <w:rFonts w:hint="eastAsia" w:ascii="宋体" w:hAnsi="宋体" w:eastAsia="宋体" w:cs="宋体"/>
          <w:szCs w:val="24"/>
        </w:rPr>
        <w:t>《政府采购非招标采购方式管理办法》（财政部令第74号）第二十一条</w:t>
      </w:r>
      <w:r>
        <w:rPr>
          <w:rFonts w:hint="eastAsia" w:ascii="宋体" w:hAnsi="宋体" w:eastAsia="宋体" w:cs="宋体"/>
          <w:color w:val="000000"/>
          <w:szCs w:val="24"/>
        </w:rPr>
        <w:t>规定，</w:t>
      </w:r>
      <w:r>
        <w:rPr>
          <w:rFonts w:hint="eastAsia" w:ascii="宋体" w:hAnsi="宋体" w:eastAsia="宋体" w:cs="宋体"/>
          <w:kern w:val="0"/>
          <w:sz w:val="21"/>
          <w:szCs w:val="21"/>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000000"/>
          <w:szCs w:val="24"/>
        </w:rPr>
        <w:t>。</w:t>
      </w:r>
      <w:bookmarkStart w:id="116" w:name="_Toc432106535"/>
      <w:bookmarkStart w:id="117" w:name="_Toc432194885"/>
      <w:bookmarkStart w:id="118" w:name="_Toc321836413"/>
    </w:p>
    <w:bookmarkEnd w:id="116"/>
    <w:bookmarkEnd w:id="117"/>
    <w:bookmarkEnd w:id="118"/>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 xml:space="preserve">（1）因情况变化，不再符合规定的竞争性谈判采购方式适用情形的； </w:t>
      </w:r>
    </w:p>
    <w:p>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（2）出现影响采购公正的违法、违规行为的；</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sz w:val="32"/>
          <w:szCs w:val="32"/>
          <w:lang w:val="zh-CN" w:eastAsia="zh-CN"/>
        </w:rPr>
      </w:pPr>
      <w:bookmarkStart w:id="119" w:name="_Toc80205935"/>
      <w:bookmarkStart w:id="120" w:name="_Toc9627"/>
      <w:bookmarkStart w:id="121" w:name="_Toc16039"/>
      <w:r>
        <w:rPr>
          <w:rFonts w:hint="eastAsia" w:ascii="宋体" w:hAnsi="宋体" w:eastAsia="宋体" w:cs="Times New Roman"/>
          <w:bCs/>
          <w:sz w:val="32"/>
          <w:szCs w:val="32"/>
          <w:lang w:val="zh-CN" w:eastAsia="zh-CN"/>
        </w:rPr>
        <w:t>第三节 评审报告</w:t>
      </w:r>
      <w:bookmarkEnd w:id="119"/>
      <w:bookmarkEnd w:id="120"/>
      <w:bookmarkEnd w:id="121"/>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hint="eastAsia" w:ascii="宋体" w:hAnsi="宋体" w:eastAsia="宋体" w:cs="宋体"/>
          <w:sz w:val="24"/>
          <w:szCs w:val="24"/>
        </w:rPr>
      </w:pPr>
      <w:r>
        <w:rPr>
          <w:rFonts w:hint="eastAsia" w:ascii="宋体" w:hAnsi="宋体" w:eastAsia="宋体" w:cs="宋体"/>
          <w:color w:val="000000"/>
          <w:szCs w:val="24"/>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000000"/>
          <w:szCs w:val="24"/>
          <w:lang w:val="en-US" w:eastAsia="zh-CN"/>
        </w:rPr>
        <w:t>25</w:t>
      </w:r>
      <w:r>
        <w:rPr>
          <w:rFonts w:hint="eastAsia" w:ascii="宋体" w:hAnsi="宋体" w:eastAsia="宋体" w:cs="宋体"/>
          <w:color w:val="000000"/>
          <w:szCs w:val="24"/>
        </w:rPr>
        <w:t>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pPr>
        <w:adjustRightInd w:val="0"/>
        <w:spacing w:line="360" w:lineRule="auto"/>
        <w:ind w:firstLine="420" w:firstLineChars="200"/>
        <w:rPr>
          <w:rFonts w:ascii="宋体" w:hAnsi="宋体" w:eastAsia="宋体" w:cs="宋体"/>
          <w:color w:val="000000"/>
          <w:szCs w:val="24"/>
        </w:rPr>
      </w:pPr>
      <w:r>
        <w:rPr>
          <w:rFonts w:hint="eastAsia" w:ascii="宋体" w:hAnsi="宋体" w:eastAsia="宋体" w:cs="宋体"/>
          <w:color w:val="000000"/>
          <w:szCs w:val="24"/>
        </w:rPr>
        <w:t>谈判小组</w:t>
      </w:r>
      <w:r>
        <w:rPr>
          <w:rFonts w:ascii="宋体" w:hAnsi="宋体" w:eastAsia="宋体" w:cs="宋体"/>
          <w:color w:val="000000"/>
          <w:szCs w:val="24"/>
        </w:rPr>
        <w:t>成员对需要共同认定的事项存在争议的，应当按照少数服从多数的原则作出结论。持不同意见的</w:t>
      </w:r>
      <w:r>
        <w:rPr>
          <w:rFonts w:hint="eastAsia" w:ascii="宋体" w:hAnsi="宋体" w:eastAsia="宋体" w:cs="宋体"/>
          <w:color w:val="000000"/>
          <w:szCs w:val="24"/>
        </w:rPr>
        <w:t>谈判小组</w:t>
      </w:r>
      <w:r>
        <w:rPr>
          <w:rFonts w:ascii="宋体" w:hAnsi="宋体" w:eastAsia="宋体" w:cs="宋体"/>
          <w:color w:val="000000"/>
          <w:szCs w:val="24"/>
        </w:rPr>
        <w:t>成员应当在评</w:t>
      </w:r>
      <w:r>
        <w:rPr>
          <w:rFonts w:hint="eastAsia" w:ascii="宋体" w:hAnsi="宋体" w:eastAsia="宋体" w:cs="宋体"/>
          <w:color w:val="000000"/>
          <w:szCs w:val="24"/>
          <w:lang w:eastAsia="zh-CN"/>
        </w:rPr>
        <w:t>审</w:t>
      </w:r>
      <w:r>
        <w:rPr>
          <w:rFonts w:ascii="宋体" w:hAnsi="宋体" w:eastAsia="宋体" w:cs="宋体"/>
          <w:color w:val="000000"/>
          <w:szCs w:val="24"/>
        </w:rPr>
        <w:t>报告上签署不同意见及理由，否则视为同意评</w:t>
      </w:r>
      <w:r>
        <w:rPr>
          <w:rFonts w:hint="eastAsia" w:ascii="宋体" w:hAnsi="宋体" w:eastAsia="宋体" w:cs="宋体"/>
          <w:color w:val="000000"/>
          <w:szCs w:val="24"/>
          <w:lang w:eastAsia="zh-CN"/>
        </w:rPr>
        <w:t>审</w:t>
      </w:r>
      <w:r>
        <w:rPr>
          <w:rFonts w:ascii="宋体" w:hAnsi="宋体" w:eastAsia="宋体" w:cs="宋体"/>
          <w:color w:val="000000"/>
          <w:szCs w:val="24"/>
        </w:rPr>
        <w:t>报告。</w:t>
      </w:r>
    </w:p>
    <w:p>
      <w:pPr>
        <w:keepNext/>
        <w:keepLines/>
        <w:spacing w:line="360" w:lineRule="auto"/>
        <w:ind w:firstLine="640" w:firstLineChars="200"/>
        <w:jc w:val="center"/>
        <w:outlineLvl w:val="1"/>
        <w:rPr>
          <w:rFonts w:ascii="宋体" w:hAnsi="宋体" w:eastAsia="宋体" w:cs="Times New Roman"/>
          <w:bCs/>
          <w:sz w:val="32"/>
          <w:szCs w:val="32"/>
          <w:lang w:val="zh-CN" w:eastAsia="zh-CN"/>
        </w:rPr>
      </w:pPr>
      <w:bookmarkStart w:id="122" w:name="_Toc80205936"/>
      <w:bookmarkStart w:id="123" w:name="_Toc27241"/>
      <w:bookmarkStart w:id="124" w:name="_Toc17221"/>
      <w:r>
        <w:rPr>
          <w:rFonts w:hint="eastAsia" w:ascii="宋体" w:hAnsi="宋体" w:eastAsia="宋体" w:cs="Times New Roman"/>
          <w:bCs/>
          <w:sz w:val="32"/>
          <w:szCs w:val="32"/>
          <w:lang w:val="zh-CN" w:eastAsia="zh-CN"/>
        </w:rPr>
        <w:t>第四节 评审过程的保密与录像</w:t>
      </w:r>
      <w:bookmarkEnd w:id="122"/>
      <w:bookmarkEnd w:id="123"/>
      <w:bookmarkEnd w:id="124"/>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ascii="宋体" w:hAnsi="宋体" w:eastAsia="宋体" w:cs="宋体"/>
          <w:color w:val="000000"/>
          <w:szCs w:val="24"/>
        </w:rPr>
      </w:pPr>
      <w:r>
        <w:rPr>
          <w:rFonts w:ascii="宋体" w:hAnsi="宋体" w:eastAsia="宋体" w:cs="宋体"/>
          <w:color w:val="000000"/>
          <w:szCs w:val="24"/>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000000"/>
          <w:szCs w:val="24"/>
          <w:lang w:eastAsia="zh-CN"/>
        </w:rPr>
        <w:t>谈判小组</w:t>
      </w:r>
      <w:r>
        <w:rPr>
          <w:rFonts w:ascii="宋体" w:hAnsi="宋体" w:eastAsia="宋体" w:cs="宋体"/>
          <w:color w:val="000000"/>
          <w:szCs w:val="24"/>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rPr>
          <w:rFonts w:ascii="Times New Roman" w:hAnsi="Times New Roman" w:eastAsia="宋体" w:cs="Times New Roman"/>
          <w:szCs w:val="24"/>
        </w:rPr>
      </w:pPr>
      <w:r>
        <w:rPr>
          <w:rFonts w:hint="eastAsia" w:ascii="宋体" w:hAnsi="宋体" w:eastAsia="宋体" w:cs="宋体"/>
          <w:color w:val="000000"/>
          <w:szCs w:val="24"/>
        </w:rPr>
        <w:t>采购代理机构对评审工作现场及操作屏幕进行全过程录音录像，录音录像资料作为采购项目文件随其他文件一并存档。</w:t>
      </w:r>
      <w:r>
        <w:rPr>
          <w:rFonts w:ascii="Times New Roman" w:hAnsi="Times New Roman" w:eastAsia="宋体" w:cs="Times New Roman"/>
          <w:szCs w:val="24"/>
        </w:rPr>
        <w:br w:type="page"/>
      </w:r>
    </w:p>
    <w:p>
      <w:pPr>
        <w:keepNext/>
        <w:keepLines/>
        <w:spacing w:before="260" w:after="260" w:line="416" w:lineRule="auto"/>
        <w:jc w:val="center"/>
        <w:outlineLvl w:val="1"/>
        <w:rPr>
          <w:rFonts w:ascii="Cambria" w:hAnsi="Cambria" w:eastAsia="宋体" w:cs="Times New Roman"/>
          <w:b/>
          <w:bCs/>
          <w:sz w:val="32"/>
          <w:szCs w:val="32"/>
          <w:lang w:val="zh-CN" w:eastAsia="zh-CN"/>
        </w:rPr>
      </w:pPr>
    </w:p>
    <w:p>
      <w:pPr>
        <w:keepNext/>
        <w:keepLines/>
        <w:spacing w:before="260" w:after="260" w:line="416" w:lineRule="auto"/>
        <w:jc w:val="center"/>
        <w:outlineLvl w:val="1"/>
        <w:rPr>
          <w:rFonts w:ascii="Cambria" w:hAnsi="Cambria" w:eastAsia="宋体" w:cs="Times New Roman"/>
          <w:b/>
          <w:bCs/>
          <w:sz w:val="32"/>
          <w:szCs w:val="32"/>
          <w:lang w:val="zh-CN" w:eastAsia="zh-CN"/>
        </w:rPr>
      </w:pPr>
    </w:p>
    <w:p>
      <w:pPr>
        <w:keepNext/>
        <w:keepLines/>
        <w:spacing w:before="260" w:after="260" w:line="416" w:lineRule="auto"/>
        <w:jc w:val="center"/>
        <w:outlineLvl w:val="1"/>
        <w:rPr>
          <w:rFonts w:ascii="Cambria" w:hAnsi="Cambria" w:eastAsia="宋体" w:cs="Times New Roman"/>
          <w:b/>
          <w:bCs/>
          <w:sz w:val="32"/>
          <w:szCs w:val="32"/>
          <w:lang w:val="zh-CN" w:eastAsia="zh-CN"/>
        </w:rPr>
      </w:pPr>
    </w:p>
    <w:p>
      <w:pPr>
        <w:keepNext/>
        <w:keepLines/>
        <w:spacing w:before="260" w:after="260" w:line="416" w:lineRule="auto"/>
        <w:jc w:val="center"/>
        <w:outlineLvl w:val="1"/>
        <w:rPr>
          <w:rFonts w:ascii="Cambria" w:hAnsi="Cambria" w:eastAsia="宋体" w:cs="Times New Roman"/>
          <w:b/>
          <w:bCs/>
          <w:sz w:val="32"/>
          <w:szCs w:val="32"/>
          <w:lang w:val="zh-CN" w:eastAsia="zh-CN"/>
        </w:rPr>
      </w:pPr>
    </w:p>
    <w:p>
      <w:pPr>
        <w:keepNext/>
        <w:keepLines/>
        <w:spacing w:before="260" w:after="260" w:line="416" w:lineRule="auto"/>
        <w:jc w:val="center"/>
        <w:outlineLvl w:val="1"/>
        <w:rPr>
          <w:rFonts w:ascii="Cambria" w:hAnsi="Cambria" w:eastAsia="宋体" w:cs="Times New Roman"/>
          <w:b/>
          <w:bCs/>
          <w:sz w:val="32"/>
          <w:szCs w:val="32"/>
          <w:lang w:val="zh-CN" w:eastAsia="zh-CN"/>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lang w:val="zh-CN" w:eastAsia="zh-CN"/>
        </w:rPr>
      </w:pPr>
      <w:bookmarkStart w:id="125" w:name="_Toc80205937"/>
      <w:bookmarkStart w:id="126" w:name="_Toc4187"/>
      <w:bookmarkStart w:id="127" w:name="_Toc916"/>
      <w:bookmarkStart w:id="128" w:name="_Toc9300"/>
      <w:bookmarkStart w:id="129" w:name="_Toc71"/>
      <w:bookmarkStart w:id="130" w:name="_Toc25678"/>
      <w:bookmarkStart w:id="131" w:name="_Toc21666"/>
      <w:bookmarkStart w:id="132" w:name="_Toc28917"/>
      <w:bookmarkStart w:id="133" w:name="_Toc30615"/>
      <w:r>
        <w:rPr>
          <w:rFonts w:hint="eastAsia" w:ascii="Times New Roman" w:hAnsi="Times New Roman" w:eastAsia="宋体" w:cs="Times New Roman"/>
          <w:b/>
          <w:bCs/>
          <w:kern w:val="44"/>
          <w:sz w:val="44"/>
          <w:szCs w:val="44"/>
          <w:lang w:val="zh-CN" w:eastAsia="zh-CN"/>
        </w:rPr>
        <w:t>第五章 响应文件格式</w:t>
      </w:r>
      <w:bookmarkEnd w:id="125"/>
      <w:r>
        <w:rPr>
          <w:rFonts w:ascii="Times New Roman" w:hAnsi="Times New Roman" w:eastAsia="宋体" w:cs="Times New Roman"/>
          <w:b/>
          <w:bCs/>
          <w:kern w:val="44"/>
          <w:sz w:val="44"/>
          <w:szCs w:val="44"/>
          <w:lang w:val="zh-CN" w:eastAsia="zh-CN"/>
        </w:rPr>
        <w:br w:type="page"/>
      </w:r>
      <w:bookmarkEnd w:id="126"/>
      <w:bookmarkEnd w:id="127"/>
      <w:bookmarkEnd w:id="128"/>
      <w:bookmarkEnd w:id="129"/>
      <w:bookmarkEnd w:id="130"/>
      <w:bookmarkEnd w:id="131"/>
      <w:bookmarkEnd w:id="132"/>
      <w:bookmarkEnd w:id="133"/>
    </w:p>
    <w:p>
      <w:pPr>
        <w:spacing w:line="240" w:lineRule="atLeast"/>
        <w:rPr>
          <w:rFonts w:ascii="宋体" w:hAnsi="宋体" w:eastAsia="宋体" w:cs="Times New Roman"/>
          <w:b/>
          <w:bCs/>
          <w:szCs w:val="24"/>
        </w:rPr>
      </w:pPr>
    </w:p>
    <w:p>
      <w:pPr>
        <w:snapToGrid w:val="0"/>
        <w:spacing w:before="120" w:beforeLines="50" w:after="50" w:line="360" w:lineRule="auto"/>
        <w:jc w:val="center"/>
        <w:outlineLvl w:val="1"/>
        <w:rPr>
          <w:rFonts w:hint="eastAsia" w:ascii="宋体" w:hAnsi="宋体" w:eastAsia="宋体" w:cs="Times New Roman"/>
          <w:bCs/>
          <w:sz w:val="32"/>
          <w:szCs w:val="32"/>
        </w:rPr>
      </w:pPr>
      <w:bookmarkStart w:id="134" w:name="_Toc80205939"/>
      <w:bookmarkStart w:id="135" w:name="_Toc10486"/>
      <w:bookmarkStart w:id="136" w:name="_Toc17254"/>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一</w:t>
      </w:r>
      <w:r>
        <w:rPr>
          <w:rFonts w:hint="eastAsia" w:ascii="宋体" w:hAnsi="宋体" w:eastAsia="宋体" w:cs="Times New Roman"/>
          <w:bCs/>
          <w:sz w:val="32"/>
          <w:szCs w:val="32"/>
        </w:rPr>
        <w:t>节 资格证明文件格式</w:t>
      </w:r>
      <w:bookmarkEnd w:id="134"/>
      <w:bookmarkEnd w:id="135"/>
      <w:bookmarkEnd w:id="136"/>
    </w:p>
    <w:p>
      <w:pPr>
        <w:pStyle w:val="22"/>
        <w:rPr>
          <w:rFonts w:hint="eastAsia" w:ascii="宋体" w:hAnsi="宋体" w:eastAsia="宋体" w:cs="宋体"/>
          <w:b/>
          <w:bCs/>
          <w:sz w:val="28"/>
          <w:szCs w:val="28"/>
        </w:rPr>
      </w:pPr>
    </w:p>
    <w:p>
      <w:pPr>
        <w:pStyle w:val="22"/>
        <w:rPr>
          <w:rFonts w:hint="eastAsia" w:ascii="宋体" w:hAnsi="宋体" w:eastAsia="宋体" w:cs="宋体"/>
          <w:b/>
          <w:bCs/>
          <w:sz w:val="28"/>
          <w:szCs w:val="28"/>
        </w:rPr>
      </w:pPr>
      <w:r>
        <w:rPr>
          <w:rFonts w:hint="eastAsia" w:ascii="宋体" w:hAnsi="宋体" w:eastAsia="宋体" w:cs="宋体"/>
          <w:b/>
          <w:bCs/>
          <w:sz w:val="28"/>
          <w:szCs w:val="28"/>
        </w:rPr>
        <w:t>1.资格证明文件封面</w:t>
      </w:r>
      <w:r>
        <w:rPr>
          <w:rFonts w:hint="eastAsia" w:ascii="宋体" w:hAnsi="宋体" w:eastAsia="宋体" w:cs="宋体"/>
          <w:b/>
          <w:bCs/>
          <w:sz w:val="28"/>
          <w:szCs w:val="28"/>
          <w:lang w:eastAsia="zh-CN"/>
        </w:rPr>
        <w:t>的</w:t>
      </w:r>
      <w:r>
        <w:rPr>
          <w:rFonts w:hint="eastAsia" w:ascii="宋体" w:hAnsi="宋体" w:eastAsia="宋体" w:cs="宋体"/>
          <w:b/>
          <w:bCs/>
          <w:sz w:val="28"/>
          <w:szCs w:val="28"/>
        </w:rPr>
        <w:t>格式（参照此格式自拟）：</w:t>
      </w:r>
    </w:p>
    <w:p>
      <w:pPr>
        <w:snapToGrid w:val="0"/>
        <w:spacing w:before="120" w:beforeLines="50" w:after="50"/>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snapToGrid w:val="0"/>
        <w:spacing w:before="120" w:beforeLines="50" w:after="50"/>
        <w:ind w:firstLine="5760" w:firstLineChars="24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pPr>
        <w:snapToGrid w:val="0"/>
        <w:spacing w:before="120" w:beforeLines="50" w:after="50"/>
        <w:rPr>
          <w:rFonts w:hint="eastAsia" w:ascii="宋体" w:hAnsi="宋体" w:eastAsia="宋体" w:cs="Times New Roman"/>
          <w:sz w:val="24"/>
          <w:szCs w:val="20"/>
        </w:rPr>
      </w:pPr>
    </w:p>
    <w:p>
      <w:pPr>
        <w:snapToGrid w:val="0"/>
        <w:spacing w:before="120" w:beforeLines="50" w:after="50"/>
        <w:rPr>
          <w:rFonts w:hint="eastAsia" w:ascii="宋体" w:hAnsi="宋体" w:eastAsia="宋体" w:cs="Times New Roman"/>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eastAsia="宋体" w:cs="仿宋_GB2312"/>
          <w:bCs/>
          <w:sz w:val="32"/>
          <w:szCs w:val="32"/>
        </w:rPr>
        <w:t>项目名称：</w:t>
      </w:r>
      <w:r>
        <w:rPr>
          <w:rFonts w:hint="eastAsia" w:ascii="宋体" w:hAnsi="宋体" w:eastAsia="宋体" w:cs="仿宋_GB2312"/>
          <w:bCs/>
          <w:sz w:val="32"/>
          <w:szCs w:val="32"/>
          <w:lang w:val="en-US" w:eastAsia="zh-CN"/>
        </w:rPr>
        <w:t xml:space="preserve"> </w:t>
      </w:r>
    </w:p>
    <w:p>
      <w:pPr>
        <w:snapToGrid w:val="0"/>
        <w:spacing w:before="120" w:beforeLines="50" w:after="50"/>
        <w:ind w:firstLine="720" w:firstLineChars="225"/>
        <w:rPr>
          <w:rFonts w:hint="eastAsia" w:ascii="宋体" w:hAnsi="宋体" w:eastAsia="宋体" w:cs="仿宋_GB2312"/>
          <w:bCs/>
          <w:sz w:val="32"/>
          <w:szCs w:val="32"/>
        </w:rPr>
      </w:pPr>
    </w:p>
    <w:p>
      <w:pPr>
        <w:snapToGrid w:val="0"/>
        <w:spacing w:before="120" w:beforeLines="50" w:after="50"/>
        <w:ind w:firstLine="720" w:firstLineChars="225"/>
        <w:rPr>
          <w:rFonts w:hint="eastAsia" w:ascii="宋体" w:hAnsi="宋体" w:eastAsia="宋体" w:cs="仿宋_GB2312"/>
          <w:bCs/>
          <w:sz w:val="32"/>
          <w:szCs w:val="32"/>
          <w:lang w:eastAsia="zh-CN"/>
        </w:rPr>
      </w:pPr>
      <w:r>
        <w:rPr>
          <w:rFonts w:hint="eastAsia" w:ascii="宋体" w:hAnsi="宋体" w:eastAsia="宋体" w:cs="仿宋_GB2312"/>
          <w:bCs/>
          <w:sz w:val="32"/>
          <w:szCs w:val="32"/>
        </w:rPr>
        <w:t>项目编号：</w:t>
      </w:r>
      <w:r>
        <w:rPr>
          <w:rFonts w:hint="eastAsia" w:ascii="宋体" w:hAnsi="宋体" w:eastAsia="宋体" w:cs="仿宋_GB2312"/>
          <w:bCs/>
          <w:sz w:val="32"/>
          <w:szCs w:val="32"/>
          <w:lang w:val="en-US" w:eastAsia="zh-CN"/>
        </w:rPr>
        <w:t xml:space="preserve"> </w:t>
      </w:r>
    </w:p>
    <w:p>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eastAsia="宋体" w:cs="仿宋_GB2312"/>
          <w:bCs/>
          <w:sz w:val="32"/>
          <w:szCs w:val="32"/>
        </w:rPr>
      </w:pPr>
    </w:p>
    <w:p>
      <w:pPr>
        <w:snapToGrid w:val="0"/>
        <w:spacing w:before="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供应商名称：</w:t>
      </w: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1280" w:firstLineChars="400"/>
        <w:rPr>
          <w:rFonts w:hint="eastAsia" w:ascii="宋体" w:hAnsi="宋体" w:eastAsia="宋体" w:cs="仿宋_GB2312"/>
          <w:bCs/>
          <w:sz w:val="32"/>
          <w:szCs w:val="32"/>
        </w:rPr>
      </w:pPr>
    </w:p>
    <w:p>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pPr>
        <w:snapToGrid w:val="0"/>
        <w:spacing w:before="156" w:beforeLines="50" w:after="50" w:line="360" w:lineRule="auto"/>
        <w:ind w:left="142"/>
        <w:jc w:val="left"/>
        <w:rPr>
          <w:rFonts w:hint="eastAsia" w:ascii="宋体" w:hAnsi="宋体" w:eastAsia="宋体" w:cs="宋体"/>
          <w:b/>
          <w:bCs/>
          <w:color w:val="000000"/>
          <w:sz w:val="28"/>
          <w:szCs w:val="28"/>
        </w:rPr>
      </w:pPr>
      <w:r>
        <w:rPr>
          <w:rFonts w:ascii="宋体" w:hAnsi="宋体" w:eastAsia="宋体" w:cs="Times New Roman"/>
          <w:sz w:val="24"/>
          <w:szCs w:val="24"/>
        </w:rPr>
        <w:br w:type="page"/>
      </w:r>
      <w:r>
        <w:rPr>
          <w:rFonts w:hint="eastAsia" w:ascii="宋体" w:hAnsi="宋体" w:eastAsia="宋体" w:cs="宋体"/>
          <w:b/>
          <w:bCs/>
          <w:color w:val="000000"/>
          <w:sz w:val="28"/>
          <w:szCs w:val="28"/>
        </w:rPr>
        <w:t>2.资格证明文件目录</w:t>
      </w:r>
    </w:p>
    <w:p>
      <w:pPr>
        <w:spacing w:line="360" w:lineRule="auto"/>
        <w:ind w:firstLine="560" w:firstLineChars="200"/>
        <w:contextualSpacing/>
        <w:jc w:val="left"/>
        <w:rPr>
          <w:rFonts w:hint="eastAsia" w:ascii="仿宋_GB2312" w:hAnsi="仿宋" w:eastAsia="仿宋_GB2312" w:cs="仿宋_GB2312"/>
          <w:kern w:val="0"/>
          <w:sz w:val="24"/>
          <w:szCs w:val="24"/>
        </w:rPr>
      </w:pPr>
      <w:r>
        <w:rPr>
          <w:rFonts w:hint="eastAsia" w:ascii="宋体" w:hAnsi="宋体" w:eastAsia="宋体" w:cs="宋体"/>
          <w:color w:val="000000"/>
          <w:sz w:val="28"/>
          <w:szCs w:val="28"/>
        </w:rPr>
        <w:t>根据竞争性谈判文件规定及供应商提供的材料自行编写目录（部分格式后附）。</w:t>
      </w:r>
      <w:r>
        <w:rPr>
          <w:rFonts w:hint="eastAsia" w:ascii="仿宋_GB2312" w:hAnsi="仿宋" w:eastAsia="仿宋_GB2312" w:cs="仿宋_GB2312"/>
          <w:kern w:val="0"/>
          <w:sz w:val="24"/>
          <w:szCs w:val="24"/>
        </w:rPr>
        <w:br w:type="page"/>
      </w:r>
    </w:p>
    <w:p>
      <w:pPr>
        <w:spacing w:line="320" w:lineRule="exact"/>
        <w:ind w:firstLine="0" w:firstLineChars="0"/>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kern w:val="0"/>
          <w:sz w:val="28"/>
          <w:szCs w:val="28"/>
          <w:lang w:val="en-US" w:eastAsia="zh-CN"/>
        </w:rPr>
        <w:t>.</w:t>
      </w:r>
      <w:r>
        <w:rPr>
          <w:rFonts w:hint="eastAsia" w:ascii="宋体" w:hAnsi="宋体" w:eastAsia="宋体" w:cs="宋体"/>
          <w:b/>
          <w:kern w:val="0"/>
          <w:sz w:val="28"/>
          <w:szCs w:val="28"/>
        </w:rPr>
        <w:t>声明函</w:t>
      </w:r>
      <w:r>
        <w:rPr>
          <w:rFonts w:hint="eastAsia" w:ascii="宋体" w:hAnsi="宋体" w:eastAsia="宋体" w:cs="宋体"/>
          <w:b/>
          <w:kern w:val="0"/>
          <w:sz w:val="28"/>
          <w:szCs w:val="28"/>
          <w:lang w:eastAsia="zh-CN"/>
        </w:rPr>
        <w:t>的格式：</w:t>
      </w:r>
    </w:p>
    <w:p>
      <w:pPr>
        <w:spacing w:line="320" w:lineRule="exact"/>
        <w:jc w:val="center"/>
        <w:rPr>
          <w:rFonts w:hint="eastAsia" w:ascii="宋体" w:hAnsi="宋体" w:eastAsia="宋体" w:cs="Times New Roman"/>
          <w:b/>
          <w:sz w:val="32"/>
          <w:szCs w:val="32"/>
        </w:rPr>
      </w:pPr>
    </w:p>
    <w:p>
      <w:pPr>
        <w:spacing w:line="32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声明函</w:t>
      </w:r>
    </w:p>
    <w:p>
      <w:pPr>
        <w:spacing w:line="320" w:lineRule="exact"/>
        <w:jc w:val="center"/>
        <w:rPr>
          <w:rFonts w:hint="eastAsia" w:ascii="宋体" w:hAnsi="宋体" w:eastAsia="宋体" w:cs="Times New Roman"/>
          <w:sz w:val="24"/>
          <w:szCs w:val="20"/>
        </w:rPr>
      </w:pPr>
    </w:p>
    <w:p>
      <w:pPr>
        <w:spacing w:line="360" w:lineRule="exact"/>
        <w:contextualSpacing/>
        <w:rPr>
          <w:rFonts w:hint="eastAsia" w:ascii="宋体" w:hAnsi="宋体" w:eastAsia="宋体" w:cs="宋体"/>
          <w:sz w:val="24"/>
          <w:szCs w:val="24"/>
        </w:rPr>
      </w:pPr>
      <w:r>
        <w:rPr>
          <w:rFonts w:hint="eastAsia" w:ascii="宋体" w:hAnsi="宋体" w:eastAsia="宋体" w:cs="宋体"/>
          <w:sz w:val="24"/>
          <w:szCs w:val="24"/>
        </w:rPr>
        <w:t>致：</w:t>
      </w:r>
      <w:bookmarkStart w:id="137" w:name="PO_3000001871_PM031"/>
      <w:r>
        <w:rPr>
          <w:rFonts w:hint="eastAsia" w:ascii="宋体" w:hAnsi="宋体" w:eastAsia="宋体" w:cs="宋体"/>
          <w:sz w:val="24"/>
          <w:szCs w:val="24"/>
          <w:u w:val="single"/>
        </w:rPr>
        <w:t>广西科联招标中心有限公司</w:t>
      </w:r>
      <w:bookmarkEnd w:id="137"/>
      <w:r>
        <w:rPr>
          <w:rFonts w:hint="eastAsia" w:ascii="宋体" w:hAnsi="宋体" w:eastAsia="宋体" w:cs="宋体"/>
          <w:sz w:val="24"/>
          <w:szCs w:val="24"/>
        </w:rPr>
        <w:t>：</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i/>
          <w:iCs/>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我方愿意参加贵方组织的</w:t>
      </w:r>
      <w:bookmarkStart w:id="138" w:name="PO_3000001871_PM002_4"/>
      <w:r>
        <w:rPr>
          <w:rFonts w:hint="eastAsia" w:ascii="宋体" w:hAnsi="宋体" w:eastAsia="宋体" w:cs="宋体"/>
          <w:i/>
          <w:iCs/>
          <w:sz w:val="24"/>
          <w:szCs w:val="24"/>
          <w:lang w:eastAsia="zh-CN"/>
        </w:rPr>
        <w:t>（</w:t>
      </w:r>
      <w:bookmarkEnd w:id="138"/>
      <w:r>
        <w:rPr>
          <w:rFonts w:hint="eastAsia" w:ascii="宋体" w:hAnsi="宋体" w:eastAsia="宋体" w:cs="宋体"/>
          <w:i/>
          <w:iCs/>
          <w:sz w:val="24"/>
          <w:szCs w:val="24"/>
          <w:u w:val="single"/>
          <w:lang w:eastAsia="zh-CN"/>
        </w:rPr>
        <w:t>项目名称</w:t>
      </w:r>
      <w:r>
        <w:rPr>
          <w:rFonts w:hint="eastAsia" w:ascii="宋体" w:hAnsi="宋体" w:eastAsia="宋体" w:cs="宋体"/>
          <w:i/>
          <w:iCs/>
          <w:sz w:val="24"/>
          <w:szCs w:val="24"/>
          <w:lang w:eastAsia="zh-CN"/>
        </w:rPr>
        <w:t>）</w:t>
      </w:r>
      <w:r>
        <w:rPr>
          <w:rFonts w:hint="eastAsia" w:ascii="宋体" w:hAnsi="宋体" w:eastAsia="宋体" w:cs="宋体"/>
          <w:sz w:val="24"/>
          <w:szCs w:val="24"/>
        </w:rPr>
        <w:t>项目的竞标，为便于贵方公正、择优地确定成交供应商及其竞标产品和</w:t>
      </w:r>
      <w:r>
        <w:rPr>
          <w:rFonts w:hint="eastAsia" w:ascii="宋体" w:hAnsi="宋体" w:eastAsia="宋体" w:cs="宋体"/>
          <w:sz w:val="24"/>
          <w:szCs w:val="24"/>
          <w:lang w:val="en-US" w:eastAsia="zh-CN"/>
        </w:rPr>
        <w:t>服务</w:t>
      </w:r>
      <w:r>
        <w:rPr>
          <w:rFonts w:hint="eastAsia" w:ascii="宋体" w:hAnsi="宋体" w:eastAsia="宋体" w:cs="宋体"/>
          <w:sz w:val="24"/>
          <w:szCs w:val="24"/>
        </w:rPr>
        <w:t>，我方就本次竞标有关事项郑重声明如下：</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2.我方不是采购人的附属机构；不是为本次采购项目提供整体设计、规范编制或者项目管理、监理、检测等</w:t>
      </w:r>
      <w:r>
        <w:rPr>
          <w:rFonts w:hint="eastAsia" w:ascii="宋体" w:hAnsi="宋体" w:eastAsia="宋体" w:cs="宋体"/>
          <w:sz w:val="24"/>
          <w:szCs w:val="24"/>
          <w:lang w:val="en-US" w:eastAsia="zh-CN"/>
        </w:rPr>
        <w:t>服务</w:t>
      </w:r>
      <w:r>
        <w:rPr>
          <w:rFonts w:hint="eastAsia" w:ascii="宋体" w:hAnsi="宋体" w:eastAsia="宋体" w:cs="宋体"/>
          <w:sz w:val="24"/>
          <w:szCs w:val="24"/>
        </w:rPr>
        <w:t>的供应商；在获知本项目采购信息后，与采购人聘请的为此项目提供咨询</w:t>
      </w:r>
      <w:r>
        <w:rPr>
          <w:rFonts w:hint="eastAsia" w:ascii="宋体" w:hAnsi="宋体" w:eastAsia="宋体" w:cs="宋体"/>
          <w:sz w:val="24"/>
          <w:szCs w:val="24"/>
          <w:lang w:val="en-US" w:eastAsia="zh-CN"/>
        </w:rPr>
        <w:t>服务</w:t>
      </w:r>
      <w:r>
        <w:rPr>
          <w:rFonts w:hint="eastAsia" w:ascii="宋体" w:hAnsi="宋体" w:eastAsia="宋体" w:cs="宋体"/>
          <w:sz w:val="24"/>
          <w:szCs w:val="24"/>
        </w:rPr>
        <w:t>的公司及其附属机构没有任何联系。</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3.在此，我方宣布同意如下：</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（1）将按谈判文件的约定履行合同责任和义务；</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（2）已详细审查谈判文件</w:t>
      </w:r>
      <w:r>
        <w:rPr>
          <w:rFonts w:hint="eastAsia" w:ascii="宋体" w:hAnsi="宋体" w:eastAsia="宋体" w:cs="宋体"/>
          <w:sz w:val="24"/>
          <w:szCs w:val="24"/>
          <w:lang w:val="en-US" w:eastAsia="zh-CN"/>
        </w:rPr>
        <w:t>的</w:t>
      </w:r>
      <w:r>
        <w:rPr>
          <w:rFonts w:hint="eastAsia" w:ascii="宋体" w:hAnsi="宋体" w:eastAsia="宋体" w:cs="宋体"/>
          <w:sz w:val="24"/>
          <w:szCs w:val="24"/>
        </w:rPr>
        <w:t>全部</w:t>
      </w:r>
      <w:r>
        <w:rPr>
          <w:rFonts w:hint="eastAsia" w:ascii="宋体" w:hAnsi="宋体" w:eastAsia="宋体" w:cs="宋体"/>
          <w:sz w:val="24"/>
          <w:szCs w:val="24"/>
          <w:lang w:val="en-US" w:eastAsia="zh-CN"/>
        </w:rPr>
        <w:t>内容</w:t>
      </w:r>
      <w:r>
        <w:rPr>
          <w:rFonts w:hint="eastAsia" w:ascii="宋体" w:hAnsi="宋体" w:eastAsia="宋体" w:cs="宋体"/>
          <w:sz w:val="24"/>
          <w:szCs w:val="24"/>
        </w:rPr>
        <w:t>，包括澄清或者更正公告（如有）；</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rPr>
        <w:t>、政府采购严重违法失信行为记录名单。</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tabs>
          <w:tab w:val="left" w:pos="939"/>
        </w:tabs>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sz w:val="24"/>
          <w:szCs w:val="24"/>
        </w:rPr>
      </w:pPr>
      <w:r>
        <w:rPr>
          <w:rFonts w:hint="eastAsia" w:ascii="宋体" w:hAnsi="宋体" w:eastAsia="宋体" w:cs="宋体"/>
          <w:sz w:val="24"/>
          <w:szCs w:val="24"/>
        </w:rPr>
        <w:t>特此承诺。</w:t>
      </w:r>
    </w:p>
    <w:p>
      <w:pPr>
        <w:tabs>
          <w:tab w:val="left" w:pos="939"/>
        </w:tabs>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注：如为联合体竞标，盖章处须加盖联合体各方公章，否则其响应文件</w:t>
      </w:r>
      <w:r>
        <w:rPr>
          <w:rFonts w:hint="eastAsia" w:ascii="宋体" w:hAnsi="宋体" w:eastAsia="宋体" w:cs="宋体"/>
          <w:sz w:val="24"/>
          <w:szCs w:val="24"/>
          <w:lang w:eastAsia="zh-CN"/>
        </w:rPr>
        <w:t>作无效</w:t>
      </w:r>
      <w:r>
        <w:rPr>
          <w:rFonts w:hint="eastAsia" w:ascii="宋体" w:hAnsi="宋体" w:eastAsia="宋体" w:cs="宋体"/>
          <w:sz w:val="24"/>
          <w:szCs w:val="24"/>
        </w:rPr>
        <w:t>响应处理。</w:t>
      </w:r>
    </w:p>
    <w:p>
      <w:pPr>
        <w:tabs>
          <w:tab w:val="left" w:pos="939"/>
        </w:tabs>
        <w:spacing w:line="360" w:lineRule="exact"/>
        <w:ind w:firstLine="480" w:firstLineChars="200"/>
        <w:contextualSpacing/>
        <w:rPr>
          <w:rFonts w:hint="eastAsia" w:ascii="宋体" w:hAnsi="宋体" w:eastAsia="宋体" w:cs="宋体"/>
          <w:sz w:val="24"/>
          <w:szCs w:val="24"/>
        </w:rPr>
      </w:pPr>
    </w:p>
    <w:p>
      <w:pPr>
        <w:autoSpaceDE w:val="0"/>
        <w:autoSpaceDN w:val="0"/>
        <w:spacing w:line="360" w:lineRule="exact"/>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exact"/>
        <w:ind w:firstLine="6120" w:firstLineChars="2550"/>
        <w:rPr>
          <w:rFonts w:hint="eastAsia" w:ascii="宋体" w:hAnsi="宋体" w:eastAsia="宋体" w:cs="宋体"/>
          <w:kern w:val="0"/>
          <w:sz w:val="24"/>
          <w:szCs w:val="24"/>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kern w:val="0"/>
          <w:sz w:val="24"/>
          <w:szCs w:val="24"/>
          <w:lang w:val="zh-CN"/>
        </w:rPr>
        <w:t>日期：  年  月   日</w:t>
      </w:r>
    </w:p>
    <w:p>
      <w:pPr>
        <w:overflowPunct w:val="0"/>
        <w:spacing w:line="520" w:lineRule="exact"/>
        <w:rPr>
          <w:rFonts w:ascii="宋体" w:hAnsi="宋体" w:eastAsia="宋体" w:cs="Times New Roman"/>
          <w:b/>
          <w:bCs/>
          <w:sz w:val="32"/>
          <w:szCs w:val="32"/>
        </w:rPr>
      </w:pPr>
      <w:r>
        <w:rPr>
          <w:rFonts w:hint="eastAsia" w:ascii="宋体" w:hAnsi="宋体" w:eastAsia="宋体" w:cs="宋体"/>
          <w:b/>
          <w:kern w:val="0"/>
          <w:sz w:val="28"/>
          <w:szCs w:val="28"/>
          <w:lang w:val="en-US" w:eastAsia="zh-CN"/>
        </w:rPr>
        <w:t>4.</w:t>
      </w:r>
      <w:r>
        <w:rPr>
          <w:rFonts w:hint="eastAsia" w:ascii="宋体" w:hAnsi="宋体" w:eastAsia="宋体" w:cs="宋体"/>
          <w:b/>
          <w:kern w:val="0"/>
          <w:sz w:val="28"/>
          <w:szCs w:val="28"/>
          <w:lang w:eastAsia="zh-CN"/>
        </w:rPr>
        <w:t>联合体竞标协议书的格式：</w:t>
      </w:r>
    </w:p>
    <w:p>
      <w:pPr>
        <w:spacing w:line="600" w:lineRule="exact"/>
        <w:jc w:val="center"/>
        <w:rPr>
          <w:rFonts w:hint="eastAsia" w:ascii="方正小标宋简体" w:hAnsi="方正小标宋简体" w:eastAsia="方正小标宋简体" w:cs="方正小标宋简体"/>
          <w:sz w:val="44"/>
          <w:szCs w:val="44"/>
          <w:lang w:val="zh-CN" w:eastAsia="zh-CN"/>
        </w:rPr>
      </w:pPr>
    </w:p>
    <w:p>
      <w:pPr>
        <w:spacing w:line="600" w:lineRule="exact"/>
        <w:jc w:val="center"/>
        <w:rPr>
          <w:rFonts w:hint="eastAsia" w:ascii="宋体" w:hAnsi="宋体" w:eastAsia="宋体" w:cs="宋体"/>
          <w:sz w:val="44"/>
          <w:szCs w:val="44"/>
          <w:lang w:val="zh-CN" w:eastAsia="zh-CN"/>
        </w:rPr>
      </w:pPr>
      <w:r>
        <w:rPr>
          <w:rFonts w:hint="eastAsia" w:ascii="宋体" w:hAnsi="宋体" w:eastAsia="宋体" w:cs="宋体"/>
          <w:b/>
          <w:bCs/>
          <w:sz w:val="32"/>
          <w:szCs w:val="32"/>
          <w:lang w:val="zh-CN" w:eastAsia="zh-CN"/>
        </w:rPr>
        <w:t>联合体竞标协议书</w:t>
      </w:r>
    </w:p>
    <w:p>
      <w:pPr>
        <w:autoSpaceDE w:val="0"/>
        <w:autoSpaceDN w:val="0"/>
        <w:adjustRightInd w:val="0"/>
        <w:spacing w:line="360" w:lineRule="auto"/>
        <w:jc w:val="left"/>
        <w:rPr>
          <w:rFonts w:hint="eastAsia" w:ascii="宋体" w:hAnsi="宋体" w:eastAsia="宋体" w:cs="宋体"/>
          <w:kern w:val="0"/>
          <w:szCs w:val="21"/>
          <w:u w:val="single"/>
        </w:rPr>
      </w:pP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（所有成员单位名称）自愿组成联合体，共同参加</w:t>
      </w:r>
      <w:r>
        <w:rPr>
          <w:rFonts w:hint="eastAsia" w:ascii="宋体" w:hAnsi="宋体" w:eastAsia="宋体" w:cs="宋体"/>
          <w:kern w:val="0"/>
          <w:sz w:val="24"/>
          <w:szCs w:val="24"/>
          <w:u w:val="single"/>
        </w:rPr>
        <w:t xml:space="preserve"> </w:t>
      </w:r>
      <w:bookmarkStart w:id="139" w:name="PO_3000001871_PM031_4"/>
      <w:r>
        <w:rPr>
          <w:rFonts w:hint="eastAsia" w:ascii="宋体" w:hAnsi="宋体" w:eastAsia="宋体" w:cs="宋体"/>
          <w:kern w:val="0"/>
          <w:sz w:val="24"/>
          <w:szCs w:val="24"/>
          <w:u w:val="single"/>
        </w:rPr>
        <w:t>广西科联招标中心有限公司</w:t>
      </w:r>
      <w:bookmarkEnd w:id="139"/>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组织的</w:t>
      </w:r>
      <w:r>
        <w:rPr>
          <w:rFonts w:hint="eastAsia" w:ascii="宋体" w:hAnsi="宋体" w:eastAsia="宋体" w:cs="宋体"/>
          <w:kern w:val="0"/>
          <w:sz w:val="24"/>
          <w:szCs w:val="24"/>
          <w:u w:val="single"/>
        </w:rPr>
        <w:t xml:space="preserve"> </w:t>
      </w:r>
      <w:r>
        <w:rPr>
          <w:rFonts w:hint="eastAsia" w:ascii="宋体" w:hAnsi="宋体" w:eastAsia="宋体" w:cs="宋体"/>
          <w:i/>
          <w:iCs/>
          <w:kern w:val="0"/>
          <w:sz w:val="24"/>
          <w:szCs w:val="24"/>
          <w:u w:val="single"/>
        </w:rPr>
        <w:t xml:space="preserve"> </w:t>
      </w:r>
      <w:r>
        <w:rPr>
          <w:rFonts w:hint="eastAsia" w:ascii="宋体" w:hAnsi="宋体" w:eastAsia="宋体" w:cs="宋体"/>
          <w:i/>
          <w:iCs/>
          <w:kern w:val="0"/>
          <w:sz w:val="24"/>
          <w:szCs w:val="24"/>
          <w:u w:val="single"/>
          <w:lang w:eastAsia="zh-CN"/>
        </w:rPr>
        <w:t>（项目名称）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（项目编号：</w:t>
      </w:r>
      <w:bookmarkStart w:id="140" w:name="PO_3000001871_PM001_4"/>
      <w:r>
        <w:rPr>
          <w:rFonts w:hint="eastAsia" w:ascii="宋体" w:hAnsi="宋体" w:eastAsia="宋体" w:cs="宋体"/>
          <w:i/>
          <w:iCs/>
          <w:kern w:val="0"/>
          <w:sz w:val="24"/>
          <w:szCs w:val="24"/>
          <w:lang w:eastAsia="zh-CN"/>
        </w:rPr>
        <w:t>（</w:t>
      </w:r>
      <w:bookmarkEnd w:id="140"/>
      <w:r>
        <w:rPr>
          <w:rFonts w:hint="eastAsia" w:ascii="宋体" w:hAnsi="宋体" w:eastAsia="宋体" w:cs="宋体"/>
          <w:i/>
          <w:iCs/>
          <w:kern w:val="0"/>
          <w:sz w:val="24"/>
          <w:szCs w:val="24"/>
          <w:u w:val="single"/>
          <w:lang w:eastAsia="zh-CN"/>
        </w:rPr>
        <w:t>项目编号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）竞争性谈判采购。现就联合体竞标事宜订立如下协议：</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（某成员单位名称）为联合体名称牵头人。</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4、联合体各成员单位内部的职责分工如下</w:t>
      </w:r>
      <w:r>
        <w:rPr>
          <w:rFonts w:hint="eastAsia" w:ascii="宋体" w:hAnsi="宋体" w:eastAsia="宋体" w:cs="宋体"/>
          <w:kern w:val="0"/>
          <w:sz w:val="24"/>
          <w:szCs w:val="24"/>
          <w:u w:val="non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pacing w:line="360" w:lineRule="exact"/>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5、本联合体中</w:t>
      </w:r>
      <w:r>
        <w:rPr>
          <w:rFonts w:hint="eastAsia" w:ascii="宋体" w:hAnsi="宋体" w:eastAsia="宋体" w:cs="宋体"/>
          <w:kern w:val="0"/>
          <w:sz w:val="24"/>
          <w:szCs w:val="24"/>
          <w:u w:val="none"/>
          <w:lang w:val="zh-CN"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none"/>
          <w:lang w:val="zh-CN" w:eastAsia="zh-CN"/>
        </w:rPr>
        <w:t>（某成员单位名称）为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eastAsia="zh-CN"/>
        </w:rPr>
        <w:t>（请填写：中型、小型、微型）企业，其协议合同金额占联合体协议合同总金额的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eastAsia="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6、本协议书自签署之日起生效，合同履行完毕后自动失效。</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7、本协议书一式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份，联合体成员和采购代理机构各执一份。</w:t>
      </w:r>
    </w:p>
    <w:p>
      <w:pPr>
        <w:autoSpaceDE w:val="0"/>
        <w:autoSpaceDN w:val="0"/>
        <w:adjustRightInd w:val="0"/>
        <w:spacing w:line="3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牵头人名称：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（盖公章）</w:t>
      </w: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法定代表人或其委托代理人：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autoSpaceDE w:val="0"/>
        <w:autoSpaceDN w:val="0"/>
        <w:adjustRightInd w:val="0"/>
        <w:spacing w:line="360" w:lineRule="exact"/>
        <w:jc w:val="left"/>
        <w:rPr>
          <w:rFonts w:hint="eastAsia" w:ascii="宋体" w:hAnsi="宋体" w:eastAsia="宋体" w:cs="宋体"/>
          <w:kern w:val="0"/>
          <w:sz w:val="24"/>
          <w:szCs w:val="24"/>
        </w:rPr>
      </w:pP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成员一名称：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（盖公章）</w:t>
      </w: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法定代表人或其委托代理人：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autoSpaceDE w:val="0"/>
        <w:autoSpaceDN w:val="0"/>
        <w:adjustRightInd w:val="0"/>
        <w:spacing w:line="360" w:lineRule="exact"/>
        <w:jc w:val="left"/>
        <w:rPr>
          <w:rFonts w:hint="eastAsia" w:ascii="宋体" w:hAnsi="宋体" w:eastAsia="宋体" w:cs="宋体"/>
          <w:kern w:val="0"/>
          <w:szCs w:val="21"/>
        </w:rPr>
      </w:pP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成员二名称：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（盖公章）</w:t>
      </w:r>
    </w:p>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法定代表人或其委托代理人：                         （签字）</w:t>
      </w:r>
    </w:p>
    <w:p>
      <w:pPr>
        <w:pStyle w:val="6"/>
        <w:overflowPunct w:val="0"/>
        <w:spacing w:line="360" w:lineRule="exact"/>
        <w:ind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autoSpaceDE w:val="0"/>
        <w:autoSpaceDN w:val="0"/>
        <w:adjustRightInd w:val="0"/>
        <w:spacing w:line="360" w:lineRule="exact"/>
        <w:jc w:val="left"/>
        <w:rPr>
          <w:rFonts w:hint="eastAsia" w:ascii="宋体" w:hAnsi="宋体" w:eastAsia="宋体" w:cs="宋体"/>
          <w:kern w:val="0"/>
          <w:sz w:val="24"/>
          <w:szCs w:val="24"/>
        </w:rPr>
      </w:pPr>
    </w:p>
    <w:p>
      <w:pPr>
        <w:autoSpaceDE w:val="0"/>
        <w:autoSpaceDN w:val="0"/>
        <w:adjustRightInd w:val="0"/>
        <w:spacing w:line="360" w:lineRule="exact"/>
        <w:jc w:val="left"/>
        <w:rPr>
          <w:rFonts w:hint="eastAsia" w:ascii="宋体" w:hAnsi="宋体" w:eastAsia="宋体" w:cs="宋体"/>
          <w:kern w:val="0"/>
          <w:sz w:val="24"/>
          <w:szCs w:val="24"/>
        </w:rPr>
      </w:pPr>
    </w:p>
    <w:p>
      <w:pPr>
        <w:autoSpaceDE w:val="0"/>
        <w:autoSpaceDN w:val="0"/>
        <w:spacing w:line="360" w:lineRule="exact"/>
        <w:ind w:left="4365" w:leftChars="1850" w:hanging="480" w:hangingChars="200"/>
        <w:rPr>
          <w:rFonts w:hint="eastAsia" w:ascii="宋体" w:hAnsi="宋体" w:eastAsia="宋体" w:cs="宋体"/>
          <w:kern w:val="0"/>
          <w:sz w:val="24"/>
          <w:szCs w:val="24"/>
        </w:rPr>
      </w:pPr>
    </w:p>
    <w:p>
      <w:pPr>
        <w:autoSpaceDE w:val="0"/>
        <w:autoSpaceDN w:val="0"/>
        <w:spacing w:line="360" w:lineRule="exact"/>
        <w:ind w:firstLine="6120" w:firstLineChars="25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autoSpaceDE w:val="0"/>
        <w:autoSpaceDN w:val="0"/>
        <w:spacing w:line="360" w:lineRule="exact"/>
        <w:ind w:firstLine="6120" w:firstLineChars="2550"/>
        <w:rPr>
          <w:rFonts w:hint="eastAsia" w:ascii="仿宋_GB2312" w:hAnsi="仿宋" w:eastAsia="仿宋_GB2312" w:cs="仿宋_GB2312"/>
          <w:kern w:val="0"/>
          <w:sz w:val="24"/>
          <w:szCs w:val="24"/>
          <w:lang w:val="zh-CN"/>
        </w:rPr>
      </w:pPr>
    </w:p>
    <w:p>
      <w:pPr>
        <w:autoSpaceDE w:val="0"/>
        <w:autoSpaceDN w:val="0"/>
        <w:spacing w:line="360" w:lineRule="auto"/>
        <w:ind w:firstLine="6120" w:firstLineChars="2550"/>
        <w:rPr>
          <w:rFonts w:hint="eastAsia" w:ascii="仿宋_GB2312" w:hAnsi="仿宋" w:eastAsia="仿宋_GB2312" w:cs="仿宋_GB2312"/>
          <w:kern w:val="0"/>
          <w:sz w:val="24"/>
          <w:szCs w:val="24"/>
          <w:lang w:val="zh-CN"/>
        </w:rPr>
      </w:pPr>
    </w:p>
    <w:p>
      <w:pPr>
        <w:keepNext/>
        <w:keepLines/>
        <w:spacing w:before="260" w:after="260" w:line="416" w:lineRule="auto"/>
        <w:jc w:val="center"/>
        <w:outlineLvl w:val="1"/>
        <w:rPr>
          <w:rFonts w:hint="eastAsia" w:ascii="宋体" w:hAnsi="宋体" w:eastAsia="宋体" w:cs="Times New Roman"/>
          <w:bCs/>
          <w:sz w:val="32"/>
          <w:szCs w:val="32"/>
          <w:lang w:val="zh-CN" w:eastAsia="zh-CN"/>
        </w:rPr>
      </w:pPr>
      <w:bookmarkStart w:id="141" w:name="_Toc80205940"/>
      <w:bookmarkStart w:id="142" w:name="_Toc798"/>
      <w:bookmarkStart w:id="143" w:name="_Toc26899"/>
      <w:r>
        <w:rPr>
          <w:rFonts w:hint="eastAsia" w:ascii="宋体" w:hAnsi="宋体" w:eastAsia="宋体" w:cs="Times New Roman"/>
          <w:sz w:val="32"/>
          <w:szCs w:val="32"/>
          <w:lang w:val="zh-CN" w:eastAsia="zh-CN"/>
        </w:rPr>
        <w:t xml:space="preserve">第二节 </w:t>
      </w:r>
      <w:r>
        <w:rPr>
          <w:rFonts w:hint="eastAsia" w:ascii="宋体" w:hAnsi="宋体" w:eastAsia="宋体" w:cs="Times New Roman"/>
          <w:bCs/>
          <w:sz w:val="32"/>
          <w:szCs w:val="32"/>
          <w:lang w:val="zh-CN" w:eastAsia="zh-CN"/>
        </w:rPr>
        <w:t>商务技术文件格式</w:t>
      </w:r>
      <w:bookmarkEnd w:id="141"/>
      <w:bookmarkEnd w:id="142"/>
      <w:bookmarkEnd w:id="143"/>
    </w:p>
    <w:p>
      <w:pPr>
        <w:snapToGrid w:val="0"/>
        <w:spacing w:before="120" w:beforeLines="50" w:after="50"/>
        <w:rPr>
          <w:rFonts w:hint="eastAsia" w:ascii="宋体" w:hAnsi="宋体" w:eastAsia="宋体" w:cs="Times New Roman"/>
          <w:sz w:val="24"/>
          <w:szCs w:val="24"/>
        </w:rPr>
      </w:pP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商务</w:t>
      </w:r>
      <w:r>
        <w:rPr>
          <w:rFonts w:hint="eastAsia" w:ascii="宋体" w:hAnsi="宋体" w:eastAsia="宋体" w:cs="宋体"/>
          <w:b/>
          <w:color w:val="000000"/>
          <w:sz w:val="28"/>
          <w:szCs w:val="28"/>
          <w:highlight w:val="none"/>
          <w:lang w:eastAsia="zh-CN"/>
        </w:rPr>
        <w:t>技术</w:t>
      </w:r>
      <w:r>
        <w:rPr>
          <w:rFonts w:hint="eastAsia" w:ascii="宋体" w:hAnsi="宋体" w:eastAsia="宋体" w:cs="宋体"/>
          <w:b/>
          <w:color w:val="000000"/>
          <w:sz w:val="28"/>
          <w:szCs w:val="28"/>
          <w:highlight w:val="none"/>
        </w:rPr>
        <w:t>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eastAsia="宋体" w:cs="宋体"/>
          <w:b/>
          <w:bCs/>
          <w:sz w:val="28"/>
          <w:szCs w:val="28"/>
        </w:rPr>
        <w:t>（参照此格式自拟）</w:t>
      </w:r>
      <w:r>
        <w:rPr>
          <w:rFonts w:hint="eastAsia" w:ascii="宋体" w:hAnsi="宋体" w:eastAsia="宋体" w:cs="宋体"/>
          <w:b/>
          <w:color w:val="000000"/>
          <w:sz w:val="28"/>
          <w:szCs w:val="28"/>
          <w:highlight w:val="none"/>
        </w:rPr>
        <w:t>：</w:t>
      </w:r>
      <w:r>
        <w:rPr>
          <w:rFonts w:hint="eastAsia" w:ascii="宋体" w:hAnsi="宋体" w:eastAsia="宋体" w:cs="Times New Roman"/>
          <w:sz w:val="24"/>
          <w:szCs w:val="24"/>
        </w:rPr>
        <w:t xml:space="preserve">                                                   </w:t>
      </w:r>
    </w:p>
    <w:p>
      <w:pPr>
        <w:snapToGrid w:val="0"/>
        <w:spacing w:before="120" w:beforeLines="50" w:after="50"/>
        <w:ind w:firstLine="6480" w:firstLineChars="27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pPr>
        <w:snapToGrid w:val="0"/>
        <w:spacing w:before="120" w:beforeLines="50" w:after="50"/>
        <w:rPr>
          <w:rFonts w:hint="eastAsia" w:ascii="宋体" w:hAnsi="宋体" w:eastAsia="宋体" w:cs="Times New Roman"/>
          <w:sz w:val="24"/>
          <w:szCs w:val="20"/>
        </w:rPr>
      </w:pPr>
    </w:p>
    <w:p>
      <w:pPr>
        <w:snapToGrid w:val="0"/>
        <w:spacing w:before="120" w:beforeLines="50" w:after="50"/>
        <w:rPr>
          <w:rFonts w:hint="eastAsia" w:ascii="宋体" w:hAnsi="宋体" w:eastAsia="宋体" w:cs="Times New Roman"/>
          <w:sz w:val="24"/>
          <w:szCs w:val="20"/>
        </w:rPr>
      </w:pPr>
    </w:p>
    <w:p>
      <w:pPr>
        <w:snapToGrid w:val="0"/>
        <w:spacing w:before="120" w:beforeLines="50" w:after="50"/>
        <w:rPr>
          <w:rFonts w:hint="eastAsia" w:ascii="宋体" w:hAnsi="宋体" w:eastAsia="宋体" w:cs="Times New Roman"/>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rPr>
          <w:rFonts w:hint="eastAsia" w:ascii="宋体" w:hAnsi="宋体" w:eastAsia="宋体" w:cs="Times New Roman"/>
          <w:bCs/>
          <w:sz w:val="24"/>
          <w:szCs w:val="20"/>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eastAsia="宋体" w:cs="仿宋_GB2312"/>
          <w:bCs/>
          <w:sz w:val="32"/>
          <w:szCs w:val="32"/>
        </w:rPr>
        <w:t>项目名称：</w:t>
      </w:r>
      <w:r>
        <w:rPr>
          <w:rFonts w:hint="eastAsia" w:ascii="宋体" w:hAnsi="宋体" w:eastAsia="宋体" w:cs="仿宋_GB2312"/>
          <w:bCs/>
          <w:sz w:val="32"/>
          <w:szCs w:val="32"/>
          <w:lang w:val="en-US" w:eastAsia="zh-CN"/>
        </w:rPr>
        <w:t xml:space="preserve"> </w:t>
      </w:r>
    </w:p>
    <w:p>
      <w:pPr>
        <w:snapToGrid w:val="0"/>
        <w:spacing w:before="120" w:beforeLines="50" w:after="50"/>
        <w:ind w:firstLine="720" w:firstLineChars="225"/>
        <w:rPr>
          <w:rFonts w:hint="eastAsia" w:ascii="宋体" w:hAnsi="宋体" w:eastAsia="宋体" w:cs="仿宋_GB2312"/>
          <w:bCs/>
          <w:sz w:val="32"/>
          <w:szCs w:val="32"/>
        </w:rPr>
      </w:pPr>
    </w:p>
    <w:p>
      <w:pPr>
        <w:snapToGrid w:val="0"/>
        <w:spacing w:before="120" w:beforeLines="50" w:after="50"/>
        <w:ind w:firstLine="640" w:firstLineChars="200"/>
        <w:rPr>
          <w:rFonts w:hint="eastAsia" w:ascii="宋体" w:hAnsi="宋体" w:eastAsia="宋体" w:cs="仿宋_GB2312"/>
          <w:bCs/>
          <w:sz w:val="32"/>
          <w:szCs w:val="32"/>
          <w:lang w:val="en-US" w:eastAsia="zh-CN"/>
        </w:rPr>
      </w:pPr>
      <w:r>
        <w:rPr>
          <w:rFonts w:hint="eastAsia" w:ascii="宋体" w:hAnsi="宋体" w:eastAsia="宋体" w:cs="仿宋_GB2312"/>
          <w:bCs/>
          <w:sz w:val="32"/>
          <w:szCs w:val="32"/>
        </w:rPr>
        <w:t>项目编号：</w:t>
      </w:r>
      <w:r>
        <w:rPr>
          <w:rFonts w:hint="eastAsia" w:ascii="宋体" w:hAnsi="宋体" w:eastAsia="宋体" w:cs="仿宋_GB2312"/>
          <w:bCs/>
          <w:sz w:val="32"/>
          <w:szCs w:val="32"/>
          <w:lang w:val="en-US" w:eastAsia="zh-CN"/>
        </w:rPr>
        <w:t xml:space="preserve"> </w:t>
      </w:r>
    </w:p>
    <w:p>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eastAsia="宋体" w:cs="仿宋_GB2312"/>
          <w:bCs/>
          <w:sz w:val="32"/>
          <w:szCs w:val="32"/>
        </w:rPr>
      </w:pPr>
    </w:p>
    <w:p>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1280" w:firstLineChars="400"/>
        <w:rPr>
          <w:rFonts w:hint="eastAsia" w:ascii="宋体" w:hAnsi="宋体" w:eastAsia="宋体" w:cs="仿宋_GB2312"/>
          <w:bCs/>
          <w:sz w:val="32"/>
          <w:szCs w:val="32"/>
        </w:rPr>
      </w:pPr>
    </w:p>
    <w:p>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pPr>
        <w:spacing w:line="360" w:lineRule="auto"/>
        <w:ind w:right="420"/>
        <w:rPr>
          <w:rFonts w:hint="eastAsia" w:ascii="宋体" w:hAnsi="宋体" w:cs="宋体"/>
          <w:color w:val="auto"/>
          <w:sz w:val="24"/>
          <w:szCs w:val="20"/>
        </w:rPr>
      </w:pPr>
      <w:r>
        <w:rPr>
          <w:rFonts w:ascii="宋体" w:hAnsi="宋体" w:eastAsia="宋体" w:cs="Times New Roman"/>
          <w:sz w:val="24"/>
          <w:szCs w:val="24"/>
        </w:rPr>
        <w:br w:type="page"/>
      </w: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w:t>
      </w:r>
      <w:r>
        <w:rPr>
          <w:rFonts w:hint="eastAsia" w:ascii="宋体" w:hAnsi="宋体" w:eastAsia="宋体" w:cs="宋体"/>
          <w:b/>
          <w:bCs/>
          <w:color w:val="000000"/>
          <w:sz w:val="28"/>
          <w:szCs w:val="28"/>
          <w:highlight w:val="none"/>
          <w:lang w:eastAsia="zh-CN"/>
        </w:rPr>
        <w:t>技术</w:t>
      </w:r>
      <w:r>
        <w:rPr>
          <w:rFonts w:hint="eastAsia" w:ascii="宋体" w:hAnsi="宋体" w:eastAsia="宋体" w:cs="宋体"/>
          <w:b/>
          <w:bCs/>
          <w:color w:val="000000"/>
          <w:sz w:val="28"/>
          <w:szCs w:val="28"/>
          <w:highlight w:val="none"/>
        </w:rPr>
        <w:t>文件目录</w:t>
      </w:r>
    </w:p>
    <w:p>
      <w:pPr>
        <w:spacing w:line="360" w:lineRule="auto"/>
        <w:rPr>
          <w:rFonts w:hint="eastAsia" w:ascii="仿宋_GB2312" w:hAnsi="仿宋" w:eastAsia="仿宋_GB2312" w:cs="仿宋_GB2312"/>
          <w:b/>
          <w:bCs/>
          <w:sz w:val="24"/>
          <w:szCs w:val="24"/>
        </w:rPr>
      </w:pPr>
      <w:r>
        <w:rPr>
          <w:rFonts w:hint="eastAsia" w:ascii="宋体" w:hAnsi="宋体" w:eastAsia="宋体" w:cs="宋体"/>
          <w:color w:val="auto"/>
          <w:kern w:val="0"/>
          <w:sz w:val="24"/>
          <w:szCs w:val="24"/>
        </w:rPr>
        <w:t>根据竞争性谈判文件规定及</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220" w:firstLineChars="50"/>
        <w:jc w:val="left"/>
        <w:rPr>
          <w:rFonts w:hint="eastAsia" w:ascii="宋体" w:hAnsi="宋体" w:eastAsia="宋体" w:cs="宋体"/>
          <w:sz w:val="28"/>
          <w:szCs w:val="28"/>
          <w:lang w:eastAsia="zh-CN"/>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无串通竞标行为的承诺函的格式：</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宋体" w:hAnsi="宋体" w:eastAsia="宋体" w:cs="宋体"/>
          <w:sz w:val="36"/>
          <w:szCs w:val="36"/>
        </w:rPr>
      </w:pPr>
      <w:r>
        <w:rPr>
          <w:rFonts w:hint="eastAsia" w:ascii="宋体" w:hAnsi="宋体" w:eastAsia="宋体" w:cs="宋体"/>
          <w:b/>
          <w:bCs/>
          <w:sz w:val="32"/>
          <w:szCs w:val="32"/>
        </w:rPr>
        <w:t>无串通竞标行为的承诺函</w:t>
      </w:r>
    </w:p>
    <w:p>
      <w:pPr>
        <w:spacing w:line="400" w:lineRule="exact"/>
        <w:contextualSpacing/>
        <w:rPr>
          <w:rFonts w:hint="eastAsia" w:ascii="仿宋_GB2312" w:hAnsi="仿宋_GB2312" w:eastAsia="仿宋_GB2312" w:cs="仿宋_GB2312"/>
          <w:color w:val="000000"/>
          <w:sz w:val="32"/>
          <w:szCs w:val="32"/>
        </w:rPr>
      </w:pPr>
    </w:p>
    <w:p>
      <w:pPr>
        <w:spacing w:line="400" w:lineRule="exact"/>
        <w:ind w:firstLine="482" w:firstLineChars="200"/>
        <w:contextualSpacing/>
        <w:rPr>
          <w:rFonts w:hint="eastAsia" w:ascii="宋体" w:hAnsi="宋体" w:eastAsia="宋体" w:cs="仿宋_GB2312"/>
          <w:b/>
          <w:bCs/>
          <w:color w:val="000000"/>
          <w:sz w:val="24"/>
          <w:szCs w:val="24"/>
          <w:highlight w:val="none"/>
        </w:rPr>
      </w:pPr>
      <w:r>
        <w:rPr>
          <w:rFonts w:hint="eastAsia" w:ascii="宋体" w:hAnsi="宋体" w:eastAsia="宋体" w:cs="仿宋_GB2312"/>
          <w:b/>
          <w:bCs/>
          <w:color w:val="000000"/>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4.不</w:t>
      </w:r>
      <w:r>
        <w:rPr>
          <w:rFonts w:hint="eastAsia" w:ascii="宋体" w:hAnsi="宋体" w:eastAsia="宋体" w:cs="仿宋_GB2312"/>
          <w:color w:val="000000"/>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5.不同供应商的响应文件相互混装；</w:t>
      </w:r>
    </w:p>
    <w:p>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6.不同供应商的</w:t>
      </w:r>
      <w:r>
        <w:rPr>
          <w:rFonts w:hint="eastAsia" w:ascii="宋体" w:hAnsi="宋体" w:eastAsia="宋体" w:cs="仿宋_GB2312"/>
          <w:color w:val="000000"/>
          <w:sz w:val="24"/>
          <w:szCs w:val="24"/>
          <w:highlight w:val="none"/>
          <w:lang w:eastAsia="zh-CN"/>
        </w:rPr>
        <w:t>谈判保证金</w:t>
      </w:r>
      <w:r>
        <w:rPr>
          <w:rFonts w:hint="eastAsia" w:ascii="宋体" w:hAnsi="宋体" w:eastAsia="宋体" w:cs="仿宋_GB2312"/>
          <w:color w:val="000000"/>
          <w:sz w:val="24"/>
          <w:szCs w:val="24"/>
          <w:highlight w:val="none"/>
        </w:rPr>
        <w:t>从同一单位或者个人账户转出。</w:t>
      </w:r>
    </w:p>
    <w:p>
      <w:pPr>
        <w:spacing w:line="400" w:lineRule="exact"/>
        <w:ind w:firstLine="482" w:firstLineChars="200"/>
        <w:contextualSpacing/>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highlight w:val="none"/>
        </w:rPr>
        <w:t>二、我方承诺无下列恶</w:t>
      </w:r>
      <w:r>
        <w:rPr>
          <w:rFonts w:hint="eastAsia" w:ascii="宋体" w:hAnsi="宋体" w:eastAsia="宋体" w:cs="仿宋_GB2312"/>
          <w:b/>
          <w:bCs/>
          <w:color w:val="000000"/>
          <w:sz w:val="24"/>
          <w:szCs w:val="24"/>
        </w:rPr>
        <w:t>意串通的情形：</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3.供</w:t>
      </w:r>
      <w:r>
        <w:rPr>
          <w:rFonts w:hint="eastAsia" w:ascii="宋体" w:hAnsi="宋体" w:eastAsia="宋体" w:cs="仿宋_GB2312"/>
          <w:color w:val="000000"/>
          <w:spacing w:val="-6"/>
          <w:sz w:val="24"/>
          <w:szCs w:val="24"/>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7.供应商与采购人或者采购代理机构之间、供应商相互之间，为</w:t>
      </w:r>
      <w:r>
        <w:rPr>
          <w:rFonts w:hint="eastAsia" w:ascii="宋体" w:hAnsi="宋体" w:eastAsia="宋体" w:cs="仿宋_GB2312"/>
          <w:color w:val="000000"/>
          <w:spacing w:val="-6"/>
          <w:sz w:val="24"/>
          <w:szCs w:val="24"/>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000000"/>
          <w:sz w:val="24"/>
          <w:szCs w:val="24"/>
        </w:rPr>
      </w:pPr>
    </w:p>
    <w:p>
      <w:pPr>
        <w:spacing w:line="400" w:lineRule="exact"/>
        <w:ind w:firstLine="482" w:firstLineChars="200"/>
        <w:contextualSpacing/>
        <w:rPr>
          <w:rFonts w:hint="eastAsia"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000000" w:themeColor="text1"/>
          <w:sz w:val="24"/>
          <w:szCs w:val="24"/>
          <w14:textFill>
            <w14:solidFill>
              <w14:schemeClr w14:val="tx1"/>
            </w14:solidFill>
          </w14:textFill>
        </w:rPr>
        <w:t>。</w:t>
      </w:r>
    </w:p>
    <w:p>
      <w:pPr>
        <w:pStyle w:val="22"/>
        <w:rPr>
          <w:rFonts w:hint="eastAsia" w:ascii="宋体" w:hAnsi="宋体" w:eastAsia="宋体" w:cs="仿宋_GB2312"/>
          <w:b/>
          <w:bCs/>
          <w:color w:val="000000"/>
          <w:sz w:val="24"/>
          <w:szCs w:val="24"/>
        </w:rPr>
      </w:pPr>
    </w:p>
    <w:p>
      <w:pPr>
        <w:pStyle w:val="22"/>
        <w:rPr>
          <w:rFonts w:hint="eastAsia" w:ascii="宋体" w:hAnsi="宋体" w:eastAsia="宋体" w:cs="仿宋_GB2312"/>
          <w:b/>
          <w:bCs/>
          <w:color w:val="000000"/>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spacing w:line="520" w:lineRule="exact"/>
        <w:ind w:firstLine="6360" w:firstLineChars="2650"/>
        <w:jc w:val="left"/>
        <w:rPr>
          <w:rFonts w:hint="eastAsia" w:ascii="仿宋" w:hAnsi="仿宋" w:eastAsia="仿宋" w:cs="仿宋_GB2312"/>
          <w:b/>
          <w:sz w:val="28"/>
          <w:szCs w:val="28"/>
          <w:lang w:eastAsia="zh-CN"/>
        </w:rPr>
      </w:pPr>
      <w:r>
        <w:rPr>
          <w:rFonts w:hint="eastAsia" w:ascii="宋体" w:hAnsi="宋体" w:eastAsia="宋体" w:cs="宋体"/>
          <w:kern w:val="0"/>
          <w:sz w:val="24"/>
          <w:szCs w:val="24"/>
          <w:lang w:val="zh-CN"/>
        </w:rPr>
        <w:t xml:space="preserve">日期：  年  月   日 </w:t>
      </w:r>
      <w:r>
        <w:rPr>
          <w:rFonts w:hint="eastAsia" w:ascii="仿宋_GB2312" w:hAnsi="仿宋" w:eastAsia="仿宋_GB2312" w:cs="仿宋_GB2312"/>
          <w:kern w:val="0"/>
          <w:sz w:val="24"/>
          <w:szCs w:val="24"/>
          <w:lang w:val="zh-CN"/>
        </w:rPr>
        <w:t xml:space="preserve">       </w:t>
      </w:r>
      <w:r>
        <w:rPr>
          <w:rFonts w:ascii="宋体" w:hAnsi="宋体" w:eastAsia="宋体" w:cs="Times New Roman"/>
          <w:b/>
          <w:bCs/>
          <w:sz w:val="32"/>
          <w:szCs w:val="32"/>
        </w:rPr>
        <w:br w:type="page"/>
      </w:r>
      <w:r>
        <w:rPr>
          <w:rFonts w:hint="eastAsia" w:ascii="宋体" w:hAnsi="宋体" w:eastAsia="宋体" w:cs="宋体"/>
          <w:b/>
          <w:sz w:val="28"/>
          <w:szCs w:val="28"/>
          <w:lang w:val="en-US" w:eastAsia="zh-CN"/>
        </w:rPr>
        <w:t>4.</w:t>
      </w:r>
      <w:r>
        <w:rPr>
          <w:rFonts w:hint="eastAsia" w:ascii="宋体" w:hAnsi="宋体" w:eastAsia="宋体" w:cs="宋体"/>
          <w:b/>
          <w:sz w:val="28"/>
          <w:szCs w:val="28"/>
        </w:rPr>
        <w:t>法定代表人身份证明</w:t>
      </w:r>
      <w:r>
        <w:rPr>
          <w:rFonts w:hint="eastAsia" w:ascii="宋体" w:hAnsi="宋体" w:eastAsia="宋体" w:cs="宋体"/>
          <w:b/>
          <w:sz w:val="28"/>
          <w:szCs w:val="28"/>
          <w:lang w:eastAsia="zh-CN"/>
        </w:rPr>
        <w:t>的格式：</w:t>
      </w:r>
    </w:p>
    <w:p>
      <w:pPr>
        <w:pStyle w:val="22"/>
        <w:rPr>
          <w:rFonts w:hint="eastAsia"/>
          <w:lang w:eastAsia="zh-CN"/>
        </w:rPr>
      </w:pPr>
    </w:p>
    <w:p>
      <w:pPr>
        <w:spacing w:line="520" w:lineRule="exact"/>
        <w:jc w:val="center"/>
        <w:rPr>
          <w:rFonts w:hint="eastAsia" w:ascii="仿宋_GB2312" w:hAnsi="仿宋_GB2312" w:eastAsia="仿宋_GB2312" w:cs="仿宋_GB2312"/>
          <w:sz w:val="32"/>
          <w:szCs w:val="32"/>
        </w:rPr>
      </w:pPr>
      <w:r>
        <w:rPr>
          <w:rFonts w:hint="eastAsia" w:ascii="宋体" w:hAnsi="宋体" w:eastAsia="宋体" w:cs="宋体"/>
          <w:b/>
          <w:bCs w:val="0"/>
          <w:sz w:val="32"/>
          <w:szCs w:val="32"/>
        </w:rPr>
        <w:t>法定代表人</w:t>
      </w:r>
      <w:r>
        <w:rPr>
          <w:rFonts w:hint="eastAsia" w:ascii="宋体" w:hAnsi="宋体" w:eastAsia="宋体" w:cs="宋体"/>
          <w:b/>
          <w:bCs w:val="0"/>
          <w:color w:val="000000"/>
          <w:sz w:val="32"/>
          <w:szCs w:val="32"/>
          <w:lang w:eastAsia="zh-CN"/>
        </w:rPr>
        <w:t>身份</w:t>
      </w:r>
      <w:r>
        <w:rPr>
          <w:rFonts w:hint="eastAsia" w:ascii="宋体" w:hAnsi="宋体" w:eastAsia="宋体" w:cs="宋体"/>
          <w:b/>
          <w:bCs w:val="0"/>
          <w:sz w:val="32"/>
          <w:szCs w:val="32"/>
        </w:rPr>
        <w:t>证明</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360" w:lineRule="auto"/>
        <w:ind w:left="540"/>
        <w:contextualSpacing/>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i/>
          <w:iCs/>
          <w:sz w:val="24"/>
          <w:szCs w:val="24"/>
          <w:u w:val="single"/>
        </w:rPr>
        <w:t>（供应商名称）</w:t>
      </w:r>
      <w:r>
        <w:rPr>
          <w:rFonts w:hint="eastAsia" w:ascii="宋体" w:hAnsi="宋体" w:eastAsia="宋体" w:cs="宋体"/>
          <w:sz w:val="24"/>
          <w:szCs w:val="24"/>
        </w:rPr>
        <w:t>的法定代表人。</w:t>
      </w:r>
    </w:p>
    <w:p>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left="540"/>
        <w:contextualSpacing/>
        <w:rPr>
          <w:rFonts w:hint="eastAsia" w:ascii="宋体" w:hAnsi="宋体" w:eastAsia="宋体" w:cs="宋体"/>
          <w:sz w:val="24"/>
          <w:szCs w:val="24"/>
        </w:rPr>
      </w:pPr>
    </w:p>
    <w:p>
      <w:pPr>
        <w:spacing w:line="360" w:lineRule="auto"/>
        <w:ind w:left="540"/>
        <w:contextualSpacing/>
        <w:rPr>
          <w:rFonts w:hint="eastAsia" w:ascii="宋体" w:hAnsi="宋体" w:eastAsia="宋体" w:cs="宋体"/>
          <w:sz w:val="24"/>
          <w:szCs w:val="24"/>
        </w:rPr>
      </w:pPr>
    </w:p>
    <w:p>
      <w:pPr>
        <w:spacing w:line="360" w:lineRule="auto"/>
        <w:ind w:left="540"/>
        <w:contextualSpacing/>
        <w:rPr>
          <w:rFonts w:hint="eastAsia" w:ascii="宋体" w:hAnsi="宋体" w:eastAsia="宋体" w:cs="宋体"/>
          <w:sz w:val="24"/>
          <w:szCs w:val="24"/>
        </w:rPr>
      </w:pPr>
    </w:p>
    <w:p>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pPr>
        <w:spacing w:line="360" w:lineRule="auto"/>
        <w:ind w:left="540"/>
        <w:contextualSpacing/>
        <w:rPr>
          <w:rFonts w:hint="eastAsia" w:ascii="宋体" w:hAnsi="宋体" w:eastAsia="宋体" w:cs="宋体"/>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pPr>
        <w:spacing w:line="360" w:lineRule="auto"/>
        <w:contextualSpacing/>
        <w:jc w:val="left"/>
        <w:rPr>
          <w:rFonts w:hint="eastAsia" w:ascii="宋体" w:hAnsi="宋体" w:eastAsia="宋体" w:cs="宋体"/>
          <w:sz w:val="24"/>
          <w:szCs w:val="24"/>
        </w:rPr>
      </w:pPr>
    </w:p>
    <w:p>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注：1.自然人竞标的无需提供，联合体竞标的只需牵头人出具。</w:t>
      </w:r>
    </w:p>
    <w:p>
      <w:pPr>
        <w:spacing w:line="360" w:lineRule="auto"/>
        <w:ind w:firstLine="480" w:firstLineChars="200"/>
        <w:contextualSpacing/>
        <w:jc w:val="left"/>
        <w:rPr>
          <w:rFonts w:ascii="宋体" w:hAnsi="宋体" w:eastAsia="宋体" w:cs="仿宋_GB2312"/>
          <w:sz w:val="24"/>
          <w:szCs w:val="24"/>
        </w:rPr>
        <w:sectPr>
          <w:pgSz w:w="11910" w:h="16840"/>
          <w:pgMar w:top="1340" w:right="1500" w:bottom="280" w:left="1680" w:header="720" w:footer="720" w:gutter="0"/>
          <w:pgNumType w:fmt="decimal"/>
          <w:cols w:space="720" w:num="1"/>
        </w:sectPr>
      </w:pPr>
      <w:r>
        <w:rPr>
          <w:rFonts w:hint="eastAsia" w:ascii="宋体" w:hAnsi="宋体" w:eastAsia="宋体" w:cs="宋体"/>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sz w:val="24"/>
                <w:szCs w:val="24"/>
              </w:rPr>
            </w:pPr>
          </w:p>
          <w:p>
            <w:pPr>
              <w:spacing w:line="360" w:lineRule="auto"/>
              <w:rPr>
                <w:rFonts w:ascii="宋体" w:hAnsi="Times New Roman" w:eastAsia="宋体" w:cs="Times New Roman"/>
                <w:b/>
                <w:sz w:val="24"/>
                <w:szCs w:val="24"/>
              </w:rPr>
            </w:pPr>
            <w:r>
              <w:rPr>
                <w:rFonts w:hint="eastAsia" w:ascii="宋体" w:hAnsi="Times New Roman" w:eastAsia="宋体" w:cs="Times New Roman"/>
                <w:b/>
                <w:sz w:val="24"/>
                <w:szCs w:val="24"/>
              </w:rPr>
              <w:t>法定代表</w:t>
            </w:r>
            <w:r>
              <w:rPr>
                <w:rFonts w:hint="eastAsia" w:ascii="宋体" w:hAnsi="Times New Roman" w:eastAsia="宋体" w:cs="Times New Roman"/>
                <w:b/>
                <w:sz w:val="24"/>
                <w:szCs w:val="24"/>
                <w:lang w:val="en-US" w:eastAsia="zh-CN"/>
              </w:rPr>
              <w:t>人</w:t>
            </w:r>
            <w:r>
              <w:rPr>
                <w:rFonts w:hint="eastAsia" w:ascii="宋体" w:hAnsi="Times New Roman" w:eastAsia="宋体" w:cs="Times New Roman"/>
                <w:b/>
                <w:sz w:val="24"/>
                <w:szCs w:val="24"/>
              </w:rPr>
              <w:t>身份证复印件粘</w:t>
            </w:r>
            <w:r>
              <w:rPr>
                <w:rFonts w:hint="eastAsia" w:ascii="宋体" w:hAnsi="Times New Roman" w:eastAsia="宋体" w:cs="Times New Roman"/>
                <w:b/>
                <w:sz w:val="24"/>
                <w:szCs w:val="24"/>
                <w:lang w:eastAsia="zh-CN"/>
              </w:rPr>
              <w:t>贴</w:t>
            </w:r>
            <w:r>
              <w:rPr>
                <w:rFonts w:hint="eastAsia" w:ascii="宋体" w:hAnsi="Times New Roman" w:eastAsia="宋体" w:cs="Times New Roman"/>
                <w:b/>
                <w:sz w:val="24"/>
                <w:szCs w:val="24"/>
              </w:rPr>
              <w:t>处（正、反面）</w:t>
            </w:r>
          </w:p>
        </w:tc>
      </w:tr>
    </w:tbl>
    <w:p>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ascii="Times New Roman" w:hAnsi="宋体" w:eastAsia="宋体" w:cs="Times New Roman"/>
          <w:b/>
          <w:color w:val="000000"/>
          <w:sz w:val="24"/>
          <w:szCs w:val="24"/>
        </w:rPr>
        <w:t>附件：</w:t>
      </w:r>
    </w:p>
    <w:p>
      <w:pPr>
        <w:adjustRightInd w:val="0"/>
        <w:snapToGrid w:val="0"/>
        <w:spacing w:line="300" w:lineRule="auto"/>
        <w:jc w:val="left"/>
        <w:rPr>
          <w:rFonts w:hint="eastAsia" w:ascii="宋体" w:hAnsi="宋体" w:eastAsia="宋体" w:cs="Times New Roman"/>
          <w:b/>
          <w:szCs w:val="21"/>
        </w:rPr>
      </w:pPr>
    </w:p>
    <w:p>
      <w:pPr>
        <w:snapToGrid w:val="0"/>
        <w:spacing w:line="360" w:lineRule="auto"/>
        <w:ind w:firstLine="0" w:firstLineChars="0"/>
        <w:jc w:val="left"/>
        <w:rPr>
          <w:rFonts w:hint="default" w:ascii="宋体" w:hAnsi="宋体" w:eastAsia="宋体" w:cs="宋体"/>
          <w:b/>
          <w:bCs w:val="0"/>
          <w:sz w:val="28"/>
          <w:szCs w:val="28"/>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bCs w:val="0"/>
          <w:sz w:val="28"/>
          <w:szCs w:val="28"/>
          <w:lang w:val="en-US" w:eastAsia="zh-CN"/>
        </w:rPr>
        <w:t>5.</w:t>
      </w:r>
      <w:r>
        <w:rPr>
          <w:rFonts w:hint="eastAsia" w:ascii="宋体" w:hAnsi="宋体" w:eastAsia="宋体" w:cs="宋体"/>
          <w:b/>
          <w:bCs w:val="0"/>
          <w:sz w:val="28"/>
          <w:szCs w:val="28"/>
        </w:rPr>
        <w:t>法定代表人授权委托书</w:t>
      </w:r>
      <w:r>
        <w:rPr>
          <w:rFonts w:hint="eastAsia" w:ascii="宋体" w:hAnsi="宋体" w:eastAsia="宋体" w:cs="宋体"/>
          <w:b/>
          <w:bCs w:val="0"/>
          <w:sz w:val="28"/>
          <w:szCs w:val="28"/>
          <w:lang w:eastAsia="zh-CN"/>
        </w:rPr>
        <w:t>的格式：</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授权委托书（非联合体竞标格式）</w:t>
      </w:r>
    </w:p>
    <w:p>
      <w:pPr>
        <w:spacing w:line="52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致：</w:t>
      </w:r>
      <w:bookmarkStart w:id="144" w:name="PO_3000001923_PM031_1"/>
      <w:r>
        <w:rPr>
          <w:rFonts w:hint="eastAsia" w:ascii="宋体" w:hAnsi="宋体" w:eastAsia="宋体" w:cs="宋体"/>
          <w:sz w:val="24"/>
          <w:szCs w:val="24"/>
          <w:u w:val="single"/>
        </w:rPr>
        <w:t>广西科联招标中心有限公司</w:t>
      </w:r>
      <w:bookmarkEnd w:id="144"/>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lang w:eastAsia="zh-CN"/>
        </w:rPr>
        <w:t>（项目名称）</w:t>
      </w:r>
      <w:r>
        <w:rPr>
          <w:rFonts w:hint="eastAsia" w:ascii="宋体" w:hAnsi="宋体" w:eastAsia="宋体" w:cs="宋体"/>
          <w:sz w:val="24"/>
          <w:szCs w:val="24"/>
        </w:rPr>
        <w:t>项目的竞标活动，并代表我方全权办理针对上述项目的所有采购程序和环节的具体事务和签署相关文件。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附：委托代理人有效身份证正反面复印件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 法定代表人和委托代理人必须在授权委托书上签字，</w:t>
      </w:r>
      <w:r>
        <w:rPr>
          <w:rFonts w:hint="eastAsia" w:ascii="宋体" w:hAnsi="宋体" w:eastAsia="宋体" w:cs="宋体"/>
          <w:b/>
          <w:sz w:val="24"/>
          <w:szCs w:val="24"/>
        </w:rPr>
        <w:t>否则其响应文件</w:t>
      </w:r>
      <w:r>
        <w:rPr>
          <w:rFonts w:hint="eastAsia" w:ascii="宋体" w:hAnsi="宋体" w:eastAsia="宋体" w:cs="宋体"/>
          <w:b/>
          <w:sz w:val="24"/>
          <w:szCs w:val="24"/>
          <w:lang w:eastAsia="zh-CN"/>
        </w:rPr>
        <w:t>作无效</w:t>
      </w:r>
      <w:r>
        <w:rPr>
          <w:rFonts w:hint="eastAsia" w:ascii="宋体" w:hAnsi="宋体" w:eastAsia="宋体" w:cs="宋体"/>
          <w:b/>
          <w:sz w:val="24"/>
          <w:szCs w:val="24"/>
        </w:rPr>
        <w:t>响应处理。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法人、其他组织竞标时“我方”是指“我单位”，自然人竞标时“我方”是指“本人”。</w:t>
      </w:r>
    </w:p>
    <w:p>
      <w:pPr>
        <w:spacing w:line="500" w:lineRule="exact"/>
        <w:jc w:val="center"/>
        <w:rPr>
          <w:rFonts w:hint="eastAsia" w:ascii="宋体" w:hAnsi="宋体" w:eastAsia="宋体" w:cs="宋体"/>
          <w:b/>
          <w:bCs/>
          <w:sz w:val="32"/>
          <w:szCs w:val="32"/>
        </w:rPr>
      </w:pPr>
      <w:r>
        <w:rPr>
          <w:rFonts w:hint="eastAsia" w:ascii="宋体" w:hAnsi="宋体" w:eastAsia="宋体" w:cs="宋体"/>
          <w:szCs w:val="21"/>
        </w:rPr>
        <w:br w:type="page"/>
      </w:r>
      <w:r>
        <w:rPr>
          <w:rFonts w:hint="eastAsia" w:ascii="宋体" w:hAnsi="宋体" w:eastAsia="宋体" w:cs="宋体"/>
          <w:b/>
          <w:bCs/>
          <w:sz w:val="32"/>
          <w:szCs w:val="32"/>
        </w:rPr>
        <w:t>授权委托书（联合体竞标格式）</w:t>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（如有委托时）</w:t>
      </w: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eastAsia="宋体" w:cs="仿宋_GB2312"/>
          <w:sz w:val="24"/>
          <w:szCs w:val="24"/>
        </w:rPr>
      </w:pPr>
      <w:r>
        <w:rPr>
          <w:rFonts w:hint="eastAsia" w:ascii="宋体" w:hAnsi="宋体" w:eastAsia="宋体" w:cs="仿宋_GB2312"/>
          <w:sz w:val="24"/>
          <w:szCs w:val="24"/>
        </w:rPr>
        <w:t>本授权委托书声明：根据</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（牵头人名称）与</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（联合体其他成员名称）签订的《联合体竞标协议书》的内容，</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（牵头人名称）的法定代表人</w:t>
      </w:r>
      <w:r>
        <w:rPr>
          <w:rFonts w:hint="eastAsia" w:ascii="宋体" w:hAnsi="宋体" w:eastAsia="宋体" w:cs="仿宋_GB2312"/>
          <w:sz w:val="24"/>
          <w:szCs w:val="24"/>
          <w:u w:val="single"/>
        </w:rPr>
        <w:t xml:space="preserve">      </w:t>
      </w:r>
      <w:r>
        <w:rPr>
          <w:rFonts w:hint="eastAsia" w:ascii="宋体" w:hAnsi="宋体" w:eastAsia="宋体" w:cs="仿宋_GB2312"/>
          <w:i/>
          <w:iCs/>
          <w:sz w:val="24"/>
          <w:szCs w:val="24"/>
          <w:u w:val="single"/>
        </w:rPr>
        <w:t>（姓名）</w:t>
      </w:r>
      <w:r>
        <w:rPr>
          <w:rFonts w:hint="eastAsia" w:ascii="宋体" w:hAnsi="宋体" w:eastAsia="宋体" w:cs="仿宋_GB2312"/>
          <w:sz w:val="24"/>
          <w:szCs w:val="24"/>
        </w:rPr>
        <w:t>现授权</w:t>
      </w:r>
      <w:r>
        <w:rPr>
          <w:rFonts w:hint="eastAsia" w:ascii="宋体" w:hAnsi="宋体" w:eastAsia="宋体" w:cs="仿宋_GB2312"/>
          <w:sz w:val="24"/>
          <w:szCs w:val="24"/>
          <w:u w:val="single"/>
        </w:rPr>
        <w:t xml:space="preserve">      </w:t>
      </w:r>
      <w:r>
        <w:rPr>
          <w:rFonts w:hint="eastAsia" w:ascii="宋体" w:hAnsi="宋体" w:eastAsia="宋体" w:cs="仿宋_GB2312"/>
          <w:i/>
          <w:iCs/>
          <w:sz w:val="24"/>
          <w:szCs w:val="24"/>
          <w:u w:val="single"/>
        </w:rPr>
        <w:t>（姓名）</w:t>
      </w:r>
      <w:r>
        <w:rPr>
          <w:rFonts w:hint="eastAsia" w:ascii="宋体" w:hAnsi="宋体" w:eastAsia="宋体" w:cs="仿宋_GB2312"/>
          <w:sz w:val="24"/>
          <w:szCs w:val="24"/>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我方对委托代理人的签字事项负全部责任。</w:t>
      </w:r>
    </w:p>
    <w:p>
      <w:pPr>
        <w:spacing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委托代理人无转委托权，特此委托。</w:t>
      </w:r>
    </w:p>
    <w:p>
      <w:pPr>
        <w:spacing w:line="360" w:lineRule="auto"/>
        <w:rPr>
          <w:rFonts w:hint="eastAsia" w:ascii="宋体" w:hAnsi="宋体" w:eastAsia="宋体" w:cs="仿宋_GB2312"/>
          <w:sz w:val="24"/>
          <w:szCs w:val="24"/>
        </w:rPr>
      </w:pPr>
      <w:r>
        <w:rPr>
          <w:rFonts w:hint="eastAsia" w:ascii="宋体" w:hAnsi="宋体" w:eastAsia="宋体" w:cs="仿宋_GB2312"/>
          <w:sz w:val="24"/>
          <w:szCs w:val="24"/>
        </w:rPr>
        <w:t xml:space="preserve">    </w:t>
      </w:r>
    </w:p>
    <w:p>
      <w:pPr>
        <w:spacing w:line="360" w:lineRule="auto"/>
        <w:ind w:firstLine="1560" w:firstLineChars="650"/>
        <w:rPr>
          <w:rFonts w:hint="eastAsia" w:ascii="宋体" w:hAnsi="宋体" w:eastAsia="宋体" w:cs="仿宋_GB2312"/>
          <w:sz w:val="24"/>
          <w:szCs w:val="24"/>
        </w:rPr>
      </w:pPr>
      <w:r>
        <w:rPr>
          <w:rFonts w:hint="eastAsia" w:ascii="宋体" w:hAnsi="宋体" w:eastAsia="宋体" w:cs="仿宋_GB2312"/>
          <w:sz w:val="24"/>
          <w:szCs w:val="24"/>
        </w:rPr>
        <w:t>牵头人法定代表人（签字）：</w:t>
      </w:r>
    </w:p>
    <w:p>
      <w:pPr>
        <w:spacing w:line="360" w:lineRule="auto"/>
        <w:ind w:firstLine="3000" w:firstLineChars="1250"/>
        <w:rPr>
          <w:rFonts w:hint="eastAsia" w:ascii="宋体" w:hAnsi="宋体" w:eastAsia="宋体" w:cs="仿宋_GB2312"/>
          <w:sz w:val="24"/>
          <w:szCs w:val="24"/>
        </w:rPr>
      </w:pPr>
      <w:r>
        <w:rPr>
          <w:rFonts w:hint="eastAsia" w:ascii="宋体" w:hAnsi="宋体" w:eastAsia="宋体" w:cs="仿宋_GB2312"/>
          <w:sz w:val="24"/>
          <w:szCs w:val="24"/>
        </w:rPr>
        <w:t>牵头人</w:t>
      </w:r>
      <w:r>
        <w:rPr>
          <w:rFonts w:hint="eastAsia" w:ascii="宋体" w:hAnsi="宋体" w:eastAsia="宋体" w:cs="仿宋_GB2312"/>
          <w:sz w:val="24"/>
          <w:szCs w:val="24"/>
          <w:lang w:eastAsia="zh-CN"/>
        </w:rPr>
        <w:t>名称</w:t>
      </w:r>
      <w:r>
        <w:rPr>
          <w:rFonts w:hint="eastAsia" w:ascii="宋体" w:hAnsi="宋体" w:eastAsia="宋体" w:cs="仿宋_GB2312"/>
          <w:sz w:val="24"/>
          <w:szCs w:val="24"/>
        </w:rPr>
        <w:t>（</w:t>
      </w:r>
      <w:r>
        <w:rPr>
          <w:rFonts w:hint="eastAsia" w:ascii="宋体" w:hAnsi="宋体" w:eastAsia="宋体" w:cs="仿宋_GB2312"/>
          <w:sz w:val="24"/>
          <w:szCs w:val="24"/>
          <w:lang w:eastAsia="zh-CN"/>
        </w:rPr>
        <w:t>盖公章</w:t>
      </w:r>
      <w:r>
        <w:rPr>
          <w:rFonts w:hint="eastAsia" w:ascii="宋体" w:hAnsi="宋体" w:eastAsia="宋体" w:cs="仿宋_GB2312"/>
          <w:sz w:val="24"/>
          <w:szCs w:val="24"/>
        </w:rPr>
        <w:t>）：</w:t>
      </w:r>
    </w:p>
    <w:p>
      <w:pPr>
        <w:spacing w:line="360" w:lineRule="auto"/>
        <w:ind w:firstLine="3840" w:firstLineChars="1600"/>
        <w:rPr>
          <w:rFonts w:hint="eastAsia" w:ascii="宋体" w:hAnsi="宋体" w:eastAsia="宋体" w:cs="仿宋_GB2312"/>
          <w:sz w:val="24"/>
          <w:szCs w:val="24"/>
        </w:rPr>
      </w:pPr>
      <w:r>
        <w:rPr>
          <w:rFonts w:hint="eastAsia" w:ascii="宋体" w:hAnsi="宋体" w:eastAsia="宋体" w:cs="仿宋_GB2312"/>
          <w:sz w:val="24"/>
          <w:szCs w:val="24"/>
        </w:rPr>
        <w:t>日期：    年   月   日</w:t>
      </w:r>
    </w:p>
    <w:p>
      <w:pPr>
        <w:spacing w:line="360" w:lineRule="auto"/>
        <w:rPr>
          <w:rFonts w:hint="eastAsia" w:ascii="宋体" w:hAnsi="宋体" w:eastAsia="宋体" w:cs="仿宋_GB2312"/>
          <w:sz w:val="24"/>
          <w:szCs w:val="24"/>
        </w:rPr>
      </w:pPr>
    </w:p>
    <w:p>
      <w:pPr>
        <w:spacing w:line="360" w:lineRule="auto"/>
        <w:ind w:firstLine="3120" w:firstLineChars="1300"/>
        <w:rPr>
          <w:rFonts w:hint="eastAsia" w:ascii="宋体" w:hAnsi="宋体" w:eastAsia="宋体" w:cs="仿宋_GB2312"/>
          <w:sz w:val="24"/>
          <w:szCs w:val="24"/>
        </w:rPr>
      </w:pPr>
      <w:r>
        <w:rPr>
          <w:rFonts w:hint="eastAsia" w:ascii="宋体" w:hAnsi="宋体" w:eastAsia="宋体" w:cs="仿宋_GB2312"/>
          <w:sz w:val="24"/>
          <w:szCs w:val="24"/>
        </w:rPr>
        <w:t>委托代理人（签字）：</w:t>
      </w:r>
    </w:p>
    <w:p>
      <w:pPr>
        <w:spacing w:line="360" w:lineRule="auto"/>
        <w:ind w:firstLine="3840" w:firstLineChars="1600"/>
        <w:rPr>
          <w:rFonts w:hint="eastAsia" w:ascii="宋体" w:hAnsi="宋体" w:eastAsia="宋体" w:cs="仿宋_GB2312"/>
          <w:sz w:val="24"/>
          <w:szCs w:val="24"/>
        </w:rPr>
      </w:pPr>
      <w:r>
        <w:rPr>
          <w:rFonts w:hint="eastAsia" w:ascii="宋体" w:hAnsi="宋体" w:eastAsia="宋体" w:cs="仿宋_GB2312"/>
          <w:sz w:val="24"/>
          <w:szCs w:val="24"/>
        </w:rPr>
        <w:t>日期：    年   月   日</w:t>
      </w:r>
    </w:p>
    <w:p>
      <w:pPr>
        <w:spacing w:line="360" w:lineRule="auto"/>
        <w:rPr>
          <w:rFonts w:hint="eastAsia" w:ascii="宋体" w:hAnsi="宋体" w:eastAsia="宋体" w:cs="仿宋_GB2312"/>
          <w:sz w:val="24"/>
          <w:szCs w:val="24"/>
        </w:rPr>
      </w:pPr>
    </w:p>
    <w:p>
      <w:pPr>
        <w:spacing w:line="360" w:lineRule="auto"/>
        <w:ind w:firstLine="0" w:firstLineChars="0"/>
        <w:rPr>
          <w:rFonts w:hint="eastAsia" w:ascii="宋体" w:hAnsi="宋体" w:eastAsia="宋体" w:cs="仿宋_GB2312"/>
          <w:sz w:val="24"/>
          <w:szCs w:val="24"/>
        </w:rPr>
      </w:pPr>
      <w:r>
        <w:rPr>
          <w:rFonts w:hint="eastAsia" w:ascii="宋体" w:hAnsi="宋体" w:eastAsia="宋体" w:cs="仿宋_GB2312"/>
          <w:sz w:val="24"/>
          <w:szCs w:val="24"/>
        </w:rPr>
        <w:t>注：1. 法定代表人和委托代理人必须在授权委托书上签字，</w:t>
      </w:r>
      <w:r>
        <w:rPr>
          <w:rFonts w:hint="eastAsia" w:ascii="宋体" w:hAnsi="宋体" w:eastAsia="宋体" w:cs="仿宋_GB2312"/>
          <w:b/>
          <w:sz w:val="24"/>
          <w:szCs w:val="24"/>
        </w:rPr>
        <w:t>否则其响应文件</w:t>
      </w:r>
      <w:r>
        <w:rPr>
          <w:rFonts w:hint="eastAsia" w:ascii="宋体" w:hAnsi="宋体" w:eastAsia="宋体" w:cs="仿宋_GB2312"/>
          <w:b/>
          <w:sz w:val="24"/>
          <w:szCs w:val="24"/>
          <w:lang w:eastAsia="zh-CN"/>
        </w:rPr>
        <w:t>作无效</w:t>
      </w:r>
      <w:r>
        <w:rPr>
          <w:rFonts w:hint="eastAsia" w:ascii="宋体" w:hAnsi="宋体" w:eastAsia="宋体" w:cs="仿宋_GB2312"/>
          <w:b/>
          <w:sz w:val="24"/>
          <w:szCs w:val="24"/>
        </w:rPr>
        <w:t>响应处理。</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2.本授权委托书应由联合体牵头人的法定代表人按上述规定签署。</w:t>
      </w:r>
    </w:p>
    <w:p>
      <w:pPr>
        <w:spacing w:line="360" w:lineRule="auto"/>
        <w:ind w:firstLine="480" w:firstLineChars="200"/>
        <w:jc w:val="left"/>
        <w:rPr>
          <w:rFonts w:ascii="宋体" w:hAnsi="宋体" w:eastAsia="宋体" w:cs="仿宋_GB2312"/>
          <w:sz w:val="24"/>
          <w:szCs w:val="24"/>
        </w:rPr>
      </w:pPr>
      <w:r>
        <w:rPr>
          <w:rFonts w:hint="eastAsia" w:ascii="宋体" w:hAnsi="宋体" w:eastAsia="宋体" w:cs="仿宋_GB2312"/>
          <w:sz w:val="24"/>
          <w:szCs w:val="24"/>
        </w:rPr>
        <w:t>3</w:t>
      </w:r>
      <w:r>
        <w:rPr>
          <w:rFonts w:ascii="宋体" w:hAnsi="宋体" w:eastAsia="宋体" w:cs="仿宋_GB2312"/>
          <w:sz w:val="24"/>
          <w:szCs w:val="24"/>
        </w:rPr>
        <w:t>.</w:t>
      </w:r>
      <w:r>
        <w:rPr>
          <w:rFonts w:hint="eastAsia" w:ascii="宋体" w:hAnsi="宋体" w:eastAsia="宋体" w:cs="仿宋_GB2312"/>
          <w:sz w:val="24"/>
          <w:szCs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eastAsia="宋体" w:cs="仿宋_GB2312"/>
          <w:sz w:val="24"/>
          <w:szCs w:val="24"/>
        </w:rPr>
        <w:t>4</w:t>
      </w:r>
      <w:r>
        <w:rPr>
          <w:rFonts w:ascii="宋体" w:hAnsi="宋体" w:eastAsia="宋体" w:cs="仿宋_GB2312"/>
          <w:sz w:val="24"/>
          <w:szCs w:val="24"/>
        </w:rPr>
        <w:t>.</w:t>
      </w:r>
      <w:r>
        <w:rPr>
          <w:rFonts w:hint="eastAsia" w:ascii="宋体" w:hAnsi="宋体" w:eastAsia="宋体" w:cs="仿宋_GB2312"/>
          <w:sz w:val="24"/>
          <w:szCs w:val="24"/>
        </w:rPr>
        <w:t>法人、其他组织竞标时“我方”是指“我单位”，自然人竞标时“我方”是指“本人”。</w:t>
      </w:r>
    </w:p>
    <w:p>
      <w:pPr>
        <w:snapToGrid w:val="0"/>
        <w:spacing w:line="360" w:lineRule="auto"/>
        <w:ind w:firstLine="0" w:firstLineChars="0"/>
        <w:rPr>
          <w:rFonts w:hint="eastAsia" w:ascii="宋体" w:hAnsi="宋体" w:eastAsia="宋体" w:cs="Times New Roman"/>
          <w:b/>
          <w:bCs/>
          <w:sz w:val="32"/>
          <w:szCs w:val="32"/>
          <w:lang w:val="en-US" w:eastAsia="zh-CN"/>
        </w:rPr>
      </w:pPr>
      <w:r>
        <w:rPr>
          <w:rFonts w:hint="eastAsia" w:ascii="仿宋_GB2312" w:hAnsi="仿宋_GB2312" w:eastAsia="仿宋_GB2312" w:cs="仿宋_GB2312"/>
          <w:sz w:val="32"/>
          <w:szCs w:val="32"/>
        </w:rPr>
        <w:br w:type="page"/>
      </w:r>
      <w:r>
        <w:rPr>
          <w:rFonts w:hint="eastAsia" w:ascii="宋体" w:hAnsi="宋体" w:eastAsia="宋体" w:cs="宋体"/>
          <w:b/>
          <w:sz w:val="28"/>
          <w:szCs w:val="28"/>
          <w:lang w:val="en-US" w:eastAsia="zh-CN"/>
        </w:rPr>
        <w:t>6.</w:t>
      </w:r>
      <w:r>
        <w:rPr>
          <w:rFonts w:hint="eastAsia" w:ascii="宋体" w:hAnsi="宋体" w:eastAsia="宋体" w:cs="宋体"/>
          <w:b/>
          <w:sz w:val="28"/>
          <w:szCs w:val="28"/>
        </w:rPr>
        <w:t>商务条款偏离表</w:t>
      </w:r>
      <w:r>
        <w:rPr>
          <w:rFonts w:hint="eastAsia" w:ascii="宋体" w:hAnsi="宋体" w:eastAsia="宋体" w:cs="宋体"/>
          <w:b/>
          <w:sz w:val="28"/>
          <w:szCs w:val="28"/>
          <w:lang w:eastAsia="zh-CN"/>
        </w:rPr>
        <w:t>的格式：</w:t>
      </w:r>
    </w:p>
    <w:p>
      <w:pPr>
        <w:spacing w:line="50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商务条款偏离表</w:t>
      </w:r>
    </w:p>
    <w:p>
      <w:pPr>
        <w:spacing w:line="360" w:lineRule="auto"/>
        <w:ind w:firstLine="0" w:firstLineChars="0"/>
        <w:contextualSpacing/>
        <w:rPr>
          <w:rFonts w:hint="eastAsia" w:cs="仿宋_GB2312"/>
          <w:color w:val="auto"/>
          <w:sz w:val="24"/>
          <w:highlight w:val="none"/>
        </w:rPr>
      </w:pPr>
    </w:p>
    <w:p>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sz w:val="24"/>
          <w:szCs w:val="24"/>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竞争性谈判文件的商务</w:t>
            </w:r>
            <w:r>
              <w:rPr>
                <w:rFonts w:hint="eastAsia" w:ascii="宋体" w:hAnsi="宋体" w:eastAsia="宋体" w:cs="宋体"/>
                <w:szCs w:val="21"/>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响应文件</w:t>
            </w:r>
            <w:r>
              <w:rPr>
                <w:rFonts w:hint="eastAsia" w:ascii="宋体" w:hAnsi="宋体" w:eastAsia="宋体" w:cs="宋体"/>
                <w:szCs w:val="21"/>
                <w:lang w:val="en-US" w:eastAsia="zh-CN"/>
              </w:rPr>
              <w:t>响应</w:t>
            </w:r>
            <w:r>
              <w:rPr>
                <w:rFonts w:hint="eastAsia" w:ascii="宋体" w:hAnsi="宋体" w:eastAsia="宋体" w:cs="宋体"/>
                <w:szCs w:val="21"/>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p>
        </w:tc>
      </w:tr>
    </w:tbl>
    <w:p>
      <w:pPr>
        <w:spacing w:line="400" w:lineRule="exact"/>
        <w:ind w:left="420"/>
        <w:contextualSpacing/>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注：</w:t>
      </w:r>
    </w:p>
    <w:p>
      <w:pPr>
        <w:spacing w:line="400" w:lineRule="exact"/>
        <w:ind w:left="0" w:firstLine="420" w:firstLineChars="175"/>
        <w:contextualSpacing/>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1.说明：应对照谈判文件“第二章 采购需求”中的商务条款逐条作出明确响应，并作出偏离说明。</w:t>
      </w:r>
    </w:p>
    <w:p>
      <w:pPr>
        <w:spacing w:line="400" w:lineRule="exact"/>
        <w:ind w:left="0" w:firstLine="480" w:firstLineChars="200"/>
        <w:contextualSpacing/>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3.表格内容均需按要求填写并盖</w:t>
      </w:r>
      <w:r>
        <w:rPr>
          <w:rFonts w:hint="eastAsia" w:ascii="宋体" w:hAnsi="宋体" w:eastAsia="宋体" w:cs="宋体"/>
          <w:kern w:val="0"/>
          <w:sz w:val="24"/>
          <w:szCs w:val="24"/>
          <w:lang w:val="en-US" w:eastAsia="zh-CN"/>
        </w:rPr>
        <w:t>公</w:t>
      </w:r>
      <w:r>
        <w:rPr>
          <w:rFonts w:hint="eastAsia" w:ascii="宋体" w:hAnsi="宋体" w:eastAsia="宋体" w:cs="宋体"/>
          <w:kern w:val="0"/>
          <w:sz w:val="24"/>
          <w:szCs w:val="24"/>
        </w:rPr>
        <w:t>章，不得留空，</w:t>
      </w:r>
      <w:r>
        <w:rPr>
          <w:rFonts w:hint="eastAsia" w:ascii="宋体" w:hAnsi="宋体" w:eastAsia="宋体" w:cs="宋体"/>
          <w:b/>
          <w:bCs/>
          <w:kern w:val="0"/>
          <w:sz w:val="24"/>
          <w:szCs w:val="24"/>
        </w:rPr>
        <w:t>否则按竞标无效处理</w:t>
      </w:r>
      <w:r>
        <w:rPr>
          <w:rFonts w:hint="eastAsia" w:ascii="宋体" w:hAnsi="宋体" w:eastAsia="宋体" w:cs="宋体"/>
          <w:kern w:val="0"/>
          <w:sz w:val="24"/>
          <w:szCs w:val="24"/>
        </w:rPr>
        <w:t>。</w:t>
      </w:r>
    </w:p>
    <w:p>
      <w:pPr>
        <w:spacing w:line="400" w:lineRule="exact"/>
        <w:ind w:firstLine="480" w:firstLineChars="200"/>
        <w:contextualSpacing/>
        <w:rPr>
          <w:rFonts w:hint="eastAsia" w:ascii="宋体" w:hAnsi="宋体" w:eastAsia="宋体" w:cs="宋体"/>
          <w:kern w:val="0"/>
          <w:sz w:val="24"/>
          <w:szCs w:val="24"/>
          <w:lang w:val="zh-CN" w:eastAsia="zh-CN"/>
        </w:rPr>
      </w:pPr>
    </w:p>
    <w:p>
      <w:pPr>
        <w:spacing w:line="400" w:lineRule="exact"/>
        <w:ind w:firstLine="480" w:firstLineChars="200"/>
        <w:contextualSpacing/>
        <w:rPr>
          <w:rFonts w:hint="eastAsia" w:ascii="宋体" w:hAnsi="宋体" w:eastAsia="宋体" w:cs="宋体"/>
          <w:kern w:val="0"/>
          <w:sz w:val="24"/>
          <w:szCs w:val="24"/>
          <w:lang w:val="zh-CN" w:eastAsia="zh-CN"/>
        </w:rPr>
      </w:pPr>
    </w:p>
    <w:p>
      <w:pPr>
        <w:spacing w:line="360" w:lineRule="auto"/>
        <w:ind w:right="-817" w:rightChars="-389"/>
        <w:contextualSpacing/>
        <w:rPr>
          <w:rFonts w:hint="eastAsia" w:ascii="宋体" w:hAnsi="宋体" w:eastAsia="宋体" w:cs="宋体"/>
          <w:sz w:val="24"/>
          <w:szCs w:val="24"/>
        </w:rPr>
      </w:pP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before="120" w:beforeLines="50" w:after="50"/>
        <w:ind w:firstLine="0" w:firstLineChars="0"/>
        <w:rPr>
          <w:rFonts w:hint="eastAsia" w:ascii="宋体" w:hAnsi="宋体" w:eastAsia="宋体" w:cs="宋体"/>
          <w:b/>
          <w:sz w:val="24"/>
          <w:szCs w:val="24"/>
        </w:rPr>
      </w:pPr>
      <w:r>
        <w:rPr>
          <w:rFonts w:hint="eastAsia" w:ascii="宋体" w:hAnsi="宋体" w:eastAsia="宋体" w:cs="宋体"/>
          <w:b/>
          <w:sz w:val="28"/>
          <w:szCs w:val="28"/>
          <w:lang w:val="en-US" w:eastAsia="zh-CN"/>
        </w:rPr>
        <w:t>7.</w:t>
      </w:r>
      <w:r>
        <w:rPr>
          <w:rFonts w:hint="eastAsia" w:ascii="宋体" w:hAnsi="宋体" w:eastAsia="宋体" w:cs="宋体"/>
          <w:b/>
          <w:sz w:val="28"/>
          <w:szCs w:val="28"/>
        </w:rPr>
        <w:t>供应商类似的业绩证明文件</w:t>
      </w:r>
      <w:r>
        <w:rPr>
          <w:rFonts w:hint="eastAsia" w:ascii="宋体" w:hAnsi="宋体" w:eastAsia="宋体" w:cs="宋体"/>
          <w:b/>
          <w:bCs/>
          <w:color w:val="auto"/>
          <w:sz w:val="30"/>
          <w:szCs w:val="30"/>
        </w:rPr>
        <w:t>（如有要求）</w:t>
      </w:r>
      <w:r>
        <w:rPr>
          <w:rFonts w:hint="eastAsia" w:ascii="宋体" w:hAnsi="宋体" w:eastAsia="宋体" w:cs="宋体"/>
          <w:b/>
          <w:bCs/>
          <w:color w:val="auto"/>
          <w:sz w:val="30"/>
          <w:szCs w:val="30"/>
          <w:lang w:eastAsia="zh-CN"/>
        </w:rPr>
        <w:t>：</w:t>
      </w:r>
    </w:p>
    <w:p>
      <w:pPr>
        <w:snapToGrid w:val="0"/>
        <w:ind w:left="480" w:hanging="480" w:hangingChars="200"/>
        <w:contextualSpacing/>
        <w:rPr>
          <w:rFonts w:hint="eastAsia" w:ascii="宋体" w:hAnsi="宋体" w:eastAsia="宋体" w:cs="Times New Roman"/>
          <w:color w:val="000000"/>
          <w:sz w:val="24"/>
          <w:szCs w:val="24"/>
        </w:rPr>
      </w:pPr>
    </w:p>
    <w:tbl>
      <w:tblPr>
        <w:tblStyle w:val="31"/>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w:t>
            </w:r>
          </w:p>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金额</w:t>
            </w:r>
          </w:p>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000000"/>
                <w:sz w:val="24"/>
                <w:szCs w:val="24"/>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000000"/>
                <w:sz w:val="24"/>
                <w:szCs w:val="24"/>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用户</w:t>
            </w:r>
          </w:p>
          <w:p>
            <w:pPr>
              <w:snapToGrid w:val="0"/>
              <w:spacing w:line="2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000000"/>
                <w:sz w:val="24"/>
                <w:szCs w:val="24"/>
              </w:rPr>
            </w:pPr>
          </w:p>
        </w:tc>
      </w:tr>
    </w:tbl>
    <w:p>
      <w:pPr>
        <w:snapToGrid w:val="0"/>
        <w:ind w:left="480" w:hanging="480" w:hangingChars="200"/>
        <w:contextualSpacing/>
        <w:rPr>
          <w:rFonts w:hint="eastAsia" w:ascii="宋体" w:hAnsi="宋体" w:eastAsia="宋体" w:cs="Times New Roman"/>
          <w:color w:val="000000"/>
          <w:sz w:val="24"/>
          <w:szCs w:val="24"/>
        </w:rPr>
      </w:pPr>
    </w:p>
    <w:p>
      <w:pPr>
        <w:snapToGrid w:val="0"/>
        <w:ind w:left="480" w:hanging="480" w:hangingChars="200"/>
        <w:contextualSpacing/>
        <w:rPr>
          <w:rFonts w:hint="eastAsia" w:ascii="宋体" w:hAnsi="宋体" w:eastAsia="宋体" w:cs="Times New Roman"/>
          <w:color w:val="000000"/>
          <w:sz w:val="24"/>
          <w:szCs w:val="24"/>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pPr>
        <w:spacing w:line="360" w:lineRule="auto"/>
        <w:ind w:left="-218" w:leftChars="-104" w:firstLine="480" w:firstLineChars="200"/>
        <w:rPr>
          <w:rFonts w:hint="eastAsia" w:ascii="宋体" w:hAnsi="宋体" w:eastAsia="宋体" w:cs="宋体"/>
          <w:kern w:val="0"/>
          <w:sz w:val="20"/>
          <w:szCs w:val="21"/>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000000"/>
          <w:szCs w:val="21"/>
        </w:rPr>
      </w:pPr>
    </w:p>
    <w:p>
      <w:pPr>
        <w:snapToGrid w:val="0"/>
        <w:spacing w:line="360" w:lineRule="auto"/>
        <w:ind w:left="4410" w:leftChars="2100" w:firstLine="5670" w:firstLineChars="2700"/>
        <w:rPr>
          <w:rFonts w:hint="eastAsia" w:ascii="宋体" w:hAnsi="宋体" w:eastAsia="宋体" w:cs="宋体"/>
          <w:kern w:val="0"/>
          <w:sz w:val="24"/>
          <w:szCs w:val="24"/>
        </w:rPr>
      </w:pPr>
      <w:r>
        <w:rPr>
          <w:rFonts w:hint="eastAsia" w:ascii="宋体" w:hAnsi="宋体" w:eastAsia="宋体" w:cs="宋体"/>
          <w:color w:val="000000"/>
          <w:szCs w:val="21"/>
        </w:rPr>
        <w:t xml:space="preserve"> </w:t>
      </w:r>
      <w:r>
        <w:rPr>
          <w:rFonts w:hint="eastAsia" w:ascii="宋体" w:hAnsi="宋体" w:eastAsia="宋体" w:cs="宋体"/>
          <w:kern w:val="0"/>
          <w:sz w:val="24"/>
          <w:szCs w:val="24"/>
          <w:lang w:val="zh-CN"/>
        </w:rPr>
        <w:t>供应商名称(盖公章)：</w:t>
      </w:r>
    </w:p>
    <w:p>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napToGrid w:val="0"/>
        <w:spacing w:line="360" w:lineRule="auto"/>
        <w:ind w:firstLine="0" w:firstLineChars="0"/>
        <w:jc w:val="left"/>
        <w:rPr>
          <w:rFonts w:hint="eastAsia" w:ascii="仿宋" w:hAnsi="仿宋" w:eastAsia="仿宋" w:cs="仿宋_GB2312"/>
          <w:b/>
          <w:sz w:val="30"/>
          <w:szCs w:val="30"/>
          <w:lang w:eastAsia="zh-CN"/>
        </w:rPr>
      </w:pPr>
      <w:r>
        <w:rPr>
          <w:rFonts w:hint="eastAsia" w:ascii="宋体" w:hAnsi="宋体" w:eastAsia="宋体" w:cs="宋体"/>
          <w:b/>
          <w:sz w:val="30"/>
          <w:szCs w:val="30"/>
          <w:lang w:val="en-US" w:eastAsia="zh-CN"/>
        </w:rPr>
        <w:t>8.</w:t>
      </w:r>
      <w:r>
        <w:rPr>
          <w:rFonts w:hint="eastAsia" w:ascii="宋体" w:hAnsi="宋体" w:eastAsia="宋体" w:cs="宋体"/>
          <w:b/>
          <w:sz w:val="30"/>
          <w:szCs w:val="30"/>
          <w:lang w:eastAsia="zh-CN"/>
        </w:rPr>
        <w:t>技术</w:t>
      </w:r>
      <w:r>
        <w:rPr>
          <w:rFonts w:hint="eastAsia" w:ascii="宋体" w:hAnsi="宋体" w:eastAsia="宋体" w:cs="宋体"/>
          <w:b/>
          <w:sz w:val="30"/>
          <w:szCs w:val="30"/>
        </w:rPr>
        <w:t>需求偏离表</w:t>
      </w:r>
      <w:r>
        <w:rPr>
          <w:rFonts w:hint="eastAsia" w:ascii="宋体" w:hAnsi="宋体" w:eastAsia="宋体" w:cs="宋体"/>
          <w:b/>
          <w:sz w:val="30"/>
          <w:szCs w:val="30"/>
          <w:lang w:eastAsia="zh-CN"/>
        </w:rPr>
        <w:t>的格式：</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宋体" w:hAnsi="宋体" w:eastAsia="宋体" w:cs="宋体"/>
          <w:bCs/>
          <w:sz w:val="44"/>
          <w:szCs w:val="44"/>
        </w:rPr>
      </w:pPr>
      <w:r>
        <w:rPr>
          <w:rFonts w:hint="eastAsia" w:ascii="宋体" w:hAnsi="宋体" w:eastAsia="宋体" w:cs="宋体"/>
          <w:bCs/>
          <w:sz w:val="44"/>
          <w:szCs w:val="44"/>
          <w:lang w:eastAsia="zh-CN"/>
        </w:rPr>
        <w:t>技术</w:t>
      </w:r>
      <w:r>
        <w:rPr>
          <w:rFonts w:hint="eastAsia" w:ascii="宋体" w:hAnsi="宋体" w:eastAsia="宋体" w:cs="宋体"/>
          <w:bCs/>
          <w:sz w:val="44"/>
          <w:szCs w:val="44"/>
        </w:rPr>
        <w:t>需求偏离表</w:t>
      </w:r>
    </w:p>
    <w:p>
      <w:pPr>
        <w:spacing w:line="500" w:lineRule="exact"/>
        <w:jc w:val="center"/>
        <w:rPr>
          <w:rFonts w:hint="eastAsia" w:ascii="宋体" w:hAnsi="宋体" w:eastAsia="宋体" w:cs="宋体"/>
          <w:b/>
          <w:sz w:val="32"/>
          <w:szCs w:val="32"/>
        </w:rPr>
      </w:pPr>
      <w:r>
        <w:rPr>
          <w:rFonts w:hint="eastAsia" w:ascii="宋体" w:hAnsi="宋体" w:eastAsia="宋体" w:cs="宋体"/>
          <w:bCs/>
          <w:sz w:val="44"/>
          <w:szCs w:val="44"/>
        </w:rPr>
        <w:t>(注：按采购需求具体条款修改)</w:t>
      </w:r>
    </w:p>
    <w:p>
      <w:pPr>
        <w:spacing w:line="360" w:lineRule="auto"/>
        <w:contextualSpacing/>
        <w:jc w:val="left"/>
        <w:rPr>
          <w:rFonts w:hint="eastAsia" w:ascii="宋体" w:hAnsi="宋体" w:eastAsia="宋体" w:cs="宋体"/>
          <w:sz w:val="24"/>
          <w:szCs w:val="24"/>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default" w:ascii="宋体" w:hAnsi="宋体" w:eastAsia="宋体" w:cs="宋体"/>
          <w:kern w:val="0"/>
          <w:sz w:val="24"/>
          <w:szCs w:val="24"/>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3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szCs w:val="21"/>
                <w:lang w:val="en-US" w:eastAsia="zh-CN"/>
              </w:rPr>
            </w:pPr>
            <w:r>
              <w:rPr>
                <w:rFonts w:hint="eastAsia" w:ascii="宋体" w:hAnsi="宋体" w:eastAsia="宋体" w:cs="宋体"/>
                <w:szCs w:val="21"/>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lang w:eastAsia="zh-CN"/>
              </w:rPr>
              <w:t>标的</w:t>
            </w:r>
            <w:r>
              <w:rPr>
                <w:rFonts w:hint="eastAsia" w:ascii="宋体" w:hAnsi="宋体" w:eastAsia="宋体" w:cs="宋体"/>
                <w:szCs w:val="21"/>
              </w:rPr>
              <w:t>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竞争性谈判文件</w:t>
            </w:r>
            <w:r>
              <w:rPr>
                <w:rFonts w:hint="eastAsia" w:ascii="宋体" w:hAnsi="宋体" w:cs="Times New Roman"/>
                <w:szCs w:val="21"/>
                <w:highlight w:val="none"/>
                <w:lang w:eastAsia="zh-CN"/>
              </w:rPr>
              <w:t>采购需求</w:t>
            </w:r>
            <w:r>
              <w:rPr>
                <w:rFonts w:hint="eastAsia" w:ascii="宋体" w:hAnsi="宋体" w:cs="Times New Roman"/>
                <w:szCs w:val="21"/>
                <w:highlight w:val="none"/>
                <w:lang w:val="en-US" w:eastAsia="zh-CN"/>
              </w:rPr>
              <w:t>中的</w:t>
            </w:r>
            <w:r>
              <w:rPr>
                <w:rFonts w:hint="eastAsia" w:ascii="宋体" w:hAnsi="宋体" w:cs="宋体"/>
                <w:color w:val="auto"/>
                <w:sz w:val="21"/>
                <w:szCs w:val="21"/>
                <w:lang w:eastAsia="zh-CN"/>
              </w:rPr>
              <w:t>技术条款</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lang w:eastAsia="zh-CN"/>
              </w:rPr>
              <w:t>技术条款</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rPr>
              <w:t>为</w:t>
            </w: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竞争性谈判</w:t>
            </w:r>
            <w:r>
              <w:rPr>
                <w:rFonts w:hint="eastAsia" w:ascii="宋体" w:hAnsi="宋体" w:eastAsia="宋体" w:cs="宋体"/>
                <w:color w:val="auto"/>
                <w:sz w:val="21"/>
                <w:szCs w:val="21"/>
              </w:rPr>
              <w:t>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cs="宋体"/>
                <w:color w:val="auto"/>
              </w:rPr>
              <w:t>“</w:t>
            </w:r>
            <w:r>
              <w:rPr>
                <w:rFonts w:hint="eastAsia" w:ascii="宋体" w:hAnsi="宋体" w:cs="宋体"/>
                <w:color w:val="auto"/>
                <w:sz w:val="21"/>
                <w:szCs w:val="21"/>
              </w:rPr>
              <w:t>需求一览表</w:t>
            </w:r>
            <w:r>
              <w:rPr>
                <w:rFonts w:hint="eastAsia" w:ascii="宋体" w:hAnsi="宋体" w:cs="宋体"/>
                <w:color w:val="auto"/>
              </w:rPr>
              <w:t>”</w:t>
            </w:r>
            <w:r>
              <w:rPr>
                <w:rFonts w:hint="eastAsia" w:ascii="宋体" w:hAnsi="宋体" w:cs="宋体"/>
                <w:color w:val="auto"/>
                <w:lang w:eastAsia="zh-CN"/>
              </w:rPr>
              <w:t>的</w:t>
            </w:r>
            <w:r>
              <w:rPr>
                <w:rFonts w:hint="eastAsia" w:ascii="宋体" w:hAnsi="宋体" w:cs="宋体"/>
                <w:color w:val="auto"/>
              </w:rPr>
              <w:t>第   项产品</w:t>
            </w:r>
            <w:r>
              <w:rPr>
                <w:rFonts w:hint="eastAsia" w:ascii="宋体" w:hAnsi="宋体" w:eastAsia="宋体" w:cs="宋体"/>
                <w:color w:val="auto"/>
                <w:szCs w:val="24"/>
                <w:u w:val="none"/>
                <w:lang w:eastAsia="zh-CN"/>
              </w:rPr>
              <w:t>：</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none"/>
                <w:lang w:val="en-US" w:eastAsia="zh-CN"/>
              </w:rPr>
              <w:t>，合计</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竞争性谈判</w:t>
            </w:r>
            <w:r>
              <w:rPr>
                <w:rFonts w:hint="eastAsia" w:ascii="宋体" w:hAnsi="宋体" w:eastAsia="宋体" w:cs="宋体"/>
                <w:color w:val="auto"/>
                <w:sz w:val="21"/>
                <w:szCs w:val="21"/>
              </w:rPr>
              <w:t>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cs="宋体"/>
                <w:color w:val="auto"/>
              </w:rPr>
              <w:t>“</w:t>
            </w:r>
            <w:r>
              <w:rPr>
                <w:rFonts w:hint="eastAsia" w:ascii="宋体" w:hAnsi="宋体" w:cs="宋体"/>
                <w:color w:val="auto"/>
                <w:sz w:val="21"/>
                <w:szCs w:val="21"/>
              </w:rPr>
              <w:t>需求一览表</w:t>
            </w:r>
            <w:r>
              <w:rPr>
                <w:rFonts w:hint="eastAsia" w:ascii="宋体" w:hAnsi="宋体" w:cs="宋体"/>
                <w:color w:val="auto"/>
              </w:rPr>
              <w:t>”</w:t>
            </w:r>
            <w:r>
              <w:rPr>
                <w:rFonts w:hint="eastAsia" w:ascii="宋体" w:hAnsi="宋体" w:cs="宋体"/>
                <w:color w:val="auto"/>
                <w:lang w:eastAsia="zh-CN"/>
              </w:rPr>
              <w:t>的</w:t>
            </w:r>
            <w:r>
              <w:rPr>
                <w:rFonts w:hint="eastAsia" w:ascii="宋体" w:hAnsi="宋体" w:cs="宋体"/>
                <w:color w:val="auto"/>
              </w:rPr>
              <w:t>第   项产品</w:t>
            </w:r>
            <w:r>
              <w:rPr>
                <w:rFonts w:hint="eastAsia" w:ascii="宋体" w:hAnsi="宋体" w:eastAsia="宋体" w:cs="宋体"/>
                <w:color w:val="auto"/>
                <w:szCs w:val="24"/>
                <w:u w:val="none"/>
                <w:lang w:eastAsia="zh-CN"/>
              </w:rPr>
              <w:t>：</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none"/>
                <w:lang w:val="en-US" w:eastAsia="zh-CN"/>
              </w:rPr>
              <w:t>，合计</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pPr>
        <w:spacing w:line="360" w:lineRule="auto"/>
        <w:contextualSpacing/>
        <w:rPr>
          <w:rFonts w:hint="eastAsia" w:ascii="宋体" w:hAnsi="宋体" w:eastAsia="宋体" w:cs="宋体"/>
          <w:kern w:val="0"/>
          <w:szCs w:val="21"/>
          <w:lang w:val="zh-CN" w:eastAsia="zh-CN"/>
        </w:rPr>
      </w:pPr>
    </w:p>
    <w:p>
      <w:pPr>
        <w:spacing w:line="360" w:lineRule="auto"/>
        <w:contextualSpacing/>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注：</w:t>
      </w:r>
    </w:p>
    <w:p>
      <w:pPr>
        <w:spacing w:line="360" w:lineRule="auto"/>
        <w:ind w:firstLine="420" w:firstLineChars="200"/>
        <w:contextualSpacing/>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1.说明：应对照谈判文件“第二章</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val="zh-CN" w:eastAsia="zh-CN"/>
        </w:rPr>
        <w:t>采购需求”中“需求一览表”的技术参数及配置条款逐条作出明确响应，并作出偏离说明。</w:t>
      </w:r>
    </w:p>
    <w:p>
      <w:pPr>
        <w:spacing w:line="360" w:lineRule="auto"/>
        <w:ind w:left="0" w:firstLine="420" w:firstLineChars="200"/>
        <w:contextualSpacing/>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3.表格内容均需按要求填写并盖</w:t>
      </w:r>
      <w:r>
        <w:rPr>
          <w:rFonts w:hint="eastAsia" w:ascii="宋体" w:hAnsi="宋体" w:eastAsia="宋体" w:cs="宋体"/>
          <w:kern w:val="0"/>
          <w:szCs w:val="21"/>
          <w:lang w:eastAsia="zh-CN"/>
        </w:rPr>
        <w:t>公</w:t>
      </w:r>
      <w:r>
        <w:rPr>
          <w:rFonts w:hint="eastAsia" w:ascii="宋体" w:hAnsi="宋体" w:eastAsia="宋体" w:cs="宋体"/>
          <w:kern w:val="0"/>
          <w:szCs w:val="21"/>
        </w:rPr>
        <w:t>章，不得留空，</w:t>
      </w:r>
      <w:r>
        <w:rPr>
          <w:rFonts w:hint="eastAsia" w:ascii="宋体" w:hAnsi="宋体" w:eastAsia="宋体" w:cs="宋体"/>
          <w:b/>
          <w:bCs/>
          <w:kern w:val="0"/>
          <w:szCs w:val="21"/>
        </w:rPr>
        <w:t>否则按竞标无效处理。</w:t>
      </w:r>
    </w:p>
    <w:p>
      <w:pPr>
        <w:autoSpaceDE w:val="0"/>
        <w:autoSpaceDN w:val="0"/>
        <w:spacing w:line="360" w:lineRule="auto"/>
        <w:ind w:left="4335" w:leftChars="1950" w:hanging="240" w:hangingChars="100"/>
        <w:rPr>
          <w:rFonts w:hint="eastAsia" w:ascii="宋体" w:hAnsi="宋体" w:eastAsia="宋体" w:cs="宋体"/>
          <w:kern w:val="0"/>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auto"/>
        <w:ind w:firstLine="6480" w:firstLineChars="2700"/>
        <w:rPr>
          <w:rFonts w:ascii="仿宋_GB2312" w:hAnsi="仿宋" w:eastAsia="仿宋_GB2312" w:cs="仿宋_GB2312"/>
          <w:b/>
          <w:bCs/>
          <w:sz w:val="24"/>
          <w:szCs w:val="24"/>
        </w:rPr>
      </w:pPr>
      <w:r>
        <w:rPr>
          <w:rFonts w:hint="eastAsia" w:ascii="宋体" w:hAnsi="宋体" w:eastAsia="宋体" w:cs="宋体"/>
          <w:kern w:val="0"/>
          <w:sz w:val="24"/>
          <w:szCs w:val="24"/>
          <w:lang w:val="zh-CN"/>
        </w:rPr>
        <w:t>日期：  年  月   日</w:t>
      </w:r>
    </w:p>
    <w:p>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snapToGrid w:val="0"/>
        <w:spacing w:before="120" w:beforeLines="50" w:after="50"/>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lang w:val="en-US" w:eastAsia="zh-CN"/>
        </w:rPr>
        <w:t>9.</w:t>
      </w:r>
      <w:r>
        <w:rPr>
          <w:rFonts w:hint="eastAsia" w:ascii="宋体" w:hAnsi="宋体" w:eastAsia="宋体" w:cs="宋体"/>
          <w:b/>
          <w:sz w:val="28"/>
          <w:szCs w:val="28"/>
        </w:rPr>
        <w:t>售后服务方案</w:t>
      </w:r>
    </w:p>
    <w:p>
      <w:pPr>
        <w:snapToGrid w:val="0"/>
        <w:spacing w:before="120" w:beforeLines="50" w:after="50"/>
        <w:ind w:left="143" w:leftChars="68" w:firstLine="420" w:firstLineChars="200"/>
        <w:rPr>
          <w:rFonts w:hint="eastAsia" w:ascii="宋体" w:hAnsi="宋体" w:eastAsia="宋体" w:cs="宋体"/>
          <w:szCs w:val="24"/>
        </w:rPr>
      </w:pPr>
      <w:r>
        <w:rPr>
          <w:rFonts w:hint="eastAsia" w:ascii="宋体" w:hAnsi="宋体" w:eastAsia="宋体" w:cs="宋体"/>
          <w:szCs w:val="24"/>
        </w:rPr>
        <w:t>由</w:t>
      </w:r>
      <w:r>
        <w:rPr>
          <w:rFonts w:hint="eastAsia" w:ascii="宋体" w:hAnsi="宋体" w:eastAsia="宋体" w:cs="宋体"/>
          <w:szCs w:val="24"/>
          <w:lang w:eastAsia="zh-CN"/>
        </w:rPr>
        <w:t>供应商</w:t>
      </w:r>
      <w:r>
        <w:rPr>
          <w:rFonts w:hint="eastAsia" w:ascii="宋体" w:hAnsi="宋体" w:eastAsia="宋体" w:cs="宋体"/>
          <w:szCs w:val="24"/>
        </w:rPr>
        <w:t>按本项目竞争性谈判文件</w:t>
      </w:r>
      <w:r>
        <w:rPr>
          <w:rFonts w:hint="eastAsia" w:ascii="宋体" w:hAnsi="宋体" w:eastAsia="宋体" w:cs="宋体"/>
          <w:szCs w:val="24"/>
          <w:lang w:eastAsia="zh-CN"/>
        </w:rPr>
        <w:t>“</w:t>
      </w:r>
      <w:r>
        <w:rPr>
          <w:rFonts w:hint="eastAsia" w:ascii="宋体" w:hAnsi="宋体" w:eastAsia="宋体" w:cs="宋体"/>
          <w:szCs w:val="24"/>
        </w:rPr>
        <w:t>第二章</w:t>
      </w:r>
      <w:r>
        <w:rPr>
          <w:rFonts w:hint="eastAsia" w:ascii="宋体" w:hAnsi="宋体" w:eastAsia="宋体" w:cs="宋体"/>
          <w:szCs w:val="24"/>
          <w:lang w:val="en-US" w:eastAsia="zh-CN"/>
        </w:rPr>
        <w:t xml:space="preserve">  </w:t>
      </w:r>
      <w:r>
        <w:rPr>
          <w:rFonts w:hint="eastAsia" w:ascii="宋体" w:hAnsi="宋体" w:eastAsia="宋体" w:cs="宋体"/>
          <w:szCs w:val="24"/>
        </w:rPr>
        <w:t>采购需求”中商务条款部分的售后服务要求自行填写，其中要包含售后服务承诺。</w:t>
      </w:r>
    </w:p>
    <w:p>
      <w:pPr>
        <w:snapToGrid w:val="0"/>
        <w:spacing w:before="120" w:beforeLines="50" w:after="50"/>
        <w:ind w:left="142"/>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1、售后服务承诺</w:t>
      </w:r>
    </w:p>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附表A:售后服务机构情况表</w:t>
      </w:r>
      <w:r>
        <w:rPr>
          <w:rFonts w:hint="eastAsia" w:ascii="宋体" w:hAnsi="宋体" w:eastAsia="宋体" w:cs="宋体"/>
          <w:sz w:val="24"/>
          <w:szCs w:val="24"/>
        </w:rPr>
        <w:t>（</w:t>
      </w:r>
      <w:r>
        <w:rPr>
          <w:rFonts w:hint="eastAsia" w:ascii="宋体" w:hAnsi="宋体" w:eastAsia="宋体" w:cs="宋体"/>
          <w:sz w:val="24"/>
          <w:szCs w:val="24"/>
          <w:lang w:eastAsia="zh-CN"/>
        </w:rPr>
        <w:t>参照</w:t>
      </w:r>
      <w:r>
        <w:rPr>
          <w:rFonts w:hint="eastAsia" w:ascii="宋体" w:hAnsi="宋体" w:eastAsia="宋体" w:cs="宋体"/>
          <w:sz w:val="24"/>
          <w:szCs w:val="24"/>
        </w:rPr>
        <w:t>此格式自制）</w:t>
      </w:r>
    </w:p>
    <w:tbl>
      <w:tblPr>
        <w:tblStyle w:val="3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40" w:type="dxa"/>
            <w:vAlign w:val="center"/>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机构名称</w:t>
            </w:r>
          </w:p>
        </w:tc>
        <w:tc>
          <w:tcPr>
            <w:tcW w:w="1278" w:type="dxa"/>
            <w:vAlign w:val="center"/>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机构性质</w:t>
            </w:r>
          </w:p>
        </w:tc>
        <w:tc>
          <w:tcPr>
            <w:tcW w:w="1523" w:type="dxa"/>
            <w:vAlign w:val="center"/>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注册地址</w:t>
            </w:r>
          </w:p>
        </w:tc>
        <w:tc>
          <w:tcPr>
            <w:tcW w:w="1246" w:type="dxa"/>
            <w:vAlign w:val="center"/>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货物技术人员数量</w:t>
            </w:r>
          </w:p>
        </w:tc>
        <w:tc>
          <w:tcPr>
            <w:tcW w:w="1533" w:type="dxa"/>
            <w:vAlign w:val="center"/>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sz w:val="24"/>
                <w:szCs w:val="24"/>
              </w:rPr>
            </w:pPr>
          </w:p>
        </w:tc>
        <w:tc>
          <w:tcPr>
            <w:tcW w:w="2340" w:type="dxa"/>
          </w:tcPr>
          <w:p>
            <w:pPr>
              <w:autoSpaceDE w:val="0"/>
              <w:autoSpaceDN w:val="0"/>
              <w:spacing w:line="360" w:lineRule="auto"/>
              <w:jc w:val="center"/>
              <w:rPr>
                <w:rFonts w:hint="eastAsia" w:ascii="宋体" w:hAnsi="宋体" w:eastAsia="宋体" w:cs="宋体"/>
                <w:sz w:val="24"/>
                <w:szCs w:val="24"/>
              </w:rPr>
            </w:pPr>
          </w:p>
        </w:tc>
        <w:tc>
          <w:tcPr>
            <w:tcW w:w="1278" w:type="dxa"/>
          </w:tcPr>
          <w:p>
            <w:pPr>
              <w:autoSpaceDE w:val="0"/>
              <w:autoSpaceDN w:val="0"/>
              <w:spacing w:line="360" w:lineRule="auto"/>
              <w:jc w:val="center"/>
              <w:rPr>
                <w:rFonts w:hint="eastAsia" w:ascii="宋体" w:hAnsi="宋体" w:eastAsia="宋体" w:cs="宋体"/>
                <w:sz w:val="24"/>
                <w:szCs w:val="24"/>
              </w:rPr>
            </w:pPr>
          </w:p>
        </w:tc>
        <w:tc>
          <w:tcPr>
            <w:tcW w:w="1523" w:type="dxa"/>
          </w:tcPr>
          <w:p>
            <w:pPr>
              <w:autoSpaceDE w:val="0"/>
              <w:autoSpaceDN w:val="0"/>
              <w:spacing w:line="360" w:lineRule="auto"/>
              <w:jc w:val="center"/>
              <w:rPr>
                <w:rFonts w:hint="eastAsia" w:ascii="宋体" w:hAnsi="宋体" w:eastAsia="宋体" w:cs="宋体"/>
                <w:sz w:val="24"/>
                <w:szCs w:val="24"/>
              </w:rPr>
            </w:pPr>
          </w:p>
        </w:tc>
        <w:tc>
          <w:tcPr>
            <w:tcW w:w="1246" w:type="dxa"/>
          </w:tcPr>
          <w:p>
            <w:pPr>
              <w:autoSpaceDE w:val="0"/>
              <w:autoSpaceDN w:val="0"/>
              <w:spacing w:line="360" w:lineRule="auto"/>
              <w:jc w:val="center"/>
              <w:rPr>
                <w:rFonts w:hint="eastAsia" w:ascii="宋体" w:hAnsi="宋体" w:eastAsia="宋体" w:cs="宋体"/>
                <w:sz w:val="24"/>
                <w:szCs w:val="24"/>
              </w:rPr>
            </w:pPr>
          </w:p>
        </w:tc>
        <w:tc>
          <w:tcPr>
            <w:tcW w:w="1533" w:type="dxa"/>
          </w:tcPr>
          <w:p>
            <w:pPr>
              <w:autoSpaceDE w:val="0"/>
              <w:autoSpaceDN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sz w:val="24"/>
                <w:szCs w:val="24"/>
              </w:rPr>
            </w:pPr>
          </w:p>
        </w:tc>
        <w:tc>
          <w:tcPr>
            <w:tcW w:w="2340" w:type="dxa"/>
          </w:tcPr>
          <w:p>
            <w:pPr>
              <w:autoSpaceDE w:val="0"/>
              <w:autoSpaceDN w:val="0"/>
              <w:spacing w:line="360" w:lineRule="auto"/>
              <w:jc w:val="center"/>
              <w:rPr>
                <w:rFonts w:hint="eastAsia" w:ascii="宋体" w:hAnsi="宋体" w:eastAsia="宋体" w:cs="宋体"/>
                <w:sz w:val="24"/>
                <w:szCs w:val="24"/>
              </w:rPr>
            </w:pPr>
          </w:p>
        </w:tc>
        <w:tc>
          <w:tcPr>
            <w:tcW w:w="1278" w:type="dxa"/>
          </w:tcPr>
          <w:p>
            <w:pPr>
              <w:autoSpaceDE w:val="0"/>
              <w:autoSpaceDN w:val="0"/>
              <w:spacing w:line="360" w:lineRule="auto"/>
              <w:jc w:val="center"/>
              <w:rPr>
                <w:rFonts w:hint="eastAsia" w:ascii="宋体" w:hAnsi="宋体" w:eastAsia="宋体" w:cs="宋体"/>
                <w:sz w:val="24"/>
                <w:szCs w:val="24"/>
              </w:rPr>
            </w:pPr>
          </w:p>
        </w:tc>
        <w:tc>
          <w:tcPr>
            <w:tcW w:w="1523" w:type="dxa"/>
          </w:tcPr>
          <w:p>
            <w:pPr>
              <w:autoSpaceDE w:val="0"/>
              <w:autoSpaceDN w:val="0"/>
              <w:spacing w:line="360" w:lineRule="auto"/>
              <w:jc w:val="center"/>
              <w:rPr>
                <w:rFonts w:hint="eastAsia" w:ascii="宋体" w:hAnsi="宋体" w:eastAsia="宋体" w:cs="宋体"/>
                <w:sz w:val="24"/>
                <w:szCs w:val="24"/>
              </w:rPr>
            </w:pPr>
          </w:p>
        </w:tc>
        <w:tc>
          <w:tcPr>
            <w:tcW w:w="1246" w:type="dxa"/>
          </w:tcPr>
          <w:p>
            <w:pPr>
              <w:autoSpaceDE w:val="0"/>
              <w:autoSpaceDN w:val="0"/>
              <w:spacing w:line="360" w:lineRule="auto"/>
              <w:jc w:val="center"/>
              <w:rPr>
                <w:rFonts w:hint="eastAsia" w:ascii="宋体" w:hAnsi="宋体" w:eastAsia="宋体" w:cs="宋体"/>
                <w:sz w:val="24"/>
                <w:szCs w:val="24"/>
              </w:rPr>
            </w:pPr>
          </w:p>
        </w:tc>
        <w:tc>
          <w:tcPr>
            <w:tcW w:w="1533" w:type="dxa"/>
          </w:tcPr>
          <w:p>
            <w:pPr>
              <w:autoSpaceDE w:val="0"/>
              <w:autoSpaceDN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sz w:val="24"/>
                <w:szCs w:val="24"/>
              </w:rPr>
            </w:pPr>
          </w:p>
        </w:tc>
        <w:tc>
          <w:tcPr>
            <w:tcW w:w="2340" w:type="dxa"/>
          </w:tcPr>
          <w:p>
            <w:pPr>
              <w:autoSpaceDE w:val="0"/>
              <w:autoSpaceDN w:val="0"/>
              <w:spacing w:line="360" w:lineRule="auto"/>
              <w:jc w:val="center"/>
              <w:rPr>
                <w:rFonts w:hint="eastAsia" w:ascii="宋体" w:hAnsi="宋体" w:eastAsia="宋体" w:cs="宋体"/>
                <w:sz w:val="24"/>
                <w:szCs w:val="24"/>
              </w:rPr>
            </w:pPr>
          </w:p>
        </w:tc>
        <w:tc>
          <w:tcPr>
            <w:tcW w:w="1278" w:type="dxa"/>
          </w:tcPr>
          <w:p>
            <w:pPr>
              <w:autoSpaceDE w:val="0"/>
              <w:autoSpaceDN w:val="0"/>
              <w:spacing w:line="360" w:lineRule="auto"/>
              <w:jc w:val="center"/>
              <w:rPr>
                <w:rFonts w:hint="eastAsia" w:ascii="宋体" w:hAnsi="宋体" w:eastAsia="宋体" w:cs="宋体"/>
                <w:sz w:val="24"/>
                <w:szCs w:val="24"/>
              </w:rPr>
            </w:pPr>
          </w:p>
        </w:tc>
        <w:tc>
          <w:tcPr>
            <w:tcW w:w="1523" w:type="dxa"/>
          </w:tcPr>
          <w:p>
            <w:pPr>
              <w:autoSpaceDE w:val="0"/>
              <w:autoSpaceDN w:val="0"/>
              <w:spacing w:line="360" w:lineRule="auto"/>
              <w:jc w:val="center"/>
              <w:rPr>
                <w:rFonts w:hint="eastAsia" w:ascii="宋体" w:hAnsi="宋体" w:eastAsia="宋体" w:cs="宋体"/>
                <w:sz w:val="24"/>
                <w:szCs w:val="24"/>
              </w:rPr>
            </w:pPr>
          </w:p>
        </w:tc>
        <w:tc>
          <w:tcPr>
            <w:tcW w:w="1246" w:type="dxa"/>
          </w:tcPr>
          <w:p>
            <w:pPr>
              <w:autoSpaceDE w:val="0"/>
              <w:autoSpaceDN w:val="0"/>
              <w:spacing w:line="360" w:lineRule="auto"/>
              <w:jc w:val="center"/>
              <w:rPr>
                <w:rFonts w:hint="eastAsia" w:ascii="宋体" w:hAnsi="宋体" w:eastAsia="宋体" w:cs="宋体"/>
                <w:sz w:val="24"/>
                <w:szCs w:val="24"/>
              </w:rPr>
            </w:pPr>
          </w:p>
        </w:tc>
        <w:tc>
          <w:tcPr>
            <w:tcW w:w="1533" w:type="dxa"/>
          </w:tcPr>
          <w:p>
            <w:pPr>
              <w:autoSpaceDE w:val="0"/>
              <w:autoSpaceDN w:val="0"/>
              <w:spacing w:line="360" w:lineRule="auto"/>
              <w:jc w:val="center"/>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kern w:val="0"/>
          <w:sz w:val="24"/>
          <w:szCs w:val="24"/>
          <w:lang w:eastAsia="zh-CN"/>
        </w:rPr>
      </w:pPr>
      <w:r>
        <w:rPr>
          <w:rFonts w:hint="eastAsia" w:ascii="宋体" w:hAnsi="宋体" w:eastAsia="宋体" w:cs="宋体"/>
          <w:b/>
          <w:sz w:val="24"/>
          <w:szCs w:val="24"/>
        </w:rPr>
        <w:t>注：关于项目涉及的所有售后服务机构均在本表注明，包括供应商本单位和符合条件的第三方</w:t>
      </w:r>
      <w:r>
        <w:rPr>
          <w:rFonts w:hint="eastAsia" w:ascii="宋体" w:hAnsi="宋体" w:eastAsia="宋体" w:cs="宋体"/>
          <w:b/>
          <w:sz w:val="24"/>
          <w:szCs w:val="24"/>
          <w:lang w:val="en-US" w:eastAsia="zh-CN"/>
        </w:rPr>
        <w:t>服务</w:t>
      </w:r>
      <w:r>
        <w:rPr>
          <w:rFonts w:hint="eastAsia" w:ascii="宋体" w:hAnsi="宋体" w:eastAsia="宋体" w:cs="宋体"/>
          <w:b/>
          <w:sz w:val="24"/>
          <w:szCs w:val="24"/>
        </w:rPr>
        <w:t>机构</w:t>
      </w:r>
      <w:r>
        <w:rPr>
          <w:rFonts w:hint="eastAsia" w:ascii="宋体" w:hAnsi="宋体" w:eastAsia="宋体" w:cs="宋体"/>
          <w:b/>
          <w:sz w:val="24"/>
          <w:szCs w:val="24"/>
          <w:lang w:eastAsia="zh-CN"/>
        </w:rPr>
        <w:t>。</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附表B：售后服务人员情况表</w:t>
      </w:r>
      <w:r>
        <w:rPr>
          <w:rFonts w:hint="eastAsia" w:ascii="宋体" w:hAnsi="宋体" w:eastAsia="宋体" w:cs="宋体"/>
          <w:sz w:val="24"/>
          <w:szCs w:val="24"/>
        </w:rPr>
        <w:t>（</w:t>
      </w:r>
      <w:r>
        <w:rPr>
          <w:rFonts w:hint="eastAsia" w:ascii="宋体" w:hAnsi="宋体" w:eastAsia="宋体" w:cs="宋体"/>
          <w:sz w:val="24"/>
          <w:szCs w:val="24"/>
          <w:lang w:eastAsia="zh-CN"/>
        </w:rPr>
        <w:t>参照</w:t>
      </w:r>
      <w:r>
        <w:rPr>
          <w:rFonts w:hint="eastAsia" w:ascii="宋体" w:hAnsi="宋体" w:eastAsia="宋体" w:cs="宋体"/>
          <w:sz w:val="24"/>
          <w:szCs w:val="24"/>
        </w:rPr>
        <w:t>此格式自制）</w:t>
      </w:r>
    </w:p>
    <w:tbl>
      <w:tblPr>
        <w:tblStyle w:val="3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bl>
    <w:p>
      <w:pPr>
        <w:spacing w:line="440" w:lineRule="exact"/>
        <w:ind w:firstLine="396" w:firstLineChars="198"/>
        <w:rPr>
          <w:rFonts w:hint="eastAsia" w:ascii="宋体" w:hAnsi="宋体" w:eastAsia="宋体" w:cs="宋体"/>
          <w:kern w:val="0"/>
          <w:sz w:val="20"/>
          <w:szCs w:val="21"/>
          <w:lang w:val="zh-CN" w:eastAsia="zh-CN"/>
        </w:rPr>
      </w:pPr>
    </w:p>
    <w:p>
      <w:pPr>
        <w:spacing w:line="500" w:lineRule="exact"/>
        <w:rPr>
          <w:rFonts w:hint="eastAsia" w:ascii="宋体" w:hAnsi="宋体" w:eastAsia="宋体" w:cs="宋体"/>
          <w:sz w:val="32"/>
          <w:szCs w:val="32"/>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snapToGrid w:val="0"/>
        <w:spacing w:line="360" w:lineRule="auto"/>
        <w:ind w:firstLine="0" w:firstLineChars="0"/>
        <w:rPr>
          <w:rFonts w:hint="eastAsia" w:ascii="宋体" w:hAnsi="宋体" w:eastAsia="宋体" w:cs="宋体"/>
          <w:b/>
          <w:sz w:val="28"/>
          <w:szCs w:val="28"/>
          <w:lang w:val="en-US" w:eastAsia="zh-CN"/>
        </w:rPr>
      </w:pPr>
    </w:p>
    <w:p>
      <w:pPr>
        <w:snapToGrid w:val="0"/>
        <w:spacing w:line="360" w:lineRule="auto"/>
        <w:ind w:firstLine="0" w:firstLineChars="0"/>
        <w:rPr>
          <w:rFonts w:hint="eastAsia" w:ascii="宋体" w:hAnsi="宋体" w:eastAsia="宋体" w:cs="宋体"/>
          <w:b/>
          <w:sz w:val="28"/>
          <w:szCs w:val="28"/>
          <w:lang w:val="en-US" w:eastAsia="zh-CN"/>
        </w:rPr>
      </w:pPr>
    </w:p>
    <w:p>
      <w:pPr>
        <w:snapToGrid w:val="0"/>
        <w:spacing w:line="360" w:lineRule="auto"/>
        <w:ind w:firstLine="0" w:firstLineChars="0"/>
        <w:rPr>
          <w:rFonts w:hint="eastAsia" w:ascii="宋体" w:hAnsi="宋体" w:eastAsia="宋体" w:cs="宋体"/>
          <w:b/>
          <w:sz w:val="28"/>
          <w:szCs w:val="28"/>
          <w:lang w:val="en-US" w:eastAsia="zh-CN"/>
        </w:rPr>
      </w:pPr>
    </w:p>
    <w:p>
      <w:pPr>
        <w:snapToGrid w:val="0"/>
        <w:spacing w:line="360" w:lineRule="auto"/>
        <w:ind w:firstLine="0" w:firstLineChars="0"/>
        <w:rPr>
          <w:rFonts w:hint="eastAsia" w:ascii="宋体" w:hAnsi="宋体" w:eastAsia="宋体" w:cs="宋体"/>
          <w:b/>
          <w:i/>
          <w:iCs/>
          <w:sz w:val="28"/>
          <w:szCs w:val="28"/>
          <w:highlight w:val="yellow"/>
        </w:rPr>
      </w:pPr>
      <w:r>
        <w:rPr>
          <w:rFonts w:hint="eastAsia" w:ascii="宋体" w:hAnsi="宋体" w:eastAsia="宋体" w:cs="宋体"/>
          <w:b/>
          <w:sz w:val="28"/>
          <w:szCs w:val="28"/>
          <w:lang w:val="en-US" w:eastAsia="zh-CN"/>
        </w:rPr>
        <w:t>10.</w:t>
      </w:r>
      <w:r>
        <w:rPr>
          <w:rFonts w:hint="eastAsia" w:ascii="宋体" w:hAnsi="宋体" w:eastAsia="宋体" w:cs="宋体"/>
          <w:b/>
          <w:sz w:val="28"/>
          <w:szCs w:val="28"/>
        </w:rPr>
        <w:t>项目实施人员一览表（如有要求）</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（由供应商根据采购需求及采购文件要求编制）</w:t>
      </w:r>
    </w:p>
    <w:p>
      <w:pPr>
        <w:pStyle w:val="22"/>
        <w:rPr>
          <w:rFonts w:hint="eastAsia" w:ascii="宋体" w:hAnsi="宋体" w:eastAsia="宋体" w:cs="宋体"/>
        </w:rPr>
      </w:pPr>
    </w:p>
    <w:p>
      <w:pP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所竞分标（此处有分标时填写具体分标号，无分标时填写“无”）：</w:t>
      </w:r>
      <w:r>
        <w:rPr>
          <w:rFonts w:hint="eastAsia" w:ascii="宋体" w:hAnsi="宋体" w:eastAsia="宋体" w:cs="宋体"/>
          <w:color w:val="000000"/>
          <w:kern w:val="0"/>
          <w:sz w:val="24"/>
          <w:szCs w:val="24"/>
          <w:u w:val="single"/>
          <w:lang w:val="zh-CN" w:eastAsia="zh-CN"/>
        </w:rPr>
        <w:t xml:space="preserve">     </w:t>
      </w:r>
      <w:r>
        <w:rPr>
          <w:rFonts w:hint="eastAsia" w:ascii="宋体" w:hAnsi="宋体" w:eastAsia="宋体" w:cs="宋体"/>
          <w:color w:val="000000"/>
          <w:kern w:val="0"/>
          <w:sz w:val="24"/>
          <w:szCs w:val="24"/>
          <w:u w:val="single"/>
          <w:lang w:val="en-US" w:eastAsia="zh-CN"/>
        </w:rPr>
        <w:t xml:space="preserve"> </w:t>
      </w:r>
    </w:p>
    <w:p>
      <w:pPr>
        <w:keepNext/>
        <w:autoSpaceDE w:val="0"/>
        <w:autoSpaceDN w:val="0"/>
        <w:spacing w:line="360" w:lineRule="auto"/>
        <w:ind w:firstLine="477"/>
        <w:rPr>
          <w:rFonts w:hint="eastAsia" w:ascii="宋体" w:hAnsi="宋体" w:eastAsia="宋体" w:cs="宋体"/>
          <w:b/>
          <w:sz w:val="24"/>
          <w:szCs w:val="24"/>
        </w:rPr>
      </w:pPr>
      <w:r>
        <w:rPr>
          <w:rFonts w:hint="eastAsia" w:ascii="宋体" w:hAnsi="宋体" w:eastAsia="宋体" w:cs="宋体"/>
          <w:b/>
          <w:sz w:val="24"/>
          <w:szCs w:val="24"/>
        </w:rPr>
        <w:t>附表A:本项目的项目经理情况表</w:t>
      </w:r>
    </w:p>
    <w:tbl>
      <w:tblPr>
        <w:tblStyle w:val="31"/>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响应截止时间前三年业绩及承担的主要工作情况，曾担任项目经理的项目应列明细</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color w:val="auto"/>
          <w:sz w:val="24"/>
          <w:highlight w:val="none"/>
        </w:rPr>
        <w:t>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w:t>
      </w:r>
      <w:r>
        <w:rPr>
          <w:rFonts w:hint="eastAsia" w:ascii="宋体" w:hAnsi="宋体" w:eastAsia="宋体" w:cs="宋体"/>
          <w:b/>
          <w:sz w:val="24"/>
          <w:szCs w:val="24"/>
        </w:rPr>
        <w:t>并注明所在响应技术文件页码。</w:t>
      </w:r>
    </w:p>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附表B:本项目的项目小组人员情况表</w:t>
      </w:r>
      <w:r>
        <w:rPr>
          <w:rFonts w:hint="eastAsia" w:ascii="宋体" w:hAnsi="宋体" w:eastAsia="宋体" w:cs="宋体"/>
          <w:sz w:val="24"/>
          <w:szCs w:val="24"/>
        </w:rPr>
        <w:t>（</w:t>
      </w:r>
      <w:r>
        <w:rPr>
          <w:rFonts w:hint="eastAsia" w:ascii="宋体" w:hAnsi="宋体" w:eastAsia="宋体" w:cs="宋体"/>
          <w:sz w:val="24"/>
          <w:szCs w:val="24"/>
          <w:lang w:eastAsia="zh-CN"/>
        </w:rPr>
        <w:t>参照</w:t>
      </w:r>
      <w:r>
        <w:rPr>
          <w:rFonts w:hint="eastAsia" w:ascii="宋体" w:hAnsi="宋体" w:eastAsia="宋体" w:cs="宋体"/>
          <w:sz w:val="24"/>
          <w:szCs w:val="24"/>
        </w:rPr>
        <w:t>此格式自制）</w:t>
      </w:r>
    </w:p>
    <w:tbl>
      <w:tblPr>
        <w:tblStyle w:val="3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b/>
          <w:bCs/>
          <w:sz w:val="24"/>
          <w:szCs w:val="24"/>
        </w:rPr>
      </w:pPr>
      <w:r>
        <w:rPr>
          <w:rFonts w:hint="eastAsia" w:ascii="宋体" w:hAnsi="宋体" w:eastAsia="宋体" w:cs="宋体"/>
          <w:b/>
          <w:sz w:val="24"/>
          <w:szCs w:val="24"/>
        </w:rPr>
        <w:t>注：供应商可</w:t>
      </w:r>
      <w:r>
        <w:rPr>
          <w:rFonts w:hint="eastAsia" w:ascii="宋体" w:hAnsi="宋体" w:eastAsia="宋体" w:cs="宋体"/>
          <w:b/>
          <w:sz w:val="24"/>
          <w:szCs w:val="24"/>
          <w:lang w:eastAsia="zh-CN"/>
        </w:rPr>
        <w:t>参照</w:t>
      </w:r>
      <w:r>
        <w:rPr>
          <w:rFonts w:hint="eastAsia" w:ascii="宋体" w:hAnsi="宋体" w:eastAsia="宋体" w:cs="宋体"/>
          <w:b/>
          <w:sz w:val="24"/>
          <w:szCs w:val="24"/>
        </w:rPr>
        <w:t>上述的格式自行编制，并注明所在响应技术文件页码。</w:t>
      </w:r>
    </w:p>
    <w:p>
      <w:pPr>
        <w:snapToGrid w:val="0"/>
        <w:spacing w:line="360" w:lineRule="auto"/>
        <w:ind w:firstLine="602" w:firstLineChars="200"/>
        <w:rPr>
          <w:rFonts w:hint="eastAsia" w:ascii="宋体" w:hAnsi="宋体" w:eastAsia="宋体" w:cs="宋体"/>
          <w:b/>
          <w:sz w:val="30"/>
          <w:szCs w:val="30"/>
        </w:rPr>
      </w:pPr>
    </w:p>
    <w:p>
      <w:pPr>
        <w:autoSpaceDE w:val="0"/>
        <w:autoSpaceDN w:val="0"/>
        <w:spacing w:line="360" w:lineRule="auto"/>
        <w:ind w:firstLine="6505" w:firstLineChars="2700"/>
        <w:rPr>
          <w:rFonts w:hint="eastAsia" w:ascii="宋体" w:hAnsi="宋体" w:eastAsia="宋体" w:cs="宋体"/>
          <w:b/>
          <w:bCs/>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spacing w:line="500" w:lineRule="exact"/>
        <w:rPr>
          <w:rFonts w:hint="eastAsia" w:ascii="仿宋_GB2312" w:hAnsi="仿宋_GB2312" w:eastAsia="仿宋_GB2312" w:cs="仿宋_GB2312"/>
          <w:sz w:val="32"/>
          <w:szCs w:val="32"/>
        </w:rPr>
      </w:pPr>
    </w:p>
    <w:p>
      <w:pPr>
        <w:autoSpaceDE w:val="0"/>
        <w:autoSpaceDN w:val="0"/>
        <w:spacing w:line="360" w:lineRule="auto"/>
        <w:ind w:firstLine="6480" w:firstLineChars="2700"/>
        <w:rPr>
          <w:rFonts w:hint="eastAsia" w:ascii="仿宋_GB2312" w:hAnsi="仿宋" w:eastAsia="仿宋_GB2312" w:cs="仿宋_GB2312"/>
          <w:kern w:val="0"/>
          <w:sz w:val="24"/>
          <w:szCs w:val="24"/>
          <w:lang w:val="zh-CN"/>
        </w:rPr>
      </w:pPr>
    </w:p>
    <w:p>
      <w:pPr>
        <w:adjustRightInd w:val="0"/>
        <w:snapToGrid w:val="0"/>
        <w:spacing w:line="300" w:lineRule="auto"/>
        <w:rPr>
          <w:rFonts w:hint="eastAsia" w:ascii="宋体" w:hAnsi="宋体" w:eastAsia="宋体" w:cs="Times New Roman"/>
          <w:color w:val="000000"/>
          <w:szCs w:val="21"/>
          <w:u w:val="single"/>
        </w:rPr>
      </w:pPr>
    </w:p>
    <w:p>
      <w:pPr>
        <w:keepNext/>
        <w:keepLines/>
        <w:spacing w:before="260" w:after="260" w:line="416" w:lineRule="auto"/>
        <w:jc w:val="center"/>
        <w:outlineLvl w:val="1"/>
        <w:rPr>
          <w:rFonts w:hint="eastAsia" w:ascii="宋体" w:hAnsi="宋体" w:eastAsia="宋体" w:cs="Times New Roman"/>
          <w:b/>
          <w:bCs/>
          <w:sz w:val="32"/>
          <w:szCs w:val="32"/>
          <w:lang w:val="zh-CN" w:eastAsia="zh-CN"/>
        </w:rPr>
      </w:pPr>
      <w:bookmarkStart w:id="145" w:name="_Toc80205941"/>
      <w:bookmarkStart w:id="146" w:name="_Toc17296"/>
      <w:bookmarkStart w:id="147" w:name="_Toc13020"/>
      <w:r>
        <w:rPr>
          <w:rFonts w:hint="eastAsia" w:ascii="宋体" w:hAnsi="宋体" w:eastAsia="宋体" w:cs="Times New Roman"/>
          <w:b/>
          <w:bCs/>
          <w:sz w:val="32"/>
          <w:szCs w:val="32"/>
          <w:lang w:val="zh-CN" w:eastAsia="zh-CN"/>
        </w:rPr>
        <w:t>第三节 报价文件格式</w:t>
      </w:r>
      <w:bookmarkEnd w:id="145"/>
      <w:bookmarkEnd w:id="146"/>
      <w:bookmarkEnd w:id="147"/>
    </w:p>
    <w:p>
      <w:pPr>
        <w:pStyle w:val="22"/>
        <w:rPr>
          <w:rFonts w:hint="eastAsia"/>
          <w:lang w:val="zh-CN" w:eastAsia="zh-CN"/>
        </w:rPr>
      </w:pPr>
    </w:p>
    <w:p>
      <w:pPr>
        <w:pStyle w:val="22"/>
        <w:rPr>
          <w:rFonts w:hint="eastAsia"/>
          <w:lang w:val="zh-CN" w:eastAsia="zh-CN"/>
        </w:rPr>
      </w:pP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w:t>
      </w:r>
      <w:r>
        <w:rPr>
          <w:rFonts w:hint="eastAsia" w:ascii="宋体" w:hAnsi="宋体" w:eastAsia="宋体" w:cs="宋体"/>
          <w:b/>
          <w:color w:val="000000"/>
          <w:sz w:val="28"/>
          <w:szCs w:val="28"/>
          <w:highlight w:val="none"/>
        </w:rPr>
        <w:t>（参照此格式自拟）</w:t>
      </w:r>
      <w:r>
        <w:rPr>
          <w:rFonts w:hint="eastAsia" w:ascii="宋体" w:hAnsi="宋体" w:cs="宋体"/>
          <w:b/>
          <w:bCs/>
          <w:color w:val="auto"/>
          <w:sz w:val="28"/>
          <w:szCs w:val="28"/>
          <w:lang w:eastAsia="zh-CN"/>
        </w:rPr>
        <w:t>：</w:t>
      </w:r>
    </w:p>
    <w:p>
      <w:pPr>
        <w:snapToGrid w:val="0"/>
        <w:spacing w:before="165" w:beforeLines="50" w:after="5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pPr>
        <w:snapToGrid w:val="0"/>
        <w:spacing w:before="165" w:beforeLines="50" w:after="50"/>
        <w:rPr>
          <w:rFonts w:hint="eastAsia" w:ascii="宋体" w:hAnsi="宋体" w:eastAsia="宋体" w:cs="Times New Roman"/>
          <w:sz w:val="24"/>
          <w:szCs w:val="20"/>
        </w:rPr>
      </w:pPr>
    </w:p>
    <w:p>
      <w:pPr>
        <w:snapToGrid w:val="0"/>
        <w:spacing w:before="165" w:beforeLines="50" w:after="50"/>
        <w:rPr>
          <w:rFonts w:hint="eastAsia" w:ascii="宋体" w:hAnsi="宋体" w:eastAsia="宋体" w:cs="Times New Roman"/>
          <w:sz w:val="24"/>
          <w:szCs w:val="20"/>
        </w:rPr>
      </w:pPr>
    </w:p>
    <w:p>
      <w:pPr>
        <w:snapToGrid w:val="0"/>
        <w:spacing w:before="165" w:beforeLines="50" w:after="50"/>
        <w:rPr>
          <w:rFonts w:hint="eastAsia" w:ascii="宋体" w:hAnsi="宋体" w:eastAsia="宋体" w:cs="Times New Roman"/>
          <w:sz w:val="24"/>
          <w:szCs w:val="20"/>
        </w:rPr>
      </w:pPr>
    </w:p>
    <w:p>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w:t>
      </w:r>
    </w:p>
    <w:p>
      <w:pPr>
        <w:snapToGrid w:val="0"/>
        <w:spacing w:before="165" w:beforeLines="50" w:after="50"/>
        <w:rPr>
          <w:rFonts w:hint="eastAsia" w:ascii="宋体" w:hAnsi="宋体" w:eastAsia="宋体" w:cs="Times New Roman"/>
          <w:bCs/>
          <w:sz w:val="24"/>
          <w:szCs w:val="20"/>
        </w:rPr>
      </w:pPr>
    </w:p>
    <w:p>
      <w:pPr>
        <w:snapToGrid w:val="0"/>
        <w:spacing w:before="165" w:beforeLines="50" w:after="50"/>
        <w:rPr>
          <w:rFonts w:hint="eastAsia" w:ascii="宋体" w:hAnsi="宋体" w:eastAsia="宋体" w:cs="Times New Roman"/>
          <w:bCs/>
          <w:sz w:val="24"/>
          <w:szCs w:val="20"/>
        </w:rPr>
      </w:pPr>
    </w:p>
    <w:p>
      <w:pPr>
        <w:snapToGrid w:val="0"/>
        <w:spacing w:before="165" w:beforeLines="50" w:after="50"/>
        <w:rPr>
          <w:rFonts w:hint="eastAsia" w:ascii="宋体" w:hAnsi="宋体" w:eastAsia="宋体" w:cs="Times New Roman"/>
          <w:bCs/>
          <w:sz w:val="24"/>
          <w:szCs w:val="20"/>
        </w:rPr>
      </w:pPr>
    </w:p>
    <w:p>
      <w:pPr>
        <w:snapToGrid w:val="0"/>
        <w:spacing w:before="165" w:beforeLines="50" w:after="50"/>
        <w:rPr>
          <w:rFonts w:hint="eastAsia" w:ascii="宋体" w:hAnsi="宋体" w:eastAsia="宋体" w:cs="Times New Roman"/>
          <w:bCs/>
          <w:sz w:val="24"/>
          <w:szCs w:val="20"/>
        </w:rPr>
      </w:pPr>
    </w:p>
    <w:p>
      <w:pPr>
        <w:snapToGrid w:val="0"/>
        <w:spacing w:before="165" w:beforeLines="50" w:after="50"/>
        <w:rPr>
          <w:rFonts w:hint="eastAsia" w:ascii="宋体" w:hAnsi="宋体" w:eastAsia="宋体" w:cs="Times New Roman"/>
          <w:bCs/>
          <w:sz w:val="24"/>
          <w:szCs w:val="20"/>
        </w:rPr>
      </w:pPr>
    </w:p>
    <w:p>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项目名称：</w:t>
      </w:r>
    </w:p>
    <w:p>
      <w:pPr>
        <w:snapToGrid w:val="0"/>
        <w:spacing w:before="165" w:beforeLines="50" w:after="50"/>
        <w:ind w:firstLine="720" w:firstLineChars="225"/>
        <w:rPr>
          <w:rFonts w:hint="eastAsia" w:ascii="宋体" w:hAnsi="宋体" w:eastAsia="宋体" w:cs="仿宋_GB2312"/>
          <w:bCs/>
          <w:sz w:val="32"/>
          <w:szCs w:val="32"/>
        </w:rPr>
      </w:pPr>
    </w:p>
    <w:p>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项目编号：</w:t>
      </w:r>
    </w:p>
    <w:p>
      <w:pPr>
        <w:snapToGrid w:val="0"/>
        <w:spacing w:before="165"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pPr>
        <w:snapToGrid w:val="0"/>
        <w:spacing w:before="165" w:beforeLines="50" w:after="50"/>
        <w:ind w:firstLine="720" w:firstLineChars="225"/>
        <w:rPr>
          <w:rFonts w:hint="eastAsia" w:ascii="宋体" w:hAnsi="宋体" w:eastAsia="宋体" w:cs="仿宋_GB2312"/>
          <w:bCs/>
          <w:sz w:val="32"/>
          <w:szCs w:val="32"/>
        </w:rPr>
      </w:pPr>
    </w:p>
    <w:p>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720" w:firstLineChars="225"/>
        <w:rPr>
          <w:rFonts w:hint="eastAsia" w:ascii="宋体" w:hAnsi="宋体" w:eastAsia="宋体" w:cs="仿宋_GB2312"/>
          <w:bCs/>
          <w:sz w:val="32"/>
          <w:szCs w:val="32"/>
        </w:rPr>
      </w:pPr>
    </w:p>
    <w:p>
      <w:pPr>
        <w:snapToGrid w:val="0"/>
        <w:spacing w:before="50" w:after="50"/>
        <w:ind w:firstLine="1280" w:firstLineChars="400"/>
        <w:rPr>
          <w:rFonts w:hint="eastAsia" w:ascii="宋体" w:hAnsi="宋体" w:eastAsia="宋体" w:cs="仿宋_GB2312"/>
          <w:bCs/>
          <w:sz w:val="32"/>
          <w:szCs w:val="32"/>
        </w:rPr>
      </w:pPr>
    </w:p>
    <w:p>
      <w:pPr>
        <w:snapToGrid w:val="0"/>
        <w:spacing w:before="165"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pPr>
        <w:snapToGrid w:val="0"/>
        <w:spacing w:before="120" w:beforeLines="50" w:after="50" w:line="360" w:lineRule="auto"/>
        <w:jc w:val="left"/>
        <w:rPr>
          <w:rFonts w:hint="eastAsia" w:ascii="宋体" w:hAnsi="宋体" w:eastAsia="宋体" w:cs="宋体"/>
          <w:color w:val="000000"/>
          <w:sz w:val="28"/>
          <w:szCs w:val="28"/>
          <w:highlight w:val="none"/>
        </w:rPr>
      </w:pPr>
      <w:r>
        <w:rPr>
          <w:rFonts w:ascii="宋体" w:hAnsi="宋体" w:eastAsia="宋体" w:cs="Times New Roman"/>
          <w:sz w:val="24"/>
          <w:szCs w:val="24"/>
        </w:rPr>
        <w:br w:type="page"/>
      </w: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w:t>
      </w:r>
      <w:r>
        <w:rPr>
          <w:rFonts w:hint="eastAsia" w:ascii="宋体" w:hAnsi="宋体" w:eastAsia="宋体" w:cs="宋体"/>
          <w:color w:val="000000"/>
          <w:sz w:val="28"/>
          <w:szCs w:val="28"/>
          <w:highlight w:val="none"/>
          <w:lang w:eastAsia="zh-CN"/>
        </w:rPr>
        <w:t>竞争性谈判</w:t>
      </w:r>
      <w:r>
        <w:rPr>
          <w:rFonts w:hint="eastAsia" w:ascii="宋体" w:hAnsi="宋体" w:eastAsia="宋体" w:cs="宋体"/>
          <w:color w:val="000000"/>
          <w:sz w:val="28"/>
          <w:szCs w:val="28"/>
          <w:highlight w:val="none"/>
        </w:rPr>
        <w:t>文件规定及</w:t>
      </w:r>
      <w:r>
        <w:rPr>
          <w:rFonts w:hint="eastAsia" w:ascii="宋体" w:hAnsi="宋体" w:eastAsia="宋体" w:cs="宋体"/>
          <w:color w:val="000000"/>
          <w:sz w:val="28"/>
          <w:szCs w:val="28"/>
          <w:highlight w:val="none"/>
          <w:lang w:eastAsia="zh-CN"/>
        </w:rPr>
        <w:t>供应商</w:t>
      </w:r>
      <w:r>
        <w:rPr>
          <w:rFonts w:hint="eastAsia" w:ascii="宋体" w:hAnsi="宋体" w:eastAsia="宋体" w:cs="宋体"/>
          <w:color w:val="000000"/>
          <w:sz w:val="28"/>
          <w:szCs w:val="28"/>
          <w:highlight w:val="none"/>
        </w:rPr>
        <w:t>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000000"/>
          <w:sz w:val="28"/>
          <w:szCs w:val="28"/>
          <w:highlight w:val="none"/>
        </w:rPr>
        <w:t>。</w:t>
      </w:r>
    </w:p>
    <w:p>
      <w:pPr>
        <w:spacing w:line="360" w:lineRule="auto"/>
        <w:rPr>
          <w:rFonts w:hint="eastAsia" w:ascii="仿宋_GB2312" w:hAnsi="仿宋" w:eastAsia="仿宋_GB2312" w:cs="仿宋_GB2312"/>
          <w:b/>
          <w:bCs/>
          <w:i/>
          <w:iCs/>
          <w:sz w:val="24"/>
          <w:szCs w:val="24"/>
          <w:highlight w:val="yellow"/>
          <w:lang w:eastAsia="zh-CN"/>
        </w:rPr>
      </w:pPr>
    </w:p>
    <w:p>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pPr>
        <w:spacing w:line="500" w:lineRule="exact"/>
        <w:ind w:firstLine="0" w:firstLineChars="0"/>
        <w:rPr>
          <w:rFonts w:ascii="宋体" w:hAnsi="宋体" w:eastAsia="宋体" w:cs="仿宋_GB2312"/>
          <w:kern w:val="0"/>
          <w:sz w:val="24"/>
          <w:szCs w:val="21"/>
          <w:lang w:val="zh-CN" w:eastAsia="zh-CN"/>
        </w:rPr>
      </w:pPr>
      <w:r>
        <w:rPr>
          <w:rFonts w:ascii="宋体" w:hAnsi="宋体" w:eastAsia="宋体" w:cs="仿宋_GB2312"/>
          <w:kern w:val="0"/>
          <w:sz w:val="24"/>
          <w:szCs w:val="21"/>
          <w:lang w:val="zh-CN" w:eastAsia="zh-CN"/>
        </w:rPr>
        <w:br w:type="page"/>
      </w:r>
      <w:r>
        <w:rPr>
          <w:rFonts w:hint="eastAsia" w:ascii="宋体" w:hAnsi="宋体" w:eastAsia="宋体" w:cs="宋体"/>
          <w:b/>
          <w:sz w:val="28"/>
          <w:szCs w:val="28"/>
          <w:lang w:val="en-US" w:eastAsia="zh-CN"/>
        </w:rPr>
        <w:t>3.</w:t>
      </w:r>
      <w:r>
        <w:rPr>
          <w:rFonts w:hint="eastAsia" w:ascii="宋体" w:hAnsi="宋体" w:eastAsia="宋体" w:cs="宋体"/>
          <w:b/>
          <w:sz w:val="28"/>
          <w:szCs w:val="28"/>
          <w:lang w:val="zh-CN" w:eastAsia="zh-CN"/>
        </w:rPr>
        <w:t>响应函的格式：</w:t>
      </w:r>
    </w:p>
    <w:p>
      <w:pPr>
        <w:spacing w:line="500" w:lineRule="exact"/>
        <w:jc w:val="center"/>
        <w:rPr>
          <w:rFonts w:ascii="Times New Roman" w:hAnsi="Times New Roman" w:eastAsia="宋体" w:cs="Times New Roman"/>
          <w:b/>
          <w:bCs/>
          <w:kern w:val="0"/>
          <w:sz w:val="30"/>
          <w:szCs w:val="30"/>
          <w:lang w:val="zh-CN" w:eastAsia="zh-CN"/>
        </w:rPr>
      </w:pPr>
      <w:r>
        <w:rPr>
          <w:rFonts w:hint="eastAsia" w:ascii="Times New Roman" w:hAnsi="Times New Roman" w:eastAsia="宋体" w:cs="Times New Roman"/>
          <w:b/>
          <w:bCs/>
          <w:kern w:val="0"/>
          <w:sz w:val="30"/>
          <w:szCs w:val="30"/>
          <w:lang w:val="zh-CN" w:eastAsia="zh-CN"/>
        </w:rPr>
        <w:t>响应函</w:t>
      </w:r>
    </w:p>
    <w:p>
      <w:pPr>
        <w:spacing w:line="360" w:lineRule="auto"/>
        <w:rPr>
          <w:rFonts w:hint="eastAsia" w:ascii="Times New Roman" w:hAnsi="Times New Roman" w:eastAsia="宋体" w:cs="Times New Roman"/>
          <w:kern w:val="0"/>
          <w:sz w:val="20"/>
          <w:szCs w:val="21"/>
          <w:lang w:val="zh-CN" w:eastAsia="zh-CN"/>
        </w:rPr>
      </w:pPr>
    </w:p>
    <w:p>
      <w:pPr>
        <w:spacing w:line="360" w:lineRule="auto"/>
        <w:rPr>
          <w:rFonts w:hint="eastAsia" w:ascii="宋体" w:hAnsi="宋体" w:eastAsia="宋体" w:cs="宋体"/>
          <w:kern w:val="0"/>
          <w:sz w:val="20"/>
          <w:szCs w:val="21"/>
          <w:lang w:val="en-US" w:eastAsia="zh-CN"/>
        </w:rPr>
      </w:pPr>
      <w:r>
        <w:rPr>
          <w:rFonts w:hint="eastAsia" w:ascii="宋体" w:hAnsi="宋体" w:eastAsia="宋体" w:cs="宋体"/>
          <w:kern w:val="0"/>
          <w:sz w:val="20"/>
          <w:szCs w:val="21"/>
          <w:lang w:val="zh-CN" w:eastAsia="zh-CN"/>
        </w:rPr>
        <w:t>致：</w:t>
      </w:r>
      <w:r>
        <w:rPr>
          <w:rFonts w:hint="eastAsia" w:ascii="宋体" w:hAnsi="宋体" w:eastAsia="宋体" w:cs="宋体"/>
          <w:kern w:val="0"/>
          <w:sz w:val="20"/>
          <w:szCs w:val="21"/>
          <w:u w:val="single"/>
          <w:lang w:val="zh-CN" w:eastAsia="zh-CN"/>
        </w:rPr>
        <w:t xml:space="preserve"> </w:t>
      </w:r>
      <w:bookmarkStart w:id="148" w:name="PO_3000001871_PM031_6"/>
      <w:r>
        <w:rPr>
          <w:rFonts w:hint="eastAsia" w:ascii="宋体" w:hAnsi="宋体" w:eastAsia="宋体" w:cs="宋体"/>
          <w:kern w:val="0"/>
          <w:sz w:val="20"/>
          <w:szCs w:val="21"/>
          <w:u w:val="single"/>
          <w:lang w:val="en-US"/>
        </w:rPr>
        <w:t>广西科联招标中心有限公司</w:t>
      </w:r>
      <w:bookmarkEnd w:id="148"/>
      <w:r>
        <w:rPr>
          <w:rFonts w:hint="eastAsia" w:ascii="宋体" w:hAnsi="宋体" w:eastAsia="宋体" w:cs="宋体"/>
          <w:kern w:val="0"/>
          <w:sz w:val="20"/>
          <w:szCs w:val="21"/>
          <w:u w:val="single"/>
          <w:lang w:val="en-US" w:eastAsia="zh-CN"/>
        </w:rPr>
        <w:t xml:space="preserve">         </w:t>
      </w:r>
    </w:p>
    <w:p>
      <w:pPr>
        <w:spacing w:line="360" w:lineRule="auto"/>
        <w:ind w:firstLine="400" w:firstLineChars="200"/>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我方已仔细阅读了贵方组织的</w:t>
      </w:r>
      <w:r>
        <w:rPr>
          <w:rFonts w:hint="eastAsia" w:ascii="宋体" w:hAnsi="宋体" w:eastAsia="宋体" w:cs="宋体"/>
          <w:kern w:val="0"/>
          <w:sz w:val="20"/>
          <w:szCs w:val="21"/>
          <w:u w:val="single"/>
          <w:lang w:val="en-US" w:eastAsia="zh-CN"/>
        </w:rPr>
        <w:t xml:space="preserve">             </w:t>
      </w:r>
      <w:r>
        <w:rPr>
          <w:rFonts w:hint="eastAsia" w:ascii="宋体" w:hAnsi="宋体" w:eastAsia="宋体" w:cs="宋体"/>
          <w:kern w:val="0"/>
          <w:sz w:val="20"/>
          <w:szCs w:val="21"/>
          <w:u w:val="single"/>
          <w:lang w:val="zh-CN"/>
        </w:rPr>
        <w:t xml:space="preserve"> </w:t>
      </w:r>
      <w:r>
        <w:rPr>
          <w:rFonts w:hint="eastAsia" w:ascii="宋体" w:hAnsi="宋体" w:eastAsia="宋体" w:cs="宋体"/>
          <w:kern w:val="0"/>
          <w:sz w:val="20"/>
          <w:szCs w:val="21"/>
          <w:lang w:val="zh-CN" w:eastAsia="zh-CN"/>
        </w:rPr>
        <w:t>项目（项目编号：</w:t>
      </w:r>
      <w:r>
        <w:rPr>
          <w:rFonts w:hint="eastAsia" w:ascii="宋体" w:hAnsi="宋体" w:eastAsia="宋体" w:cs="宋体"/>
          <w:kern w:val="0"/>
          <w:sz w:val="20"/>
          <w:szCs w:val="21"/>
          <w:u w:val="single"/>
          <w:lang w:val="en-US" w:eastAsia="zh-CN"/>
        </w:rPr>
        <w:t xml:space="preserve">                   </w:t>
      </w:r>
      <w:r>
        <w:rPr>
          <w:rFonts w:hint="eastAsia" w:ascii="宋体" w:hAnsi="宋体" w:eastAsia="宋体" w:cs="宋体"/>
          <w:kern w:val="0"/>
          <w:sz w:val="20"/>
          <w:szCs w:val="21"/>
          <w:lang w:val="zh-CN" w:eastAsia="zh-CN"/>
        </w:rPr>
        <w:t>）的竞争性</w:t>
      </w:r>
      <w:r>
        <w:rPr>
          <w:rFonts w:hint="eastAsia" w:ascii="宋体" w:hAnsi="宋体" w:eastAsia="宋体" w:cs="宋体"/>
          <w:kern w:val="0"/>
          <w:sz w:val="20"/>
          <w:szCs w:val="21"/>
          <w:lang w:val="zh-CN"/>
        </w:rPr>
        <w:t>谈判</w:t>
      </w:r>
      <w:r>
        <w:rPr>
          <w:rFonts w:hint="eastAsia" w:ascii="宋体" w:hAnsi="宋体" w:eastAsia="宋体" w:cs="宋体"/>
          <w:kern w:val="0"/>
          <w:sz w:val="20"/>
          <w:szCs w:val="21"/>
          <w:lang w:val="zh-CN" w:eastAsia="zh-CN"/>
        </w:rPr>
        <w:t xml:space="preserve">文件的全部内容，现正式递交下述文件参加贵方组织的本次政府采购活动： </w:t>
      </w:r>
    </w:p>
    <w:p>
      <w:pPr>
        <w:spacing w:line="360" w:lineRule="auto"/>
        <w:ind w:firstLine="400" w:firstLineChars="200"/>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一、首次报价文件</w:t>
      </w:r>
      <w:r>
        <w:rPr>
          <w:rFonts w:hint="eastAsia" w:ascii="宋体" w:hAnsi="宋体" w:eastAsia="宋体" w:cs="宋体"/>
          <w:kern w:val="0"/>
          <w:sz w:val="20"/>
          <w:szCs w:val="21"/>
          <w:lang w:val="zh-CN"/>
        </w:rPr>
        <w:t>电子版</w:t>
      </w:r>
      <w:r>
        <w:rPr>
          <w:rFonts w:hint="eastAsia" w:ascii="宋体" w:hAnsi="宋体" w:eastAsia="宋体" w:cs="宋体"/>
          <w:kern w:val="0"/>
          <w:sz w:val="20"/>
          <w:szCs w:val="21"/>
          <w:lang w:val="zh-CN" w:eastAsia="zh-CN"/>
        </w:rPr>
        <w:t>（包含按</w:t>
      </w:r>
      <w:r>
        <w:rPr>
          <w:rFonts w:hint="eastAsia" w:ascii="宋体" w:hAnsi="宋体" w:eastAsia="宋体" w:cs="宋体"/>
          <w:kern w:val="0"/>
          <w:sz w:val="20"/>
          <w:szCs w:val="21"/>
          <w:lang w:val="zh-CN"/>
        </w:rPr>
        <w:t>“第三章 供应商须知”</w:t>
      </w:r>
      <w:r>
        <w:rPr>
          <w:rFonts w:hint="eastAsia" w:ascii="宋体" w:hAnsi="宋体" w:eastAsia="宋体" w:cs="宋体"/>
          <w:kern w:val="0"/>
          <w:sz w:val="20"/>
          <w:szCs w:val="21"/>
          <w:lang w:val="zh-CN" w:eastAsia="zh-CN"/>
        </w:rPr>
        <w:t>提交的全部文件）；</w:t>
      </w:r>
    </w:p>
    <w:p>
      <w:pPr>
        <w:spacing w:line="360" w:lineRule="auto"/>
        <w:ind w:firstLine="400" w:firstLineChars="200"/>
        <w:rPr>
          <w:rFonts w:hint="eastAsia" w:ascii="宋体" w:hAnsi="宋体" w:eastAsia="宋体" w:cs="宋体"/>
          <w:kern w:val="0"/>
          <w:sz w:val="20"/>
          <w:szCs w:val="21"/>
          <w:lang w:val="zh-CN"/>
        </w:rPr>
      </w:pPr>
      <w:r>
        <w:rPr>
          <w:rFonts w:hint="eastAsia" w:ascii="宋体" w:hAnsi="宋体" w:eastAsia="宋体" w:cs="宋体"/>
          <w:kern w:val="0"/>
          <w:sz w:val="20"/>
          <w:szCs w:val="21"/>
          <w:lang w:val="zh-CN" w:eastAsia="zh-CN"/>
        </w:rPr>
        <w:t>二、技术文件</w:t>
      </w:r>
      <w:r>
        <w:rPr>
          <w:rFonts w:hint="eastAsia" w:ascii="宋体" w:hAnsi="宋体" w:eastAsia="宋体" w:cs="宋体"/>
          <w:kern w:val="0"/>
          <w:sz w:val="20"/>
          <w:szCs w:val="21"/>
          <w:lang w:val="zh-CN"/>
        </w:rPr>
        <w:t>电子版</w:t>
      </w:r>
      <w:r>
        <w:rPr>
          <w:rFonts w:hint="eastAsia" w:ascii="宋体" w:hAnsi="宋体" w:eastAsia="宋体" w:cs="宋体"/>
          <w:kern w:val="0"/>
          <w:sz w:val="20"/>
          <w:szCs w:val="21"/>
          <w:lang w:val="zh-CN" w:eastAsia="zh-CN"/>
        </w:rPr>
        <w:t>（包含按</w:t>
      </w:r>
      <w:r>
        <w:rPr>
          <w:rFonts w:hint="eastAsia" w:ascii="宋体" w:hAnsi="宋体" w:eastAsia="宋体" w:cs="宋体"/>
          <w:kern w:val="0"/>
          <w:sz w:val="20"/>
          <w:szCs w:val="21"/>
          <w:lang w:val="zh-CN"/>
        </w:rPr>
        <w:t>“第三章 供应商须知”</w:t>
      </w:r>
      <w:r>
        <w:rPr>
          <w:rFonts w:hint="eastAsia" w:ascii="宋体" w:hAnsi="宋体" w:eastAsia="宋体" w:cs="宋体"/>
          <w:kern w:val="0"/>
          <w:sz w:val="20"/>
          <w:szCs w:val="21"/>
          <w:lang w:val="zh-CN" w:eastAsia="zh-CN"/>
        </w:rPr>
        <w:t>提交的全部文件）；商务文件</w:t>
      </w:r>
      <w:r>
        <w:rPr>
          <w:rFonts w:hint="eastAsia" w:ascii="宋体" w:hAnsi="宋体" w:eastAsia="宋体" w:cs="宋体"/>
          <w:kern w:val="0"/>
          <w:sz w:val="20"/>
          <w:szCs w:val="21"/>
          <w:lang w:val="zh-CN"/>
        </w:rPr>
        <w:t>电子版</w:t>
      </w:r>
      <w:r>
        <w:rPr>
          <w:rFonts w:hint="eastAsia" w:ascii="宋体" w:hAnsi="宋体" w:eastAsia="宋体" w:cs="宋体"/>
          <w:kern w:val="0"/>
          <w:sz w:val="20"/>
          <w:szCs w:val="21"/>
          <w:lang w:val="zh-CN" w:eastAsia="zh-CN"/>
        </w:rPr>
        <w:t>（包含按</w:t>
      </w:r>
      <w:r>
        <w:rPr>
          <w:rFonts w:hint="eastAsia" w:ascii="宋体" w:hAnsi="宋体" w:eastAsia="宋体" w:cs="宋体"/>
          <w:kern w:val="0"/>
          <w:sz w:val="20"/>
          <w:szCs w:val="21"/>
          <w:lang w:val="zh-CN"/>
        </w:rPr>
        <w:t>“第三章 供应商须知”</w:t>
      </w:r>
      <w:r>
        <w:rPr>
          <w:rFonts w:hint="eastAsia" w:ascii="宋体" w:hAnsi="宋体" w:eastAsia="宋体" w:cs="宋体"/>
          <w:kern w:val="0"/>
          <w:sz w:val="20"/>
          <w:szCs w:val="21"/>
          <w:lang w:val="zh-CN" w:eastAsia="zh-CN"/>
        </w:rPr>
        <w:t>提交的全部文件）；</w:t>
      </w:r>
    </w:p>
    <w:p>
      <w:pPr>
        <w:spacing w:line="360" w:lineRule="auto"/>
        <w:ind w:firstLine="400" w:firstLineChars="200"/>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三、资格证明文件电子版（包含按“第三章供应商须知”提交的全部文件）。</w:t>
      </w:r>
    </w:p>
    <w:p>
      <w:pPr>
        <w:spacing w:line="360" w:lineRule="auto"/>
        <w:ind w:firstLine="400" w:firstLineChars="200"/>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据此函，</w:t>
      </w:r>
      <w:r>
        <w:rPr>
          <w:rFonts w:hint="eastAsia" w:ascii="宋体" w:hAnsi="宋体" w:eastAsia="宋体" w:cs="宋体"/>
          <w:kern w:val="0"/>
          <w:sz w:val="20"/>
          <w:szCs w:val="21"/>
          <w:lang w:val="en-US" w:eastAsia="zh-CN"/>
        </w:rPr>
        <w:t>我方</w:t>
      </w:r>
      <w:r>
        <w:rPr>
          <w:rFonts w:hint="eastAsia" w:ascii="宋体" w:hAnsi="宋体" w:eastAsia="宋体" w:cs="宋体"/>
          <w:kern w:val="0"/>
          <w:sz w:val="20"/>
          <w:szCs w:val="21"/>
          <w:lang w:val="zh-CN" w:eastAsia="zh-CN"/>
        </w:rPr>
        <w:t>兹宣布：</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1、我方愿意</w:t>
      </w:r>
      <w:r>
        <w:rPr>
          <w:rFonts w:hint="eastAsia" w:ascii="宋体" w:hAnsi="宋体" w:eastAsia="宋体" w:cs="宋体"/>
          <w:kern w:val="0"/>
          <w:sz w:val="20"/>
          <w:szCs w:val="21"/>
          <w:highlight w:val="none"/>
          <w:lang w:val="zh-CN" w:eastAsia="zh-CN"/>
        </w:rPr>
        <w:t>以</w:t>
      </w:r>
      <w:r>
        <w:rPr>
          <w:rFonts w:hint="eastAsia" w:ascii="宋体" w:hAnsi="宋体" w:eastAsia="宋体" w:cs="宋体"/>
          <w:color w:val="auto"/>
          <w:kern w:val="0"/>
          <w:sz w:val="20"/>
          <w:szCs w:val="21"/>
          <w:highlight w:val="none"/>
          <w:lang w:eastAsia="zh-CN"/>
        </w:rPr>
        <w:t>谈判时</w:t>
      </w:r>
      <w:r>
        <w:rPr>
          <w:rFonts w:hint="eastAsia" w:ascii="宋体" w:hAnsi="宋体" w:eastAsia="宋体" w:cs="宋体"/>
          <w:color w:val="auto"/>
          <w:highlight w:val="none"/>
          <w:lang w:eastAsia="zh-CN"/>
        </w:rPr>
        <w:t>提交的最后报价表中的竞标总</w:t>
      </w:r>
      <w:r>
        <w:rPr>
          <w:rFonts w:hint="eastAsia" w:ascii="宋体" w:hAnsi="宋体" w:eastAsia="宋体" w:cs="宋体"/>
          <w:color w:val="auto"/>
          <w:szCs w:val="22"/>
          <w:highlight w:val="none"/>
        </w:rPr>
        <w:t>报价</w:t>
      </w:r>
      <w:r>
        <w:rPr>
          <w:rFonts w:hint="eastAsia" w:ascii="宋体" w:hAnsi="宋体" w:eastAsia="宋体" w:cs="宋体"/>
          <w:kern w:val="0"/>
          <w:sz w:val="20"/>
          <w:szCs w:val="21"/>
          <w:highlight w:val="none"/>
          <w:lang w:val="zh-CN" w:eastAsia="zh-CN"/>
        </w:rPr>
        <w:t>，</w:t>
      </w:r>
      <w:r>
        <w:rPr>
          <w:rFonts w:hint="eastAsia" w:ascii="宋体" w:hAnsi="宋体" w:eastAsia="宋体" w:cs="宋体"/>
          <w:kern w:val="0"/>
          <w:sz w:val="20"/>
          <w:szCs w:val="21"/>
          <w:lang w:val="zh-CN" w:eastAsia="zh-CN"/>
        </w:rPr>
        <w:t>在承诺的</w:t>
      </w:r>
      <w:r>
        <w:rPr>
          <w:rFonts w:hint="eastAsia" w:ascii="宋体" w:hAnsi="宋体" w:eastAsia="宋体" w:cs="宋体"/>
          <w:kern w:val="0"/>
          <w:sz w:val="20"/>
          <w:szCs w:val="21"/>
          <w:lang w:val="zh-CN"/>
        </w:rPr>
        <w:t>交付时间</w:t>
      </w:r>
      <w:r>
        <w:rPr>
          <w:rFonts w:hint="eastAsia" w:ascii="宋体" w:hAnsi="宋体" w:eastAsia="宋体" w:cs="宋体"/>
          <w:kern w:val="0"/>
          <w:sz w:val="20"/>
          <w:szCs w:val="21"/>
          <w:lang w:val="zh-CN" w:eastAsia="zh-CN"/>
        </w:rPr>
        <w:t>内提供本项目竞争性</w:t>
      </w:r>
      <w:r>
        <w:rPr>
          <w:rFonts w:hint="eastAsia" w:ascii="宋体" w:hAnsi="宋体" w:eastAsia="宋体" w:cs="宋体"/>
          <w:kern w:val="0"/>
          <w:sz w:val="20"/>
          <w:szCs w:val="21"/>
          <w:lang w:val="zh-CN"/>
        </w:rPr>
        <w:t>谈判</w:t>
      </w:r>
      <w:r>
        <w:rPr>
          <w:rFonts w:hint="eastAsia" w:ascii="宋体" w:hAnsi="宋体" w:eastAsia="宋体" w:cs="宋体"/>
          <w:kern w:val="0"/>
          <w:sz w:val="20"/>
          <w:szCs w:val="21"/>
          <w:lang w:val="zh-CN" w:eastAsia="zh-CN"/>
        </w:rPr>
        <w:t>文件“第</w:t>
      </w:r>
      <w:r>
        <w:rPr>
          <w:rFonts w:hint="eastAsia" w:ascii="宋体" w:hAnsi="宋体" w:eastAsia="宋体" w:cs="宋体"/>
          <w:kern w:val="0"/>
          <w:sz w:val="20"/>
          <w:szCs w:val="21"/>
          <w:lang w:val="zh-CN"/>
        </w:rPr>
        <w:t>二</w:t>
      </w:r>
      <w:r>
        <w:rPr>
          <w:rFonts w:hint="eastAsia" w:ascii="宋体" w:hAnsi="宋体" w:eastAsia="宋体" w:cs="宋体"/>
          <w:kern w:val="0"/>
          <w:sz w:val="20"/>
          <w:szCs w:val="21"/>
          <w:lang w:val="zh-CN" w:eastAsia="zh-CN"/>
        </w:rPr>
        <w:t>章</w:t>
      </w:r>
      <w:r>
        <w:rPr>
          <w:rFonts w:hint="eastAsia" w:ascii="宋体" w:hAnsi="宋体" w:eastAsia="宋体" w:cs="宋体"/>
          <w:kern w:val="0"/>
          <w:sz w:val="20"/>
          <w:szCs w:val="21"/>
          <w:lang w:val="en-US" w:eastAsia="zh-CN"/>
        </w:rPr>
        <w:t xml:space="preserve">  采购需求</w:t>
      </w:r>
      <w:r>
        <w:rPr>
          <w:rFonts w:hint="eastAsia" w:ascii="宋体" w:hAnsi="宋体" w:eastAsia="宋体" w:cs="宋体"/>
          <w:kern w:val="0"/>
          <w:sz w:val="20"/>
          <w:szCs w:val="21"/>
          <w:lang w:val="zh-CN" w:eastAsia="zh-CN"/>
        </w:rPr>
        <w:t>”的“需求一览表”中相应的采购内容</w:t>
      </w:r>
      <w:r>
        <w:rPr>
          <w:rFonts w:hint="eastAsia" w:ascii="宋体" w:hAnsi="宋体" w:eastAsia="宋体" w:cs="宋体"/>
          <w:color w:val="auto"/>
          <w:lang w:eastAsia="zh-CN"/>
        </w:rPr>
        <w:t>，具体详见最后报价表</w:t>
      </w:r>
      <w:r>
        <w:rPr>
          <w:rFonts w:hint="eastAsia" w:ascii="宋体" w:hAnsi="宋体" w:eastAsia="宋体" w:cs="宋体"/>
          <w:kern w:val="0"/>
          <w:sz w:val="20"/>
          <w:szCs w:val="21"/>
          <w:lang w:val="zh-CN" w:eastAsia="zh-CN"/>
        </w:rPr>
        <w:t>。</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2、我方同意自本项目竞争性</w:t>
      </w:r>
      <w:r>
        <w:rPr>
          <w:rFonts w:hint="eastAsia" w:ascii="宋体" w:hAnsi="宋体" w:eastAsia="宋体" w:cs="宋体"/>
          <w:kern w:val="0"/>
          <w:sz w:val="20"/>
          <w:szCs w:val="21"/>
          <w:lang w:val="zh-CN"/>
        </w:rPr>
        <w:t>谈判</w:t>
      </w:r>
      <w:r>
        <w:rPr>
          <w:rFonts w:hint="eastAsia" w:ascii="宋体" w:hAnsi="宋体" w:eastAsia="宋体" w:cs="宋体"/>
          <w:kern w:val="0"/>
          <w:sz w:val="20"/>
          <w:szCs w:val="21"/>
          <w:lang w:val="zh-CN" w:eastAsia="zh-CN"/>
        </w:rPr>
        <w:t>文件</w:t>
      </w:r>
      <w:r>
        <w:rPr>
          <w:rFonts w:hint="eastAsia" w:ascii="宋体" w:hAnsi="宋体" w:eastAsia="宋体" w:cs="宋体"/>
          <w:kern w:val="0"/>
          <w:sz w:val="20"/>
          <w:szCs w:val="21"/>
          <w:lang w:val="zh-CN"/>
        </w:rPr>
        <w:t>采购公告</w:t>
      </w:r>
      <w:r>
        <w:rPr>
          <w:rFonts w:hint="eastAsia" w:ascii="宋体" w:hAnsi="宋体" w:eastAsia="宋体" w:cs="宋体"/>
          <w:kern w:val="0"/>
          <w:sz w:val="20"/>
          <w:szCs w:val="21"/>
          <w:lang w:val="zh-CN" w:eastAsia="zh-CN"/>
        </w:rPr>
        <w:t>规定的提交响应文件截止时间起遵循本响应函，并承诺在</w:t>
      </w:r>
      <w:r>
        <w:rPr>
          <w:rFonts w:hint="eastAsia" w:ascii="宋体" w:hAnsi="宋体" w:eastAsia="宋体" w:cs="宋体"/>
          <w:kern w:val="0"/>
          <w:sz w:val="20"/>
          <w:szCs w:val="21"/>
          <w:lang w:val="zh-CN"/>
        </w:rPr>
        <w:t>“第三章 供应商须知”</w:t>
      </w:r>
      <w:r>
        <w:rPr>
          <w:rFonts w:hint="eastAsia" w:ascii="宋体" w:hAnsi="宋体" w:eastAsia="宋体" w:cs="宋体"/>
          <w:kern w:val="0"/>
          <w:sz w:val="20"/>
          <w:szCs w:val="21"/>
          <w:lang w:val="zh-CN" w:eastAsia="zh-CN"/>
        </w:rPr>
        <w:t>规定的</w:t>
      </w:r>
      <w:r>
        <w:rPr>
          <w:rFonts w:hint="eastAsia" w:ascii="宋体" w:hAnsi="宋体" w:eastAsia="宋体" w:cs="宋体"/>
          <w:kern w:val="0"/>
          <w:sz w:val="20"/>
          <w:szCs w:val="21"/>
          <w:lang w:val="en-US" w:eastAsia="zh-CN"/>
        </w:rPr>
        <w:t>竞标</w:t>
      </w:r>
      <w:r>
        <w:rPr>
          <w:rFonts w:hint="eastAsia" w:ascii="宋体" w:hAnsi="宋体" w:eastAsia="宋体" w:cs="宋体"/>
          <w:kern w:val="0"/>
          <w:sz w:val="20"/>
          <w:szCs w:val="21"/>
          <w:lang w:val="zh-CN" w:eastAsia="zh-CN"/>
        </w:rPr>
        <w:t>有效期内不修改、撤销</w:t>
      </w:r>
      <w:r>
        <w:rPr>
          <w:rFonts w:hint="eastAsia" w:ascii="宋体" w:hAnsi="宋体" w:eastAsia="宋体" w:cs="宋体"/>
          <w:kern w:val="0"/>
          <w:sz w:val="20"/>
          <w:szCs w:val="21"/>
          <w:lang w:val="zh-CN"/>
        </w:rPr>
        <w:t>响应</w:t>
      </w:r>
      <w:r>
        <w:rPr>
          <w:rFonts w:hint="eastAsia" w:ascii="宋体" w:hAnsi="宋体" w:eastAsia="宋体" w:cs="宋体"/>
          <w:kern w:val="0"/>
          <w:sz w:val="20"/>
          <w:szCs w:val="21"/>
          <w:lang w:val="zh-CN" w:eastAsia="zh-CN"/>
        </w:rPr>
        <w:t>文件。</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3、我方在此声明，所递交的</w:t>
      </w:r>
      <w:r>
        <w:rPr>
          <w:rFonts w:hint="eastAsia" w:ascii="宋体" w:hAnsi="宋体" w:eastAsia="宋体" w:cs="宋体"/>
          <w:kern w:val="0"/>
          <w:sz w:val="20"/>
          <w:szCs w:val="21"/>
          <w:lang w:val="zh-CN"/>
        </w:rPr>
        <w:t>响应</w:t>
      </w:r>
      <w:r>
        <w:rPr>
          <w:rFonts w:hint="eastAsia" w:ascii="宋体" w:hAnsi="宋体" w:eastAsia="宋体" w:cs="宋体"/>
          <w:kern w:val="0"/>
          <w:sz w:val="20"/>
          <w:szCs w:val="21"/>
          <w:lang w:val="zh-CN" w:eastAsia="zh-CN"/>
        </w:rPr>
        <w:t>文件及有关资料内容完整、真实和准确。</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4、如本项目采购内容涉及须符合国家强制规定的，我方承诺我方本次竞标均符合国家有关强制规定。</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rPr>
        <w:t>5</w:t>
      </w:r>
      <w:r>
        <w:rPr>
          <w:rFonts w:hint="eastAsia" w:ascii="宋体" w:hAnsi="宋体" w:eastAsia="宋体" w:cs="宋体"/>
          <w:kern w:val="0"/>
          <w:sz w:val="20"/>
          <w:szCs w:val="21"/>
          <w:lang w:val="zh-CN" w:eastAsia="zh-CN"/>
        </w:rPr>
        <w:t>、如我方成交，我方承诺在收到成交通知书后，在成交通知书规定的期限内，根据竞争性</w:t>
      </w:r>
      <w:r>
        <w:rPr>
          <w:rFonts w:hint="eastAsia" w:ascii="宋体" w:hAnsi="宋体" w:eastAsia="宋体" w:cs="宋体"/>
          <w:kern w:val="0"/>
          <w:sz w:val="20"/>
          <w:szCs w:val="21"/>
          <w:lang w:val="zh-CN"/>
        </w:rPr>
        <w:t>谈判</w:t>
      </w:r>
      <w:r>
        <w:rPr>
          <w:rFonts w:hint="eastAsia" w:ascii="宋体" w:hAnsi="宋体" w:eastAsia="宋体" w:cs="宋体"/>
          <w:kern w:val="0"/>
          <w:sz w:val="20"/>
          <w:szCs w:val="21"/>
          <w:lang w:val="zh-CN" w:eastAsia="zh-CN"/>
        </w:rPr>
        <w:t>文件、我方的</w:t>
      </w:r>
      <w:r>
        <w:rPr>
          <w:rFonts w:hint="eastAsia" w:ascii="宋体" w:hAnsi="宋体" w:eastAsia="宋体" w:cs="宋体"/>
          <w:kern w:val="0"/>
          <w:sz w:val="20"/>
          <w:szCs w:val="21"/>
          <w:lang w:val="zh-CN"/>
        </w:rPr>
        <w:t>响应</w:t>
      </w:r>
      <w:r>
        <w:rPr>
          <w:rFonts w:hint="eastAsia" w:ascii="宋体" w:hAnsi="宋体" w:eastAsia="宋体" w:cs="宋体"/>
          <w:kern w:val="0"/>
          <w:sz w:val="20"/>
          <w:szCs w:val="21"/>
          <w:lang w:val="zh-CN" w:eastAsia="zh-CN"/>
        </w:rPr>
        <w:t>文件及有关澄清承诺书的要求按第</w:t>
      </w:r>
      <w:r>
        <w:rPr>
          <w:rFonts w:hint="eastAsia" w:ascii="宋体" w:hAnsi="宋体" w:eastAsia="宋体" w:cs="宋体"/>
          <w:kern w:val="0"/>
          <w:sz w:val="20"/>
          <w:szCs w:val="21"/>
          <w:lang w:val="zh-CN"/>
        </w:rPr>
        <w:t>六</w:t>
      </w:r>
      <w:r>
        <w:rPr>
          <w:rFonts w:hint="eastAsia" w:ascii="宋体" w:hAnsi="宋体" w:eastAsia="宋体" w:cs="宋体"/>
          <w:kern w:val="0"/>
          <w:sz w:val="20"/>
          <w:szCs w:val="21"/>
          <w:lang w:val="zh-CN" w:eastAsia="zh-CN"/>
        </w:rPr>
        <w:t>章“</w:t>
      </w:r>
      <w:r>
        <w:rPr>
          <w:rFonts w:hint="eastAsia" w:ascii="宋体" w:hAnsi="宋体" w:eastAsia="宋体" w:cs="宋体"/>
          <w:kern w:val="0"/>
          <w:sz w:val="20"/>
          <w:szCs w:val="21"/>
          <w:lang w:val="zh-CN"/>
        </w:rPr>
        <w:t>合同文本</w:t>
      </w:r>
      <w:r>
        <w:rPr>
          <w:rFonts w:hint="eastAsia" w:ascii="宋体" w:hAnsi="宋体" w:eastAsia="宋体" w:cs="宋体"/>
          <w:kern w:val="0"/>
          <w:sz w:val="20"/>
          <w:szCs w:val="21"/>
          <w:lang w:val="zh-CN" w:eastAsia="zh-CN"/>
        </w:rPr>
        <w:t>”与采购人订立书面合同，并按照合同约定承担完成合同的责任和义务。</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rPr>
        <w:t>6</w:t>
      </w:r>
      <w:r>
        <w:rPr>
          <w:rFonts w:hint="eastAsia" w:ascii="宋体" w:hAnsi="宋体" w:eastAsia="宋体" w:cs="宋体"/>
          <w:kern w:val="0"/>
          <w:sz w:val="20"/>
          <w:szCs w:val="21"/>
          <w:lang w:val="zh-CN" w:eastAsia="zh-CN"/>
        </w:rPr>
        <w:t>、我方已详细审核竞争性</w:t>
      </w:r>
      <w:r>
        <w:rPr>
          <w:rFonts w:hint="eastAsia" w:ascii="宋体" w:hAnsi="宋体" w:eastAsia="宋体" w:cs="宋体"/>
          <w:kern w:val="0"/>
          <w:sz w:val="20"/>
          <w:szCs w:val="21"/>
          <w:lang w:val="zh-CN"/>
        </w:rPr>
        <w:t>谈判</w:t>
      </w:r>
      <w:r>
        <w:rPr>
          <w:rFonts w:hint="eastAsia" w:ascii="宋体" w:hAnsi="宋体" w:eastAsia="宋体" w:cs="宋体"/>
          <w:kern w:val="0"/>
          <w:sz w:val="20"/>
          <w:szCs w:val="21"/>
          <w:lang w:val="zh-CN" w:eastAsia="zh-CN"/>
        </w:rPr>
        <w:t>文件，我方知道必须放弃提出含糊不清或误解问题的权利。</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rPr>
        <w:t>7</w:t>
      </w:r>
      <w:r>
        <w:rPr>
          <w:rFonts w:hint="eastAsia" w:ascii="宋体" w:hAnsi="宋体" w:eastAsia="宋体" w:cs="宋体"/>
          <w:kern w:val="0"/>
          <w:sz w:val="20"/>
          <w:szCs w:val="21"/>
          <w:lang w:val="zh-CN" w:eastAsia="zh-CN"/>
        </w:rPr>
        <w:t>、我方承诺满足竞争性</w:t>
      </w:r>
      <w:r>
        <w:rPr>
          <w:rFonts w:hint="eastAsia" w:ascii="宋体" w:hAnsi="宋体" w:eastAsia="宋体" w:cs="宋体"/>
          <w:kern w:val="0"/>
          <w:sz w:val="20"/>
          <w:szCs w:val="21"/>
          <w:lang w:val="zh-CN"/>
        </w:rPr>
        <w:t>谈判</w:t>
      </w:r>
      <w:r>
        <w:rPr>
          <w:rFonts w:hint="eastAsia" w:ascii="宋体" w:hAnsi="宋体" w:eastAsia="宋体" w:cs="宋体"/>
          <w:kern w:val="0"/>
          <w:sz w:val="20"/>
          <w:szCs w:val="21"/>
          <w:lang w:val="zh-CN" w:eastAsia="zh-CN"/>
        </w:rPr>
        <w:t>文件第</w:t>
      </w:r>
      <w:r>
        <w:rPr>
          <w:rFonts w:hint="eastAsia" w:ascii="宋体" w:hAnsi="宋体" w:eastAsia="宋体" w:cs="宋体"/>
          <w:kern w:val="0"/>
          <w:sz w:val="20"/>
          <w:szCs w:val="21"/>
          <w:lang w:val="zh-CN"/>
        </w:rPr>
        <w:t>六</w:t>
      </w:r>
      <w:r>
        <w:rPr>
          <w:rFonts w:hint="eastAsia" w:ascii="宋体" w:hAnsi="宋体" w:eastAsia="宋体" w:cs="宋体"/>
          <w:kern w:val="0"/>
          <w:sz w:val="20"/>
          <w:szCs w:val="21"/>
          <w:lang w:val="zh-CN" w:eastAsia="zh-CN"/>
        </w:rPr>
        <w:t>章“</w:t>
      </w:r>
      <w:r>
        <w:rPr>
          <w:rFonts w:hint="eastAsia" w:ascii="宋体" w:hAnsi="宋体" w:eastAsia="宋体" w:cs="宋体"/>
          <w:kern w:val="0"/>
          <w:sz w:val="20"/>
          <w:szCs w:val="21"/>
          <w:lang w:val="zh-CN"/>
        </w:rPr>
        <w:t>合同文本</w:t>
      </w:r>
      <w:r>
        <w:rPr>
          <w:rFonts w:hint="eastAsia" w:ascii="宋体" w:hAnsi="宋体" w:eastAsia="宋体" w:cs="宋体"/>
          <w:kern w:val="0"/>
          <w:sz w:val="20"/>
          <w:szCs w:val="21"/>
          <w:lang w:val="zh-CN" w:eastAsia="zh-CN"/>
        </w:rPr>
        <w:t>”的条款，承担完成合同的责任和义务。</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rPr>
        <w:t>8</w:t>
      </w:r>
      <w:r>
        <w:rPr>
          <w:rFonts w:hint="eastAsia" w:ascii="宋体" w:hAnsi="宋体" w:eastAsia="宋体" w:cs="宋体"/>
          <w:kern w:val="0"/>
          <w:sz w:val="20"/>
          <w:szCs w:val="21"/>
          <w:lang w:val="zh-CN" w:eastAsia="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rPr>
        <w:t>9</w:t>
      </w:r>
      <w:r>
        <w:rPr>
          <w:rFonts w:hint="eastAsia" w:ascii="宋体" w:hAnsi="宋体" w:eastAsia="宋体" w:cs="宋体"/>
          <w:kern w:val="0"/>
          <w:sz w:val="20"/>
          <w:szCs w:val="21"/>
          <w:lang w:val="zh-CN" w:eastAsia="zh-CN"/>
        </w:rPr>
        <w:t>、我方完全理解贵方不一定接受响应报价最低的供应商为成交供应商的行为。</w:t>
      </w:r>
    </w:p>
    <w:p>
      <w:pPr>
        <w:spacing w:line="360" w:lineRule="auto"/>
        <w:ind w:firstLine="482"/>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rPr>
        <w:t>10</w:t>
      </w:r>
      <w:r>
        <w:rPr>
          <w:rFonts w:hint="eastAsia" w:ascii="宋体" w:hAnsi="宋体" w:eastAsia="宋体" w:cs="宋体"/>
          <w:kern w:val="0"/>
          <w:sz w:val="20"/>
          <w:szCs w:val="21"/>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
        </w:numPr>
        <w:tabs>
          <w:tab w:val="left" w:pos="945"/>
        </w:tabs>
        <w:spacing w:line="360" w:lineRule="auto"/>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提供虚假材料谋取中标、成交的；</w:t>
      </w:r>
    </w:p>
    <w:p>
      <w:pPr>
        <w:numPr>
          <w:ilvl w:val="0"/>
          <w:numId w:val="1"/>
        </w:numPr>
        <w:tabs>
          <w:tab w:val="left" w:pos="945"/>
        </w:tabs>
        <w:spacing w:line="360" w:lineRule="auto"/>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采取不正当手段诋毁、排挤其他供应商的；</w:t>
      </w:r>
    </w:p>
    <w:p>
      <w:pPr>
        <w:numPr>
          <w:ilvl w:val="0"/>
          <w:numId w:val="1"/>
        </w:numPr>
        <w:tabs>
          <w:tab w:val="left" w:pos="945"/>
        </w:tabs>
        <w:spacing w:line="360" w:lineRule="auto"/>
        <w:rPr>
          <w:rFonts w:hint="eastAsia" w:ascii="宋体" w:hAnsi="宋体" w:eastAsia="宋体" w:cs="宋体"/>
          <w:kern w:val="0"/>
          <w:sz w:val="20"/>
          <w:szCs w:val="20"/>
          <w:lang w:val="zh-CN" w:eastAsia="zh-CN"/>
        </w:rPr>
      </w:pPr>
      <w:r>
        <w:rPr>
          <w:rFonts w:hint="eastAsia" w:ascii="宋体" w:hAnsi="宋体" w:eastAsia="宋体" w:cs="宋体"/>
          <w:kern w:val="0"/>
          <w:sz w:val="20"/>
          <w:szCs w:val="20"/>
          <w:lang w:val="zh-CN" w:eastAsia="zh-CN"/>
        </w:rPr>
        <w:t>与采购人、其他供应商或者采购代理机构恶意串通的；</w:t>
      </w:r>
    </w:p>
    <w:p>
      <w:pPr>
        <w:numPr>
          <w:ilvl w:val="0"/>
          <w:numId w:val="1"/>
        </w:numPr>
        <w:tabs>
          <w:tab w:val="left" w:pos="945"/>
        </w:tabs>
        <w:spacing w:line="360" w:lineRule="auto"/>
        <w:rPr>
          <w:rFonts w:hint="eastAsia" w:ascii="宋体" w:hAnsi="宋体" w:eastAsia="宋体" w:cs="宋体"/>
          <w:kern w:val="0"/>
          <w:sz w:val="20"/>
          <w:szCs w:val="20"/>
          <w:lang w:val="zh-CN" w:eastAsia="zh-CN"/>
        </w:rPr>
      </w:pPr>
      <w:r>
        <w:rPr>
          <w:rFonts w:hint="eastAsia" w:ascii="宋体" w:hAnsi="宋体" w:eastAsia="宋体" w:cs="宋体"/>
          <w:kern w:val="0"/>
          <w:sz w:val="20"/>
          <w:szCs w:val="20"/>
          <w:lang w:val="zh-CN" w:eastAsia="zh-CN"/>
        </w:rPr>
        <w:t>向采购人、采购代理机构行贿或者提供其他不正当利益的；</w:t>
      </w:r>
    </w:p>
    <w:p>
      <w:pPr>
        <w:numPr>
          <w:ilvl w:val="0"/>
          <w:numId w:val="1"/>
        </w:numPr>
        <w:tabs>
          <w:tab w:val="left" w:pos="945"/>
        </w:tabs>
        <w:spacing w:line="360" w:lineRule="auto"/>
        <w:rPr>
          <w:rFonts w:hint="eastAsia" w:ascii="宋体" w:hAnsi="宋体" w:eastAsia="宋体" w:cs="宋体"/>
          <w:kern w:val="0"/>
          <w:sz w:val="20"/>
          <w:szCs w:val="20"/>
          <w:lang w:val="zh-CN" w:eastAsia="zh-CN"/>
        </w:rPr>
      </w:pPr>
      <w:r>
        <w:rPr>
          <w:rFonts w:hint="eastAsia" w:ascii="宋体" w:hAnsi="宋体" w:eastAsia="宋体" w:cs="宋体"/>
          <w:kern w:val="0"/>
          <w:sz w:val="20"/>
          <w:szCs w:val="20"/>
          <w:lang w:val="zh-CN" w:eastAsia="zh-CN"/>
        </w:rPr>
        <w:t>在采购过程中与采购人进行协商谈判的；</w:t>
      </w:r>
    </w:p>
    <w:p>
      <w:pPr>
        <w:numPr>
          <w:ilvl w:val="0"/>
          <w:numId w:val="1"/>
        </w:numPr>
        <w:tabs>
          <w:tab w:val="left" w:pos="945"/>
        </w:tabs>
        <w:spacing w:line="360" w:lineRule="auto"/>
        <w:rPr>
          <w:rFonts w:hint="eastAsia" w:ascii="宋体" w:hAnsi="宋体" w:eastAsia="宋体" w:cs="宋体"/>
          <w:kern w:val="0"/>
          <w:sz w:val="20"/>
          <w:szCs w:val="20"/>
          <w:lang w:val="zh-CN"/>
        </w:rPr>
      </w:pPr>
      <w:r>
        <w:rPr>
          <w:rFonts w:hint="eastAsia" w:ascii="宋体" w:hAnsi="宋体" w:eastAsia="宋体" w:cs="宋体"/>
          <w:kern w:val="0"/>
          <w:sz w:val="20"/>
          <w:szCs w:val="20"/>
          <w:lang w:val="zh-CN" w:eastAsia="zh-CN"/>
        </w:rPr>
        <w:t>拒绝有关部门监督检查或提供虚假情况的。</w:t>
      </w:r>
    </w:p>
    <w:p>
      <w:pPr>
        <w:spacing w:line="360" w:lineRule="auto"/>
        <w:ind w:firstLine="420"/>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r>
        <w:rPr>
          <w:rFonts w:hint="eastAsia" w:eastAsia="宋体" w:cs="Times New Roman"/>
          <w:color w:val="000000"/>
          <w:highlight w:val="none"/>
        </w:rPr>
        <w:t>以上事项如有虚假或</w:t>
      </w:r>
      <w:r>
        <w:rPr>
          <w:rFonts w:hint="eastAsia" w:cs="Times New Roman"/>
          <w:color w:val="000000"/>
          <w:highlight w:val="none"/>
          <w:lang w:val="en-US" w:eastAsia="zh-CN"/>
        </w:rPr>
        <w:t>者</w:t>
      </w:r>
      <w:r>
        <w:rPr>
          <w:rFonts w:hint="eastAsia" w:eastAsia="宋体" w:cs="Times New Roman"/>
          <w:color w:val="000000"/>
          <w:highlight w:val="none"/>
        </w:rPr>
        <w:t>隐瞒，我方愿意承担一切后果，并不再寻求任何旨在减轻或</w:t>
      </w:r>
      <w:r>
        <w:rPr>
          <w:rFonts w:hint="eastAsia" w:cs="Times New Roman"/>
          <w:color w:val="000000"/>
          <w:highlight w:val="none"/>
          <w:lang w:val="en-US" w:eastAsia="zh-CN"/>
        </w:rPr>
        <w:t>者</w:t>
      </w:r>
      <w:r>
        <w:rPr>
          <w:rFonts w:hint="eastAsia" w:eastAsia="宋体" w:cs="Times New Roman"/>
          <w:color w:val="000000"/>
          <w:highlight w:val="none"/>
        </w:rPr>
        <w:t>免除法律责任的辩解</w:t>
      </w:r>
      <w:r>
        <w:rPr>
          <w:rFonts w:hint="eastAsia" w:eastAsia="宋体" w:cs="Times New Roman"/>
          <w:color w:val="000000"/>
          <w:highlight w:val="none"/>
          <w:lang w:eastAsia="zh-CN"/>
        </w:rPr>
        <w:t>。</w:t>
      </w:r>
    </w:p>
    <w:p>
      <w:pPr>
        <w:spacing w:line="360" w:lineRule="auto"/>
        <w:ind w:firstLine="420"/>
        <w:rPr>
          <w:rFonts w:hint="eastAsia" w:ascii="宋体" w:hAnsi="宋体" w:eastAsia="宋体" w:cs="宋体"/>
          <w:color w:val="000000"/>
          <w:kern w:val="0"/>
          <w:sz w:val="20"/>
          <w:szCs w:val="20"/>
          <w:lang w:val="zh-CN" w:eastAsia="zh-CN"/>
        </w:rPr>
      </w:pPr>
      <w:r>
        <w:rPr>
          <w:rFonts w:hint="eastAsia" w:ascii="宋体" w:hAnsi="宋体" w:eastAsia="宋体" w:cs="宋体"/>
          <w:color w:val="000000"/>
          <w:kern w:val="0"/>
          <w:sz w:val="20"/>
          <w:szCs w:val="20"/>
          <w:lang w:val="zh-CN"/>
        </w:rPr>
        <w:t>1</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val="zh-CN" w:eastAsia="zh-CN"/>
        </w:rPr>
        <w:t>与本</w:t>
      </w:r>
      <w:r>
        <w:rPr>
          <w:rFonts w:hint="eastAsia" w:ascii="宋体" w:hAnsi="宋体" w:eastAsia="宋体" w:cs="宋体"/>
          <w:color w:val="000000"/>
          <w:kern w:val="0"/>
          <w:sz w:val="20"/>
          <w:szCs w:val="20"/>
          <w:lang w:val="zh-CN"/>
        </w:rPr>
        <w:t>谈判</w:t>
      </w:r>
      <w:r>
        <w:rPr>
          <w:rFonts w:hint="eastAsia" w:ascii="宋体" w:hAnsi="宋体" w:eastAsia="宋体" w:cs="宋体"/>
          <w:color w:val="000000"/>
          <w:kern w:val="0"/>
          <w:sz w:val="20"/>
          <w:szCs w:val="20"/>
          <w:lang w:val="zh-CN" w:eastAsia="zh-CN"/>
        </w:rPr>
        <w:t>有关的一切正式往来信函请寄：</w:t>
      </w:r>
    </w:p>
    <w:p>
      <w:pPr>
        <w:spacing w:line="360" w:lineRule="auto"/>
        <w:ind w:firstLine="420"/>
        <w:rPr>
          <w:rFonts w:hint="eastAsia" w:ascii="宋体" w:hAnsi="宋体" w:eastAsia="宋体" w:cs="宋体"/>
          <w:kern w:val="0"/>
          <w:sz w:val="20"/>
          <w:szCs w:val="21"/>
          <w:lang w:val="zh-CN" w:eastAsia="zh-CN"/>
        </w:rPr>
      </w:pPr>
      <w:r>
        <w:rPr>
          <w:rFonts w:hint="eastAsia" w:ascii="宋体" w:hAnsi="宋体" w:eastAsia="宋体" w:cs="宋体"/>
          <w:kern w:val="0"/>
          <w:sz w:val="20"/>
          <w:szCs w:val="21"/>
          <w:lang w:val="zh-CN" w:eastAsia="zh-CN"/>
        </w:rPr>
        <w:t>地址：</w:t>
      </w:r>
      <w:r>
        <w:rPr>
          <w:rFonts w:hint="eastAsia" w:ascii="宋体" w:hAnsi="宋体" w:eastAsia="宋体" w:cs="宋体"/>
          <w:kern w:val="0"/>
          <w:sz w:val="20"/>
          <w:szCs w:val="21"/>
          <w:u w:val="single"/>
          <w:lang w:val="zh-CN" w:eastAsia="zh-CN"/>
        </w:rPr>
        <w:t xml:space="preserve">                                                        </w:t>
      </w:r>
      <w:r>
        <w:rPr>
          <w:rFonts w:hint="eastAsia" w:ascii="宋体" w:hAnsi="宋体" w:eastAsia="宋体" w:cs="宋体"/>
          <w:kern w:val="0"/>
          <w:sz w:val="20"/>
          <w:szCs w:val="21"/>
          <w:lang w:val="zh-CN" w:eastAsia="zh-CN"/>
        </w:rPr>
        <w:t xml:space="preserve"> </w:t>
      </w:r>
    </w:p>
    <w:p>
      <w:pPr>
        <w:spacing w:line="360" w:lineRule="auto"/>
        <w:ind w:firstLine="420"/>
        <w:rPr>
          <w:rFonts w:hint="eastAsia" w:ascii="宋体" w:hAnsi="宋体" w:eastAsia="宋体" w:cs="宋体"/>
          <w:kern w:val="0"/>
          <w:sz w:val="20"/>
          <w:szCs w:val="21"/>
          <w:u w:val="single"/>
          <w:lang w:val="zh-CN" w:eastAsia="zh-CN"/>
        </w:rPr>
      </w:pPr>
      <w:r>
        <w:rPr>
          <w:rFonts w:hint="eastAsia" w:ascii="宋体" w:hAnsi="宋体" w:eastAsia="宋体" w:cs="宋体"/>
          <w:kern w:val="0"/>
          <w:sz w:val="20"/>
          <w:szCs w:val="21"/>
          <w:lang w:val="zh-CN" w:eastAsia="zh-CN"/>
        </w:rPr>
        <w:t>电话：</w:t>
      </w:r>
      <w:r>
        <w:rPr>
          <w:rFonts w:hint="eastAsia" w:ascii="宋体" w:hAnsi="宋体" w:eastAsia="宋体" w:cs="宋体"/>
          <w:kern w:val="0"/>
          <w:sz w:val="20"/>
          <w:szCs w:val="21"/>
          <w:u w:val="single"/>
          <w:lang w:val="zh-CN" w:eastAsia="zh-CN"/>
        </w:rPr>
        <w:t xml:space="preserve">                                      　　　　　　　　　</w:t>
      </w:r>
    </w:p>
    <w:p>
      <w:pPr>
        <w:spacing w:line="360" w:lineRule="auto"/>
        <w:ind w:firstLine="420"/>
        <w:rPr>
          <w:rFonts w:hint="eastAsia" w:ascii="宋体" w:hAnsi="宋体" w:eastAsia="宋体" w:cs="宋体"/>
          <w:kern w:val="0"/>
          <w:sz w:val="20"/>
          <w:szCs w:val="21"/>
          <w:u w:val="single"/>
          <w:lang w:val="zh-CN" w:eastAsia="zh-CN"/>
        </w:rPr>
      </w:pPr>
      <w:r>
        <w:rPr>
          <w:rFonts w:hint="eastAsia" w:ascii="宋体" w:hAnsi="宋体" w:eastAsia="宋体" w:cs="宋体"/>
          <w:kern w:val="0"/>
          <w:sz w:val="20"/>
          <w:szCs w:val="21"/>
          <w:lang w:val="zh-CN" w:eastAsia="zh-CN"/>
        </w:rPr>
        <w:t>传真：</w:t>
      </w:r>
      <w:r>
        <w:rPr>
          <w:rFonts w:hint="eastAsia" w:ascii="宋体" w:hAnsi="宋体" w:eastAsia="宋体" w:cs="宋体"/>
          <w:kern w:val="0"/>
          <w:sz w:val="20"/>
          <w:szCs w:val="21"/>
          <w:u w:val="single"/>
          <w:lang w:val="zh-CN" w:eastAsia="zh-CN"/>
        </w:rPr>
        <w:t>　　　　　　　　　　　　　　　　　　　　　　　　　　　　</w:t>
      </w:r>
    </w:p>
    <w:p>
      <w:pPr>
        <w:spacing w:line="360" w:lineRule="auto"/>
        <w:ind w:firstLine="420"/>
        <w:rPr>
          <w:rFonts w:hint="eastAsia" w:ascii="宋体" w:hAnsi="宋体" w:eastAsia="宋体" w:cs="宋体"/>
          <w:lang w:val="zh-CN" w:eastAsia="zh-CN"/>
        </w:rPr>
      </w:pPr>
      <w:r>
        <w:rPr>
          <w:rFonts w:hint="eastAsia" w:ascii="宋体" w:hAnsi="宋体" w:eastAsia="宋体" w:cs="宋体"/>
          <w:lang w:val="zh-CN" w:eastAsia="zh-CN"/>
        </w:rPr>
        <w:t>电子邮箱：</w:t>
      </w:r>
      <w:r>
        <w:rPr>
          <w:rFonts w:hint="eastAsia" w:ascii="宋体" w:hAnsi="宋体" w:eastAsia="宋体" w:cs="宋体"/>
          <w:kern w:val="0"/>
          <w:sz w:val="20"/>
          <w:szCs w:val="21"/>
          <w:u w:val="single"/>
          <w:lang w:val="zh-CN" w:eastAsia="zh-CN"/>
        </w:rPr>
        <w:t>　　　　　　　　　　　　　　　　　　　　　　　　　　</w:t>
      </w:r>
    </w:p>
    <w:p>
      <w:pPr>
        <w:spacing w:line="360" w:lineRule="auto"/>
        <w:ind w:firstLine="420"/>
        <w:rPr>
          <w:rFonts w:hint="eastAsia" w:ascii="宋体" w:hAnsi="宋体" w:eastAsia="宋体" w:cs="宋体"/>
          <w:kern w:val="0"/>
          <w:sz w:val="20"/>
          <w:szCs w:val="21"/>
          <w:u w:val="single"/>
          <w:lang w:val="zh-CN" w:eastAsia="zh-CN"/>
        </w:rPr>
      </w:pPr>
      <w:r>
        <w:rPr>
          <w:rFonts w:hint="eastAsia" w:ascii="宋体" w:hAnsi="宋体" w:eastAsia="宋体" w:cs="宋体"/>
          <w:kern w:val="0"/>
          <w:sz w:val="20"/>
          <w:szCs w:val="21"/>
          <w:lang w:val="zh-CN" w:eastAsia="zh-CN"/>
        </w:rPr>
        <w:t>邮政编码：</w:t>
      </w:r>
      <w:r>
        <w:rPr>
          <w:rFonts w:hint="eastAsia" w:ascii="宋体" w:hAnsi="宋体" w:eastAsia="宋体" w:cs="宋体"/>
          <w:kern w:val="0"/>
          <w:sz w:val="20"/>
          <w:szCs w:val="21"/>
          <w:u w:val="single"/>
          <w:lang w:val="zh-CN" w:eastAsia="zh-CN"/>
        </w:rPr>
        <w:t xml:space="preserve">                                                    </w:t>
      </w:r>
    </w:p>
    <w:p>
      <w:pPr>
        <w:spacing w:line="360" w:lineRule="auto"/>
        <w:ind w:firstLine="420"/>
        <w:rPr>
          <w:rFonts w:hint="eastAsia" w:ascii="宋体" w:hAnsi="宋体" w:eastAsia="宋体" w:cs="宋体"/>
          <w:kern w:val="0"/>
          <w:sz w:val="20"/>
          <w:szCs w:val="21"/>
          <w:u w:val="single"/>
          <w:lang w:val="zh-CN" w:eastAsia="zh-CN"/>
        </w:rPr>
      </w:pPr>
      <w:r>
        <w:rPr>
          <w:rFonts w:hint="eastAsia" w:ascii="宋体" w:hAnsi="宋体" w:eastAsia="宋体" w:cs="宋体"/>
          <w:kern w:val="0"/>
          <w:sz w:val="20"/>
          <w:szCs w:val="21"/>
          <w:lang w:val="zh-CN" w:eastAsia="zh-CN"/>
        </w:rPr>
        <w:t>开户名称：</w:t>
      </w:r>
      <w:r>
        <w:rPr>
          <w:rFonts w:hint="eastAsia" w:ascii="宋体" w:hAnsi="宋体" w:eastAsia="宋体" w:cs="宋体"/>
          <w:kern w:val="0"/>
          <w:sz w:val="20"/>
          <w:szCs w:val="21"/>
          <w:u w:val="single"/>
          <w:lang w:val="zh-CN" w:eastAsia="zh-CN"/>
        </w:rPr>
        <w:t xml:space="preserve">                                                    </w:t>
      </w:r>
    </w:p>
    <w:p>
      <w:pPr>
        <w:spacing w:line="360" w:lineRule="auto"/>
        <w:ind w:firstLine="420"/>
        <w:rPr>
          <w:rFonts w:hint="eastAsia" w:ascii="宋体" w:hAnsi="宋体" w:eastAsia="宋体" w:cs="宋体"/>
          <w:kern w:val="0"/>
          <w:sz w:val="20"/>
          <w:szCs w:val="21"/>
          <w:u w:val="single"/>
          <w:lang w:val="zh-CN" w:eastAsia="zh-CN"/>
        </w:rPr>
      </w:pPr>
      <w:r>
        <w:rPr>
          <w:rFonts w:hint="eastAsia" w:ascii="宋体" w:hAnsi="宋体" w:eastAsia="宋体" w:cs="宋体"/>
          <w:kern w:val="0"/>
          <w:sz w:val="20"/>
          <w:szCs w:val="21"/>
          <w:lang w:val="zh-CN" w:eastAsia="zh-CN"/>
        </w:rPr>
        <w:t>开户银行：</w:t>
      </w:r>
      <w:r>
        <w:rPr>
          <w:rFonts w:hint="eastAsia" w:ascii="宋体" w:hAnsi="宋体" w:eastAsia="宋体" w:cs="宋体"/>
          <w:kern w:val="0"/>
          <w:sz w:val="20"/>
          <w:szCs w:val="21"/>
          <w:u w:val="single"/>
          <w:lang w:val="zh-CN" w:eastAsia="zh-CN"/>
        </w:rPr>
        <w:t xml:space="preserve">                                                    </w:t>
      </w:r>
    </w:p>
    <w:p>
      <w:pPr>
        <w:spacing w:line="360" w:lineRule="auto"/>
        <w:ind w:firstLine="420"/>
        <w:rPr>
          <w:rFonts w:hint="eastAsia" w:ascii="宋体" w:hAnsi="宋体" w:eastAsia="宋体" w:cs="宋体"/>
          <w:kern w:val="0"/>
          <w:sz w:val="20"/>
          <w:szCs w:val="21"/>
          <w:u w:val="single"/>
          <w:lang w:val="zh-CN" w:eastAsia="zh-CN"/>
        </w:rPr>
      </w:pPr>
      <w:r>
        <w:rPr>
          <w:rFonts w:hint="eastAsia" w:ascii="宋体" w:hAnsi="宋体" w:eastAsia="宋体" w:cs="宋体"/>
          <w:kern w:val="0"/>
          <w:sz w:val="20"/>
          <w:szCs w:val="21"/>
          <w:lang w:val="zh-CN" w:eastAsia="zh-CN"/>
        </w:rPr>
        <w:t>银行账号：</w:t>
      </w:r>
      <w:r>
        <w:rPr>
          <w:rFonts w:hint="eastAsia" w:ascii="宋体" w:hAnsi="宋体" w:eastAsia="宋体" w:cs="宋体"/>
          <w:kern w:val="0"/>
          <w:sz w:val="20"/>
          <w:szCs w:val="21"/>
          <w:u w:val="single"/>
          <w:lang w:val="zh-CN" w:eastAsia="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000000"/>
          <w:szCs w:val="21"/>
        </w:rPr>
      </w:pPr>
      <w:r>
        <w:rPr>
          <w:rFonts w:hint="eastAsia" w:ascii="宋体" w:hAnsi="宋体" w:eastAsia="宋体" w:cs="宋体"/>
          <w:color w:val="000000"/>
          <w:szCs w:val="21"/>
        </w:rPr>
        <w:t>特此承诺。</w:t>
      </w: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ind w:firstLine="6000" w:firstLineChars="2500"/>
        <w:rPr>
          <w:rFonts w:hint="eastAsia" w:ascii="宋体" w:hAnsi="宋体" w:eastAsia="宋体" w:cs="宋体"/>
          <w:kern w:val="0"/>
          <w:sz w:val="24"/>
          <w:szCs w:val="24"/>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kern w:val="0"/>
          <w:sz w:val="24"/>
          <w:szCs w:val="24"/>
          <w:lang w:val="zh-CN"/>
        </w:rPr>
        <w:t>日期：  年  月   日</w:t>
      </w:r>
    </w:p>
    <w:p>
      <w:pPr>
        <w:ind w:firstLine="5250" w:firstLineChars="2500"/>
        <w:rPr>
          <w:rFonts w:ascii="Times New Roman" w:hAnsi="Times New Roman" w:eastAsia="宋体" w:cs="Times New Roman"/>
          <w:szCs w:val="24"/>
        </w:rPr>
      </w:pPr>
    </w:p>
    <w:p>
      <w:pPr>
        <w:spacing w:line="500" w:lineRule="exact"/>
        <w:ind w:firstLine="0" w:firstLineChars="0"/>
        <w:rPr>
          <w:rFonts w:hint="eastAsia" w:ascii="仿宋" w:hAnsi="仿宋" w:eastAsia="仿宋" w:cs="仿宋_GB2312"/>
          <w:b/>
          <w:sz w:val="30"/>
          <w:szCs w:val="30"/>
          <w:lang w:val="zh-CN" w:eastAsia="zh-CN"/>
        </w:rPr>
      </w:pPr>
      <w:r>
        <w:rPr>
          <w:rFonts w:hint="eastAsia" w:ascii="宋体" w:hAnsi="宋体" w:eastAsia="宋体" w:cs="宋体"/>
          <w:b/>
          <w:sz w:val="28"/>
          <w:szCs w:val="28"/>
          <w:lang w:val="en-US" w:eastAsia="zh-CN"/>
        </w:rPr>
        <w:t>4.</w:t>
      </w:r>
      <w:r>
        <w:rPr>
          <w:rFonts w:hint="eastAsia" w:ascii="宋体" w:hAnsi="宋体" w:eastAsia="宋体" w:cs="宋体"/>
          <w:b/>
          <w:sz w:val="28"/>
          <w:szCs w:val="28"/>
          <w:lang w:val="zh-CN" w:eastAsia="zh-CN"/>
        </w:rPr>
        <w:t>响应报价表的格式：</w:t>
      </w:r>
      <w:r>
        <w:rPr>
          <w:rFonts w:hint="eastAsia" w:ascii="仿宋" w:hAnsi="仿宋" w:eastAsia="仿宋" w:cs="仿宋_GB2312"/>
          <w:b/>
          <w:sz w:val="30"/>
          <w:szCs w:val="30"/>
          <w:lang w:val="zh-CN" w:eastAsia="zh-CN"/>
        </w:rPr>
        <w:t xml:space="preserve"> </w:t>
      </w:r>
    </w:p>
    <w:p>
      <w:pPr>
        <w:snapToGrid w:val="0"/>
        <w:spacing w:before="50" w:after="50" w:line="360" w:lineRule="auto"/>
        <w:ind w:firstLine="4518" w:firstLineChars="1500"/>
        <w:rPr>
          <w:rFonts w:hint="eastAsia" w:ascii="宋体" w:hAnsi="宋体" w:eastAsia="宋体" w:cs="宋体"/>
          <w:sz w:val="24"/>
          <w:szCs w:val="24"/>
        </w:rPr>
      </w:pPr>
      <w:r>
        <w:rPr>
          <w:rFonts w:hint="eastAsia" w:ascii="宋体" w:hAnsi="宋体" w:eastAsia="宋体" w:cs="宋体"/>
          <w:b/>
          <w:sz w:val="30"/>
          <w:szCs w:val="30"/>
          <w:lang w:val="zh-CN" w:eastAsia="zh-CN"/>
        </w:rPr>
        <w:t>响应报价表</w:t>
      </w:r>
    </w:p>
    <w:p>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napToGrid w:val="0"/>
        <w:spacing w:before="50" w:after="50"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3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953"/>
        <w:gridCol w:w="399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98" w:type="dxa"/>
            <w:gridSpan w:val="2"/>
            <w:vAlign w:val="center"/>
          </w:tcPr>
          <w:p>
            <w:pPr>
              <w:widowControl/>
              <w:snapToGrid w:val="0"/>
              <w:spacing w:before="50" w:after="50" w:line="360" w:lineRule="auto"/>
              <w:jc w:val="left"/>
              <w:rPr>
                <w:highlight w:val="none"/>
              </w:rPr>
            </w:pPr>
            <w:r>
              <w:rPr>
                <w:rFonts w:hint="eastAsia" w:ascii="宋体" w:hAnsi="宋体" w:eastAsia="宋体" w:cs="宋体"/>
                <w:sz w:val="24"/>
                <w:szCs w:val="24"/>
                <w:lang w:val="en-US" w:eastAsia="zh-CN"/>
              </w:rPr>
              <w:t xml:space="preserve">          </w:t>
            </w:r>
            <w:r>
              <w:rPr>
                <w:rFonts w:hint="eastAsia" w:cs="宋体"/>
                <w:highlight w:val="none"/>
              </w:rPr>
              <w:t>总价</w:t>
            </w:r>
          </w:p>
        </w:tc>
        <w:tc>
          <w:tcPr>
            <w:tcW w:w="3992" w:type="dxa"/>
            <w:vAlign w:val="center"/>
          </w:tcPr>
          <w:p>
            <w:pPr>
              <w:widowControl/>
              <w:jc w:val="left"/>
              <w:rPr>
                <w:highlight w:val="none"/>
              </w:rPr>
            </w:pPr>
            <w:r>
              <w:rPr>
                <w:szCs w:val="22"/>
                <w:highlight w:val="none"/>
                <w:u w:val="single"/>
              </w:rPr>
              <w:t xml:space="preserve">（大写）人民币       （小写）¥      </w:t>
            </w:r>
            <w:r>
              <w:rPr>
                <w:rFonts w:hint="eastAsia" w:ascii="宋体" w:hAnsi="宋体" w:cs="宋体"/>
                <w:szCs w:val="22"/>
                <w:highlight w:val="none"/>
                <w:u w:val="single"/>
              </w:rPr>
              <w:t xml:space="preserve">  </w:t>
            </w:r>
          </w:p>
        </w:tc>
        <w:tc>
          <w:tcPr>
            <w:tcW w:w="1702" w:type="dxa"/>
            <w:vAlign w:val="center"/>
          </w:tcPr>
          <w:p>
            <w:pPr>
              <w:widowControl/>
              <w:jc w:val="center"/>
              <w:rPr>
                <w:highlight w:val="none"/>
              </w:rPr>
            </w:pPr>
            <w:r>
              <w:rPr>
                <w:rFonts w:hint="eastAsia"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5" w:type="dxa"/>
            <w:vMerge w:val="restart"/>
            <w:vAlign w:val="center"/>
          </w:tcPr>
          <w:p>
            <w:pPr>
              <w:jc w:val="center"/>
              <w:rPr>
                <w:highlight w:val="none"/>
              </w:rPr>
            </w:pPr>
            <w:r>
              <w:rPr>
                <w:rFonts w:hint="eastAsia" w:cs="宋体"/>
                <w:highlight w:val="none"/>
              </w:rPr>
              <w:t>其中</w:t>
            </w:r>
          </w:p>
        </w:tc>
        <w:tc>
          <w:tcPr>
            <w:tcW w:w="2953" w:type="dxa"/>
            <w:vAlign w:val="center"/>
          </w:tcPr>
          <w:p>
            <w:pPr>
              <w:jc w:val="center"/>
              <w:rPr>
                <w:highlight w:val="none"/>
              </w:rPr>
            </w:pPr>
            <w:r>
              <w:rPr>
                <w:rFonts w:hint="eastAsia" w:cs="宋体"/>
                <w:highlight w:val="none"/>
              </w:rPr>
              <w:t>安全文明施工费</w:t>
            </w:r>
          </w:p>
        </w:tc>
        <w:tc>
          <w:tcPr>
            <w:tcW w:w="3992" w:type="dxa"/>
            <w:vAlign w:val="center"/>
          </w:tcPr>
          <w:p>
            <w:pPr>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jc w:val="center"/>
              <w:rPr>
                <w:highlight w:val="none"/>
              </w:rPr>
            </w:pPr>
            <w:r>
              <w:rPr>
                <w:rFonts w:hint="eastAsia" w:cs="宋体"/>
                <w:highlight w:val="none"/>
              </w:rPr>
              <w:t>发包人提供材料（设备）暂估价（如有）</w:t>
            </w:r>
          </w:p>
        </w:tc>
        <w:tc>
          <w:tcPr>
            <w:tcW w:w="3992" w:type="dxa"/>
            <w:vAlign w:val="center"/>
          </w:tcPr>
          <w:p>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widowControl/>
              <w:jc w:val="center"/>
              <w:rPr>
                <w:highlight w:val="none"/>
              </w:rPr>
            </w:pPr>
            <w:r>
              <w:rPr>
                <w:rFonts w:hint="eastAsia" w:cs="宋体"/>
                <w:highlight w:val="none"/>
              </w:rPr>
              <w:t>专业工程暂估价（如有）</w:t>
            </w:r>
          </w:p>
        </w:tc>
        <w:tc>
          <w:tcPr>
            <w:tcW w:w="3992" w:type="dxa"/>
            <w:vAlign w:val="center"/>
          </w:tcPr>
          <w:p>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widowControl/>
              <w:jc w:val="center"/>
              <w:rPr>
                <w:highlight w:val="none"/>
              </w:rPr>
            </w:pPr>
            <w:r>
              <w:rPr>
                <w:rFonts w:hint="eastAsia" w:cs="宋体"/>
                <w:highlight w:val="none"/>
              </w:rPr>
              <w:t>暂列金额（如有）</w:t>
            </w:r>
          </w:p>
        </w:tc>
        <w:tc>
          <w:tcPr>
            <w:tcW w:w="3992" w:type="dxa"/>
            <w:vAlign w:val="center"/>
          </w:tcPr>
          <w:p>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widowControl/>
              <w:jc w:val="center"/>
              <w:rPr>
                <w:rFonts w:hint="eastAsia" w:eastAsia="宋体" w:cs="宋体"/>
                <w:highlight w:val="none"/>
                <w:lang w:eastAsia="zh-CN"/>
              </w:rPr>
            </w:pPr>
            <w:r>
              <w:rPr>
                <w:rFonts w:hint="eastAsia" w:cs="宋体"/>
                <w:highlight w:val="none"/>
                <w:lang w:eastAsia="zh-CN"/>
              </w:rPr>
              <w:t>安全生产责任保险费暂估价</w:t>
            </w:r>
          </w:p>
        </w:tc>
        <w:tc>
          <w:tcPr>
            <w:tcW w:w="3992" w:type="dxa"/>
            <w:vAlign w:val="center"/>
          </w:tcPr>
          <w:p>
            <w:pPr>
              <w:widowControl/>
              <w:jc w:val="left"/>
              <w:rPr>
                <w:szCs w:val="22"/>
                <w:highlight w:val="none"/>
                <w:u w:val="singl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698" w:type="dxa"/>
            <w:gridSpan w:val="2"/>
            <w:vAlign w:val="center"/>
          </w:tcPr>
          <w:p>
            <w:pPr>
              <w:widowControl/>
              <w:jc w:val="center"/>
              <w:rPr>
                <w:rFonts w:cs="宋体"/>
                <w:highlight w:val="none"/>
              </w:rPr>
            </w:pPr>
            <w:r>
              <w:rPr>
                <w:rFonts w:hint="eastAsia" w:cs="宋体"/>
                <w:highlight w:val="none"/>
              </w:rPr>
              <w:t>工期</w:t>
            </w:r>
          </w:p>
        </w:tc>
        <w:tc>
          <w:tcPr>
            <w:tcW w:w="5694" w:type="dxa"/>
            <w:gridSpan w:val="2"/>
            <w:vAlign w:val="center"/>
          </w:tcPr>
          <w:p>
            <w:pPr>
              <w:widowControl/>
              <w:jc w:val="right"/>
              <w:rPr>
                <w:highlight w:val="none"/>
              </w:rPr>
            </w:pPr>
          </w:p>
        </w:tc>
      </w:tr>
    </w:tbl>
    <w:p>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color w:val="000000"/>
          <w:sz w:val="24"/>
          <w:szCs w:val="24"/>
        </w:rPr>
        <w:t xml:space="preserve">                   </w:t>
      </w:r>
    </w:p>
    <w:p>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注： </w:t>
      </w:r>
    </w:p>
    <w:p>
      <w:pPr>
        <w:pStyle w:val="22"/>
        <w:numPr>
          <w:ilvl w:val="-1"/>
          <w:numId w:val="0"/>
        </w:numPr>
        <w:ind w:firstLine="420" w:firstLineChars="200"/>
        <w:rPr>
          <w:rFonts w:hint="eastAsia" w:ascii="宋体" w:hAnsi="宋体" w:eastAsia="宋体" w:cs="宋体"/>
          <w:sz w:val="21"/>
          <w:szCs w:val="21"/>
          <w:lang w:val="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供应商需按本表格式填写，不得自行更改，也不得留空（</w:t>
      </w:r>
      <w:r>
        <w:rPr>
          <w:rFonts w:hint="eastAsia" w:ascii="宋体" w:hAnsi="宋体" w:eastAsia="宋体" w:cs="宋体"/>
          <w:sz w:val="21"/>
          <w:szCs w:val="21"/>
        </w:rPr>
        <w:t>备注</w:t>
      </w:r>
      <w:r>
        <w:rPr>
          <w:rFonts w:hint="eastAsia" w:ascii="宋体" w:hAnsi="宋体" w:eastAsia="宋体" w:cs="宋体"/>
          <w:sz w:val="21"/>
          <w:szCs w:val="21"/>
          <w:lang w:eastAsia="zh-CN"/>
        </w:rPr>
        <w:t>除外</w:t>
      </w:r>
      <w:r>
        <w:rPr>
          <w:rFonts w:hint="eastAsia" w:ascii="宋体" w:hAnsi="宋体" w:eastAsia="宋体" w:cs="宋体"/>
          <w:kern w:val="0"/>
          <w:sz w:val="21"/>
          <w:szCs w:val="21"/>
          <w:lang w:val="zh-CN"/>
        </w:rPr>
        <w:t>）, 如有多分标，按分标分别提供响应报价表</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kern w:val="0"/>
          <w:sz w:val="21"/>
          <w:szCs w:val="21"/>
          <w:lang w:val="zh-CN"/>
        </w:rPr>
        <w:t>。</w:t>
      </w:r>
    </w:p>
    <w:p>
      <w:pPr>
        <w:snapToGrid w:val="0"/>
        <w:spacing w:before="50" w:after="50" w:line="360" w:lineRule="auto"/>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如为联合体响应的，“供应商名称”处必须列明联合体各方名称，并标注联合体牵头人名称，且盖章处须加盖联合体各方公章，</w:t>
      </w:r>
      <w:r>
        <w:rPr>
          <w:rFonts w:hint="eastAsia" w:ascii="宋体" w:hAnsi="宋体" w:eastAsia="宋体" w:cs="宋体"/>
          <w:b/>
          <w:kern w:val="0"/>
          <w:sz w:val="21"/>
          <w:szCs w:val="21"/>
          <w:lang w:val="zh-CN"/>
        </w:rPr>
        <w:t>否则其响应作无效响应处理。</w:t>
      </w:r>
    </w:p>
    <w:p>
      <w:pPr>
        <w:snapToGrid w:val="0"/>
        <w:spacing w:before="50" w:after="50" w:line="360" w:lineRule="auto"/>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3、以上表格要求细分项目及报价，在“标的名称”一栏中，填写具体货物，在“规格型号”一栏中，填写具体货物规格和型号，</w:t>
      </w:r>
      <w:r>
        <w:rPr>
          <w:rFonts w:hint="eastAsia" w:ascii="宋体" w:hAnsi="宋体" w:eastAsia="宋体" w:cs="宋体"/>
          <w:b/>
          <w:kern w:val="0"/>
          <w:sz w:val="21"/>
          <w:szCs w:val="21"/>
          <w:lang w:val="zh-CN"/>
        </w:rPr>
        <w:t>否则其响应作无效响应处理。</w:t>
      </w:r>
    </w:p>
    <w:p>
      <w:pPr>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4、特别提示：采购代理机构将对项目名称和项目编号，成交供应商名称、地址和成交金额，主要成交标的的名称、规格型号、数量、单价等予以公示。</w:t>
      </w:r>
    </w:p>
    <w:p>
      <w:pPr>
        <w:snapToGrid w:val="0"/>
        <w:spacing w:line="360" w:lineRule="auto"/>
        <w:ind w:left="479" w:leftChars="228" w:firstLine="0" w:firstLineChars="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5、符合采购文件中列明的可享受中小企业扶持政策的供应商，请填写中小企业声明函。</w:t>
      </w:r>
    </w:p>
    <w:p>
      <w:pPr>
        <w:snapToGrid w:val="0"/>
        <w:spacing w:line="360" w:lineRule="auto"/>
        <w:ind w:left="0" w:leftChars="0"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kern w:val="0"/>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autoSpaceDE/>
        <w:autoSpaceDN/>
        <w:spacing w:line="24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p>
    <w:p>
      <w:pPr>
        <w:spacing w:line="500" w:lineRule="exact"/>
        <w:ind w:firstLine="0" w:firstLineChars="0"/>
        <w:rPr>
          <w:rFonts w:hint="eastAsia" w:ascii="仿宋" w:hAnsi="仿宋" w:eastAsia="仿宋" w:cs="仿宋_GB2312"/>
          <w:b/>
          <w:sz w:val="30"/>
          <w:szCs w:val="30"/>
          <w:lang w:val="zh-CN" w:eastAsia="zh-CN"/>
        </w:rPr>
      </w:pPr>
      <w:r>
        <w:rPr>
          <w:rFonts w:hint="eastAsia" w:ascii="宋体" w:hAnsi="宋体" w:eastAsia="宋体" w:cs="宋体"/>
          <w:b/>
          <w:sz w:val="28"/>
          <w:szCs w:val="28"/>
          <w:lang w:val="en-US" w:eastAsia="zh-CN"/>
        </w:rPr>
        <w:t>5.</w:t>
      </w:r>
      <w:r>
        <w:rPr>
          <w:rFonts w:hint="eastAsia" w:ascii="宋体" w:hAnsi="宋体" w:eastAsia="宋体" w:cs="宋体"/>
          <w:b/>
          <w:sz w:val="28"/>
          <w:szCs w:val="28"/>
          <w:lang w:val="zh-CN" w:eastAsia="zh-CN"/>
        </w:rPr>
        <w:t>最后报价表的格式：</w:t>
      </w:r>
      <w:r>
        <w:rPr>
          <w:rFonts w:hint="eastAsia" w:ascii="仿宋" w:hAnsi="仿宋" w:eastAsia="仿宋" w:cs="仿宋_GB2312"/>
          <w:b/>
          <w:sz w:val="30"/>
          <w:szCs w:val="30"/>
          <w:lang w:val="zh-CN" w:eastAsia="zh-CN"/>
        </w:rPr>
        <w:t xml:space="preserve"> </w:t>
      </w:r>
    </w:p>
    <w:p>
      <w:pPr>
        <w:snapToGrid w:val="0"/>
        <w:spacing w:before="50" w:after="50" w:line="360" w:lineRule="auto"/>
        <w:ind w:firstLine="4518" w:firstLineChars="1500"/>
        <w:rPr>
          <w:rFonts w:hint="eastAsia" w:ascii="宋体" w:hAnsi="宋体" w:eastAsia="宋体" w:cs="宋体"/>
          <w:sz w:val="24"/>
          <w:szCs w:val="24"/>
        </w:rPr>
      </w:pPr>
      <w:r>
        <w:rPr>
          <w:rFonts w:hint="eastAsia" w:ascii="宋体" w:hAnsi="宋体" w:eastAsia="宋体" w:cs="宋体"/>
          <w:b/>
          <w:sz w:val="30"/>
          <w:szCs w:val="30"/>
          <w:lang w:val="zh-CN" w:eastAsia="zh-CN"/>
        </w:rPr>
        <w:t>最后报价表</w:t>
      </w:r>
    </w:p>
    <w:p>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napToGrid w:val="0"/>
        <w:spacing w:before="50" w:after="50"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3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953"/>
        <w:gridCol w:w="399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98" w:type="dxa"/>
            <w:gridSpan w:val="2"/>
            <w:vAlign w:val="center"/>
          </w:tcPr>
          <w:p>
            <w:pPr>
              <w:widowControl/>
              <w:snapToGrid w:val="0"/>
              <w:spacing w:before="50" w:after="50" w:line="360" w:lineRule="auto"/>
              <w:jc w:val="left"/>
              <w:rPr>
                <w:highlight w:val="none"/>
              </w:rPr>
            </w:pPr>
            <w:r>
              <w:rPr>
                <w:rFonts w:hint="eastAsia" w:ascii="宋体" w:hAnsi="宋体" w:eastAsia="宋体" w:cs="宋体"/>
                <w:sz w:val="24"/>
                <w:szCs w:val="24"/>
                <w:lang w:val="en-US" w:eastAsia="zh-CN"/>
              </w:rPr>
              <w:t xml:space="preserve">          </w:t>
            </w:r>
            <w:r>
              <w:rPr>
                <w:rFonts w:hint="eastAsia" w:cs="宋体"/>
                <w:highlight w:val="none"/>
              </w:rPr>
              <w:t>总价</w:t>
            </w:r>
          </w:p>
        </w:tc>
        <w:tc>
          <w:tcPr>
            <w:tcW w:w="3992" w:type="dxa"/>
            <w:vAlign w:val="center"/>
          </w:tcPr>
          <w:p>
            <w:pPr>
              <w:widowControl/>
              <w:jc w:val="left"/>
              <w:rPr>
                <w:highlight w:val="none"/>
              </w:rPr>
            </w:pPr>
            <w:r>
              <w:rPr>
                <w:szCs w:val="22"/>
                <w:highlight w:val="none"/>
                <w:u w:val="single"/>
              </w:rPr>
              <w:t xml:space="preserve">（大写）人民币       （小写）¥      </w:t>
            </w:r>
            <w:r>
              <w:rPr>
                <w:rFonts w:hint="eastAsia" w:ascii="宋体" w:hAnsi="宋体" w:cs="宋体"/>
                <w:szCs w:val="22"/>
                <w:highlight w:val="none"/>
                <w:u w:val="single"/>
              </w:rPr>
              <w:t xml:space="preserve">  </w:t>
            </w:r>
          </w:p>
        </w:tc>
        <w:tc>
          <w:tcPr>
            <w:tcW w:w="1702" w:type="dxa"/>
            <w:vAlign w:val="center"/>
          </w:tcPr>
          <w:p>
            <w:pPr>
              <w:widowControl/>
              <w:jc w:val="center"/>
              <w:rPr>
                <w:highlight w:val="none"/>
              </w:rPr>
            </w:pPr>
            <w:r>
              <w:rPr>
                <w:rFonts w:hint="eastAsia"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5" w:type="dxa"/>
            <w:vMerge w:val="restart"/>
            <w:vAlign w:val="center"/>
          </w:tcPr>
          <w:p>
            <w:pPr>
              <w:jc w:val="center"/>
              <w:rPr>
                <w:highlight w:val="none"/>
              </w:rPr>
            </w:pPr>
            <w:r>
              <w:rPr>
                <w:rFonts w:hint="eastAsia" w:cs="宋体"/>
                <w:highlight w:val="none"/>
              </w:rPr>
              <w:t>其中</w:t>
            </w:r>
          </w:p>
        </w:tc>
        <w:tc>
          <w:tcPr>
            <w:tcW w:w="2953" w:type="dxa"/>
            <w:vAlign w:val="center"/>
          </w:tcPr>
          <w:p>
            <w:pPr>
              <w:jc w:val="center"/>
              <w:rPr>
                <w:highlight w:val="none"/>
              </w:rPr>
            </w:pPr>
            <w:r>
              <w:rPr>
                <w:rFonts w:hint="eastAsia" w:cs="宋体"/>
                <w:highlight w:val="none"/>
              </w:rPr>
              <w:t>安全文明施工费</w:t>
            </w:r>
          </w:p>
        </w:tc>
        <w:tc>
          <w:tcPr>
            <w:tcW w:w="3992" w:type="dxa"/>
            <w:vAlign w:val="center"/>
          </w:tcPr>
          <w:p>
            <w:pPr>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jc w:val="center"/>
              <w:rPr>
                <w:highlight w:val="none"/>
              </w:rPr>
            </w:pPr>
            <w:r>
              <w:rPr>
                <w:rFonts w:hint="eastAsia" w:cs="宋体"/>
                <w:highlight w:val="none"/>
              </w:rPr>
              <w:t>发包人提供材料（设备）暂估价（如有）</w:t>
            </w:r>
          </w:p>
        </w:tc>
        <w:tc>
          <w:tcPr>
            <w:tcW w:w="3992" w:type="dxa"/>
            <w:vAlign w:val="center"/>
          </w:tcPr>
          <w:p>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widowControl/>
              <w:jc w:val="center"/>
              <w:rPr>
                <w:highlight w:val="none"/>
              </w:rPr>
            </w:pPr>
            <w:r>
              <w:rPr>
                <w:rFonts w:hint="eastAsia" w:cs="宋体"/>
                <w:highlight w:val="none"/>
              </w:rPr>
              <w:t>专业工程暂估价（如有）</w:t>
            </w:r>
          </w:p>
        </w:tc>
        <w:tc>
          <w:tcPr>
            <w:tcW w:w="3992" w:type="dxa"/>
            <w:vAlign w:val="center"/>
          </w:tcPr>
          <w:p>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widowControl/>
              <w:jc w:val="center"/>
              <w:rPr>
                <w:highlight w:val="none"/>
              </w:rPr>
            </w:pPr>
            <w:r>
              <w:rPr>
                <w:rFonts w:hint="eastAsia" w:cs="宋体"/>
                <w:highlight w:val="none"/>
              </w:rPr>
              <w:t>暂列金额（如有）</w:t>
            </w:r>
          </w:p>
        </w:tc>
        <w:tc>
          <w:tcPr>
            <w:tcW w:w="3992" w:type="dxa"/>
            <w:vAlign w:val="center"/>
          </w:tcPr>
          <w:p>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pPr>
              <w:widowControl/>
              <w:jc w:val="center"/>
              <w:rPr>
                <w:highlight w:val="none"/>
              </w:rPr>
            </w:pPr>
          </w:p>
        </w:tc>
        <w:tc>
          <w:tcPr>
            <w:tcW w:w="2953" w:type="dxa"/>
            <w:vAlign w:val="center"/>
          </w:tcPr>
          <w:p>
            <w:pPr>
              <w:widowControl/>
              <w:jc w:val="center"/>
              <w:rPr>
                <w:rFonts w:hint="eastAsia" w:eastAsia="宋体" w:cs="宋体"/>
                <w:highlight w:val="none"/>
                <w:lang w:eastAsia="zh-CN"/>
              </w:rPr>
            </w:pPr>
            <w:r>
              <w:rPr>
                <w:rFonts w:hint="eastAsia" w:cs="宋体"/>
                <w:highlight w:val="none"/>
                <w:lang w:eastAsia="zh-CN"/>
              </w:rPr>
              <w:t>安全生产责任保险费暂估价</w:t>
            </w:r>
          </w:p>
        </w:tc>
        <w:tc>
          <w:tcPr>
            <w:tcW w:w="3992" w:type="dxa"/>
            <w:vAlign w:val="center"/>
          </w:tcPr>
          <w:p>
            <w:pPr>
              <w:widowControl/>
              <w:jc w:val="left"/>
              <w:rPr>
                <w:szCs w:val="22"/>
                <w:highlight w:val="none"/>
                <w:u w:val="single"/>
              </w:rPr>
            </w:pPr>
            <w:r>
              <w:rPr>
                <w:szCs w:val="22"/>
                <w:highlight w:val="none"/>
                <w:u w:val="single"/>
              </w:rPr>
              <w:t>（大写）人民币       （小写）¥</w:t>
            </w:r>
            <w:r>
              <w:rPr>
                <w:rFonts w:hint="eastAsia"/>
                <w:szCs w:val="22"/>
                <w:highlight w:val="none"/>
                <w:u w:val="single"/>
              </w:rPr>
              <w:t xml:space="preserve">      </w:t>
            </w:r>
          </w:p>
        </w:tc>
        <w:tc>
          <w:tcPr>
            <w:tcW w:w="1702" w:type="dxa"/>
          </w:tcPr>
          <w:p>
            <w:pPr>
              <w:widowControl/>
              <w:ind w:right="48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698" w:type="dxa"/>
            <w:gridSpan w:val="2"/>
            <w:vAlign w:val="center"/>
          </w:tcPr>
          <w:p>
            <w:pPr>
              <w:widowControl/>
              <w:jc w:val="center"/>
              <w:rPr>
                <w:rFonts w:cs="宋体"/>
                <w:highlight w:val="none"/>
              </w:rPr>
            </w:pPr>
            <w:r>
              <w:rPr>
                <w:rFonts w:hint="eastAsia" w:cs="宋体"/>
                <w:highlight w:val="none"/>
              </w:rPr>
              <w:t>工期</w:t>
            </w:r>
          </w:p>
        </w:tc>
        <w:tc>
          <w:tcPr>
            <w:tcW w:w="5694" w:type="dxa"/>
            <w:gridSpan w:val="2"/>
            <w:vAlign w:val="center"/>
          </w:tcPr>
          <w:p>
            <w:pPr>
              <w:widowControl/>
              <w:jc w:val="right"/>
              <w:rPr>
                <w:highlight w:val="none"/>
              </w:rPr>
            </w:pPr>
          </w:p>
        </w:tc>
      </w:tr>
    </w:tbl>
    <w:p>
      <w:pPr>
        <w:snapToGrid w:val="0"/>
        <w:spacing w:before="50" w:after="50" w:line="360" w:lineRule="auto"/>
        <w:rPr>
          <w:rFonts w:hint="eastAsia" w:ascii="宋体" w:hAnsi="宋体" w:eastAsia="宋体" w:cs="宋体"/>
          <w:sz w:val="24"/>
          <w:szCs w:val="24"/>
          <w:u w:val="single"/>
          <w:lang w:val="en-US" w:eastAsia="zh-CN"/>
        </w:rPr>
      </w:pP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cyan"/>
          <w:lang w:val="zh-CN"/>
        </w:rPr>
      </w:pP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cyan"/>
          <w:lang w:val="zh-CN"/>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pStyle w:val="22"/>
        <w:rPr>
          <w:rFonts w:hint="eastAsia"/>
          <w:lang w:val="zh-CN"/>
        </w:rPr>
      </w:pPr>
    </w:p>
    <w:p>
      <w:pPr>
        <w:keepNext/>
        <w:keepLines/>
        <w:spacing w:before="260" w:after="260" w:line="416" w:lineRule="auto"/>
        <w:jc w:val="center"/>
        <w:outlineLvl w:val="1"/>
        <w:rPr>
          <w:rFonts w:ascii="宋体" w:hAnsi="宋体" w:eastAsia="宋体" w:cs="Times New Roman"/>
          <w:bCs/>
          <w:sz w:val="32"/>
          <w:szCs w:val="32"/>
          <w:lang w:val="zh-CN" w:eastAsia="zh-CN"/>
        </w:rPr>
      </w:pPr>
      <w:r>
        <w:rPr>
          <w:rFonts w:ascii="宋体" w:hAnsi="宋体" w:eastAsia="宋体" w:cs="Times New Roman"/>
          <w:sz w:val="24"/>
          <w:szCs w:val="32"/>
          <w:lang w:val="zh-CN" w:eastAsia="zh-CN"/>
        </w:rPr>
        <w:br w:type="page"/>
      </w:r>
      <w:bookmarkStart w:id="149" w:name="_Toc13939"/>
      <w:bookmarkStart w:id="150" w:name="_Toc23320"/>
      <w:bookmarkStart w:id="151" w:name="_Toc80205942"/>
      <w:r>
        <w:rPr>
          <w:rFonts w:hint="eastAsia" w:ascii="宋体" w:hAnsi="宋体" w:eastAsia="宋体" w:cs="Times New Roman"/>
          <w:b/>
          <w:bCs/>
          <w:sz w:val="32"/>
          <w:szCs w:val="32"/>
          <w:lang w:val="zh-CN" w:eastAsia="zh-CN"/>
        </w:rPr>
        <w:t>第四节 其他文书、文件格式</w:t>
      </w:r>
      <w:bookmarkEnd w:id="149"/>
      <w:bookmarkEnd w:id="150"/>
      <w:bookmarkEnd w:id="151"/>
    </w:p>
    <w:p>
      <w:pPr>
        <w:spacing w:line="500" w:lineRule="exact"/>
        <w:ind w:firstLine="0" w:firstLineChars="0"/>
        <w:rPr>
          <w:rFonts w:hint="eastAsia" w:ascii="宋体" w:hAnsi="宋体" w:eastAsia="宋体" w:cs="宋体"/>
          <w:b/>
          <w:sz w:val="30"/>
          <w:szCs w:val="30"/>
          <w:lang w:val="zh-CN" w:eastAsia="zh-CN"/>
        </w:rPr>
      </w:pPr>
      <w:r>
        <w:rPr>
          <w:rFonts w:hint="eastAsia" w:ascii="宋体" w:hAnsi="宋体" w:eastAsia="宋体" w:cs="宋体"/>
          <w:b/>
          <w:sz w:val="30"/>
          <w:szCs w:val="30"/>
          <w:lang w:val="en-US" w:eastAsia="zh-CN"/>
        </w:rPr>
        <w:t>1.</w:t>
      </w:r>
      <w:r>
        <w:rPr>
          <w:rFonts w:hint="eastAsia" w:ascii="宋体" w:hAnsi="宋体" w:eastAsia="宋体" w:cs="宋体"/>
          <w:b/>
          <w:sz w:val="30"/>
          <w:szCs w:val="30"/>
          <w:lang w:val="zh-CN" w:eastAsia="zh-CN"/>
        </w:rPr>
        <w:t>中小企业声明函的格式：</w:t>
      </w:r>
    </w:p>
    <w:p>
      <w:pPr>
        <w:pStyle w:val="14"/>
        <w:rPr>
          <w:rFonts w:hint="eastAsia" w:ascii="宋体" w:hAnsi="宋体" w:eastAsia="宋体" w:cs="宋体"/>
          <w:lang w:val="zh-CN" w:eastAsia="zh-CN"/>
        </w:rPr>
      </w:pPr>
    </w:p>
    <w:p>
      <w:pPr>
        <w:spacing w:line="300" w:lineRule="auto"/>
        <w:ind w:firstLine="3534" w:firstLineChars="1100"/>
        <w:jc w:val="both"/>
        <w:rPr>
          <w:rFonts w:hint="eastAsia" w:ascii="宋体" w:hAnsi="宋体" w:eastAsia="宋体" w:cs="宋体"/>
          <w:sz w:val="44"/>
          <w:szCs w:val="44"/>
        </w:rPr>
      </w:pPr>
      <w:r>
        <w:rPr>
          <w:rFonts w:hint="eastAsia" w:ascii="宋体" w:hAnsi="宋体" w:eastAsia="宋体" w:cs="宋体"/>
          <w:b/>
          <w:bCs/>
          <w:sz w:val="32"/>
          <w:szCs w:val="32"/>
        </w:rPr>
        <w:t>中小企业声明函</w:t>
      </w:r>
    </w:p>
    <w:p>
      <w:pPr>
        <w:spacing w:line="360" w:lineRule="auto"/>
        <w:ind w:left="-426" w:right="142" w:firstLine="640"/>
        <w:contextualSpacing/>
        <w:rPr>
          <w:rFonts w:hint="eastAsia" w:ascii="宋体" w:hAnsi="宋体" w:eastAsia="宋体" w:cs="宋体"/>
          <w:sz w:val="24"/>
          <w:szCs w:val="24"/>
          <w:lang w:val="zh-CN" w:eastAsia="zh-CN"/>
        </w:rPr>
      </w:pPr>
    </w:p>
    <w:p>
      <w:pPr>
        <w:spacing w:line="360" w:lineRule="auto"/>
        <w:ind w:left="-426" w:right="142" w:firstLine="64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i/>
          <w:iCs/>
          <w:sz w:val="24"/>
          <w:szCs w:val="24"/>
          <w:u w:val="single"/>
          <w:lang w:val="en-US" w:eastAsia="zh-CN"/>
        </w:rPr>
        <w:t>（单位名称）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的</w:t>
      </w:r>
      <w:r>
        <w:rPr>
          <w:rFonts w:hint="eastAsia" w:ascii="宋体" w:hAnsi="宋体" w:eastAsia="宋体" w:cs="宋体"/>
          <w:i/>
          <w:iCs/>
          <w:sz w:val="24"/>
          <w:szCs w:val="24"/>
          <w:u w:val="single"/>
          <w:lang w:val="en-US" w:eastAsia="zh-CN"/>
        </w:rPr>
        <w:t>（项目名称）</w:t>
      </w:r>
      <w:r>
        <w:rPr>
          <w:rFonts w:hint="eastAsia" w:ascii="宋体" w:hAnsi="宋体" w:eastAsia="宋体" w:cs="宋体"/>
          <w:sz w:val="24"/>
          <w:szCs w:val="24"/>
          <w:lang w:val="zh-CN" w:eastAsia="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i/>
          <w:iCs/>
          <w:sz w:val="24"/>
          <w:szCs w:val="24"/>
          <w:u w:val="single"/>
        </w:rPr>
        <w:t>（标的名称）</w:t>
      </w:r>
      <w:r>
        <w:rPr>
          <w:rFonts w:hint="eastAsia" w:ascii="宋体" w:hAnsi="宋体" w:eastAsia="宋体" w:cs="宋体"/>
          <w:sz w:val="24"/>
          <w:szCs w:val="24"/>
        </w:rPr>
        <w:t>，属于</w:t>
      </w:r>
      <w:r>
        <w:rPr>
          <w:rFonts w:hint="eastAsia" w:ascii="宋体" w:hAnsi="宋体" w:eastAsia="宋体" w:cs="宋体"/>
          <w:i/>
          <w:iCs/>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i/>
          <w:i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iCs/>
          <w:sz w:val="24"/>
          <w:szCs w:val="24"/>
          <w:u w:val="single"/>
        </w:rPr>
        <w:t>（中型企业、小型企业、微型企业</w:t>
      </w:r>
      <w:r>
        <w:rPr>
          <w:rFonts w:hint="eastAsia" w:ascii="宋体" w:hAnsi="宋体" w:eastAsia="宋体" w:cs="宋体"/>
          <w:sz w:val="24"/>
          <w:szCs w:val="24"/>
          <w:u w:val="single"/>
        </w:rPr>
        <w:t>）</w:t>
      </w:r>
      <w:r>
        <w:rPr>
          <w:rFonts w:hint="eastAsia" w:ascii="宋体" w:hAnsi="宋体" w:eastAsia="宋体" w:cs="宋体"/>
          <w:sz w:val="24"/>
          <w:szCs w:val="24"/>
        </w:rPr>
        <w:t>；</w:t>
      </w:r>
    </w:p>
    <w:p>
      <w:pPr>
        <w:tabs>
          <w:tab w:val="left" w:pos="1065"/>
          <w:tab w:val="left" w:pos="6477"/>
        </w:tabs>
        <w:spacing w:line="360" w:lineRule="auto"/>
        <w:ind w:left="-426" w:right="-58" w:firstLine="655"/>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i/>
          <w:iCs/>
          <w:sz w:val="24"/>
          <w:szCs w:val="24"/>
          <w:u w:val="single"/>
        </w:rPr>
        <w:t>（标的名称）</w:t>
      </w:r>
      <w:r>
        <w:rPr>
          <w:rFonts w:hint="eastAsia" w:ascii="宋体" w:hAnsi="宋体" w:eastAsia="宋体" w:cs="宋体"/>
          <w:sz w:val="24"/>
          <w:szCs w:val="24"/>
        </w:rPr>
        <w:t>，属于</w:t>
      </w:r>
      <w:r>
        <w:rPr>
          <w:rFonts w:hint="eastAsia" w:ascii="宋体" w:hAnsi="宋体" w:eastAsia="宋体" w:cs="宋体"/>
          <w:i/>
          <w:iCs/>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i/>
          <w:i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iCs/>
          <w:sz w:val="24"/>
          <w:szCs w:val="24"/>
          <w:u w:val="single"/>
        </w:rPr>
        <w:t>（中型企业、小型企业、微型企业）</w:t>
      </w:r>
      <w:r>
        <w:rPr>
          <w:rFonts w:hint="eastAsia" w:ascii="宋体" w:hAnsi="宋体" w:eastAsia="宋体" w:cs="宋体"/>
          <w:sz w:val="24"/>
          <w:szCs w:val="24"/>
        </w:rPr>
        <w:t>；</w:t>
      </w:r>
    </w:p>
    <w:p>
      <w:pPr>
        <w:spacing w:line="360" w:lineRule="auto"/>
        <w:ind w:left="142" w:right="142"/>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w:t>
      </w:r>
    </w:p>
    <w:p>
      <w:pPr>
        <w:spacing w:line="360" w:lineRule="auto"/>
        <w:ind w:left="-405" w:leftChars="-193" w:right="142" w:firstLine="453" w:firstLineChars="189"/>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本企业对上述声明内容的真实性负责。如有虚假，将依法承担相应责任。</w:t>
      </w:r>
    </w:p>
    <w:p>
      <w:pPr>
        <w:spacing w:line="360" w:lineRule="auto"/>
        <w:ind w:left="3960" w:right="1808"/>
        <w:contextualSpacing/>
        <w:rPr>
          <w:rFonts w:hint="eastAsia" w:ascii="宋体" w:hAnsi="宋体" w:eastAsia="宋体" w:cs="宋体"/>
          <w:sz w:val="24"/>
          <w:szCs w:val="24"/>
          <w:lang w:val="zh-CN" w:eastAsia="zh-CN"/>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spacing w:line="360" w:lineRule="auto"/>
        <w:ind w:left="3960" w:right="1808"/>
        <w:contextualSpacing/>
        <w:rPr>
          <w:rFonts w:hint="eastAsia" w:ascii="宋体" w:hAnsi="宋体" w:eastAsia="宋体" w:cs="宋体"/>
          <w:szCs w:val="24"/>
          <w:lang w:val="zh-CN" w:eastAsia="zh-CN"/>
        </w:rPr>
      </w:pPr>
    </w:p>
    <w:p>
      <w:pPr>
        <w:spacing w:line="360" w:lineRule="auto"/>
        <w:ind w:firstLine="0" w:firstLineChars="0"/>
        <w:contextualSpacing/>
        <w:jc w:val="left"/>
        <w:rPr>
          <w:rFonts w:hint="eastAsia" w:ascii="宋体" w:hAnsi="宋体" w:eastAsia="宋体" w:cs="宋体"/>
          <w:color w:val="000000"/>
          <w:sz w:val="21"/>
          <w:szCs w:val="21"/>
        </w:rPr>
      </w:pPr>
    </w:p>
    <w:p>
      <w:pPr>
        <w:spacing w:line="400" w:lineRule="exact"/>
        <w:ind w:firstLine="480" w:firstLineChars="20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注：享受《政府采购促进中小企业发展管理办法》（财库〔2020〕46号）规定的中小企业扶持政策的，</w:t>
      </w:r>
      <w:r>
        <w:rPr>
          <w:rFonts w:hint="eastAsia" w:ascii="宋体" w:hAnsi="宋体" w:eastAsia="宋体" w:cs="宋体"/>
          <w:color w:val="000000"/>
          <w:sz w:val="24"/>
          <w:szCs w:val="24"/>
          <w:highlight w:val="none"/>
        </w:rPr>
        <w:t>采购人</w:t>
      </w:r>
      <w:r>
        <w:rPr>
          <w:rFonts w:hint="eastAsia" w:ascii="宋体" w:hAnsi="宋体" w:eastAsia="宋体" w:cs="宋体"/>
          <w:color w:val="000000"/>
          <w:sz w:val="24"/>
          <w:szCs w:val="24"/>
          <w:highlight w:val="none"/>
          <w:lang w:eastAsia="zh-CN"/>
        </w:rPr>
        <w:t>或者</w:t>
      </w:r>
      <w:r>
        <w:rPr>
          <w:rFonts w:hint="eastAsia" w:ascii="宋体" w:hAnsi="宋体" w:eastAsia="宋体" w:cs="宋体"/>
          <w:color w:val="000000"/>
          <w:sz w:val="24"/>
          <w:szCs w:val="24"/>
          <w:highlight w:val="none"/>
        </w:rPr>
        <w:t>采购代理机构应当随成交结果公开成交供应商的《中小企业声明函》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接受社会监督</w:t>
      </w:r>
      <w:r>
        <w:rPr>
          <w:rFonts w:hint="eastAsia" w:ascii="宋体" w:hAnsi="宋体" w:eastAsia="宋体" w:cs="宋体"/>
          <w:color w:val="000000"/>
          <w:sz w:val="24"/>
          <w:szCs w:val="24"/>
        </w:rPr>
        <w:t>。从业人员、营业收入、资产总额填报上一年度数据，无上一年度数据的新成立企业可不填报。</w:t>
      </w:r>
    </w:p>
    <w:p>
      <w:pPr>
        <w:pStyle w:val="22"/>
        <w:rPr>
          <w:rFonts w:hint="default" w:ascii="宋体" w:hAnsi="宋体" w:eastAsia="宋体" w:cs="仿宋_GB2312"/>
          <w:color w:val="000000"/>
          <w:sz w:val="24"/>
          <w:szCs w:val="24"/>
        </w:rPr>
      </w:pPr>
    </w:p>
    <w:p>
      <w:pPr>
        <w:spacing w:line="520" w:lineRule="exact"/>
        <w:rPr>
          <w:rFonts w:ascii="宋体" w:hAnsi="宋体" w:eastAsia="宋体" w:cs="仿宋_GB2312"/>
          <w:sz w:val="24"/>
          <w:szCs w:val="24"/>
        </w:rPr>
      </w:pPr>
    </w:p>
    <w:p>
      <w:pPr>
        <w:numPr>
          <w:ilvl w:val="-1"/>
          <w:numId w:val="0"/>
        </w:numPr>
        <w:spacing w:line="520" w:lineRule="exact"/>
        <w:jc w:val="both"/>
        <w:rPr>
          <w:rFonts w:hint="eastAsia" w:hAnsi="宋体" w:cs="宋体"/>
          <w:b/>
          <w:color w:val="auto"/>
          <w:sz w:val="28"/>
          <w:szCs w:val="28"/>
          <w:lang w:val="en-US" w:eastAsia="zh-CN"/>
        </w:rPr>
      </w:pPr>
      <w:r>
        <w:rPr>
          <w:rFonts w:hint="eastAsia" w:ascii="宋体" w:hAnsi="宋体" w:eastAsia="宋体" w:cs="宋体"/>
          <w:b/>
          <w:color w:val="auto"/>
          <w:sz w:val="28"/>
          <w:szCs w:val="28"/>
          <w:lang w:val="en-US" w:eastAsia="zh-CN"/>
        </w:rPr>
        <w:t>2.</w:t>
      </w:r>
      <w:r>
        <w:rPr>
          <w:rFonts w:hint="eastAsia" w:hAnsi="宋体" w:cs="宋体"/>
          <w:b/>
          <w:color w:val="auto"/>
          <w:sz w:val="28"/>
          <w:szCs w:val="28"/>
          <w:lang w:val="en-US" w:eastAsia="zh-CN"/>
        </w:rPr>
        <w:t>残疾人福利性单位声明函的格式：</w:t>
      </w:r>
    </w:p>
    <w:p>
      <w:pPr>
        <w:numPr>
          <w:ilvl w:val="-1"/>
          <w:numId w:val="0"/>
        </w:numPr>
        <w:spacing w:line="520" w:lineRule="exact"/>
        <w:jc w:val="both"/>
        <w:rPr>
          <w:rFonts w:hint="eastAsia" w:hAnsi="宋体" w:cs="宋体"/>
          <w:b/>
          <w:color w:val="auto"/>
          <w:sz w:val="28"/>
          <w:szCs w:val="28"/>
          <w:lang w:val="en-US" w:eastAsia="zh-CN"/>
        </w:rPr>
      </w:pPr>
    </w:p>
    <w:p>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contextualSpacing/>
        <w:rPr>
          <w:rFonts w:hint="eastAsia" w:ascii="宋体" w:hAnsi="宋体" w:eastAsia="宋体" w:cs="宋体"/>
          <w:color w:val="000000"/>
          <w:sz w:val="24"/>
          <w:szCs w:val="24"/>
        </w:rPr>
      </w:pPr>
    </w:p>
    <w:p>
      <w:pPr>
        <w:spacing w:line="360" w:lineRule="auto"/>
        <w:contextualSpacing/>
        <w:rPr>
          <w:rFonts w:hint="eastAsia" w:ascii="宋体" w:hAnsi="宋体" w:eastAsia="宋体" w:cs="宋体"/>
          <w:color w:val="000000"/>
          <w:sz w:val="24"/>
          <w:szCs w:val="24"/>
        </w:rPr>
      </w:pPr>
    </w:p>
    <w:p>
      <w:pPr>
        <w:spacing w:line="360" w:lineRule="auto"/>
        <w:contextualSpacing/>
        <w:rPr>
          <w:rFonts w:hint="eastAsia" w:ascii="宋体" w:hAnsi="宋体" w:eastAsia="宋体" w:cs="宋体"/>
          <w:color w:val="000000"/>
          <w:sz w:val="24"/>
          <w:szCs w:val="24"/>
        </w:rPr>
      </w:pPr>
    </w:p>
    <w:p>
      <w:pPr>
        <w:spacing w:line="360" w:lineRule="auto"/>
        <w:ind w:firstLine="2400" w:firstLineChars="10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盖公章</w:t>
      </w:r>
      <w:r>
        <w:rPr>
          <w:rFonts w:hint="eastAsia" w:ascii="宋体" w:hAnsi="宋体" w:eastAsia="宋体" w:cs="宋体"/>
          <w:color w:val="000000"/>
          <w:sz w:val="24"/>
          <w:szCs w:val="24"/>
        </w:rPr>
        <w:t>）：</w:t>
      </w:r>
    </w:p>
    <w:p>
      <w:pPr>
        <w:spacing w:line="360" w:lineRule="auto"/>
        <w:ind w:firstLine="4320" w:firstLineChars="18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p>
      <w:pPr>
        <w:spacing w:line="360" w:lineRule="auto"/>
        <w:contextualSpacing/>
        <w:rPr>
          <w:rFonts w:hint="eastAsia" w:ascii="宋体" w:hAnsi="宋体" w:eastAsia="宋体" w:cs="宋体"/>
          <w:color w:val="000000"/>
          <w:sz w:val="24"/>
          <w:szCs w:val="24"/>
        </w:rPr>
      </w:pPr>
    </w:p>
    <w:p>
      <w:pPr>
        <w:spacing w:line="360" w:lineRule="auto"/>
        <w:contextualSpacing/>
        <w:rPr>
          <w:rFonts w:hint="eastAsia" w:ascii="宋体" w:hAnsi="宋体" w:eastAsia="宋体" w:cs="宋体"/>
          <w:color w:val="000000"/>
          <w:sz w:val="24"/>
          <w:szCs w:val="24"/>
        </w:rPr>
      </w:pPr>
    </w:p>
    <w:p>
      <w:pPr>
        <w:spacing w:line="360" w:lineRule="auto"/>
        <w:contextualSpacing/>
        <w:rPr>
          <w:rFonts w:hint="eastAsia" w:ascii="宋体" w:hAnsi="宋体" w:eastAsia="宋体" w:cs="宋体"/>
          <w:color w:val="000000"/>
          <w:sz w:val="24"/>
          <w:szCs w:val="24"/>
        </w:rPr>
      </w:pPr>
    </w:p>
    <w:p>
      <w:pPr>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注：请根据自己的真实情况出具《残疾人福利性单位声明函》。依法享受中小企业</w:t>
      </w:r>
      <w:r>
        <w:rPr>
          <w:rFonts w:hint="eastAsia" w:ascii="宋体" w:hAnsi="宋体" w:eastAsia="宋体" w:cs="宋体"/>
          <w:color w:val="000000"/>
          <w:sz w:val="24"/>
          <w:szCs w:val="24"/>
          <w:lang w:eastAsia="zh-CN"/>
        </w:rPr>
        <w:t>扶持</w:t>
      </w:r>
      <w:r>
        <w:rPr>
          <w:rFonts w:hint="eastAsia" w:ascii="宋体" w:hAnsi="宋体" w:eastAsia="宋体" w:cs="宋体"/>
          <w:color w:val="000000"/>
          <w:sz w:val="24"/>
          <w:szCs w:val="24"/>
        </w:rPr>
        <w:t>政策的，采购人或者采购代理机构在公告</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结果时，同时公告其《残疾人福利性单位声明函》，接受社会监督。</w:t>
      </w: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pStyle w:val="22"/>
        <w:rPr>
          <w:rFonts w:hint="eastAsia" w:ascii="宋体" w:hAnsi="宋体" w:eastAsia="宋体" w:cs="仿宋_GB2312"/>
          <w:color w:val="000000"/>
          <w:sz w:val="24"/>
          <w:szCs w:val="24"/>
        </w:rPr>
      </w:pPr>
    </w:p>
    <w:p>
      <w:pPr>
        <w:widowControl/>
        <w:shd w:val="clear" w:color="auto" w:fill="FFFFFF"/>
        <w:spacing w:line="480" w:lineRule="atLeast"/>
        <w:jc w:val="both"/>
        <w:rPr>
          <w:rFonts w:hint="eastAsia" w:ascii="宋体" w:hAnsi="宋体" w:eastAsia="宋体" w:cs="宋体"/>
          <w:color w:val="000000"/>
          <w:kern w:val="0"/>
          <w:sz w:val="28"/>
          <w:szCs w:val="28"/>
          <w:highlight w:val="none"/>
          <w:lang w:eastAsia="zh-CN"/>
        </w:rPr>
      </w:pPr>
      <w:r>
        <w:rPr>
          <w:rFonts w:hint="eastAsia" w:ascii="宋体" w:hAnsi="宋体" w:cs="宋体"/>
          <w:sz w:val="28"/>
          <w:szCs w:val="28"/>
          <w:lang w:val="en-US" w:eastAsia="zh-CN"/>
        </w:rPr>
        <w:t>3.</w:t>
      </w: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pPr>
        <w:widowControl/>
        <w:shd w:val="clear" w:color="auto" w:fill="auto"/>
        <w:spacing w:line="240" w:lineRule="auto"/>
        <w:jc w:val="left"/>
        <w:rPr>
          <w:rFonts w:hint="eastAsia" w:ascii="宋体" w:hAnsi="宋体" w:eastAsia="宋体" w:cs="宋体"/>
          <w:color w:val="000000"/>
          <w:kern w:val="0"/>
          <w:sz w:val="28"/>
          <w:szCs w:val="28"/>
          <w:highlight w:val="none"/>
          <w:lang w:eastAsia="zh-CN"/>
        </w:rPr>
      </w:pPr>
    </w:p>
    <w:p>
      <w:pPr>
        <w:widowControl/>
        <w:shd w:val="clear" w:color="auto" w:fill="FFFFFF"/>
        <w:spacing w:line="480" w:lineRule="atLeast"/>
        <w:jc w:val="center"/>
        <w:rPr>
          <w:rFonts w:hint="eastAsia" w:ascii="仿宋" w:hAnsi="仿宋" w:eastAsia="仿宋" w:cs="宋体"/>
          <w:color w:val="000000"/>
          <w:kern w:val="0"/>
          <w:sz w:val="32"/>
          <w:szCs w:val="32"/>
        </w:rPr>
      </w:pPr>
      <w:r>
        <w:rPr>
          <w:rFonts w:hint="eastAsia" w:ascii="宋体" w:hAnsi="宋体" w:cs="宋体"/>
          <w:b/>
          <w:bCs/>
          <w:color w:val="000000"/>
          <w:kern w:val="0"/>
          <w:sz w:val="32"/>
          <w:szCs w:val="32"/>
        </w:rPr>
        <w:t>广西壮族自治区政府采购项目合同验收书</w:t>
      </w:r>
    </w:p>
    <w:p>
      <w:pPr>
        <w:widowControl/>
        <w:shd w:val="clear" w:color="auto" w:fill="FFFFFF"/>
        <w:spacing w:line="480" w:lineRule="atLeast"/>
        <w:jc w:val="center"/>
        <w:rPr>
          <w:rFonts w:hint="eastAsia" w:ascii="仿宋" w:hAnsi="仿宋" w:eastAsia="仿宋" w:cs="宋体"/>
          <w:color w:val="000000"/>
          <w:kern w:val="0"/>
          <w:sz w:val="32"/>
          <w:szCs w:val="32"/>
        </w:rPr>
      </w:pPr>
    </w:p>
    <w:p>
      <w:pPr>
        <w:widowControl/>
        <w:shd w:val="clear" w:color="auto" w:fill="FFFFFF"/>
        <w:snapToGrid w:val="0"/>
        <w:spacing w:line="320" w:lineRule="atLeast"/>
        <w:ind w:firstLine="48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根据政府采购项目（</w:t>
      </w:r>
      <w:r>
        <w:rPr>
          <w:rFonts w:hint="eastAsia" w:ascii="仿宋" w:hAnsi="仿宋" w:eastAsia="仿宋" w:cs="宋体"/>
          <w:color w:val="000000"/>
          <w:kern w:val="0"/>
          <w:szCs w:val="21"/>
          <w:u w:val="single"/>
        </w:rPr>
        <w:t>采购合同编号：</w:t>
      </w:r>
      <w:r>
        <w:rPr>
          <w:rFonts w:hint="eastAsia" w:ascii="仿宋" w:hAnsi="仿宋" w:eastAsia="仿宋" w:cs="宋体"/>
          <w:color w:val="000000"/>
          <w:kern w:val="0"/>
          <w:szCs w:val="21"/>
          <w:u w:val="single"/>
        </w:rPr>
        <w:softHyphen/>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）的约定，我单位对（</w:t>
      </w:r>
      <w:r>
        <w:rPr>
          <w:rFonts w:hint="eastAsia" w:ascii="仿宋" w:hAnsi="仿宋" w:eastAsia="仿宋" w:cs="宋体"/>
          <w:color w:val="000000"/>
          <w:kern w:val="0"/>
          <w:szCs w:val="21"/>
          <w:u w:val="single"/>
        </w:rPr>
        <w:t xml:space="preserve"> 项目名称 </w:t>
      </w:r>
      <w:r>
        <w:rPr>
          <w:rFonts w:hint="eastAsia" w:ascii="仿宋" w:hAnsi="仿宋" w:eastAsia="仿宋" w:cs="宋体"/>
          <w:color w:val="000000"/>
          <w:kern w:val="0"/>
          <w:szCs w:val="21"/>
        </w:rPr>
        <w:t>） 政府采购项目成交供应商（</w:t>
      </w:r>
      <w:r>
        <w:rPr>
          <w:rFonts w:hint="eastAsia" w:ascii="仿宋" w:hAnsi="仿宋" w:eastAsia="仿宋" w:cs="宋体"/>
          <w:color w:val="000000"/>
          <w:kern w:val="0"/>
          <w:szCs w:val="21"/>
          <w:u w:val="single"/>
        </w:rPr>
        <w:t xml:space="preserve"> 公司名称 </w:t>
      </w:r>
      <w:r>
        <w:rPr>
          <w:rFonts w:hint="eastAsia" w:ascii="仿宋" w:hAnsi="仿宋" w:eastAsia="仿宋" w:cs="宋体"/>
          <w:color w:val="000000"/>
          <w:kern w:val="0"/>
          <w:szCs w:val="21"/>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 xml:space="preserve">万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000000"/>
                <w:kern w:val="0"/>
                <w:szCs w:val="21"/>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w:t>
            </w:r>
            <w:r>
              <w:rPr>
                <w:rFonts w:hint="eastAsia" w:ascii="Verdana" w:hAnsi="Verdana" w:cs="宋体"/>
                <w:color w:val="000000"/>
                <w:kern w:val="0"/>
                <w:szCs w:val="21"/>
                <w:lang w:eastAsia="zh-CN"/>
              </w:rPr>
              <w:t>其他</w:t>
            </w:r>
            <w:r>
              <w:rPr>
                <w:rFonts w:ascii="Verdana" w:hAnsi="Verdana" w:cs="宋体"/>
                <w:color w:val="000000"/>
                <w:kern w:val="0"/>
                <w:szCs w:val="21"/>
              </w:rPr>
              <w:t>相关人员签字：</w:t>
            </w:r>
          </w:p>
          <w:p>
            <w:pPr>
              <w:widowControl/>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成交供应商负责人签字或者盖章：</w:t>
            </w:r>
          </w:p>
          <w:p>
            <w:pPr>
              <w:widowControl/>
              <w:spacing w:before="100" w:beforeAutospacing="1" w:after="100" w:afterAutospacing="1" w:line="320" w:lineRule="atLeast"/>
              <w:jc w:val="left"/>
              <w:rPr>
                <w:rFonts w:ascii="Verdana" w:hAnsi="Verdana" w:cs="宋体"/>
                <w:color w:val="000000"/>
                <w:kern w:val="0"/>
                <w:szCs w:val="21"/>
              </w:rPr>
            </w:pPr>
          </w:p>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r>
              <w:rPr>
                <w:rFonts w:ascii="Verdana" w:hAnsi="Verdana" w:cs="宋体"/>
                <w:color w:val="000000"/>
                <w:kern w:val="0"/>
                <w:szCs w:val="21"/>
              </w:rPr>
              <w:t xml:space="preserve"> </w:t>
            </w:r>
          </w:p>
          <w:p>
            <w:pPr>
              <w:widowControl/>
              <w:spacing w:before="100" w:beforeAutospacing="1" w:after="100" w:afterAutospacing="1" w:line="320" w:lineRule="atLeast"/>
              <w:ind w:firstLine="2730" w:firstLineChars="1300"/>
              <w:jc w:val="left"/>
              <w:rPr>
                <w:rFonts w:ascii="Verdana" w:hAnsi="Verdana" w:cs="宋体"/>
                <w:color w:val="000000"/>
                <w:kern w:val="0"/>
                <w:szCs w:val="21"/>
              </w:rPr>
            </w:pP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 </w:t>
            </w:r>
            <w:r>
              <w:rPr>
                <w:rFonts w:hint="eastAsia" w:ascii="Verdana" w:hAnsi="Verdana" w:cs="宋体"/>
                <w:color w:val="000000"/>
                <w:kern w:val="0"/>
                <w:szCs w:val="21"/>
              </w:rPr>
              <w:t xml:space="preserve"> </w:t>
            </w:r>
            <w:r>
              <w:rPr>
                <w:rFonts w:ascii="Verdana" w:hAnsi="Verdana" w:cs="宋体"/>
                <w:color w:val="000000"/>
                <w:kern w:val="0"/>
                <w:szCs w:val="21"/>
              </w:rPr>
              <w:t>日</w:t>
            </w:r>
          </w:p>
        </w:tc>
        <w:tc>
          <w:tcPr>
            <w:tcW w:w="4293" w:type="dxa"/>
            <w:gridSpan w:val="4"/>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kern w:val="0"/>
                <w:szCs w:val="21"/>
              </w:rPr>
            </w:pPr>
          </w:p>
          <w:p>
            <w:pPr>
              <w:widowControl/>
              <w:spacing w:before="100" w:beforeAutospacing="1" w:after="100" w:afterAutospacing="1" w:line="320" w:lineRule="atLeast"/>
              <w:ind w:firstLine="210" w:firstLineChars="100"/>
              <w:jc w:val="left"/>
              <w:rPr>
                <w:rFonts w:hint="eastAsia"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p>
          <w:p>
            <w:pPr>
              <w:widowControl/>
              <w:spacing w:before="100" w:beforeAutospacing="1" w:after="100" w:afterAutospacing="1" w:line="320" w:lineRule="atLeast"/>
              <w:ind w:firstLine="2100" w:firstLineChars="1000"/>
              <w:jc w:val="left"/>
              <w:rPr>
                <w:rFonts w:ascii="Verdana" w:hAnsi="Verdana" w:cs="宋体"/>
                <w:color w:val="000000"/>
                <w:kern w:val="0"/>
                <w:szCs w:val="21"/>
              </w:rPr>
            </w:pPr>
            <w:r>
              <w:rPr>
                <w:rFonts w:hint="eastAsia" w:ascii="Verdana" w:hAnsi="Verdana" w:cs="宋体"/>
                <w:color w:val="000000"/>
                <w:kern w:val="0"/>
                <w:szCs w:val="21"/>
              </w:rPr>
              <w:t xml:space="preserve">        </w:t>
            </w: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w:t>
            </w:r>
            <w:r>
              <w:rPr>
                <w:rFonts w:hint="eastAsia" w:ascii="Verdana" w:hAnsi="Verdana" w:cs="宋体"/>
                <w:color w:val="000000"/>
                <w:kern w:val="0"/>
                <w:szCs w:val="21"/>
              </w:rPr>
              <w:t xml:space="preserve"> </w:t>
            </w:r>
            <w:r>
              <w:rPr>
                <w:rFonts w:ascii="Verdana" w:hAnsi="Verdana" w:cs="宋体"/>
                <w:color w:val="000000"/>
                <w:kern w:val="0"/>
                <w:szCs w:val="21"/>
              </w:rPr>
              <w:t xml:space="preserve"> 日</w:t>
            </w:r>
          </w:p>
        </w:tc>
      </w:tr>
    </w:tbl>
    <w:p>
      <w:pPr>
        <w:pStyle w:val="19"/>
        <w:snapToGrid w:val="0"/>
        <w:rPr>
          <w:rFonts w:hint="eastAsia" w:hAnsi="宋体"/>
          <w:color w:val="000000"/>
        </w:rPr>
      </w:pPr>
      <w:r>
        <w:rPr>
          <w:rFonts w:hAnsi="宋体"/>
          <w:color w:val="000000"/>
        </w:rPr>
        <w:br w:type="page"/>
      </w:r>
    </w:p>
    <w:p>
      <w:pPr>
        <w:jc w:val="both"/>
        <w:rPr>
          <w:rFonts w:hint="eastAsia" w:ascii="宋体" w:hAnsi="宋体" w:cs="宋体"/>
          <w:sz w:val="28"/>
          <w:szCs w:val="28"/>
          <w:lang w:val="en-US" w:eastAsia="zh-CN"/>
        </w:rPr>
      </w:pPr>
      <w:r>
        <w:rPr>
          <w:rFonts w:hint="eastAsia" w:ascii="宋体" w:hAnsi="宋体" w:cs="宋体"/>
          <w:sz w:val="28"/>
          <w:szCs w:val="28"/>
          <w:lang w:val="en-US" w:eastAsia="zh-CN"/>
        </w:rPr>
        <w:t>4.政府采购项目履约保证金退付意见书的格式：</w:t>
      </w:r>
    </w:p>
    <w:p>
      <w:pPr>
        <w:jc w:val="both"/>
        <w:rPr>
          <w:rFonts w:hint="eastAsia" w:ascii="宋体" w:hAnsi="宋体" w:cs="宋体"/>
          <w:sz w:val="28"/>
          <w:szCs w:val="28"/>
          <w:lang w:val="en-US" w:eastAsia="zh-CN"/>
        </w:rPr>
      </w:pPr>
    </w:p>
    <w:p>
      <w:pPr>
        <w:jc w:val="center"/>
        <w:rPr>
          <w:rFonts w:hint="eastAsia" w:ascii="宋体" w:hAnsi="宋体" w:cs="宋体"/>
          <w:b/>
          <w:bCs/>
          <w:color w:val="000000"/>
          <w:sz w:val="32"/>
          <w:szCs w:val="32"/>
        </w:rPr>
      </w:pPr>
      <w:r>
        <w:rPr>
          <w:rFonts w:hint="eastAsia" w:ascii="宋体" w:hAnsi="宋体" w:cs="宋体"/>
          <w:b/>
          <w:bCs/>
          <w:color w:val="000000"/>
          <w:sz w:val="32"/>
          <w:szCs w:val="32"/>
        </w:rPr>
        <w:t>政府采购项目履约保证金退付意见书（参考）</w:t>
      </w:r>
    </w:p>
    <w:p>
      <w:pPr>
        <w:jc w:val="center"/>
        <w:rPr>
          <w:rFonts w:hint="eastAsia" w:ascii="黑体" w:hAnsi="黑体" w:eastAsia="黑体"/>
          <w:color w:val="000000"/>
          <w:sz w:val="36"/>
          <w:szCs w:val="36"/>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jc w:val="center"/>
              <w:rPr>
                <w:rFonts w:hint="eastAsia"/>
                <w:color w:val="000000"/>
                <w:sz w:val="24"/>
              </w:rPr>
            </w:pPr>
            <w:r>
              <w:rPr>
                <w:rFonts w:hint="eastAsia"/>
                <w:color w:val="000000"/>
                <w:sz w:val="24"/>
              </w:rPr>
              <w:t>供</w:t>
            </w:r>
          </w:p>
          <w:p>
            <w:pPr>
              <w:jc w:val="center"/>
              <w:rPr>
                <w:rFonts w:hint="eastAsia"/>
                <w:color w:val="000000"/>
                <w:sz w:val="24"/>
              </w:rPr>
            </w:pPr>
            <w:r>
              <w:rPr>
                <w:rFonts w:hint="eastAsia"/>
                <w:color w:val="000000"/>
                <w:sz w:val="24"/>
              </w:rPr>
              <w:t>应</w:t>
            </w:r>
          </w:p>
          <w:p>
            <w:pPr>
              <w:jc w:val="center"/>
              <w:rPr>
                <w:rFonts w:hint="eastAsia"/>
                <w:color w:val="000000"/>
                <w:sz w:val="24"/>
              </w:rPr>
            </w:pPr>
            <w:r>
              <w:rPr>
                <w:rFonts w:hint="eastAsia"/>
                <w:color w:val="000000"/>
                <w:sz w:val="24"/>
              </w:rPr>
              <w:t>商</w:t>
            </w:r>
          </w:p>
          <w:p>
            <w:pPr>
              <w:jc w:val="center"/>
              <w:rPr>
                <w:rFonts w:hint="eastAsia"/>
                <w:color w:val="000000"/>
                <w:sz w:val="24"/>
              </w:rPr>
            </w:pPr>
            <w:r>
              <w:rPr>
                <w:rFonts w:hint="eastAsia"/>
                <w:color w:val="000000"/>
                <w:sz w:val="24"/>
              </w:rPr>
              <w:t>申</w:t>
            </w:r>
          </w:p>
          <w:p>
            <w:pPr>
              <w:jc w:val="center"/>
              <w:rPr>
                <w:rFonts w:hint="eastAsia"/>
                <w:color w:val="000000"/>
                <w:sz w:val="24"/>
              </w:rPr>
            </w:pPr>
            <w:r>
              <w:rPr>
                <w:rFonts w:hint="eastAsia"/>
                <w:color w:val="000000"/>
                <w:sz w:val="24"/>
              </w:rPr>
              <w:t>请</w:t>
            </w:r>
          </w:p>
        </w:tc>
        <w:tc>
          <w:tcPr>
            <w:tcW w:w="8009" w:type="dxa"/>
            <w:noWrap w:val="0"/>
            <w:vAlign w:val="center"/>
          </w:tcPr>
          <w:p>
            <w:pPr>
              <w:rPr>
                <w:rFonts w:hint="eastAsia"/>
                <w:color w:val="000000"/>
                <w:sz w:val="24"/>
              </w:rPr>
            </w:pPr>
            <w:r>
              <w:rPr>
                <w:rFonts w:hint="eastAsia"/>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color w:val="000000"/>
                <w:sz w:val="24"/>
              </w:rPr>
            </w:pPr>
          </w:p>
        </w:tc>
        <w:tc>
          <w:tcPr>
            <w:tcW w:w="8009" w:type="dxa"/>
            <w:noWrap w:val="0"/>
            <w:vAlign w:val="center"/>
          </w:tcPr>
          <w:p>
            <w:pPr>
              <w:rPr>
                <w:rFonts w:hint="eastAsia"/>
                <w:color w:val="000000"/>
                <w:sz w:val="24"/>
              </w:rPr>
            </w:pPr>
            <w:r>
              <w:rPr>
                <w:rFonts w:hint="eastAsia"/>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rPr>
                <w:rFonts w:hint="eastAsia"/>
                <w:color w:val="000000"/>
                <w:sz w:val="24"/>
              </w:rPr>
            </w:pPr>
          </w:p>
        </w:tc>
        <w:tc>
          <w:tcPr>
            <w:tcW w:w="8009" w:type="dxa"/>
            <w:noWrap w:val="0"/>
            <w:vAlign w:val="top"/>
          </w:tcPr>
          <w:p>
            <w:pPr>
              <w:rPr>
                <w:rFonts w:hint="eastAsia"/>
                <w:color w:val="000000"/>
                <w:sz w:val="24"/>
              </w:rPr>
            </w:pPr>
            <w:r>
              <w:rPr>
                <w:rFonts w:hint="eastAsia"/>
                <w:color w:val="000000"/>
                <w:sz w:val="24"/>
              </w:rPr>
              <w:t xml:space="preserve">  </w:t>
            </w:r>
          </w:p>
          <w:p>
            <w:pPr>
              <w:ind w:firstLine="480" w:firstLineChars="200"/>
              <w:rPr>
                <w:rFonts w:hint="eastAsia"/>
                <w:color w:val="000000"/>
                <w:sz w:val="24"/>
              </w:rPr>
            </w:pPr>
            <w:r>
              <w:rPr>
                <w:rFonts w:hint="eastAsia"/>
                <w:color w:val="000000"/>
                <w:sz w:val="24"/>
              </w:rPr>
              <w:t>该项目已于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日验收并交付使用。根据合同规定，该项目的履约保证金期限于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日已满，请将履约保证金</w:t>
            </w:r>
          </w:p>
          <w:p>
            <w:pPr>
              <w:rPr>
                <w:rFonts w:hint="eastAsia"/>
                <w:color w:val="000000"/>
                <w:sz w:val="24"/>
              </w:rPr>
            </w:pPr>
            <w:r>
              <w:rPr>
                <w:rFonts w:hint="eastAsia"/>
                <w:color w:val="000000"/>
                <w:sz w:val="24"/>
              </w:rPr>
              <w:t>（大写）</w:t>
            </w:r>
            <w:r>
              <w:rPr>
                <w:rFonts w:hint="eastAsia"/>
                <w:color w:val="000000"/>
                <w:sz w:val="24"/>
                <w:lang w:eastAsia="zh-CN"/>
              </w:rPr>
              <w:t>人民币</w:t>
            </w:r>
            <w:r>
              <w:rPr>
                <w:rFonts w:hint="eastAsia"/>
                <w:color w:val="000000"/>
                <w:sz w:val="24"/>
                <w:u w:val="single"/>
              </w:rPr>
              <w:t xml:space="preserve">                              </w:t>
            </w:r>
            <w:r>
              <w:rPr>
                <w:rFonts w:hint="eastAsia"/>
                <w:color w:val="000000"/>
                <w:sz w:val="24"/>
              </w:rPr>
              <w:t>（小写）¥</w:t>
            </w:r>
            <w:r>
              <w:rPr>
                <w:rFonts w:hint="eastAsia"/>
                <w:color w:val="000000"/>
                <w:sz w:val="24"/>
                <w:u w:val="single"/>
              </w:rPr>
              <w:t xml:space="preserve">          </w:t>
            </w:r>
            <w:r>
              <w:rPr>
                <w:rFonts w:hint="eastAsia"/>
                <w:color w:val="000000"/>
                <w:sz w:val="24"/>
              </w:rPr>
              <w:t>退付到达以下</w:t>
            </w:r>
            <w:r>
              <w:rPr>
                <w:rFonts w:hint="eastAsia"/>
                <w:color w:val="000000"/>
                <w:sz w:val="24"/>
                <w:lang w:eastAsia="zh-CN"/>
              </w:rPr>
              <w:t>账</w:t>
            </w:r>
            <w:r>
              <w:rPr>
                <w:rFonts w:hint="eastAsia"/>
                <w:color w:val="000000"/>
                <w:sz w:val="24"/>
              </w:rPr>
              <w:t>户。</w:t>
            </w:r>
          </w:p>
          <w:p>
            <w:pPr>
              <w:rPr>
                <w:rFonts w:hint="eastAsia"/>
                <w:color w:val="000000"/>
                <w:sz w:val="24"/>
              </w:rPr>
            </w:pPr>
            <w:r>
              <w:rPr>
                <w:rFonts w:hint="eastAsia"/>
                <w:color w:val="000000"/>
                <w:sz w:val="24"/>
              </w:rPr>
              <w:t>单位名称：</w:t>
            </w:r>
          </w:p>
          <w:p>
            <w:pPr>
              <w:rPr>
                <w:rFonts w:hint="eastAsia"/>
                <w:color w:val="000000"/>
                <w:sz w:val="24"/>
              </w:rPr>
            </w:pPr>
            <w:r>
              <w:rPr>
                <w:rFonts w:hint="eastAsia"/>
                <w:color w:val="000000"/>
                <w:sz w:val="24"/>
              </w:rPr>
              <w:t>开户银行：</w:t>
            </w:r>
          </w:p>
          <w:p>
            <w:pPr>
              <w:rPr>
                <w:rFonts w:hint="eastAsia"/>
                <w:color w:val="000000"/>
                <w:sz w:val="24"/>
              </w:rPr>
            </w:pPr>
            <w:r>
              <w:rPr>
                <w:rFonts w:hint="eastAsia"/>
                <w:color w:val="000000"/>
                <w:sz w:val="24"/>
                <w:lang w:eastAsia="zh-CN"/>
              </w:rPr>
              <w:t>账</w:t>
            </w:r>
            <w:r>
              <w:rPr>
                <w:rFonts w:hint="eastAsia"/>
                <w:color w:val="000000"/>
                <w:sz w:val="24"/>
              </w:rPr>
              <w:t xml:space="preserve">    号：</w:t>
            </w:r>
          </w:p>
          <w:p>
            <w:pPr>
              <w:rPr>
                <w:rFonts w:hint="eastAsia"/>
                <w:color w:val="000000"/>
                <w:sz w:val="24"/>
              </w:rPr>
            </w:pPr>
            <w:r>
              <w:rPr>
                <w:rFonts w:hint="eastAsia"/>
                <w:color w:val="000000"/>
                <w:sz w:val="24"/>
              </w:rPr>
              <w:t>联系人及电话：</w:t>
            </w:r>
          </w:p>
          <w:p>
            <w:pPr>
              <w:rPr>
                <w:rFonts w:hint="eastAsia"/>
                <w:color w:val="000000"/>
                <w:sz w:val="24"/>
              </w:rPr>
            </w:pPr>
          </w:p>
          <w:p>
            <w:pPr>
              <w:jc w:val="center"/>
              <w:rPr>
                <w:rFonts w:hint="eastAsia"/>
                <w:color w:val="000000"/>
                <w:sz w:val="24"/>
              </w:rPr>
            </w:pPr>
            <w:r>
              <w:rPr>
                <w:rFonts w:hint="eastAsia"/>
                <w:color w:val="000000"/>
                <w:sz w:val="24"/>
              </w:rPr>
              <w:t xml:space="preserve">                           供应商签章：</w:t>
            </w:r>
          </w:p>
          <w:p>
            <w:pPr>
              <w:jc w:val="center"/>
              <w:rPr>
                <w:rFonts w:hint="eastAsia"/>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jc w:val="center"/>
              <w:rPr>
                <w:rFonts w:hint="eastAsia"/>
                <w:color w:val="000000"/>
                <w:sz w:val="24"/>
              </w:rPr>
            </w:pPr>
            <w:r>
              <w:rPr>
                <w:rFonts w:hint="eastAsia"/>
                <w:color w:val="000000"/>
                <w:sz w:val="24"/>
              </w:rPr>
              <w:t>采</w:t>
            </w:r>
          </w:p>
          <w:p>
            <w:pPr>
              <w:jc w:val="center"/>
              <w:rPr>
                <w:rFonts w:hint="eastAsia"/>
                <w:color w:val="000000"/>
                <w:sz w:val="24"/>
              </w:rPr>
            </w:pPr>
            <w:r>
              <w:rPr>
                <w:rFonts w:hint="eastAsia"/>
                <w:color w:val="000000"/>
                <w:sz w:val="24"/>
              </w:rPr>
              <w:t>购</w:t>
            </w:r>
          </w:p>
          <w:p>
            <w:pPr>
              <w:jc w:val="center"/>
              <w:rPr>
                <w:rFonts w:hint="eastAsia"/>
                <w:color w:val="000000"/>
                <w:sz w:val="24"/>
              </w:rPr>
            </w:pPr>
            <w:r>
              <w:rPr>
                <w:rFonts w:hint="eastAsia"/>
                <w:color w:val="000000"/>
                <w:sz w:val="24"/>
              </w:rPr>
              <w:t>单</w:t>
            </w:r>
          </w:p>
          <w:p>
            <w:pPr>
              <w:jc w:val="center"/>
              <w:rPr>
                <w:rFonts w:hint="eastAsia"/>
                <w:color w:val="000000"/>
                <w:sz w:val="24"/>
              </w:rPr>
            </w:pPr>
            <w:r>
              <w:rPr>
                <w:rFonts w:hint="eastAsia"/>
                <w:color w:val="000000"/>
                <w:sz w:val="24"/>
              </w:rPr>
              <w:t>位</w:t>
            </w:r>
          </w:p>
          <w:p>
            <w:pPr>
              <w:jc w:val="center"/>
              <w:rPr>
                <w:rFonts w:hint="eastAsia"/>
                <w:color w:val="000000"/>
                <w:sz w:val="24"/>
              </w:rPr>
            </w:pPr>
            <w:r>
              <w:rPr>
                <w:rFonts w:hint="eastAsia"/>
                <w:color w:val="000000"/>
                <w:sz w:val="24"/>
              </w:rPr>
              <w:t>意</w:t>
            </w:r>
          </w:p>
          <w:p>
            <w:pPr>
              <w:jc w:val="center"/>
              <w:rPr>
                <w:rFonts w:hint="eastAsia"/>
                <w:color w:val="000000"/>
                <w:sz w:val="24"/>
              </w:rPr>
            </w:pPr>
            <w:r>
              <w:rPr>
                <w:rFonts w:hint="eastAsia"/>
                <w:color w:val="000000"/>
                <w:sz w:val="24"/>
              </w:rPr>
              <w:t>见</w:t>
            </w:r>
          </w:p>
        </w:tc>
        <w:tc>
          <w:tcPr>
            <w:tcW w:w="8009" w:type="dxa"/>
            <w:noWrap w:val="0"/>
            <w:vAlign w:val="top"/>
          </w:tcPr>
          <w:p>
            <w:pPr>
              <w:rPr>
                <w:rFonts w:hint="eastAsia"/>
                <w:color w:val="000000"/>
                <w:sz w:val="24"/>
              </w:rPr>
            </w:pPr>
          </w:p>
          <w:p>
            <w:pPr>
              <w:rPr>
                <w:rFonts w:hint="eastAsia"/>
                <w:color w:val="000000"/>
                <w:sz w:val="24"/>
              </w:rPr>
            </w:pPr>
            <w:r>
              <w:rPr>
                <w:rFonts w:hint="eastAsia"/>
                <w:color w:val="000000"/>
                <w:sz w:val="24"/>
              </w:rPr>
              <w:t>退付意见：是否同意退付履约保证金及退付金额：</w:t>
            </w: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 xml:space="preserve">联系人及电话：                                </w:t>
            </w:r>
          </w:p>
          <w:p>
            <w:pPr>
              <w:rPr>
                <w:rFonts w:hint="eastAsia"/>
                <w:color w:val="000000"/>
                <w:sz w:val="24"/>
              </w:rPr>
            </w:pPr>
          </w:p>
          <w:p>
            <w:pPr>
              <w:ind w:firstLine="4560" w:firstLineChars="1900"/>
              <w:rPr>
                <w:rFonts w:hint="eastAsia"/>
                <w:color w:val="000000"/>
                <w:sz w:val="24"/>
              </w:rPr>
            </w:pPr>
            <w:r>
              <w:rPr>
                <w:rFonts w:hint="eastAsia"/>
                <w:color w:val="000000"/>
                <w:sz w:val="24"/>
              </w:rPr>
              <w:t xml:space="preserve"> 采购单位签章：</w:t>
            </w:r>
          </w:p>
          <w:p>
            <w:pPr>
              <w:jc w:val="center"/>
              <w:rPr>
                <w:rFonts w:hint="eastAsia"/>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pPr>
              <w:jc w:val="center"/>
              <w:rPr>
                <w:rFonts w:hint="eastAsia"/>
                <w:color w:val="000000"/>
                <w:sz w:val="24"/>
              </w:rPr>
            </w:pPr>
            <w:r>
              <w:rPr>
                <w:rFonts w:hint="eastAsia"/>
                <w:color w:val="000000"/>
                <w:sz w:val="24"/>
              </w:rPr>
              <w:t>财</w:t>
            </w:r>
          </w:p>
          <w:p>
            <w:pPr>
              <w:jc w:val="center"/>
              <w:rPr>
                <w:rFonts w:hint="eastAsia"/>
                <w:color w:val="000000"/>
                <w:sz w:val="24"/>
              </w:rPr>
            </w:pPr>
            <w:r>
              <w:rPr>
                <w:rFonts w:hint="eastAsia"/>
                <w:color w:val="000000"/>
                <w:sz w:val="24"/>
              </w:rPr>
              <w:t>务</w:t>
            </w:r>
          </w:p>
          <w:p>
            <w:pPr>
              <w:jc w:val="center"/>
              <w:rPr>
                <w:rFonts w:hint="eastAsia"/>
                <w:color w:val="000000"/>
                <w:sz w:val="24"/>
              </w:rPr>
            </w:pPr>
            <w:r>
              <w:rPr>
                <w:rFonts w:hint="eastAsia"/>
                <w:color w:val="000000"/>
                <w:sz w:val="24"/>
              </w:rPr>
              <w:t>部</w:t>
            </w:r>
          </w:p>
          <w:p>
            <w:pPr>
              <w:jc w:val="center"/>
              <w:rPr>
                <w:rFonts w:hint="eastAsia"/>
                <w:color w:val="000000"/>
                <w:sz w:val="24"/>
              </w:rPr>
            </w:pPr>
            <w:r>
              <w:rPr>
                <w:rFonts w:hint="eastAsia"/>
                <w:color w:val="000000"/>
                <w:sz w:val="24"/>
              </w:rPr>
              <w:t>门</w:t>
            </w:r>
          </w:p>
          <w:p>
            <w:pPr>
              <w:jc w:val="center"/>
              <w:rPr>
                <w:rFonts w:hint="eastAsia"/>
                <w:color w:val="000000"/>
                <w:sz w:val="24"/>
              </w:rPr>
            </w:pPr>
            <w:r>
              <w:rPr>
                <w:rFonts w:hint="eastAsia"/>
                <w:color w:val="000000"/>
                <w:sz w:val="24"/>
              </w:rPr>
              <w:t>意</w:t>
            </w:r>
          </w:p>
          <w:p>
            <w:pPr>
              <w:jc w:val="center"/>
              <w:rPr>
                <w:rFonts w:hint="eastAsia"/>
                <w:color w:val="000000"/>
                <w:sz w:val="24"/>
              </w:rPr>
            </w:pPr>
            <w:r>
              <w:rPr>
                <w:rFonts w:hint="eastAsia"/>
                <w:color w:val="000000"/>
                <w:sz w:val="24"/>
              </w:rPr>
              <w:t>见</w:t>
            </w:r>
          </w:p>
        </w:tc>
        <w:tc>
          <w:tcPr>
            <w:tcW w:w="8009" w:type="dxa"/>
            <w:noWrap w:val="0"/>
            <w:vAlign w:val="top"/>
          </w:tcPr>
          <w:p>
            <w:pPr>
              <w:rPr>
                <w:rFonts w:hint="eastAsia"/>
                <w:color w:val="000000"/>
                <w:sz w:val="24"/>
              </w:rPr>
            </w:pPr>
            <w:r>
              <w:rPr>
                <w:rFonts w:hint="eastAsia"/>
                <w:color w:val="000000"/>
                <w:sz w:val="24"/>
              </w:rPr>
              <w:t>此表于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日收到。</w:t>
            </w:r>
          </w:p>
          <w:p>
            <w:pPr>
              <w:rPr>
                <w:rFonts w:hint="eastAsia"/>
                <w:color w:val="000000"/>
                <w:sz w:val="24"/>
              </w:rPr>
            </w:pPr>
          </w:p>
          <w:p>
            <w:pPr>
              <w:rPr>
                <w:rFonts w:hint="eastAsia"/>
                <w:color w:val="000000"/>
                <w:sz w:val="24"/>
              </w:rPr>
            </w:pPr>
            <w:r>
              <w:rPr>
                <w:rFonts w:hint="eastAsia"/>
                <w:color w:val="000000"/>
                <w:sz w:val="24"/>
              </w:rPr>
              <w:t>会计审核：</w:t>
            </w:r>
          </w:p>
          <w:p>
            <w:pPr>
              <w:rPr>
                <w:rFonts w:hint="eastAsia"/>
                <w:color w:val="000000"/>
                <w:sz w:val="24"/>
              </w:rPr>
            </w:pPr>
          </w:p>
          <w:p>
            <w:pPr>
              <w:rPr>
                <w:rFonts w:hint="eastAsia"/>
                <w:color w:val="000000"/>
                <w:sz w:val="24"/>
              </w:rPr>
            </w:pPr>
            <w:r>
              <w:rPr>
                <w:rFonts w:hint="eastAsia"/>
                <w:color w:val="000000"/>
                <w:sz w:val="24"/>
              </w:rPr>
              <w:t>财务负责人审核：</w:t>
            </w:r>
          </w:p>
          <w:p>
            <w:pPr>
              <w:rPr>
                <w:rFonts w:hint="eastAsia"/>
                <w:color w:val="000000"/>
                <w:sz w:val="24"/>
              </w:rPr>
            </w:pPr>
          </w:p>
          <w:p>
            <w:pPr>
              <w:rPr>
                <w:rFonts w:hint="eastAsia"/>
                <w:color w:val="000000"/>
                <w:sz w:val="24"/>
              </w:rPr>
            </w:pPr>
            <w:r>
              <w:rPr>
                <w:rFonts w:hint="eastAsia"/>
                <w:color w:val="000000"/>
                <w:sz w:val="24"/>
              </w:rPr>
              <w:t>单位负责人签字：</w:t>
            </w:r>
          </w:p>
          <w:p>
            <w:pPr>
              <w:rPr>
                <w:rFonts w:hint="eastAsia"/>
                <w:color w:val="000000"/>
                <w:sz w:val="24"/>
              </w:rPr>
            </w:pPr>
          </w:p>
          <w:p>
            <w:pPr>
              <w:rPr>
                <w:rFonts w:hint="eastAsia"/>
                <w:color w:val="000000"/>
                <w:sz w:val="24"/>
              </w:rPr>
            </w:pPr>
            <w:r>
              <w:rPr>
                <w:rFonts w:hint="eastAsia"/>
                <w:color w:val="000000"/>
                <w:sz w:val="24"/>
              </w:rPr>
              <w:t>出纳办理转</w:t>
            </w:r>
            <w:r>
              <w:rPr>
                <w:rFonts w:hint="eastAsia"/>
                <w:color w:val="000000"/>
                <w:sz w:val="24"/>
                <w:lang w:eastAsia="zh-CN"/>
              </w:rPr>
              <w:t>账</w:t>
            </w:r>
            <w:r>
              <w:rPr>
                <w:rFonts w:hint="eastAsia"/>
                <w:color w:val="000000"/>
                <w:sz w:val="24"/>
              </w:rPr>
              <w:t>日期：</w:t>
            </w:r>
          </w:p>
        </w:tc>
      </w:tr>
    </w:tbl>
    <w:p>
      <w:pPr>
        <w:pStyle w:val="14"/>
        <w:ind w:left="1" w:firstLine="2" w:firstLineChars="1"/>
        <w:rPr>
          <w:rFonts w:hint="eastAsia" w:ascii="宋体"/>
          <w:b/>
          <w:bCs/>
          <w:color w:val="000000"/>
          <w:sz w:val="18"/>
          <w:szCs w:val="18"/>
        </w:rPr>
      </w:pPr>
    </w:p>
    <w:p>
      <w:pPr>
        <w:pStyle w:val="14"/>
        <w:ind w:left="1" w:firstLine="2" w:firstLineChars="1"/>
        <w:rPr>
          <w:rFonts w:hint="eastAsia" w:ascii="宋体"/>
          <w:b/>
          <w:bCs/>
          <w:color w:val="000000"/>
          <w:sz w:val="18"/>
          <w:szCs w:val="18"/>
        </w:rPr>
      </w:pPr>
      <w:r>
        <w:rPr>
          <w:rFonts w:hint="eastAsia" w:ascii="宋体"/>
          <w:b/>
          <w:bCs/>
          <w:color w:val="000000"/>
          <w:sz w:val="18"/>
          <w:szCs w:val="18"/>
        </w:rPr>
        <w:t>注：供应商凭经采购</w:t>
      </w:r>
      <w:r>
        <w:rPr>
          <w:rFonts w:hint="eastAsia" w:ascii="宋体"/>
          <w:b/>
          <w:bCs/>
          <w:color w:val="000000"/>
          <w:sz w:val="18"/>
          <w:szCs w:val="18"/>
          <w:lang w:eastAsia="zh-CN"/>
        </w:rPr>
        <w:t>人</w:t>
      </w:r>
      <w:r>
        <w:rPr>
          <w:rFonts w:hint="eastAsia" w:ascii="宋体"/>
          <w:b/>
          <w:bCs/>
          <w:color w:val="000000"/>
          <w:sz w:val="18"/>
          <w:szCs w:val="18"/>
        </w:rPr>
        <w:t>审批的退付意见书到履约保证金收取单位财务部门办理履约保证金退付事宜。</w:t>
      </w:r>
    </w:p>
    <w:p>
      <w:pPr>
        <w:pStyle w:val="22"/>
        <w:rPr>
          <w:rFonts w:hint="eastAsia" w:ascii="宋体" w:hAnsi="宋体" w:eastAsia="宋体" w:cs="仿宋_GB2312"/>
          <w:color w:val="000000"/>
          <w:sz w:val="24"/>
          <w:szCs w:val="24"/>
        </w:rPr>
      </w:pPr>
    </w:p>
    <w:p>
      <w:pPr>
        <w:spacing w:line="520" w:lineRule="exact"/>
        <w:jc w:val="center"/>
        <w:rPr>
          <w:rFonts w:ascii="宋体" w:hAnsi="宋体" w:eastAsia="宋体" w:cs="Times New Roman"/>
          <w:sz w:val="24"/>
          <w:szCs w:val="24"/>
        </w:rPr>
      </w:pPr>
    </w:p>
    <w:p>
      <w:pPr>
        <w:spacing w:line="520" w:lineRule="exact"/>
        <w:jc w:val="center"/>
        <w:rPr>
          <w:rFonts w:ascii="宋体" w:hAnsi="宋体" w:eastAsia="宋体" w:cs="Times New Roman"/>
          <w:sz w:val="24"/>
          <w:szCs w:val="24"/>
        </w:rPr>
      </w:pPr>
    </w:p>
    <w:p>
      <w:pPr>
        <w:spacing w:line="360" w:lineRule="auto"/>
        <w:jc w:val="center"/>
        <w:rPr>
          <w:rFonts w:hint="eastAsia" w:ascii="宋体" w:hAnsi="宋体" w:eastAsia="宋体" w:cs="Times New Roman"/>
          <w:b/>
          <w:bCs/>
          <w:sz w:val="44"/>
          <w:szCs w:val="44"/>
        </w:rPr>
      </w:pPr>
    </w:p>
    <w:p>
      <w:pPr>
        <w:spacing w:line="360" w:lineRule="auto"/>
        <w:jc w:val="center"/>
        <w:rPr>
          <w:rFonts w:hint="eastAsia" w:ascii="宋体" w:hAnsi="宋体" w:eastAsia="宋体" w:cs="Times New Roman"/>
          <w:b/>
          <w:bCs/>
          <w:sz w:val="44"/>
          <w:szCs w:val="44"/>
        </w:rPr>
      </w:pPr>
    </w:p>
    <w:p>
      <w:pPr>
        <w:keepNext/>
        <w:keepLines/>
        <w:spacing w:before="340" w:after="330" w:line="578" w:lineRule="auto"/>
        <w:jc w:val="center"/>
        <w:outlineLvl w:val="0"/>
        <w:rPr>
          <w:rFonts w:hint="eastAsia" w:ascii="宋体" w:hAnsi="宋体" w:eastAsia="宋体" w:cs="Times New Roman"/>
          <w:kern w:val="44"/>
          <w:sz w:val="44"/>
          <w:szCs w:val="44"/>
          <w:lang w:val="zh-CN" w:eastAsia="zh-CN"/>
        </w:rPr>
      </w:pPr>
      <w:bookmarkStart w:id="152" w:name="_Toc23849"/>
      <w:bookmarkStart w:id="153" w:name="_Toc22077"/>
      <w:bookmarkStart w:id="154" w:name="_Toc21248"/>
      <w:bookmarkStart w:id="155" w:name="_Toc4631"/>
      <w:bookmarkStart w:id="156" w:name="_Toc10008"/>
      <w:bookmarkStart w:id="157" w:name="_Toc20554"/>
      <w:bookmarkStart w:id="158" w:name="_Toc15382"/>
      <w:bookmarkStart w:id="159" w:name="_Toc80205943"/>
      <w:bookmarkStart w:id="160" w:name="_Toc19175"/>
      <w:r>
        <w:rPr>
          <w:rFonts w:hint="eastAsia" w:ascii="宋体" w:hAnsi="宋体" w:eastAsia="宋体" w:cs="Times New Roman"/>
          <w:kern w:val="44"/>
          <w:sz w:val="44"/>
          <w:szCs w:val="44"/>
          <w:lang w:val="zh-CN" w:eastAsia="zh-CN"/>
        </w:rPr>
        <w:t>第六章 合同文本</w:t>
      </w:r>
      <w:bookmarkEnd w:id="152"/>
      <w:bookmarkEnd w:id="153"/>
      <w:bookmarkEnd w:id="154"/>
      <w:bookmarkEnd w:id="155"/>
      <w:bookmarkEnd w:id="156"/>
      <w:bookmarkEnd w:id="157"/>
      <w:bookmarkEnd w:id="158"/>
      <w:bookmarkEnd w:id="159"/>
    </w:p>
    <w:bookmarkEnd w:id="160"/>
    <w:p>
      <w:pPr>
        <w:keepNext/>
        <w:keepLines/>
        <w:spacing w:before="340" w:after="330" w:line="578" w:lineRule="auto"/>
        <w:jc w:val="center"/>
        <w:outlineLvl w:val="0"/>
        <w:rPr>
          <w:rFonts w:hint="eastAsia" w:ascii="仿宋_GB2312" w:hAnsi="楷体" w:eastAsia="仿宋_GB2312" w:cs="Times New Roman"/>
          <w:b/>
          <w:bCs/>
          <w:kern w:val="44"/>
          <w:sz w:val="24"/>
          <w:szCs w:val="44"/>
          <w:u w:val="single"/>
          <w:lang w:val="zh-CN" w:eastAsia="zh-CN"/>
        </w:rPr>
      </w:pPr>
    </w:p>
    <w:p>
      <w:pPr>
        <w:snapToGrid/>
        <w:spacing w:line="240" w:lineRule="auto"/>
        <w:jc w:val="left"/>
        <w:rPr>
          <w:rFonts w:hint="eastAsia" w:ascii="宋体" w:hAnsi="宋体"/>
          <w:b/>
          <w:color w:val="000000"/>
          <w:sz w:val="24"/>
          <w:szCs w:val="24"/>
        </w:rPr>
      </w:pPr>
      <w:r>
        <w:rPr>
          <w:rFonts w:hint="eastAsia" w:ascii="宋体" w:hAnsi="宋体"/>
          <w:b/>
          <w:color w:val="000000"/>
          <w:sz w:val="24"/>
          <w:szCs w:val="24"/>
        </w:rPr>
        <w:br w:type="page"/>
      </w:r>
    </w:p>
    <w:p>
      <w:pPr>
        <w:spacing w:line="360" w:lineRule="auto"/>
        <w:jc w:val="center"/>
        <w:rPr>
          <w:rFonts w:ascii="宋体" w:hAnsi="宋体" w:cs="宋体"/>
          <w:b/>
          <w:bCs/>
          <w:color w:val="auto"/>
          <w:kern w:val="44"/>
          <w:sz w:val="72"/>
          <w:szCs w:val="72"/>
          <w:highlight w:val="none"/>
          <w:lang w:val="zh-CN"/>
        </w:rPr>
      </w:pPr>
      <w:r>
        <w:rPr>
          <w:rFonts w:hint="eastAsia" w:ascii="宋体" w:hAnsi="宋体" w:cs="宋体"/>
          <w:b/>
          <w:bCs/>
          <w:color w:val="auto"/>
          <w:kern w:val="44"/>
          <w:sz w:val="72"/>
          <w:szCs w:val="72"/>
          <w:highlight w:val="none"/>
          <w:lang w:val="zh-CN"/>
        </w:rPr>
        <w:t>建设工程施工合同</w:t>
      </w: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800" w:lineRule="exact"/>
        <w:rPr>
          <w:rFonts w:ascii="宋体" w:hAnsi="宋体" w:cs="宋体"/>
          <w:b/>
          <w:bCs/>
          <w:color w:val="auto"/>
          <w:kern w:val="44"/>
          <w:sz w:val="28"/>
          <w:szCs w:val="28"/>
          <w:highlight w:val="none"/>
          <w:lang w:val="zh-CN"/>
        </w:rPr>
      </w:pPr>
    </w:p>
    <w:p>
      <w:pPr>
        <w:spacing w:line="800" w:lineRule="exact"/>
        <w:ind w:left="2681" w:leftChars="-100" w:hanging="2891" w:hangingChars="900"/>
        <w:jc w:val="left"/>
        <w:rPr>
          <w:rFonts w:ascii="宋体" w:hAnsi="宋体" w:cs="宋体"/>
          <w:b/>
          <w:bCs/>
          <w:color w:val="auto"/>
          <w:kern w:val="44"/>
          <w:sz w:val="32"/>
          <w:szCs w:val="32"/>
          <w:highlight w:val="none"/>
          <w:u w:val="single"/>
        </w:rPr>
      </w:pPr>
      <w:r>
        <w:rPr>
          <w:rFonts w:hint="eastAsia" w:ascii="宋体" w:hAnsi="宋体" w:cs="宋体"/>
          <w:b/>
          <w:bCs/>
          <w:color w:val="auto"/>
          <w:kern w:val="44"/>
          <w:sz w:val="32"/>
          <w:szCs w:val="32"/>
          <w:highlight w:val="none"/>
          <w:lang w:val="zh-CN"/>
        </w:rPr>
        <w:t xml:space="preserve">  工程名称：</w:t>
      </w:r>
      <w:r>
        <w:rPr>
          <w:rFonts w:hint="eastAsia" w:ascii="宋体" w:hAnsi="宋体" w:cs="宋体"/>
          <w:b/>
          <w:bCs/>
          <w:color w:val="auto"/>
          <w:kern w:val="44"/>
          <w:sz w:val="30"/>
          <w:szCs w:val="30"/>
          <w:highlight w:val="none"/>
          <w:u w:val="single"/>
          <w:lang w:val="zh-CN" w:eastAsia="zh-CN"/>
        </w:rPr>
        <w:t>广西壮族自治区江滨医院10kV906外线改造工程</w:t>
      </w:r>
      <w:r>
        <w:rPr>
          <w:rFonts w:hint="eastAsia" w:ascii="宋体" w:hAnsi="宋体" w:cs="宋体"/>
          <w:b/>
          <w:bCs/>
          <w:color w:val="auto"/>
          <w:kern w:val="44"/>
          <w:sz w:val="30"/>
          <w:szCs w:val="30"/>
          <w:highlight w:val="none"/>
          <w:u w:val="single"/>
          <w:lang w:val="zh-CN"/>
        </w:rPr>
        <w:t xml:space="preserve"> </w:t>
      </w:r>
      <w:r>
        <w:rPr>
          <w:rFonts w:hint="eastAsia" w:ascii="宋体" w:hAnsi="宋体" w:cs="宋体"/>
          <w:b/>
          <w:bCs/>
          <w:color w:val="auto"/>
          <w:kern w:val="44"/>
          <w:sz w:val="32"/>
          <w:szCs w:val="32"/>
          <w:highlight w:val="none"/>
          <w:u w:val="single"/>
        </w:rPr>
        <w:t xml:space="preserve">  </w:t>
      </w:r>
    </w:p>
    <w:p>
      <w:pPr>
        <w:spacing w:line="800" w:lineRule="exact"/>
        <w:rPr>
          <w:rFonts w:ascii="宋体" w:hAnsi="宋体" w:cs="宋体"/>
          <w:b/>
          <w:bCs/>
          <w:color w:val="auto"/>
          <w:kern w:val="44"/>
          <w:sz w:val="30"/>
          <w:szCs w:val="30"/>
          <w:highlight w:val="none"/>
          <w:u w:val="single"/>
        </w:rPr>
      </w:pPr>
      <w:r>
        <w:rPr>
          <w:rFonts w:hint="eastAsia" w:ascii="宋体" w:hAnsi="宋体" w:cs="宋体"/>
          <w:b/>
          <w:bCs/>
          <w:color w:val="auto"/>
          <w:kern w:val="44"/>
          <w:sz w:val="32"/>
          <w:szCs w:val="32"/>
          <w:highlight w:val="none"/>
          <w:lang w:val="zh-CN"/>
        </w:rPr>
        <w:t xml:space="preserve"> 发包人：</w:t>
      </w:r>
      <w:r>
        <w:rPr>
          <w:rFonts w:hint="eastAsia" w:ascii="宋体" w:hAnsi="宋体" w:cs="宋体"/>
          <w:b/>
          <w:bCs/>
          <w:color w:val="auto"/>
          <w:kern w:val="44"/>
          <w:sz w:val="32"/>
          <w:szCs w:val="32"/>
          <w:highlight w:val="none"/>
          <w:lang w:val="en-US" w:eastAsia="zh-CN"/>
        </w:rPr>
        <w:t xml:space="preserve">  </w:t>
      </w:r>
      <w:r>
        <w:rPr>
          <w:rFonts w:hint="eastAsia" w:ascii="宋体" w:hAnsi="宋体" w:cs="宋体"/>
          <w:b/>
          <w:bCs/>
          <w:color w:val="auto"/>
          <w:kern w:val="44"/>
          <w:sz w:val="30"/>
          <w:szCs w:val="30"/>
          <w:highlight w:val="none"/>
          <w:u w:val="single"/>
          <w:lang w:val="zh-CN" w:eastAsia="zh-CN"/>
        </w:rPr>
        <w:t>广西壮族自治区江滨医院</w:t>
      </w:r>
      <w:r>
        <w:rPr>
          <w:rFonts w:hint="eastAsia" w:ascii="宋体" w:hAnsi="宋体" w:cs="宋体"/>
          <w:b/>
          <w:bCs/>
          <w:color w:val="auto"/>
          <w:kern w:val="44"/>
          <w:sz w:val="30"/>
          <w:szCs w:val="30"/>
          <w:highlight w:val="none"/>
          <w:u w:val="single"/>
        </w:rPr>
        <w:t xml:space="preserve">     </w:t>
      </w:r>
      <w:r>
        <w:rPr>
          <w:rFonts w:hint="eastAsia" w:ascii="宋体" w:hAnsi="宋体" w:cs="宋体"/>
          <w:b/>
          <w:bCs/>
          <w:color w:val="auto"/>
          <w:kern w:val="44"/>
          <w:sz w:val="30"/>
          <w:szCs w:val="30"/>
          <w:highlight w:val="none"/>
          <w:u w:val="single"/>
          <w:lang w:val="en-US" w:eastAsia="zh-CN"/>
        </w:rPr>
        <w:t xml:space="preserve">             </w:t>
      </w:r>
      <w:r>
        <w:rPr>
          <w:rFonts w:hint="eastAsia" w:ascii="宋体" w:hAnsi="宋体" w:cs="宋体"/>
          <w:b/>
          <w:bCs/>
          <w:color w:val="auto"/>
          <w:kern w:val="44"/>
          <w:sz w:val="30"/>
          <w:szCs w:val="30"/>
          <w:highlight w:val="none"/>
          <w:u w:val="single"/>
        </w:rPr>
        <w:t xml:space="preserve">     </w:t>
      </w:r>
    </w:p>
    <w:p>
      <w:pPr>
        <w:spacing w:line="800" w:lineRule="exact"/>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lang w:val="zh-CN"/>
        </w:rPr>
        <w:t xml:space="preserve"> 承包人：</w:t>
      </w:r>
      <w:r>
        <w:rPr>
          <w:rFonts w:hint="eastAsia" w:ascii="宋体" w:hAnsi="宋体" w:cs="宋体"/>
          <w:b/>
          <w:bCs/>
          <w:color w:val="auto"/>
          <w:kern w:val="44"/>
          <w:sz w:val="32"/>
          <w:szCs w:val="32"/>
          <w:highlight w:val="none"/>
          <w:u w:val="single"/>
        </w:rPr>
        <w:t xml:space="preserve">                                     </w:t>
      </w:r>
    </w:p>
    <w:p>
      <w:pPr>
        <w:spacing w:line="800" w:lineRule="exact"/>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lang w:val="zh-CN"/>
        </w:rPr>
        <w:t xml:space="preserve"> 签订地点：</w:t>
      </w:r>
      <w:r>
        <w:rPr>
          <w:rFonts w:hint="eastAsia" w:ascii="宋体" w:hAnsi="宋体" w:cs="宋体"/>
          <w:b/>
          <w:bCs/>
          <w:color w:val="auto"/>
          <w:kern w:val="44"/>
          <w:sz w:val="32"/>
          <w:szCs w:val="32"/>
          <w:highlight w:val="none"/>
          <w:u w:val="single"/>
        </w:rPr>
        <w:t xml:space="preserve">            南宁市                 </w:t>
      </w:r>
    </w:p>
    <w:p>
      <w:pPr>
        <w:spacing w:line="360" w:lineRule="auto"/>
        <w:jc w:val="center"/>
        <w:rPr>
          <w:rFonts w:hint="eastAsia" w:ascii="宋体" w:hAnsi="宋体" w:cs="宋体"/>
          <w:b/>
          <w:bCs/>
          <w:color w:val="auto"/>
          <w:kern w:val="44"/>
          <w:sz w:val="32"/>
          <w:szCs w:val="32"/>
          <w:highlight w:val="none"/>
          <w:lang w:val="zh-CN"/>
        </w:rPr>
      </w:pPr>
    </w:p>
    <w:p>
      <w:pPr>
        <w:spacing w:line="360" w:lineRule="auto"/>
        <w:jc w:val="center"/>
        <w:rPr>
          <w:rFonts w:hint="eastAsia" w:ascii="宋体" w:hAnsi="宋体" w:cs="宋体"/>
          <w:b/>
          <w:bCs/>
          <w:color w:val="auto"/>
          <w:kern w:val="44"/>
          <w:sz w:val="32"/>
          <w:szCs w:val="32"/>
          <w:highlight w:val="none"/>
          <w:lang w:val="zh-CN"/>
        </w:rPr>
      </w:pPr>
    </w:p>
    <w:p>
      <w:pPr>
        <w:spacing w:line="360" w:lineRule="auto"/>
        <w:jc w:val="center"/>
        <w:rPr>
          <w:rFonts w:ascii="宋体" w:hAnsi="宋体" w:cs="宋体"/>
          <w:color w:val="auto"/>
          <w:kern w:val="0"/>
          <w:sz w:val="32"/>
          <w:szCs w:val="32"/>
          <w:highlight w:val="none"/>
        </w:rPr>
      </w:pPr>
      <w:r>
        <w:rPr>
          <w:rFonts w:hint="eastAsia" w:ascii="宋体" w:hAnsi="宋体" w:cs="宋体"/>
          <w:b/>
          <w:bCs/>
          <w:color w:val="auto"/>
          <w:kern w:val="44"/>
          <w:sz w:val="32"/>
          <w:szCs w:val="32"/>
          <w:highlight w:val="none"/>
          <w:lang w:val="zh-CN"/>
        </w:rPr>
        <w:t>签订时间：</w:t>
      </w:r>
      <w:r>
        <w:rPr>
          <w:rFonts w:hint="eastAsia" w:ascii="宋体" w:hAnsi="宋体" w:cs="宋体"/>
          <w:b/>
          <w:bCs/>
          <w:color w:val="auto"/>
          <w:kern w:val="44"/>
          <w:sz w:val="32"/>
          <w:szCs w:val="32"/>
          <w:highlight w:val="none"/>
        </w:rPr>
        <w:t>202</w:t>
      </w:r>
      <w:r>
        <w:rPr>
          <w:rFonts w:hint="eastAsia" w:ascii="宋体" w:hAnsi="宋体" w:cs="宋体"/>
          <w:b/>
          <w:bCs/>
          <w:color w:val="auto"/>
          <w:kern w:val="44"/>
          <w:sz w:val="32"/>
          <w:szCs w:val="32"/>
          <w:highlight w:val="none"/>
          <w:lang w:val="en-US" w:eastAsia="zh-CN"/>
        </w:rPr>
        <w:t>5</w:t>
      </w:r>
      <w:r>
        <w:rPr>
          <w:rFonts w:hint="eastAsia" w:ascii="宋体" w:hAnsi="宋体" w:cs="宋体"/>
          <w:b/>
          <w:bCs/>
          <w:color w:val="auto"/>
          <w:kern w:val="44"/>
          <w:sz w:val="32"/>
          <w:szCs w:val="32"/>
          <w:highlight w:val="none"/>
        </w:rPr>
        <w:t>年  月  日</w:t>
      </w:r>
    </w:p>
    <w:p>
      <w:pPr>
        <w:keepNext/>
        <w:keepLines/>
        <w:spacing w:line="360" w:lineRule="auto"/>
        <w:jc w:val="center"/>
        <w:rPr>
          <w:rFonts w:ascii="宋体" w:hAnsi="宋体" w:cs="宋体"/>
          <w:b/>
          <w:bCs/>
          <w:color w:val="auto"/>
          <w:kern w:val="44"/>
          <w:sz w:val="32"/>
          <w:szCs w:val="32"/>
          <w:highlight w:val="none"/>
          <w:lang w:val="zh-CN"/>
        </w:rPr>
        <w:sectPr>
          <w:headerReference r:id="rId10" w:type="default"/>
          <w:footerReference r:id="rId11" w:type="default"/>
          <w:pgSz w:w="11906" w:h="16838"/>
          <w:pgMar w:top="1417" w:right="1417" w:bottom="1417" w:left="1417" w:header="851" w:footer="992" w:gutter="0"/>
          <w:cols w:space="720" w:num="1"/>
          <w:docGrid w:type="lines" w:linePitch="312" w:charSpace="0"/>
        </w:sectPr>
      </w:pPr>
    </w:p>
    <w:p>
      <w:pPr>
        <w:spacing w:line="360" w:lineRule="auto"/>
        <w:jc w:val="center"/>
        <w:rPr>
          <w:rFonts w:hAnsi="宋体" w:cs="宋体"/>
          <w:b/>
          <w:bCs/>
          <w:color w:val="auto"/>
          <w:sz w:val="36"/>
          <w:szCs w:val="44"/>
          <w:highlight w:val="none"/>
        </w:rPr>
      </w:pPr>
      <w:bookmarkStart w:id="161" w:name="_Toc407135191"/>
      <w:bookmarkStart w:id="162" w:name="_Toc1756478213"/>
      <w:bookmarkStart w:id="163" w:name="_Toc373478199"/>
      <w:bookmarkStart w:id="164" w:name="_Toc16707"/>
      <w:bookmarkStart w:id="165" w:name="_Toc724920571"/>
      <w:bookmarkStart w:id="166" w:name="_Toc389065255"/>
      <w:bookmarkStart w:id="167" w:name="_Toc78449777"/>
      <w:bookmarkStart w:id="168" w:name="_Toc296890982"/>
      <w:bookmarkStart w:id="169" w:name="_Toc27919"/>
      <w:bookmarkStart w:id="170" w:name="_Toc373227552"/>
      <w:bookmarkStart w:id="171" w:name="_Toc296503025"/>
      <w:bookmarkStart w:id="172" w:name="_Toc351203480"/>
      <w:r>
        <w:rPr>
          <w:rFonts w:hint="eastAsia" w:cs="黑体"/>
          <w:b/>
          <w:bCs/>
          <w:color w:val="auto"/>
          <w:sz w:val="36"/>
          <w:szCs w:val="44"/>
          <w:highlight w:val="none"/>
        </w:rPr>
        <w:t>第一部分</w:t>
      </w:r>
      <w:r>
        <w:rPr>
          <w:rFonts w:hint="eastAsia" w:cs="黑体"/>
          <w:b/>
          <w:bCs/>
          <w:color w:val="auto"/>
          <w:sz w:val="36"/>
          <w:szCs w:val="44"/>
          <w:highlight w:val="none"/>
          <w:lang w:val="en-US" w:eastAsia="zh-CN"/>
        </w:rPr>
        <w:t xml:space="preserve">  </w:t>
      </w:r>
      <w:r>
        <w:rPr>
          <w:rFonts w:hint="eastAsia" w:cs="黑体"/>
          <w:b/>
          <w:bCs/>
          <w:color w:val="auto"/>
          <w:sz w:val="36"/>
          <w:szCs w:val="44"/>
          <w:highlight w:val="none"/>
        </w:rPr>
        <w:t>合同协议书</w:t>
      </w:r>
      <w:bookmarkEnd w:id="161"/>
      <w:bookmarkEnd w:id="162"/>
      <w:bookmarkEnd w:id="163"/>
      <w:bookmarkEnd w:id="164"/>
      <w:bookmarkEnd w:id="165"/>
      <w:bookmarkEnd w:id="166"/>
      <w:bookmarkEnd w:id="167"/>
      <w:bookmarkEnd w:id="168"/>
      <w:bookmarkEnd w:id="169"/>
      <w:bookmarkEnd w:id="170"/>
      <w:bookmarkEnd w:id="171"/>
      <w:bookmarkEnd w:id="172"/>
    </w:p>
    <w:p>
      <w:pPr>
        <w:ind w:firstLine="420"/>
        <w:rPr>
          <w:color w:val="auto"/>
          <w:szCs w:val="20"/>
          <w:highlight w:val="none"/>
        </w:rPr>
      </w:pPr>
    </w:p>
    <w:p>
      <w:pPr>
        <w:pStyle w:val="114"/>
        <w:spacing w:line="360" w:lineRule="auto"/>
        <w:rPr>
          <w:rFonts w:hint="eastAsia"/>
          <w:color w:val="000000"/>
          <w:szCs w:val="21"/>
          <w:u w:val="single"/>
        </w:rPr>
      </w:pPr>
      <w:r>
        <w:rPr>
          <w:rFonts w:hint="eastAsia" w:hAnsi="宋体"/>
          <w:color w:val="000000"/>
          <w:szCs w:val="21"/>
        </w:rPr>
        <w:t>发包人（全称）：</w:t>
      </w:r>
      <w:r>
        <w:rPr>
          <w:rFonts w:hint="eastAsia" w:hAnsi="宋体"/>
          <w:color w:val="000000"/>
          <w:szCs w:val="21"/>
          <w:u w:val="single"/>
        </w:rPr>
        <w:t>广西壮族自治区江滨医院</w:t>
      </w:r>
    </w:p>
    <w:p>
      <w:pPr>
        <w:pStyle w:val="114"/>
        <w:spacing w:line="360" w:lineRule="auto"/>
        <w:rPr>
          <w:color w:val="000000"/>
          <w:szCs w:val="21"/>
          <w:u w:val="single"/>
        </w:rPr>
      </w:pPr>
      <w:r>
        <w:rPr>
          <w:rFonts w:hint="eastAsia" w:hAnsi="宋体"/>
          <w:color w:val="000000"/>
          <w:szCs w:val="21"/>
        </w:rPr>
        <w:t>承包人（全称）：</w:t>
      </w:r>
      <w:r>
        <w:rPr>
          <w:rFonts w:hint="eastAsia" w:hAnsi="宋体"/>
          <w:color w:val="000000"/>
          <w:szCs w:val="21"/>
          <w:u w:val="single"/>
        </w:rPr>
        <w:t></w:t>
      </w:r>
      <w:r>
        <w:rPr>
          <w:rFonts w:hAnsi="宋体"/>
          <w:color w:val="000000"/>
          <w:szCs w:val="21"/>
          <w:u w:val="single"/>
        </w:rPr>
        <w:t xml:space="preserve">           </w:t>
      </w:r>
    </w:p>
    <w:p>
      <w:pPr>
        <w:pStyle w:val="114"/>
        <w:spacing w:line="360" w:lineRule="auto"/>
        <w:ind w:firstLine="420" w:firstLineChars="200"/>
        <w:rPr>
          <w:rFonts w:hAnsi="宋体"/>
          <w:color w:val="000000"/>
          <w:szCs w:val="21"/>
        </w:rPr>
      </w:pPr>
      <w:r>
        <w:rPr>
          <w:rFonts w:hint="eastAsia" w:hAnsi="宋体"/>
          <w:color w:val="000000"/>
          <w:szCs w:val="21"/>
        </w:rPr>
        <w:t>根据《中华人民共和国民法典》、《中华人民共和国建筑法》及有关法律规定，遵循平等、自愿、公平和诚实信用的原则，双方就</w:t>
      </w:r>
      <w:r>
        <w:rPr>
          <w:rFonts w:hint="eastAsia" w:ascii="宋体" w:hAnsi="宋体"/>
          <w:szCs w:val="21"/>
          <w:u w:val="single"/>
        </w:rPr>
        <w:t>广西壮族自治区江滨医院10kV</w:t>
      </w:r>
      <w:r>
        <w:rPr>
          <w:rFonts w:hint="eastAsia" w:ascii="宋体" w:hAnsi="宋体"/>
          <w:szCs w:val="21"/>
          <w:u w:val="single"/>
          <w:lang w:val="en-US" w:eastAsia="zh-CN"/>
        </w:rPr>
        <w:t xml:space="preserve">  </w:t>
      </w:r>
      <w:r>
        <w:rPr>
          <w:rFonts w:hint="eastAsia" w:ascii="宋体" w:hAnsi="宋体"/>
          <w:szCs w:val="21"/>
          <w:u w:val="single"/>
        </w:rPr>
        <w:t>906外线改造工程</w:t>
      </w:r>
      <w:r>
        <w:rPr>
          <w:rFonts w:hint="eastAsia" w:hAnsi="宋体"/>
          <w:color w:val="000000"/>
          <w:szCs w:val="21"/>
        </w:rPr>
        <w:t>施工及有关事项协商一致，共同达成如下协议：</w:t>
      </w:r>
      <w:bookmarkStart w:id="173" w:name="_Toc351203481"/>
    </w:p>
    <w:p>
      <w:pPr>
        <w:pStyle w:val="114"/>
        <w:spacing w:line="360" w:lineRule="auto"/>
        <w:ind w:firstLine="422" w:firstLineChars="200"/>
        <w:outlineLvl w:val="2"/>
        <w:rPr>
          <w:b/>
          <w:bCs/>
          <w:color w:val="000000"/>
          <w:szCs w:val="21"/>
        </w:rPr>
      </w:pPr>
      <w:r>
        <w:rPr>
          <w:rFonts w:hint="eastAsia" w:hAnsi="宋体"/>
          <w:b/>
          <w:bCs/>
          <w:color w:val="000000"/>
          <w:szCs w:val="21"/>
        </w:rPr>
        <w:t>一、工程概况</w:t>
      </w:r>
      <w:bookmarkEnd w:id="173"/>
    </w:p>
    <w:p>
      <w:pPr>
        <w:pStyle w:val="114"/>
        <w:spacing w:line="360" w:lineRule="auto"/>
        <w:ind w:firstLine="411" w:firstLineChars="196"/>
        <w:rPr>
          <w:rFonts w:hint="eastAsia" w:hAnsi="宋体"/>
          <w:color w:val="000000"/>
          <w:szCs w:val="21"/>
        </w:rPr>
      </w:pPr>
      <w:r>
        <w:rPr>
          <w:bCs/>
          <w:color w:val="000000"/>
          <w:szCs w:val="21"/>
        </w:rPr>
        <w:t>1.</w:t>
      </w:r>
      <w:r>
        <w:rPr>
          <w:rFonts w:hint="eastAsia" w:hAnsi="宋体"/>
          <w:bCs/>
          <w:color w:val="000000"/>
          <w:szCs w:val="21"/>
        </w:rPr>
        <w:t>工程名称</w:t>
      </w:r>
      <w:r>
        <w:rPr>
          <w:rFonts w:hint="eastAsia" w:hAnsi="宋体"/>
          <w:color w:val="000000"/>
          <w:szCs w:val="21"/>
        </w:rPr>
        <w:t>：</w:t>
      </w:r>
      <w:r>
        <w:rPr>
          <w:rFonts w:hint="eastAsia" w:ascii="宋体" w:hAnsi="宋体"/>
          <w:szCs w:val="21"/>
          <w:u w:val="single"/>
        </w:rPr>
        <w:t>广西壮族自治区江滨医院10kV</w:t>
      </w:r>
      <w:r>
        <w:rPr>
          <w:rFonts w:hint="eastAsia" w:ascii="宋体" w:hAnsi="宋体"/>
          <w:szCs w:val="21"/>
          <w:u w:val="single"/>
          <w:lang w:val="en-US" w:eastAsia="zh-CN"/>
        </w:rPr>
        <w:t xml:space="preserve">  </w:t>
      </w:r>
      <w:r>
        <w:rPr>
          <w:rFonts w:hint="eastAsia" w:ascii="宋体" w:hAnsi="宋体"/>
          <w:szCs w:val="21"/>
          <w:u w:val="single"/>
        </w:rPr>
        <w:t>906外线改造工程</w:t>
      </w:r>
      <w:r>
        <w:rPr>
          <w:color w:val="000000"/>
          <w:szCs w:val="21"/>
          <w:u w:val="single"/>
        </w:rPr>
        <w:t xml:space="preserve"> </w:t>
      </w:r>
      <w:r>
        <w:rPr>
          <w:rFonts w:hint="eastAsia" w:hAnsi="宋体"/>
          <w:color w:val="000000"/>
          <w:szCs w:val="21"/>
        </w:rPr>
        <w:t>。</w:t>
      </w:r>
    </w:p>
    <w:p>
      <w:pPr>
        <w:pStyle w:val="114"/>
        <w:spacing w:line="360" w:lineRule="auto"/>
        <w:ind w:firstLine="411" w:firstLineChars="196"/>
        <w:rPr>
          <w:color w:val="000000"/>
          <w:szCs w:val="21"/>
          <w:u w:val="single"/>
        </w:rPr>
      </w:pPr>
      <w:r>
        <w:rPr>
          <w:bCs/>
          <w:color w:val="000000"/>
          <w:szCs w:val="21"/>
        </w:rPr>
        <w:t>2.</w:t>
      </w:r>
      <w:r>
        <w:rPr>
          <w:rFonts w:hint="eastAsia" w:hAnsi="宋体"/>
          <w:bCs/>
          <w:color w:val="000000"/>
          <w:szCs w:val="21"/>
        </w:rPr>
        <w:t>工程地点：</w:t>
      </w:r>
      <w:r>
        <w:rPr>
          <w:rFonts w:hint="eastAsia" w:ascii="宋体" w:hAnsi="宋体" w:eastAsia="宋体" w:cs="宋体"/>
          <w:kern w:val="2"/>
          <w:sz w:val="21"/>
          <w:szCs w:val="21"/>
        </w:rPr>
        <w:t>广西壮族自治区南宁市河堤路85号</w:t>
      </w:r>
    </w:p>
    <w:p>
      <w:pPr>
        <w:pStyle w:val="114"/>
        <w:spacing w:line="360" w:lineRule="auto"/>
        <w:ind w:firstLine="411" w:firstLineChars="196"/>
        <w:rPr>
          <w:bCs/>
          <w:color w:val="000000"/>
          <w:szCs w:val="21"/>
        </w:rPr>
      </w:pPr>
      <w:r>
        <w:rPr>
          <w:bCs/>
          <w:color w:val="000000"/>
          <w:szCs w:val="21"/>
        </w:rPr>
        <w:t>3.</w:t>
      </w:r>
      <w:r>
        <w:rPr>
          <w:rFonts w:hint="eastAsia" w:hAnsi="宋体"/>
          <w:bCs/>
          <w:color w:val="000000"/>
          <w:szCs w:val="21"/>
        </w:rPr>
        <w:t>工程立项批准文号：</w:t>
      </w:r>
      <w:r>
        <w:rPr>
          <w:rFonts w:hint="eastAsia"/>
          <w:color w:val="000000"/>
          <w:u w:val="single"/>
          <w:lang w:val="en-US" w:eastAsia="zh-CN"/>
        </w:rPr>
        <w:t xml:space="preserve">             </w:t>
      </w:r>
      <w:r>
        <w:rPr>
          <w:rFonts w:hint="eastAsia" w:hAnsi="宋体"/>
          <w:bCs/>
          <w:color w:val="000000"/>
          <w:szCs w:val="21"/>
        </w:rPr>
        <w:t>。</w:t>
      </w:r>
    </w:p>
    <w:p>
      <w:pPr>
        <w:pStyle w:val="114"/>
        <w:spacing w:line="360" w:lineRule="auto"/>
        <w:ind w:firstLine="411" w:firstLineChars="196"/>
        <w:rPr>
          <w:bCs/>
          <w:color w:val="000000"/>
          <w:szCs w:val="21"/>
        </w:rPr>
      </w:pPr>
      <w:r>
        <w:rPr>
          <w:bCs/>
          <w:color w:val="000000"/>
          <w:szCs w:val="21"/>
        </w:rPr>
        <w:t>4.</w:t>
      </w:r>
      <w:r>
        <w:rPr>
          <w:rFonts w:hint="eastAsia" w:hAnsi="宋体"/>
          <w:bCs/>
          <w:color w:val="000000"/>
          <w:szCs w:val="21"/>
        </w:rPr>
        <w:t>资金来源：</w:t>
      </w:r>
      <w:r>
        <w:rPr>
          <w:rFonts w:hint="eastAsia" w:hAnsi="宋体"/>
          <w:color w:val="000000"/>
          <w:szCs w:val="21"/>
          <w:u w:val="single"/>
        </w:rPr>
        <w:t>财政资金</w:t>
      </w:r>
      <w:r>
        <w:rPr>
          <w:rFonts w:hAnsi="宋体"/>
          <w:color w:val="000000"/>
          <w:szCs w:val="21"/>
          <w:u w:val="single"/>
        </w:rPr>
        <w:t xml:space="preserve"> </w:t>
      </w:r>
      <w:r>
        <w:rPr>
          <w:color w:val="000000"/>
          <w:szCs w:val="21"/>
          <w:u w:val="single"/>
        </w:rPr>
        <w:t xml:space="preserve"> </w:t>
      </w:r>
      <w:r>
        <w:rPr>
          <w:rFonts w:hint="eastAsia" w:hAnsi="宋体"/>
          <w:bCs/>
          <w:color w:val="000000"/>
          <w:szCs w:val="21"/>
        </w:rPr>
        <w:t>。</w:t>
      </w:r>
    </w:p>
    <w:p>
      <w:pPr>
        <w:widowControl/>
        <w:spacing w:line="360" w:lineRule="auto"/>
        <w:ind w:firstLine="420" w:firstLineChars="200"/>
        <w:jc w:val="left"/>
        <w:rPr>
          <w:rFonts w:hint="eastAsia"/>
          <w:b w:val="0"/>
          <w:bCs w:val="0"/>
          <w:sz w:val="21"/>
          <w:szCs w:val="21"/>
          <w:lang w:val="en-US" w:eastAsia="zh-CN"/>
        </w:rPr>
      </w:pPr>
      <w:r>
        <w:rPr>
          <w:bCs/>
          <w:color w:val="000000"/>
          <w:szCs w:val="21"/>
        </w:rPr>
        <w:t>5.</w:t>
      </w:r>
      <w:r>
        <w:rPr>
          <w:rFonts w:hint="eastAsia" w:hAnsi="宋体"/>
          <w:bCs/>
          <w:color w:val="000000"/>
          <w:szCs w:val="21"/>
        </w:rPr>
        <w:t>工程内容：</w:t>
      </w:r>
      <w:r>
        <w:rPr>
          <w:rFonts w:hint="eastAsia" w:ascii="宋体" w:hAnsi="宋体" w:cs="宋体"/>
          <w:color w:val="FF0000"/>
          <w:kern w:val="2"/>
          <w:sz w:val="21"/>
          <w:szCs w:val="21"/>
        </w:rPr>
        <w:t>外线接入高压电缆</w:t>
      </w:r>
      <w:r>
        <w:rPr>
          <w:rFonts w:hint="eastAsia" w:ascii="宋体" w:hAnsi="宋体" w:cs="宋体"/>
          <w:color w:val="FF0000"/>
          <w:kern w:val="2"/>
          <w:sz w:val="21"/>
          <w:szCs w:val="21"/>
          <w:lang w:eastAsia="zh-CN"/>
        </w:rPr>
        <w:t>、电缆保护管敷设、顶管敷设、</w:t>
      </w:r>
      <w:r>
        <w:rPr>
          <w:rFonts w:hint="eastAsia" w:ascii="宋体" w:hAnsi="宋体" w:cs="宋体"/>
          <w:color w:val="FF0000"/>
          <w:kern w:val="2"/>
          <w:sz w:val="21"/>
          <w:szCs w:val="21"/>
        </w:rPr>
        <w:t>新建</w:t>
      </w:r>
      <w:r>
        <w:rPr>
          <w:rFonts w:hint="eastAsia" w:ascii="宋体" w:hAnsi="宋体" w:cs="宋体"/>
          <w:color w:val="FF0000"/>
          <w:kern w:val="2"/>
          <w:sz w:val="21"/>
          <w:szCs w:val="21"/>
          <w:lang w:eastAsia="zh-CN"/>
        </w:rPr>
        <w:t>电缆井等</w:t>
      </w:r>
      <w:r>
        <w:rPr>
          <w:rFonts w:hint="eastAsia" w:ascii="Times New Roman" w:hAnsi="Times New Roman" w:eastAsia="宋体" w:cs="Times New Roman"/>
          <w:color w:val="000000"/>
          <w:szCs w:val="24"/>
          <w:highlight w:val="none"/>
          <w:lang w:val="en-US" w:eastAsia="zh-CN"/>
        </w:rPr>
        <w:t>；</w:t>
      </w:r>
      <w:r>
        <w:rPr>
          <w:rFonts w:hint="default" w:ascii="Times New Roman" w:hAnsi="Times New Roman" w:cs="Times New Roman"/>
          <w:color w:val="FF0000"/>
          <w:szCs w:val="24"/>
          <w:highlight w:val="none"/>
        </w:rPr>
        <w:t>具体详见</w:t>
      </w:r>
      <w:r>
        <w:rPr>
          <w:rFonts w:hint="eastAsia" w:cs="Times New Roman"/>
          <w:color w:val="FF0000"/>
          <w:szCs w:val="24"/>
          <w:highlight w:val="none"/>
          <w:lang w:eastAsia="zh-CN"/>
        </w:rPr>
        <w:t>图纸、</w:t>
      </w:r>
      <w:r>
        <w:rPr>
          <w:rFonts w:hint="default" w:ascii="Times New Roman" w:hAnsi="Times New Roman" w:cs="Times New Roman"/>
          <w:color w:val="FF0000"/>
          <w:szCs w:val="24"/>
          <w:highlight w:val="none"/>
          <w:lang w:val="en-US" w:eastAsia="zh-CN"/>
        </w:rPr>
        <w:t>控制价</w:t>
      </w:r>
      <w:r>
        <w:rPr>
          <w:rFonts w:hint="default" w:ascii="Times New Roman" w:hAnsi="Times New Roman" w:cs="Times New Roman"/>
          <w:color w:val="FF0000"/>
          <w:szCs w:val="24"/>
          <w:highlight w:val="none"/>
        </w:rPr>
        <w:t>及工程量清单所包含的全部内容</w:t>
      </w:r>
      <w:r>
        <w:rPr>
          <w:rFonts w:hint="default" w:ascii="Times New Roman" w:hAnsi="Times New Roman" w:cs="Times New Roman"/>
          <w:color w:val="FF0000"/>
          <w:szCs w:val="24"/>
          <w:highlight w:val="none"/>
          <w:lang w:eastAsia="zh-CN"/>
        </w:rPr>
        <w:t>。</w:t>
      </w:r>
      <w:r>
        <w:rPr>
          <w:rFonts w:hint="default" w:ascii="Times New Roman" w:hAnsi="Times New Roman" w:cs="Times New Roman"/>
          <w:color w:val="FF0000"/>
          <w:szCs w:val="24"/>
          <w:highlight w:val="none"/>
        </w:rPr>
        <w:t>乙方提供的材料、设备如不符合质量要求，或规格有差异，应禁止使用。如已使用，对工程造成的损失均由乙方负责。</w:t>
      </w:r>
    </w:p>
    <w:p>
      <w:pPr>
        <w:pStyle w:val="114"/>
        <w:spacing w:line="360" w:lineRule="auto"/>
        <w:ind w:firstLine="411" w:firstLineChars="196"/>
        <w:rPr>
          <w:rFonts w:hAnsi="宋体"/>
          <w:color w:val="000000"/>
          <w:szCs w:val="21"/>
        </w:rPr>
      </w:pPr>
      <w:r>
        <w:rPr>
          <w:bCs/>
          <w:color w:val="000000"/>
          <w:szCs w:val="21"/>
        </w:rPr>
        <w:t xml:space="preserve">6. </w:t>
      </w:r>
      <w:r>
        <w:rPr>
          <w:rFonts w:hint="eastAsia" w:hAnsi="宋体"/>
          <w:bCs/>
          <w:color w:val="000000"/>
          <w:szCs w:val="21"/>
        </w:rPr>
        <w:t>工程承包范围：</w:t>
      </w:r>
      <w:r>
        <w:rPr>
          <w:rFonts w:hint="eastAsia" w:ascii="宋体" w:hAnsi="宋体" w:cs="宋体"/>
          <w:color w:val="auto"/>
          <w:szCs w:val="21"/>
          <w:highlight w:val="none"/>
          <w:u w:val="single"/>
          <w:lang w:val="en-US" w:eastAsia="zh-CN"/>
        </w:rPr>
        <w:t>施工图纸和工程量清单</w:t>
      </w:r>
      <w:r>
        <w:rPr>
          <w:rFonts w:hint="eastAsia"/>
          <w:color w:val="000000"/>
          <w:u w:val="single"/>
        </w:rPr>
        <w:t>的全部内容</w:t>
      </w:r>
      <w:r>
        <w:rPr>
          <w:color w:val="000000"/>
          <w:szCs w:val="21"/>
          <w:u w:val="single"/>
        </w:rPr>
        <w:t xml:space="preserve"> </w:t>
      </w:r>
      <w:r>
        <w:rPr>
          <w:rFonts w:hint="eastAsia" w:hAnsi="宋体"/>
          <w:color w:val="000000"/>
          <w:szCs w:val="21"/>
        </w:rPr>
        <w:t>。</w:t>
      </w:r>
    </w:p>
    <w:p>
      <w:pPr>
        <w:pStyle w:val="114"/>
        <w:spacing w:line="360" w:lineRule="auto"/>
        <w:ind w:firstLine="407" w:firstLineChars="193"/>
        <w:outlineLvl w:val="2"/>
        <w:rPr>
          <w:b/>
          <w:bCs/>
          <w:color w:val="000000"/>
          <w:szCs w:val="21"/>
        </w:rPr>
      </w:pPr>
      <w:bookmarkStart w:id="174" w:name="_Toc351203482"/>
      <w:r>
        <w:rPr>
          <w:rFonts w:hint="eastAsia" w:hAnsi="宋体"/>
          <w:b/>
          <w:bCs/>
          <w:color w:val="000000"/>
          <w:szCs w:val="21"/>
        </w:rPr>
        <w:t>二、合同工期</w:t>
      </w:r>
      <w:bookmarkEnd w:id="174"/>
    </w:p>
    <w:p>
      <w:pPr>
        <w:pStyle w:val="114"/>
        <w:spacing w:line="360" w:lineRule="auto"/>
        <w:ind w:firstLine="459"/>
        <w:rPr>
          <w:color w:val="000000"/>
          <w:szCs w:val="21"/>
        </w:rPr>
      </w:pPr>
      <w:r>
        <w:rPr>
          <w:rFonts w:hint="eastAsia" w:hAnsi="宋体"/>
          <w:color w:val="000000"/>
          <w:szCs w:val="21"/>
        </w:rPr>
        <w:t>计划开工日期：</w:t>
      </w:r>
      <w:r>
        <w:rPr>
          <w:rFonts w:hint="eastAsia" w:hAnsi="宋体"/>
          <w:color w:val="000000"/>
          <w:szCs w:val="21"/>
          <w:u w:val="single"/>
        </w:rPr>
        <w:t></w:t>
      </w:r>
      <w:r>
        <w:rPr>
          <w:rFonts w:hint="eastAsia" w:hAnsi="宋体"/>
          <w:color w:val="000000"/>
          <w:szCs w:val="21"/>
          <w:u w:val="single"/>
          <w:lang w:eastAsia="zh-CN"/>
        </w:rPr>
        <w:t>2025</w:t>
      </w:r>
      <w:r>
        <w:rPr>
          <w:rFonts w:hint="eastAsia" w:hAnsi="宋体"/>
          <w:color w:val="000000"/>
          <w:szCs w:val="21"/>
          <w:u w:val="single"/>
        </w:rPr>
        <w:t></w:t>
      </w:r>
      <w:r>
        <w:rPr>
          <w:rFonts w:hint="eastAsia" w:hAnsi="宋体"/>
          <w:color w:val="000000"/>
          <w:szCs w:val="21"/>
        </w:rPr>
        <w:t>年</w:t>
      </w:r>
      <w:r>
        <w:rPr>
          <w:rFonts w:hint="eastAsia" w:hAnsi="宋体"/>
          <w:color w:val="000000"/>
          <w:szCs w:val="21"/>
          <w:u w:val="single"/>
        </w:rPr>
        <w:t></w:t>
      </w:r>
      <w:r>
        <w:rPr>
          <w:rFonts w:hAnsi="宋体"/>
          <w:color w:val="000000"/>
          <w:szCs w:val="21"/>
          <w:u w:val="single"/>
        </w:rPr>
        <w:t xml:space="preserve"> </w:t>
      </w:r>
      <w:r>
        <w:rPr>
          <w:rFonts w:hint="eastAsia" w:hAnsi="宋体"/>
          <w:color w:val="000000"/>
          <w:szCs w:val="21"/>
          <w:u w:val="single"/>
        </w:rPr>
        <w:t></w:t>
      </w:r>
      <w:r>
        <w:rPr>
          <w:rFonts w:hint="eastAsia" w:hAnsi="宋体"/>
          <w:color w:val="000000"/>
          <w:szCs w:val="21"/>
        </w:rPr>
        <w:t>月</w:t>
      </w:r>
      <w:r>
        <w:rPr>
          <w:rFonts w:hint="eastAsia" w:hAnsi="宋体"/>
          <w:color w:val="000000"/>
          <w:szCs w:val="21"/>
          <w:u w:val="single"/>
        </w:rPr>
        <w:t></w:t>
      </w:r>
      <w:r>
        <w:rPr>
          <w:rFonts w:hAnsi="宋体"/>
          <w:color w:val="000000"/>
          <w:szCs w:val="21"/>
          <w:u w:val="single"/>
        </w:rPr>
        <w:t xml:space="preserve"> </w:t>
      </w:r>
      <w:r>
        <w:rPr>
          <w:rFonts w:hint="eastAsia" w:hAnsi="宋体"/>
          <w:color w:val="000000"/>
          <w:szCs w:val="21"/>
          <w:u w:val="single"/>
        </w:rPr>
        <w:t></w:t>
      </w:r>
      <w:r>
        <w:rPr>
          <w:rFonts w:hint="eastAsia" w:hAnsi="宋体"/>
          <w:color w:val="000000"/>
          <w:szCs w:val="21"/>
        </w:rPr>
        <w:t>日。（具体以发包人书面通知为准）</w:t>
      </w:r>
    </w:p>
    <w:p>
      <w:pPr>
        <w:pStyle w:val="114"/>
        <w:spacing w:line="360" w:lineRule="auto"/>
        <w:ind w:firstLine="459"/>
        <w:rPr>
          <w:color w:val="000000"/>
          <w:szCs w:val="21"/>
        </w:rPr>
      </w:pPr>
      <w:r>
        <w:rPr>
          <w:rFonts w:hint="eastAsia" w:hAnsi="宋体"/>
          <w:color w:val="000000"/>
          <w:szCs w:val="21"/>
        </w:rPr>
        <w:t>计划竣工日期：</w:t>
      </w:r>
      <w:r>
        <w:rPr>
          <w:rFonts w:hint="eastAsia" w:hAnsi="宋体"/>
          <w:color w:val="000000"/>
          <w:szCs w:val="21"/>
          <w:u w:val="single"/>
        </w:rPr>
        <w:t></w:t>
      </w:r>
      <w:r>
        <w:rPr>
          <w:rFonts w:hint="eastAsia" w:hAnsi="宋体"/>
          <w:color w:val="000000"/>
          <w:szCs w:val="21"/>
          <w:u w:val="single"/>
          <w:lang w:eastAsia="zh-CN"/>
        </w:rPr>
        <w:t>2025</w:t>
      </w:r>
      <w:r>
        <w:rPr>
          <w:rFonts w:hint="eastAsia" w:hAnsi="宋体"/>
          <w:color w:val="000000"/>
          <w:szCs w:val="21"/>
          <w:u w:val="single"/>
        </w:rPr>
        <w:t></w:t>
      </w:r>
      <w:r>
        <w:rPr>
          <w:rFonts w:hint="eastAsia" w:hAnsi="宋体"/>
          <w:color w:val="000000"/>
          <w:szCs w:val="21"/>
        </w:rPr>
        <w:t>年</w:t>
      </w:r>
      <w:r>
        <w:rPr>
          <w:rFonts w:hAnsi="宋体"/>
          <w:color w:val="000000"/>
          <w:szCs w:val="21"/>
          <w:u w:val="single"/>
        </w:rPr>
        <w:t xml:space="preserve">  </w:t>
      </w:r>
      <w:r>
        <w:rPr>
          <w:rFonts w:hint="eastAsia" w:hAnsi="宋体"/>
          <w:color w:val="000000"/>
          <w:szCs w:val="21"/>
        </w:rPr>
        <w:t>月</w:t>
      </w:r>
      <w:r>
        <w:rPr>
          <w:rFonts w:hAnsi="宋体"/>
          <w:color w:val="000000"/>
          <w:szCs w:val="21"/>
          <w:u w:val="single"/>
        </w:rPr>
        <w:t xml:space="preserve">   </w:t>
      </w:r>
      <w:r>
        <w:rPr>
          <w:rFonts w:hint="eastAsia" w:hAnsi="宋体"/>
          <w:color w:val="000000"/>
          <w:szCs w:val="21"/>
        </w:rPr>
        <w:t>日。</w:t>
      </w:r>
    </w:p>
    <w:p>
      <w:pPr>
        <w:pStyle w:val="114"/>
        <w:spacing w:line="360" w:lineRule="auto"/>
        <w:ind w:firstLine="459"/>
        <w:rPr>
          <w:rFonts w:hAnsi="宋体"/>
          <w:color w:val="000000"/>
          <w:szCs w:val="21"/>
        </w:rPr>
      </w:pPr>
      <w:r>
        <w:rPr>
          <w:rFonts w:hint="eastAsia" w:hAnsi="宋体"/>
          <w:color w:val="000000"/>
          <w:szCs w:val="21"/>
        </w:rPr>
        <w:t>工期总日历天数：</w:t>
      </w:r>
      <w:r>
        <w:rPr>
          <w:rFonts w:hint="eastAsia" w:hAnsi="宋体"/>
          <w:color w:val="000000"/>
          <w:szCs w:val="21"/>
          <w:u w:val="single"/>
          <w:lang w:val="en-US" w:eastAsia="zh-CN"/>
        </w:rPr>
        <w:t xml:space="preserve">        </w:t>
      </w:r>
      <w:r>
        <w:rPr>
          <w:rFonts w:hint="eastAsia" w:hAnsi="宋体"/>
          <w:color w:val="000000"/>
          <w:szCs w:val="21"/>
        </w:rPr>
        <w:t>天。工期总日历天数与根据前述计划开竣工日期计算的工期天数不一致的，以工期总日历天数为准。本合同工程质量均须符合国家、行业各项法律、法规以及标准规范，如存在多个标准规范的，以最高要求的标准规范为准。</w:t>
      </w:r>
    </w:p>
    <w:p>
      <w:pPr>
        <w:pStyle w:val="114"/>
        <w:spacing w:line="360" w:lineRule="auto"/>
        <w:ind w:firstLine="459"/>
        <w:outlineLvl w:val="2"/>
        <w:rPr>
          <w:b/>
          <w:bCs/>
          <w:color w:val="000000"/>
          <w:szCs w:val="21"/>
        </w:rPr>
      </w:pPr>
      <w:bookmarkStart w:id="175" w:name="_Toc351203483"/>
      <w:r>
        <w:rPr>
          <w:rFonts w:hint="eastAsia" w:hAnsi="宋体"/>
          <w:b/>
          <w:bCs/>
          <w:color w:val="000000"/>
          <w:szCs w:val="21"/>
        </w:rPr>
        <w:t>三、质量标准</w:t>
      </w:r>
      <w:bookmarkEnd w:id="175"/>
    </w:p>
    <w:p>
      <w:pPr>
        <w:pStyle w:val="114"/>
        <w:spacing w:line="360" w:lineRule="auto"/>
        <w:ind w:firstLine="459"/>
        <w:rPr>
          <w:rFonts w:hAnsi="宋体"/>
          <w:color w:val="000000"/>
          <w:szCs w:val="21"/>
        </w:rPr>
      </w:pPr>
      <w:r>
        <w:rPr>
          <w:rFonts w:hint="eastAsia" w:hAnsi="宋体"/>
          <w:color w:val="000000"/>
          <w:szCs w:val="21"/>
        </w:rPr>
        <w:t>工程质量符合</w:t>
      </w:r>
      <w:r>
        <w:rPr>
          <w:rFonts w:hint="eastAsia" w:ascii="宋体" w:hAnsi="宋体" w:cs="宋体"/>
          <w:color w:val="000000"/>
          <w:u w:val="single"/>
        </w:rPr>
        <w:t>现行国家相关专业施工验收规范合格</w:t>
      </w:r>
      <w:r>
        <w:rPr>
          <w:rFonts w:hint="eastAsia" w:hAnsi="宋体"/>
          <w:color w:val="000000"/>
          <w:szCs w:val="21"/>
        </w:rPr>
        <w:t>标准。</w:t>
      </w:r>
    </w:p>
    <w:p>
      <w:pPr>
        <w:pStyle w:val="114"/>
        <w:spacing w:line="360" w:lineRule="auto"/>
        <w:ind w:firstLine="459"/>
        <w:outlineLvl w:val="2"/>
        <w:rPr>
          <w:rFonts w:hAnsi="宋体"/>
          <w:b/>
          <w:bCs/>
          <w:color w:val="000000"/>
          <w:szCs w:val="21"/>
        </w:rPr>
      </w:pPr>
      <w:bookmarkStart w:id="176" w:name="_Toc351203484"/>
      <w:r>
        <w:rPr>
          <w:rFonts w:hint="eastAsia" w:hAnsi="宋体"/>
          <w:b/>
          <w:bCs/>
          <w:color w:val="000000"/>
          <w:szCs w:val="21"/>
        </w:rPr>
        <w:t>四、签约合同价与合同价格形式</w:t>
      </w:r>
      <w:bookmarkEnd w:id="176"/>
    </w:p>
    <w:p>
      <w:pPr>
        <w:pStyle w:val="114"/>
        <w:spacing w:line="360" w:lineRule="auto"/>
        <w:ind w:firstLine="459"/>
        <w:rPr>
          <w:color w:val="000000"/>
          <w:szCs w:val="21"/>
        </w:rPr>
      </w:pPr>
      <w:r>
        <w:rPr>
          <w:color w:val="000000"/>
          <w:szCs w:val="21"/>
        </w:rPr>
        <w:t xml:space="preserve">1. </w:t>
      </w:r>
      <w:r>
        <w:rPr>
          <w:rFonts w:hint="eastAsia" w:hAnsi="宋体"/>
          <w:color w:val="000000"/>
          <w:szCs w:val="21"/>
        </w:rPr>
        <w:t>签约合同价为：</w:t>
      </w:r>
    </w:p>
    <w:p>
      <w:pPr>
        <w:pStyle w:val="114"/>
        <w:spacing w:line="360" w:lineRule="auto"/>
        <w:ind w:firstLine="525" w:firstLineChars="250"/>
        <w:rPr>
          <w:rFonts w:hAnsi="宋体"/>
          <w:color w:val="000000"/>
          <w:szCs w:val="21"/>
        </w:rPr>
      </w:pPr>
      <w:r>
        <w:rPr>
          <w:rFonts w:hint="eastAsia" w:hAnsi="宋体"/>
          <w:color w:val="000000"/>
          <w:szCs w:val="21"/>
        </w:rPr>
        <w:t>人民币（大写）</w:t>
      </w:r>
      <w:r>
        <w:rPr>
          <w:color w:val="000000"/>
          <w:szCs w:val="21"/>
          <w:u w:val="single"/>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114"/>
        <w:spacing w:line="360" w:lineRule="auto"/>
        <w:ind w:firstLine="525" w:firstLineChars="250"/>
        <w:rPr>
          <w:rFonts w:hAnsi="宋体"/>
          <w:color w:val="000000"/>
          <w:szCs w:val="21"/>
        </w:rPr>
      </w:pPr>
      <w:r>
        <w:rPr>
          <w:rFonts w:hint="eastAsia" w:hAnsi="宋体"/>
          <w:color w:val="000000"/>
          <w:szCs w:val="21"/>
        </w:rPr>
        <w:t>其中：</w:t>
      </w:r>
    </w:p>
    <w:p>
      <w:pPr>
        <w:pStyle w:val="114"/>
        <w:spacing w:line="360" w:lineRule="auto"/>
        <w:ind w:firstLine="420" w:firstLineChars="200"/>
        <w:rPr>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）安全文明施工费：</w:t>
      </w:r>
    </w:p>
    <w:p>
      <w:pPr>
        <w:pStyle w:val="114"/>
        <w:spacing w:line="360" w:lineRule="auto"/>
        <w:ind w:left="420" w:leftChars="200" w:firstLine="525" w:firstLineChars="2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114"/>
        <w:spacing w:line="360" w:lineRule="auto"/>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）材料和工程设备暂估价金额：</w:t>
      </w:r>
    </w:p>
    <w:p>
      <w:pPr>
        <w:pStyle w:val="114"/>
        <w:spacing w:line="360" w:lineRule="auto"/>
        <w:ind w:firstLine="945" w:firstLineChars="450"/>
        <w:rPr>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114"/>
        <w:spacing w:line="360" w:lineRule="auto"/>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）专业工程暂估价金额：</w:t>
      </w:r>
    </w:p>
    <w:p>
      <w:pPr>
        <w:pStyle w:val="114"/>
        <w:spacing w:line="360" w:lineRule="auto"/>
        <w:ind w:firstLine="945" w:firstLineChars="450"/>
        <w:rPr>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114"/>
        <w:spacing w:line="360" w:lineRule="auto"/>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）暂列金额：</w:t>
      </w:r>
    </w:p>
    <w:p>
      <w:pPr>
        <w:pStyle w:val="114"/>
        <w:spacing w:line="360" w:lineRule="auto"/>
        <w:ind w:firstLine="945" w:firstLineChars="4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114"/>
        <w:spacing w:line="360" w:lineRule="auto"/>
        <w:ind w:firstLine="359" w:firstLineChars="171"/>
        <w:rPr>
          <w:color w:val="000000"/>
          <w:szCs w:val="21"/>
        </w:rPr>
      </w:pPr>
      <w:r>
        <w:rPr>
          <w:rFonts w:hint="eastAsia" w:hAnsi="宋体"/>
          <w:color w:val="000000"/>
          <w:szCs w:val="21"/>
        </w:rPr>
        <w:t>（</w:t>
      </w:r>
      <w:r>
        <w:rPr>
          <w:color w:val="000000"/>
          <w:szCs w:val="21"/>
        </w:rPr>
        <w:t>5</w:t>
      </w:r>
      <w:r>
        <w:rPr>
          <w:rFonts w:hint="eastAsia" w:hAnsi="宋体"/>
          <w:color w:val="000000"/>
          <w:szCs w:val="21"/>
        </w:rPr>
        <w:t>）增值税额：</w:t>
      </w:r>
    </w:p>
    <w:p>
      <w:pPr>
        <w:pStyle w:val="114"/>
        <w:spacing w:line="360" w:lineRule="auto"/>
        <w:ind w:firstLine="945" w:firstLineChars="4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114"/>
        <w:spacing w:line="360" w:lineRule="auto"/>
        <w:ind w:firstLine="987" w:firstLineChars="470"/>
        <w:rPr>
          <w:rFonts w:hAnsi="宋体"/>
          <w:color w:val="000000"/>
          <w:szCs w:val="21"/>
        </w:rPr>
      </w:pPr>
      <w:r>
        <w:rPr>
          <w:rFonts w:hint="eastAsia" w:hAnsi="宋体"/>
          <w:color w:val="000000"/>
          <w:szCs w:val="21"/>
        </w:rPr>
        <w:t>增值税率：</w:t>
      </w:r>
      <w:r>
        <w:rPr>
          <w:rFonts w:hAnsi="宋体"/>
          <w:color w:val="000000"/>
          <w:szCs w:val="21"/>
          <w:u w:val="single"/>
        </w:rPr>
        <w:t xml:space="preserve">  </w:t>
      </w:r>
      <w:r>
        <w:rPr>
          <w:rFonts w:hint="eastAsia" w:hAnsi="宋体"/>
          <w:color w:val="000000"/>
          <w:szCs w:val="21"/>
          <w:u w:val="single"/>
        </w:rPr>
        <w:t>　　　　　　</w:t>
      </w:r>
      <w:r>
        <w:rPr>
          <w:rFonts w:hAnsi="宋体"/>
          <w:color w:val="000000"/>
          <w:szCs w:val="21"/>
          <w:u w:val="single"/>
        </w:rPr>
        <w:t xml:space="preserve">  </w:t>
      </w:r>
    </w:p>
    <w:p>
      <w:pPr>
        <w:pStyle w:val="114"/>
        <w:spacing w:line="360" w:lineRule="auto"/>
        <w:ind w:firstLine="420" w:firstLineChars="200"/>
        <w:rPr>
          <w:rFonts w:hAnsi="宋体"/>
          <w:color w:val="000000"/>
          <w:szCs w:val="21"/>
        </w:rPr>
      </w:pPr>
      <w:r>
        <w:rPr>
          <w:color w:val="000000"/>
          <w:szCs w:val="21"/>
        </w:rPr>
        <w:t xml:space="preserve">2. </w:t>
      </w:r>
      <w:r>
        <w:rPr>
          <w:rFonts w:hint="eastAsia" w:hAnsi="宋体"/>
          <w:color w:val="000000"/>
          <w:szCs w:val="21"/>
        </w:rPr>
        <w:t>合同价格形式：</w:t>
      </w:r>
      <w:r>
        <w:rPr>
          <w:rFonts w:hint="eastAsia" w:ascii="宋体" w:hAnsi="宋体" w:cs="宋体"/>
          <w:b/>
          <w:color w:val="000000"/>
          <w:u w:val="single"/>
        </w:rPr>
        <w:t>固定综合单价合同</w:t>
      </w:r>
      <w:r>
        <w:rPr>
          <w:rFonts w:hint="eastAsia" w:hAnsi="宋体"/>
          <w:color w:val="000000"/>
          <w:szCs w:val="21"/>
        </w:rPr>
        <w:t>。</w:t>
      </w:r>
    </w:p>
    <w:p>
      <w:pPr>
        <w:pStyle w:val="114"/>
        <w:spacing w:line="360" w:lineRule="auto"/>
        <w:ind w:firstLine="422" w:firstLineChars="200"/>
        <w:outlineLvl w:val="2"/>
        <w:rPr>
          <w:b/>
          <w:bCs/>
          <w:color w:val="000000"/>
          <w:szCs w:val="21"/>
        </w:rPr>
      </w:pPr>
      <w:bookmarkStart w:id="177" w:name="_Toc351203485"/>
      <w:r>
        <w:rPr>
          <w:rFonts w:hint="eastAsia" w:hAnsi="宋体"/>
          <w:b/>
          <w:bCs/>
          <w:color w:val="000000"/>
          <w:szCs w:val="21"/>
        </w:rPr>
        <w:t>五、</w:t>
      </w:r>
      <w:bookmarkEnd w:id="177"/>
      <w:r>
        <w:rPr>
          <w:rFonts w:hint="eastAsia" w:hAnsi="宋体"/>
          <w:b/>
          <w:bCs/>
          <w:color w:val="000000"/>
          <w:szCs w:val="21"/>
        </w:rPr>
        <w:t>项目经理</w:t>
      </w:r>
    </w:p>
    <w:p>
      <w:pPr>
        <w:pStyle w:val="114"/>
        <w:spacing w:line="360" w:lineRule="auto"/>
        <w:ind w:firstLine="420" w:firstLineChars="200"/>
        <w:rPr>
          <w:rFonts w:hint="eastAsia" w:hAnsi="宋体"/>
          <w:color w:val="000000"/>
          <w:szCs w:val="21"/>
        </w:rPr>
      </w:pPr>
      <w:r>
        <w:rPr>
          <w:rFonts w:hint="eastAsia" w:hAnsi="宋体"/>
          <w:color w:val="000000"/>
          <w:szCs w:val="21"/>
        </w:rPr>
        <w:t>承包人项目经理：</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rFonts w:hint="eastAsia" w:hAnsi="宋体"/>
          <w:color w:val="000000"/>
          <w:szCs w:val="21"/>
        </w:rPr>
        <w:t>。</w:t>
      </w:r>
    </w:p>
    <w:p>
      <w:pPr>
        <w:pStyle w:val="114"/>
        <w:spacing w:line="360" w:lineRule="auto"/>
        <w:ind w:firstLine="420" w:firstLineChars="200"/>
        <w:rPr>
          <w:rFonts w:hint="eastAsia" w:hAnsi="宋体"/>
          <w:color w:val="000000"/>
          <w:szCs w:val="21"/>
        </w:rPr>
      </w:pPr>
      <w:r>
        <w:rPr>
          <w:rFonts w:hint="eastAsia" w:hAnsi="宋体"/>
          <w:color w:val="000000"/>
          <w:szCs w:val="21"/>
        </w:rPr>
        <w:t>乙方安排的项目经理以及其他管理、施工人员，应当确保具备与本合同约定所要求相符合的资质与条件，具备相应的工作经验，乙方须完全符合并遵守本合同所涉及的相关法律、法规、规范性文件的规定，确保可以依法开展合同约定的事项。未经甲方书面允许，不得更换项目经理以及其他管理人员。</w:t>
      </w:r>
    </w:p>
    <w:p>
      <w:pPr>
        <w:pStyle w:val="114"/>
        <w:spacing w:line="360" w:lineRule="auto"/>
        <w:ind w:firstLine="422" w:firstLineChars="200"/>
        <w:outlineLvl w:val="2"/>
        <w:rPr>
          <w:b/>
          <w:bCs/>
          <w:color w:val="000000"/>
          <w:szCs w:val="21"/>
        </w:rPr>
      </w:pPr>
      <w:bookmarkStart w:id="178" w:name="_Toc351203486"/>
      <w:r>
        <w:rPr>
          <w:rFonts w:hint="eastAsia" w:hAnsi="宋体"/>
          <w:b/>
          <w:bCs/>
          <w:color w:val="000000"/>
          <w:szCs w:val="21"/>
        </w:rPr>
        <w:t>六、合同文件构成</w:t>
      </w:r>
      <w:bookmarkEnd w:id="178"/>
    </w:p>
    <w:p>
      <w:pPr>
        <w:pStyle w:val="114"/>
        <w:spacing w:line="360" w:lineRule="auto"/>
        <w:ind w:firstLine="420" w:firstLineChars="200"/>
        <w:rPr>
          <w:bCs/>
          <w:color w:val="000000"/>
          <w:szCs w:val="21"/>
        </w:rPr>
      </w:pPr>
      <w:r>
        <w:rPr>
          <w:rFonts w:hint="eastAsia" w:hAnsi="宋体"/>
          <w:bCs/>
          <w:color w:val="000000"/>
          <w:szCs w:val="21"/>
        </w:rPr>
        <w:t>本协议书与下列文件一起构成合同文件：</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）成交通知书；</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w:t>
      </w:r>
      <w:r>
        <w:rPr>
          <w:rFonts w:hint="eastAsia" w:hAnsi="宋体"/>
          <w:color w:val="000000"/>
          <w:szCs w:val="21"/>
          <w:lang w:eastAsia="zh-CN"/>
        </w:rPr>
        <w:t>响应函</w:t>
      </w:r>
      <w:r>
        <w:rPr>
          <w:rFonts w:hint="eastAsia" w:hAnsi="宋体"/>
          <w:color w:val="000000"/>
          <w:szCs w:val="21"/>
        </w:rPr>
        <w:t>及其附录；</w:t>
      </w:r>
      <w:r>
        <w:rPr>
          <w:color w:val="000000"/>
          <w:szCs w:val="21"/>
        </w:rPr>
        <w:t xml:space="preserve"> </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3</w:t>
      </w:r>
      <w:r>
        <w:rPr>
          <w:rFonts w:hint="eastAsia" w:hAnsi="宋体"/>
          <w:color w:val="000000"/>
          <w:szCs w:val="21"/>
        </w:rPr>
        <w:t>）专用合同条款及其附件；</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4</w:t>
      </w:r>
      <w:r>
        <w:rPr>
          <w:rFonts w:hint="eastAsia" w:hAnsi="宋体"/>
          <w:color w:val="000000"/>
          <w:szCs w:val="21"/>
        </w:rPr>
        <w:t>）通用合同条款；</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5</w:t>
      </w:r>
      <w:r>
        <w:rPr>
          <w:rFonts w:hint="eastAsia" w:hAnsi="宋体"/>
          <w:color w:val="000000"/>
          <w:szCs w:val="21"/>
        </w:rPr>
        <w:t>）技术标准和要求</w:t>
      </w:r>
      <w:r>
        <w:rPr>
          <w:rFonts w:hint="eastAsia"/>
          <w:color w:val="000000"/>
          <w:szCs w:val="21"/>
        </w:rPr>
        <w:t>；</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6</w:t>
      </w:r>
      <w:r>
        <w:rPr>
          <w:rFonts w:hint="eastAsia" w:hAnsi="宋体"/>
          <w:color w:val="000000"/>
          <w:szCs w:val="21"/>
        </w:rPr>
        <w:t>）采购文件及附件（含所有补充通知）；</w:t>
      </w:r>
    </w:p>
    <w:p>
      <w:pPr>
        <w:pStyle w:val="114"/>
        <w:autoSpaceDE w:val="0"/>
        <w:autoSpaceDN w:val="0"/>
        <w:adjustRightInd w:val="0"/>
        <w:spacing w:line="360" w:lineRule="auto"/>
        <w:ind w:firstLine="420" w:firstLineChars="200"/>
        <w:jc w:val="left"/>
        <w:rPr>
          <w:color w:val="000000"/>
          <w:szCs w:val="21"/>
          <w:u w:val="single"/>
        </w:rPr>
      </w:pPr>
      <w:r>
        <w:rPr>
          <w:rFonts w:hint="eastAsia" w:hAnsi="宋体"/>
          <w:color w:val="000000"/>
          <w:szCs w:val="21"/>
        </w:rPr>
        <w:t>（</w:t>
      </w:r>
      <w:r>
        <w:rPr>
          <w:color w:val="000000"/>
          <w:szCs w:val="21"/>
        </w:rPr>
        <w:t>7</w:t>
      </w:r>
      <w:r>
        <w:rPr>
          <w:rFonts w:hint="eastAsia" w:hAnsi="宋体"/>
          <w:color w:val="000000"/>
          <w:szCs w:val="21"/>
        </w:rPr>
        <w:t>）已标价工程量清单；</w:t>
      </w:r>
    </w:p>
    <w:p>
      <w:pPr>
        <w:pStyle w:val="114"/>
        <w:autoSpaceDE w:val="0"/>
        <w:autoSpaceDN w:val="0"/>
        <w:adjustRightInd w:val="0"/>
        <w:spacing w:line="360" w:lineRule="auto"/>
        <w:ind w:firstLine="420" w:firstLineChars="200"/>
        <w:jc w:val="left"/>
        <w:rPr>
          <w:color w:val="000000"/>
          <w:szCs w:val="21"/>
          <w:u w:val="single"/>
        </w:rPr>
      </w:pPr>
      <w:r>
        <w:rPr>
          <w:rFonts w:hint="eastAsia" w:hAnsi="宋体"/>
          <w:color w:val="000000"/>
          <w:szCs w:val="21"/>
        </w:rPr>
        <w:t>（</w:t>
      </w:r>
      <w:r>
        <w:rPr>
          <w:color w:val="000000"/>
          <w:szCs w:val="21"/>
        </w:rPr>
        <w:t>8</w:t>
      </w:r>
      <w:r>
        <w:rPr>
          <w:rFonts w:hint="eastAsia" w:hAnsi="宋体"/>
          <w:color w:val="000000"/>
          <w:szCs w:val="21"/>
        </w:rPr>
        <w:t>）图纸（如有）；</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9</w:t>
      </w:r>
      <w:r>
        <w:rPr>
          <w:rFonts w:hint="eastAsia" w:hAnsi="宋体"/>
          <w:color w:val="000000"/>
          <w:szCs w:val="21"/>
        </w:rPr>
        <w:t>）其他合同文件：</w:t>
      </w:r>
    </w:p>
    <w:p>
      <w:pPr>
        <w:pStyle w:val="114"/>
        <w:autoSpaceDE w:val="0"/>
        <w:autoSpaceDN w:val="0"/>
        <w:adjustRightInd w:val="0"/>
        <w:spacing w:line="360" w:lineRule="auto"/>
        <w:ind w:firstLine="420" w:firstLineChars="200"/>
        <w:jc w:val="left"/>
        <w:rPr>
          <w:color w:val="000000"/>
          <w:szCs w:val="21"/>
        </w:rPr>
      </w:pPr>
      <w:r>
        <w:rPr>
          <w:rFonts w:hint="eastAsia" w:hAnsi="宋体"/>
          <w:color w:val="000000"/>
          <w:szCs w:val="21"/>
        </w:rPr>
        <w:t>在合同订立及履行过程中形成的与合同有关的文件均构成合同文件组成部分。</w:t>
      </w:r>
    </w:p>
    <w:p>
      <w:pPr>
        <w:pStyle w:val="114"/>
        <w:autoSpaceDE w:val="0"/>
        <w:autoSpaceDN w:val="0"/>
        <w:adjustRightInd w:val="0"/>
        <w:spacing w:line="360" w:lineRule="auto"/>
        <w:ind w:firstLine="420" w:firstLineChars="200"/>
        <w:jc w:val="left"/>
        <w:rPr>
          <w:rFonts w:hAnsi="宋体"/>
          <w:color w:val="000000"/>
          <w:szCs w:val="21"/>
        </w:rPr>
      </w:pPr>
      <w:r>
        <w:rPr>
          <w:rFonts w:hint="eastAsia" w:hAnsi="宋体"/>
          <w:color w:val="000000"/>
          <w:szCs w:val="21"/>
        </w:rPr>
        <w:t>上述各项合同文件包括合同当事人就该项合同文件所作出的补充和修改，属于同一类内容的文件，</w:t>
      </w:r>
      <w:r>
        <w:rPr>
          <w:rFonts w:hint="eastAsia" w:hAnsi="宋体" w:cs="宋体"/>
          <w:color w:val="000000"/>
          <w:kern w:val="0"/>
        </w:rPr>
        <w:t>应以最新签署的为</w:t>
      </w:r>
      <w:r>
        <w:rPr>
          <w:rFonts w:hint="eastAsia" w:hAnsi="宋体"/>
          <w:color w:val="000000"/>
          <w:szCs w:val="21"/>
        </w:rPr>
        <w:t>准（违反采购文件实质性内容的约定除外）。专用合同条款及其附件须经合同当事人签字或盖章。</w:t>
      </w:r>
    </w:p>
    <w:p>
      <w:pPr>
        <w:pStyle w:val="114"/>
        <w:autoSpaceDE w:val="0"/>
        <w:autoSpaceDN w:val="0"/>
        <w:adjustRightInd w:val="0"/>
        <w:spacing w:line="360" w:lineRule="auto"/>
        <w:ind w:firstLine="422" w:firstLineChars="200"/>
        <w:jc w:val="left"/>
        <w:outlineLvl w:val="2"/>
        <w:rPr>
          <w:b/>
          <w:bCs/>
          <w:color w:val="000000"/>
          <w:szCs w:val="21"/>
        </w:rPr>
      </w:pPr>
      <w:bookmarkStart w:id="179" w:name="_Toc351203487"/>
      <w:r>
        <w:rPr>
          <w:rFonts w:hint="eastAsia" w:hAnsi="宋体"/>
          <w:b/>
          <w:bCs/>
          <w:color w:val="000000"/>
          <w:szCs w:val="21"/>
        </w:rPr>
        <w:t>七、承诺</w:t>
      </w:r>
      <w:bookmarkEnd w:id="179"/>
    </w:p>
    <w:p>
      <w:pPr>
        <w:pStyle w:val="114"/>
        <w:spacing w:line="360" w:lineRule="auto"/>
        <w:ind w:firstLine="420" w:firstLineChars="200"/>
        <w:rPr>
          <w:bCs/>
          <w:color w:val="000000"/>
          <w:szCs w:val="21"/>
        </w:rPr>
      </w:pPr>
      <w:r>
        <w:rPr>
          <w:bCs/>
          <w:color w:val="000000"/>
          <w:szCs w:val="21"/>
        </w:rPr>
        <w:t xml:space="preserve">1. </w:t>
      </w:r>
      <w:r>
        <w:rPr>
          <w:rFonts w:hint="eastAsia" w:hAnsi="宋体"/>
          <w:bCs/>
          <w:color w:val="000000"/>
          <w:szCs w:val="21"/>
        </w:rPr>
        <w:t>发包人承诺按照法律规定履行项目审批手续、筹集工程建设资金并按照合同约定的期限和方式支付合同价款。</w:t>
      </w:r>
    </w:p>
    <w:p>
      <w:pPr>
        <w:pStyle w:val="114"/>
        <w:spacing w:line="360" w:lineRule="auto"/>
        <w:ind w:firstLine="420" w:firstLineChars="200"/>
        <w:rPr>
          <w:bCs/>
          <w:color w:val="000000"/>
          <w:szCs w:val="21"/>
        </w:rPr>
      </w:pPr>
      <w:r>
        <w:rPr>
          <w:bCs/>
          <w:color w:val="000000"/>
          <w:szCs w:val="21"/>
        </w:rPr>
        <w:t xml:space="preserve">2. </w:t>
      </w:r>
      <w:r>
        <w:rPr>
          <w:rFonts w:hint="eastAsia" w:ascii="宋体" w:hAnsi="宋体" w:cs="宋体"/>
          <w:bCs/>
          <w:color w:val="000000"/>
          <w:szCs w:val="21"/>
        </w:rPr>
        <w:t>发包人承诺协调周边环境、并与相关部门协调保证工期不受影响。</w:t>
      </w:r>
    </w:p>
    <w:p>
      <w:pPr>
        <w:pStyle w:val="114"/>
        <w:spacing w:line="360" w:lineRule="auto"/>
        <w:ind w:firstLine="420" w:firstLineChars="200"/>
        <w:rPr>
          <w:bCs/>
          <w:color w:val="000000"/>
          <w:szCs w:val="21"/>
        </w:rPr>
      </w:pPr>
      <w:r>
        <w:rPr>
          <w:bCs/>
          <w:color w:val="000000"/>
          <w:szCs w:val="21"/>
        </w:rPr>
        <w:t xml:space="preserve">3. </w:t>
      </w:r>
      <w:r>
        <w:rPr>
          <w:rFonts w:hint="eastAsia" w:hAnsi="宋体"/>
          <w:bCs/>
          <w:color w:val="000000"/>
          <w:szCs w:val="21"/>
        </w:rPr>
        <w:t>承包人承诺按照法律规定及合同约定组织完成工程施工，确保工程质量和安全，不进行转包及违法分包，并在缺陷责任期及保修期内承担相应的工程维修责任。</w:t>
      </w:r>
    </w:p>
    <w:p>
      <w:pPr>
        <w:pStyle w:val="114"/>
        <w:spacing w:line="360" w:lineRule="auto"/>
        <w:ind w:firstLine="420" w:firstLineChars="200"/>
        <w:rPr>
          <w:rFonts w:hint="eastAsia" w:hAnsi="宋体"/>
          <w:bCs/>
          <w:color w:val="000000"/>
          <w:szCs w:val="21"/>
        </w:rPr>
      </w:pPr>
      <w:r>
        <w:rPr>
          <w:bCs/>
          <w:color w:val="000000"/>
          <w:szCs w:val="21"/>
        </w:rPr>
        <w:t xml:space="preserve">4. </w:t>
      </w:r>
      <w:r>
        <w:rPr>
          <w:rFonts w:hint="eastAsia" w:hAnsi="宋体"/>
          <w:bCs/>
          <w:color w:val="000000"/>
          <w:szCs w:val="21"/>
        </w:rPr>
        <w:t>发包人和承包人通过招投标形式签订合同的，双方理解并承诺不再就同一工程另行签订与合同实质性内容相背离的协议。</w:t>
      </w:r>
      <w:bookmarkStart w:id="180" w:name="_Toc351203488"/>
    </w:p>
    <w:p>
      <w:pPr>
        <w:pStyle w:val="114"/>
        <w:spacing w:line="360" w:lineRule="auto"/>
        <w:ind w:firstLine="420" w:firstLineChars="200"/>
        <w:rPr>
          <w:rFonts w:hint="eastAsia" w:hAnsi="宋体"/>
          <w:bCs/>
          <w:color w:val="000000"/>
          <w:szCs w:val="21"/>
        </w:rPr>
      </w:pPr>
      <w:r>
        <w:rPr>
          <w:rFonts w:hint="eastAsia" w:hAnsi="宋体"/>
          <w:bCs/>
          <w:color w:val="000000"/>
          <w:szCs w:val="21"/>
          <w:lang w:eastAsia="zh-CN"/>
        </w:rPr>
        <w:t>5</w:t>
      </w:r>
      <w:r>
        <w:rPr>
          <w:rFonts w:hint="eastAsia" w:hAnsi="宋体"/>
          <w:bCs/>
          <w:color w:val="000000"/>
          <w:szCs w:val="21"/>
        </w:rPr>
        <w:t>.乙方在施工期间，负责培训所有施工人员合规操作各项设施、设备，并做好安全保障工作，做好相应各种紧急事件的预案制度。在施工期间，确保安全生产，避免对相关人员、财产造成任何损害。如造成任何人身、财产损害的，由乙方承担一切法律责任。</w:t>
      </w:r>
    </w:p>
    <w:p>
      <w:pPr>
        <w:pStyle w:val="114"/>
        <w:spacing w:line="360" w:lineRule="auto"/>
        <w:ind w:firstLine="420" w:firstLineChars="200"/>
        <w:rPr>
          <w:rFonts w:hint="eastAsia" w:hAnsi="宋体"/>
          <w:bCs/>
          <w:color w:val="000000"/>
          <w:szCs w:val="21"/>
        </w:rPr>
      </w:pPr>
      <w:r>
        <w:rPr>
          <w:rFonts w:hint="eastAsia" w:hAnsi="宋体"/>
          <w:bCs/>
          <w:color w:val="000000"/>
          <w:szCs w:val="21"/>
        </w:rPr>
        <w:t>6.工程质量验收，除隐蔽工程需分段验收外，待工程全部结束后，乙方组织甲方进行竣工验收。双方办理工程结算和移交手续。</w:t>
      </w:r>
    </w:p>
    <w:p>
      <w:pPr>
        <w:pStyle w:val="114"/>
        <w:spacing w:line="360" w:lineRule="auto"/>
        <w:ind w:firstLine="420" w:firstLineChars="200"/>
        <w:rPr>
          <w:rFonts w:hint="eastAsia" w:hAnsi="宋体"/>
          <w:bCs/>
          <w:color w:val="000000"/>
          <w:szCs w:val="21"/>
        </w:rPr>
      </w:pPr>
      <w:r>
        <w:rPr>
          <w:rFonts w:hint="eastAsia" w:hAnsi="宋体"/>
          <w:bCs/>
          <w:color w:val="000000"/>
          <w:szCs w:val="21"/>
        </w:rPr>
        <w:t>7.乙方负责施工现场的安全，严防火灾、佩证上岗、文明施工，并防止因施工造成的管道堵塞、渗漏水、停电、物品损坏等事故发生而影响他人。如施工过程造成建筑或者原有其他设施设备损害，必需尽快负责修复及根据现有市场价值赔偿。</w:t>
      </w:r>
    </w:p>
    <w:p>
      <w:pPr>
        <w:pStyle w:val="114"/>
        <w:spacing w:line="360" w:lineRule="auto"/>
        <w:ind w:firstLine="420" w:firstLineChars="200"/>
        <w:rPr>
          <w:rFonts w:hint="eastAsia" w:hAnsi="宋体"/>
          <w:bCs/>
          <w:color w:val="000000"/>
          <w:szCs w:val="21"/>
        </w:rPr>
      </w:pPr>
      <w:r>
        <w:rPr>
          <w:rFonts w:hint="eastAsia" w:hAnsi="宋体"/>
          <w:bCs/>
          <w:color w:val="000000"/>
          <w:szCs w:val="21"/>
        </w:rPr>
        <w:t>8.乙方在装修工程施工范围内承担保修责任，保修期自工程竣工甲方验收入合格之日算起，为××年。</w:t>
      </w:r>
    </w:p>
    <w:p>
      <w:pPr>
        <w:pStyle w:val="114"/>
        <w:spacing w:line="360" w:lineRule="auto"/>
        <w:ind w:firstLine="420" w:firstLineChars="200"/>
        <w:rPr>
          <w:rFonts w:hint="eastAsia" w:hAnsi="宋体"/>
          <w:bCs/>
          <w:color w:val="000000"/>
          <w:szCs w:val="21"/>
        </w:rPr>
      </w:pPr>
      <w:r>
        <w:rPr>
          <w:rFonts w:hint="eastAsia" w:hAnsi="宋体"/>
          <w:bCs/>
          <w:color w:val="000000"/>
          <w:szCs w:val="21"/>
        </w:rPr>
        <w:t>9.反商业贿赂（廉洁条款）：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如乙方存在上述情形，甲方有权解除本合同，并主张其他法律责任以及违约责任。</w:t>
      </w:r>
    </w:p>
    <w:p>
      <w:pPr>
        <w:pStyle w:val="114"/>
        <w:spacing w:line="360" w:lineRule="auto"/>
        <w:ind w:firstLine="420" w:firstLineChars="200"/>
        <w:rPr>
          <w:rFonts w:hint="eastAsia" w:hAnsi="宋体"/>
          <w:bCs/>
          <w:color w:val="000000"/>
          <w:szCs w:val="21"/>
        </w:rPr>
      </w:pPr>
      <w:r>
        <w:rPr>
          <w:rFonts w:hint="eastAsia" w:hAnsi="宋体"/>
          <w:bCs/>
          <w:color w:val="000000"/>
          <w:szCs w:val="21"/>
          <w:lang w:val="en-US" w:eastAsia="zh-CN"/>
        </w:rPr>
        <w:t>10.</w:t>
      </w:r>
      <w:r>
        <w:rPr>
          <w:rFonts w:hint="eastAsia" w:hAnsi="宋体"/>
          <w:bCs/>
          <w:color w:val="000000"/>
          <w:szCs w:val="21"/>
        </w:rPr>
        <w:t>承包人承担具体施工人员的工资等各项用人成本，并承诺按时支付，如出现任何因拖欠工资等纠纷导致施工人员在工地聚集、停工或上访等情形的，发包人有权要求承包人承担至少拾万元违约金/次事件，并有权将上述违约金在应付工程款中扣除；因承包人欠薪导致出现上述情形的，发包人可先行垫付工人工资，垫付金额从应付工程款中双倍扣除。如上述情形持续一天以上的，发包人有权解除合同。</w:t>
      </w:r>
    </w:p>
    <w:p>
      <w:pPr>
        <w:pStyle w:val="114"/>
        <w:spacing w:line="360" w:lineRule="auto"/>
        <w:ind w:firstLine="420" w:firstLineChars="200"/>
        <w:rPr>
          <w:rFonts w:hint="eastAsia" w:hAnsi="宋体"/>
          <w:bCs/>
          <w:color w:val="000000"/>
          <w:szCs w:val="21"/>
        </w:rPr>
      </w:pPr>
      <w:r>
        <w:rPr>
          <w:rFonts w:hint="eastAsia" w:hAnsi="宋体"/>
          <w:bCs/>
          <w:color w:val="000000"/>
          <w:szCs w:val="21"/>
          <w:lang w:val="en-US" w:eastAsia="zh-CN"/>
        </w:rPr>
        <w:t>11.</w:t>
      </w:r>
      <w:r>
        <w:rPr>
          <w:rFonts w:hint="eastAsia" w:hAnsi="宋体"/>
          <w:bCs/>
          <w:color w:val="000000"/>
          <w:szCs w:val="21"/>
        </w:rPr>
        <w:t>承包人在本合同工程项目中，不得以任何理由将发包人待付价款的债权，转让给任何组织和个人、第三人。如承包人将工程款等债权转让给任何组织和个人、第三人，以上转让对发包人无效，发包人无需承担对任何组织和个人、第三人承担支付义务。</w:t>
      </w:r>
    </w:p>
    <w:p>
      <w:pPr>
        <w:pStyle w:val="114"/>
        <w:spacing w:line="360" w:lineRule="auto"/>
        <w:ind w:firstLine="420" w:firstLineChars="200"/>
        <w:rPr>
          <w:rFonts w:hint="eastAsia" w:hAnsi="宋体"/>
          <w:bCs/>
          <w:color w:val="000000"/>
          <w:szCs w:val="21"/>
        </w:rPr>
      </w:pPr>
      <w:r>
        <w:rPr>
          <w:rFonts w:hint="eastAsia" w:hAnsi="宋体"/>
          <w:bCs/>
          <w:color w:val="000000"/>
          <w:szCs w:val="21"/>
          <w:lang w:val="en-US" w:eastAsia="zh-CN"/>
        </w:rPr>
        <w:t>12.</w:t>
      </w:r>
      <w:r>
        <w:rPr>
          <w:rFonts w:hint="eastAsia" w:hAnsi="宋体"/>
          <w:bCs/>
          <w:color w:val="000000"/>
          <w:szCs w:val="21"/>
        </w:rPr>
        <w:t>承包人不得以任何理由要求工程停工，包括但不限于发包人未及时支付工程款。</w:t>
      </w:r>
    </w:p>
    <w:p>
      <w:pPr>
        <w:pStyle w:val="114"/>
        <w:spacing w:line="360" w:lineRule="auto"/>
        <w:ind w:firstLine="420" w:firstLineChars="200"/>
        <w:rPr>
          <w:rFonts w:hint="eastAsia" w:hAnsi="宋体"/>
          <w:bCs/>
          <w:color w:val="000000"/>
          <w:szCs w:val="21"/>
        </w:rPr>
      </w:pPr>
    </w:p>
    <w:p>
      <w:pPr>
        <w:pStyle w:val="114"/>
        <w:spacing w:line="360" w:lineRule="auto"/>
        <w:ind w:firstLine="422" w:firstLineChars="200"/>
        <w:outlineLvl w:val="2"/>
        <w:rPr>
          <w:b/>
          <w:bCs/>
          <w:color w:val="000000"/>
          <w:szCs w:val="21"/>
        </w:rPr>
      </w:pPr>
      <w:r>
        <w:rPr>
          <w:rFonts w:hint="eastAsia" w:hAnsi="宋体"/>
          <w:b/>
          <w:bCs/>
          <w:color w:val="000000"/>
          <w:szCs w:val="21"/>
        </w:rPr>
        <w:t>八、词语含义</w:t>
      </w:r>
      <w:bookmarkEnd w:id="180"/>
    </w:p>
    <w:p>
      <w:pPr>
        <w:pStyle w:val="114"/>
        <w:spacing w:line="360" w:lineRule="auto"/>
        <w:ind w:firstLine="420" w:firstLineChars="200"/>
        <w:rPr>
          <w:rFonts w:hAnsi="宋体"/>
          <w:bCs/>
          <w:color w:val="000000"/>
          <w:szCs w:val="21"/>
        </w:rPr>
      </w:pPr>
      <w:r>
        <w:rPr>
          <w:rFonts w:hint="eastAsia" w:hAnsi="宋体"/>
          <w:bCs/>
          <w:color w:val="000000"/>
          <w:szCs w:val="21"/>
        </w:rPr>
        <w:t>本协议书中词语含义与第二部分通用合同条款中赋予的含义相同。</w:t>
      </w:r>
    </w:p>
    <w:p>
      <w:pPr>
        <w:pStyle w:val="114"/>
        <w:spacing w:line="360" w:lineRule="auto"/>
        <w:ind w:firstLine="422" w:firstLineChars="200"/>
        <w:outlineLvl w:val="2"/>
        <w:rPr>
          <w:b/>
          <w:bCs/>
          <w:color w:val="000000"/>
          <w:szCs w:val="21"/>
        </w:rPr>
      </w:pPr>
      <w:bookmarkStart w:id="181" w:name="_Toc351203489"/>
      <w:r>
        <w:rPr>
          <w:rFonts w:hint="eastAsia" w:hAnsi="宋体"/>
          <w:b/>
          <w:bCs/>
          <w:color w:val="000000"/>
          <w:szCs w:val="21"/>
        </w:rPr>
        <w:t>九、签订时间</w:t>
      </w:r>
      <w:bookmarkEnd w:id="181"/>
    </w:p>
    <w:p>
      <w:pPr>
        <w:pStyle w:val="114"/>
        <w:spacing w:line="360" w:lineRule="auto"/>
        <w:ind w:firstLine="420" w:firstLineChars="200"/>
        <w:rPr>
          <w:rFonts w:hAnsi="宋体"/>
          <w:bCs/>
          <w:color w:val="000000"/>
          <w:szCs w:val="21"/>
        </w:rPr>
      </w:pPr>
      <w:r>
        <w:rPr>
          <w:rFonts w:hint="eastAsia" w:hAnsi="宋体"/>
          <w:bCs/>
          <w:color w:val="000000"/>
          <w:szCs w:val="21"/>
        </w:rPr>
        <w:t>本合同于</w:t>
      </w:r>
      <w:r>
        <w:rPr>
          <w:bCs/>
          <w:color w:val="000000"/>
          <w:szCs w:val="21"/>
          <w:u w:val="single"/>
        </w:rPr>
        <w:t xml:space="preserve">         </w:t>
      </w:r>
      <w:r>
        <w:rPr>
          <w:rFonts w:hint="eastAsia" w:hAnsi="宋体"/>
          <w:bCs/>
          <w:color w:val="000000"/>
          <w:szCs w:val="21"/>
        </w:rPr>
        <w:t>年</w:t>
      </w:r>
      <w:r>
        <w:rPr>
          <w:bCs/>
          <w:color w:val="000000"/>
          <w:szCs w:val="21"/>
          <w:u w:val="single"/>
        </w:rPr>
        <w:t xml:space="preserve">    </w:t>
      </w:r>
      <w:r>
        <w:rPr>
          <w:rFonts w:hint="eastAsia" w:hAnsi="宋体"/>
          <w:bCs/>
          <w:color w:val="000000"/>
          <w:szCs w:val="21"/>
        </w:rPr>
        <w:t>月</w:t>
      </w:r>
      <w:r>
        <w:rPr>
          <w:bCs/>
          <w:color w:val="000000"/>
          <w:szCs w:val="21"/>
          <w:u w:val="single"/>
        </w:rPr>
        <w:t xml:space="preserve">    </w:t>
      </w:r>
      <w:r>
        <w:rPr>
          <w:rFonts w:hint="eastAsia" w:hAnsi="宋体"/>
          <w:bCs/>
          <w:color w:val="000000"/>
          <w:szCs w:val="21"/>
        </w:rPr>
        <w:t>日签订。</w:t>
      </w:r>
    </w:p>
    <w:p>
      <w:pPr>
        <w:pStyle w:val="114"/>
        <w:spacing w:line="360" w:lineRule="auto"/>
        <w:ind w:firstLine="422" w:firstLineChars="200"/>
        <w:outlineLvl w:val="2"/>
        <w:rPr>
          <w:b/>
          <w:bCs/>
          <w:color w:val="000000"/>
          <w:szCs w:val="21"/>
        </w:rPr>
      </w:pPr>
      <w:bookmarkStart w:id="182" w:name="_Toc351203490"/>
      <w:r>
        <w:rPr>
          <w:rFonts w:hint="eastAsia" w:hAnsi="宋体"/>
          <w:b/>
          <w:bCs/>
          <w:color w:val="000000"/>
          <w:szCs w:val="21"/>
        </w:rPr>
        <w:t>十、签订地点</w:t>
      </w:r>
      <w:bookmarkEnd w:id="182"/>
    </w:p>
    <w:p>
      <w:pPr>
        <w:pStyle w:val="114"/>
        <w:spacing w:line="360" w:lineRule="auto"/>
        <w:ind w:firstLine="420" w:firstLineChars="200"/>
        <w:rPr>
          <w:rFonts w:hAnsi="宋体"/>
          <w:bCs/>
          <w:color w:val="000000"/>
          <w:szCs w:val="21"/>
        </w:rPr>
      </w:pPr>
      <w:r>
        <w:rPr>
          <w:rFonts w:hint="eastAsia" w:hAnsi="宋体"/>
          <w:bCs/>
          <w:color w:val="000000"/>
          <w:szCs w:val="21"/>
        </w:rPr>
        <w:t>合同未尽事宜，合同当事人另行签订补充协议，补充协议是合同的组成部分。</w:t>
      </w:r>
    </w:p>
    <w:p>
      <w:pPr>
        <w:pStyle w:val="114"/>
        <w:spacing w:line="360" w:lineRule="auto"/>
        <w:ind w:firstLine="422" w:firstLineChars="200"/>
        <w:outlineLvl w:val="2"/>
        <w:rPr>
          <w:b/>
          <w:bCs/>
          <w:color w:val="000000"/>
          <w:szCs w:val="21"/>
        </w:rPr>
      </w:pPr>
      <w:bookmarkStart w:id="183" w:name="_Toc351203492"/>
      <w:r>
        <w:rPr>
          <w:rFonts w:hint="eastAsia" w:hAnsi="宋体"/>
          <w:b/>
          <w:bCs/>
          <w:color w:val="000000"/>
          <w:szCs w:val="21"/>
        </w:rPr>
        <w:t>十一、合同生效</w:t>
      </w:r>
      <w:bookmarkEnd w:id="183"/>
    </w:p>
    <w:p>
      <w:pPr>
        <w:pStyle w:val="114"/>
        <w:spacing w:line="360" w:lineRule="auto"/>
        <w:ind w:firstLine="420" w:firstLineChars="200"/>
        <w:rPr>
          <w:rFonts w:hAnsi="宋体"/>
          <w:bCs/>
          <w:color w:val="000000"/>
          <w:szCs w:val="21"/>
        </w:rPr>
      </w:pPr>
      <w:r>
        <w:rPr>
          <w:rFonts w:hint="eastAsia" w:hAnsi="宋体"/>
          <w:bCs/>
          <w:color w:val="000000"/>
          <w:szCs w:val="21"/>
        </w:rPr>
        <w:t>本合同自</w:t>
      </w:r>
      <w:r>
        <w:rPr>
          <w:bCs/>
          <w:color w:val="000000"/>
          <w:szCs w:val="21"/>
          <w:u w:val="single"/>
        </w:rPr>
        <w:t xml:space="preserve">  </w:t>
      </w:r>
      <w:r>
        <w:rPr>
          <w:rFonts w:hint="eastAsia"/>
          <w:bCs/>
          <w:color w:val="000000"/>
          <w:szCs w:val="21"/>
          <w:u w:val="single"/>
        </w:rPr>
        <w:t>双方法定代表人或其委托代理人签字或盖章并加盖本单位公章后</w:t>
      </w:r>
      <w:r>
        <w:rPr>
          <w:bCs/>
          <w:color w:val="000000"/>
          <w:szCs w:val="21"/>
          <w:u w:val="single"/>
        </w:rPr>
        <w:t xml:space="preserve">  </w:t>
      </w:r>
      <w:r>
        <w:rPr>
          <w:rFonts w:hint="eastAsia" w:hAnsi="宋体"/>
          <w:bCs/>
          <w:color w:val="000000"/>
          <w:szCs w:val="21"/>
        </w:rPr>
        <w:t>生效。</w:t>
      </w:r>
    </w:p>
    <w:p>
      <w:pPr>
        <w:pStyle w:val="114"/>
        <w:numPr>
          <w:ilvl w:val="0"/>
          <w:numId w:val="2"/>
        </w:numPr>
        <w:spacing w:line="360" w:lineRule="auto"/>
        <w:ind w:firstLine="422" w:firstLineChars="200"/>
        <w:outlineLvl w:val="2"/>
        <w:rPr>
          <w:rFonts w:hint="eastAsia" w:hAnsi="宋体"/>
          <w:b/>
          <w:bCs/>
          <w:color w:val="000000"/>
          <w:szCs w:val="21"/>
        </w:rPr>
      </w:pPr>
      <w:bookmarkStart w:id="184" w:name="_Toc351203493"/>
      <w:r>
        <w:rPr>
          <w:rFonts w:hint="eastAsia" w:hAnsi="宋体"/>
          <w:b/>
          <w:bCs/>
          <w:color w:val="000000"/>
          <w:szCs w:val="21"/>
        </w:rPr>
        <w:t>合同份数</w:t>
      </w:r>
      <w:bookmarkEnd w:id="184"/>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本合同一式四份，具有同等法律效力，财政部门（政府采购监管部门）、采购代理机构各一份，甲乙双方各一份（可根据需要另增加）。</w:t>
      </w:r>
    </w:p>
    <w:p>
      <w:pPr>
        <w:snapToGrid w:val="0"/>
        <w:spacing w:line="360" w:lineRule="auto"/>
        <w:ind w:left="-61" w:firstLine="514"/>
        <w:rPr>
          <w:rFonts w:hint="eastAsia" w:ascii="宋体" w:hAnsi="宋体"/>
          <w:color w:val="000000"/>
          <w:szCs w:val="21"/>
        </w:rPr>
      </w:pPr>
      <w:r>
        <w:rPr>
          <w:rFonts w:hint="eastAsia" w:ascii="宋体" w:hAnsi="宋体"/>
          <w:color w:val="000000"/>
          <w:szCs w:val="21"/>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p>
      <w:pPr>
        <w:snapToGrid w:val="0"/>
        <w:spacing w:line="360" w:lineRule="auto"/>
        <w:rPr>
          <w:rFonts w:hint="eastAsia" w:ascii="宋体" w:hAnsi="宋体" w:cs="宋体"/>
          <w:color w:val="000000"/>
          <w:sz w:val="24"/>
        </w:rPr>
      </w:pPr>
    </w:p>
    <w:tbl>
      <w:tblPr>
        <w:tblStyle w:val="3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 xml:space="preserve">甲方（章）           </w:t>
            </w:r>
          </w:p>
          <w:p>
            <w:pPr>
              <w:snapToGrid w:val="0"/>
              <w:spacing w:line="360" w:lineRule="auto"/>
              <w:rPr>
                <w:rFonts w:hint="eastAsia" w:ascii="宋体" w:hAnsi="宋体"/>
                <w:color w:val="000000"/>
                <w:sz w:val="24"/>
              </w:rPr>
            </w:pPr>
          </w:p>
          <w:p>
            <w:pPr>
              <w:snapToGrid w:val="0"/>
              <w:spacing w:line="360" w:lineRule="auto"/>
              <w:ind w:firstLine="1080" w:firstLineChars="450"/>
              <w:jc w:val="right"/>
              <w:rPr>
                <w:rFonts w:hint="eastAsia" w:ascii="宋体" w:hAnsi="宋体"/>
                <w:color w:val="000000"/>
                <w:sz w:val="24"/>
              </w:rPr>
            </w:pPr>
            <w:r>
              <w:rPr>
                <w:rFonts w:hint="eastAsia" w:ascii="宋体" w:hAnsi="宋体"/>
                <w:color w:val="000000"/>
                <w:sz w:val="24"/>
              </w:rPr>
              <w:t>年   月   日</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 xml:space="preserve">乙方（章）              </w:t>
            </w:r>
          </w:p>
          <w:p>
            <w:pPr>
              <w:snapToGrid w:val="0"/>
              <w:spacing w:line="360" w:lineRule="auto"/>
              <w:rPr>
                <w:rFonts w:hint="eastAsia" w:ascii="宋体" w:hAnsi="宋体"/>
                <w:color w:val="000000"/>
                <w:sz w:val="24"/>
              </w:rPr>
            </w:pPr>
          </w:p>
          <w:p>
            <w:pPr>
              <w:snapToGrid w:val="0"/>
              <w:spacing w:line="360" w:lineRule="auto"/>
              <w:jc w:val="right"/>
              <w:rPr>
                <w:rFonts w:hint="eastAsia" w:ascii="宋体" w:hAnsi="宋体"/>
                <w:color w:val="000000"/>
                <w:sz w:val="24"/>
              </w:rPr>
            </w:pPr>
            <w:r>
              <w:rPr>
                <w:rFonts w:hint="eastAsia" w:ascii="宋体" w:hAns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单位地址：</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noWrap w:val="0"/>
            <w:vAlign w:val="top"/>
          </w:tcPr>
          <w:p>
            <w:pPr>
              <w:snapToGrid w:val="0"/>
              <w:spacing w:line="360" w:lineRule="auto"/>
              <w:rPr>
                <w:rFonts w:hint="eastAsia" w:ascii="宋体" w:hAnsi="宋体"/>
                <w:color w:val="000000"/>
                <w:sz w:val="24"/>
              </w:rPr>
            </w:pPr>
            <w:r>
              <w:rPr>
                <w:rFonts w:hint="eastAsia" w:ascii="宋体" w:hAnsi="宋体"/>
                <w:color w:val="000000"/>
                <w:sz w:val="24"/>
              </w:rPr>
              <w:t>法定代表人或者</w:t>
            </w:r>
            <w:r>
              <w:rPr>
                <w:rFonts w:hint="eastAsia" w:ascii="宋体" w:hAnsi="宋体"/>
                <w:color w:val="000000"/>
                <w:sz w:val="24"/>
                <w:lang w:eastAsia="zh-CN"/>
              </w:rPr>
              <w:t>其</w:t>
            </w:r>
            <w:r>
              <w:rPr>
                <w:rFonts w:hint="eastAsia" w:ascii="宋体" w:hAnsi="宋体"/>
                <w:color w:val="000000"/>
                <w:sz w:val="24"/>
              </w:rPr>
              <w:t>委托代理人：</w:t>
            </w:r>
          </w:p>
        </w:tc>
        <w:tc>
          <w:tcPr>
            <w:tcW w:w="4517" w:type="dxa"/>
            <w:noWrap w:val="0"/>
            <w:vAlign w:val="top"/>
          </w:tcPr>
          <w:p>
            <w:pPr>
              <w:snapToGrid w:val="0"/>
              <w:spacing w:line="360" w:lineRule="auto"/>
              <w:rPr>
                <w:rFonts w:hint="eastAsia" w:ascii="宋体" w:hAnsi="宋体"/>
                <w:color w:val="000000"/>
                <w:sz w:val="24"/>
              </w:rPr>
            </w:pPr>
            <w:r>
              <w:rPr>
                <w:rFonts w:hint="eastAsia" w:ascii="宋体" w:hAnsi="宋体"/>
                <w:color w:val="000000"/>
                <w:sz w:val="24"/>
              </w:rPr>
              <w:t>法定代表人或者</w:t>
            </w:r>
            <w:r>
              <w:rPr>
                <w:rFonts w:hint="eastAsia" w:ascii="宋体" w:hAnsi="宋体"/>
                <w:color w:val="000000"/>
                <w:sz w:val="24"/>
                <w:lang w:eastAsia="zh-CN"/>
              </w:rPr>
              <w:t>其</w:t>
            </w:r>
            <w:r>
              <w:rPr>
                <w:rFonts w:hint="eastAsia" w:ascii="宋体" w:hAnsi="宋体"/>
                <w:color w:val="000000"/>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电话：</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电子邮箱：</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开户银行：</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账号：</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邮政编码：</w:t>
            </w:r>
          </w:p>
        </w:tc>
        <w:tc>
          <w:tcPr>
            <w:tcW w:w="4517" w:type="dxa"/>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邮政编码：</w:t>
            </w:r>
          </w:p>
        </w:tc>
      </w:tr>
    </w:tbl>
    <w:p>
      <w:pPr>
        <w:pStyle w:val="114"/>
        <w:numPr>
          <w:ilvl w:val="-1"/>
          <w:numId w:val="0"/>
        </w:numPr>
        <w:spacing w:line="360" w:lineRule="auto"/>
        <w:ind w:firstLine="0" w:firstLineChars="0"/>
        <w:outlineLvl w:val="2"/>
        <w:rPr>
          <w:rFonts w:hint="eastAsia" w:hAnsi="宋体"/>
          <w:b/>
          <w:bCs/>
          <w:color w:val="000000"/>
          <w:szCs w:val="21"/>
        </w:rPr>
      </w:pPr>
    </w:p>
    <w:p>
      <w:pPr>
        <w:widowControl/>
        <w:jc w:val="left"/>
        <w:rPr>
          <w:rFonts w:hint="eastAsia" w:ascii="宋体" w:hAnsi="宋体" w:cs="宋体"/>
          <w:color w:val="000000"/>
          <w:u w:val="single"/>
        </w:rPr>
      </w:pPr>
      <w:r>
        <w:rPr>
          <w:rFonts w:hint="eastAsia" w:ascii="宋体" w:hAnsi="宋体" w:cs="宋体"/>
          <w:color w:val="000000"/>
        </w:rPr>
        <w:br w:type="page"/>
      </w:r>
    </w:p>
    <w:p>
      <w:pPr>
        <w:pStyle w:val="2"/>
        <w:jc w:val="center"/>
        <w:rPr>
          <w:rFonts w:hint="eastAsia" w:ascii="宋体" w:hAnsi="宋体" w:cs="宋体"/>
          <w:color w:val="000000"/>
        </w:rPr>
      </w:pPr>
      <w:bookmarkStart w:id="185" w:name="_Toc23781183"/>
      <w:bookmarkStart w:id="186" w:name="_Toc166576093"/>
      <w:bookmarkStart w:id="187" w:name="_Toc389065256"/>
      <w:bookmarkStart w:id="188" w:name="_Toc407135192"/>
      <w:bookmarkStart w:id="189" w:name="_Toc373227691"/>
      <w:bookmarkStart w:id="190" w:name="_Toc373478338"/>
      <w:bookmarkStart w:id="191" w:name="_Toc351203632"/>
      <w:r>
        <w:rPr>
          <w:rFonts w:hint="eastAsia" w:ascii="宋体" w:hAnsi="宋体" w:cs="宋体"/>
          <w:color w:val="000000"/>
        </w:rPr>
        <w:t>第二部分 通用合同条款</w:t>
      </w:r>
      <w:bookmarkEnd w:id="185"/>
      <w:bookmarkEnd w:id="186"/>
      <w:bookmarkEnd w:id="187"/>
      <w:bookmarkEnd w:id="188"/>
    </w:p>
    <w:p>
      <w:pPr>
        <w:spacing w:line="360" w:lineRule="auto"/>
        <w:ind w:firstLine="422" w:firstLineChars="200"/>
        <w:rPr>
          <w:rFonts w:hint="eastAsia" w:ascii="宋体" w:hAnsi="宋体" w:cs="宋体"/>
          <w:b/>
          <w:bCs/>
          <w:color w:val="000000"/>
          <w:kern w:val="0"/>
        </w:rPr>
      </w:pPr>
      <w:r>
        <w:rPr>
          <w:rFonts w:hint="eastAsia" w:ascii="宋体" w:hAnsi="宋体" w:cs="宋体"/>
          <w:b/>
          <w:bCs/>
          <w:color w:val="000000"/>
          <w:kern w:val="0"/>
        </w:rPr>
        <w:t>采用《建设工程施工合同（示范文本）》（GF—2017—0201）。</w:t>
      </w:r>
    </w:p>
    <w:p>
      <w:pPr>
        <w:pStyle w:val="2"/>
        <w:keepNext w:val="0"/>
        <w:keepLines w:val="0"/>
        <w:jc w:val="center"/>
        <w:rPr>
          <w:rFonts w:hint="eastAsia" w:ascii="宋体" w:hAnsi="宋体" w:cs="宋体"/>
          <w:color w:val="000000"/>
          <w:sz w:val="30"/>
          <w:szCs w:val="30"/>
        </w:rPr>
      </w:pPr>
      <w:bookmarkStart w:id="192" w:name="_Toc389065257"/>
      <w:bookmarkStart w:id="193" w:name="_Toc166576094"/>
      <w:bookmarkStart w:id="194" w:name="_Toc407135193"/>
      <w:bookmarkStart w:id="195" w:name="_Toc23781184"/>
      <w:r>
        <w:rPr>
          <w:rFonts w:hint="eastAsia" w:ascii="宋体" w:hAnsi="宋体" w:cs="宋体"/>
          <w:color w:val="000000"/>
          <w:sz w:val="30"/>
          <w:szCs w:val="30"/>
        </w:rPr>
        <w:t>第三部分 专用合同条款</w:t>
      </w:r>
      <w:bookmarkEnd w:id="189"/>
      <w:bookmarkEnd w:id="190"/>
      <w:bookmarkEnd w:id="191"/>
      <w:bookmarkEnd w:id="192"/>
      <w:bookmarkEnd w:id="193"/>
      <w:bookmarkEnd w:id="194"/>
      <w:bookmarkEnd w:id="195"/>
    </w:p>
    <w:p>
      <w:pPr>
        <w:spacing w:line="360" w:lineRule="auto"/>
        <w:jc w:val="center"/>
        <w:outlineLvl w:val="1"/>
        <w:rPr>
          <w:rFonts w:hint="eastAsia" w:ascii="宋体" w:hAnsi="宋体" w:cs="宋体"/>
          <w:b/>
          <w:bCs/>
          <w:color w:val="000000"/>
          <w:kern w:val="0"/>
          <w:szCs w:val="22"/>
        </w:rPr>
      </w:pPr>
    </w:p>
    <w:p>
      <w:pPr>
        <w:rPr>
          <w:rFonts w:hint="eastAsia" w:ascii="宋体" w:hAnsi="宋体" w:cs="宋体"/>
          <w:color w:val="000000"/>
          <w:sz w:val="20"/>
        </w:rPr>
      </w:pPr>
    </w:p>
    <w:p>
      <w:pPr>
        <w:pStyle w:val="113"/>
        <w:keepNext/>
        <w:keepLines/>
        <w:spacing w:before="60" w:after="60" w:line="412" w:lineRule="auto"/>
        <w:outlineLvl w:val="1"/>
        <w:rPr>
          <w:rFonts w:hint="eastAsia" w:ascii="Arial" w:hAnsi="Arial" w:eastAsia="黑体"/>
          <w:b/>
          <w:bCs/>
          <w:color w:val="000000"/>
          <w:szCs w:val="32"/>
        </w:rPr>
      </w:pPr>
      <w:bookmarkStart w:id="196" w:name="_Toc373227692"/>
      <w:bookmarkStart w:id="197" w:name="_Toc15810"/>
      <w:bookmarkStart w:id="198" w:name="_Toc389065258"/>
      <w:bookmarkStart w:id="199" w:name="_Toc373478339"/>
      <w:bookmarkStart w:id="200" w:name="_Toc351203633"/>
      <w:r>
        <w:rPr>
          <w:rFonts w:ascii="Arial" w:hAnsi="Arial" w:eastAsia="黑体"/>
          <w:b/>
          <w:bCs/>
          <w:color w:val="000000"/>
          <w:szCs w:val="32"/>
        </w:rPr>
        <w:t>1</w:t>
      </w:r>
      <w:bookmarkStart w:id="201" w:name="_Toc296347155"/>
      <w:bookmarkStart w:id="202" w:name="_Toc297120456"/>
      <w:bookmarkStart w:id="203" w:name="_Toc296944495"/>
      <w:bookmarkStart w:id="204" w:name="_Toc296891196"/>
      <w:bookmarkStart w:id="205" w:name="_Toc296346657"/>
      <w:bookmarkStart w:id="206" w:name="_Toc296890984"/>
      <w:bookmarkStart w:id="207" w:name="_Toc292559866"/>
      <w:bookmarkStart w:id="208" w:name="_Toc297048342"/>
      <w:bookmarkStart w:id="209" w:name="_Toc292559361"/>
      <w:bookmarkStart w:id="210" w:name="_Toc296503156"/>
      <w:r>
        <w:rPr>
          <w:rFonts w:ascii="Arial" w:hAnsi="Arial" w:eastAsia="黑体"/>
          <w:b/>
          <w:bCs/>
          <w:color w:val="000000"/>
          <w:szCs w:val="32"/>
        </w:rPr>
        <w:t xml:space="preserve">. </w:t>
      </w:r>
      <w:r>
        <w:rPr>
          <w:rFonts w:hint="eastAsia" w:ascii="Arial" w:hAnsi="宋体" w:eastAsia="黑体"/>
          <w:b/>
          <w:bCs/>
          <w:color w:val="000000"/>
          <w:szCs w:val="32"/>
        </w:rPr>
        <w:t>一般约定</w:t>
      </w:r>
      <w:bookmarkEnd w:id="196"/>
      <w:bookmarkEnd w:id="197"/>
      <w:bookmarkEnd w:id="198"/>
      <w:bookmarkEnd w:id="199"/>
      <w:bookmarkEnd w:id="200"/>
    </w:p>
    <w:bookmarkEnd w:id="201"/>
    <w:bookmarkEnd w:id="202"/>
    <w:bookmarkEnd w:id="203"/>
    <w:bookmarkEnd w:id="204"/>
    <w:bookmarkEnd w:id="205"/>
    <w:bookmarkEnd w:id="206"/>
    <w:bookmarkEnd w:id="207"/>
    <w:bookmarkEnd w:id="208"/>
    <w:bookmarkEnd w:id="209"/>
    <w:bookmarkEnd w:id="210"/>
    <w:p>
      <w:pPr>
        <w:pStyle w:val="113"/>
        <w:keepNext/>
        <w:keepLines/>
        <w:spacing w:line="360" w:lineRule="auto"/>
        <w:outlineLvl w:val="2"/>
        <w:rPr>
          <w:rFonts w:ascii="宋体" w:hAnsi="宋体"/>
          <w:b/>
          <w:bCs/>
          <w:color w:val="000000"/>
          <w:szCs w:val="32"/>
        </w:rPr>
      </w:pPr>
      <w:bookmarkStart w:id="211" w:name="_Toc19922"/>
      <w:bookmarkStart w:id="212" w:name="_Toc389065259"/>
      <w:bookmarkStart w:id="213" w:name="_Toc373478340"/>
      <w:bookmarkStart w:id="214" w:name="_Toc373227693"/>
      <w:r>
        <w:rPr>
          <w:rFonts w:eastAsia="黑体"/>
          <w:b/>
          <w:bCs/>
          <w:color w:val="000000"/>
          <w:szCs w:val="32"/>
        </w:rPr>
        <w:t>1.1</w:t>
      </w:r>
      <w:r>
        <w:rPr>
          <w:rFonts w:hint="eastAsia" w:ascii="宋体" w:hAnsi="宋体"/>
          <w:b/>
          <w:bCs/>
          <w:color w:val="000000"/>
          <w:szCs w:val="32"/>
        </w:rPr>
        <w:t xml:space="preserve"> 词语定义</w:t>
      </w:r>
      <w:bookmarkEnd w:id="211"/>
      <w:bookmarkEnd w:id="212"/>
      <w:bookmarkEnd w:id="213"/>
      <w:bookmarkEnd w:id="214"/>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1.1.1 合同</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1.1.1.10 其他合同文件包括：</w:t>
      </w:r>
      <w:r>
        <w:rPr>
          <w:rFonts w:hint="eastAsia" w:hAnsi="宋体"/>
          <w:color w:val="000000"/>
          <w:szCs w:val="21"/>
          <w:u w:val="single"/>
        </w:rPr>
        <w:t>成交通知书、</w:t>
      </w:r>
      <w:r>
        <w:rPr>
          <w:rFonts w:hint="eastAsia" w:hAnsi="宋体"/>
          <w:color w:val="000000"/>
          <w:szCs w:val="21"/>
          <w:u w:val="single"/>
          <w:lang w:eastAsia="zh-CN"/>
        </w:rPr>
        <w:t>响应函</w:t>
      </w:r>
      <w:r>
        <w:rPr>
          <w:rFonts w:hint="eastAsia" w:hAnsi="宋体"/>
          <w:color w:val="000000"/>
          <w:szCs w:val="21"/>
          <w:u w:val="single"/>
        </w:rPr>
        <w:t>及</w:t>
      </w:r>
      <w:r>
        <w:rPr>
          <w:rFonts w:hint="eastAsia" w:hAnsi="宋体"/>
          <w:color w:val="000000"/>
          <w:szCs w:val="21"/>
          <w:u w:val="single"/>
          <w:lang w:eastAsia="zh-CN"/>
        </w:rPr>
        <w:t>响应函</w:t>
      </w:r>
      <w:r>
        <w:rPr>
          <w:rFonts w:hint="eastAsia" w:hAnsi="宋体"/>
          <w:color w:val="000000"/>
          <w:szCs w:val="21"/>
          <w:u w:val="single"/>
        </w:rPr>
        <w:t>附录、技术标准和要求、已标价工程量清单、</w:t>
      </w:r>
      <w:r>
        <w:rPr>
          <w:rFonts w:hint="eastAsia" w:hAnsi="宋体"/>
          <w:color w:val="000000"/>
          <w:szCs w:val="32"/>
          <w:u w:val="single"/>
        </w:rPr>
        <w:t>响应文件及其附件，采购文件及其附件（含补充通知和答疑），履约保证金缴纳证明；履行合同过程中双方法定代表人（或双方工地代表人）书面确认的对合同内容有实质性影响的会议纪要、签证、洽商、设计变更等资料</w:t>
      </w:r>
      <w:r>
        <w:rPr>
          <w:rFonts w:hint="eastAsia"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1.1.2 合同当事人及其他相关方</w:t>
      </w:r>
    </w:p>
    <w:p>
      <w:pPr>
        <w:pStyle w:val="113"/>
        <w:spacing w:line="360" w:lineRule="auto"/>
        <w:ind w:firstLine="420" w:firstLineChars="200"/>
        <w:outlineLvl w:val="2"/>
        <w:rPr>
          <w:rFonts w:hint="eastAsia" w:ascii="宋体" w:hAnsi="宋体"/>
          <w:color w:val="000000"/>
          <w:szCs w:val="21"/>
        </w:rPr>
      </w:pPr>
      <w:r>
        <w:rPr>
          <w:rFonts w:hint="eastAsia" w:ascii="宋体" w:hAnsi="宋体"/>
          <w:color w:val="000000"/>
          <w:szCs w:val="21"/>
        </w:rPr>
        <w:t>1.1.2.4 监理人：</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名    称：</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资质类别和等级：</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1.1.3 工程和设备</w:t>
      </w:r>
    </w:p>
    <w:p>
      <w:pPr>
        <w:pStyle w:val="113"/>
        <w:spacing w:line="360" w:lineRule="auto"/>
        <w:ind w:firstLine="420" w:firstLineChars="200"/>
        <w:outlineLvl w:val="2"/>
        <w:rPr>
          <w:rFonts w:hint="eastAsia" w:ascii="宋体" w:hAnsi="宋体"/>
          <w:color w:val="000000"/>
          <w:szCs w:val="21"/>
        </w:rPr>
      </w:pPr>
      <w:r>
        <w:rPr>
          <w:rFonts w:hint="eastAsia" w:ascii="宋体" w:hAnsi="宋体"/>
          <w:color w:val="000000"/>
          <w:szCs w:val="21"/>
        </w:rPr>
        <w:t>1.1.3.7 作为施工现场组成部分的其他场所包括：</w:t>
      </w:r>
      <w:r>
        <w:rPr>
          <w:rFonts w:hint="eastAsia" w:ascii="宋体" w:hAnsi="宋体"/>
          <w:color w:val="000000"/>
          <w:szCs w:val="21"/>
          <w:u w:val="single"/>
        </w:rPr>
        <w:t>按通用条款</w:t>
      </w:r>
      <w:r>
        <w:rPr>
          <w:rFonts w:hint="eastAsia" w:ascii="宋体" w:hAnsi="宋体"/>
          <w:color w:val="000000"/>
          <w:szCs w:val="21"/>
        </w:rPr>
        <w:t>。</w:t>
      </w:r>
    </w:p>
    <w:p>
      <w:pPr>
        <w:pStyle w:val="113"/>
        <w:spacing w:line="360" w:lineRule="auto"/>
        <w:ind w:firstLine="420" w:firstLineChars="200"/>
        <w:jc w:val="left"/>
        <w:outlineLvl w:val="2"/>
        <w:rPr>
          <w:rFonts w:hint="eastAsia" w:ascii="宋体" w:hAnsi="宋体"/>
          <w:color w:val="000000"/>
          <w:kern w:val="0"/>
          <w:szCs w:val="21"/>
        </w:rPr>
      </w:pPr>
      <w:r>
        <w:rPr>
          <w:rFonts w:hint="eastAsia" w:ascii="宋体" w:hAnsi="宋体"/>
          <w:color w:val="000000"/>
          <w:kern w:val="0"/>
          <w:szCs w:val="21"/>
        </w:rPr>
        <w:t>1.1.3.9 永久占地包括：</w:t>
      </w:r>
      <w:r>
        <w:rPr>
          <w:rFonts w:hint="eastAsia" w:ascii="宋体" w:hAnsi="宋体" w:cs="宋体"/>
          <w:color w:val="000000"/>
          <w:szCs w:val="21"/>
          <w:u w:val="single"/>
        </w:rPr>
        <w:t>无</w:t>
      </w:r>
      <w:r>
        <w:rPr>
          <w:rFonts w:hint="eastAsia" w:ascii="宋体" w:hAnsi="宋体"/>
          <w:color w:val="000000"/>
          <w:kern w:val="0"/>
          <w:szCs w:val="21"/>
        </w:rPr>
        <w:t>。</w:t>
      </w:r>
    </w:p>
    <w:p>
      <w:pPr>
        <w:pStyle w:val="113"/>
        <w:spacing w:line="360" w:lineRule="auto"/>
        <w:ind w:firstLine="420" w:firstLineChars="200"/>
        <w:jc w:val="left"/>
        <w:outlineLvl w:val="2"/>
        <w:rPr>
          <w:rFonts w:hint="eastAsia" w:ascii="宋体" w:hAnsi="宋体"/>
          <w:color w:val="000000"/>
          <w:szCs w:val="21"/>
        </w:rPr>
      </w:pPr>
      <w:r>
        <w:rPr>
          <w:rFonts w:hint="eastAsia" w:ascii="宋体" w:hAnsi="宋体"/>
          <w:color w:val="000000"/>
          <w:kern w:val="0"/>
          <w:szCs w:val="21"/>
        </w:rPr>
        <w:t>1.1.3.10 临时占地包括：</w:t>
      </w:r>
      <w:r>
        <w:rPr>
          <w:rFonts w:hint="eastAsia" w:ascii="宋体" w:hAnsi="宋体"/>
          <w:color w:val="000000"/>
          <w:u w:val="single"/>
        </w:rPr>
        <w:t>双方在合同履行过程中确定</w:t>
      </w:r>
      <w:r>
        <w:rPr>
          <w:rFonts w:hint="eastAsia" w:ascii="宋体" w:hAnsi="宋体"/>
          <w:color w:val="000000"/>
          <w:kern w:val="0"/>
          <w:szCs w:val="21"/>
        </w:rPr>
        <w:t>。</w:t>
      </w:r>
    </w:p>
    <w:p>
      <w:pPr>
        <w:pStyle w:val="113"/>
        <w:keepNext/>
        <w:keepLines/>
        <w:spacing w:line="360" w:lineRule="auto"/>
        <w:outlineLvl w:val="2"/>
        <w:rPr>
          <w:rFonts w:hint="eastAsia" w:ascii="宋体" w:hAnsi="宋体"/>
          <w:b/>
          <w:bCs/>
          <w:color w:val="000000"/>
          <w:szCs w:val="32"/>
        </w:rPr>
      </w:pPr>
      <w:bookmarkStart w:id="215" w:name="_Toc389065260"/>
      <w:bookmarkStart w:id="216" w:name="_Toc5337"/>
      <w:bookmarkStart w:id="217" w:name="_Toc373478341"/>
      <w:bookmarkStart w:id="218" w:name="_Toc373227694"/>
      <w:r>
        <w:rPr>
          <w:rFonts w:hint="eastAsia" w:ascii="宋体" w:hAnsi="宋体"/>
          <w:b/>
          <w:bCs/>
          <w:color w:val="000000"/>
          <w:szCs w:val="32"/>
        </w:rPr>
        <w:t>1.3 法律</w:t>
      </w:r>
      <w:bookmarkEnd w:id="215"/>
      <w:bookmarkEnd w:id="216"/>
      <w:bookmarkEnd w:id="217"/>
      <w:bookmarkEnd w:id="218"/>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适用于合同的其他规范性文件：</w:t>
      </w:r>
      <w:r>
        <w:rPr>
          <w:rFonts w:hint="eastAsia" w:ascii="宋体" w:hAnsi="宋体"/>
          <w:color w:val="000000"/>
          <w:u w:val="single"/>
        </w:rPr>
        <w:t>《中华人民共和国民法典》、《中华人民共和国建筑法》及现行的国家法律和行政法规和部门规章，工程所在地政府的有关法规和规章及规范性文件</w:t>
      </w:r>
      <w:r>
        <w:rPr>
          <w:rFonts w:hint="eastAsia" w:ascii="宋体" w:hAnsi="宋体"/>
          <w:color w:val="000000"/>
          <w:szCs w:val="21"/>
        </w:rPr>
        <w:t>。</w:t>
      </w:r>
    </w:p>
    <w:p>
      <w:pPr>
        <w:pStyle w:val="113"/>
        <w:keepNext/>
        <w:keepLines/>
        <w:spacing w:line="360" w:lineRule="auto"/>
        <w:outlineLvl w:val="2"/>
        <w:rPr>
          <w:rFonts w:hint="eastAsia" w:ascii="宋体" w:hAnsi="宋体"/>
          <w:b/>
          <w:bCs/>
          <w:color w:val="000000"/>
          <w:szCs w:val="32"/>
        </w:rPr>
      </w:pPr>
      <w:bookmarkStart w:id="219" w:name="_Toc373227695"/>
      <w:bookmarkStart w:id="220" w:name="_Toc389065261"/>
      <w:bookmarkStart w:id="221" w:name="_Toc373478342"/>
      <w:bookmarkStart w:id="222" w:name="_Toc12820"/>
      <w:r>
        <w:rPr>
          <w:rFonts w:hint="eastAsia" w:ascii="宋体" w:hAnsi="宋体"/>
          <w:b/>
          <w:bCs/>
          <w:color w:val="000000"/>
          <w:szCs w:val="32"/>
        </w:rPr>
        <w:t>1.4 标准和规范</w:t>
      </w:r>
      <w:bookmarkEnd w:id="219"/>
      <w:bookmarkEnd w:id="220"/>
      <w:bookmarkEnd w:id="221"/>
      <w:bookmarkEnd w:id="222"/>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1.4.1 适用于工程的标准规范包括：</w:t>
      </w:r>
      <w:r>
        <w:rPr>
          <w:rFonts w:hint="eastAsia" w:ascii="宋体" w:hAnsi="宋体"/>
          <w:color w:val="000000"/>
          <w:szCs w:val="21"/>
          <w:u w:val="single"/>
        </w:rPr>
        <w:t>执行国家、行业和地方颁布的所有现行建筑工程</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及相关现行工程验收规范、质量检验评定标准 ；若上述标准和规范作出修改时，则以修订后的新标准和规范为准</w:t>
      </w:r>
      <w:r>
        <w:rPr>
          <w:rFonts w:hint="eastAsia" w:ascii="宋体" w:hAnsi="宋体"/>
          <w:color w:val="00000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1.4.2 发包人提供国外标准、规范的名称：</w:t>
      </w:r>
      <w:r>
        <w:rPr>
          <w:rFonts w:hint="eastAsia" w:ascii="宋体" w:hAnsi="宋体"/>
          <w:color w:val="000000"/>
          <w:kern w:val="0"/>
          <w:szCs w:val="21"/>
          <w:u w:val="single"/>
        </w:rPr>
        <w:t xml:space="preserve">      </w:t>
      </w:r>
      <w:r>
        <w:rPr>
          <w:rFonts w:hint="eastAsia" w:ascii="宋体" w:hAnsi="宋体"/>
          <w:color w:val="000000"/>
          <w:szCs w:val="21"/>
          <w:u w:val="single"/>
        </w:rPr>
        <w:t xml:space="preserve">无         </w:t>
      </w:r>
      <w:r>
        <w:rPr>
          <w:rFonts w:hint="eastAsia" w:ascii="宋体" w:hAnsi="宋体"/>
          <w:color w:val="00000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发包人提供国外标准、规范的份数：</w:t>
      </w:r>
      <w:r>
        <w:rPr>
          <w:rFonts w:hint="eastAsia" w:ascii="宋体" w:hAnsi="宋体"/>
          <w:color w:val="000000"/>
          <w:kern w:val="0"/>
          <w:szCs w:val="21"/>
          <w:u w:val="single"/>
        </w:rPr>
        <w:t xml:space="preserve">           </w:t>
      </w:r>
      <w:r>
        <w:rPr>
          <w:rFonts w:hint="eastAsia" w:ascii="宋体" w:hAnsi="宋体"/>
          <w:color w:val="000000"/>
          <w:szCs w:val="21"/>
          <w:u w:val="single"/>
        </w:rPr>
        <w:t>无</w:t>
      </w:r>
      <w:r>
        <w:rPr>
          <w:rFonts w:hint="eastAsia" w:ascii="宋体" w:hAnsi="宋体"/>
          <w:color w:val="000000"/>
          <w:kern w:val="0"/>
          <w:szCs w:val="21"/>
          <w:u w:val="single"/>
        </w:rPr>
        <w:t xml:space="preserve">         </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kern w:val="0"/>
          <w:szCs w:val="21"/>
        </w:rPr>
        <w:t>发包人提供国外标准、规范的名称：</w:t>
      </w:r>
      <w:r>
        <w:rPr>
          <w:rFonts w:hint="eastAsia" w:ascii="宋体" w:hAnsi="宋体"/>
          <w:color w:val="000000"/>
          <w:kern w:val="0"/>
          <w:szCs w:val="21"/>
          <w:u w:val="single"/>
        </w:rPr>
        <w:t xml:space="preserve">           </w:t>
      </w:r>
      <w:r>
        <w:rPr>
          <w:rFonts w:hint="eastAsia" w:ascii="宋体" w:hAnsi="宋体"/>
          <w:color w:val="000000"/>
          <w:szCs w:val="21"/>
          <w:u w:val="single"/>
        </w:rPr>
        <w:t>无</w:t>
      </w:r>
      <w:r>
        <w:rPr>
          <w:rFonts w:hint="eastAsia" w:ascii="宋体" w:hAnsi="宋体"/>
          <w:color w:val="000000"/>
          <w:kern w:val="0"/>
          <w:szCs w:val="21"/>
          <w:u w:val="single"/>
        </w:rPr>
        <w:t xml:space="preserve">         </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1.4.3 发包人对工程的技术标准和功能要求的特殊要求：</w:t>
      </w:r>
      <w:r>
        <w:rPr>
          <w:rFonts w:hint="eastAsia" w:ascii="宋体" w:hAnsi="宋体"/>
          <w:color w:val="000000"/>
          <w:u w:val="single"/>
        </w:rPr>
        <w:t>现行的国家标准、规范，行业、地方标准、规范由承包人自行收集</w:t>
      </w:r>
      <w:r>
        <w:rPr>
          <w:rFonts w:hint="eastAsia" w:ascii="宋体" w:hAnsi="宋体"/>
          <w:color w:val="000000"/>
          <w:szCs w:val="21"/>
        </w:rPr>
        <w:t>。</w:t>
      </w:r>
    </w:p>
    <w:p>
      <w:pPr>
        <w:pStyle w:val="113"/>
        <w:keepNext/>
        <w:keepLines/>
        <w:spacing w:line="360" w:lineRule="auto"/>
        <w:outlineLvl w:val="2"/>
        <w:rPr>
          <w:rFonts w:hint="eastAsia" w:ascii="宋体" w:hAnsi="宋体"/>
          <w:b/>
          <w:bCs/>
          <w:color w:val="000000"/>
          <w:szCs w:val="32"/>
        </w:rPr>
      </w:pPr>
      <w:bookmarkStart w:id="223" w:name="_Toc389065262"/>
      <w:bookmarkStart w:id="224" w:name="_Toc373478343"/>
      <w:bookmarkStart w:id="225" w:name="_Toc15264"/>
      <w:bookmarkStart w:id="226" w:name="_Toc373227696"/>
      <w:r>
        <w:rPr>
          <w:rFonts w:hint="eastAsia" w:ascii="宋体" w:hAnsi="宋体"/>
          <w:b/>
          <w:bCs/>
          <w:color w:val="000000"/>
          <w:szCs w:val="32"/>
        </w:rPr>
        <w:t>1.5 合同文件的优先顺序</w:t>
      </w:r>
      <w:bookmarkEnd w:id="223"/>
      <w:bookmarkEnd w:id="224"/>
      <w:bookmarkEnd w:id="225"/>
      <w:bookmarkEnd w:id="226"/>
    </w:p>
    <w:p>
      <w:pPr>
        <w:pStyle w:val="115"/>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合同文件组成及优先顺序为：</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（1）合同协议书；</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（2）成交通知书；</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eastAsia="zh-CN"/>
        </w:rPr>
        <w:t>响应函</w:t>
      </w:r>
      <w:r>
        <w:rPr>
          <w:rFonts w:hint="eastAsia" w:ascii="宋体" w:hAnsi="宋体" w:cs="宋体"/>
          <w:color w:val="000000"/>
          <w:kern w:val="0"/>
          <w:szCs w:val="21"/>
        </w:rPr>
        <w:t>及其附录；</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（4）专用合同条款及其附件；</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（5）通用合同条款；</w:t>
      </w:r>
    </w:p>
    <w:p>
      <w:pPr>
        <w:pStyle w:val="115"/>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（6）</w:t>
      </w:r>
      <w:r>
        <w:rPr>
          <w:rFonts w:hint="eastAsia" w:ascii="宋体" w:hAnsi="宋体" w:cs="宋体"/>
          <w:color w:val="000000"/>
          <w:szCs w:val="21"/>
        </w:rPr>
        <w:t>技术标准和要求；</w:t>
      </w:r>
    </w:p>
    <w:p>
      <w:pPr>
        <w:pStyle w:val="115"/>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（7）已标价工程量清单或预算书；</w:t>
      </w:r>
    </w:p>
    <w:p>
      <w:pPr>
        <w:pStyle w:val="115"/>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（8）图纸（如有）；</w:t>
      </w:r>
    </w:p>
    <w:p>
      <w:pPr>
        <w:pStyle w:val="115"/>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（9）承包方施工方案等技术、管理文件送发包方签收的责任承担说明文件；</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10）《建设工程工程量清单计价规范（GB50500-2013）》及其广西实施细则及《关于建筑业实施营业税改征增值税后广西壮族自治区建设工程计价依据调整的通知》（桂建标〔2016〕17号）、《建设工程工程量计算规范（GB50854~50862-2013）》及其广西实施细则（修订本） (适用于实行工程量清单计价的项目) ；</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(11)</w:t>
      </w:r>
      <w:r>
        <w:rPr>
          <w:rFonts w:hint="eastAsia" w:ascii="宋体" w:hAnsi="宋体" w:cs="宋体"/>
          <w:color w:val="000000"/>
          <w:szCs w:val="21"/>
        </w:rPr>
        <w:t xml:space="preserve">其他合同文件 </w:t>
      </w:r>
      <w:r>
        <w:rPr>
          <w:rFonts w:hint="eastAsia" w:ascii="宋体" w:hAnsi="宋体" w:cs="宋体"/>
          <w:color w:val="000000"/>
          <w:kern w:val="0"/>
          <w:szCs w:val="21"/>
        </w:rPr>
        <w:t>。</w:t>
      </w:r>
    </w:p>
    <w:p>
      <w:pPr>
        <w:pStyle w:val="115"/>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上述各项合同文件包括合同当事人就该项合同文件所作出的补充和修改，属于同一类内容的文件，应以最新签署的为准（违反采购文件实质性内容的约定除外）。专用合同条款及其附件须经合同当事人签字或盖章。</w:t>
      </w:r>
    </w:p>
    <w:p>
      <w:pPr>
        <w:pStyle w:val="115"/>
        <w:spacing w:line="360" w:lineRule="auto"/>
        <w:ind w:firstLine="420" w:firstLineChars="200"/>
        <w:rPr>
          <w:rFonts w:hint="eastAsia" w:ascii="宋体" w:hAnsi="宋体" w:cs="宋体"/>
          <w:color w:val="000000"/>
          <w:sz w:val="24"/>
          <w:szCs w:val="24"/>
        </w:rPr>
      </w:pPr>
      <w:r>
        <w:rPr>
          <w:rFonts w:hint="eastAsia" w:ascii="宋体" w:hAnsi="宋体" w:cs="宋体"/>
          <w:color w:val="000000"/>
          <w:kern w:val="0"/>
          <w:szCs w:val="21"/>
        </w:rPr>
        <w:t>说明：（6）、（7）、（8）、（11）填空内容分别限于技术标准和要求、图纸、已标价工程量清单或预算书、其他合同文件四者之一，其优先顺序可根据采取的不同合同方式由双方约定。</w:t>
      </w:r>
    </w:p>
    <w:p>
      <w:pPr>
        <w:pStyle w:val="113"/>
        <w:spacing w:line="360" w:lineRule="auto"/>
        <w:ind w:firstLine="420" w:firstLineChars="200"/>
        <w:rPr>
          <w:rFonts w:hint="eastAsia" w:ascii="宋体" w:hAnsi="宋体"/>
          <w:strike/>
          <w:color w:val="000000"/>
          <w:szCs w:val="21"/>
        </w:rPr>
      </w:pPr>
    </w:p>
    <w:p>
      <w:pPr>
        <w:pStyle w:val="113"/>
        <w:keepNext/>
        <w:keepLines/>
        <w:spacing w:line="360" w:lineRule="auto"/>
        <w:outlineLvl w:val="2"/>
        <w:rPr>
          <w:rFonts w:hint="eastAsia" w:ascii="宋体" w:hAnsi="宋体"/>
          <w:b/>
          <w:bCs/>
          <w:color w:val="000000"/>
          <w:szCs w:val="32"/>
        </w:rPr>
      </w:pPr>
      <w:bookmarkStart w:id="227" w:name="_Toc373227697"/>
      <w:bookmarkStart w:id="228" w:name="_Toc389065263"/>
      <w:bookmarkStart w:id="229" w:name="_Toc4783"/>
      <w:bookmarkStart w:id="230" w:name="_Toc373478344"/>
      <w:r>
        <w:rPr>
          <w:rFonts w:hint="eastAsia" w:ascii="宋体" w:hAnsi="宋体"/>
          <w:b/>
          <w:bCs/>
          <w:color w:val="000000"/>
          <w:szCs w:val="32"/>
        </w:rPr>
        <w:t>1.6 承包人文件</w:t>
      </w:r>
      <w:bookmarkEnd w:id="227"/>
      <w:bookmarkEnd w:id="228"/>
      <w:bookmarkEnd w:id="229"/>
      <w:bookmarkEnd w:id="230"/>
      <w:r>
        <w:rPr>
          <w:rFonts w:hint="eastAsia" w:ascii="宋体" w:hAnsi="宋体"/>
          <w:b/>
          <w:bCs/>
          <w:color w:val="000000"/>
          <w:szCs w:val="32"/>
        </w:rPr>
        <w:tab/>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1.6.4 承包人文件</w:t>
      </w:r>
    </w:p>
    <w:p>
      <w:pPr>
        <w:pStyle w:val="113"/>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需要由承包人提供的文件，包括：</w:t>
      </w:r>
      <w:r>
        <w:rPr>
          <w:rFonts w:hint="eastAsia" w:ascii="宋体" w:hAnsi="宋体"/>
          <w:color w:val="000000"/>
          <w:szCs w:val="32"/>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承包人提供的文件的期限为：</w:t>
      </w:r>
      <w:r>
        <w:rPr>
          <w:rFonts w:hint="eastAsia" w:ascii="宋体" w:hAnsi="宋体"/>
          <w:color w:val="000000"/>
          <w:szCs w:val="32"/>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承包人提供的文件的数量为：</w:t>
      </w:r>
      <w:r>
        <w:rPr>
          <w:rFonts w:hint="eastAsia" w:ascii="宋体" w:hAnsi="宋体"/>
          <w:color w:val="000000"/>
          <w:szCs w:val="32"/>
          <w:u w:val="single"/>
        </w:rPr>
        <w:t>电子版一份，纸质版四份</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承包人提供的文件的形式为：</w:t>
      </w:r>
      <w:r>
        <w:rPr>
          <w:rFonts w:hint="eastAsia" w:ascii="宋体" w:hAnsi="宋体"/>
          <w:color w:val="000000"/>
          <w:u w:val="single"/>
        </w:rPr>
        <w:t>书面送达</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发包人审批承包人文件的期限：</w:t>
      </w:r>
      <w:r>
        <w:rPr>
          <w:rFonts w:hint="eastAsia" w:ascii="宋体" w:hAnsi="宋体"/>
          <w:color w:val="000000"/>
          <w:u w:val="single"/>
        </w:rPr>
        <w:t xml:space="preserve">                      </w:t>
      </w:r>
      <w:r>
        <w:rPr>
          <w:rFonts w:hint="eastAsia" w:ascii="宋体" w:hAnsi="宋体"/>
          <w:color w:val="000000"/>
          <w:szCs w:val="21"/>
        </w:rPr>
        <w:t>。</w:t>
      </w:r>
    </w:p>
    <w:p>
      <w:pPr>
        <w:pStyle w:val="113"/>
        <w:keepNext/>
        <w:keepLines/>
        <w:spacing w:line="360" w:lineRule="auto"/>
        <w:outlineLvl w:val="2"/>
        <w:rPr>
          <w:rFonts w:hint="eastAsia" w:ascii="宋体" w:hAnsi="宋体"/>
          <w:b/>
          <w:bCs/>
          <w:color w:val="000000"/>
          <w:szCs w:val="32"/>
        </w:rPr>
      </w:pPr>
      <w:bookmarkStart w:id="231" w:name="_Toc11291"/>
      <w:bookmarkStart w:id="232" w:name="_Toc389065264"/>
      <w:bookmarkStart w:id="233" w:name="_Toc373227698"/>
      <w:bookmarkStart w:id="234" w:name="_Toc373478345"/>
      <w:r>
        <w:rPr>
          <w:rFonts w:hint="eastAsia" w:ascii="宋体" w:hAnsi="宋体"/>
          <w:b/>
          <w:bCs/>
          <w:color w:val="000000"/>
          <w:szCs w:val="32"/>
        </w:rPr>
        <w:t>1.7 联络</w:t>
      </w:r>
      <w:bookmarkEnd w:id="231"/>
      <w:bookmarkEnd w:id="232"/>
      <w:bookmarkEnd w:id="233"/>
      <w:bookmarkEnd w:id="234"/>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1.7.1发包人和承包人应当在</w:t>
      </w:r>
      <w:r>
        <w:rPr>
          <w:rFonts w:hint="eastAsia" w:ascii="宋体" w:hAnsi="宋体"/>
          <w:color w:val="000000"/>
          <w:szCs w:val="21"/>
          <w:u w:val="single"/>
        </w:rPr>
        <w:t xml:space="preserve">7  </w:t>
      </w:r>
      <w:r>
        <w:rPr>
          <w:rFonts w:hint="eastAsia" w:ascii="宋体" w:hAnsi="宋体"/>
          <w:color w:val="000000"/>
          <w:kern w:val="0"/>
          <w:szCs w:val="21"/>
        </w:rPr>
        <w:t>天内将与合同有关的通知、批准、证明、证书、指示、指令、要求、请求、同意、意见、确定和决定等书面函件送达对方当事人。</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1.7.2 发包人接收文件的地点：</w:t>
      </w:r>
      <w:r>
        <w:rPr>
          <w:rFonts w:hint="eastAsia" w:ascii="宋体" w:hAnsi="宋体"/>
          <w:color w:val="000000"/>
          <w:u w:val="single"/>
        </w:rPr>
        <w:t>施工现场发包人办公室</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发包人指定的接收人为：</w:t>
      </w:r>
      <w:r>
        <w:rPr>
          <w:rFonts w:hint="eastAsia" w:ascii="宋体" w:hAnsi="宋体"/>
          <w:color w:val="000000"/>
          <w:u w:val="single"/>
        </w:rPr>
        <w:t xml:space="preserve">业主代表（现场） </w:t>
      </w:r>
      <w:r>
        <w:rPr>
          <w:rFonts w:hint="eastAsia" w:ascii="宋体" w:hAnsi="宋体"/>
          <w:color w:val="000000"/>
          <w:szCs w:val="21"/>
          <w:u w:val="single"/>
        </w:rPr>
        <w:t xml:space="preserve">  </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承包人接收文件的地点：</w:t>
      </w:r>
      <w:r>
        <w:rPr>
          <w:rFonts w:hint="eastAsia" w:ascii="宋体" w:hAnsi="宋体"/>
          <w:color w:val="000000"/>
          <w:u w:val="single"/>
        </w:rPr>
        <w:t>施工现场承包人办公室</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承包人指定的接收人为：</w:t>
      </w:r>
      <w:r>
        <w:rPr>
          <w:rFonts w:hint="eastAsia" w:ascii="宋体" w:hAnsi="宋体"/>
          <w:color w:val="000000"/>
          <w:szCs w:val="32"/>
          <w:u w:val="single"/>
        </w:rPr>
        <w:t>承包人项目经理</w:t>
      </w:r>
      <w:r>
        <w:rPr>
          <w:rFonts w:hint="eastAsia" w:ascii="宋体" w:hAnsi="宋体"/>
          <w:color w:val="000000"/>
          <w:szCs w:val="21"/>
          <w:u w:val="single"/>
        </w:rPr>
        <w:t xml:space="preserve">    </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监理人接收文件的地点：</w:t>
      </w:r>
      <w:r>
        <w:rPr>
          <w:rFonts w:hint="eastAsia" w:ascii="宋体" w:hAnsi="宋体"/>
          <w:color w:val="000000"/>
          <w:u w:val="single"/>
        </w:rPr>
        <w:t>施工现场监理人办公室</w:t>
      </w:r>
      <w:r>
        <w:rPr>
          <w:rFonts w:hint="eastAsia" w:ascii="宋体" w:hAnsi="宋体"/>
          <w:color w:val="000000"/>
          <w:szCs w:val="21"/>
          <w:u w:val="single"/>
        </w:rPr>
        <w:t xml:space="preserve">  </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监理人指定的接收人为：</w:t>
      </w:r>
      <w:r>
        <w:rPr>
          <w:rFonts w:hint="eastAsia" w:ascii="宋体" w:hAnsi="宋体"/>
          <w:color w:val="000000"/>
          <w:szCs w:val="32"/>
          <w:u w:val="single"/>
        </w:rPr>
        <w:t>总监理工程师或总监代表</w:t>
      </w:r>
      <w:r>
        <w:rPr>
          <w:rFonts w:hint="eastAsia" w:ascii="宋体" w:hAnsi="宋体"/>
          <w:color w:val="000000"/>
          <w:kern w:val="0"/>
          <w:szCs w:val="21"/>
        </w:rPr>
        <w:t>。</w:t>
      </w:r>
    </w:p>
    <w:p>
      <w:pPr>
        <w:pStyle w:val="113"/>
        <w:keepNext/>
        <w:keepLines/>
        <w:spacing w:line="360" w:lineRule="auto"/>
        <w:outlineLvl w:val="2"/>
        <w:rPr>
          <w:rFonts w:hint="eastAsia" w:ascii="宋体" w:hAnsi="宋体"/>
          <w:b/>
          <w:bCs/>
          <w:color w:val="000000"/>
          <w:szCs w:val="32"/>
        </w:rPr>
      </w:pPr>
      <w:bookmarkStart w:id="235" w:name="_Toc22269"/>
      <w:bookmarkStart w:id="236" w:name="_Toc389065265"/>
      <w:bookmarkStart w:id="237" w:name="_Toc373227699"/>
      <w:bookmarkStart w:id="238" w:name="_Toc373478346"/>
      <w:r>
        <w:rPr>
          <w:rFonts w:hint="eastAsia" w:ascii="宋体" w:hAnsi="宋体"/>
          <w:b/>
          <w:bCs/>
          <w:color w:val="000000"/>
          <w:szCs w:val="32"/>
        </w:rPr>
        <w:t>1.10 交通运输</w:t>
      </w:r>
      <w:bookmarkEnd w:id="235"/>
      <w:bookmarkEnd w:id="236"/>
      <w:bookmarkEnd w:id="237"/>
      <w:bookmarkEnd w:id="238"/>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w:t>
      </w:r>
      <w:bookmarkStart w:id="239" w:name="_Toc312677986"/>
      <w:bookmarkStart w:id="240" w:name="_Toc304295521"/>
      <w:bookmarkStart w:id="241" w:name="_Toc303539100"/>
      <w:bookmarkStart w:id="242" w:name="_Toc318581155"/>
      <w:bookmarkStart w:id="243" w:name="_Toc300934943"/>
      <w:r>
        <w:rPr>
          <w:rFonts w:hint="eastAsia" w:ascii="宋体" w:hAnsi="宋体"/>
          <w:color w:val="000000"/>
          <w:szCs w:val="21"/>
        </w:rPr>
        <w:t>.10.1 出入现场的权利</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关于出入现场的权利的约定：</w:t>
      </w:r>
      <w:r>
        <w:rPr>
          <w:rFonts w:hint="eastAsia" w:ascii="宋体" w:hAnsi="宋体"/>
          <w:color w:val="000000"/>
          <w:szCs w:val="21"/>
          <w:u w:val="single"/>
        </w:rPr>
        <w:t>无</w:t>
      </w:r>
      <w:r>
        <w:rPr>
          <w:rFonts w:hint="eastAsia" w:hAnsi="宋体"/>
          <w:color w:val="000000"/>
          <w:szCs w:val="21"/>
          <w:u w:val="single"/>
        </w:rPr>
        <w:t>。</w:t>
      </w:r>
    </w:p>
    <w:bookmarkEnd w:id="239"/>
    <w:bookmarkEnd w:id="240"/>
    <w:bookmarkEnd w:id="241"/>
    <w:bookmarkEnd w:id="242"/>
    <w:bookmarkEnd w:id="243"/>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1</w:t>
      </w:r>
      <w:bookmarkStart w:id="244" w:name="_Toc304295522"/>
      <w:bookmarkStart w:id="245" w:name="_Toc300934944"/>
      <w:bookmarkStart w:id="246" w:name="_Toc303539101"/>
      <w:bookmarkStart w:id="247" w:name="_Toc312677987"/>
      <w:bookmarkStart w:id="248" w:name="_Toc318581156"/>
      <w:r>
        <w:rPr>
          <w:rFonts w:hint="eastAsia" w:ascii="宋体" w:hAnsi="宋体"/>
          <w:color w:val="000000"/>
          <w:szCs w:val="21"/>
        </w:rPr>
        <w:t>.10.3 场内交通</w:t>
      </w:r>
    </w:p>
    <w:p>
      <w:pPr>
        <w:pStyle w:val="113"/>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关于场外交通和场内交通的边界的约定：</w:t>
      </w:r>
      <w:r>
        <w:rPr>
          <w:rFonts w:hint="eastAsia" w:ascii="宋体" w:hAnsi="宋体"/>
          <w:bCs/>
          <w:color w:val="000000"/>
          <w:kern w:val="0"/>
          <w:u w:val="single"/>
        </w:rPr>
        <w:t>以工程用地红线界定</w:t>
      </w:r>
      <w:r>
        <w:rPr>
          <w:rFonts w:hint="eastAsia" w:ascii="宋体" w:hAnsi="宋体"/>
          <w:color w:val="000000"/>
          <w:szCs w:val="21"/>
        </w:rPr>
        <w:t>。</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关于发包人向承包人免费提供满足工程施工需要的场内道路和交通设施的约定：</w:t>
      </w:r>
      <w:r>
        <w:rPr>
          <w:rFonts w:hint="eastAsia" w:ascii="宋体" w:hAnsi="宋体"/>
          <w:color w:val="000000"/>
          <w:u w:val="single"/>
        </w:rPr>
        <w:t xml:space="preserve">      。</w:t>
      </w:r>
      <w:bookmarkEnd w:id="244"/>
      <w:bookmarkEnd w:id="245"/>
      <w:bookmarkEnd w:id="246"/>
      <w:bookmarkEnd w:id="247"/>
      <w:bookmarkEnd w:id="248"/>
      <w:bookmarkStart w:id="249" w:name="_Toc318581157"/>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1.10.4 超大件和超重件的运输</w:t>
      </w:r>
    </w:p>
    <w:p>
      <w:pPr>
        <w:pStyle w:val="113"/>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运输超大件或超重件所需的道路和桥梁临时加固改造费用和其他有关费用</w:t>
      </w:r>
      <w:r>
        <w:rPr>
          <w:rFonts w:hint="eastAsia" w:ascii="宋体" w:hAnsi="宋体"/>
          <w:color w:val="000000"/>
          <w:szCs w:val="21"/>
          <w:u w:val="single"/>
        </w:rPr>
        <w:t xml:space="preserve"> </w:t>
      </w:r>
      <w:r>
        <w:rPr>
          <w:rFonts w:hint="eastAsia" w:hAnsi="宋体"/>
          <w:color w:val="000000"/>
          <w:szCs w:val="21"/>
          <w:u w:val="single"/>
        </w:rPr>
        <w:t>由承包人承担</w:t>
      </w:r>
      <w:r>
        <w:rPr>
          <w:rFonts w:hint="eastAsia" w:ascii="宋体" w:hAnsi="宋体"/>
          <w:color w:val="000000"/>
          <w:szCs w:val="21"/>
        </w:rPr>
        <w:t>。</w:t>
      </w:r>
    </w:p>
    <w:bookmarkEnd w:id="249"/>
    <w:p>
      <w:pPr>
        <w:pStyle w:val="113"/>
        <w:keepNext/>
        <w:keepLines/>
        <w:spacing w:line="360" w:lineRule="auto"/>
        <w:outlineLvl w:val="2"/>
        <w:rPr>
          <w:rFonts w:hint="eastAsia" w:ascii="宋体" w:hAnsi="宋体"/>
          <w:b/>
          <w:bCs/>
          <w:color w:val="000000"/>
          <w:szCs w:val="32"/>
        </w:rPr>
      </w:pPr>
      <w:bookmarkStart w:id="250" w:name="_Toc373227700"/>
      <w:bookmarkStart w:id="251" w:name="_Toc373478347"/>
      <w:bookmarkStart w:id="252" w:name="_Toc14351"/>
      <w:bookmarkStart w:id="253" w:name="_Toc389065266"/>
      <w:r>
        <w:rPr>
          <w:rFonts w:hint="eastAsia" w:ascii="宋体" w:hAnsi="宋体"/>
          <w:b/>
          <w:bCs/>
          <w:color w:val="000000"/>
          <w:szCs w:val="32"/>
        </w:rPr>
        <w:t>1.11 知识产权</w:t>
      </w:r>
      <w:bookmarkEnd w:id="250"/>
      <w:bookmarkEnd w:id="251"/>
      <w:bookmarkEnd w:id="252"/>
      <w:bookmarkEnd w:id="253"/>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1.11.1 关于发包人为实施工程自行编制或委托编制的技术规范以及反映发包人关于合同要求或其他类似性质的文件的著作权的归属：</w:t>
      </w:r>
      <w:r>
        <w:rPr>
          <w:rFonts w:hint="eastAsia" w:ascii="宋体" w:hAnsi="宋体"/>
          <w:color w:val="000000"/>
          <w:szCs w:val="32"/>
          <w:u w:val="single"/>
        </w:rPr>
        <w:t>执行通用条款1.11条</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关于发包人提供的上述文件的使用限制的要求：</w:t>
      </w:r>
      <w:r>
        <w:rPr>
          <w:rFonts w:hint="eastAsia" w:ascii="宋体" w:hAnsi="宋体"/>
          <w:color w:val="000000"/>
          <w:szCs w:val="32"/>
          <w:u w:val="single"/>
        </w:rPr>
        <w:t>执行通用条款1.11条</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1.11.2 关于承包人为实施工程所编制文件的著作权的归属：</w:t>
      </w:r>
      <w:r>
        <w:rPr>
          <w:rFonts w:hint="eastAsia" w:ascii="宋体" w:hAnsi="宋体"/>
          <w:color w:val="000000"/>
          <w:szCs w:val="32"/>
          <w:u w:val="single"/>
        </w:rPr>
        <w:t>执行通用条款1.11条</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关于承包人提供的上述文件的使用限制的要求：</w:t>
      </w:r>
      <w:r>
        <w:rPr>
          <w:rFonts w:hint="eastAsia" w:ascii="宋体" w:hAnsi="宋体"/>
          <w:color w:val="000000"/>
          <w:szCs w:val="32"/>
          <w:u w:val="single"/>
        </w:rPr>
        <w:t>执行通用条款1.11条</w:t>
      </w:r>
      <w:r>
        <w:rPr>
          <w:rFonts w:hint="eastAsia" w:ascii="宋体" w:hAnsi="宋体"/>
          <w:color w:val="000000"/>
          <w:szCs w:val="21"/>
        </w:rPr>
        <w:t>。</w:t>
      </w:r>
    </w:p>
    <w:p>
      <w:pPr>
        <w:pStyle w:val="113"/>
        <w:spacing w:line="360" w:lineRule="auto"/>
        <w:ind w:firstLine="420" w:firstLineChars="200"/>
        <w:rPr>
          <w:rFonts w:hint="eastAsia" w:ascii="宋体" w:hAnsi="宋体"/>
          <w:color w:val="000000"/>
          <w:kern w:val="0"/>
          <w:szCs w:val="21"/>
        </w:rPr>
      </w:pPr>
      <w:r>
        <w:rPr>
          <w:rFonts w:hint="eastAsia" w:ascii="宋体" w:hAnsi="宋体"/>
          <w:color w:val="000000"/>
          <w:szCs w:val="21"/>
        </w:rPr>
        <w:t>1.11.4 承包人在施工过程中所采用的专利、专有技术、技术秘密的使用费的承担方式：</w:t>
      </w:r>
      <w:r>
        <w:rPr>
          <w:rFonts w:hint="eastAsia" w:ascii="宋体" w:hAnsi="宋体"/>
          <w:color w:val="000000"/>
          <w:szCs w:val="32"/>
          <w:u w:val="single"/>
        </w:rPr>
        <w:t>由承包人承担，已包含在签约合同价中，发包人不再另行支付</w:t>
      </w:r>
      <w:r>
        <w:rPr>
          <w:rFonts w:hint="eastAsia" w:ascii="宋体" w:hAnsi="宋体"/>
          <w:color w:val="000000"/>
          <w:kern w:val="0"/>
          <w:szCs w:val="21"/>
        </w:rPr>
        <w:t>。</w:t>
      </w:r>
    </w:p>
    <w:p>
      <w:pPr>
        <w:pStyle w:val="113"/>
        <w:keepNext/>
        <w:keepLines/>
        <w:spacing w:line="360" w:lineRule="auto"/>
        <w:outlineLvl w:val="2"/>
        <w:rPr>
          <w:rFonts w:hint="eastAsia" w:ascii="宋体" w:hAnsi="宋体"/>
          <w:b/>
          <w:bCs/>
          <w:color w:val="000000"/>
          <w:szCs w:val="32"/>
        </w:rPr>
      </w:pPr>
      <w:bookmarkStart w:id="254" w:name="_Toc23074"/>
      <w:bookmarkStart w:id="255" w:name="_Toc389065267"/>
      <w:bookmarkStart w:id="256" w:name="_Toc373227701"/>
      <w:bookmarkStart w:id="257" w:name="_Toc373478348"/>
      <w:r>
        <w:rPr>
          <w:rFonts w:hint="eastAsia" w:ascii="宋体" w:hAnsi="宋体"/>
          <w:b/>
          <w:bCs/>
          <w:color w:val="000000"/>
          <w:szCs w:val="32"/>
        </w:rPr>
        <w:t>1.13工程量清单错误的修正</w:t>
      </w:r>
      <w:bookmarkEnd w:id="254"/>
      <w:bookmarkEnd w:id="255"/>
      <w:bookmarkEnd w:id="256"/>
      <w:bookmarkEnd w:id="257"/>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出现工程量清单工程量偏差时，是否调整合同价格：</w:t>
      </w:r>
      <w:r>
        <w:rPr>
          <w:rFonts w:hint="eastAsia" w:ascii="宋体" w:hAnsi="宋体" w:cs="宋体"/>
          <w:color w:val="000000"/>
          <w:u w:val="single"/>
        </w:rPr>
        <w:t xml:space="preserve">  是  </w:t>
      </w:r>
      <w:r>
        <w:rPr>
          <w:rFonts w:hint="eastAsia" w:ascii="宋体" w:hAnsi="宋体"/>
          <w:color w:val="000000"/>
          <w:kern w:val="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允许调整合同价格的工程量偏差范围及其调整办法：</w:t>
      </w:r>
      <w:r>
        <w:rPr>
          <w:rFonts w:hint="eastAsia" w:ascii="宋体" w:hAnsi="宋体"/>
          <w:b/>
          <w:bCs/>
          <w:color w:val="000000"/>
          <w:u w:val="single"/>
          <w:shd w:val="clear" w:color="auto" w:fill="FFFFFF"/>
        </w:rPr>
        <w:t>按第12.1款执行</w:t>
      </w:r>
      <w:r>
        <w:rPr>
          <w:rFonts w:hint="eastAsia" w:ascii="宋体" w:hAnsi="宋体" w:cs="宋体"/>
          <w:color w:val="000000"/>
          <w:u w:val="single"/>
        </w:rPr>
        <w:t>。</w:t>
      </w:r>
    </w:p>
    <w:p>
      <w:pPr>
        <w:pStyle w:val="113"/>
        <w:keepNext/>
        <w:keepLines/>
        <w:spacing w:before="60" w:after="60" w:line="412" w:lineRule="auto"/>
        <w:outlineLvl w:val="1"/>
        <w:rPr>
          <w:rFonts w:hint="eastAsia" w:ascii="宋体" w:hAnsi="宋体"/>
          <w:b/>
          <w:bCs/>
          <w:color w:val="000000"/>
          <w:szCs w:val="32"/>
        </w:rPr>
      </w:pPr>
      <w:bookmarkStart w:id="258" w:name="_Toc373227702"/>
      <w:bookmarkStart w:id="259" w:name="_Toc389065268"/>
      <w:bookmarkStart w:id="260" w:name="_Toc351203634"/>
      <w:bookmarkStart w:id="261" w:name="_Toc373478349"/>
      <w:r>
        <w:rPr>
          <w:rFonts w:hint="eastAsia" w:ascii="宋体" w:hAnsi="宋体"/>
          <w:b/>
          <w:bCs/>
          <w:color w:val="000000"/>
          <w:szCs w:val="32"/>
        </w:rPr>
        <w:t>2</w:t>
      </w:r>
      <w:bookmarkStart w:id="262" w:name="_Toc296891197"/>
      <w:bookmarkStart w:id="263" w:name="_Toc297048343"/>
      <w:bookmarkStart w:id="264" w:name="_Toc292559867"/>
      <w:bookmarkStart w:id="265" w:name="_Toc296503157"/>
      <w:bookmarkStart w:id="266" w:name="_Toc292559362"/>
      <w:bookmarkStart w:id="267" w:name="_Toc297120457"/>
      <w:bookmarkStart w:id="268" w:name="_Toc296944496"/>
      <w:bookmarkStart w:id="269" w:name="_Toc296346658"/>
      <w:bookmarkStart w:id="270" w:name="_Toc296890985"/>
      <w:bookmarkStart w:id="271" w:name="_Toc296347156"/>
      <w:r>
        <w:rPr>
          <w:rFonts w:hint="eastAsia" w:ascii="宋体" w:hAnsi="宋体"/>
          <w:b/>
          <w:bCs/>
          <w:color w:val="000000"/>
          <w:szCs w:val="32"/>
        </w:rPr>
        <w:t>. 发包人</w:t>
      </w:r>
      <w:bookmarkEnd w:id="258"/>
      <w:bookmarkEnd w:id="259"/>
      <w:bookmarkEnd w:id="260"/>
      <w:bookmarkEnd w:id="261"/>
    </w:p>
    <w:bookmarkEnd w:id="262"/>
    <w:bookmarkEnd w:id="263"/>
    <w:bookmarkEnd w:id="264"/>
    <w:bookmarkEnd w:id="265"/>
    <w:bookmarkEnd w:id="266"/>
    <w:bookmarkEnd w:id="267"/>
    <w:bookmarkEnd w:id="268"/>
    <w:bookmarkEnd w:id="269"/>
    <w:bookmarkEnd w:id="270"/>
    <w:bookmarkEnd w:id="271"/>
    <w:p>
      <w:pPr>
        <w:pStyle w:val="113"/>
        <w:keepNext/>
        <w:keepLines/>
        <w:spacing w:line="360" w:lineRule="auto"/>
        <w:outlineLvl w:val="2"/>
        <w:rPr>
          <w:rFonts w:hint="eastAsia" w:ascii="宋体" w:hAnsi="宋体"/>
          <w:b/>
          <w:bCs/>
          <w:color w:val="000000"/>
          <w:szCs w:val="32"/>
        </w:rPr>
      </w:pPr>
      <w:bookmarkStart w:id="272" w:name="_Toc373478350"/>
      <w:bookmarkStart w:id="273" w:name="_Toc28751"/>
      <w:bookmarkStart w:id="274" w:name="_Toc389065269"/>
      <w:bookmarkStart w:id="275" w:name="_Toc373227703"/>
      <w:r>
        <w:rPr>
          <w:rFonts w:hint="eastAsia" w:ascii="宋体" w:hAnsi="宋体"/>
          <w:b/>
          <w:bCs/>
          <w:color w:val="000000"/>
          <w:szCs w:val="32"/>
        </w:rPr>
        <w:t>2.2 发包人代表</w:t>
      </w:r>
      <w:bookmarkEnd w:id="272"/>
      <w:bookmarkEnd w:id="273"/>
      <w:bookmarkEnd w:id="274"/>
      <w:bookmarkEnd w:id="275"/>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发包人代表：</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身份证号：</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发包人对发包人代表的授权范围如下：</w:t>
      </w:r>
      <w:r>
        <w:rPr>
          <w:rFonts w:hint="eastAsia" w:ascii="宋体" w:hAnsi="宋体"/>
          <w:color w:val="000000"/>
          <w:szCs w:val="21"/>
          <w:u w:val="single"/>
        </w:rPr>
        <w:t>督促指导监理工程师行使职权，协调施工现场各方面的关系，协调工程质量，进度和安全文明施工中存在的问题，解决有关设计和技术签证，办理、签认现场经济技术签证（</w:t>
      </w:r>
      <w:bookmarkStart w:id="276" w:name="_Hlk85184203"/>
      <w:r>
        <w:rPr>
          <w:rFonts w:hint="eastAsia" w:ascii="宋体" w:hAnsi="宋体"/>
          <w:color w:val="000000"/>
          <w:szCs w:val="21"/>
          <w:u w:val="single"/>
        </w:rPr>
        <w:t>需加盖发包人下属基建主管部门公章方发生法律效力）</w:t>
      </w:r>
      <w:bookmarkEnd w:id="276"/>
      <w:r>
        <w:rPr>
          <w:rFonts w:hint="eastAsia" w:ascii="宋体" w:hAnsi="宋体"/>
          <w:color w:val="000000"/>
          <w:szCs w:val="21"/>
          <w:u w:val="single"/>
        </w:rPr>
        <w:t>，审核工程进度报表（需加盖发包人下属基建主管部门公章方发生法律效力）</w:t>
      </w:r>
      <w:r>
        <w:rPr>
          <w:rFonts w:hint="eastAsia" w:ascii="宋体" w:hAnsi="宋体"/>
          <w:color w:val="000000"/>
          <w:szCs w:val="21"/>
        </w:rPr>
        <w:t>。</w:t>
      </w:r>
    </w:p>
    <w:p>
      <w:pPr>
        <w:pStyle w:val="113"/>
        <w:keepNext/>
        <w:keepLines/>
        <w:spacing w:line="360" w:lineRule="auto"/>
        <w:rPr>
          <w:rFonts w:hint="eastAsia" w:ascii="宋体" w:hAnsi="宋体"/>
          <w:b/>
          <w:bCs/>
          <w:color w:val="000000"/>
          <w:szCs w:val="32"/>
        </w:rPr>
      </w:pPr>
      <w:bookmarkStart w:id="277" w:name="_Toc4499"/>
      <w:bookmarkStart w:id="278" w:name="_Toc373227704"/>
      <w:bookmarkStart w:id="279" w:name="_Toc373478351"/>
      <w:bookmarkStart w:id="280" w:name="_Toc389065270"/>
      <w:r>
        <w:rPr>
          <w:rFonts w:hint="eastAsia" w:ascii="宋体" w:hAnsi="宋体"/>
          <w:b/>
          <w:bCs/>
          <w:color w:val="000000"/>
          <w:szCs w:val="32"/>
        </w:rPr>
        <w:t>2.4 施工现场、施工条件和基础资料的提供</w:t>
      </w:r>
      <w:bookmarkEnd w:id="277"/>
      <w:bookmarkEnd w:id="278"/>
      <w:bookmarkEnd w:id="279"/>
      <w:bookmarkEnd w:id="280"/>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2.4.1 提供施工现场</w:t>
      </w:r>
    </w:p>
    <w:p>
      <w:pPr>
        <w:pStyle w:val="113"/>
        <w:spacing w:line="360" w:lineRule="auto"/>
        <w:ind w:firstLine="420" w:firstLineChars="200"/>
        <w:jc w:val="left"/>
        <w:rPr>
          <w:rFonts w:hint="eastAsia"/>
          <w:color w:val="000000"/>
          <w:szCs w:val="21"/>
          <w:u w:val="single"/>
        </w:rPr>
      </w:pPr>
      <w:r>
        <w:rPr>
          <w:rFonts w:hint="eastAsia" w:ascii="宋体" w:hAnsi="宋体"/>
          <w:color w:val="000000"/>
          <w:szCs w:val="21"/>
        </w:rPr>
        <w:t>关于发包人移交施工现场的期限要求：</w:t>
      </w:r>
      <w:r>
        <w:rPr>
          <w:rFonts w:hint="eastAsia"/>
          <w:color w:val="000000"/>
          <w:szCs w:val="21"/>
          <w:u w:val="single"/>
        </w:rPr>
        <w:t>施工场地应当在监理人发出的开工令中载明的开工日期前七天具备施工条件并移交给承包人，具体施工条件在施工合同中约定。</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2.4.2 提供施工条件</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关于发包人应负责提供施工所需要的条件，包括：</w:t>
      </w:r>
    </w:p>
    <w:p>
      <w:pPr>
        <w:pStyle w:val="113"/>
        <w:numPr>
          <w:ilvl w:val="0"/>
          <w:numId w:val="3"/>
        </w:numPr>
        <w:spacing w:line="360" w:lineRule="auto"/>
        <w:ind w:firstLine="420" w:firstLineChars="200"/>
        <w:rPr>
          <w:rFonts w:hint="eastAsia" w:ascii="宋体" w:hAnsi="宋体"/>
          <w:color w:val="000000"/>
          <w:szCs w:val="21"/>
        </w:rPr>
      </w:pPr>
      <w:r>
        <w:rPr>
          <w:rFonts w:hint="eastAsia" w:ascii="宋体" w:hAnsi="宋体"/>
          <w:color w:val="000000"/>
          <w:szCs w:val="21"/>
          <w:u w:val="single"/>
        </w:rPr>
        <w:t>开工前7天发包人提供施工水、电和网络接入口，临时道路、水、电、管线费用由承包人在投标报价中自行考虑。若供电部门的原因造成停电，承包人必须自行解决施工用电，费用自理</w:t>
      </w:r>
      <w:r>
        <w:rPr>
          <w:rFonts w:hint="eastAsia" w:ascii="宋体" w:hAnsi="宋体"/>
          <w:color w:val="000000"/>
          <w:szCs w:val="21"/>
        </w:rPr>
        <w:t>。</w:t>
      </w:r>
    </w:p>
    <w:p>
      <w:pPr>
        <w:pStyle w:val="113"/>
        <w:numPr>
          <w:ilvl w:val="0"/>
          <w:numId w:val="3"/>
        </w:numPr>
        <w:spacing w:line="360" w:lineRule="auto"/>
        <w:ind w:firstLine="420" w:firstLineChars="200"/>
        <w:rPr>
          <w:rFonts w:hint="eastAsia" w:ascii="宋体" w:hAnsi="宋体"/>
          <w:color w:val="000000"/>
          <w:szCs w:val="21"/>
        </w:rPr>
      </w:pPr>
      <w:r>
        <w:rPr>
          <w:rFonts w:hint="eastAsia" w:ascii="宋体" w:hAnsi="宋体"/>
          <w:color w:val="000000"/>
          <w:szCs w:val="21"/>
        </w:rPr>
        <w:t>施工场地与公共道路的通道开通时间和要求：</w:t>
      </w:r>
      <w:r>
        <w:rPr>
          <w:rFonts w:hint="eastAsia" w:ascii="宋体" w:hAnsi="宋体"/>
          <w:color w:val="000000"/>
          <w:szCs w:val="21"/>
          <w:u w:val="single"/>
        </w:rPr>
        <w:t>工程开工前七天开通，施工中出现非承包人原因的阻障，由承包人告知发包人，由发包人负责协调解决，满足施工运输的需要，保证施工期间的畅通</w:t>
      </w:r>
      <w:r>
        <w:rPr>
          <w:rFonts w:hint="eastAsia" w:ascii="宋体" w:hAnsi="宋体"/>
          <w:color w:val="000000"/>
          <w:szCs w:val="21"/>
        </w:rPr>
        <w:t>。</w:t>
      </w:r>
    </w:p>
    <w:p>
      <w:pPr>
        <w:pStyle w:val="113"/>
        <w:numPr>
          <w:ilvl w:val="0"/>
          <w:numId w:val="3"/>
        </w:numPr>
        <w:spacing w:line="360" w:lineRule="auto"/>
        <w:ind w:firstLine="420" w:firstLineChars="200"/>
        <w:rPr>
          <w:rFonts w:hint="eastAsia" w:ascii="宋体" w:hAnsi="宋体"/>
          <w:color w:val="000000"/>
          <w:szCs w:val="21"/>
          <w:u w:val="single"/>
        </w:rPr>
      </w:pPr>
      <w:r>
        <w:rPr>
          <w:rFonts w:hint="eastAsia" w:ascii="宋体" w:hAnsi="宋体"/>
          <w:color w:val="000000"/>
          <w:szCs w:val="21"/>
        </w:rPr>
        <w:t>协调处理施工场地周围地下管线和邻近建筑物、构筑物（含文物保护建筑）、古树名木的保护工作：</w:t>
      </w:r>
      <w:r>
        <w:rPr>
          <w:rFonts w:hint="eastAsia" w:ascii="宋体" w:hAnsi="宋体"/>
          <w:color w:val="000000"/>
          <w:szCs w:val="21"/>
          <w:u w:val="single"/>
        </w:rPr>
        <w:t>按通用条款执行。</w:t>
      </w:r>
    </w:p>
    <w:p>
      <w:pPr>
        <w:pStyle w:val="113"/>
        <w:numPr>
          <w:ilvl w:val="0"/>
          <w:numId w:val="3"/>
        </w:numPr>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本项目受场地限制无法提供办公场地及劳务人员生活场地，承包人自行解决。</w:t>
      </w:r>
    </w:p>
    <w:p>
      <w:pPr>
        <w:pStyle w:val="113"/>
        <w:keepNext/>
        <w:keepLines/>
        <w:spacing w:line="360" w:lineRule="auto"/>
        <w:rPr>
          <w:rFonts w:hint="eastAsia" w:ascii="宋体" w:hAnsi="宋体"/>
          <w:b/>
          <w:bCs/>
          <w:color w:val="000000"/>
          <w:szCs w:val="32"/>
        </w:rPr>
      </w:pPr>
      <w:bookmarkStart w:id="281" w:name="_Toc389065271"/>
      <w:bookmarkStart w:id="282" w:name="_Toc20337"/>
      <w:bookmarkStart w:id="283" w:name="_Toc373227705"/>
      <w:bookmarkStart w:id="284" w:name="_Toc373478352"/>
      <w:r>
        <w:rPr>
          <w:rFonts w:hint="eastAsia" w:ascii="宋体" w:hAnsi="宋体"/>
          <w:b/>
          <w:bCs/>
          <w:color w:val="000000"/>
          <w:szCs w:val="32"/>
        </w:rPr>
        <w:t>2.5 资金来源证明及支付担保</w:t>
      </w:r>
      <w:bookmarkEnd w:id="281"/>
      <w:bookmarkEnd w:id="282"/>
      <w:bookmarkEnd w:id="283"/>
      <w:bookmarkEnd w:id="284"/>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发包人提供资金来源证明的期限要求：</w:t>
      </w:r>
      <w:r>
        <w:rPr>
          <w:rFonts w:hint="eastAsia" w:ascii="宋体" w:hAnsi="宋体"/>
          <w:color w:val="000000"/>
          <w:u w:val="single"/>
        </w:rPr>
        <w:t>无</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发包人是否提供支付担保：</w:t>
      </w:r>
      <w:r>
        <w:rPr>
          <w:rFonts w:hint="eastAsia" w:ascii="宋体" w:hAnsi="宋体"/>
          <w:color w:val="000000"/>
          <w:u w:val="single"/>
        </w:rPr>
        <w:t>无</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发包人提供支付担保的形式：</w:t>
      </w:r>
      <w:r>
        <w:rPr>
          <w:rFonts w:hint="eastAsia" w:ascii="宋体" w:hAnsi="宋体"/>
          <w:color w:val="000000"/>
          <w:u w:val="single"/>
        </w:rPr>
        <w:t>无</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发包人提供的支付担保格式见合同附件9。</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rPr>
        <w:t>2.6发包人应按合同约定向承包人及时支付合同条款，发包人在支付进度款时，通过银行转账方式，按进度款的</w:t>
      </w:r>
      <w:r>
        <w:rPr>
          <w:rFonts w:hint="eastAsia" w:ascii="宋体" w:hAnsi="宋体"/>
          <w:color w:val="000000"/>
          <w:u w:val="single"/>
        </w:rPr>
        <w:t xml:space="preserve"> 10 </w:t>
      </w:r>
      <w:r>
        <w:rPr>
          <w:rFonts w:hint="eastAsia" w:ascii="宋体" w:hAnsi="宋体"/>
          <w:color w:val="000000"/>
        </w:rPr>
        <w:t>%拨付到承包人农民工工资支付专用账户，专门用于支付农民工工资。</w:t>
      </w:r>
    </w:p>
    <w:p>
      <w:pPr>
        <w:pStyle w:val="113"/>
        <w:keepNext/>
        <w:keepLines/>
        <w:spacing w:before="60" w:after="60" w:line="412" w:lineRule="auto"/>
        <w:outlineLvl w:val="1"/>
        <w:rPr>
          <w:rFonts w:hint="eastAsia" w:ascii="宋体" w:hAnsi="宋体"/>
          <w:b/>
          <w:bCs/>
          <w:color w:val="000000"/>
          <w:szCs w:val="32"/>
        </w:rPr>
      </w:pPr>
      <w:bookmarkStart w:id="285" w:name="_Toc351203635"/>
      <w:bookmarkStart w:id="286" w:name="_Toc373478353"/>
      <w:bookmarkStart w:id="287" w:name="_Toc26761"/>
      <w:bookmarkStart w:id="288" w:name="_Toc373227706"/>
      <w:bookmarkStart w:id="289" w:name="_Toc389065272"/>
      <w:r>
        <w:rPr>
          <w:rFonts w:hint="eastAsia" w:ascii="宋体" w:hAnsi="宋体"/>
          <w:b/>
          <w:bCs/>
          <w:color w:val="000000"/>
          <w:szCs w:val="32"/>
        </w:rPr>
        <w:t>3</w:t>
      </w:r>
      <w:bookmarkStart w:id="290" w:name="_Toc296890986"/>
      <w:bookmarkStart w:id="291" w:name="_Toc297120458"/>
      <w:bookmarkStart w:id="292" w:name="_Toc297048344"/>
      <w:bookmarkStart w:id="293" w:name="_Toc296944497"/>
      <w:bookmarkStart w:id="294" w:name="_Toc296347157"/>
      <w:bookmarkStart w:id="295" w:name="_Toc296346659"/>
      <w:bookmarkStart w:id="296" w:name="_Toc292559868"/>
      <w:bookmarkStart w:id="297" w:name="_Toc296891198"/>
      <w:bookmarkStart w:id="298" w:name="_Toc292559363"/>
      <w:bookmarkStart w:id="299" w:name="_Toc296503158"/>
      <w:r>
        <w:rPr>
          <w:rFonts w:hint="eastAsia" w:ascii="宋体" w:hAnsi="宋体"/>
          <w:b/>
          <w:bCs/>
          <w:color w:val="000000"/>
          <w:szCs w:val="32"/>
        </w:rPr>
        <w:t>. 承包人</w:t>
      </w:r>
      <w:bookmarkEnd w:id="285"/>
      <w:bookmarkEnd w:id="286"/>
      <w:bookmarkEnd w:id="287"/>
      <w:bookmarkEnd w:id="288"/>
      <w:bookmarkEnd w:id="289"/>
    </w:p>
    <w:bookmarkEnd w:id="290"/>
    <w:bookmarkEnd w:id="291"/>
    <w:bookmarkEnd w:id="292"/>
    <w:bookmarkEnd w:id="293"/>
    <w:bookmarkEnd w:id="294"/>
    <w:bookmarkEnd w:id="295"/>
    <w:bookmarkEnd w:id="296"/>
    <w:bookmarkEnd w:id="297"/>
    <w:bookmarkEnd w:id="298"/>
    <w:bookmarkEnd w:id="299"/>
    <w:p>
      <w:pPr>
        <w:pStyle w:val="113"/>
        <w:keepNext/>
        <w:keepLines/>
        <w:spacing w:line="360" w:lineRule="auto"/>
        <w:outlineLvl w:val="2"/>
        <w:rPr>
          <w:rFonts w:hint="eastAsia" w:ascii="宋体" w:hAnsi="宋体"/>
          <w:b/>
          <w:bCs/>
          <w:color w:val="000000"/>
          <w:szCs w:val="32"/>
        </w:rPr>
      </w:pPr>
      <w:bookmarkStart w:id="300" w:name="_Toc373227707"/>
      <w:bookmarkStart w:id="301" w:name="_Toc373478354"/>
      <w:bookmarkStart w:id="302" w:name="_Toc389065273"/>
      <w:bookmarkStart w:id="303" w:name="_Toc15899"/>
      <w:r>
        <w:rPr>
          <w:rFonts w:hint="eastAsia" w:ascii="宋体" w:hAnsi="宋体"/>
          <w:b/>
          <w:bCs/>
          <w:color w:val="000000"/>
          <w:szCs w:val="32"/>
        </w:rPr>
        <w:t>3.1 承包人的一般义务</w:t>
      </w:r>
      <w:bookmarkEnd w:id="300"/>
      <w:bookmarkEnd w:id="301"/>
      <w:bookmarkEnd w:id="302"/>
      <w:bookmarkEnd w:id="303"/>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kern w:val="0"/>
          <w:szCs w:val="21"/>
        </w:rPr>
        <w:t>（9）</w:t>
      </w:r>
      <w:r>
        <w:rPr>
          <w:rFonts w:hint="eastAsia" w:ascii="宋体" w:hAnsi="宋体"/>
          <w:color w:val="000000"/>
          <w:szCs w:val="21"/>
        </w:rPr>
        <w:t>承包人提交的竣工资料的内容：</w:t>
      </w:r>
      <w:r>
        <w:rPr>
          <w:rFonts w:hint="eastAsia" w:ascii="宋体" w:hAnsi="宋体"/>
          <w:color w:val="000000"/>
          <w:szCs w:val="21"/>
          <w:u w:val="single"/>
        </w:rPr>
        <w:t>工程具备竣工验收条件，承包人按工程竣工验收有关规定，向发包人提交完整的竣工资料及竣工验收报告</w:t>
      </w:r>
      <w:r>
        <w:rPr>
          <w:rFonts w:hint="eastAsia" w:ascii="宋体" w:hAnsi="宋体"/>
          <w:color w:val="000000"/>
          <w:szCs w:val="21"/>
        </w:rPr>
        <w:t>。</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承包人需要提交的竣工资料套数：</w:t>
      </w:r>
      <w:r>
        <w:rPr>
          <w:rFonts w:hint="eastAsia" w:ascii="宋体" w:hAnsi="宋体"/>
          <w:color w:val="000000"/>
          <w:szCs w:val="21"/>
          <w:u w:val="single"/>
        </w:rPr>
        <w:t>竣工资料及竣工报告 捌 份</w:t>
      </w:r>
      <w:r>
        <w:rPr>
          <w:rFonts w:hint="eastAsia" w:ascii="宋体" w:hAnsi="宋体"/>
          <w:color w:val="000000"/>
          <w:szCs w:val="21"/>
        </w:rPr>
        <w:t>。</w:t>
      </w:r>
    </w:p>
    <w:p>
      <w:pPr>
        <w:pStyle w:val="113"/>
        <w:spacing w:line="360" w:lineRule="auto"/>
        <w:ind w:left="424" w:leftChars="202"/>
        <w:jc w:val="left"/>
        <w:rPr>
          <w:rFonts w:hint="eastAsia" w:ascii="宋体" w:hAnsi="宋体"/>
          <w:color w:val="000000"/>
          <w:szCs w:val="21"/>
        </w:rPr>
      </w:pPr>
      <w:r>
        <w:rPr>
          <w:rFonts w:hint="eastAsia" w:ascii="宋体" w:hAnsi="宋体"/>
          <w:color w:val="000000"/>
          <w:szCs w:val="21"/>
        </w:rPr>
        <w:t>承包人提交的竣工资料的费用承担：</w:t>
      </w:r>
      <w:r>
        <w:rPr>
          <w:rFonts w:hint="eastAsia" w:ascii="宋体" w:hAnsi="宋体"/>
          <w:color w:val="000000"/>
          <w:u w:val="single"/>
        </w:rPr>
        <w:t xml:space="preserve">由承包人承担   </w:t>
      </w:r>
      <w:r>
        <w:rPr>
          <w:rFonts w:hint="eastAsia" w:ascii="宋体" w:hAnsi="宋体"/>
          <w:color w:val="000000"/>
          <w:szCs w:val="21"/>
        </w:rPr>
        <w:t>。</w:t>
      </w:r>
    </w:p>
    <w:p>
      <w:pPr>
        <w:pStyle w:val="113"/>
        <w:spacing w:line="360" w:lineRule="auto"/>
        <w:ind w:left="424" w:leftChars="202"/>
        <w:jc w:val="left"/>
        <w:rPr>
          <w:rFonts w:hint="eastAsia" w:ascii="宋体" w:hAnsi="宋体"/>
          <w:color w:val="000000"/>
          <w:szCs w:val="21"/>
        </w:rPr>
      </w:pPr>
      <w:r>
        <w:rPr>
          <w:rFonts w:hint="eastAsia" w:ascii="宋体" w:hAnsi="宋体"/>
          <w:color w:val="000000"/>
          <w:szCs w:val="21"/>
        </w:rPr>
        <w:t>承包人提交的竣工资料移交时间：</w:t>
      </w:r>
      <w:r>
        <w:rPr>
          <w:rFonts w:hint="eastAsia" w:ascii="宋体" w:hAnsi="宋体"/>
          <w:color w:val="000000"/>
          <w:kern w:val="0"/>
          <w:u w:val="single"/>
        </w:rPr>
        <w:t xml:space="preserve">由承包人自检合格，认为工程具备完工验收条件须提前3天向工程师提出书面竣工验收申请报告及竣工资料，工程师应在收到竣工验收申请报告后14天内完成审查并报送发包人  </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承包人提交的竣工资料形式要求：</w:t>
      </w:r>
      <w:r>
        <w:rPr>
          <w:color w:val="000000"/>
          <w:szCs w:val="21"/>
          <w:u w:val="single"/>
        </w:rPr>
        <w:t xml:space="preserve">  </w:t>
      </w:r>
      <w:r>
        <w:rPr>
          <w:rFonts w:hint="eastAsia"/>
          <w:color w:val="000000"/>
          <w:szCs w:val="21"/>
          <w:u w:val="single"/>
        </w:rPr>
        <w:t>竣工资料及竣工报告纸质捌份、电子版一份</w:t>
      </w:r>
      <w:r>
        <w:rPr>
          <w:color w:val="000000"/>
          <w:szCs w:val="21"/>
          <w:u w:val="single"/>
        </w:rPr>
        <w:t xml:space="preserve">     </w:t>
      </w:r>
      <w:r>
        <w:rPr>
          <w:rFonts w:hint="eastAsia" w:ascii="宋体" w:hAnsi="宋体"/>
          <w:color w:val="000000"/>
          <w:szCs w:val="21"/>
        </w:rPr>
        <w:t>。</w:t>
      </w:r>
    </w:p>
    <w:p>
      <w:pPr>
        <w:pStyle w:val="113"/>
        <w:numPr>
          <w:ilvl w:val="0"/>
          <w:numId w:val="4"/>
        </w:numPr>
        <w:spacing w:line="360" w:lineRule="auto"/>
        <w:ind w:left="424" w:leftChars="202"/>
        <w:jc w:val="left"/>
        <w:rPr>
          <w:rFonts w:hint="eastAsia" w:ascii="宋体" w:hAnsi="宋体"/>
          <w:color w:val="000000"/>
          <w:kern w:val="0"/>
          <w:szCs w:val="21"/>
        </w:rPr>
      </w:pPr>
      <w:r>
        <w:rPr>
          <w:rFonts w:hint="eastAsia" w:ascii="宋体" w:hAnsi="宋体"/>
          <w:color w:val="000000"/>
          <w:kern w:val="0"/>
          <w:szCs w:val="21"/>
        </w:rPr>
        <w:t>承包人应履行的其他义务：无</w:t>
      </w:r>
    </w:p>
    <w:p>
      <w:pPr>
        <w:pStyle w:val="113"/>
        <w:spacing w:line="360" w:lineRule="auto"/>
        <w:ind w:firstLine="422" w:firstLineChars="200"/>
        <w:jc w:val="left"/>
        <w:rPr>
          <w:rFonts w:hint="eastAsia" w:ascii="宋体" w:hAnsi="宋体"/>
          <w:b/>
          <w:bCs/>
          <w:color w:val="000000"/>
          <w:szCs w:val="32"/>
        </w:rPr>
      </w:pPr>
      <w:bookmarkStart w:id="304" w:name="_Toc389065274"/>
      <w:bookmarkStart w:id="305" w:name="_Toc373227708"/>
      <w:bookmarkStart w:id="306" w:name="_Toc20483"/>
      <w:bookmarkStart w:id="307" w:name="_Toc373478355"/>
      <w:r>
        <w:rPr>
          <w:rFonts w:hint="eastAsia" w:ascii="宋体" w:hAnsi="宋体"/>
          <w:b/>
          <w:bCs/>
          <w:color w:val="000000"/>
          <w:szCs w:val="32"/>
        </w:rPr>
        <w:t>3.2 项目经理</w:t>
      </w:r>
      <w:bookmarkEnd w:id="304"/>
      <w:bookmarkEnd w:id="305"/>
      <w:bookmarkEnd w:id="306"/>
      <w:bookmarkEnd w:id="307"/>
    </w:p>
    <w:p>
      <w:pPr>
        <w:pStyle w:val="113"/>
        <w:spacing w:line="360" w:lineRule="auto"/>
        <w:ind w:firstLine="420" w:firstLineChars="200"/>
        <w:rPr>
          <w:rFonts w:hint="eastAsia" w:ascii="宋体" w:hAnsi="宋体"/>
          <w:color w:val="000000"/>
          <w:szCs w:val="21"/>
        </w:rPr>
      </w:pPr>
      <w:r>
        <w:rPr>
          <w:rFonts w:hint="eastAsia" w:ascii="宋体" w:hAnsi="宋体"/>
          <w:color w:val="000000"/>
          <w:kern w:val="0"/>
          <w:szCs w:val="21"/>
        </w:rPr>
        <w:t xml:space="preserve">3.2.1 </w:t>
      </w:r>
      <w:r>
        <w:rPr>
          <w:rFonts w:hint="eastAsia" w:ascii="宋体" w:hAnsi="宋体"/>
          <w:color w:val="000000"/>
          <w:szCs w:val="21"/>
        </w:rPr>
        <w:t>项目经理：</w:t>
      </w:r>
    </w:p>
    <w:p>
      <w:pPr>
        <w:pStyle w:val="113"/>
        <w:spacing w:line="360" w:lineRule="auto"/>
        <w:ind w:firstLine="420" w:firstLineChars="200"/>
        <w:rPr>
          <w:rFonts w:hint="eastAsia" w:ascii="宋体" w:hAnsi="宋体"/>
          <w:color w:val="000000"/>
        </w:rPr>
      </w:pPr>
      <w:r>
        <w:rPr>
          <w:rFonts w:hint="eastAsia" w:ascii="宋体" w:hAnsi="宋体"/>
          <w:color w:val="000000"/>
        </w:rPr>
        <w:t>姓    名：</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身份证号：</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建造师执业资格等级：</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建造师注册证书号：</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建造师执业印章号：</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安全生产考核合格证书号：</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联系电话：</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电子信箱：</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rPr>
      </w:pPr>
      <w:r>
        <w:rPr>
          <w:rFonts w:hint="eastAsia" w:ascii="宋体" w:hAnsi="宋体"/>
          <w:color w:val="000000"/>
        </w:rPr>
        <w:t>通信地址：</w:t>
      </w:r>
      <w:r>
        <w:rPr>
          <w:rFonts w:hint="eastAsia" w:ascii="宋体" w:hAnsi="宋体"/>
          <w:color w:val="000000"/>
          <w:u w:val="single"/>
        </w:rPr>
        <w:t xml:space="preserve">         </w:t>
      </w:r>
      <w:r>
        <w:rPr>
          <w:rFonts w:hint="eastAsia" w:ascii="宋体" w:hAnsi="宋体"/>
          <w:color w:val="000000"/>
        </w:rPr>
        <w:t>；</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承包人对项目经理的授权范围如下：</w:t>
      </w:r>
      <w:r>
        <w:rPr>
          <w:rFonts w:hint="eastAsia" w:ascii="宋体" w:hAnsi="宋体"/>
          <w:color w:val="000000"/>
          <w:szCs w:val="21"/>
          <w:u w:val="single"/>
        </w:rPr>
        <w:t>项目经理仅限于工程的现场施工管理，未经承包人盖章同意授权下不得以承包人名义向外采购材料设备、租用建筑周转材料、雇佣劳动力、签订分包合同等从事一切为承包人设立义务或责任的行为 。承包人项目经理按发包人代表批准的施工组织设计（或施工方案）和依据合同发出的指令、要求组织施工。在情况紧急且无法与发包人代表联系的情况下，可采取保护人员生命和工程、财产安全的紧急措施，并在采取措施后 24小时内向发包人代表送交报告。责任在发包人，由发包人承担由此发生的追加合同价款，相应顺延工期；责任在承包人，由承包人承担费用，工期不顺延，给发包人或相关方造成损失的，由承包人承担赔偿责任</w:t>
      </w:r>
      <w:r>
        <w:rPr>
          <w:rFonts w:hint="eastAsia" w:ascii="宋体" w:hAnsi="宋体"/>
          <w:color w:val="000000"/>
          <w:szCs w:val="21"/>
        </w:rPr>
        <w:t>。</w:t>
      </w:r>
    </w:p>
    <w:p>
      <w:pPr>
        <w:pStyle w:val="113"/>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关于项目经理每月在施工现场的时间要求：</w:t>
      </w:r>
      <w:r>
        <w:rPr>
          <w:rFonts w:hint="eastAsia" w:ascii="宋体" w:hAnsi="宋体"/>
          <w:color w:val="000000"/>
          <w:szCs w:val="21"/>
          <w:u w:val="single"/>
        </w:rPr>
        <w:t>每月在岗带班时间不得少于当月施工时间的80%。</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kern w:val="0"/>
          <w:szCs w:val="21"/>
        </w:rPr>
        <w:t>承包人未提交劳动合同，以及没有为项目经理缴纳社会保险证明的违约责任：</w:t>
      </w:r>
      <w:r>
        <w:rPr>
          <w:rFonts w:hint="eastAsia" w:ascii="宋体" w:hAnsi="宋体"/>
          <w:b/>
          <w:color w:val="000000"/>
          <w:u w:val="single"/>
        </w:rPr>
        <w:t>发包人有权处违约金 3万元，并按照相关规定报行政主管部门处理</w:t>
      </w:r>
      <w:r>
        <w:rPr>
          <w:rFonts w:hint="eastAsia" w:ascii="宋体" w:hAnsi="宋体"/>
          <w:color w:val="000000"/>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kern w:val="0"/>
          <w:szCs w:val="21"/>
        </w:rPr>
        <w:t>项目经理未经批准，擅自离开施工现场的违约责任：</w:t>
      </w:r>
      <w:r>
        <w:rPr>
          <w:rFonts w:hint="eastAsia" w:ascii="宋体" w:hAnsi="宋体"/>
          <w:b/>
          <w:color w:val="000000"/>
          <w:szCs w:val="21"/>
          <w:u w:val="single"/>
        </w:rPr>
        <w:t>项目经理每月在岗带班时间不得少于当月施工时间的80%。未经发包人同意或正当理由，项目经理每月在岗带班时间少于当月施工时间80%的，少在岗带班一天，发包人有权处违约金2000元/日（人民币）。</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3.2.3 承包人擅自更换项目经理的违约责任：</w:t>
      </w:r>
      <w:r>
        <w:rPr>
          <w:rFonts w:hint="eastAsia" w:ascii="宋体" w:hAnsi="宋体"/>
          <w:b/>
          <w:color w:val="000000"/>
          <w:szCs w:val="21"/>
          <w:u w:val="single"/>
        </w:rPr>
        <w:t>承包人项目经理必须与承包人投标时所承诺的人员一致，并在开工日期前到任。在监理人向承包人颁发竣工验收报告前，项目经理不得同时兼任其他任何项目的项目经理（符合桂建管﹝2013﹞17号和桂建管﹝2014﹞25号文除外）。未经发包人书面同意，承包人擅自更换项目经理的视为违约，违约金处5000元/人•次（人民币）。</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3.2.4 承包人无正当理由拒绝更换项目经理的违约责任：</w:t>
      </w:r>
      <w:r>
        <w:rPr>
          <w:rFonts w:hint="eastAsia" w:ascii="宋体" w:hAnsi="宋体"/>
          <w:b/>
          <w:color w:val="000000"/>
          <w:szCs w:val="21"/>
          <w:u w:val="single"/>
        </w:rPr>
        <w:t>因承包人项目经理不称职，发包人要求调换</w:t>
      </w:r>
      <w:r>
        <w:rPr>
          <w:rFonts w:hint="eastAsia" w:ascii="宋体" w:hAnsi="宋体"/>
          <w:b/>
          <w:bCs/>
          <w:color w:val="000000"/>
          <w:szCs w:val="21"/>
          <w:u w:val="single"/>
        </w:rPr>
        <w:t>的承包人必须在7天内调换，未及时调换的，</w:t>
      </w:r>
      <w:r>
        <w:rPr>
          <w:rFonts w:hint="eastAsia" w:ascii="宋体" w:hAnsi="宋体"/>
          <w:b/>
          <w:color w:val="000000"/>
          <w:szCs w:val="21"/>
          <w:u w:val="single"/>
        </w:rPr>
        <w:t>视为承包人违约，必须向发包人交纳处违约金5000元/人•次（人民币）</w:t>
      </w:r>
      <w:r>
        <w:rPr>
          <w:rFonts w:hint="eastAsia" w:ascii="宋体" w:hAnsi="宋体"/>
          <w:color w:val="000000"/>
          <w:szCs w:val="21"/>
        </w:rPr>
        <w:t>。</w:t>
      </w:r>
    </w:p>
    <w:p>
      <w:pPr>
        <w:pStyle w:val="113"/>
        <w:keepNext/>
        <w:keepLines/>
        <w:spacing w:line="360" w:lineRule="auto"/>
        <w:outlineLvl w:val="2"/>
        <w:rPr>
          <w:rFonts w:hint="eastAsia" w:ascii="宋体" w:hAnsi="宋体"/>
          <w:b/>
          <w:bCs/>
          <w:color w:val="000000"/>
          <w:szCs w:val="32"/>
        </w:rPr>
      </w:pPr>
      <w:bookmarkStart w:id="308" w:name="_Toc389065275"/>
      <w:bookmarkStart w:id="309" w:name="_Toc17124"/>
      <w:bookmarkStart w:id="310" w:name="_Toc373227709"/>
      <w:bookmarkStart w:id="311" w:name="_Toc373478356"/>
      <w:r>
        <w:rPr>
          <w:rFonts w:hint="eastAsia" w:ascii="宋体" w:hAnsi="宋体"/>
          <w:b/>
          <w:bCs/>
          <w:color w:val="000000"/>
          <w:szCs w:val="32"/>
        </w:rPr>
        <w:t>3.3 承包人人员</w:t>
      </w:r>
      <w:bookmarkEnd w:id="308"/>
      <w:bookmarkEnd w:id="309"/>
      <w:bookmarkEnd w:id="310"/>
      <w:bookmarkEnd w:id="311"/>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3.3.1 承包人提交项目管理机构及施工现场管理人员安排报告（格式见合同附件5）的期限：</w:t>
      </w:r>
      <w:r>
        <w:rPr>
          <w:rFonts w:hint="eastAsia" w:ascii="宋体" w:hAnsi="宋体"/>
          <w:color w:val="000000"/>
          <w:szCs w:val="21"/>
          <w:u w:val="single"/>
        </w:rPr>
        <w:t xml:space="preserve"> 开工前 7 日内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3.3.3 承包人无正当理由拒绝撤换主要施工管理人员的违约责任：</w:t>
      </w:r>
      <w:r>
        <w:rPr>
          <w:rFonts w:hint="eastAsia" w:ascii="宋体" w:hAnsi="宋体"/>
          <w:color w:val="000000"/>
          <w:szCs w:val="21"/>
          <w:u w:val="single"/>
        </w:rPr>
        <w:t>因承包人主要施工管理人员不称职，发包人要求调换而无正当理由拒绝撤换或未及时调换的，视为承包人违约，必须向发包人交纳处违约金，处罚标准：技术负责人3000元/人•次（人民币）；专业工程师2000元/人•次（人民币）</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3.3.4 承包人主要施工管理人员离开施工现场的批准要求：</w:t>
      </w:r>
      <w:r>
        <w:rPr>
          <w:rFonts w:hint="eastAsia" w:ascii="宋体" w:hAnsi="宋体"/>
          <w:color w:val="000000"/>
          <w:szCs w:val="21"/>
          <w:u w:val="single"/>
        </w:rPr>
        <w:t xml:space="preserve">  业主方项目负责人书面同意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3.3.5 承包人擅自更换主要施工管理人员的违约责任：</w:t>
      </w:r>
      <w:r>
        <w:rPr>
          <w:rFonts w:hint="eastAsia" w:ascii="宋体" w:hAnsi="宋体"/>
          <w:color w:val="000000"/>
          <w:szCs w:val="21"/>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2000元/人•次（人民币）违约金</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承包人主要施工管理人员擅自离开施工现场的违约责任：</w:t>
      </w:r>
      <w:r>
        <w:rPr>
          <w:rFonts w:hint="eastAsia" w:ascii="宋体" w:hAnsi="宋体"/>
          <w:color w:val="000000"/>
          <w:szCs w:val="21"/>
          <w:u w:val="single"/>
        </w:rPr>
        <w:t>未经发包人同意，项目负责人、施工项目经理擅自离开施工现场4小时以上的，视为承包人违约，发包人有权处违约金5000元/人•次（人民币）；未经发包人同意，技术负责人、施工管理负责人（项目副经理）擅自离开施工现场4小时以上的，视为承包人违约，发包人有权处违约金4000元/人•次（人民币）；未经发包人同意，施工员、专职安全员擅自离开施工现场4小时以上的，视为承包人违约，发包人有权处违约金3000元/人•次（人民币）；其它在场管理人员擅自离开施工现场4小时以上的，视为承包人违约，发包人有权处违约金2000元/人•次（人民币）；人员擅自离场连续离场超过1日的，按照1日2次累计。</w:t>
      </w:r>
    </w:p>
    <w:p>
      <w:pPr>
        <w:pStyle w:val="113"/>
        <w:keepNext/>
        <w:keepLines/>
        <w:spacing w:line="360" w:lineRule="auto"/>
        <w:outlineLvl w:val="2"/>
        <w:rPr>
          <w:rFonts w:hint="eastAsia" w:ascii="宋体" w:hAnsi="宋体"/>
          <w:b/>
          <w:bCs/>
          <w:color w:val="000000"/>
          <w:szCs w:val="32"/>
        </w:rPr>
      </w:pPr>
      <w:bookmarkStart w:id="312" w:name="_Toc3880"/>
      <w:bookmarkStart w:id="313" w:name="_Toc389065276"/>
      <w:bookmarkStart w:id="314" w:name="_Toc373227710"/>
      <w:bookmarkStart w:id="315" w:name="_Toc373478357"/>
      <w:r>
        <w:rPr>
          <w:rFonts w:hint="eastAsia" w:ascii="宋体" w:hAnsi="宋体"/>
          <w:b/>
          <w:bCs/>
          <w:color w:val="000000"/>
          <w:szCs w:val="32"/>
        </w:rPr>
        <w:t>3</w:t>
      </w:r>
      <w:bookmarkStart w:id="316" w:name="_Toc300934945"/>
      <w:bookmarkStart w:id="317" w:name="_Toc296503159"/>
      <w:bookmarkStart w:id="318" w:name="_Toc296944498"/>
      <w:bookmarkStart w:id="319" w:name="_Toc292559364"/>
      <w:bookmarkStart w:id="320" w:name="_Toc296890987"/>
      <w:bookmarkStart w:id="321" w:name="_Toc292559869"/>
      <w:bookmarkStart w:id="322" w:name="_Toc297123492"/>
      <w:bookmarkStart w:id="323" w:name="_Toc296346660"/>
      <w:bookmarkStart w:id="324" w:name="_Toc312677988"/>
      <w:bookmarkStart w:id="325" w:name="_Toc297048345"/>
      <w:bookmarkStart w:id="326" w:name="_Toc297120459"/>
      <w:bookmarkStart w:id="327" w:name="_Toc296891199"/>
      <w:bookmarkStart w:id="328" w:name="_Toc303539102"/>
      <w:bookmarkStart w:id="329" w:name="_Toc297216151"/>
      <w:bookmarkStart w:id="330" w:name="_Toc296347158"/>
      <w:bookmarkStart w:id="331" w:name="_Toc304295523"/>
      <w:r>
        <w:rPr>
          <w:rFonts w:hint="eastAsia" w:ascii="宋体" w:hAnsi="宋体"/>
          <w:b/>
          <w:bCs/>
          <w:color w:val="000000"/>
          <w:szCs w:val="32"/>
        </w:rPr>
        <w:t>.5 分包</w:t>
      </w:r>
      <w:bookmarkEnd w:id="312"/>
      <w:bookmarkEnd w:id="313"/>
      <w:bookmarkEnd w:id="314"/>
      <w:bookmarkEnd w:id="315"/>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3</w:t>
      </w:r>
      <w:bookmarkStart w:id="332" w:name="_Toc296891200"/>
      <w:bookmarkStart w:id="333" w:name="_Toc297216152"/>
      <w:bookmarkStart w:id="334" w:name="_Toc296346661"/>
      <w:bookmarkStart w:id="335" w:name="_Toc292559870"/>
      <w:bookmarkStart w:id="336" w:name="_Toc304295524"/>
      <w:bookmarkStart w:id="337" w:name="_Toc300934946"/>
      <w:bookmarkStart w:id="338" w:name="_Toc318581158"/>
      <w:bookmarkStart w:id="339" w:name="_Toc296347159"/>
      <w:bookmarkStart w:id="340" w:name="_Toc303539103"/>
      <w:bookmarkStart w:id="341" w:name="_Toc292559365"/>
      <w:bookmarkStart w:id="342" w:name="_Toc297048346"/>
      <w:bookmarkStart w:id="343" w:name="_Toc297120460"/>
      <w:bookmarkStart w:id="344" w:name="_Toc296503160"/>
      <w:bookmarkStart w:id="345" w:name="_Toc297123493"/>
      <w:bookmarkStart w:id="346" w:name="_Toc296944499"/>
      <w:bookmarkStart w:id="347" w:name="_Toc312677989"/>
      <w:bookmarkStart w:id="348" w:name="_Toc296890988"/>
      <w:r>
        <w:rPr>
          <w:rFonts w:hint="eastAsia" w:ascii="宋体" w:hAnsi="宋体"/>
          <w:color w:val="000000"/>
          <w:szCs w:val="21"/>
        </w:rPr>
        <w:t>.5.1 分包的一般约定</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禁止分包的工程包括：</w:t>
      </w:r>
      <w:r>
        <w:rPr>
          <w:rFonts w:hint="eastAsia"/>
          <w:color w:val="000000"/>
          <w:szCs w:val="21"/>
          <w:u w:val="single"/>
        </w:rPr>
        <w:t>本项目包含的所有工程</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主体结构、关键性工作的范围：</w:t>
      </w:r>
      <w:r>
        <w:rPr>
          <w:rFonts w:hint="eastAsia" w:ascii="宋体" w:hAnsi="宋体"/>
          <w:color w:val="000000"/>
          <w:szCs w:val="21"/>
          <w:u w:val="single"/>
        </w:rPr>
        <w:t xml:space="preserve">             </w:t>
      </w:r>
      <w:r>
        <w:rPr>
          <w:rFonts w:hint="eastAsia" w:ascii="宋体" w:hAnsi="宋体"/>
          <w:color w:val="000000"/>
          <w:szCs w:val="21"/>
        </w:rPr>
        <w: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3</w:t>
      </w:r>
      <w:bookmarkStart w:id="349" w:name="_Toc318581159"/>
      <w:bookmarkStart w:id="350" w:name="_Toc312677990"/>
      <w:r>
        <w:rPr>
          <w:rFonts w:hint="eastAsia" w:ascii="宋体" w:hAnsi="宋体"/>
          <w:color w:val="000000"/>
          <w:szCs w:val="21"/>
        </w:rPr>
        <w:t>.5.2 分包的确定</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rPr>
        <w:t>允许分包的专业工程包括：</w:t>
      </w:r>
      <w:r>
        <w:rPr>
          <w:rFonts w:hint="eastAsia" w:ascii="宋体" w:hAnsi="宋体"/>
          <w:color w:val="000000"/>
          <w:szCs w:val="21"/>
          <w:u w:val="single"/>
        </w:rPr>
        <w:t xml:space="preserve">无   </w:t>
      </w:r>
      <w:r>
        <w:rPr>
          <w:rFonts w:hint="eastAsia" w:ascii="宋体" w:hAnsi="宋体"/>
          <w:color w:val="000000"/>
          <w:szCs w:val="21"/>
        </w:rPr>
        <w:t>。</w:t>
      </w:r>
    </w:p>
    <w:bookmarkEnd w:id="349"/>
    <w:bookmarkEnd w:id="350"/>
    <w:p>
      <w:pPr>
        <w:pStyle w:val="113"/>
        <w:keepNext/>
        <w:keepLines/>
        <w:spacing w:line="360" w:lineRule="auto"/>
        <w:outlineLvl w:val="2"/>
        <w:rPr>
          <w:rFonts w:hint="eastAsia" w:ascii="宋体" w:hAnsi="宋体"/>
          <w:b/>
          <w:bCs/>
          <w:color w:val="000000"/>
          <w:szCs w:val="32"/>
        </w:rPr>
      </w:pPr>
      <w:bookmarkStart w:id="351" w:name="_Toc389065277"/>
      <w:bookmarkStart w:id="352" w:name="_Toc373227711"/>
      <w:bookmarkStart w:id="353" w:name="_Toc8082"/>
      <w:bookmarkStart w:id="354" w:name="_Toc373478358"/>
      <w:r>
        <w:rPr>
          <w:rFonts w:hint="eastAsia" w:ascii="宋体" w:hAnsi="宋体"/>
          <w:b/>
          <w:bCs/>
          <w:color w:val="000000"/>
          <w:szCs w:val="32"/>
        </w:rPr>
        <w:t>3.6 工程照管与成品、半成品保护</w:t>
      </w:r>
      <w:bookmarkEnd w:id="351"/>
      <w:bookmarkEnd w:id="352"/>
      <w:bookmarkEnd w:id="353"/>
      <w:bookmarkEnd w:id="354"/>
    </w:p>
    <w:p>
      <w:pPr>
        <w:pStyle w:val="113"/>
        <w:spacing w:line="360" w:lineRule="auto"/>
        <w:ind w:firstLine="420" w:firstLineChars="200"/>
        <w:rPr>
          <w:rFonts w:hint="eastAsia" w:ascii="宋体" w:hAnsi="宋体"/>
          <w:color w:val="000000"/>
          <w:kern w:val="0"/>
          <w:szCs w:val="21"/>
          <w:u w:val="single"/>
        </w:rPr>
      </w:pPr>
      <w:r>
        <w:rPr>
          <w:rFonts w:hint="eastAsia" w:ascii="宋体" w:hAnsi="宋体"/>
          <w:color w:val="000000"/>
          <w:kern w:val="0"/>
          <w:szCs w:val="21"/>
        </w:rPr>
        <w:t>承包人负责照管工程及工程相关的材料、工程设备的起始时间：</w:t>
      </w:r>
      <w:r>
        <w:rPr>
          <w:rFonts w:hint="eastAsia" w:ascii="宋体" w:hAnsi="宋体"/>
          <w:color w:val="000000"/>
          <w:kern w:val="0"/>
          <w:szCs w:val="21"/>
          <w:u w:val="single"/>
        </w:rPr>
        <w:t xml:space="preserve">  </w:t>
      </w:r>
      <w:r>
        <w:rPr>
          <w:rFonts w:hint="eastAsia" w:ascii="宋体" w:hAnsi="宋体" w:cs="宋体"/>
          <w:color w:val="000000"/>
          <w:kern w:val="0"/>
          <w:u w:val="single"/>
        </w:rPr>
        <w:t>从开工之日起至竣工验收合格交付使用之日止</w:t>
      </w:r>
      <w:r>
        <w:rPr>
          <w:rFonts w:hint="eastAsia" w:ascii="宋体" w:hAnsi="宋体"/>
          <w:color w:val="000000"/>
          <w:kern w:val="0"/>
          <w:u w:val="single"/>
        </w:rPr>
        <w:t>。</w:t>
      </w:r>
    </w:p>
    <w:p>
      <w:pPr>
        <w:pStyle w:val="113"/>
        <w:keepNext/>
        <w:keepLines/>
        <w:spacing w:line="360" w:lineRule="auto"/>
        <w:outlineLvl w:val="2"/>
        <w:rPr>
          <w:rFonts w:hint="eastAsia" w:ascii="宋体" w:hAnsi="宋体"/>
          <w:b/>
          <w:bCs/>
          <w:color w:val="000000"/>
          <w:szCs w:val="32"/>
        </w:rPr>
      </w:pPr>
      <w:bookmarkStart w:id="355" w:name="_Toc389065278"/>
      <w:bookmarkStart w:id="356" w:name="_Toc373227712"/>
      <w:bookmarkStart w:id="357" w:name="_Toc373478359"/>
      <w:bookmarkStart w:id="358" w:name="_Toc8926"/>
      <w:r>
        <w:rPr>
          <w:rFonts w:hint="eastAsia" w:ascii="宋体" w:hAnsi="宋体"/>
          <w:b/>
          <w:bCs/>
          <w:color w:val="000000"/>
          <w:szCs w:val="32"/>
        </w:rPr>
        <w:t>3.7 履约</w:t>
      </w:r>
      <w:bookmarkEnd w:id="355"/>
      <w:bookmarkEnd w:id="356"/>
      <w:bookmarkEnd w:id="357"/>
      <w:r>
        <w:rPr>
          <w:rFonts w:hint="eastAsia" w:ascii="宋体" w:hAnsi="宋体"/>
          <w:b/>
          <w:bCs/>
          <w:color w:val="000000"/>
          <w:szCs w:val="32"/>
        </w:rPr>
        <w:t>保证金</w:t>
      </w:r>
      <w:bookmarkEnd w:id="358"/>
    </w:p>
    <w:p>
      <w:pPr>
        <w:spacing w:line="360" w:lineRule="auto"/>
        <w:ind w:firstLine="420" w:firstLineChars="200"/>
        <w:jc w:val="left"/>
        <w:rPr>
          <w:rFonts w:hint="eastAsia" w:ascii="宋体" w:hAnsi="宋体" w:cs="宋体"/>
          <w:color w:val="000000"/>
          <w:szCs w:val="21"/>
        </w:rPr>
      </w:pPr>
      <w:bookmarkStart w:id="359" w:name="_Toc351203636"/>
      <w:bookmarkStart w:id="360" w:name="_Toc373478360"/>
      <w:bookmarkStart w:id="361" w:name="_Toc389065279"/>
      <w:bookmarkStart w:id="362" w:name="_Toc373227713"/>
      <w:r>
        <w:rPr>
          <w:rFonts w:hint="eastAsia" w:ascii="宋体" w:hAnsi="宋体" w:cs="宋体"/>
          <w:color w:val="000000"/>
          <w:szCs w:val="21"/>
        </w:rPr>
        <w:t>承包人是否提供履约担保：</w:t>
      </w:r>
      <w:r>
        <w:rPr>
          <w:rFonts w:hint="eastAsia" w:ascii="宋体" w:hAnsi="宋体" w:cs="宋体"/>
          <w:color w:val="000000"/>
          <w:szCs w:val="21"/>
          <w:u w:val="single"/>
        </w:rPr>
        <w:t xml:space="preserve"> 是 </w:t>
      </w:r>
      <w:r>
        <w:rPr>
          <w:rFonts w:hint="eastAsia" w:ascii="宋体" w:hAnsi="宋体" w:cs="宋体"/>
          <w:color w:val="000000"/>
          <w:szCs w:val="21"/>
        </w:rPr>
        <w:t>。</w:t>
      </w:r>
    </w:p>
    <w:p>
      <w:pPr>
        <w:pStyle w:val="113"/>
        <w:spacing w:line="360" w:lineRule="auto"/>
        <w:ind w:firstLine="420" w:firstLineChars="200"/>
        <w:rPr>
          <w:rFonts w:hint="eastAsia"/>
          <w:color w:val="000000"/>
        </w:rPr>
      </w:pPr>
      <w:r>
        <w:rPr>
          <w:rFonts w:hint="eastAsia" w:ascii="宋体" w:hAnsi="宋体" w:cs="宋体"/>
          <w:color w:val="000000"/>
          <w:szCs w:val="21"/>
        </w:rPr>
        <w:t>承包人提供履约担保的形式、金额及期限：</w:t>
      </w:r>
      <w:r>
        <w:rPr>
          <w:rFonts w:hint="eastAsia" w:ascii="宋体" w:hAnsi="宋体" w:cs="宋体"/>
          <w:color w:val="000000"/>
          <w:szCs w:val="21"/>
          <w:u w:val="single"/>
        </w:rPr>
        <w:t xml:space="preserve"> 见3.7.1 </w:t>
      </w:r>
      <w:r>
        <w:rPr>
          <w:rFonts w:hint="eastAsia" w:ascii="宋体" w:hAnsi="宋体"/>
          <w:color w:val="000000"/>
          <w:szCs w:val="21"/>
        </w:rPr>
        <w:t>。</w:t>
      </w:r>
    </w:p>
    <w:p>
      <w:pPr>
        <w:pStyle w:val="113"/>
        <w:spacing w:line="360" w:lineRule="auto"/>
        <w:jc w:val="left"/>
        <w:rPr>
          <w:rFonts w:ascii="宋体" w:hAnsi="宋体"/>
          <w:b/>
          <w:color w:val="000000"/>
          <w:szCs w:val="21"/>
        </w:rPr>
      </w:pPr>
      <w:r>
        <w:rPr>
          <w:rFonts w:hint="eastAsia" w:ascii="宋体" w:hAnsi="宋体"/>
          <w:b/>
          <w:color w:val="000000"/>
          <w:szCs w:val="21"/>
        </w:rPr>
        <w:t>3.7.1履约保证金的缴纳方式：</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（1）承包人可通过银行转账方式向发包人缴纳</w:t>
      </w:r>
      <w:r>
        <w:rPr>
          <w:rFonts w:hint="eastAsia" w:ascii="宋体" w:hAnsi="宋体"/>
          <w:color w:val="000000"/>
          <w:szCs w:val="21"/>
          <w:u w:val="single"/>
        </w:rPr>
        <w:t>成交金额2%的</w:t>
      </w:r>
      <w:r>
        <w:rPr>
          <w:rFonts w:hint="eastAsia" w:ascii="宋体" w:hAnsi="宋体"/>
          <w:color w:val="000000"/>
          <w:szCs w:val="21"/>
        </w:rPr>
        <w:t>履约保证金。</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（2）承包人提供履约担保，具体的形式、金额及期限为：</w:t>
      </w:r>
      <w:bookmarkStart w:id="363" w:name="OLE_LINK98"/>
      <w:bookmarkStart w:id="364" w:name="OLE_LINK97"/>
      <w:r>
        <w:rPr>
          <w:rFonts w:hint="eastAsia" w:ascii="宋体" w:hAnsi="宋体"/>
          <w:color w:val="000000"/>
          <w:szCs w:val="21"/>
          <w:u w:val="single"/>
        </w:rPr>
        <w:t>承包人在收到成交通知书后，须在20日内向发包人提交成交金额的2%的履约担保（格式见合同附件7）。履约担保的有效期应当自本合同生效之日起至发包人签认并由监理人向承包人出具竣工验收报告之日止。如果承包人无法获得一份不带具体截止日期的担保，履约担保中应当有“变更工程竣工日期的，保证期间按照变更后的竣工日期做相应调整”或类似约定的条款。</w:t>
      </w:r>
      <w:bookmarkEnd w:id="363"/>
      <w:bookmarkEnd w:id="364"/>
    </w:p>
    <w:p>
      <w:pPr>
        <w:pStyle w:val="113"/>
        <w:spacing w:line="360" w:lineRule="auto"/>
        <w:jc w:val="left"/>
        <w:rPr>
          <w:rFonts w:hint="eastAsia" w:ascii="宋体" w:hAnsi="宋体"/>
          <w:b/>
          <w:color w:val="000000"/>
          <w:szCs w:val="21"/>
        </w:rPr>
      </w:pPr>
      <w:r>
        <w:rPr>
          <w:rFonts w:hint="eastAsia" w:ascii="宋体" w:hAnsi="宋体"/>
          <w:b/>
          <w:color w:val="000000"/>
          <w:szCs w:val="21"/>
        </w:rPr>
        <w:t>3.7.2履约保证金的退还：</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（1）采用银行转账方式缴纳履约保证金的，工程竣工验收合格并对验收发现的问题完成整改后的</w:t>
      </w:r>
      <w:r>
        <w:rPr>
          <w:rFonts w:hint="eastAsia" w:ascii="宋体" w:hAnsi="宋体"/>
          <w:color w:val="FF0000"/>
          <w:szCs w:val="21"/>
          <w:u w:val="single"/>
          <w:lang w:val="en-US" w:eastAsia="zh-CN"/>
        </w:rPr>
        <w:t>5个工作日内</w:t>
      </w:r>
      <w:r>
        <w:rPr>
          <w:rFonts w:hint="eastAsia" w:ascii="宋体" w:hAnsi="宋体"/>
          <w:color w:val="000000"/>
          <w:szCs w:val="21"/>
          <w:u w:val="single"/>
        </w:rPr>
        <w:t>，发包人支付履约保证金的50%；承包人向发包人完成（施工）竣工资料移交手续后，可向发包人申请退还剩余履约保证金，发包人应在收到申请之日起28个日历天内扣减承包人赔偿金和其他应从承包人扣回的款项后，</w:t>
      </w:r>
      <w:r>
        <w:rPr>
          <w:rFonts w:hint="eastAsia" w:ascii="宋体" w:hAnsi="宋体"/>
          <w:color w:val="000000"/>
          <w:szCs w:val="21"/>
          <w:u w:val="single"/>
          <w:lang w:eastAsia="zh-CN"/>
        </w:rPr>
        <w:t>在</w:t>
      </w:r>
      <w:r>
        <w:rPr>
          <w:rFonts w:hint="eastAsia" w:ascii="宋体" w:hAnsi="宋体"/>
          <w:color w:val="FF0000"/>
          <w:szCs w:val="21"/>
          <w:u w:val="single"/>
          <w:lang w:val="en-US" w:eastAsia="zh-CN"/>
        </w:rPr>
        <w:t>5个工作日内</w:t>
      </w:r>
      <w:r>
        <w:rPr>
          <w:rFonts w:hint="eastAsia" w:ascii="宋体" w:hAnsi="宋体"/>
          <w:color w:val="000000"/>
          <w:szCs w:val="21"/>
          <w:u w:val="single"/>
        </w:rPr>
        <w:t>将履约保证金的余额退还给承包人（无息）。</w:t>
      </w:r>
    </w:p>
    <w:p>
      <w:pPr>
        <w:pStyle w:val="113"/>
        <w:spacing w:line="360" w:lineRule="auto"/>
        <w:ind w:firstLine="420" w:firstLineChars="200"/>
        <w:rPr>
          <w:rFonts w:hint="eastAsia" w:ascii="宋体" w:hAnsi="宋体" w:eastAsia="宋体"/>
          <w:color w:val="000000"/>
          <w:szCs w:val="21"/>
          <w:u w:val="single"/>
        </w:rPr>
      </w:pPr>
      <w:r>
        <w:rPr>
          <w:rFonts w:hint="eastAsia" w:ascii="宋体" w:hAnsi="宋体"/>
          <w:color w:val="000000"/>
          <w:szCs w:val="21"/>
          <w:u w:val="single"/>
        </w:rPr>
        <w:t>（2）承包人提供履约担保的，承包人向发包人完成（施工）竣工资料移交手续后，可向发包人申请退还履约保函</w:t>
      </w:r>
      <w:r>
        <w:rPr>
          <w:rFonts w:hint="eastAsia" w:ascii="宋体" w:hAnsi="宋体"/>
          <w:color w:val="000000"/>
          <w:sz w:val="24"/>
          <w:u w:val="single"/>
        </w:rPr>
        <w:t>或申请解除工程担保</w:t>
      </w:r>
      <w:r>
        <w:rPr>
          <w:rFonts w:hint="eastAsia" w:ascii="宋体" w:hAnsi="宋体"/>
          <w:color w:val="000000"/>
          <w:szCs w:val="21"/>
          <w:u w:val="single"/>
        </w:rPr>
        <w:t>，发包人应在收到申请之日起</w:t>
      </w:r>
      <w:r>
        <w:rPr>
          <w:rFonts w:hint="eastAsia" w:ascii="宋体" w:hAnsi="宋体"/>
          <w:color w:val="FF0000"/>
          <w:szCs w:val="21"/>
          <w:u w:val="single"/>
          <w:lang w:val="en-US" w:eastAsia="zh-CN"/>
        </w:rPr>
        <w:t>5个工作日内</w:t>
      </w:r>
      <w:r>
        <w:rPr>
          <w:rFonts w:hint="eastAsia" w:ascii="宋体" w:hAnsi="宋体"/>
          <w:color w:val="000000"/>
          <w:szCs w:val="21"/>
          <w:u w:val="single"/>
        </w:rPr>
        <w:t>将</w:t>
      </w:r>
      <w:r>
        <w:rPr>
          <w:rFonts w:hint="eastAsia" w:ascii="宋体" w:hAnsi="宋体" w:eastAsia="宋体"/>
          <w:color w:val="000000"/>
          <w:szCs w:val="21"/>
          <w:u w:val="single"/>
        </w:rPr>
        <w:t>履约保函退还给承包人或同意解除担保。</w:t>
      </w:r>
    </w:p>
    <w:p>
      <w:pPr>
        <w:pStyle w:val="113"/>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承包人在成交后7个工作日内，按南府发[2007]51 号文规定将农民工工资保障金存入帐户。工程竣工验收结算经审定后，按照规定程序，将农民工工资保障金没有使用或剩余的金额退还给承包人（无息）。</w:t>
      </w:r>
    </w:p>
    <w:p>
      <w:pPr>
        <w:pStyle w:val="113"/>
        <w:keepNext/>
        <w:keepLines/>
        <w:spacing w:before="60" w:after="60" w:line="412" w:lineRule="auto"/>
        <w:outlineLvl w:val="1"/>
        <w:rPr>
          <w:rFonts w:ascii="宋体" w:hAnsi="宋体"/>
          <w:b/>
          <w:bCs/>
          <w:color w:val="000000"/>
          <w:szCs w:val="32"/>
        </w:rPr>
      </w:pPr>
      <w:bookmarkStart w:id="365" w:name="_Toc32460"/>
      <w:r>
        <w:rPr>
          <w:rFonts w:hint="eastAsia" w:ascii="宋体" w:hAnsi="宋体"/>
          <w:b/>
          <w:bCs/>
          <w:color w:val="000000"/>
          <w:szCs w:val="32"/>
        </w:rPr>
        <w:t>4</w:t>
      </w:r>
      <w:bookmarkStart w:id="366" w:name="_Toc292559366"/>
      <w:bookmarkStart w:id="367" w:name="_Toc296347161"/>
      <w:bookmarkStart w:id="368" w:name="_Toc296503162"/>
      <w:bookmarkStart w:id="369" w:name="_Toc296890990"/>
      <w:bookmarkStart w:id="370" w:name="_Toc267251413"/>
      <w:bookmarkStart w:id="371" w:name="_Toc297048348"/>
      <w:bookmarkStart w:id="372" w:name="_Toc296944501"/>
      <w:bookmarkStart w:id="373" w:name="_Toc297120462"/>
      <w:bookmarkStart w:id="374" w:name="_Toc296891202"/>
      <w:bookmarkStart w:id="375" w:name="_Toc292559871"/>
      <w:bookmarkStart w:id="376" w:name="_Toc296346663"/>
      <w:r>
        <w:rPr>
          <w:rFonts w:hint="eastAsia" w:ascii="宋体" w:hAnsi="宋体"/>
          <w:b/>
          <w:bCs/>
          <w:color w:val="000000"/>
          <w:szCs w:val="32"/>
        </w:rPr>
        <w:t>. 监</w:t>
      </w:r>
      <w:bookmarkEnd w:id="366"/>
      <w:bookmarkEnd w:id="367"/>
      <w:bookmarkEnd w:id="368"/>
      <w:bookmarkEnd w:id="369"/>
      <w:bookmarkEnd w:id="370"/>
      <w:bookmarkEnd w:id="371"/>
      <w:bookmarkEnd w:id="372"/>
      <w:bookmarkEnd w:id="373"/>
      <w:bookmarkEnd w:id="374"/>
      <w:bookmarkEnd w:id="375"/>
      <w:bookmarkEnd w:id="376"/>
      <w:r>
        <w:rPr>
          <w:rFonts w:hint="eastAsia" w:ascii="宋体" w:hAnsi="宋体"/>
          <w:b/>
          <w:bCs/>
          <w:color w:val="000000"/>
          <w:szCs w:val="32"/>
        </w:rPr>
        <w:t>理人</w:t>
      </w:r>
      <w:bookmarkEnd w:id="359"/>
      <w:bookmarkEnd w:id="360"/>
      <w:bookmarkEnd w:id="361"/>
      <w:bookmarkEnd w:id="362"/>
      <w:bookmarkEnd w:id="365"/>
    </w:p>
    <w:p>
      <w:pPr>
        <w:pStyle w:val="113"/>
        <w:keepNext/>
        <w:keepLines/>
        <w:spacing w:line="360" w:lineRule="auto"/>
        <w:outlineLvl w:val="2"/>
        <w:rPr>
          <w:rFonts w:hint="eastAsia" w:ascii="宋体" w:hAnsi="宋体"/>
          <w:b/>
          <w:bCs/>
          <w:color w:val="000000"/>
          <w:szCs w:val="32"/>
        </w:rPr>
      </w:pPr>
      <w:bookmarkStart w:id="377" w:name="_Toc373227714"/>
      <w:bookmarkStart w:id="378" w:name="_Toc389065280"/>
      <w:bookmarkStart w:id="379" w:name="_Toc28478"/>
      <w:bookmarkStart w:id="380" w:name="_Toc373478361"/>
      <w:r>
        <w:rPr>
          <w:rFonts w:hint="eastAsia" w:ascii="宋体" w:hAnsi="宋体"/>
          <w:b/>
          <w:bCs/>
          <w:color w:val="000000"/>
          <w:szCs w:val="32"/>
        </w:rPr>
        <w:t>4.1 监理人的一般规定</w:t>
      </w:r>
      <w:bookmarkEnd w:id="377"/>
      <w:bookmarkEnd w:id="378"/>
      <w:bookmarkEnd w:id="379"/>
      <w:bookmarkEnd w:id="380"/>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关于监理人的监理内容：</w:t>
      </w:r>
      <w:r>
        <w:rPr>
          <w:rFonts w:hint="eastAsia" w:ascii="宋体" w:hAnsi="宋体"/>
          <w:color w:val="000000"/>
          <w:szCs w:val="21"/>
          <w:u w:val="single"/>
        </w:rPr>
        <w:t xml:space="preserve">  按监理合同中约定的条款执行</w:t>
      </w:r>
      <w:r>
        <w:rPr>
          <w:rFonts w:hint="eastAsia" w:ascii="宋体" w:hAnsi="宋体"/>
          <w:color w:val="000000"/>
          <w:szCs w:val="21"/>
        </w:rPr>
        <w:t>。</w:t>
      </w:r>
    </w:p>
    <w:p>
      <w:pPr>
        <w:pStyle w:val="113"/>
        <w:spacing w:line="360" w:lineRule="auto"/>
        <w:ind w:firstLine="420" w:firstLineChars="200"/>
        <w:jc w:val="left"/>
        <w:rPr>
          <w:rFonts w:hint="eastAsia" w:ascii="宋体" w:hAnsi="宋体"/>
          <w:color w:val="000000"/>
          <w:szCs w:val="21"/>
        </w:rPr>
      </w:pPr>
      <w:r>
        <w:rPr>
          <w:rFonts w:hint="eastAsia" w:ascii="宋体" w:hAnsi="宋体"/>
          <w:color w:val="000000"/>
          <w:szCs w:val="21"/>
        </w:rPr>
        <w:t>关于监理人的监理权限：</w:t>
      </w:r>
      <w:r>
        <w:rPr>
          <w:rFonts w:hint="eastAsia" w:ascii="宋体" w:hAnsi="宋体"/>
          <w:color w:val="000000"/>
          <w:szCs w:val="21"/>
          <w:u w:val="single"/>
        </w:rPr>
        <w:t xml:space="preserve">  按监理合同中约定的条款执行</w:t>
      </w:r>
      <w:r>
        <w:rPr>
          <w:rFonts w:hint="eastAsia" w:ascii="宋体" w:hAnsi="宋体"/>
          <w:color w:val="000000"/>
          <w:szCs w:val="21"/>
        </w:rPr>
        <w:t xml:space="preserve">。 </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关于监理人在施工现场的办公场所、生活场所的提供和费用承担的约定：</w:t>
      </w:r>
      <w:r>
        <w:rPr>
          <w:rFonts w:hint="eastAsia" w:ascii="宋体" w:hAnsi="宋体"/>
          <w:color w:val="000000"/>
          <w:szCs w:val="21"/>
          <w:u w:val="single"/>
        </w:rPr>
        <w:t xml:space="preserve">  按监理合同中约定的条款执行</w:t>
      </w:r>
      <w:r>
        <w:rPr>
          <w:rFonts w:hint="eastAsia" w:ascii="宋体" w:hAnsi="宋体"/>
          <w:color w:val="000000"/>
          <w:szCs w:val="21"/>
        </w:rPr>
        <w:t>。</w:t>
      </w:r>
    </w:p>
    <w:p>
      <w:pPr>
        <w:pStyle w:val="113"/>
        <w:keepNext/>
        <w:keepLines/>
        <w:spacing w:line="360" w:lineRule="auto"/>
        <w:outlineLvl w:val="2"/>
        <w:rPr>
          <w:rFonts w:hint="eastAsia" w:ascii="宋体" w:hAnsi="宋体"/>
          <w:b/>
          <w:bCs/>
          <w:color w:val="000000"/>
          <w:szCs w:val="32"/>
        </w:rPr>
      </w:pPr>
      <w:bookmarkStart w:id="381" w:name="_Toc373227715"/>
      <w:bookmarkStart w:id="382" w:name="_Toc389065281"/>
      <w:bookmarkStart w:id="383" w:name="_Toc12326"/>
      <w:bookmarkStart w:id="384" w:name="_Toc373478362"/>
      <w:r>
        <w:rPr>
          <w:rFonts w:hint="eastAsia" w:ascii="宋体" w:hAnsi="宋体"/>
          <w:b/>
          <w:bCs/>
          <w:color w:val="000000"/>
          <w:szCs w:val="32"/>
        </w:rPr>
        <w:t>4.2 监理人员</w:t>
      </w:r>
      <w:bookmarkEnd w:id="381"/>
      <w:bookmarkEnd w:id="382"/>
      <w:bookmarkEnd w:id="383"/>
      <w:bookmarkEnd w:id="384"/>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总监理工程师：</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ascii="宋体" w:hAnsi="宋体"/>
          <w:color w:val="000000"/>
          <w:szCs w:val="21"/>
        </w:rPr>
      </w:pP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pStyle w:val="113"/>
        <w:spacing w:line="360" w:lineRule="auto"/>
        <w:ind w:firstLine="420" w:firstLineChars="200"/>
        <w:rPr>
          <w:rFonts w:hint="eastAsia" w:hAnsi="宋体"/>
          <w:color w:val="000000"/>
          <w:szCs w:val="21"/>
        </w:rPr>
      </w:pPr>
      <w:r>
        <w:rPr>
          <w:rFonts w:hint="eastAsia" w:hAnsi="宋体"/>
          <w:color w:val="000000"/>
          <w:szCs w:val="21"/>
        </w:rPr>
        <w:t>监理工程师执业资格证书号：</w:t>
      </w:r>
      <w:r>
        <w:rPr>
          <w:color w:val="000000"/>
          <w:szCs w:val="21"/>
          <w:u w:val="single"/>
        </w:rPr>
        <w:t xml:space="preserve"> </w:t>
      </w:r>
      <w:r>
        <w:rPr>
          <w:rFonts w:hint="eastAsia" w:hAnsi="宋体"/>
          <w:color w:val="000000"/>
          <w:szCs w:val="21"/>
        </w:rPr>
        <w:t>；</w:t>
      </w:r>
    </w:p>
    <w:p>
      <w:pPr>
        <w:pStyle w:val="113"/>
        <w:spacing w:line="360" w:lineRule="auto"/>
        <w:ind w:firstLine="420" w:firstLineChars="200"/>
        <w:rPr>
          <w:color w:val="000000"/>
          <w:szCs w:val="21"/>
        </w:rPr>
      </w:pPr>
      <w:r>
        <w:rPr>
          <w:rFonts w:hint="eastAsia" w:hAnsi="宋体"/>
          <w:color w:val="000000"/>
          <w:szCs w:val="21"/>
        </w:rPr>
        <w:t>联系电话：</w:t>
      </w:r>
      <w:r>
        <w:rPr>
          <w:color w:val="000000"/>
          <w:szCs w:val="21"/>
          <w:u w:val="single"/>
        </w:rPr>
        <w:t xml:space="preserve">   </w:t>
      </w:r>
      <w:r>
        <w:rPr>
          <w:rFonts w:hint="eastAsia" w:hAnsi="宋体"/>
          <w:color w:val="000000"/>
          <w:szCs w:val="21"/>
        </w:rPr>
        <w:t>；</w:t>
      </w:r>
    </w:p>
    <w:p>
      <w:pPr>
        <w:pStyle w:val="113"/>
        <w:spacing w:line="360" w:lineRule="auto"/>
        <w:ind w:firstLine="420" w:firstLineChars="200"/>
        <w:rPr>
          <w:color w:val="000000"/>
          <w:szCs w:val="21"/>
        </w:rPr>
      </w:pPr>
      <w:r>
        <w:rPr>
          <w:rFonts w:hint="eastAsia" w:hAnsi="宋体"/>
          <w:color w:val="000000"/>
          <w:szCs w:val="21"/>
        </w:rPr>
        <w:t>电子信箱：</w:t>
      </w:r>
      <w:r>
        <w:rPr>
          <w:color w:val="000000"/>
          <w:szCs w:val="21"/>
          <w:u w:val="single"/>
        </w:rPr>
        <w:t xml:space="preserve">   </w:t>
      </w:r>
      <w:r>
        <w:rPr>
          <w:rFonts w:hint="eastAsia" w:hAnsi="宋体"/>
          <w:color w:val="000000"/>
          <w:szCs w:val="21"/>
        </w:rPr>
        <w:t>；</w:t>
      </w:r>
    </w:p>
    <w:p>
      <w:pPr>
        <w:pStyle w:val="113"/>
        <w:spacing w:line="360" w:lineRule="auto"/>
        <w:ind w:firstLine="420" w:firstLineChars="200"/>
        <w:rPr>
          <w:color w:val="000000"/>
          <w:szCs w:val="21"/>
        </w:rPr>
      </w:pPr>
      <w:r>
        <w:rPr>
          <w:rFonts w:hint="eastAsia" w:hAnsi="宋体"/>
          <w:color w:val="000000"/>
          <w:szCs w:val="21"/>
        </w:rPr>
        <w:t>通信地址：</w:t>
      </w:r>
      <w:r>
        <w:rPr>
          <w:color w:val="000000"/>
          <w:szCs w:val="21"/>
          <w:u w:val="single"/>
        </w:rPr>
        <w:t xml:space="preserve">   </w:t>
      </w:r>
      <w:r>
        <w:rPr>
          <w:rFonts w:hint="eastAsia" w:hAnsi="宋体"/>
          <w:color w:val="000000"/>
          <w:szCs w:val="21"/>
        </w:rPr>
        <w:t>；</w:t>
      </w:r>
    </w:p>
    <w:p>
      <w:pPr>
        <w:pStyle w:val="113"/>
        <w:spacing w:line="360" w:lineRule="auto"/>
        <w:ind w:firstLine="420" w:firstLineChars="200"/>
        <w:rPr>
          <w:color w:val="000000"/>
          <w:szCs w:val="21"/>
        </w:rPr>
      </w:pPr>
      <w:r>
        <w:rPr>
          <w:rFonts w:hint="eastAsia" w:hAnsi="宋体"/>
          <w:color w:val="000000"/>
          <w:szCs w:val="21"/>
        </w:rPr>
        <w:t>关于监理人的其他约定：</w:t>
      </w:r>
      <w:r>
        <w:rPr>
          <w:color w:val="000000"/>
          <w:szCs w:val="21"/>
          <w:u w:val="single"/>
        </w:rPr>
        <w:t xml:space="preserve">   </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385" w:name="_Toc389065282"/>
      <w:bookmarkStart w:id="386" w:name="_Toc373478363"/>
      <w:bookmarkStart w:id="387" w:name="_Toc373227716"/>
      <w:r>
        <w:rPr>
          <w:rFonts w:eastAsia="黑体"/>
          <w:b/>
          <w:bCs/>
          <w:color w:val="000000"/>
          <w:szCs w:val="32"/>
        </w:rPr>
        <w:t xml:space="preserve">4.4 </w:t>
      </w:r>
      <w:r>
        <w:rPr>
          <w:rFonts w:hint="eastAsia" w:hAnsi="宋体" w:eastAsia="黑体"/>
          <w:b/>
          <w:bCs/>
          <w:color w:val="000000"/>
          <w:szCs w:val="32"/>
        </w:rPr>
        <w:t>商定或确定</w:t>
      </w:r>
      <w:bookmarkEnd w:id="385"/>
      <w:bookmarkEnd w:id="386"/>
      <w:bookmarkEnd w:id="387"/>
    </w:p>
    <w:p>
      <w:pPr>
        <w:pStyle w:val="113"/>
        <w:spacing w:line="360" w:lineRule="auto"/>
        <w:ind w:firstLine="420" w:firstLineChars="200"/>
        <w:rPr>
          <w:color w:val="000000"/>
          <w:szCs w:val="21"/>
        </w:rPr>
      </w:pPr>
      <w:bookmarkStart w:id="388" w:name="_Toc267251418"/>
      <w:r>
        <w:rPr>
          <w:rFonts w:hint="eastAsia" w:hAnsi="宋体"/>
          <w:color w:val="000000"/>
          <w:szCs w:val="21"/>
        </w:rPr>
        <w:t>在发包人和承包人不能通过协商达成一致意见时，发包人授权监理人对以下事项进行确定：</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w:t>
      </w:r>
      <w:r>
        <w:rPr>
          <w:color w:val="000000"/>
          <w:szCs w:val="21"/>
          <w:u w:val="single"/>
        </w:rPr>
        <w:t xml:space="preserve">                                   </w:t>
      </w:r>
      <w:r>
        <w:rPr>
          <w:rFonts w:hint="eastAsia" w:hAnsi="宋体"/>
          <w:color w:val="000000"/>
          <w:szCs w:val="21"/>
        </w:rPr>
        <w:t>；</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w:t>
      </w:r>
      <w:r>
        <w:rPr>
          <w:color w:val="000000"/>
          <w:szCs w:val="21"/>
          <w:u w:val="single"/>
        </w:rPr>
        <w:t xml:space="preserve">                                   </w:t>
      </w:r>
      <w:r>
        <w:rPr>
          <w:rFonts w:hint="eastAsia" w:hAnsi="宋体"/>
          <w:color w:val="000000"/>
          <w:szCs w:val="21"/>
        </w:rPr>
        <w:t>；</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3</w:t>
      </w:r>
      <w:r>
        <w:rPr>
          <w:rFonts w:hint="eastAsia" w:hAnsi="宋体"/>
          <w:color w:val="000000"/>
          <w:kern w:val="0"/>
          <w:szCs w:val="21"/>
        </w:rPr>
        <w:t>）</w:t>
      </w:r>
      <w:r>
        <w:rPr>
          <w:color w:val="000000"/>
          <w:szCs w:val="21"/>
          <w:u w:val="single"/>
        </w:rPr>
        <w:t xml:space="preserve">                                   </w:t>
      </w:r>
      <w:r>
        <w:rPr>
          <w:rFonts w:hint="eastAsia" w:hAnsi="宋体"/>
          <w:color w:val="000000"/>
          <w:szCs w:val="21"/>
        </w:rPr>
        <w:t>。</w:t>
      </w:r>
    </w:p>
    <w:p>
      <w:pPr>
        <w:pStyle w:val="113"/>
        <w:keepNext/>
        <w:keepLines/>
        <w:spacing w:before="60" w:after="60" w:line="412" w:lineRule="auto"/>
        <w:outlineLvl w:val="1"/>
        <w:rPr>
          <w:rFonts w:ascii="Arial" w:hAnsi="Arial" w:eastAsia="黑体"/>
          <w:b/>
          <w:bCs/>
          <w:color w:val="000000"/>
          <w:szCs w:val="32"/>
        </w:rPr>
      </w:pPr>
      <w:bookmarkStart w:id="389" w:name="_Toc28100"/>
      <w:bookmarkStart w:id="390" w:name="_Toc373478364"/>
      <w:bookmarkStart w:id="391" w:name="_Toc351203637"/>
      <w:bookmarkStart w:id="392" w:name="_Toc373227717"/>
      <w:bookmarkStart w:id="393" w:name="_Toc389065283"/>
      <w:r>
        <w:rPr>
          <w:rFonts w:ascii="Arial" w:hAnsi="Arial" w:eastAsia="黑体"/>
          <w:b/>
          <w:bCs/>
          <w:color w:val="000000"/>
          <w:szCs w:val="32"/>
        </w:rPr>
        <w:t>5</w:t>
      </w:r>
      <w:bookmarkEnd w:id="388"/>
      <w:bookmarkStart w:id="394" w:name="_Toc296346664"/>
      <w:bookmarkStart w:id="395" w:name="_Toc296944502"/>
      <w:bookmarkStart w:id="396" w:name="_Toc297120463"/>
      <w:bookmarkStart w:id="397" w:name="_Toc297048349"/>
      <w:bookmarkStart w:id="398" w:name="_Toc292559872"/>
      <w:bookmarkStart w:id="399" w:name="_Toc296347162"/>
      <w:bookmarkStart w:id="400" w:name="_Toc296891203"/>
      <w:bookmarkStart w:id="401" w:name="_Toc296890991"/>
      <w:bookmarkStart w:id="402" w:name="_Toc292559367"/>
      <w:bookmarkStart w:id="403" w:name="_Toc296503163"/>
      <w:r>
        <w:rPr>
          <w:rFonts w:ascii="Arial" w:hAnsi="Arial" w:eastAsia="黑体"/>
          <w:b/>
          <w:bCs/>
          <w:color w:val="000000"/>
          <w:szCs w:val="32"/>
        </w:rPr>
        <w:t xml:space="preserve">. </w:t>
      </w:r>
      <w:r>
        <w:rPr>
          <w:rFonts w:hint="eastAsia" w:ascii="Arial" w:hAnsi="宋体" w:eastAsia="黑体"/>
          <w:b/>
          <w:bCs/>
          <w:color w:val="000000"/>
          <w:szCs w:val="32"/>
        </w:rPr>
        <w:t>工程质量</w:t>
      </w:r>
      <w:bookmarkEnd w:id="389"/>
      <w:bookmarkEnd w:id="390"/>
      <w:bookmarkEnd w:id="391"/>
      <w:bookmarkEnd w:id="392"/>
      <w:bookmarkEnd w:id="393"/>
    </w:p>
    <w:p>
      <w:pPr>
        <w:pStyle w:val="113"/>
        <w:keepNext/>
        <w:keepLines/>
        <w:spacing w:line="360" w:lineRule="auto"/>
        <w:outlineLvl w:val="2"/>
        <w:rPr>
          <w:rFonts w:eastAsia="黑体"/>
          <w:b/>
          <w:bCs/>
          <w:color w:val="000000"/>
          <w:szCs w:val="32"/>
        </w:rPr>
      </w:pPr>
      <w:bookmarkStart w:id="404" w:name="_Toc15241"/>
      <w:bookmarkStart w:id="405" w:name="_Toc373227718"/>
      <w:bookmarkStart w:id="406" w:name="_Toc389065284"/>
      <w:bookmarkStart w:id="407" w:name="_Toc373478365"/>
      <w:r>
        <w:rPr>
          <w:rFonts w:eastAsia="黑体"/>
          <w:b/>
          <w:bCs/>
          <w:color w:val="000000"/>
          <w:szCs w:val="32"/>
        </w:rPr>
        <w:t xml:space="preserve">5.1 </w:t>
      </w:r>
      <w:r>
        <w:rPr>
          <w:rFonts w:hint="eastAsia" w:hAnsi="宋体" w:eastAsia="黑体"/>
          <w:b/>
          <w:bCs/>
          <w:color w:val="000000"/>
          <w:szCs w:val="32"/>
        </w:rPr>
        <w:t>质量要求</w:t>
      </w:r>
      <w:bookmarkEnd w:id="404"/>
      <w:bookmarkEnd w:id="405"/>
      <w:bookmarkEnd w:id="406"/>
      <w:bookmarkEnd w:id="407"/>
    </w:p>
    <w:p>
      <w:pPr>
        <w:pStyle w:val="113"/>
        <w:spacing w:line="360" w:lineRule="auto"/>
        <w:ind w:firstLine="420" w:firstLineChars="200"/>
        <w:jc w:val="left"/>
        <w:rPr>
          <w:color w:val="000000"/>
          <w:szCs w:val="21"/>
          <w:u w:val="single"/>
        </w:rPr>
      </w:pPr>
      <w:r>
        <w:rPr>
          <w:color w:val="000000"/>
          <w:szCs w:val="21"/>
        </w:rPr>
        <w:t>5</w:t>
      </w:r>
      <w:bookmarkStart w:id="408" w:name="_Toc318581164"/>
      <w:bookmarkStart w:id="409" w:name="_Toc304295527"/>
      <w:bookmarkStart w:id="410" w:name="_Toc300934949"/>
      <w:bookmarkStart w:id="411" w:name="_Toc297216155"/>
      <w:bookmarkStart w:id="412" w:name="_Toc297123496"/>
      <w:bookmarkStart w:id="413" w:name="_Toc303539106"/>
      <w:bookmarkStart w:id="414" w:name="_Toc312677997"/>
      <w:r>
        <w:rPr>
          <w:color w:val="000000"/>
          <w:szCs w:val="21"/>
        </w:rPr>
        <w:t xml:space="preserve">.1.1 </w:t>
      </w:r>
      <w:r>
        <w:rPr>
          <w:rFonts w:hint="eastAsia" w:hAnsi="宋体"/>
          <w:color w:val="000000"/>
          <w:szCs w:val="21"/>
        </w:rPr>
        <w:t>特殊质量标准和要求：</w:t>
      </w:r>
      <w:r>
        <w:rPr>
          <w:rFonts w:hint="eastAsia"/>
          <w:b/>
          <w:color w:val="000000"/>
          <w:szCs w:val="21"/>
          <w:u w:val="single"/>
        </w:rPr>
        <w:t>严格执行广西壮族自治区住房和城乡建设厅《关于严格实行房屋建筑和市政基础设施工程质量终身责任承诺、终身责任信息档案等制度的通知》</w:t>
      </w:r>
      <w:r>
        <w:rPr>
          <w:b/>
          <w:color w:val="000000"/>
          <w:szCs w:val="21"/>
          <w:u w:val="single"/>
        </w:rPr>
        <w:t>(</w:t>
      </w:r>
      <w:r>
        <w:rPr>
          <w:rFonts w:hint="eastAsia"/>
          <w:b/>
          <w:color w:val="000000"/>
          <w:szCs w:val="21"/>
          <w:u w:val="single"/>
        </w:rPr>
        <w:t>桂建管</w:t>
      </w:r>
      <w:r>
        <w:rPr>
          <w:b/>
          <w:color w:val="000000"/>
          <w:szCs w:val="21"/>
          <w:u w:val="single"/>
        </w:rPr>
        <w:t>[2014]96</w:t>
      </w:r>
      <w:r>
        <w:rPr>
          <w:rFonts w:hint="eastAsia"/>
          <w:b/>
          <w:color w:val="000000"/>
          <w:szCs w:val="21"/>
          <w:u w:val="single"/>
        </w:rPr>
        <w:t>号</w:t>
      </w:r>
      <w:r>
        <w:rPr>
          <w:b/>
          <w:color w:val="000000"/>
          <w:szCs w:val="21"/>
          <w:u w:val="single"/>
        </w:rPr>
        <w:t>)</w:t>
      </w:r>
      <w:r>
        <w:rPr>
          <w:rFonts w:hint="eastAsia"/>
          <w:b/>
          <w:color w:val="000000"/>
          <w:szCs w:val="21"/>
          <w:u w:val="single"/>
        </w:rPr>
        <w:t>和南宁市城乡建设委员会《关于落实建设工程质量终身责任，加强工程质量管理的通知》（南建质安</w:t>
      </w:r>
      <w:r>
        <w:rPr>
          <w:b/>
          <w:color w:val="000000"/>
          <w:szCs w:val="21"/>
          <w:u w:val="single"/>
        </w:rPr>
        <w:t>[2014]155</w:t>
      </w:r>
      <w:r>
        <w:rPr>
          <w:rFonts w:hint="eastAsia"/>
          <w:b/>
          <w:color w:val="000000"/>
          <w:szCs w:val="21"/>
          <w:u w:val="single"/>
        </w:rPr>
        <w:t>号）要求，落实建设工程质量终身责任</w:t>
      </w:r>
      <w:r>
        <w:rPr>
          <w:rFonts w:hint="eastAsia"/>
          <w:b/>
          <w:color w:val="000000"/>
          <w:szCs w:val="21"/>
        </w:rPr>
        <w:t>。</w:t>
      </w:r>
    </w:p>
    <w:p>
      <w:pPr>
        <w:pStyle w:val="113"/>
        <w:spacing w:line="360" w:lineRule="auto"/>
        <w:ind w:firstLine="420" w:firstLineChars="200"/>
        <w:jc w:val="left"/>
        <w:rPr>
          <w:rFonts w:hAnsi="宋体"/>
          <w:color w:val="000000"/>
          <w:szCs w:val="21"/>
        </w:rPr>
      </w:pPr>
      <w:r>
        <w:rPr>
          <w:rFonts w:hint="eastAsia" w:hAnsi="宋体"/>
          <w:color w:val="000000"/>
          <w:szCs w:val="21"/>
        </w:rPr>
        <w:t>关于工程奖项的约定：</w:t>
      </w:r>
      <w:r>
        <w:rPr>
          <w:color w:val="000000"/>
          <w:kern w:val="0"/>
          <w:u w:val="single"/>
        </w:rPr>
        <w:t xml:space="preserve"> </w:t>
      </w:r>
      <w:r>
        <w:rPr>
          <w:rFonts w:hint="eastAsia"/>
          <w:color w:val="000000"/>
          <w:kern w:val="0"/>
          <w:u w:val="single"/>
        </w:rPr>
        <w:t>无</w:t>
      </w:r>
      <w:r>
        <w:rPr>
          <w:rFonts w:hint="eastAsia" w:hAnsi="宋体"/>
          <w:color w:val="000000"/>
          <w:szCs w:val="21"/>
        </w:rPr>
        <w:t>。</w:t>
      </w:r>
    </w:p>
    <w:p>
      <w:pPr>
        <w:pStyle w:val="113"/>
        <w:spacing w:line="360" w:lineRule="auto"/>
        <w:ind w:firstLine="420" w:firstLineChars="200"/>
        <w:jc w:val="left"/>
        <w:rPr>
          <w:rFonts w:hAnsi="宋体"/>
          <w:color w:val="000000"/>
          <w:szCs w:val="21"/>
        </w:rPr>
      </w:pPr>
      <w:r>
        <w:rPr>
          <w:rFonts w:hAnsi="宋体"/>
          <w:color w:val="000000"/>
          <w:szCs w:val="21"/>
        </w:rPr>
        <w:t xml:space="preserve">5.3 </w:t>
      </w:r>
      <w:r>
        <w:rPr>
          <w:rFonts w:hint="eastAsia" w:hAnsi="宋体"/>
          <w:color w:val="000000"/>
          <w:szCs w:val="21"/>
        </w:rPr>
        <w:t>隐蔽工程检查</w:t>
      </w:r>
    </w:p>
    <w:p>
      <w:pPr>
        <w:pStyle w:val="113"/>
        <w:spacing w:line="360" w:lineRule="auto"/>
        <w:ind w:firstLine="420" w:firstLineChars="200"/>
        <w:jc w:val="left"/>
        <w:rPr>
          <w:color w:val="000000"/>
          <w:szCs w:val="21"/>
          <w:u w:val="single"/>
        </w:rPr>
      </w:pPr>
      <w:r>
        <w:rPr>
          <w:color w:val="000000"/>
          <w:szCs w:val="21"/>
        </w:rPr>
        <w:t>5.3.2</w:t>
      </w:r>
      <w:r>
        <w:rPr>
          <w:rFonts w:hint="eastAsia" w:hAnsi="宋体"/>
          <w:color w:val="000000"/>
          <w:szCs w:val="21"/>
        </w:rPr>
        <w:t>承包人提前通知监理人隐蔽工程检查的期限的约定：</w:t>
      </w:r>
      <w:r>
        <w:rPr>
          <w:rFonts w:hint="eastAsia" w:hAnsi="宋体"/>
          <w:bCs/>
          <w:color w:val="000000"/>
          <w:szCs w:val="21"/>
        </w:rPr>
        <w:t>工程隐蔽或中间验收前</w:t>
      </w:r>
      <w:r>
        <w:rPr>
          <w:bCs/>
          <w:color w:val="000000"/>
          <w:szCs w:val="21"/>
        </w:rPr>
        <w:t>12</w:t>
      </w:r>
      <w:r>
        <w:rPr>
          <w:rFonts w:hint="eastAsia" w:hAnsi="宋体"/>
          <w:bCs/>
          <w:color w:val="000000"/>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13"/>
        <w:spacing w:line="360" w:lineRule="auto"/>
        <w:ind w:firstLine="420" w:firstLineChars="200"/>
        <w:jc w:val="left"/>
        <w:rPr>
          <w:color w:val="000000"/>
          <w:szCs w:val="21"/>
        </w:rPr>
      </w:pPr>
      <w:r>
        <w:rPr>
          <w:rFonts w:hint="eastAsia" w:hAnsi="宋体"/>
          <w:color w:val="000000"/>
          <w:szCs w:val="21"/>
        </w:rPr>
        <w:t>监理人不能按时进行检查时，应提前</w:t>
      </w:r>
      <w:r>
        <w:rPr>
          <w:color w:val="000000"/>
          <w:szCs w:val="21"/>
          <w:u w:val="single"/>
        </w:rPr>
        <w:t xml:space="preserve"> 8 </w:t>
      </w:r>
      <w:r>
        <w:rPr>
          <w:rFonts w:hint="eastAsia" w:hAnsi="宋体"/>
          <w:color w:val="000000"/>
          <w:szCs w:val="21"/>
        </w:rPr>
        <w:t>小时提交书面延期要求。</w:t>
      </w:r>
    </w:p>
    <w:p>
      <w:pPr>
        <w:pStyle w:val="113"/>
        <w:spacing w:line="360" w:lineRule="auto"/>
        <w:ind w:firstLine="420" w:firstLineChars="200"/>
        <w:jc w:val="left"/>
        <w:rPr>
          <w:color w:val="000000"/>
          <w:szCs w:val="21"/>
        </w:rPr>
      </w:pPr>
      <w:r>
        <w:rPr>
          <w:rFonts w:hint="eastAsia" w:hAnsi="宋体"/>
          <w:color w:val="000000"/>
          <w:szCs w:val="21"/>
        </w:rPr>
        <w:t>关于延期最长不得超过：</w:t>
      </w:r>
      <w:r>
        <w:rPr>
          <w:color w:val="000000"/>
          <w:szCs w:val="21"/>
          <w:u w:val="single"/>
        </w:rPr>
        <w:t xml:space="preserve">  24  </w:t>
      </w:r>
      <w:r>
        <w:rPr>
          <w:rFonts w:hint="eastAsia" w:hAnsi="宋体"/>
          <w:color w:val="000000"/>
          <w:szCs w:val="21"/>
        </w:rPr>
        <w:t>小时。</w:t>
      </w:r>
    </w:p>
    <w:p>
      <w:pPr>
        <w:pStyle w:val="113"/>
        <w:keepNext/>
        <w:keepLines/>
        <w:spacing w:before="60" w:after="60" w:line="410" w:lineRule="exact"/>
        <w:outlineLvl w:val="1"/>
        <w:rPr>
          <w:rFonts w:ascii="Arial" w:hAnsi="Arial" w:eastAsia="黑体"/>
          <w:b/>
          <w:bCs/>
          <w:color w:val="000000"/>
          <w:szCs w:val="32"/>
        </w:rPr>
      </w:pPr>
      <w:bookmarkStart w:id="415" w:name="_Toc373227719"/>
      <w:bookmarkStart w:id="416" w:name="_Toc373478366"/>
      <w:bookmarkStart w:id="417" w:name="_Toc389065285"/>
      <w:bookmarkStart w:id="418" w:name="_Toc351203638"/>
      <w:bookmarkStart w:id="419" w:name="_Toc16364"/>
      <w:r>
        <w:rPr>
          <w:rFonts w:ascii="Arial" w:hAnsi="Arial" w:eastAsia="黑体"/>
          <w:b/>
          <w:bCs/>
          <w:color w:val="000000"/>
          <w:szCs w:val="32"/>
        </w:rPr>
        <w:t xml:space="preserve">6. </w:t>
      </w:r>
      <w:r>
        <w:rPr>
          <w:rFonts w:hint="eastAsia" w:ascii="Arial" w:hAnsi="Arial" w:eastAsia="黑体"/>
          <w:b/>
          <w:bCs/>
          <w:color w:val="000000"/>
          <w:szCs w:val="32"/>
        </w:rPr>
        <w:t>安全文明施工与环境保护</w:t>
      </w:r>
      <w:bookmarkEnd w:id="415"/>
      <w:bookmarkEnd w:id="416"/>
      <w:bookmarkEnd w:id="417"/>
      <w:bookmarkEnd w:id="418"/>
      <w:bookmarkEnd w:id="419"/>
    </w:p>
    <w:p>
      <w:pPr>
        <w:pStyle w:val="113"/>
        <w:keepNext/>
        <w:keepLines/>
        <w:spacing w:line="410" w:lineRule="exact"/>
        <w:rPr>
          <w:rFonts w:eastAsia="黑体"/>
          <w:b/>
          <w:bCs/>
          <w:color w:val="000000"/>
          <w:szCs w:val="32"/>
        </w:rPr>
      </w:pPr>
      <w:bookmarkStart w:id="420" w:name="_Toc373478367"/>
      <w:bookmarkStart w:id="421" w:name="_Toc373227720"/>
      <w:bookmarkStart w:id="422" w:name="_Toc19419"/>
      <w:bookmarkStart w:id="423" w:name="_Toc389065286"/>
      <w:r>
        <w:rPr>
          <w:rFonts w:eastAsia="黑体"/>
          <w:b/>
          <w:bCs/>
          <w:color w:val="000000"/>
          <w:szCs w:val="32"/>
        </w:rPr>
        <w:t xml:space="preserve">6.1 </w:t>
      </w:r>
      <w:r>
        <w:rPr>
          <w:rFonts w:hint="eastAsia" w:eastAsia="黑体"/>
          <w:b/>
          <w:bCs/>
          <w:color w:val="000000"/>
          <w:szCs w:val="32"/>
        </w:rPr>
        <w:t>安全文明施工</w:t>
      </w:r>
      <w:bookmarkEnd w:id="420"/>
      <w:bookmarkEnd w:id="421"/>
      <w:bookmarkEnd w:id="422"/>
      <w:bookmarkEnd w:id="423"/>
    </w:p>
    <w:p>
      <w:pPr>
        <w:pStyle w:val="113"/>
        <w:spacing w:line="410" w:lineRule="exact"/>
        <w:ind w:firstLine="420" w:firstLineChars="200"/>
        <w:jc w:val="left"/>
        <w:rPr>
          <w:rFonts w:hAnsi="宋体"/>
          <w:color w:val="000000"/>
          <w:szCs w:val="21"/>
          <w:u w:val="single"/>
        </w:rPr>
      </w:pPr>
      <w:r>
        <w:rPr>
          <w:color w:val="000000"/>
          <w:szCs w:val="21"/>
        </w:rPr>
        <w:t xml:space="preserve">6.1.1 </w:t>
      </w:r>
      <w:r>
        <w:rPr>
          <w:rFonts w:hint="eastAsia" w:hAnsi="宋体"/>
          <w:color w:val="000000"/>
          <w:szCs w:val="21"/>
        </w:rPr>
        <w:t>项目安全生产的达标目标及相应事项的约定：</w:t>
      </w:r>
      <w:r>
        <w:rPr>
          <w:rFonts w:hint="eastAsia" w:hAnsi="宋体"/>
          <w:color w:val="000000"/>
          <w:szCs w:val="21"/>
          <w:u w:val="single"/>
        </w:rPr>
        <w:t>要求达到《建筑施工安全检查标准》</w:t>
      </w:r>
    </w:p>
    <w:p>
      <w:pPr>
        <w:pStyle w:val="113"/>
        <w:spacing w:line="410" w:lineRule="exact"/>
        <w:ind w:firstLine="420" w:firstLineChars="200"/>
        <w:jc w:val="left"/>
        <w:rPr>
          <w:rFonts w:hAnsi="宋体"/>
          <w:color w:val="000000"/>
          <w:szCs w:val="21"/>
          <w:u w:val="single"/>
        </w:rPr>
      </w:pPr>
      <w:r>
        <w:rPr>
          <w:rFonts w:hint="eastAsia" w:hAnsi="宋体"/>
          <w:color w:val="000000"/>
          <w:szCs w:val="21"/>
          <w:u w:val="single"/>
        </w:rPr>
        <w:t>（</w:t>
      </w:r>
      <w:r>
        <w:rPr>
          <w:rFonts w:hAnsi="宋体"/>
          <w:color w:val="000000"/>
          <w:szCs w:val="21"/>
          <w:u w:val="single"/>
        </w:rPr>
        <w:t>JGJ59-2011</w:t>
      </w:r>
      <w:r>
        <w:rPr>
          <w:rFonts w:hint="eastAsia" w:hAnsi="宋体"/>
          <w:color w:val="000000"/>
          <w:szCs w:val="21"/>
          <w:u w:val="single"/>
        </w:rPr>
        <w:t>）的标准和符合《广西壮族自治区建筑工程安全防护、文明施工措施费及使用管理细则》（桂建质【</w:t>
      </w:r>
      <w:r>
        <w:rPr>
          <w:rFonts w:hAnsi="宋体"/>
          <w:color w:val="000000"/>
          <w:szCs w:val="21"/>
          <w:u w:val="single"/>
        </w:rPr>
        <w:t>2015</w:t>
      </w:r>
      <w:r>
        <w:rPr>
          <w:rFonts w:hint="eastAsia" w:hAnsi="宋体"/>
          <w:color w:val="000000"/>
          <w:szCs w:val="21"/>
          <w:u w:val="single"/>
        </w:rPr>
        <w:t>】</w:t>
      </w:r>
      <w:r>
        <w:rPr>
          <w:rFonts w:hAnsi="宋体"/>
          <w:color w:val="000000"/>
          <w:szCs w:val="21"/>
          <w:u w:val="single"/>
        </w:rPr>
        <w:t xml:space="preserve">16 </w:t>
      </w:r>
      <w:r>
        <w:rPr>
          <w:rFonts w:hint="eastAsia" w:hAnsi="宋体"/>
          <w:color w:val="000000"/>
          <w:szCs w:val="21"/>
          <w:u w:val="single"/>
        </w:rPr>
        <w:t>号文）规定</w:t>
      </w:r>
      <w:r>
        <w:rPr>
          <w:rFonts w:hint="eastAsia" w:hAnsi="宋体"/>
          <w:color w:val="000000"/>
          <w:szCs w:val="21"/>
        </w:rPr>
        <w:t>。</w:t>
      </w:r>
    </w:p>
    <w:p>
      <w:pPr>
        <w:pStyle w:val="113"/>
        <w:spacing w:line="410" w:lineRule="exact"/>
        <w:ind w:firstLine="420" w:firstLineChars="200"/>
        <w:jc w:val="left"/>
        <w:rPr>
          <w:color w:val="000000"/>
          <w:szCs w:val="21"/>
        </w:rPr>
      </w:pPr>
      <w:r>
        <w:rPr>
          <w:rFonts w:hint="eastAsia" w:hAnsi="宋体"/>
          <w:color w:val="000000"/>
          <w:szCs w:val="21"/>
        </w:rPr>
        <w:t>关于安全文明施工奖项的约定：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410" w:lineRule="exact"/>
        <w:ind w:firstLine="420" w:firstLineChars="200"/>
        <w:jc w:val="left"/>
        <w:rPr>
          <w:color w:val="000000"/>
          <w:szCs w:val="21"/>
          <w:u w:val="single"/>
        </w:rPr>
      </w:pPr>
      <w:r>
        <w:rPr>
          <w:color w:val="000000"/>
          <w:szCs w:val="21"/>
        </w:rPr>
        <w:t xml:space="preserve">6.1.4 </w:t>
      </w:r>
      <w:r>
        <w:rPr>
          <w:rFonts w:hint="eastAsia" w:hAnsi="宋体"/>
          <w:color w:val="000000"/>
          <w:szCs w:val="21"/>
        </w:rPr>
        <w:t>关于治安保卫的特别约定：</w:t>
      </w:r>
      <w:r>
        <w:rPr>
          <w:rFonts w:hint="eastAsia" w:hAnsi="宋体"/>
          <w:color w:val="000000"/>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13"/>
        <w:spacing w:line="410" w:lineRule="exact"/>
        <w:ind w:firstLine="420" w:firstLineChars="200"/>
        <w:jc w:val="left"/>
        <w:rPr>
          <w:color w:val="000000"/>
          <w:szCs w:val="21"/>
        </w:rPr>
      </w:pPr>
      <w:r>
        <w:rPr>
          <w:rFonts w:hint="eastAsia" w:hAnsi="宋体"/>
          <w:color w:val="000000"/>
          <w:szCs w:val="21"/>
        </w:rPr>
        <w:t>关于编制施工场地治安管理计划的约定：</w:t>
      </w:r>
      <w:r>
        <w:rPr>
          <w:color w:val="000000"/>
          <w:szCs w:val="21"/>
          <w:u w:val="single"/>
        </w:rPr>
        <w:t xml:space="preserve">    </w:t>
      </w:r>
      <w:r>
        <w:rPr>
          <w:rFonts w:hint="eastAsia"/>
          <w:color w:val="000000"/>
          <w:szCs w:val="21"/>
          <w:u w:val="single"/>
        </w:rPr>
        <w:t>开工前提供施工场地治安管理计划</w:t>
      </w:r>
      <w:r>
        <w:rPr>
          <w:color w:val="000000"/>
          <w:szCs w:val="21"/>
          <w:u w:val="single"/>
        </w:rPr>
        <w:t xml:space="preserve">    </w:t>
      </w:r>
      <w:r>
        <w:rPr>
          <w:rFonts w:hint="eastAsia" w:hAnsi="宋体"/>
          <w:color w:val="000000"/>
          <w:szCs w:val="21"/>
        </w:rPr>
        <w:t>。</w:t>
      </w:r>
    </w:p>
    <w:p>
      <w:pPr>
        <w:pStyle w:val="113"/>
        <w:spacing w:line="410" w:lineRule="exact"/>
        <w:ind w:firstLine="420" w:firstLineChars="200"/>
        <w:jc w:val="left"/>
        <w:rPr>
          <w:color w:val="000000"/>
          <w:szCs w:val="21"/>
        </w:rPr>
      </w:pPr>
      <w:r>
        <w:rPr>
          <w:color w:val="000000"/>
          <w:szCs w:val="21"/>
        </w:rPr>
        <w:t xml:space="preserve">6.1.5 </w:t>
      </w:r>
      <w:r>
        <w:rPr>
          <w:rFonts w:hint="eastAsia" w:hAnsi="宋体"/>
          <w:color w:val="000000"/>
          <w:szCs w:val="21"/>
        </w:rPr>
        <w:t>文明施工</w:t>
      </w:r>
    </w:p>
    <w:p>
      <w:pPr>
        <w:pStyle w:val="113"/>
        <w:spacing w:line="410" w:lineRule="exact"/>
        <w:ind w:firstLine="420" w:firstLineChars="200"/>
        <w:jc w:val="left"/>
        <w:rPr>
          <w:rFonts w:hAnsi="宋体"/>
          <w:bCs/>
          <w:color w:val="000000"/>
          <w:szCs w:val="21"/>
        </w:rPr>
      </w:pPr>
      <w:r>
        <w:rPr>
          <w:rFonts w:hint="eastAsia" w:hAnsi="宋体"/>
          <w:color w:val="000000"/>
          <w:szCs w:val="21"/>
        </w:rPr>
        <w:t>合同当事人对文明施工的要求：</w:t>
      </w:r>
      <w:r>
        <w:rPr>
          <w:rFonts w:hint="eastAsia" w:hAnsi="宋体"/>
          <w:bCs/>
          <w:color w:val="000000"/>
          <w:szCs w:val="21"/>
        </w:rPr>
        <w:t>严格执行《大气污染防治法》（主席令第三十一号）、《南宁市建设工程质量和安全生产管理办法》（南宁市人民政府令</w:t>
      </w:r>
      <w:r>
        <w:rPr>
          <w:rFonts w:hAnsi="宋体"/>
          <w:bCs/>
          <w:color w:val="000000"/>
          <w:szCs w:val="21"/>
        </w:rPr>
        <w:t xml:space="preserve"> </w:t>
      </w:r>
      <w:r>
        <w:rPr>
          <w:rFonts w:hint="eastAsia" w:hAnsi="宋体"/>
          <w:bCs/>
          <w:color w:val="000000"/>
          <w:szCs w:val="21"/>
        </w:rPr>
        <w:t>第</w:t>
      </w:r>
      <w:r>
        <w:rPr>
          <w:rFonts w:hAnsi="宋体"/>
          <w:bCs/>
          <w:color w:val="000000"/>
          <w:szCs w:val="21"/>
        </w:rPr>
        <w:t>46</w:t>
      </w:r>
      <w:r>
        <w:rPr>
          <w:rFonts w:hint="eastAsia" w:hAnsi="宋体"/>
          <w:bCs/>
          <w:color w:val="000000"/>
          <w:szCs w:val="21"/>
        </w:rPr>
        <w:t>号）、《南宁市建设工程质量安全标准化图集》、《南宁市建设工程施工现场管理若干规定》（南宁市人民政府令</w:t>
      </w:r>
      <w:r>
        <w:rPr>
          <w:rFonts w:hAnsi="宋体"/>
          <w:bCs/>
          <w:color w:val="000000"/>
          <w:szCs w:val="21"/>
        </w:rPr>
        <w:t xml:space="preserve"> </w:t>
      </w:r>
      <w:r>
        <w:rPr>
          <w:rFonts w:hint="eastAsia" w:hAnsi="宋体"/>
          <w:bCs/>
          <w:color w:val="000000"/>
          <w:szCs w:val="21"/>
        </w:rPr>
        <w:t>第</w:t>
      </w:r>
      <w:r>
        <w:rPr>
          <w:rFonts w:hAnsi="宋体"/>
          <w:bCs/>
          <w:color w:val="000000"/>
          <w:szCs w:val="21"/>
        </w:rPr>
        <w:t>8</w:t>
      </w:r>
      <w:r>
        <w:rPr>
          <w:rFonts w:hint="eastAsia" w:hAnsi="宋体"/>
          <w:bCs/>
          <w:color w:val="000000"/>
          <w:szCs w:val="21"/>
        </w:rPr>
        <w:t>号）和发包人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w:t>
      </w:r>
      <w:r>
        <w:rPr>
          <w:rFonts w:hint="eastAsia"/>
          <w:bCs/>
          <w:color w:val="000000"/>
          <w:szCs w:val="21"/>
        </w:rPr>
        <w:t>土方作业严格执行南宁市城乡建设委员会印发的《南宁市土方作业文明施工工作导则》要求。</w:t>
      </w:r>
      <w:r>
        <w:rPr>
          <w:rFonts w:hint="eastAsia" w:hAnsi="宋体"/>
          <w:bCs/>
          <w:color w:val="000000"/>
          <w:szCs w:val="21"/>
        </w:rPr>
        <w:t>确保建设工程各项安全防护、文明施工措施及其费用在工地一线按标准落实到位。</w:t>
      </w:r>
    </w:p>
    <w:p>
      <w:pPr>
        <w:pStyle w:val="113"/>
        <w:spacing w:line="410" w:lineRule="exact"/>
        <w:ind w:firstLine="420" w:firstLineChars="200"/>
        <w:jc w:val="left"/>
        <w:rPr>
          <w:rFonts w:hAnsi="宋体"/>
          <w:bCs/>
          <w:color w:val="000000"/>
          <w:szCs w:val="21"/>
        </w:rPr>
      </w:pPr>
      <w:bookmarkStart w:id="424" w:name="_Toc373227721"/>
      <w:bookmarkStart w:id="425" w:name="_Toc389065287"/>
      <w:bookmarkStart w:id="426" w:name="_Toc373478368"/>
      <w:r>
        <w:rPr>
          <w:rFonts w:hAnsi="宋体"/>
          <w:bCs/>
          <w:color w:val="000000"/>
          <w:szCs w:val="21"/>
        </w:rPr>
        <w:t xml:space="preserve">6.1.6 </w:t>
      </w:r>
      <w:r>
        <w:rPr>
          <w:rFonts w:hint="eastAsia" w:hAnsi="宋体"/>
          <w:bCs/>
          <w:color w:val="000000"/>
          <w:szCs w:val="21"/>
        </w:rPr>
        <w:t>关于安全文明施工费支付比例和支付期限的约定：</w:t>
      </w:r>
    </w:p>
    <w:p>
      <w:pPr>
        <w:pStyle w:val="113"/>
        <w:spacing w:line="410" w:lineRule="exact"/>
        <w:ind w:left="420" w:leftChars="200"/>
        <w:jc w:val="left"/>
        <w:rPr>
          <w:rFonts w:hAnsi="宋体"/>
          <w:bCs/>
          <w:color w:val="000000"/>
          <w:szCs w:val="21"/>
        </w:rPr>
      </w:pPr>
      <w:r>
        <w:rPr>
          <w:rFonts w:hint="eastAsia" w:hAnsi="宋体"/>
          <w:bCs/>
          <w:color w:val="000000"/>
          <w:szCs w:val="21"/>
        </w:rPr>
        <w:t>关于安全文明施工费支付比例和支付期限的约定</w:t>
      </w:r>
      <w:r>
        <w:rPr>
          <w:rFonts w:hAnsi="宋体"/>
          <w:bCs/>
          <w:color w:val="000000"/>
          <w:szCs w:val="21"/>
        </w:rPr>
        <w:t>:</w:t>
      </w:r>
    </w:p>
    <w:p>
      <w:pPr>
        <w:pStyle w:val="113"/>
        <w:spacing w:line="410" w:lineRule="exact"/>
        <w:ind w:firstLine="420" w:firstLineChars="200"/>
        <w:jc w:val="left"/>
        <w:rPr>
          <w:rFonts w:hAnsi="宋体"/>
          <w:bCs/>
          <w:color w:val="000000"/>
          <w:szCs w:val="21"/>
        </w:rPr>
      </w:pPr>
      <w:r>
        <w:rPr>
          <w:rFonts w:hint="eastAsia" w:hAnsi="宋体"/>
          <w:bCs/>
          <w:color w:val="000000"/>
          <w:szCs w:val="21"/>
        </w:rPr>
        <w:t>（</w:t>
      </w:r>
      <w:r>
        <w:rPr>
          <w:rFonts w:hAnsi="宋体"/>
          <w:bCs/>
          <w:color w:val="000000"/>
          <w:szCs w:val="21"/>
        </w:rPr>
        <w:t>1</w:t>
      </w:r>
      <w:r>
        <w:rPr>
          <w:rFonts w:hint="eastAsia" w:hAnsi="宋体"/>
          <w:bCs/>
          <w:color w:val="000000"/>
          <w:szCs w:val="21"/>
        </w:rPr>
        <w:t>）本合同价款已包含安全文明施工费￥</w:t>
      </w:r>
      <w:r>
        <w:rPr>
          <w:rFonts w:hAnsi="宋体"/>
          <w:bCs/>
          <w:color w:val="000000"/>
          <w:szCs w:val="21"/>
          <w:u w:val="single"/>
        </w:rPr>
        <w:t xml:space="preserve">     </w:t>
      </w:r>
      <w:r>
        <w:rPr>
          <w:rFonts w:hint="eastAsia" w:hAnsi="宋体"/>
          <w:bCs/>
          <w:color w:val="000000"/>
          <w:szCs w:val="21"/>
        </w:rPr>
        <w:t>元。</w:t>
      </w:r>
    </w:p>
    <w:p>
      <w:pPr>
        <w:pStyle w:val="113"/>
        <w:spacing w:line="410" w:lineRule="exact"/>
        <w:jc w:val="left"/>
        <w:rPr>
          <w:color w:val="000000"/>
        </w:rPr>
      </w:pPr>
      <w:r>
        <w:rPr>
          <w:rFonts w:hAnsi="宋体"/>
          <w:bCs/>
          <w:color w:val="000000"/>
          <w:szCs w:val="21"/>
        </w:rPr>
        <w:t xml:space="preserve">    </w:t>
      </w:r>
      <w:r>
        <w:rPr>
          <w:rFonts w:hint="eastAsia" w:hAnsi="宋体"/>
          <w:bCs/>
          <w:color w:val="000000"/>
          <w:szCs w:val="21"/>
        </w:rPr>
        <w:t>（</w:t>
      </w:r>
      <w:r>
        <w:rPr>
          <w:rFonts w:hAnsi="宋体"/>
          <w:bCs/>
          <w:color w:val="000000"/>
          <w:szCs w:val="21"/>
        </w:rPr>
        <w:t>2</w:t>
      </w:r>
      <w:r>
        <w:rPr>
          <w:rFonts w:hint="eastAsia" w:hAnsi="宋体"/>
          <w:bCs/>
          <w:color w:val="000000"/>
          <w:szCs w:val="21"/>
        </w:rPr>
        <w:t>）使用要求</w:t>
      </w:r>
      <w:r>
        <w:rPr>
          <w:rFonts w:hAnsi="宋体"/>
          <w:bCs/>
          <w:color w:val="000000"/>
          <w:szCs w:val="21"/>
        </w:rPr>
        <w:t>:</w:t>
      </w:r>
      <w:r>
        <w:rPr>
          <w:rFonts w:hint="eastAsia"/>
          <w:color w:val="000000"/>
        </w:rPr>
        <w:t>本工程合同价款已包含安全防护、文明施工措施费。使用要求：专款专用，具体按《广西壮族自治区建设工程安全文明施工费使用管理细则》（桂建质【</w:t>
      </w:r>
      <w:r>
        <w:rPr>
          <w:color w:val="000000"/>
        </w:rPr>
        <w:t>2015</w:t>
      </w:r>
      <w:r>
        <w:rPr>
          <w:rFonts w:hint="eastAsia"/>
          <w:color w:val="000000"/>
        </w:rPr>
        <w:t>】</w:t>
      </w:r>
      <w:r>
        <w:rPr>
          <w:color w:val="000000"/>
        </w:rPr>
        <w:t>16</w:t>
      </w:r>
      <w:r>
        <w:rPr>
          <w:rFonts w:hint="eastAsia"/>
          <w:color w:val="000000"/>
        </w:rPr>
        <w:t>号）和</w:t>
      </w:r>
      <w:r>
        <w:rPr>
          <w:color w:val="000000"/>
        </w:rPr>
        <w:t xml:space="preserve"> </w:t>
      </w:r>
      <w:r>
        <w:rPr>
          <w:rFonts w:hint="eastAsia"/>
          <w:color w:val="000000"/>
        </w:rPr>
        <w:t>南宁市相关规定执行。安全防护、文明施工措施费与工程款同步支付（按相关规定缴纳及支付）。安全防护、</w:t>
      </w:r>
      <w:r>
        <w:rPr>
          <w:color w:val="000000"/>
        </w:rPr>
        <w:t xml:space="preserve"> </w:t>
      </w:r>
      <w:r>
        <w:rPr>
          <w:rFonts w:hint="eastAsia"/>
          <w:color w:val="000000"/>
        </w:rPr>
        <w:t>文明施工措施费以成交人已标价工程量清单中的金额为准，结算时不予调整。</w:t>
      </w:r>
    </w:p>
    <w:p>
      <w:pPr>
        <w:pStyle w:val="113"/>
        <w:spacing w:line="410" w:lineRule="exact"/>
        <w:jc w:val="left"/>
        <w:rPr>
          <w:rFonts w:hAnsi="宋体"/>
          <w:bCs/>
          <w:color w:val="000000"/>
          <w:szCs w:val="21"/>
        </w:rPr>
      </w:pPr>
      <w:r>
        <w:rPr>
          <w:rFonts w:hAnsi="宋体"/>
          <w:bCs/>
          <w:color w:val="000000"/>
          <w:szCs w:val="21"/>
        </w:rPr>
        <w:t xml:space="preserve">    </w:t>
      </w:r>
      <w:r>
        <w:rPr>
          <w:rFonts w:hint="eastAsia" w:hAnsi="宋体"/>
          <w:bCs/>
          <w:color w:val="000000"/>
          <w:szCs w:val="21"/>
        </w:rPr>
        <w:t>（</w:t>
      </w:r>
      <w:r>
        <w:rPr>
          <w:rFonts w:hAnsi="宋体"/>
          <w:bCs/>
          <w:color w:val="000000"/>
          <w:szCs w:val="21"/>
        </w:rPr>
        <w:t>3</w:t>
      </w:r>
      <w:r>
        <w:rPr>
          <w:rFonts w:hint="eastAsia" w:hAnsi="宋体"/>
          <w:bCs/>
          <w:color w:val="000000"/>
          <w:szCs w:val="21"/>
        </w:rPr>
        <w:t>）支付约定：按广西、南宁市、城区相关规定执行。</w:t>
      </w:r>
    </w:p>
    <w:p>
      <w:pPr>
        <w:pStyle w:val="113"/>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4</w:t>
      </w:r>
      <w:r>
        <w:rPr>
          <w:rFonts w:hint="eastAsia" w:hAnsi="宋体"/>
          <w:color w:val="000000"/>
          <w:kern w:val="0"/>
          <w:szCs w:val="21"/>
        </w:rPr>
        <w:t>）建设单位按规定将安全生产费用转入施工单位设立的安全生产费用专户。</w:t>
      </w:r>
    </w:p>
    <w:p>
      <w:pPr>
        <w:pStyle w:val="113"/>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5</w:t>
      </w:r>
      <w:r>
        <w:rPr>
          <w:rFonts w:hint="eastAsia" w:hAnsi="宋体"/>
          <w:color w:val="000000"/>
          <w:kern w:val="0"/>
          <w:szCs w:val="21"/>
        </w:rPr>
        <w:t>）工程施工完成后安全生产费用尚有结余的，结余部分由建设单位收回。</w:t>
      </w:r>
    </w:p>
    <w:p>
      <w:pPr>
        <w:pStyle w:val="113"/>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6</w:t>
      </w:r>
      <w:r>
        <w:rPr>
          <w:rFonts w:hint="eastAsia" w:hAnsi="宋体"/>
          <w:color w:val="000000"/>
          <w:kern w:val="0"/>
          <w:szCs w:val="21"/>
        </w:rPr>
        <w:t>）施工单位将安全生产费用使用情况定期报告建设单位和监理单位，并提供相应的材料接受建设行政主管部门对此事项监管。</w:t>
      </w:r>
    </w:p>
    <w:p>
      <w:pPr>
        <w:pStyle w:val="113"/>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7</w:t>
      </w:r>
      <w:r>
        <w:rPr>
          <w:rFonts w:hint="eastAsia" w:hAnsi="宋体"/>
          <w:color w:val="000000"/>
          <w:kern w:val="0"/>
          <w:szCs w:val="21"/>
        </w:rPr>
        <w:t>）安全生产费用专户：××××公司安全生产费用专户。账号：</w:t>
      </w:r>
      <w:r>
        <w:rPr>
          <w:rFonts w:hAnsi="宋体"/>
          <w:color w:val="000000"/>
          <w:kern w:val="0"/>
          <w:szCs w:val="21"/>
        </w:rPr>
        <w:t xml:space="preserve">                 </w:t>
      </w:r>
      <w:r>
        <w:rPr>
          <w:rFonts w:hint="eastAsia" w:hAnsi="宋体"/>
          <w:color w:val="000000"/>
          <w:kern w:val="0"/>
          <w:szCs w:val="21"/>
        </w:rPr>
        <w:t>。</w:t>
      </w:r>
    </w:p>
    <w:p>
      <w:pPr>
        <w:pStyle w:val="113"/>
        <w:keepNext/>
        <w:keepLines/>
        <w:spacing w:line="360" w:lineRule="auto"/>
        <w:outlineLvl w:val="2"/>
        <w:rPr>
          <w:rFonts w:hAnsi="宋体" w:cs="宋体"/>
          <w:color w:val="000000"/>
          <w:kern w:val="0"/>
        </w:rPr>
      </w:pPr>
      <w:bookmarkStart w:id="427" w:name="_Toc30263"/>
      <w:r>
        <w:rPr>
          <w:rFonts w:eastAsia="黑体"/>
          <w:b/>
          <w:bCs/>
          <w:color w:val="000000"/>
          <w:szCs w:val="32"/>
        </w:rPr>
        <w:t xml:space="preserve">6.3 </w:t>
      </w:r>
      <w:r>
        <w:rPr>
          <w:rFonts w:hint="eastAsia" w:hAnsi="宋体" w:cs="宋体"/>
          <w:color w:val="000000"/>
          <w:kern w:val="0"/>
        </w:rPr>
        <w:t>环境保护</w:t>
      </w:r>
      <w:bookmarkEnd w:id="424"/>
      <w:bookmarkEnd w:id="425"/>
      <w:bookmarkEnd w:id="426"/>
      <w:bookmarkEnd w:id="427"/>
    </w:p>
    <w:p>
      <w:pPr>
        <w:pStyle w:val="113"/>
        <w:spacing w:line="360" w:lineRule="auto"/>
        <w:ind w:firstLine="420" w:firstLineChars="200"/>
        <w:jc w:val="left"/>
        <w:rPr>
          <w:rFonts w:hAnsi="宋体" w:cs="宋体"/>
          <w:color w:val="000000"/>
          <w:kern w:val="0"/>
        </w:rPr>
      </w:pPr>
      <w:r>
        <w:rPr>
          <w:rFonts w:hint="eastAsia" w:hAnsi="宋体" w:cs="宋体"/>
          <w:color w:val="000000"/>
          <w:kern w:val="0"/>
        </w:rPr>
        <w:t>因施工需要，经发包人批准，由承包人办理有关施工场地交通、环卫和施工噪音管理等手续，费用由承包人负责。</w:t>
      </w:r>
    </w:p>
    <w:p>
      <w:pPr>
        <w:pStyle w:val="113"/>
        <w:spacing w:line="360" w:lineRule="auto"/>
        <w:ind w:firstLine="420" w:firstLineChars="200"/>
        <w:jc w:val="left"/>
        <w:rPr>
          <w:rFonts w:hAnsi="宋体" w:cs="宋体"/>
          <w:color w:val="000000"/>
          <w:kern w:val="0"/>
        </w:rPr>
      </w:pPr>
      <w:r>
        <w:rPr>
          <w:rFonts w:hint="eastAsia" w:hAnsi="宋体" w:cs="宋体"/>
          <w:color w:val="000000"/>
          <w:kern w:val="0"/>
        </w:rPr>
        <w:t>经过城市道路的施工车辆，必须按交警、城管、运输等部门相关规定执行。由于施工车辆造成的道路、环境等污染，其责任和费用均由承包人承担。</w:t>
      </w:r>
    </w:p>
    <w:p>
      <w:pPr>
        <w:pStyle w:val="113"/>
        <w:spacing w:line="360" w:lineRule="auto"/>
        <w:ind w:firstLine="420" w:firstLineChars="200"/>
        <w:jc w:val="left"/>
        <w:rPr>
          <w:rFonts w:hAnsi="宋体"/>
          <w:color w:val="000000"/>
          <w:kern w:val="0"/>
          <w:szCs w:val="21"/>
          <w:u w:val="single"/>
        </w:rPr>
      </w:pPr>
      <w:r>
        <w:rPr>
          <w:rFonts w:hint="eastAsia" w:hAnsi="宋体"/>
          <w:color w:val="000000"/>
          <w:szCs w:val="21"/>
          <w:u w:val="single"/>
        </w:rPr>
        <w:t>根据《南宁市挥发性有机物污染防治实施方案（</w:t>
      </w:r>
      <w:r>
        <w:rPr>
          <w:rFonts w:hAnsi="宋体"/>
          <w:color w:val="000000"/>
          <w:szCs w:val="21"/>
          <w:u w:val="single"/>
        </w:rPr>
        <w:t>2019-2020</w:t>
      </w:r>
      <w:r>
        <w:rPr>
          <w:rFonts w:hint="eastAsia" w:hAnsi="宋体"/>
          <w:color w:val="000000"/>
          <w:szCs w:val="21"/>
          <w:u w:val="single"/>
        </w:rPr>
        <w:t>年）》（南环委办</w:t>
      </w:r>
      <w:r>
        <w:rPr>
          <w:rFonts w:hint="eastAsia" w:hAnsi="宋体"/>
          <w:color w:val="000000"/>
          <w:kern w:val="0"/>
          <w:szCs w:val="21"/>
          <w:u w:val="single"/>
        </w:rPr>
        <w:t>〔</w:t>
      </w:r>
      <w:r>
        <w:rPr>
          <w:rFonts w:hAnsi="宋体"/>
          <w:color w:val="000000"/>
          <w:kern w:val="0"/>
          <w:szCs w:val="21"/>
          <w:u w:val="single"/>
        </w:rPr>
        <w:t>2019</w:t>
      </w:r>
      <w:r>
        <w:rPr>
          <w:rFonts w:hint="eastAsia" w:hAnsi="宋体"/>
          <w:color w:val="000000"/>
          <w:kern w:val="0"/>
          <w:szCs w:val="21"/>
          <w:u w:val="single"/>
        </w:rPr>
        <w:t>〕</w:t>
      </w:r>
      <w:r>
        <w:rPr>
          <w:rFonts w:hAnsi="宋体"/>
          <w:color w:val="000000"/>
          <w:kern w:val="0"/>
          <w:szCs w:val="21"/>
          <w:u w:val="single"/>
        </w:rPr>
        <w:t>166</w:t>
      </w:r>
      <w:r>
        <w:rPr>
          <w:rFonts w:hint="eastAsia" w:hAnsi="宋体"/>
          <w:color w:val="000000"/>
          <w:kern w:val="0"/>
          <w:szCs w:val="21"/>
          <w:u w:val="single"/>
        </w:rPr>
        <w:t>号）文件精神，宜优先使用低</w:t>
      </w:r>
      <w:r>
        <w:rPr>
          <w:rFonts w:hAnsi="宋体"/>
          <w:color w:val="000000"/>
          <w:kern w:val="0"/>
          <w:szCs w:val="21"/>
          <w:u w:val="single"/>
        </w:rPr>
        <w:t>VOCs</w:t>
      </w:r>
      <w:r>
        <w:rPr>
          <w:rFonts w:hint="eastAsia" w:hAnsi="宋体"/>
          <w:color w:val="000000"/>
          <w:kern w:val="0"/>
          <w:szCs w:val="21"/>
          <w:u w:val="single"/>
        </w:rPr>
        <w:t>含量的涂料、油漆和有机溶剂。</w:t>
      </w:r>
    </w:p>
    <w:bookmarkEnd w:id="408"/>
    <w:bookmarkEnd w:id="409"/>
    <w:bookmarkEnd w:id="410"/>
    <w:bookmarkEnd w:id="411"/>
    <w:bookmarkEnd w:id="412"/>
    <w:bookmarkEnd w:id="413"/>
    <w:bookmarkEnd w:id="414"/>
    <w:p>
      <w:pPr>
        <w:pStyle w:val="113"/>
        <w:keepNext/>
        <w:keepLines/>
        <w:spacing w:before="60" w:after="60" w:line="412" w:lineRule="auto"/>
        <w:outlineLvl w:val="1"/>
        <w:rPr>
          <w:rFonts w:ascii="Arial" w:hAnsi="Arial" w:eastAsia="黑体"/>
          <w:b/>
          <w:bCs/>
          <w:color w:val="000000"/>
          <w:szCs w:val="32"/>
        </w:rPr>
      </w:pPr>
      <w:bookmarkStart w:id="428" w:name="_Toc389065288"/>
      <w:bookmarkStart w:id="429" w:name="_Toc351203639"/>
      <w:bookmarkStart w:id="430" w:name="_Toc373478369"/>
      <w:bookmarkStart w:id="431" w:name="_Toc373227722"/>
      <w:bookmarkStart w:id="432" w:name="_Toc89"/>
      <w:r>
        <w:rPr>
          <w:rFonts w:ascii="Arial" w:hAnsi="Arial" w:eastAsia="黑体"/>
          <w:b/>
          <w:bCs/>
          <w:color w:val="000000"/>
          <w:szCs w:val="32"/>
        </w:rPr>
        <w:t xml:space="preserve">7. </w:t>
      </w:r>
      <w:r>
        <w:rPr>
          <w:rFonts w:hint="eastAsia" w:ascii="Arial" w:hAnsi="Arial" w:eastAsia="黑体"/>
          <w:b/>
          <w:bCs/>
          <w:color w:val="000000"/>
          <w:szCs w:val="32"/>
        </w:rPr>
        <w:t>工期和进度</w:t>
      </w:r>
      <w:bookmarkEnd w:id="428"/>
      <w:bookmarkEnd w:id="429"/>
      <w:bookmarkEnd w:id="430"/>
      <w:bookmarkEnd w:id="431"/>
      <w:bookmarkEnd w:id="432"/>
    </w:p>
    <w:p>
      <w:pPr>
        <w:pStyle w:val="113"/>
        <w:keepNext/>
        <w:keepLines/>
        <w:spacing w:line="360" w:lineRule="auto"/>
        <w:outlineLvl w:val="2"/>
        <w:rPr>
          <w:rFonts w:eastAsia="黑体"/>
          <w:b/>
          <w:bCs/>
          <w:color w:val="000000"/>
          <w:szCs w:val="32"/>
        </w:rPr>
      </w:pPr>
      <w:bookmarkStart w:id="433" w:name="_Toc373478370"/>
      <w:bookmarkStart w:id="434" w:name="_Toc389065289"/>
      <w:bookmarkStart w:id="435" w:name="_Toc373227723"/>
      <w:bookmarkStart w:id="436" w:name="_Toc11077"/>
      <w:r>
        <w:rPr>
          <w:rFonts w:eastAsia="黑体"/>
          <w:b/>
          <w:bCs/>
          <w:color w:val="000000"/>
          <w:szCs w:val="32"/>
        </w:rPr>
        <w:t xml:space="preserve">7.1 </w:t>
      </w:r>
      <w:r>
        <w:rPr>
          <w:rFonts w:hint="eastAsia" w:eastAsia="黑体"/>
          <w:b/>
          <w:bCs/>
          <w:color w:val="000000"/>
          <w:szCs w:val="32"/>
        </w:rPr>
        <w:t>施工组织设计</w:t>
      </w:r>
      <w:bookmarkEnd w:id="433"/>
      <w:bookmarkEnd w:id="434"/>
      <w:bookmarkEnd w:id="435"/>
      <w:bookmarkEnd w:id="436"/>
    </w:p>
    <w:p>
      <w:pPr>
        <w:pStyle w:val="113"/>
        <w:autoSpaceDE w:val="0"/>
        <w:autoSpaceDN w:val="0"/>
        <w:adjustRightInd w:val="0"/>
        <w:spacing w:line="360" w:lineRule="auto"/>
        <w:ind w:firstLine="420" w:firstLineChars="200"/>
        <w:jc w:val="left"/>
        <w:rPr>
          <w:color w:val="000000"/>
          <w:szCs w:val="21"/>
          <w:u w:val="single"/>
        </w:rPr>
      </w:pPr>
      <w:r>
        <w:rPr>
          <w:color w:val="000000"/>
          <w:szCs w:val="21"/>
        </w:rPr>
        <w:t xml:space="preserve">7.1.1 </w:t>
      </w:r>
      <w:r>
        <w:rPr>
          <w:rFonts w:hint="eastAsia" w:hAnsi="宋体"/>
          <w:color w:val="000000"/>
          <w:szCs w:val="21"/>
        </w:rPr>
        <w:t>合</w:t>
      </w:r>
      <w:r>
        <w:rPr>
          <w:rFonts w:hint="eastAsia" w:hAnsi="宋体"/>
          <w:color w:val="000000"/>
          <w:kern w:val="0"/>
          <w:szCs w:val="21"/>
        </w:rPr>
        <w:t>同当事人约定的施工组织设计应包括的其他内容：</w:t>
      </w:r>
      <w:r>
        <w:rPr>
          <w:rFonts w:hint="eastAsia"/>
          <w:color w:val="000000"/>
          <w:kern w:val="0"/>
          <w:szCs w:val="21"/>
          <w:u w:val="single"/>
        </w:rPr>
        <w:t xml:space="preserve">根据国家工期定额和使用需要及成交供应商的承诺，确定工程总工期为    </w:t>
      </w:r>
      <w:r>
        <w:rPr>
          <w:color w:val="000000"/>
          <w:kern w:val="0"/>
          <w:szCs w:val="21"/>
          <w:u w:val="single"/>
        </w:rPr>
        <w:t xml:space="preserve"> </w:t>
      </w:r>
      <w:r>
        <w:rPr>
          <w:rFonts w:hint="eastAsia"/>
          <w:color w:val="000000"/>
          <w:kern w:val="0"/>
          <w:szCs w:val="21"/>
          <w:u w:val="single"/>
        </w:rPr>
        <w:t>天，开工时间以开工令约定的时间为准，竣工时间以通过竣工验收为准。</w:t>
      </w:r>
    </w:p>
    <w:p>
      <w:pPr>
        <w:pStyle w:val="113"/>
        <w:autoSpaceDE w:val="0"/>
        <w:autoSpaceDN w:val="0"/>
        <w:adjustRightInd w:val="0"/>
        <w:spacing w:line="360" w:lineRule="auto"/>
        <w:ind w:firstLine="420" w:firstLineChars="200"/>
        <w:jc w:val="left"/>
        <w:rPr>
          <w:color w:val="000000"/>
          <w:kern w:val="0"/>
          <w:szCs w:val="21"/>
        </w:rPr>
      </w:pPr>
      <w:r>
        <w:rPr>
          <w:color w:val="000000"/>
          <w:szCs w:val="21"/>
        </w:rPr>
        <w:t xml:space="preserve">7.1.2 </w:t>
      </w:r>
      <w:r>
        <w:rPr>
          <w:rFonts w:hint="eastAsia" w:hAnsi="宋体"/>
          <w:color w:val="000000"/>
          <w:kern w:val="0"/>
          <w:szCs w:val="21"/>
        </w:rPr>
        <w:t>施工组织设计的提交和修改</w:t>
      </w:r>
    </w:p>
    <w:p>
      <w:pPr>
        <w:pStyle w:val="113"/>
        <w:autoSpaceDE w:val="0"/>
        <w:autoSpaceDN w:val="0"/>
        <w:adjustRightInd w:val="0"/>
        <w:spacing w:line="360" w:lineRule="auto"/>
        <w:ind w:firstLine="420" w:firstLineChars="200"/>
        <w:jc w:val="left"/>
        <w:rPr>
          <w:color w:val="000000"/>
          <w:szCs w:val="21"/>
          <w:u w:val="single"/>
        </w:rPr>
      </w:pPr>
      <w:r>
        <w:rPr>
          <w:rFonts w:hint="eastAsia" w:hAnsi="宋体"/>
          <w:color w:val="000000"/>
          <w:kern w:val="0"/>
          <w:szCs w:val="21"/>
        </w:rPr>
        <w:t>承包人提交详细施工组织设计的期限的约定：</w:t>
      </w:r>
      <w:r>
        <w:rPr>
          <w:rFonts w:hAnsi="宋体"/>
          <w:color w:val="000000"/>
          <w:szCs w:val="21"/>
          <w:u w:val="single"/>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Ansi="宋体"/>
          <w:color w:val="000000"/>
          <w:szCs w:val="21"/>
          <w:u w:val="single"/>
        </w:rPr>
        <w:t xml:space="preserve">    </w:t>
      </w:r>
      <w:r>
        <w:rPr>
          <w:rFonts w:hint="eastAsia" w:hAnsi="宋体"/>
          <w:color w:val="000000"/>
          <w:szCs w:val="21"/>
          <w:u w:val="single"/>
        </w:rPr>
        <w:t>。</w:t>
      </w:r>
    </w:p>
    <w:p>
      <w:pPr>
        <w:pStyle w:val="113"/>
        <w:spacing w:line="360" w:lineRule="auto"/>
        <w:ind w:firstLine="420" w:firstLineChars="200"/>
        <w:jc w:val="left"/>
        <w:rPr>
          <w:rFonts w:hAnsi="宋体"/>
          <w:color w:val="000000"/>
          <w:szCs w:val="21"/>
        </w:rPr>
      </w:pPr>
      <w:r>
        <w:rPr>
          <w:rFonts w:hint="eastAsia" w:hAnsi="宋体"/>
          <w:color w:val="000000"/>
          <w:szCs w:val="21"/>
        </w:rPr>
        <w:t>发包人和监理人在收到详细的施工组织设计后确认或提出修改意见的期</w:t>
      </w:r>
    </w:p>
    <w:p>
      <w:pPr>
        <w:pStyle w:val="113"/>
        <w:spacing w:line="360" w:lineRule="auto"/>
        <w:jc w:val="left"/>
        <w:rPr>
          <w:color w:val="000000"/>
          <w:szCs w:val="21"/>
        </w:rPr>
      </w:pPr>
      <w:r>
        <w:rPr>
          <w:rFonts w:hint="eastAsia" w:hAnsi="宋体"/>
          <w:color w:val="000000"/>
          <w:szCs w:val="21"/>
        </w:rPr>
        <w:t>限：</w:t>
      </w:r>
      <w:r>
        <w:rPr>
          <w:rFonts w:hAnsi="宋体"/>
          <w:color w:val="000000"/>
          <w:szCs w:val="21"/>
          <w:u w:val="single"/>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Ansi="宋体"/>
          <w:color w:val="000000"/>
          <w:szCs w:val="21"/>
          <w:u w:val="single"/>
        </w:rPr>
        <w:t xml:space="preserve">        </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437" w:name="_Toc389065290"/>
      <w:bookmarkStart w:id="438" w:name="_Toc373478371"/>
      <w:bookmarkStart w:id="439" w:name="_Toc24506"/>
      <w:bookmarkStart w:id="440" w:name="_Toc373227724"/>
      <w:r>
        <w:rPr>
          <w:rFonts w:eastAsia="黑体"/>
          <w:b/>
          <w:bCs/>
          <w:color w:val="000000"/>
          <w:szCs w:val="32"/>
        </w:rPr>
        <w:t>7</w:t>
      </w:r>
      <w:bookmarkStart w:id="441" w:name="_Toc297123514"/>
      <w:bookmarkStart w:id="442" w:name="_Toc304295541"/>
      <w:bookmarkStart w:id="443" w:name="_Toc297216173"/>
      <w:bookmarkStart w:id="444" w:name="_Toc312678005"/>
      <w:bookmarkStart w:id="445" w:name="_Toc303539123"/>
      <w:bookmarkStart w:id="446" w:name="_Toc312677479"/>
      <w:bookmarkStart w:id="447" w:name="_Toc300934966"/>
      <w:r>
        <w:rPr>
          <w:rFonts w:eastAsia="黑体"/>
          <w:b/>
          <w:bCs/>
          <w:color w:val="000000"/>
          <w:szCs w:val="32"/>
        </w:rPr>
        <w:t xml:space="preserve">.2 </w:t>
      </w:r>
      <w:r>
        <w:rPr>
          <w:rFonts w:hint="eastAsia" w:eastAsia="黑体"/>
          <w:b/>
          <w:bCs/>
          <w:color w:val="000000"/>
          <w:szCs w:val="32"/>
        </w:rPr>
        <w:t>施工进度计划</w:t>
      </w:r>
      <w:bookmarkEnd w:id="437"/>
      <w:bookmarkEnd w:id="438"/>
      <w:bookmarkEnd w:id="439"/>
      <w:bookmarkEnd w:id="440"/>
    </w:p>
    <w:p>
      <w:pPr>
        <w:pStyle w:val="113"/>
        <w:spacing w:line="360" w:lineRule="auto"/>
        <w:ind w:firstLine="420" w:firstLineChars="200"/>
        <w:jc w:val="left"/>
        <w:rPr>
          <w:color w:val="000000"/>
          <w:szCs w:val="21"/>
        </w:rPr>
      </w:pPr>
      <w:r>
        <w:rPr>
          <w:color w:val="000000"/>
          <w:szCs w:val="21"/>
        </w:rPr>
        <w:t xml:space="preserve">7.2.2 </w:t>
      </w:r>
      <w:r>
        <w:rPr>
          <w:rFonts w:hint="eastAsia" w:hAnsi="宋体"/>
          <w:color w:val="000000"/>
          <w:szCs w:val="21"/>
        </w:rPr>
        <w:t>施工进度计划的修订</w:t>
      </w:r>
    </w:p>
    <w:p>
      <w:pPr>
        <w:pStyle w:val="113"/>
        <w:spacing w:line="360" w:lineRule="auto"/>
        <w:ind w:firstLine="420" w:firstLineChars="200"/>
        <w:jc w:val="left"/>
        <w:rPr>
          <w:color w:val="000000"/>
          <w:szCs w:val="21"/>
        </w:rPr>
      </w:pPr>
      <w:r>
        <w:rPr>
          <w:rFonts w:hint="eastAsia" w:hAnsi="宋体"/>
          <w:color w:val="000000"/>
          <w:szCs w:val="21"/>
        </w:rPr>
        <w:t>发包人和监理人在收到修订的施工进度计划后确认或提出修改意见的期限：</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448" w:name="_Toc389065291"/>
      <w:bookmarkStart w:id="449" w:name="_Toc373227725"/>
      <w:bookmarkStart w:id="450" w:name="_Toc373478372"/>
      <w:bookmarkStart w:id="451" w:name="_Toc12066"/>
      <w:r>
        <w:rPr>
          <w:rFonts w:eastAsia="黑体"/>
          <w:b/>
          <w:bCs/>
          <w:color w:val="000000"/>
          <w:szCs w:val="32"/>
        </w:rPr>
        <w:t xml:space="preserve">7.3 </w:t>
      </w:r>
      <w:r>
        <w:rPr>
          <w:rFonts w:hint="eastAsia" w:eastAsia="黑体"/>
          <w:b/>
          <w:bCs/>
          <w:color w:val="000000"/>
          <w:szCs w:val="32"/>
        </w:rPr>
        <w:t>开工</w:t>
      </w:r>
      <w:bookmarkEnd w:id="448"/>
      <w:bookmarkEnd w:id="449"/>
      <w:bookmarkEnd w:id="450"/>
      <w:bookmarkEnd w:id="451"/>
    </w:p>
    <w:p>
      <w:pPr>
        <w:spacing w:line="360" w:lineRule="auto"/>
        <w:ind w:firstLine="420" w:firstLineChars="200"/>
        <w:jc w:val="left"/>
        <w:rPr>
          <w:color w:val="000000"/>
          <w:szCs w:val="22"/>
        </w:rPr>
      </w:pPr>
      <w:r>
        <w:rPr>
          <w:color w:val="000000"/>
        </w:rPr>
        <w:t xml:space="preserve">7.3.1 </w:t>
      </w:r>
      <w:r>
        <w:rPr>
          <w:rFonts w:hint="eastAsia" w:hAnsi="宋体" w:cs="宋体"/>
          <w:color w:val="000000"/>
        </w:rPr>
        <w:t>开工准备</w:t>
      </w:r>
    </w:p>
    <w:p>
      <w:pPr>
        <w:spacing w:line="360" w:lineRule="auto"/>
        <w:ind w:firstLine="426"/>
        <w:jc w:val="left"/>
        <w:rPr>
          <w:color w:val="000000"/>
          <w:u w:val="single"/>
        </w:rPr>
      </w:pPr>
      <w:r>
        <w:rPr>
          <w:rFonts w:hint="eastAsia" w:hAnsi="宋体" w:cs="宋体"/>
          <w:color w:val="000000"/>
        </w:rPr>
        <w:t>关于发包人应完成的其他开工准备工作及期限：</w:t>
      </w:r>
      <w:r>
        <w:rPr>
          <w:color w:val="000000"/>
          <w:u w:val="single"/>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color w:val="000000"/>
          <w:u w:val="single"/>
        </w:rPr>
        <w:t xml:space="preserve">         </w:t>
      </w:r>
      <w:r>
        <w:rPr>
          <w:rFonts w:hint="eastAsia" w:hAnsi="宋体" w:cs="宋体"/>
          <w:color w:val="000000"/>
        </w:rPr>
        <w:t>。</w:t>
      </w:r>
    </w:p>
    <w:p>
      <w:pPr>
        <w:pStyle w:val="116"/>
        <w:wordWrap w:val="0"/>
        <w:spacing w:line="400" w:lineRule="exact"/>
        <w:ind w:firstLine="420" w:firstLineChars="200"/>
        <w:jc w:val="left"/>
        <w:rPr>
          <w:color w:val="000000"/>
          <w:szCs w:val="21"/>
          <w:u w:val="single"/>
        </w:rPr>
      </w:pPr>
      <w:r>
        <w:rPr>
          <w:rFonts w:hint="eastAsia" w:hAnsi="宋体" w:cs="宋体"/>
          <w:color w:val="000000"/>
        </w:rPr>
        <w:t>关于承包人应完成的其他开工准备工作及期限：</w:t>
      </w:r>
      <w:r>
        <w:rPr>
          <w:color w:val="000000"/>
          <w:u w:val="single"/>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color w:val="000000"/>
          <w:u w:val="single"/>
        </w:rPr>
        <w:t xml:space="preserve">         </w:t>
      </w:r>
      <w:r>
        <w:rPr>
          <w:rFonts w:hint="eastAsia" w:hAnsi="宋体" w:cs="宋体"/>
          <w:color w:val="000000"/>
        </w:rPr>
        <w:t>。</w:t>
      </w:r>
    </w:p>
    <w:bookmarkEnd w:id="441"/>
    <w:bookmarkEnd w:id="442"/>
    <w:bookmarkEnd w:id="443"/>
    <w:bookmarkEnd w:id="444"/>
    <w:bookmarkEnd w:id="445"/>
    <w:bookmarkEnd w:id="446"/>
    <w:bookmarkEnd w:id="447"/>
    <w:p>
      <w:pPr>
        <w:pStyle w:val="113"/>
        <w:keepNext/>
        <w:keepLines/>
        <w:spacing w:line="360" w:lineRule="auto"/>
        <w:outlineLvl w:val="2"/>
        <w:rPr>
          <w:rFonts w:eastAsia="黑体"/>
          <w:b/>
          <w:bCs/>
          <w:color w:val="000000"/>
          <w:szCs w:val="32"/>
        </w:rPr>
      </w:pPr>
      <w:bookmarkStart w:id="452" w:name="_Toc373478373"/>
      <w:bookmarkStart w:id="453" w:name="_Toc5444"/>
      <w:bookmarkStart w:id="454" w:name="_Toc389065292"/>
      <w:bookmarkStart w:id="455" w:name="_Toc373227726"/>
      <w:r>
        <w:rPr>
          <w:rFonts w:eastAsia="黑体"/>
          <w:b/>
          <w:bCs/>
          <w:color w:val="000000"/>
          <w:szCs w:val="32"/>
        </w:rPr>
        <w:t xml:space="preserve">7.4 </w:t>
      </w:r>
      <w:r>
        <w:rPr>
          <w:rFonts w:hint="eastAsia" w:hAnsi="宋体" w:eastAsia="黑体"/>
          <w:b/>
          <w:bCs/>
          <w:color w:val="000000"/>
          <w:szCs w:val="32"/>
        </w:rPr>
        <w:t>测量放线</w:t>
      </w:r>
      <w:bookmarkEnd w:id="452"/>
      <w:bookmarkEnd w:id="453"/>
      <w:bookmarkEnd w:id="454"/>
      <w:bookmarkEnd w:id="455"/>
    </w:p>
    <w:p>
      <w:pPr>
        <w:pStyle w:val="113"/>
        <w:spacing w:line="360" w:lineRule="auto"/>
        <w:ind w:firstLine="420" w:firstLineChars="200"/>
        <w:jc w:val="left"/>
        <w:rPr>
          <w:rFonts w:hAnsi="宋体"/>
          <w:color w:val="000000"/>
          <w:szCs w:val="21"/>
        </w:rPr>
      </w:pPr>
      <w:r>
        <w:rPr>
          <w:color w:val="000000"/>
          <w:szCs w:val="21"/>
        </w:rPr>
        <w:t>7.4.1</w:t>
      </w:r>
      <w:r>
        <w:rPr>
          <w:rFonts w:hint="eastAsia" w:hAnsi="宋体"/>
          <w:color w:val="000000"/>
          <w:szCs w:val="21"/>
        </w:rPr>
        <w:t>发包人通过监理人向承包人提供测量基准点、基准线和水准点及其书面资料的期限：</w:t>
      </w:r>
      <w:r>
        <w:rPr>
          <w:color w:val="000000"/>
          <w:u w:val="single"/>
        </w:rPr>
        <w:t xml:space="preserve">   </w:t>
      </w:r>
      <w:r>
        <w:rPr>
          <w:rFonts w:hint="eastAsia"/>
          <w:color w:val="000000"/>
          <w:u w:val="single"/>
        </w:rPr>
        <w:t>无</w:t>
      </w:r>
      <w:r>
        <w:rPr>
          <w:color w:val="000000"/>
          <w:u w:val="single"/>
        </w:rPr>
        <w:t xml:space="preserve">    </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456" w:name="_Toc389065293"/>
      <w:bookmarkStart w:id="457" w:name="_Toc21949"/>
      <w:bookmarkStart w:id="458" w:name="_Toc373478374"/>
      <w:bookmarkStart w:id="459" w:name="_Toc373227727"/>
      <w:r>
        <w:rPr>
          <w:rFonts w:eastAsia="黑体"/>
          <w:b/>
          <w:bCs/>
          <w:color w:val="000000"/>
          <w:szCs w:val="32"/>
        </w:rPr>
        <w:t>7</w:t>
      </w:r>
      <w:bookmarkStart w:id="460" w:name="_Toc303539125"/>
      <w:bookmarkStart w:id="461" w:name="_Toc297216175"/>
      <w:bookmarkStart w:id="462" w:name="_Toc312678010"/>
      <w:bookmarkStart w:id="463" w:name="_Toc312677484"/>
      <w:bookmarkStart w:id="464" w:name="_Toc300934968"/>
      <w:bookmarkStart w:id="465" w:name="_Toc297123516"/>
      <w:bookmarkStart w:id="466" w:name="_Toc304295546"/>
      <w:r>
        <w:rPr>
          <w:rFonts w:eastAsia="黑体"/>
          <w:b/>
          <w:bCs/>
          <w:color w:val="000000"/>
          <w:szCs w:val="32"/>
        </w:rPr>
        <w:t xml:space="preserve">.5 </w:t>
      </w:r>
      <w:r>
        <w:rPr>
          <w:rFonts w:hint="eastAsia" w:hAnsi="宋体" w:eastAsia="黑体"/>
          <w:b/>
          <w:bCs/>
          <w:color w:val="000000"/>
          <w:szCs w:val="32"/>
        </w:rPr>
        <w:t>工期延误</w:t>
      </w:r>
      <w:bookmarkEnd w:id="456"/>
      <w:bookmarkEnd w:id="457"/>
      <w:bookmarkEnd w:id="458"/>
      <w:bookmarkEnd w:id="459"/>
    </w:p>
    <w:bookmarkEnd w:id="460"/>
    <w:bookmarkEnd w:id="461"/>
    <w:bookmarkEnd w:id="462"/>
    <w:bookmarkEnd w:id="463"/>
    <w:bookmarkEnd w:id="464"/>
    <w:bookmarkEnd w:id="465"/>
    <w:bookmarkEnd w:id="466"/>
    <w:p>
      <w:pPr>
        <w:pStyle w:val="113"/>
        <w:spacing w:line="360" w:lineRule="auto"/>
        <w:ind w:firstLine="420" w:firstLineChars="200"/>
        <w:jc w:val="left"/>
        <w:rPr>
          <w:color w:val="000000"/>
          <w:szCs w:val="21"/>
        </w:rPr>
      </w:pPr>
      <w:r>
        <w:rPr>
          <w:color w:val="000000"/>
          <w:szCs w:val="21"/>
        </w:rPr>
        <w:t xml:space="preserve">7.5.1 </w:t>
      </w:r>
      <w:r>
        <w:rPr>
          <w:rFonts w:hint="eastAsia" w:hAnsi="宋体"/>
          <w:color w:val="000000"/>
          <w:szCs w:val="21"/>
        </w:rPr>
        <w:t>因发包人原因导致工期延误</w:t>
      </w:r>
    </w:p>
    <w:p>
      <w:pPr>
        <w:pStyle w:val="113"/>
        <w:spacing w:line="360" w:lineRule="auto"/>
        <w:ind w:firstLine="420" w:firstLineChars="200"/>
        <w:jc w:val="left"/>
        <w:rPr>
          <w:color w:val="000000"/>
          <w:szCs w:val="21"/>
        </w:rPr>
      </w:pPr>
      <w:r>
        <w:rPr>
          <w:rFonts w:hint="eastAsia" w:hAnsi="宋体"/>
          <w:color w:val="000000"/>
          <w:szCs w:val="21"/>
        </w:rPr>
        <w:t>因发包</w:t>
      </w:r>
      <w:r>
        <w:rPr>
          <w:rFonts w:hint="eastAsia"/>
          <w:color w:val="000000"/>
          <w:szCs w:val="21"/>
        </w:rPr>
        <w:t>人原因导致工期延误的其他情形：</w:t>
      </w:r>
      <w:r>
        <w:rPr>
          <w:rFonts w:hint="eastAsia" w:ascii="宋体" w:hAnsi="宋体" w:cs="宋体"/>
          <w:color w:val="000000"/>
          <w:szCs w:val="21"/>
          <w:u w:val="single"/>
        </w:rPr>
        <w:t>①</w:t>
      </w:r>
      <w:r>
        <w:rPr>
          <w:rFonts w:hint="eastAsia"/>
          <w:color w:val="000000"/>
          <w:szCs w:val="21"/>
          <w:u w:val="single"/>
        </w:rPr>
        <w:t>重大图纸变更影响关键线路工序施工；</w:t>
      </w:r>
      <w:r>
        <w:rPr>
          <w:rFonts w:hint="eastAsia" w:ascii="宋体" w:hAnsi="宋体" w:cs="宋体"/>
          <w:color w:val="000000"/>
          <w:szCs w:val="21"/>
          <w:u w:val="single"/>
        </w:rPr>
        <w:t>②</w:t>
      </w:r>
      <w:r>
        <w:rPr>
          <w:rFonts w:hint="eastAsia"/>
          <w:color w:val="000000"/>
          <w:szCs w:val="21"/>
          <w:u w:val="single"/>
        </w:rPr>
        <w:t>施工期间如因停电、停水连续</w:t>
      </w:r>
      <w:r>
        <w:rPr>
          <w:color w:val="000000"/>
          <w:szCs w:val="21"/>
          <w:u w:val="single"/>
        </w:rPr>
        <w:t>8</w:t>
      </w:r>
      <w:r>
        <w:rPr>
          <w:rFonts w:hint="eastAsia"/>
          <w:color w:val="000000"/>
          <w:szCs w:val="21"/>
          <w:u w:val="single"/>
        </w:rPr>
        <w:t>小时以上或一周内间歇性停水、停电累计</w:t>
      </w:r>
      <w:r>
        <w:rPr>
          <w:color w:val="000000"/>
          <w:szCs w:val="21"/>
          <w:u w:val="single"/>
        </w:rPr>
        <w:t>8</w:t>
      </w:r>
      <w:r>
        <w:rPr>
          <w:rFonts w:hint="eastAsia"/>
          <w:color w:val="000000"/>
          <w:szCs w:val="21"/>
          <w:u w:val="single"/>
        </w:rPr>
        <w:t>小时（含</w:t>
      </w:r>
      <w:r>
        <w:rPr>
          <w:color w:val="000000"/>
          <w:szCs w:val="21"/>
          <w:u w:val="single"/>
        </w:rPr>
        <w:t>8</w:t>
      </w:r>
      <w:r>
        <w:rPr>
          <w:rFonts w:hint="eastAsia"/>
          <w:color w:val="000000"/>
          <w:szCs w:val="21"/>
          <w:u w:val="single"/>
        </w:rPr>
        <w:t>小时）影响正常施工的。</w:t>
      </w:r>
      <w:r>
        <w:rPr>
          <w:rFonts w:hint="eastAsia" w:ascii="宋体" w:hAnsi="宋体" w:cs="宋体"/>
          <w:color w:val="000000"/>
          <w:szCs w:val="21"/>
          <w:u w:val="single"/>
        </w:rPr>
        <w:t>③</w:t>
      </w:r>
      <w:r>
        <w:rPr>
          <w:rFonts w:hint="eastAsia"/>
          <w:color w:val="000000"/>
          <w:szCs w:val="21"/>
          <w:u w:val="single"/>
        </w:rPr>
        <w:t>政府指令性停工。</w:t>
      </w:r>
      <w:r>
        <w:rPr>
          <w:rFonts w:hint="eastAsia" w:ascii="宋体" w:hAnsi="宋体" w:cs="宋体"/>
          <w:color w:val="000000"/>
          <w:szCs w:val="21"/>
          <w:u w:val="single"/>
        </w:rPr>
        <w:t>④</w:t>
      </w:r>
      <w:r>
        <w:rPr>
          <w:rFonts w:hint="eastAsia"/>
          <w:color w:val="000000"/>
          <w:szCs w:val="21"/>
          <w:u w:val="single"/>
        </w:rPr>
        <w:t>在施工过程中遇到地下障碍物、溶洞、岩石、文物或地下管线的。</w:t>
      </w:r>
      <w:r>
        <w:rPr>
          <w:rFonts w:hint="eastAsia" w:ascii="宋体" w:hAnsi="宋体" w:cs="宋体"/>
          <w:color w:val="000000"/>
          <w:szCs w:val="21"/>
          <w:u w:val="single"/>
        </w:rPr>
        <w:t>⑤</w:t>
      </w:r>
      <w:r>
        <w:rPr>
          <w:rFonts w:hint="eastAsia"/>
          <w:color w:val="000000"/>
          <w:szCs w:val="21"/>
          <w:u w:val="single"/>
        </w:rPr>
        <w:t>因发包人未能及时确认变更价格或甲供材料提供延误的。</w:t>
      </w:r>
      <w:r>
        <w:rPr>
          <w:rFonts w:hint="eastAsia" w:ascii="宋体" w:hAnsi="宋体" w:cs="宋体"/>
          <w:color w:val="000000"/>
          <w:szCs w:val="21"/>
          <w:u w:val="single"/>
        </w:rPr>
        <w:t>⑥</w:t>
      </w:r>
      <w:r>
        <w:rPr>
          <w:rFonts w:hint="eastAsia"/>
          <w:color w:val="000000"/>
          <w:szCs w:val="21"/>
          <w:u w:val="single"/>
        </w:rPr>
        <w:t>非承包人的责任造成的工期延误其他情形。</w:t>
      </w:r>
    </w:p>
    <w:p>
      <w:pPr>
        <w:pStyle w:val="117"/>
        <w:wordWrap w:val="0"/>
        <w:spacing w:line="400" w:lineRule="exact"/>
        <w:ind w:firstLine="420" w:firstLineChars="200"/>
        <w:jc w:val="left"/>
        <w:rPr>
          <w:color w:val="000000"/>
          <w:szCs w:val="21"/>
          <w:u w:val="single"/>
        </w:rPr>
      </w:pPr>
      <w:r>
        <w:rPr>
          <w:rFonts w:hint="eastAsia"/>
          <w:color w:val="000000"/>
        </w:rPr>
        <w:t>当上述顺延情况发生后，承包人在28天内向监理工程师及发包人提出延期申请，逾期不提出申请的，视为承包人责任，不再办理工期签证。</w:t>
      </w:r>
      <w:r>
        <w:rPr>
          <w:rFonts w:hint="eastAsia"/>
          <w:color w:val="000000"/>
          <w:szCs w:val="21"/>
          <w:u w:val="single"/>
        </w:rPr>
        <w:t>发包人代表收到报告后28天内给予书面批复，逾期不予答复，承包人即可认为延期要求已被确认。</w:t>
      </w:r>
    </w:p>
    <w:p>
      <w:pPr>
        <w:pStyle w:val="113"/>
        <w:spacing w:line="360" w:lineRule="auto"/>
        <w:ind w:firstLine="420" w:firstLineChars="200"/>
        <w:jc w:val="left"/>
        <w:rPr>
          <w:color w:val="000000"/>
          <w:szCs w:val="21"/>
        </w:rPr>
      </w:pPr>
    </w:p>
    <w:p>
      <w:pPr>
        <w:pStyle w:val="113"/>
        <w:spacing w:line="360" w:lineRule="auto"/>
        <w:ind w:firstLine="420" w:firstLineChars="200"/>
        <w:jc w:val="left"/>
        <w:rPr>
          <w:color w:val="000000"/>
          <w:szCs w:val="21"/>
        </w:rPr>
      </w:pPr>
      <w:r>
        <w:rPr>
          <w:color w:val="000000"/>
          <w:szCs w:val="21"/>
        </w:rPr>
        <w:t>7</w:t>
      </w:r>
      <w:bookmarkStart w:id="467" w:name="_Toc312677486"/>
      <w:bookmarkStart w:id="468" w:name="_Toc312678012"/>
      <w:bookmarkStart w:id="469" w:name="_Toc318581169"/>
      <w:bookmarkStart w:id="470" w:name="_Toc300934970"/>
      <w:bookmarkStart w:id="471" w:name="_Toc297216177"/>
      <w:bookmarkStart w:id="472" w:name="_Toc303539127"/>
      <w:bookmarkStart w:id="473" w:name="_Toc304295548"/>
      <w:bookmarkStart w:id="474" w:name="_Toc297123518"/>
      <w:r>
        <w:rPr>
          <w:color w:val="000000"/>
          <w:szCs w:val="21"/>
        </w:rPr>
        <w:t xml:space="preserve">.5.2 </w:t>
      </w:r>
      <w:r>
        <w:rPr>
          <w:rFonts w:hint="eastAsia" w:hAnsi="宋体"/>
          <w:color w:val="000000"/>
          <w:szCs w:val="21"/>
        </w:rPr>
        <w:t>因承包人原因导致工期延误</w:t>
      </w:r>
    </w:p>
    <w:bookmarkEnd w:id="467"/>
    <w:bookmarkEnd w:id="468"/>
    <w:bookmarkEnd w:id="469"/>
    <w:p>
      <w:pPr>
        <w:pStyle w:val="113"/>
        <w:spacing w:line="360" w:lineRule="auto"/>
        <w:ind w:firstLine="420" w:firstLineChars="200"/>
        <w:jc w:val="left"/>
        <w:rPr>
          <w:strike/>
          <w:color w:val="000000"/>
          <w:szCs w:val="21"/>
        </w:rPr>
      </w:pPr>
      <w:r>
        <w:rPr>
          <w:rFonts w:hint="eastAsia"/>
          <w:color w:val="000000"/>
          <w:szCs w:val="21"/>
        </w:rPr>
        <w:t>双方约定经监理工程师确认，工期相应顺延的情况：</w:t>
      </w:r>
    </w:p>
    <w:p>
      <w:pPr>
        <w:pStyle w:val="117"/>
        <w:wordWrap w:val="0"/>
        <w:spacing w:line="400" w:lineRule="exact"/>
        <w:ind w:firstLine="420" w:firstLineChars="200"/>
        <w:jc w:val="left"/>
        <w:rPr>
          <w:rFonts w:ascii="宋体" w:hAnsi="宋体"/>
          <w:color w:val="000000"/>
          <w:szCs w:val="21"/>
        </w:rPr>
      </w:pPr>
      <w:r>
        <w:rPr>
          <w:rFonts w:hint="eastAsia"/>
          <w:color w:val="000000"/>
          <w:kern w:val="0"/>
        </w:rPr>
        <w:t>由于以下原因之一造成竣工日期推迟的延误，承包人应在延误事项发生之日起</w:t>
      </w:r>
      <w:r>
        <w:rPr>
          <w:color w:val="000000"/>
          <w:kern w:val="0"/>
        </w:rPr>
        <w:t>14</w:t>
      </w:r>
      <w:r>
        <w:rPr>
          <w:rFonts w:hint="eastAsia"/>
          <w:color w:val="000000"/>
          <w:kern w:val="0"/>
        </w:rPr>
        <w:t>天内通知发包方和监理方确认，否则工期不予顺延</w:t>
      </w:r>
      <w:r>
        <w:rPr>
          <w:rFonts w:hint="eastAsia" w:ascii="宋体" w:hAnsi="宋体"/>
          <w:color w:val="000000"/>
          <w:szCs w:val="21"/>
        </w:rPr>
        <w:t>：</w:t>
      </w:r>
    </w:p>
    <w:p>
      <w:pPr>
        <w:pStyle w:val="115"/>
        <w:spacing w:line="500" w:lineRule="exact"/>
        <w:ind w:firstLine="420" w:firstLineChars="200"/>
        <w:rPr>
          <w:rFonts w:hint="eastAsia" w:ascii="宋体" w:hAnsi="宋体"/>
          <w:color w:val="000000"/>
          <w:u w:val="single"/>
        </w:rPr>
      </w:pPr>
      <w:r>
        <w:rPr>
          <w:rFonts w:hint="eastAsia" w:ascii="宋体" w:hAnsi="宋体"/>
          <w:color w:val="000000"/>
          <w:u w:val="single"/>
        </w:rPr>
        <w:t>⑴ 在施工过程中遇到地勘报告未明确的地下障碍物、淤泥、流沙、溶洞、岩石的。</w:t>
      </w:r>
    </w:p>
    <w:p>
      <w:pPr>
        <w:pStyle w:val="115"/>
        <w:spacing w:line="500" w:lineRule="exact"/>
        <w:ind w:firstLine="420" w:firstLineChars="200"/>
        <w:rPr>
          <w:rFonts w:hint="eastAsia" w:ascii="宋体" w:hAnsi="宋体"/>
          <w:color w:val="000000"/>
          <w:u w:val="single"/>
        </w:rPr>
      </w:pPr>
      <w:r>
        <w:rPr>
          <w:rFonts w:hint="eastAsia" w:ascii="宋体" w:hAnsi="宋体"/>
          <w:color w:val="000000"/>
          <w:u w:val="single"/>
        </w:rPr>
        <w:t>⑵政府指令性要求停工的（重要会议）。</w:t>
      </w:r>
    </w:p>
    <w:p>
      <w:pPr>
        <w:pStyle w:val="115"/>
        <w:spacing w:line="500" w:lineRule="exact"/>
        <w:ind w:firstLine="420" w:firstLineChars="200"/>
        <w:rPr>
          <w:rFonts w:hint="eastAsia" w:ascii="宋体" w:hAnsi="宋体"/>
          <w:color w:val="000000"/>
          <w:u w:val="single"/>
        </w:rPr>
      </w:pPr>
      <w:r>
        <w:rPr>
          <w:rFonts w:hint="eastAsia" w:ascii="宋体" w:hAnsi="宋体"/>
          <w:color w:val="000000"/>
          <w:u w:val="single"/>
        </w:rPr>
        <w:t>⑶非承包人的责任造成的工期延误并经发包人工程师同意或承包人有证据证明的可顺延工期的其他情况。</w:t>
      </w:r>
    </w:p>
    <w:p>
      <w:pPr>
        <w:pStyle w:val="115"/>
        <w:spacing w:line="360" w:lineRule="auto"/>
        <w:ind w:firstLine="420" w:firstLineChars="200"/>
        <w:jc w:val="left"/>
        <w:rPr>
          <w:rFonts w:hint="eastAsia"/>
          <w:color w:val="000000"/>
          <w:szCs w:val="21"/>
        </w:rPr>
      </w:pPr>
      <w:r>
        <w:rPr>
          <w:rFonts w:hint="eastAsia"/>
          <w:color w:val="000000"/>
          <w:u w:val="single"/>
        </w:rPr>
        <w:t>⑷其余按本合同《通用条款》规定执行。</w:t>
      </w:r>
    </w:p>
    <w:bookmarkEnd w:id="470"/>
    <w:bookmarkEnd w:id="471"/>
    <w:bookmarkEnd w:id="472"/>
    <w:bookmarkEnd w:id="473"/>
    <w:bookmarkEnd w:id="474"/>
    <w:p>
      <w:pPr>
        <w:pStyle w:val="116"/>
        <w:wordWrap w:val="0"/>
        <w:spacing w:line="400" w:lineRule="exact"/>
        <w:ind w:firstLine="420" w:firstLineChars="200"/>
        <w:jc w:val="left"/>
        <w:rPr>
          <w:rFonts w:hAnsi="宋体" w:cs="宋体"/>
          <w:color w:val="000000"/>
          <w:u w:val="single"/>
        </w:rPr>
      </w:pPr>
      <w:bookmarkStart w:id="475" w:name="_Toc312678014"/>
      <w:bookmarkStart w:id="476" w:name="_Toc318581171"/>
      <w:r>
        <w:rPr>
          <w:rFonts w:hint="eastAsia" w:ascii="Times New Roman" w:hAnsi="Times New Roman"/>
          <w:color w:val="000000"/>
          <w:szCs w:val="21"/>
        </w:rPr>
        <w:t>因承包人原因造成工期延误，逾期竣工违约金的计算方法为：</w:t>
      </w:r>
      <w:r>
        <w:rPr>
          <w:rFonts w:hint="eastAsia" w:ascii="宋体" w:hAnsi="宋体" w:cs="宋体"/>
          <w:color w:val="000000"/>
          <w:u w:val="single"/>
        </w:rPr>
        <w:t>每延误一天</w:t>
      </w:r>
      <w:r>
        <w:rPr>
          <w:rFonts w:hint="eastAsia" w:ascii="宋体" w:cs="宋体"/>
          <w:color w:val="000000"/>
          <w:u w:val="single"/>
        </w:rPr>
        <w:t>,</w:t>
      </w:r>
      <w:r>
        <w:rPr>
          <w:rFonts w:hint="eastAsia" w:ascii="宋体" w:hAnsi="宋体" w:cs="宋体"/>
          <w:color w:val="000000"/>
          <w:u w:val="single"/>
        </w:rPr>
        <w:t>按合同价款的万分之二处罚</w:t>
      </w:r>
      <w:r>
        <w:rPr>
          <w:rFonts w:hint="eastAsia" w:ascii="宋体" w:cs="宋体"/>
          <w:color w:val="000000"/>
          <w:u w:val="single"/>
        </w:rPr>
        <w:t>,</w:t>
      </w:r>
      <w:r>
        <w:rPr>
          <w:rFonts w:hint="eastAsia" w:ascii="宋体" w:hAnsi="宋体" w:cs="宋体"/>
          <w:color w:val="000000"/>
          <w:u w:val="single"/>
        </w:rPr>
        <w:t>罚款直接从结算款中扣除。</w:t>
      </w:r>
      <w:r>
        <w:rPr>
          <w:rFonts w:hint="eastAsia" w:hAnsi="宋体" w:cs="宋体"/>
          <w:color w:val="000000"/>
          <w:u w:val="single"/>
        </w:rPr>
        <w:t>误期时间从规定竣工日期起直到实际竣工日期的天数（扣除发包人批准顺延的工期）</w:t>
      </w:r>
    </w:p>
    <w:p>
      <w:pPr>
        <w:pStyle w:val="116"/>
        <w:wordWrap w:val="0"/>
        <w:spacing w:line="400" w:lineRule="exact"/>
        <w:ind w:firstLine="420" w:firstLineChars="200"/>
        <w:jc w:val="left"/>
        <w:rPr>
          <w:rFonts w:hAnsi="宋体" w:cs="宋体"/>
          <w:color w:val="000000"/>
        </w:rPr>
      </w:pPr>
      <w:r>
        <w:rPr>
          <w:rFonts w:hint="eastAsia" w:hAnsi="宋体" w:cs="宋体"/>
          <w:color w:val="000000"/>
        </w:rPr>
        <w:t>因承包人原因造成工期延误，逾期竣工违约金的上限：</w:t>
      </w:r>
      <w:r>
        <w:rPr>
          <w:rFonts w:hint="eastAsia" w:ascii="宋体" w:hAnsi="宋体" w:cs="宋体"/>
          <w:color w:val="000000"/>
          <w:u w:val="single"/>
        </w:rPr>
        <w:t>合同价款的5%</w:t>
      </w:r>
    </w:p>
    <w:bookmarkEnd w:id="475"/>
    <w:bookmarkEnd w:id="476"/>
    <w:p>
      <w:pPr>
        <w:pStyle w:val="113"/>
        <w:keepNext/>
        <w:keepLines/>
        <w:spacing w:line="360" w:lineRule="auto"/>
        <w:outlineLvl w:val="2"/>
        <w:rPr>
          <w:rFonts w:eastAsia="黑体"/>
          <w:b/>
          <w:bCs/>
          <w:color w:val="000000"/>
          <w:szCs w:val="32"/>
        </w:rPr>
      </w:pPr>
      <w:bookmarkStart w:id="477" w:name="_Toc389065294"/>
      <w:bookmarkStart w:id="478" w:name="_Toc373478375"/>
      <w:bookmarkStart w:id="479" w:name="_Toc11238"/>
      <w:bookmarkStart w:id="480" w:name="_Toc373227728"/>
      <w:r>
        <w:rPr>
          <w:rFonts w:eastAsia="黑体"/>
          <w:b/>
          <w:bCs/>
          <w:color w:val="000000"/>
          <w:szCs w:val="32"/>
        </w:rPr>
        <w:t>7</w:t>
      </w:r>
      <w:bookmarkStart w:id="481" w:name="_Toc297216178"/>
      <w:bookmarkStart w:id="482" w:name="_Toc303539128"/>
      <w:bookmarkStart w:id="483" w:name="_Toc304295549"/>
      <w:bookmarkStart w:id="484" w:name="_Toc300934971"/>
      <w:bookmarkStart w:id="485" w:name="_Toc297123519"/>
      <w:bookmarkStart w:id="486" w:name="_Toc312678015"/>
      <w:r>
        <w:rPr>
          <w:rFonts w:eastAsia="黑体"/>
          <w:b/>
          <w:bCs/>
          <w:color w:val="000000"/>
          <w:szCs w:val="32"/>
        </w:rPr>
        <w:t xml:space="preserve">.6 </w:t>
      </w:r>
      <w:r>
        <w:rPr>
          <w:rFonts w:hint="eastAsia" w:eastAsia="黑体"/>
          <w:b/>
          <w:bCs/>
          <w:color w:val="000000"/>
          <w:szCs w:val="32"/>
        </w:rPr>
        <w:t>不</w:t>
      </w:r>
      <w:bookmarkEnd w:id="481"/>
      <w:bookmarkEnd w:id="482"/>
      <w:bookmarkEnd w:id="483"/>
      <w:bookmarkEnd w:id="484"/>
      <w:bookmarkEnd w:id="485"/>
      <w:bookmarkEnd w:id="486"/>
      <w:r>
        <w:rPr>
          <w:rFonts w:hint="eastAsia" w:eastAsia="黑体"/>
          <w:b/>
          <w:bCs/>
          <w:color w:val="000000"/>
          <w:szCs w:val="32"/>
        </w:rPr>
        <w:t>利物质条件</w:t>
      </w:r>
      <w:bookmarkEnd w:id="477"/>
      <w:bookmarkEnd w:id="478"/>
      <w:bookmarkEnd w:id="479"/>
      <w:bookmarkEnd w:id="480"/>
    </w:p>
    <w:p>
      <w:pPr>
        <w:pStyle w:val="113"/>
        <w:spacing w:line="360" w:lineRule="auto"/>
        <w:ind w:firstLine="420" w:firstLineChars="200"/>
        <w:jc w:val="left"/>
        <w:rPr>
          <w:color w:val="000000"/>
          <w:szCs w:val="21"/>
          <w:u w:val="single"/>
        </w:rPr>
      </w:pPr>
      <w:bookmarkStart w:id="487" w:name="_Toc318581172"/>
      <w:bookmarkStart w:id="488" w:name="_Toc297123520"/>
      <w:bookmarkStart w:id="489" w:name="_Toc312678016"/>
      <w:bookmarkStart w:id="490" w:name="_Toc297216179"/>
      <w:bookmarkStart w:id="491" w:name="_Toc303539129"/>
      <w:bookmarkStart w:id="492" w:name="_Toc300934972"/>
      <w:bookmarkStart w:id="493" w:name="_Toc304295550"/>
      <w:r>
        <w:rPr>
          <w:rFonts w:hint="eastAsia" w:hAnsi="宋体"/>
          <w:color w:val="000000"/>
          <w:szCs w:val="21"/>
        </w:rPr>
        <w:t>不利物质条件的其他情形和有关约定：</w:t>
      </w:r>
      <w:bookmarkStart w:id="494" w:name="EB7fdf90601d764aa184b779fadbede5bc"/>
      <w:r>
        <w:rPr>
          <w:rFonts w:hint="eastAsia"/>
          <w:color w:val="000000"/>
          <w:u w:val="single"/>
        </w:rPr>
        <w:t>不利物质条件的其他情形和有关约定：</w:t>
      </w:r>
      <w:r>
        <w:rPr>
          <w:color w:val="000000"/>
          <w:u w:val="single"/>
        </w:rPr>
        <w:t xml:space="preserve"> 1.</w:t>
      </w:r>
      <w:r>
        <w:rPr>
          <w:rFonts w:hint="eastAsia"/>
          <w:color w:val="000000"/>
          <w:u w:val="single"/>
        </w:rPr>
        <w:t>战争、动乱、空中飞行物体坠落；</w:t>
      </w:r>
      <w:r>
        <w:rPr>
          <w:color w:val="000000"/>
          <w:u w:val="single"/>
        </w:rPr>
        <w:t>2.</w:t>
      </w:r>
      <w:r>
        <w:rPr>
          <w:rFonts w:hint="eastAsia"/>
          <w:color w:val="000000"/>
          <w:u w:val="single"/>
        </w:rPr>
        <w:t>其余按本合同通用相关条款执行</w:t>
      </w:r>
      <w:bookmarkEnd w:id="494"/>
      <w:r>
        <w:rPr>
          <w:rFonts w:hint="eastAsia" w:hAnsi="宋体"/>
          <w:color w:val="000000"/>
          <w:szCs w:val="21"/>
        </w:rPr>
        <w:t>。</w:t>
      </w:r>
    </w:p>
    <w:bookmarkEnd w:id="487"/>
    <w:bookmarkEnd w:id="488"/>
    <w:bookmarkEnd w:id="489"/>
    <w:bookmarkEnd w:id="490"/>
    <w:bookmarkEnd w:id="491"/>
    <w:bookmarkEnd w:id="492"/>
    <w:bookmarkEnd w:id="493"/>
    <w:p>
      <w:pPr>
        <w:pStyle w:val="113"/>
        <w:keepNext/>
        <w:keepLines/>
        <w:spacing w:line="360" w:lineRule="auto"/>
        <w:outlineLvl w:val="2"/>
        <w:rPr>
          <w:rFonts w:eastAsia="黑体"/>
          <w:b/>
          <w:bCs/>
          <w:color w:val="000000"/>
          <w:szCs w:val="32"/>
        </w:rPr>
      </w:pPr>
      <w:bookmarkStart w:id="495" w:name="_Toc21019"/>
      <w:bookmarkStart w:id="496" w:name="_Toc389065295"/>
      <w:bookmarkStart w:id="497" w:name="_Toc373227729"/>
      <w:bookmarkStart w:id="498" w:name="_Toc373478376"/>
      <w:r>
        <w:rPr>
          <w:rFonts w:eastAsia="黑体"/>
          <w:b/>
          <w:bCs/>
          <w:color w:val="000000"/>
          <w:szCs w:val="32"/>
        </w:rPr>
        <w:t>7</w:t>
      </w:r>
      <w:bookmarkStart w:id="499" w:name="_Toc303539130"/>
      <w:bookmarkStart w:id="500" w:name="_Toc297123521"/>
      <w:bookmarkStart w:id="501" w:name="_Toc304295551"/>
      <w:bookmarkStart w:id="502" w:name="_Toc312678017"/>
      <w:bookmarkStart w:id="503" w:name="_Toc300934973"/>
      <w:bookmarkStart w:id="504" w:name="_Toc297216180"/>
      <w:r>
        <w:rPr>
          <w:rFonts w:eastAsia="黑体"/>
          <w:b/>
          <w:bCs/>
          <w:color w:val="000000"/>
          <w:szCs w:val="32"/>
        </w:rPr>
        <w:t xml:space="preserve">.7 </w:t>
      </w:r>
      <w:r>
        <w:rPr>
          <w:rFonts w:hint="eastAsia" w:eastAsia="黑体"/>
          <w:b/>
          <w:bCs/>
          <w:color w:val="000000"/>
          <w:szCs w:val="32"/>
        </w:rPr>
        <w:t>异常恶劣的气候条件</w:t>
      </w:r>
      <w:bookmarkEnd w:id="495"/>
      <w:bookmarkEnd w:id="496"/>
      <w:bookmarkEnd w:id="497"/>
      <w:bookmarkEnd w:id="498"/>
    </w:p>
    <w:bookmarkEnd w:id="499"/>
    <w:bookmarkEnd w:id="500"/>
    <w:bookmarkEnd w:id="501"/>
    <w:bookmarkEnd w:id="502"/>
    <w:bookmarkEnd w:id="503"/>
    <w:bookmarkEnd w:id="504"/>
    <w:p>
      <w:pPr>
        <w:pStyle w:val="113"/>
        <w:spacing w:line="360" w:lineRule="auto"/>
        <w:ind w:firstLine="420" w:firstLineChars="200"/>
        <w:jc w:val="left"/>
        <w:rPr>
          <w:rFonts w:hAnsi="宋体"/>
          <w:color w:val="000000"/>
          <w:szCs w:val="21"/>
        </w:rPr>
      </w:pPr>
      <w:r>
        <w:rPr>
          <w:rFonts w:hint="eastAsia" w:hAnsi="宋体"/>
          <w:color w:val="000000"/>
          <w:szCs w:val="21"/>
        </w:rPr>
        <w:t>发包人和承包人同意以下情形视为异常恶劣的气候条件：</w:t>
      </w:r>
      <w:bookmarkStart w:id="505" w:name="_Toc389065296"/>
      <w:bookmarkStart w:id="506" w:name="_Toc373227730"/>
      <w:bookmarkStart w:id="507" w:name="_Toc22298"/>
      <w:bookmarkStart w:id="508" w:name="_Toc373478377"/>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）日降雨量大于</w:t>
      </w:r>
      <w:r>
        <w:rPr>
          <w:rFonts w:hAnsi="宋体"/>
          <w:color w:val="000000"/>
          <w:szCs w:val="21"/>
        </w:rPr>
        <w:t xml:space="preserve"> 100 </w:t>
      </w:r>
      <w:r>
        <w:rPr>
          <w:rFonts w:hint="eastAsia" w:hAnsi="宋体"/>
          <w:color w:val="000000"/>
          <w:szCs w:val="21"/>
        </w:rPr>
        <w:t>㎜的雨日；</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w:t>
      </w:r>
      <w:r>
        <w:rPr>
          <w:rFonts w:hAnsi="宋体"/>
          <w:color w:val="000000"/>
          <w:szCs w:val="21"/>
        </w:rPr>
        <w:t xml:space="preserve">6 </w:t>
      </w:r>
      <w:r>
        <w:rPr>
          <w:rFonts w:hint="eastAsia" w:hAnsi="宋体"/>
          <w:color w:val="000000"/>
          <w:szCs w:val="21"/>
        </w:rPr>
        <w:t>级及以上的</w:t>
      </w:r>
      <w:r>
        <w:rPr>
          <w:rFonts w:hint="eastAsia"/>
          <w:color w:val="000000"/>
          <w:szCs w:val="21"/>
        </w:rPr>
        <w:t>持续</w:t>
      </w:r>
      <w:r>
        <w:rPr>
          <w:color w:val="000000"/>
          <w:szCs w:val="21"/>
        </w:rPr>
        <w:t>1</w:t>
      </w:r>
      <w:r>
        <w:rPr>
          <w:rFonts w:hint="eastAsia"/>
          <w:color w:val="000000"/>
          <w:szCs w:val="21"/>
        </w:rPr>
        <w:t>天的</w:t>
      </w:r>
      <w:r>
        <w:rPr>
          <w:rFonts w:hint="eastAsia" w:hAnsi="宋体"/>
          <w:color w:val="000000"/>
          <w:szCs w:val="21"/>
        </w:rPr>
        <w:t>大风（以气象部门鉴定为准）；</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）日气温超过</w:t>
      </w:r>
      <w:r>
        <w:rPr>
          <w:rFonts w:hAnsi="宋体"/>
          <w:color w:val="000000"/>
          <w:szCs w:val="21"/>
        </w:rPr>
        <w:t xml:space="preserve"> 40</w:t>
      </w:r>
      <w:r>
        <w:rPr>
          <w:rFonts w:hint="eastAsia" w:hAnsi="宋体"/>
          <w:color w:val="000000"/>
          <w:szCs w:val="21"/>
        </w:rPr>
        <w:t>℃的高温大于</w:t>
      </w:r>
      <w:r>
        <w:rPr>
          <w:rFonts w:hAnsi="宋体"/>
          <w:color w:val="000000"/>
          <w:szCs w:val="21"/>
        </w:rPr>
        <w:t xml:space="preserve"> 2 </w:t>
      </w:r>
      <w:r>
        <w:rPr>
          <w:rFonts w:hint="eastAsia" w:hAnsi="宋体"/>
          <w:color w:val="000000"/>
          <w:szCs w:val="21"/>
        </w:rPr>
        <w:t>天；</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）日气温低于</w:t>
      </w:r>
      <w:r>
        <w:rPr>
          <w:rFonts w:hAnsi="宋体"/>
          <w:color w:val="000000"/>
          <w:szCs w:val="21"/>
        </w:rPr>
        <w:t xml:space="preserve"> -10</w:t>
      </w:r>
      <w:r>
        <w:rPr>
          <w:rFonts w:hint="eastAsia" w:hAnsi="宋体"/>
          <w:color w:val="000000"/>
          <w:szCs w:val="21"/>
        </w:rPr>
        <w:t>℃的严寒大于</w:t>
      </w:r>
      <w:r>
        <w:rPr>
          <w:rFonts w:hAnsi="宋体"/>
          <w:color w:val="000000"/>
          <w:szCs w:val="21"/>
        </w:rPr>
        <w:t xml:space="preserve"> 2 </w:t>
      </w:r>
      <w:r>
        <w:rPr>
          <w:rFonts w:hint="eastAsia" w:hAnsi="宋体"/>
          <w:color w:val="000000"/>
          <w:szCs w:val="21"/>
        </w:rPr>
        <w:t>天；</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）造成工程损坏的冰雹和大雪灾害；</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6</w:t>
      </w:r>
      <w:r>
        <w:rPr>
          <w:rFonts w:hint="eastAsia" w:hAnsi="宋体"/>
          <w:color w:val="000000"/>
          <w:szCs w:val="21"/>
        </w:rPr>
        <w:t>）</w:t>
      </w:r>
      <w:r>
        <w:rPr>
          <w:rFonts w:hAnsi="宋体"/>
          <w:color w:val="000000"/>
          <w:szCs w:val="21"/>
        </w:rPr>
        <w:t xml:space="preserve">6 </w:t>
      </w:r>
      <w:r>
        <w:rPr>
          <w:rFonts w:hint="eastAsia" w:hAnsi="宋体"/>
          <w:color w:val="000000"/>
          <w:szCs w:val="21"/>
        </w:rPr>
        <w:t>级及以上的地震；</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7</w:t>
      </w:r>
      <w:r>
        <w:rPr>
          <w:rFonts w:hint="eastAsia" w:hAnsi="宋体"/>
          <w:color w:val="000000"/>
          <w:szCs w:val="21"/>
        </w:rPr>
        <w:t>）</w:t>
      </w:r>
      <w:r>
        <w:rPr>
          <w:rFonts w:hAnsi="宋体"/>
          <w:color w:val="000000"/>
          <w:szCs w:val="21"/>
        </w:rPr>
        <w:t xml:space="preserve">50 </w:t>
      </w:r>
      <w:r>
        <w:rPr>
          <w:rFonts w:hint="eastAsia" w:hAnsi="宋体"/>
          <w:color w:val="000000"/>
          <w:szCs w:val="21"/>
        </w:rPr>
        <w:t>年一遇及以上的洪水；</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8</w:t>
      </w:r>
      <w:r>
        <w:rPr>
          <w:rFonts w:hint="eastAsia" w:hAnsi="宋体"/>
          <w:color w:val="000000"/>
          <w:szCs w:val="21"/>
        </w:rPr>
        <w:t>）能见度低于</w:t>
      </w:r>
      <w:r>
        <w:rPr>
          <w:rFonts w:hAnsi="宋体"/>
          <w:color w:val="000000"/>
          <w:szCs w:val="21"/>
        </w:rPr>
        <w:t xml:space="preserve"> 200 </w:t>
      </w:r>
      <w:r>
        <w:rPr>
          <w:rFonts w:hint="eastAsia" w:hAnsi="宋体"/>
          <w:color w:val="000000"/>
          <w:szCs w:val="21"/>
        </w:rPr>
        <w:t>米的雾或霾天气。</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9</w:t>
      </w:r>
      <w:r>
        <w:rPr>
          <w:rFonts w:hint="eastAsia" w:hAnsi="宋体"/>
          <w:color w:val="000000"/>
          <w:szCs w:val="21"/>
        </w:rPr>
        <w:t>）其他异常恶劣气候灾害</w:t>
      </w:r>
    </w:p>
    <w:p>
      <w:pPr>
        <w:pStyle w:val="113"/>
        <w:spacing w:line="360" w:lineRule="auto"/>
        <w:ind w:firstLine="420" w:firstLineChars="200"/>
        <w:jc w:val="left"/>
        <w:outlineLvl w:val="2"/>
        <w:rPr>
          <w:color w:val="000000"/>
          <w:szCs w:val="21"/>
        </w:rPr>
      </w:pPr>
      <w:r>
        <w:rPr>
          <w:color w:val="000000"/>
        </w:rPr>
        <w:t xml:space="preserve">7.9 </w:t>
      </w:r>
      <w:r>
        <w:rPr>
          <w:rFonts w:hint="eastAsia" w:hAnsi="宋体"/>
          <w:color w:val="000000"/>
        </w:rPr>
        <w:t>提前竣工</w:t>
      </w:r>
      <w:bookmarkEnd w:id="505"/>
      <w:bookmarkEnd w:id="506"/>
      <w:bookmarkEnd w:id="507"/>
      <w:bookmarkEnd w:id="508"/>
    </w:p>
    <w:p>
      <w:pPr>
        <w:pStyle w:val="113"/>
        <w:spacing w:line="360" w:lineRule="auto"/>
        <w:ind w:firstLine="420" w:firstLineChars="200"/>
        <w:jc w:val="left"/>
        <w:rPr>
          <w:rFonts w:hAnsi="宋体"/>
          <w:color w:val="000000"/>
          <w:szCs w:val="21"/>
        </w:rPr>
      </w:pPr>
      <w:r>
        <w:rPr>
          <w:color w:val="000000"/>
          <w:szCs w:val="21"/>
        </w:rPr>
        <w:t>7.9.2</w:t>
      </w:r>
      <w:r>
        <w:rPr>
          <w:rFonts w:hint="eastAsia" w:hAnsi="宋体"/>
          <w:color w:val="000000"/>
          <w:szCs w:val="21"/>
        </w:rPr>
        <w:t>提前竣工（赶工）增加费的计算方法：</w:t>
      </w:r>
      <w:r>
        <w:rPr>
          <w:color w:val="000000"/>
          <w:szCs w:val="21"/>
          <w:u w:val="single"/>
        </w:rPr>
        <w:t xml:space="preserve">   </w:t>
      </w:r>
      <w:r>
        <w:rPr>
          <w:rFonts w:hint="eastAsia"/>
          <w:color w:val="000000"/>
          <w:szCs w:val="21"/>
          <w:u w:val="single"/>
        </w:rPr>
        <w:t>由双方根据实际情况另行约定</w:t>
      </w:r>
      <w:r>
        <w:rPr>
          <w:rFonts w:hint="eastAsia" w:hAnsi="宋体"/>
          <w:color w:val="000000"/>
          <w:szCs w:val="21"/>
        </w:rPr>
        <w:t>。</w:t>
      </w:r>
    </w:p>
    <w:p>
      <w:pPr>
        <w:pStyle w:val="113"/>
        <w:keepNext/>
        <w:keepLines/>
        <w:spacing w:before="60" w:after="60" w:line="412" w:lineRule="auto"/>
        <w:outlineLvl w:val="1"/>
        <w:rPr>
          <w:rFonts w:ascii="Arial" w:hAnsi="Arial" w:eastAsia="黑体"/>
          <w:b/>
          <w:bCs/>
          <w:color w:val="000000"/>
          <w:szCs w:val="32"/>
        </w:rPr>
      </w:pPr>
      <w:bookmarkStart w:id="509" w:name="_Toc373478378"/>
      <w:bookmarkStart w:id="510" w:name="_Toc389065297"/>
      <w:bookmarkStart w:id="511" w:name="_Toc351203640"/>
      <w:bookmarkStart w:id="512" w:name="_Toc373227731"/>
      <w:bookmarkStart w:id="513" w:name="_Toc19507"/>
      <w:r>
        <w:rPr>
          <w:rFonts w:ascii="Arial" w:hAnsi="Arial" w:eastAsia="黑体"/>
          <w:b/>
          <w:bCs/>
          <w:color w:val="000000"/>
          <w:szCs w:val="32"/>
        </w:rPr>
        <w:t xml:space="preserve">8. </w:t>
      </w:r>
      <w:r>
        <w:rPr>
          <w:rFonts w:hint="eastAsia" w:ascii="Arial" w:hAnsi="Arial" w:eastAsia="黑体"/>
          <w:b/>
          <w:bCs/>
          <w:color w:val="000000"/>
          <w:szCs w:val="32"/>
        </w:rPr>
        <w:t>材料与设备</w:t>
      </w:r>
      <w:bookmarkEnd w:id="509"/>
      <w:bookmarkEnd w:id="510"/>
      <w:bookmarkEnd w:id="511"/>
      <w:bookmarkEnd w:id="512"/>
      <w:bookmarkEnd w:id="513"/>
    </w:p>
    <w:bookmarkEnd w:id="394"/>
    <w:bookmarkEnd w:id="395"/>
    <w:bookmarkEnd w:id="396"/>
    <w:bookmarkEnd w:id="397"/>
    <w:bookmarkEnd w:id="398"/>
    <w:bookmarkEnd w:id="399"/>
    <w:bookmarkEnd w:id="400"/>
    <w:bookmarkEnd w:id="401"/>
    <w:bookmarkEnd w:id="402"/>
    <w:bookmarkEnd w:id="403"/>
    <w:p>
      <w:pPr>
        <w:pStyle w:val="113"/>
        <w:keepNext/>
        <w:keepLines/>
        <w:spacing w:line="360" w:lineRule="auto"/>
        <w:rPr>
          <w:rFonts w:eastAsia="黑体"/>
          <w:b/>
          <w:bCs/>
          <w:color w:val="000000"/>
          <w:szCs w:val="32"/>
        </w:rPr>
      </w:pPr>
      <w:bookmarkStart w:id="514" w:name="_Toc373478379"/>
      <w:bookmarkStart w:id="515" w:name="_Toc373227732"/>
      <w:bookmarkStart w:id="516" w:name="_Toc389065298"/>
      <w:bookmarkStart w:id="517" w:name="_Toc24535"/>
      <w:r>
        <w:rPr>
          <w:rFonts w:eastAsia="黑体"/>
          <w:b/>
          <w:bCs/>
          <w:color w:val="000000"/>
          <w:szCs w:val="32"/>
        </w:rPr>
        <w:t xml:space="preserve">8.2 </w:t>
      </w:r>
      <w:r>
        <w:rPr>
          <w:rFonts w:hint="eastAsia" w:eastAsia="黑体"/>
          <w:b/>
          <w:bCs/>
          <w:color w:val="000000"/>
          <w:szCs w:val="32"/>
        </w:rPr>
        <w:t>承包人采购材料与工程设备</w:t>
      </w:r>
      <w:bookmarkEnd w:id="514"/>
      <w:bookmarkEnd w:id="515"/>
      <w:bookmarkEnd w:id="516"/>
      <w:bookmarkEnd w:id="517"/>
    </w:p>
    <w:p>
      <w:pPr>
        <w:pStyle w:val="118"/>
        <w:shd w:val="clear" w:color="auto" w:fill="FFFFFF"/>
        <w:wordWrap w:val="0"/>
        <w:spacing w:before="0" w:beforeAutospacing="0" w:after="0" w:afterAutospacing="0" w:line="400" w:lineRule="exact"/>
        <w:ind w:firstLine="420"/>
        <w:rPr>
          <w:rFonts w:ascii="Times New Roman" w:hAnsi="Times New Roman"/>
          <w:b/>
          <w:color w:val="000000"/>
          <w:sz w:val="21"/>
          <w:szCs w:val="21"/>
        </w:rPr>
      </w:pPr>
      <w:bookmarkStart w:id="518" w:name="_Toc373478380"/>
      <w:bookmarkStart w:id="519" w:name="_Toc389065299"/>
      <w:bookmarkStart w:id="520" w:name="_Toc373227733"/>
      <w:r>
        <w:rPr>
          <w:rFonts w:hint="eastAsia" w:ascii="Times New Roman" w:hAnsi="Times New Roman"/>
          <w:b/>
          <w:color w:val="000000"/>
          <w:sz w:val="21"/>
          <w:szCs w:val="21"/>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目录中选用重要建设工程材料。</w:t>
      </w:r>
    </w:p>
    <w:p>
      <w:pPr>
        <w:pStyle w:val="117"/>
        <w:widowControl/>
        <w:shd w:val="clear" w:color="auto" w:fill="FFFFFF"/>
        <w:wordWrap w:val="0"/>
        <w:spacing w:line="400" w:lineRule="exact"/>
        <w:ind w:firstLine="420"/>
        <w:jc w:val="left"/>
        <w:rPr>
          <w:b/>
          <w:color w:val="000000"/>
          <w:kern w:val="44"/>
          <w:szCs w:val="21"/>
        </w:rPr>
      </w:pPr>
      <w:r>
        <w:rPr>
          <w:b/>
          <w:color w:val="000000"/>
          <w:kern w:val="44"/>
          <w:szCs w:val="21"/>
        </w:rPr>
        <w:t xml:space="preserve">8.2.1 </w:t>
      </w:r>
      <w:r>
        <w:rPr>
          <w:rFonts w:hint="eastAsia"/>
          <w:b/>
          <w:color w:val="000000"/>
          <w:kern w:val="44"/>
          <w:szCs w:val="21"/>
        </w:rPr>
        <w:t>由承包人采购、供应的材料，承包人需提前向监理人及发包人报验。</w:t>
      </w:r>
    </w:p>
    <w:p>
      <w:pPr>
        <w:pStyle w:val="117"/>
        <w:widowControl/>
        <w:shd w:val="clear" w:color="auto" w:fill="FFFFFF"/>
        <w:wordWrap w:val="0"/>
        <w:spacing w:line="400" w:lineRule="exact"/>
        <w:ind w:firstLine="420"/>
        <w:jc w:val="left"/>
        <w:rPr>
          <w:b/>
          <w:color w:val="000000"/>
          <w:kern w:val="44"/>
          <w:szCs w:val="21"/>
        </w:rPr>
      </w:pPr>
      <w:r>
        <w:rPr>
          <w:b/>
          <w:color w:val="000000"/>
          <w:kern w:val="44"/>
          <w:szCs w:val="21"/>
        </w:rPr>
        <w:t xml:space="preserve">8.2.2 </w:t>
      </w:r>
      <w:r>
        <w:rPr>
          <w:rFonts w:hint="eastAsia"/>
          <w:b/>
          <w:color w:val="000000"/>
          <w:kern w:val="44"/>
          <w:szCs w:val="21"/>
        </w:rPr>
        <w:t>承包人采购材料进场同时，需提供与报验相同的产品合格证及相关检测报告，若不能提供的，该批材料按不合格产品清退出场。</w:t>
      </w:r>
      <w:bookmarkStart w:id="521" w:name="_Toc508188907"/>
    </w:p>
    <w:p>
      <w:pPr>
        <w:pStyle w:val="119"/>
        <w:wordWrap w:val="0"/>
        <w:spacing w:line="400" w:lineRule="exact"/>
        <w:ind w:firstLine="422" w:firstLineChars="200"/>
        <w:outlineLvl w:val="9"/>
        <w:rPr>
          <w:bCs w:val="0"/>
          <w:color w:val="000000"/>
          <w:sz w:val="21"/>
          <w:szCs w:val="21"/>
        </w:rPr>
      </w:pPr>
      <w:bookmarkStart w:id="522" w:name="_Toc35594732"/>
      <w:bookmarkStart w:id="523" w:name="_Toc3731651"/>
      <w:bookmarkStart w:id="524" w:name="_Toc35590582"/>
      <w:bookmarkStart w:id="525" w:name="_Toc3731867"/>
      <w:bookmarkStart w:id="526" w:name="_Toc531093162"/>
      <w:bookmarkStart w:id="527" w:name="_Toc166576095"/>
      <w:bookmarkStart w:id="528" w:name="_Toc18954279"/>
      <w:r>
        <w:rPr>
          <w:bCs w:val="0"/>
          <w:color w:val="000000"/>
          <w:sz w:val="21"/>
          <w:szCs w:val="21"/>
        </w:rPr>
        <w:t>8.3</w:t>
      </w:r>
      <w:r>
        <w:rPr>
          <w:rFonts w:hint="eastAsia"/>
          <w:bCs w:val="0"/>
          <w:color w:val="000000"/>
          <w:sz w:val="21"/>
          <w:szCs w:val="21"/>
        </w:rPr>
        <w:t>对发包人在招标时有</w:t>
      </w:r>
      <w:r>
        <w:rPr>
          <w:rFonts w:hint="eastAsia"/>
          <w:bCs w:val="0"/>
          <w:color w:val="000000"/>
          <w:sz w:val="21"/>
          <w:szCs w:val="21"/>
          <w:lang w:eastAsia="zh-CN"/>
        </w:rPr>
        <w:t>“</w:t>
      </w:r>
      <w:r>
        <w:rPr>
          <w:rFonts w:hint="eastAsia"/>
          <w:bCs w:val="0"/>
          <w:color w:val="000000"/>
          <w:sz w:val="21"/>
          <w:szCs w:val="21"/>
        </w:rPr>
        <w:t>参照或相当于</w:t>
      </w:r>
      <w:r>
        <w:rPr>
          <w:rFonts w:hint="eastAsia"/>
          <w:bCs w:val="0"/>
          <w:color w:val="000000"/>
          <w:sz w:val="21"/>
          <w:szCs w:val="21"/>
          <w:lang w:eastAsia="zh-CN"/>
        </w:rPr>
        <w:t>”</w:t>
      </w:r>
      <w:r>
        <w:rPr>
          <w:rFonts w:hint="eastAsia"/>
          <w:bCs w:val="0"/>
          <w:color w:val="000000"/>
          <w:sz w:val="21"/>
          <w:szCs w:val="21"/>
        </w:rPr>
        <w:t>约定的材料，承包人在施工过程中必须按类似于或优于所约定品牌、厂家和等级进行采购，当发包人与承包人对采购文件所约定的材料有争议时，发包人有权要求承包人按采购文件有</w:t>
      </w:r>
      <w:r>
        <w:rPr>
          <w:rFonts w:hint="eastAsia"/>
          <w:bCs w:val="0"/>
          <w:color w:val="000000"/>
          <w:sz w:val="21"/>
          <w:szCs w:val="21"/>
          <w:lang w:eastAsia="zh-CN"/>
        </w:rPr>
        <w:t>“</w:t>
      </w:r>
      <w:r>
        <w:rPr>
          <w:rFonts w:hint="eastAsia"/>
          <w:bCs w:val="0"/>
          <w:color w:val="000000"/>
          <w:sz w:val="21"/>
          <w:szCs w:val="21"/>
        </w:rPr>
        <w:t>参照或相当于</w:t>
      </w:r>
      <w:r>
        <w:rPr>
          <w:rFonts w:hint="eastAsia"/>
          <w:bCs w:val="0"/>
          <w:color w:val="000000"/>
          <w:sz w:val="21"/>
          <w:szCs w:val="21"/>
          <w:lang w:eastAsia="zh-CN"/>
        </w:rPr>
        <w:t>”</w:t>
      </w:r>
      <w:r>
        <w:rPr>
          <w:rFonts w:hint="eastAsia"/>
          <w:bCs w:val="0"/>
          <w:color w:val="000000"/>
          <w:sz w:val="21"/>
          <w:szCs w:val="21"/>
        </w:rPr>
        <w:t>标明材料品牌的材料进行采购，并在结算时按投标单价支付。</w:t>
      </w:r>
      <w:bookmarkEnd w:id="521"/>
      <w:bookmarkEnd w:id="522"/>
      <w:bookmarkEnd w:id="523"/>
      <w:bookmarkEnd w:id="524"/>
      <w:bookmarkEnd w:id="525"/>
      <w:bookmarkEnd w:id="526"/>
      <w:bookmarkEnd w:id="527"/>
      <w:bookmarkEnd w:id="528"/>
    </w:p>
    <w:p>
      <w:pPr>
        <w:pStyle w:val="117"/>
        <w:rPr>
          <w:color w:val="000000"/>
        </w:rPr>
      </w:pPr>
    </w:p>
    <w:p>
      <w:pPr>
        <w:pStyle w:val="113"/>
        <w:keepNext/>
        <w:keepLines/>
        <w:spacing w:line="360" w:lineRule="auto"/>
        <w:rPr>
          <w:rFonts w:eastAsia="黑体"/>
          <w:b/>
          <w:bCs/>
          <w:color w:val="000000"/>
          <w:szCs w:val="32"/>
        </w:rPr>
      </w:pPr>
      <w:bookmarkStart w:id="529" w:name="_Toc3731"/>
      <w:r>
        <w:rPr>
          <w:rFonts w:eastAsia="黑体"/>
          <w:b/>
          <w:bCs/>
          <w:color w:val="000000"/>
          <w:szCs w:val="32"/>
        </w:rPr>
        <w:t>8</w:t>
      </w:r>
      <w:bookmarkStart w:id="530" w:name="_Toc297123527"/>
      <w:bookmarkStart w:id="531" w:name="_Toc280868654"/>
      <w:bookmarkStart w:id="532" w:name="_Toc297048353"/>
      <w:bookmarkStart w:id="533" w:name="_Toc296347166"/>
      <w:bookmarkStart w:id="534" w:name="_Toc292559372"/>
      <w:bookmarkStart w:id="535" w:name="_Toc297120467"/>
      <w:bookmarkStart w:id="536" w:name="_Toc296891207"/>
      <w:bookmarkStart w:id="537" w:name="_Toc296944506"/>
      <w:bookmarkStart w:id="538" w:name="_Toc300934979"/>
      <w:bookmarkStart w:id="539" w:name="_Toc312678019"/>
      <w:bookmarkStart w:id="540" w:name="_Toc292559877"/>
      <w:bookmarkStart w:id="541" w:name="_Toc297216186"/>
      <w:bookmarkStart w:id="542" w:name="_Toc296890995"/>
      <w:bookmarkStart w:id="543" w:name="_Toc296503167"/>
      <w:bookmarkStart w:id="544" w:name="_Toc312677493"/>
      <w:bookmarkStart w:id="545" w:name="_Toc304295556"/>
      <w:bookmarkStart w:id="546" w:name="_Toc296346668"/>
      <w:bookmarkStart w:id="547" w:name="_Toc303539136"/>
      <w:bookmarkStart w:id="548" w:name="_Toc280868655"/>
      <w:bookmarkStart w:id="549" w:name="_Toc280868656"/>
      <w:bookmarkStart w:id="550" w:name="_Toc267251424"/>
      <w:r>
        <w:rPr>
          <w:rFonts w:eastAsia="黑体"/>
          <w:b/>
          <w:bCs/>
          <w:color w:val="000000"/>
          <w:szCs w:val="32"/>
        </w:rPr>
        <w:t xml:space="preserve">.4 </w:t>
      </w:r>
      <w:r>
        <w:rPr>
          <w:rFonts w:hint="eastAsia" w:eastAsia="黑体"/>
          <w:b/>
          <w:bCs/>
          <w:color w:val="000000"/>
          <w:szCs w:val="32"/>
        </w:rPr>
        <w:t>材料与工程设备的保管与使用</w:t>
      </w:r>
      <w:bookmarkEnd w:id="518"/>
      <w:bookmarkEnd w:id="519"/>
      <w:bookmarkEnd w:id="520"/>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Pr>
        <w:pStyle w:val="113"/>
        <w:spacing w:line="360" w:lineRule="auto"/>
        <w:ind w:firstLine="420" w:firstLineChars="200"/>
        <w:jc w:val="left"/>
        <w:outlineLvl w:val="2"/>
        <w:rPr>
          <w:color w:val="000000"/>
          <w:szCs w:val="21"/>
          <w:u w:val="single"/>
        </w:rPr>
      </w:pPr>
      <w:r>
        <w:rPr>
          <w:color w:val="000000"/>
          <w:szCs w:val="21"/>
        </w:rPr>
        <w:t>8</w:t>
      </w:r>
      <w:bookmarkStart w:id="551" w:name="_Toc292559373"/>
      <w:bookmarkStart w:id="552" w:name="_Toc292559878"/>
      <w:bookmarkStart w:id="553" w:name="_Toc312678020"/>
      <w:bookmarkStart w:id="554" w:name="_Toc297216187"/>
      <w:bookmarkStart w:id="555" w:name="_Toc297120468"/>
      <w:bookmarkStart w:id="556" w:name="_Toc304295557"/>
      <w:bookmarkStart w:id="557" w:name="_Toc296347167"/>
      <w:bookmarkStart w:id="558" w:name="_Toc296944507"/>
      <w:bookmarkStart w:id="559" w:name="_Toc296346669"/>
      <w:bookmarkStart w:id="560" w:name="_Toc312677494"/>
      <w:bookmarkStart w:id="561" w:name="_Toc296503168"/>
      <w:bookmarkStart w:id="562" w:name="_Toc296890996"/>
      <w:bookmarkStart w:id="563" w:name="_Toc300934980"/>
      <w:bookmarkStart w:id="564" w:name="_Toc303539137"/>
      <w:bookmarkStart w:id="565" w:name="_Toc297123528"/>
      <w:bookmarkStart w:id="566" w:name="_Toc318581173"/>
      <w:bookmarkStart w:id="567" w:name="_Toc296891208"/>
      <w:bookmarkStart w:id="568" w:name="_Toc297048354"/>
      <w:r>
        <w:rPr>
          <w:color w:val="000000"/>
          <w:szCs w:val="21"/>
        </w:rPr>
        <w:t>.4.1</w:t>
      </w:r>
      <w:r>
        <w:rPr>
          <w:rFonts w:hint="eastAsia" w:hAnsi="宋体"/>
          <w:color w:val="000000"/>
          <w:szCs w:val="21"/>
        </w:rPr>
        <w:t>发包人供应的材料设备的保管费用的承担：</w:t>
      </w:r>
      <w:r>
        <w:rPr>
          <w:rFonts w:hint="eastAsia"/>
          <w:color w:val="000000"/>
          <w:szCs w:val="32"/>
          <w:u w:val="single"/>
        </w:rPr>
        <w:t>由承包人承担</w:t>
      </w:r>
      <w:r>
        <w:rPr>
          <w:rFonts w:hint="eastAsia" w:hAnsi="宋体"/>
          <w:color w:val="000000"/>
          <w:szCs w:val="21"/>
        </w:rPr>
        <w:t>。</w:t>
      </w:r>
    </w:p>
    <w:bookmarkEnd w:id="551"/>
    <w:bookmarkEnd w:id="552"/>
    <w:p>
      <w:pPr>
        <w:pStyle w:val="113"/>
        <w:keepNext/>
        <w:keepLines/>
        <w:spacing w:line="360" w:lineRule="auto"/>
        <w:outlineLvl w:val="2"/>
        <w:rPr>
          <w:rFonts w:eastAsia="黑体"/>
          <w:b/>
          <w:bCs/>
          <w:color w:val="000000"/>
          <w:szCs w:val="32"/>
        </w:rPr>
      </w:pPr>
      <w:bookmarkStart w:id="569" w:name="_Toc373478381"/>
      <w:bookmarkStart w:id="570" w:name="_Toc373227734"/>
      <w:bookmarkStart w:id="571" w:name="_Toc389065300"/>
      <w:bookmarkStart w:id="572" w:name="_Toc15900"/>
      <w:r>
        <w:rPr>
          <w:rFonts w:eastAsia="黑体"/>
          <w:b/>
          <w:bCs/>
          <w:color w:val="000000"/>
          <w:szCs w:val="32"/>
        </w:rPr>
        <w:t xml:space="preserve">8.6 </w:t>
      </w:r>
      <w:r>
        <w:rPr>
          <w:rFonts w:hint="eastAsia" w:hAnsi="宋体" w:eastAsia="黑体"/>
          <w:b/>
          <w:bCs/>
          <w:color w:val="000000"/>
          <w:szCs w:val="32"/>
        </w:rPr>
        <w:t>样品</w:t>
      </w:r>
      <w:bookmarkEnd w:id="569"/>
      <w:bookmarkEnd w:id="570"/>
      <w:bookmarkEnd w:id="571"/>
      <w:bookmarkEnd w:id="572"/>
    </w:p>
    <w:p>
      <w:pPr>
        <w:pStyle w:val="113"/>
        <w:autoSpaceDE w:val="0"/>
        <w:autoSpaceDN w:val="0"/>
        <w:adjustRightInd w:val="0"/>
        <w:spacing w:line="360" w:lineRule="auto"/>
        <w:ind w:firstLine="420" w:firstLineChars="200"/>
        <w:jc w:val="left"/>
        <w:rPr>
          <w:color w:val="000000"/>
          <w:kern w:val="0"/>
          <w:szCs w:val="21"/>
        </w:rPr>
      </w:pPr>
      <w:r>
        <w:rPr>
          <w:color w:val="000000"/>
          <w:kern w:val="0"/>
          <w:szCs w:val="21"/>
        </w:rPr>
        <w:t xml:space="preserve">8.6.1 </w:t>
      </w:r>
      <w:r>
        <w:rPr>
          <w:rFonts w:hint="eastAsia" w:hAnsi="宋体"/>
          <w:color w:val="000000"/>
          <w:kern w:val="0"/>
          <w:szCs w:val="21"/>
        </w:rPr>
        <w:t>样品的报送与封存</w:t>
      </w:r>
    </w:p>
    <w:p>
      <w:pPr>
        <w:pStyle w:val="113"/>
        <w:autoSpaceDE w:val="0"/>
        <w:autoSpaceDN w:val="0"/>
        <w:adjustRightInd w:val="0"/>
        <w:spacing w:line="360" w:lineRule="auto"/>
        <w:ind w:firstLine="420" w:firstLineChars="200"/>
        <w:jc w:val="left"/>
        <w:rPr>
          <w:rFonts w:hint="eastAsia" w:hAnsi="宋体"/>
          <w:color w:val="000000"/>
          <w:kern w:val="0"/>
          <w:szCs w:val="21"/>
        </w:rPr>
      </w:pPr>
      <w:r>
        <w:rPr>
          <w:rFonts w:hint="eastAsia" w:hAnsi="宋体"/>
          <w:color w:val="000000"/>
          <w:kern w:val="0"/>
          <w:szCs w:val="21"/>
        </w:rPr>
        <w:t>需要承包人报送样品的材料或工程设备，样品的种类、名称、规格、数量要求：承包人应提交拟选用合格的材料样品（三种以上）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pPr>
        <w:pStyle w:val="113"/>
        <w:keepNext/>
        <w:keepLines/>
        <w:spacing w:line="360" w:lineRule="auto"/>
        <w:outlineLvl w:val="2"/>
        <w:rPr>
          <w:rFonts w:eastAsia="黑体"/>
          <w:b/>
          <w:bCs/>
          <w:color w:val="000000"/>
          <w:szCs w:val="32"/>
        </w:rPr>
      </w:pPr>
      <w:bookmarkStart w:id="573" w:name="_Toc21051"/>
      <w:bookmarkStart w:id="574" w:name="_Toc373227735"/>
      <w:bookmarkStart w:id="575" w:name="_Toc373478382"/>
      <w:bookmarkStart w:id="576" w:name="_Toc389065301"/>
      <w:r>
        <w:rPr>
          <w:rFonts w:eastAsia="黑体"/>
          <w:b/>
          <w:bCs/>
          <w:color w:val="000000"/>
          <w:szCs w:val="32"/>
        </w:rPr>
        <w:t xml:space="preserve">8.8 </w:t>
      </w:r>
      <w:r>
        <w:rPr>
          <w:rFonts w:hint="eastAsia" w:eastAsia="黑体"/>
          <w:b/>
          <w:bCs/>
          <w:color w:val="000000"/>
          <w:szCs w:val="32"/>
        </w:rPr>
        <w:t>施工设备和临时设施</w:t>
      </w:r>
      <w:bookmarkEnd w:id="573"/>
      <w:bookmarkEnd w:id="574"/>
      <w:bookmarkEnd w:id="575"/>
      <w:bookmarkEnd w:id="576"/>
    </w:p>
    <w:p>
      <w:pPr>
        <w:pStyle w:val="113"/>
        <w:autoSpaceDE w:val="0"/>
        <w:autoSpaceDN w:val="0"/>
        <w:adjustRightInd w:val="0"/>
        <w:spacing w:line="360" w:lineRule="auto"/>
        <w:ind w:firstLine="420" w:firstLineChars="200"/>
        <w:jc w:val="left"/>
        <w:rPr>
          <w:color w:val="000000"/>
          <w:szCs w:val="21"/>
        </w:rPr>
      </w:pPr>
      <w:r>
        <w:rPr>
          <w:color w:val="000000"/>
          <w:szCs w:val="21"/>
        </w:rPr>
        <w:t xml:space="preserve">8.8.1 </w:t>
      </w:r>
      <w:r>
        <w:rPr>
          <w:rFonts w:hint="eastAsia" w:hAnsi="宋体"/>
          <w:color w:val="000000"/>
          <w:szCs w:val="21"/>
        </w:rPr>
        <w:t>承包人提供的施工设备和临时设施</w:t>
      </w:r>
    </w:p>
    <w:p>
      <w:pPr>
        <w:pStyle w:val="113"/>
        <w:autoSpaceDE w:val="0"/>
        <w:autoSpaceDN w:val="0"/>
        <w:adjustRightInd w:val="0"/>
        <w:spacing w:line="360" w:lineRule="auto"/>
        <w:ind w:firstLine="420" w:firstLineChars="200"/>
        <w:jc w:val="left"/>
        <w:rPr>
          <w:color w:val="000000"/>
          <w:szCs w:val="21"/>
        </w:rPr>
      </w:pPr>
      <w:r>
        <w:rPr>
          <w:rFonts w:hint="eastAsia" w:hAnsi="宋体"/>
          <w:color w:val="000000"/>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000000"/>
          <w:szCs w:val="21"/>
        </w:rPr>
        <w:t>承包人用于本工程</w:t>
      </w:r>
      <w:r>
        <w:rPr>
          <w:rFonts w:hint="eastAsia"/>
          <w:color w:val="000000"/>
          <w:szCs w:val="21"/>
        </w:rPr>
        <w:t>的主要机械设备清单见合同附件</w:t>
      </w:r>
      <w:r>
        <w:rPr>
          <w:color w:val="000000"/>
          <w:szCs w:val="21"/>
        </w:rPr>
        <w:t>4</w:t>
      </w:r>
      <w:r>
        <w:rPr>
          <w:rFonts w:hint="eastAsia"/>
          <w:color w:val="000000"/>
          <w:szCs w:val="21"/>
        </w:rPr>
        <w:t>。</w:t>
      </w:r>
    </w:p>
    <w:p>
      <w:pPr>
        <w:pStyle w:val="113"/>
        <w:autoSpaceDE w:val="0"/>
        <w:autoSpaceDN w:val="0"/>
        <w:adjustRightInd w:val="0"/>
        <w:spacing w:line="360" w:lineRule="auto"/>
        <w:ind w:firstLine="420" w:firstLineChars="200"/>
        <w:jc w:val="left"/>
        <w:rPr>
          <w:color w:val="000000"/>
          <w:szCs w:val="21"/>
        </w:rPr>
      </w:pPr>
      <w:r>
        <w:rPr>
          <w:rFonts w:hint="eastAsia"/>
          <w:color w:val="000000"/>
          <w:szCs w:val="21"/>
        </w:rPr>
        <w:t>关于修建临时设施费用承担的约定：</w:t>
      </w:r>
    </w:p>
    <w:p>
      <w:pPr>
        <w:pStyle w:val="113"/>
        <w:autoSpaceDE w:val="0"/>
        <w:autoSpaceDN w:val="0"/>
        <w:adjustRightInd w:val="0"/>
        <w:spacing w:line="360" w:lineRule="auto"/>
        <w:ind w:firstLine="420" w:firstLineChars="200"/>
        <w:jc w:val="left"/>
        <w:rPr>
          <w:color w:val="000000"/>
          <w:szCs w:val="21"/>
        </w:rPr>
      </w:pPr>
      <w:r>
        <w:rPr>
          <w:rFonts w:hint="eastAsia"/>
          <w:color w:val="000000"/>
          <w:szCs w:val="21"/>
          <w:u w:val="single"/>
        </w:rPr>
        <w:t>①承包人负责合同实施期间其合同段内临时交通道路（含场内外连接公共交通道路）和交通设施的修建、维修、养护和交通管理工作，并承担一切费用</w:t>
      </w:r>
      <w:r>
        <w:rPr>
          <w:rFonts w:hint="eastAsia"/>
          <w:color w:val="000000"/>
          <w:szCs w:val="21"/>
        </w:rPr>
        <w:t>。</w:t>
      </w:r>
    </w:p>
    <w:p>
      <w:pPr>
        <w:pStyle w:val="113"/>
        <w:autoSpaceDE w:val="0"/>
        <w:autoSpaceDN w:val="0"/>
        <w:adjustRightInd w:val="0"/>
        <w:spacing w:line="360" w:lineRule="auto"/>
        <w:ind w:firstLine="420" w:firstLineChars="200"/>
        <w:jc w:val="left"/>
        <w:rPr>
          <w:color w:val="000000"/>
          <w:szCs w:val="21"/>
        </w:rPr>
      </w:pPr>
      <w:r>
        <w:rPr>
          <w:rFonts w:hint="eastAsia"/>
          <w:color w:val="000000"/>
          <w:szCs w:val="21"/>
          <w:u w:val="single"/>
        </w:rPr>
        <w:t>②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color w:val="000000"/>
          <w:szCs w:val="21"/>
        </w:rPr>
        <w:t>。</w:t>
      </w:r>
    </w:p>
    <w:p>
      <w:pPr>
        <w:pStyle w:val="113"/>
        <w:autoSpaceDE w:val="0"/>
        <w:autoSpaceDN w:val="0"/>
        <w:adjustRightInd w:val="0"/>
        <w:spacing w:line="360" w:lineRule="auto"/>
        <w:ind w:firstLine="420" w:firstLineChars="200"/>
        <w:jc w:val="left"/>
        <w:rPr>
          <w:color w:val="000000"/>
          <w:szCs w:val="21"/>
        </w:rPr>
      </w:pPr>
      <w:r>
        <w:rPr>
          <w:color w:val="000000"/>
          <w:szCs w:val="21"/>
        </w:rPr>
        <w:t xml:space="preserve">8.8.2 </w:t>
      </w:r>
      <w:r>
        <w:rPr>
          <w:rFonts w:hint="eastAsia" w:hAnsi="宋体"/>
          <w:color w:val="000000"/>
          <w:szCs w:val="21"/>
        </w:rPr>
        <w:t>发包人提供的施工设备和临时设施</w:t>
      </w:r>
    </w:p>
    <w:p>
      <w:pPr>
        <w:pStyle w:val="116"/>
        <w:wordWrap w:val="0"/>
        <w:autoSpaceDE w:val="0"/>
        <w:autoSpaceDN w:val="0"/>
        <w:adjustRightInd w:val="0"/>
        <w:spacing w:line="400" w:lineRule="exact"/>
        <w:ind w:firstLine="420" w:firstLineChars="200"/>
        <w:jc w:val="left"/>
        <w:rPr>
          <w:rFonts w:ascii="Times New Roman" w:hAnsi="Times New Roman"/>
          <w:color w:val="000000"/>
          <w:szCs w:val="21"/>
        </w:rPr>
      </w:pPr>
      <w:r>
        <w:rPr>
          <w:rFonts w:hint="eastAsia" w:ascii="Times New Roman" w:hAnsi="Times New Roman"/>
          <w:color w:val="000000"/>
          <w:szCs w:val="21"/>
        </w:rPr>
        <w:t>发包人提供的施工设备和临时设施：</w:t>
      </w:r>
      <w:r>
        <w:rPr>
          <w:rFonts w:hint="eastAsia" w:ascii="Times New Roman" w:hAnsi="Times New Roman"/>
          <w:b/>
          <w:color w:val="000000"/>
          <w:szCs w:val="21"/>
        </w:rPr>
        <w:t>除专用合同条款另有约定的其他独立承包人和监理人指示的他人提供条件外，承包人运入施工场地的所有施工设备以及在施工场地建设的临时设施仅限于用本合同工程，</w:t>
      </w:r>
      <w:r>
        <w:rPr>
          <w:rFonts w:hint="eastAsia" w:ascii="Times New Roman" w:hAnsi="Times New Roman"/>
          <w:b/>
          <w:color w:val="000000"/>
          <w:szCs w:val="21"/>
          <w:u w:val="single"/>
        </w:rPr>
        <w:t>免费提供给发包人、监理工程师和其他施工人员用于本工程项目相关配套工程</w:t>
      </w:r>
      <w:r>
        <w:rPr>
          <w:rFonts w:hint="eastAsia" w:ascii="Times New Roman" w:hAnsi="Times New Roman"/>
          <w:color w:val="000000"/>
          <w:szCs w:val="21"/>
        </w:rPr>
        <w:t>。</w:t>
      </w:r>
    </w:p>
    <w:p>
      <w:pPr>
        <w:pStyle w:val="117"/>
        <w:wordWrap w:val="0"/>
        <w:autoSpaceDE w:val="0"/>
        <w:autoSpaceDN w:val="0"/>
        <w:adjustRightInd w:val="0"/>
        <w:spacing w:line="400" w:lineRule="exact"/>
        <w:ind w:firstLine="420" w:firstLineChars="200"/>
        <w:jc w:val="left"/>
        <w:rPr>
          <w:rFonts w:ascii="Times New Roman" w:hAnsi="Times New Roman"/>
          <w:b/>
          <w:color w:val="000000"/>
          <w:szCs w:val="21"/>
          <w:u w:val="single"/>
        </w:rPr>
      </w:pPr>
      <w:r>
        <w:rPr>
          <w:rFonts w:hint="eastAsia"/>
          <w:color w:val="000000"/>
          <w:szCs w:val="21"/>
        </w:rPr>
        <w:t>发包人提供的施工设备和临时设施的运行、维护、拆除、清运费用的承担人：</w:t>
      </w:r>
      <w:r>
        <w:rPr>
          <w:b/>
          <w:color w:val="000000"/>
          <w:szCs w:val="21"/>
          <w:u w:val="single"/>
        </w:rPr>
        <w:t>①</w:t>
      </w:r>
      <w:r>
        <w:rPr>
          <w:rFonts w:hint="eastAsia" w:ascii="Times New Roman" w:hAnsi="Times New Roman"/>
          <w:b/>
          <w:color w:val="000000"/>
          <w:szCs w:val="21"/>
          <w:u w:val="single"/>
        </w:rPr>
        <w:t>承包人负责合同实施期间其合同段内临时交通道路（含场内外连接公共交通道路）和交通设施的修建、维修、养护和交通管理工作，并承担一切费用。</w:t>
      </w:r>
    </w:p>
    <w:p>
      <w:pPr>
        <w:pStyle w:val="116"/>
        <w:wordWrap w:val="0"/>
        <w:autoSpaceDE w:val="0"/>
        <w:autoSpaceDN w:val="0"/>
        <w:adjustRightInd w:val="0"/>
        <w:spacing w:line="400" w:lineRule="exact"/>
        <w:ind w:firstLine="422" w:firstLineChars="200"/>
        <w:jc w:val="left"/>
        <w:rPr>
          <w:rFonts w:ascii="Times New Roman" w:hAnsi="Times New Roman"/>
          <w:color w:val="000000"/>
          <w:szCs w:val="21"/>
        </w:rPr>
      </w:pPr>
      <w:r>
        <w:rPr>
          <w:rFonts w:hint="eastAsia" w:ascii="宋体" w:hAnsi="宋体" w:cs="宋体"/>
          <w:b/>
          <w:color w:val="000000"/>
          <w:szCs w:val="21"/>
          <w:u w:val="single"/>
        </w:rPr>
        <w:t>②</w:t>
      </w:r>
      <w:r>
        <w:rPr>
          <w:rFonts w:hint="eastAsia" w:ascii="Times New Roman" w:hAnsi="Times New Roman"/>
          <w:b/>
          <w:color w:val="000000"/>
          <w:szCs w:val="21"/>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Times New Roman" w:hAnsi="Times New Roman"/>
          <w:color w:val="000000"/>
          <w:szCs w:val="21"/>
        </w:rPr>
        <w:t>。</w:t>
      </w:r>
    </w:p>
    <w:p>
      <w:pPr>
        <w:pStyle w:val="113"/>
        <w:autoSpaceDE w:val="0"/>
        <w:autoSpaceDN w:val="0"/>
        <w:adjustRightInd w:val="0"/>
        <w:spacing w:line="360" w:lineRule="auto"/>
        <w:ind w:firstLine="420" w:firstLineChars="200"/>
        <w:jc w:val="left"/>
        <w:rPr>
          <w:rFonts w:hAnsi="宋体"/>
          <w:color w:val="000000"/>
          <w:szCs w:val="21"/>
        </w:rPr>
      </w:pP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113"/>
        <w:keepNext/>
        <w:keepLines/>
        <w:spacing w:before="60" w:after="60" w:line="412" w:lineRule="auto"/>
        <w:outlineLvl w:val="1"/>
        <w:rPr>
          <w:rFonts w:ascii="Arial" w:hAnsi="Arial" w:eastAsia="黑体"/>
          <w:b/>
          <w:bCs/>
          <w:color w:val="000000"/>
          <w:szCs w:val="32"/>
        </w:rPr>
      </w:pPr>
      <w:bookmarkStart w:id="577" w:name="_Toc27616"/>
      <w:bookmarkStart w:id="578" w:name="_Toc351203641"/>
      <w:bookmarkStart w:id="579" w:name="_Toc373227736"/>
      <w:bookmarkStart w:id="580" w:name="_Toc373478383"/>
      <w:bookmarkStart w:id="581" w:name="_Toc389065302"/>
      <w:r>
        <w:rPr>
          <w:rFonts w:ascii="Arial" w:hAnsi="Arial" w:eastAsia="黑体"/>
          <w:b/>
          <w:bCs/>
          <w:color w:val="000000"/>
          <w:szCs w:val="32"/>
        </w:rPr>
        <w:t>9</w:t>
      </w:r>
      <w:bookmarkEnd w:id="548"/>
      <w:bookmarkEnd w:id="549"/>
      <w:bookmarkEnd w:id="550"/>
      <w:bookmarkStart w:id="582" w:name="_Toc300934982"/>
      <w:bookmarkStart w:id="583" w:name="_Toc304295559"/>
      <w:bookmarkStart w:id="584" w:name="_Toc303539139"/>
      <w:bookmarkStart w:id="585" w:name="_Toc297216192"/>
      <w:bookmarkStart w:id="586" w:name="_Toc312677495"/>
      <w:bookmarkStart w:id="587" w:name="_Toc297123533"/>
      <w:bookmarkStart w:id="588" w:name="_Toc312678021"/>
      <w:bookmarkStart w:id="589" w:name="_Toc296944512"/>
      <w:bookmarkStart w:id="590" w:name="_Toc292559883"/>
      <w:bookmarkStart w:id="591" w:name="_Toc267251427"/>
      <w:bookmarkStart w:id="592" w:name="_Toc296891213"/>
      <w:bookmarkStart w:id="593" w:name="_Toc297048359"/>
      <w:bookmarkStart w:id="594" w:name="_Toc296347172"/>
      <w:bookmarkStart w:id="595" w:name="_Toc296346674"/>
      <w:bookmarkStart w:id="596" w:name="_Toc296503173"/>
      <w:bookmarkStart w:id="597" w:name="_Toc292559378"/>
      <w:bookmarkStart w:id="598" w:name="_Toc267251428"/>
      <w:bookmarkStart w:id="599" w:name="_Toc296891001"/>
      <w:bookmarkStart w:id="600" w:name="_Toc297120473"/>
      <w:r>
        <w:rPr>
          <w:rFonts w:ascii="Arial" w:hAnsi="Arial" w:eastAsia="黑体"/>
          <w:b/>
          <w:bCs/>
          <w:color w:val="000000"/>
          <w:szCs w:val="32"/>
        </w:rPr>
        <w:t xml:space="preserve">. </w:t>
      </w:r>
      <w:r>
        <w:rPr>
          <w:rFonts w:hint="eastAsia" w:ascii="Arial" w:hAnsi="Arial" w:eastAsia="黑体"/>
          <w:b/>
          <w:bCs/>
          <w:color w:val="000000"/>
          <w:szCs w:val="32"/>
        </w:rPr>
        <w:t>试验与检验</w:t>
      </w:r>
      <w:bookmarkEnd w:id="577"/>
      <w:bookmarkEnd w:id="578"/>
      <w:bookmarkEnd w:id="579"/>
      <w:bookmarkEnd w:id="580"/>
      <w:bookmarkEnd w:id="581"/>
    </w:p>
    <w:bookmarkEnd w:id="582"/>
    <w:bookmarkEnd w:id="583"/>
    <w:bookmarkEnd w:id="584"/>
    <w:bookmarkEnd w:id="585"/>
    <w:bookmarkEnd w:id="586"/>
    <w:bookmarkEnd w:id="587"/>
    <w:bookmarkEnd w:id="588"/>
    <w:p>
      <w:pPr>
        <w:pStyle w:val="113"/>
        <w:keepNext/>
        <w:keepLines/>
        <w:spacing w:line="360" w:lineRule="auto"/>
        <w:outlineLvl w:val="2"/>
        <w:rPr>
          <w:rFonts w:eastAsia="黑体"/>
          <w:b/>
          <w:bCs/>
          <w:color w:val="000000"/>
          <w:szCs w:val="32"/>
        </w:rPr>
      </w:pPr>
      <w:bookmarkStart w:id="601" w:name="_Toc373478384"/>
      <w:bookmarkStart w:id="602" w:name="_Toc373227737"/>
      <w:bookmarkStart w:id="603" w:name="_Toc389065303"/>
      <w:bookmarkStart w:id="604" w:name="_Toc8792"/>
      <w:r>
        <w:rPr>
          <w:rFonts w:eastAsia="黑体"/>
          <w:b/>
          <w:bCs/>
          <w:color w:val="000000"/>
          <w:szCs w:val="32"/>
        </w:rPr>
        <w:t>9</w:t>
      </w:r>
      <w:bookmarkStart w:id="605" w:name="_Toc300934983"/>
      <w:bookmarkStart w:id="606" w:name="_Toc304295560"/>
      <w:bookmarkStart w:id="607" w:name="_Toc312678022"/>
      <w:bookmarkStart w:id="608" w:name="_Toc297123534"/>
      <w:bookmarkStart w:id="609" w:name="_Toc297216193"/>
      <w:bookmarkStart w:id="610" w:name="_Toc303539140"/>
      <w:bookmarkStart w:id="611" w:name="_Toc312677496"/>
      <w:r>
        <w:rPr>
          <w:rFonts w:eastAsia="黑体"/>
          <w:b/>
          <w:bCs/>
          <w:color w:val="000000"/>
          <w:szCs w:val="32"/>
        </w:rPr>
        <w:t xml:space="preserve">.1 </w:t>
      </w:r>
      <w:r>
        <w:rPr>
          <w:rFonts w:hint="eastAsia" w:eastAsia="黑体"/>
          <w:b/>
          <w:bCs/>
          <w:color w:val="000000"/>
          <w:szCs w:val="32"/>
        </w:rPr>
        <w:t>试验设备与试验人员</w:t>
      </w:r>
      <w:bookmarkEnd w:id="601"/>
      <w:bookmarkEnd w:id="602"/>
      <w:bookmarkEnd w:id="603"/>
      <w:bookmarkEnd w:id="604"/>
    </w:p>
    <w:bookmarkEnd w:id="605"/>
    <w:bookmarkEnd w:id="606"/>
    <w:bookmarkEnd w:id="607"/>
    <w:bookmarkEnd w:id="608"/>
    <w:bookmarkEnd w:id="609"/>
    <w:bookmarkEnd w:id="610"/>
    <w:bookmarkEnd w:id="611"/>
    <w:p>
      <w:pPr>
        <w:pStyle w:val="113"/>
        <w:spacing w:line="360" w:lineRule="auto"/>
        <w:ind w:firstLine="420" w:firstLineChars="200"/>
        <w:jc w:val="left"/>
        <w:rPr>
          <w:color w:val="000000"/>
          <w:szCs w:val="21"/>
        </w:rPr>
      </w:pPr>
      <w:r>
        <w:rPr>
          <w:color w:val="000000"/>
          <w:szCs w:val="21"/>
        </w:rPr>
        <w:t>9</w:t>
      </w:r>
      <w:bookmarkStart w:id="612" w:name="_Toc312678023"/>
      <w:bookmarkStart w:id="613" w:name="_Toc312677497"/>
      <w:bookmarkStart w:id="614" w:name="_Toc300934984"/>
      <w:bookmarkStart w:id="615" w:name="_Toc303539141"/>
      <w:bookmarkStart w:id="616" w:name="_Toc297123535"/>
      <w:bookmarkStart w:id="617" w:name="_Toc304295561"/>
      <w:bookmarkStart w:id="618" w:name="_Toc297216194"/>
      <w:bookmarkStart w:id="619" w:name="_Toc318581174"/>
      <w:r>
        <w:rPr>
          <w:color w:val="000000"/>
          <w:szCs w:val="21"/>
        </w:rPr>
        <w:t xml:space="preserve">.1.2 </w:t>
      </w:r>
      <w:r>
        <w:rPr>
          <w:rFonts w:hint="eastAsia" w:hAnsi="宋体"/>
          <w:color w:val="000000"/>
          <w:szCs w:val="21"/>
        </w:rPr>
        <w:t>试验设备</w:t>
      </w:r>
    </w:p>
    <w:p>
      <w:pPr>
        <w:pStyle w:val="113"/>
        <w:spacing w:line="360" w:lineRule="auto"/>
        <w:ind w:firstLine="420" w:firstLineChars="200"/>
        <w:jc w:val="left"/>
        <w:rPr>
          <w:color w:val="000000"/>
          <w:szCs w:val="21"/>
          <w:u w:val="single"/>
        </w:rPr>
      </w:pPr>
      <w:r>
        <w:rPr>
          <w:rFonts w:hint="eastAsia" w:hAnsi="宋体"/>
          <w:color w:val="000000"/>
          <w:szCs w:val="21"/>
        </w:rPr>
        <w:t>施工现场需要配置的试验场所：</w:t>
      </w:r>
      <w:bookmarkEnd w:id="612"/>
      <w:bookmarkEnd w:id="613"/>
      <w:bookmarkEnd w:id="614"/>
      <w:bookmarkEnd w:id="615"/>
      <w:bookmarkEnd w:id="616"/>
      <w:bookmarkEnd w:id="617"/>
      <w:bookmarkEnd w:id="618"/>
      <w:bookmarkStart w:id="620" w:name="_Toc297216195"/>
      <w:bookmarkStart w:id="621" w:name="_Toc312678024"/>
      <w:bookmarkStart w:id="622" w:name="_Toc300934985"/>
      <w:bookmarkStart w:id="623" w:name="_Toc312677498"/>
      <w:bookmarkStart w:id="624" w:name="_Toc304295562"/>
      <w:bookmarkStart w:id="625" w:name="_Toc303539142"/>
      <w:bookmarkStart w:id="626" w:name="_Toc297123536"/>
      <w:r>
        <w:rPr>
          <w:rFonts w:hint="eastAsia"/>
          <w:color w:val="000000"/>
          <w:u w:val="single"/>
        </w:rPr>
        <w:t>承包人根据施工需要自行确定</w:t>
      </w:r>
      <w:r>
        <w:rPr>
          <w:rFonts w:hint="eastAsia" w:hAnsi="宋体"/>
          <w:color w:val="000000"/>
          <w:szCs w:val="21"/>
        </w:rPr>
        <w:t>。</w:t>
      </w:r>
    </w:p>
    <w:p>
      <w:pPr>
        <w:pStyle w:val="113"/>
        <w:spacing w:line="360" w:lineRule="auto"/>
        <w:ind w:firstLine="420" w:firstLineChars="200"/>
        <w:jc w:val="left"/>
        <w:rPr>
          <w:color w:val="000000"/>
          <w:szCs w:val="21"/>
          <w:u w:val="single"/>
        </w:rPr>
      </w:pPr>
      <w:r>
        <w:rPr>
          <w:rFonts w:hint="eastAsia" w:hAnsi="宋体"/>
          <w:color w:val="000000"/>
          <w:szCs w:val="21"/>
        </w:rPr>
        <w:t>施工现场需要配备的试验设备：</w:t>
      </w:r>
      <w:r>
        <w:rPr>
          <w:rFonts w:hint="eastAsia"/>
          <w:color w:val="000000"/>
          <w:u w:val="single"/>
        </w:rPr>
        <w:t>承包人根据施工需要自行确定</w:t>
      </w:r>
      <w:r>
        <w:rPr>
          <w:rFonts w:hint="eastAsia" w:hAnsi="宋体"/>
          <w:color w:val="000000"/>
          <w:szCs w:val="21"/>
        </w:rPr>
        <w:t>。</w:t>
      </w:r>
    </w:p>
    <w:p>
      <w:pPr>
        <w:pStyle w:val="113"/>
        <w:spacing w:line="360" w:lineRule="auto"/>
        <w:ind w:firstLine="420" w:firstLineChars="200"/>
        <w:jc w:val="left"/>
        <w:rPr>
          <w:color w:val="000000"/>
          <w:szCs w:val="21"/>
          <w:u w:val="single"/>
        </w:rPr>
      </w:pPr>
      <w:r>
        <w:rPr>
          <w:rFonts w:hint="eastAsia" w:hAnsi="宋体"/>
          <w:color w:val="000000"/>
          <w:szCs w:val="21"/>
        </w:rPr>
        <w:t>施工现场需要具备的其他试验条件：</w:t>
      </w:r>
      <w:r>
        <w:rPr>
          <w:rFonts w:hint="eastAsia"/>
          <w:color w:val="000000"/>
          <w:u w:val="single"/>
        </w:rPr>
        <w:t>承包人根据施工需要自行确定</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627" w:name="_Toc373227738"/>
      <w:bookmarkStart w:id="628" w:name="_Toc373478385"/>
      <w:bookmarkStart w:id="629" w:name="_Toc389065304"/>
      <w:bookmarkStart w:id="630" w:name="_Toc9320"/>
      <w:r>
        <w:rPr>
          <w:rFonts w:eastAsia="黑体"/>
          <w:b/>
          <w:bCs/>
          <w:color w:val="000000"/>
          <w:szCs w:val="32"/>
        </w:rPr>
        <w:t xml:space="preserve">9.4 </w:t>
      </w:r>
      <w:r>
        <w:rPr>
          <w:rFonts w:hint="eastAsia" w:hAnsi="宋体" w:eastAsia="黑体"/>
          <w:b/>
          <w:bCs/>
          <w:color w:val="000000"/>
          <w:szCs w:val="32"/>
        </w:rPr>
        <w:t>现场工艺试验</w:t>
      </w:r>
      <w:bookmarkEnd w:id="627"/>
      <w:bookmarkEnd w:id="628"/>
      <w:bookmarkEnd w:id="629"/>
      <w:bookmarkEnd w:id="630"/>
      <w:r>
        <w:rPr>
          <w:rFonts w:eastAsia="黑体"/>
          <w:b/>
          <w:bCs/>
          <w:color w:val="000000"/>
          <w:szCs w:val="32"/>
        </w:rPr>
        <w:t xml:space="preserve"> </w:t>
      </w:r>
    </w:p>
    <w:p>
      <w:pPr>
        <w:pStyle w:val="113"/>
        <w:spacing w:line="360" w:lineRule="auto"/>
        <w:ind w:firstLine="420" w:firstLineChars="200"/>
        <w:jc w:val="left"/>
        <w:rPr>
          <w:color w:val="000000"/>
          <w:szCs w:val="21"/>
        </w:rPr>
      </w:pPr>
      <w:r>
        <w:rPr>
          <w:rFonts w:hint="eastAsia" w:hAnsi="宋体"/>
          <w:color w:val="000000"/>
          <w:szCs w:val="21"/>
        </w:rPr>
        <w:t>现场工艺试验的有关约定：</w:t>
      </w:r>
      <w:r>
        <w:rPr>
          <w:rFonts w:hint="eastAsia"/>
          <w:color w:val="000000"/>
          <w:u w:val="single"/>
        </w:rPr>
        <w:t>承包人根据施工需要自行确定</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631" w:name="_Toc24256"/>
      <w:bookmarkStart w:id="632" w:name="OLE_LINK1"/>
      <w:r>
        <w:rPr>
          <w:rFonts w:eastAsia="黑体"/>
          <w:b/>
          <w:bCs/>
          <w:color w:val="000000"/>
          <w:szCs w:val="32"/>
        </w:rPr>
        <w:t xml:space="preserve">9.5 </w:t>
      </w:r>
      <w:r>
        <w:rPr>
          <w:rFonts w:hint="eastAsia" w:hAnsi="宋体" w:eastAsia="黑体"/>
          <w:b/>
          <w:bCs/>
          <w:color w:val="000000"/>
          <w:szCs w:val="32"/>
        </w:rPr>
        <w:t>检验费用</w:t>
      </w:r>
      <w:bookmarkEnd w:id="631"/>
    </w:p>
    <w:p>
      <w:pPr>
        <w:pStyle w:val="113"/>
        <w:spacing w:line="360" w:lineRule="auto"/>
        <w:ind w:firstLine="411" w:firstLineChars="196"/>
        <w:rPr>
          <w:color w:val="000000"/>
          <w:szCs w:val="21"/>
        </w:rPr>
      </w:pPr>
      <w:r>
        <w:rPr>
          <w:rFonts w:hint="eastAsia" w:hAnsi="宋体"/>
          <w:color w:val="000000"/>
          <w:szCs w:val="21"/>
        </w:rPr>
        <w:t>根据《建设工程质量检测管理办法》（建设部令第</w:t>
      </w:r>
      <w:r>
        <w:rPr>
          <w:color w:val="000000"/>
          <w:szCs w:val="21"/>
        </w:rPr>
        <w:t>141</w:t>
      </w:r>
      <w:r>
        <w:rPr>
          <w:rFonts w:hint="eastAsia" w:hAnsi="宋体"/>
          <w:color w:val="000000"/>
          <w:szCs w:val="21"/>
        </w:rPr>
        <w:t>号）以及</w:t>
      </w:r>
      <w:r>
        <w:rPr>
          <w:rFonts w:hint="eastAsia" w:hAnsi="宋体"/>
          <w:bCs/>
          <w:color w:val="000000"/>
          <w:szCs w:val="21"/>
        </w:rPr>
        <w:t>《广西壮族自治区建设工程质量检测管理规定》</w:t>
      </w:r>
      <w:r>
        <w:rPr>
          <w:rFonts w:hint="eastAsia"/>
          <w:bCs/>
          <w:color w:val="000000"/>
          <w:szCs w:val="21"/>
        </w:rPr>
        <w:t>（</w:t>
      </w:r>
      <w:r>
        <w:rPr>
          <w:rFonts w:hint="eastAsia" w:hAnsi="宋体"/>
          <w:bCs/>
          <w:color w:val="000000"/>
          <w:szCs w:val="21"/>
        </w:rPr>
        <w:t>桂建管</w:t>
      </w:r>
      <w:r>
        <w:rPr>
          <w:rFonts w:hint="eastAsia"/>
          <w:bCs/>
          <w:color w:val="000000"/>
          <w:szCs w:val="21"/>
        </w:rPr>
        <w:t>〔</w:t>
      </w:r>
      <w:r>
        <w:rPr>
          <w:bCs/>
          <w:color w:val="000000"/>
          <w:szCs w:val="21"/>
        </w:rPr>
        <w:t>2013</w:t>
      </w:r>
      <w:r>
        <w:rPr>
          <w:rFonts w:hint="eastAsia"/>
          <w:bCs/>
          <w:color w:val="000000"/>
          <w:szCs w:val="21"/>
        </w:rPr>
        <w:t>〕</w:t>
      </w:r>
      <w:r>
        <w:rPr>
          <w:bCs/>
          <w:color w:val="000000"/>
          <w:szCs w:val="21"/>
        </w:rPr>
        <w:t>11</w:t>
      </w:r>
      <w:r>
        <w:rPr>
          <w:rFonts w:hint="eastAsia" w:hAnsi="宋体"/>
          <w:bCs/>
          <w:color w:val="000000"/>
          <w:szCs w:val="21"/>
        </w:rPr>
        <w:t>号</w:t>
      </w:r>
      <w:r>
        <w:rPr>
          <w:rFonts w:hint="eastAsia"/>
          <w:bCs/>
          <w:color w:val="000000"/>
          <w:szCs w:val="21"/>
        </w:rPr>
        <w:t>）</w:t>
      </w:r>
      <w:r>
        <w:rPr>
          <w:rFonts w:hint="eastAsia" w:hAnsi="宋体"/>
          <w:color w:val="000000"/>
          <w:szCs w:val="21"/>
        </w:rPr>
        <w:t>规定，工程质量检测业务由发包人委托有相应资质的检测机构检测。费用从发包人的项目建设经费中支出并直接支付给检测机构，不计入合同价款内。</w:t>
      </w:r>
    </w:p>
    <w:bookmarkEnd w:id="619"/>
    <w:bookmarkEnd w:id="620"/>
    <w:bookmarkEnd w:id="621"/>
    <w:bookmarkEnd w:id="622"/>
    <w:bookmarkEnd w:id="623"/>
    <w:bookmarkEnd w:id="624"/>
    <w:bookmarkEnd w:id="625"/>
    <w:bookmarkEnd w:id="626"/>
    <w:bookmarkEnd w:id="632"/>
    <w:p>
      <w:pPr>
        <w:pStyle w:val="113"/>
        <w:keepNext/>
        <w:keepLines/>
        <w:spacing w:before="60" w:after="60" w:line="412" w:lineRule="auto"/>
        <w:outlineLvl w:val="1"/>
        <w:rPr>
          <w:rFonts w:ascii="Arial" w:hAnsi="Arial" w:eastAsia="黑体"/>
          <w:b/>
          <w:bCs/>
          <w:color w:val="000000"/>
          <w:szCs w:val="32"/>
        </w:rPr>
      </w:pPr>
      <w:bookmarkStart w:id="633" w:name="_Toc373227739"/>
      <w:bookmarkStart w:id="634" w:name="_Toc389065305"/>
      <w:bookmarkStart w:id="635" w:name="_Toc373478386"/>
      <w:bookmarkStart w:id="636" w:name="_Toc6988"/>
      <w:bookmarkStart w:id="637" w:name="_Toc351203642"/>
      <w:r>
        <w:rPr>
          <w:rFonts w:ascii="Arial" w:hAnsi="Arial" w:eastAsia="黑体"/>
          <w:b/>
          <w:bCs/>
          <w:color w:val="000000"/>
          <w:szCs w:val="32"/>
        </w:rPr>
        <w:t>1</w:t>
      </w:r>
      <w:bookmarkEnd w:id="589"/>
      <w:bookmarkEnd w:id="590"/>
      <w:bookmarkEnd w:id="591"/>
      <w:bookmarkEnd w:id="592"/>
      <w:bookmarkEnd w:id="593"/>
      <w:bookmarkEnd w:id="594"/>
      <w:bookmarkEnd w:id="595"/>
      <w:bookmarkEnd w:id="596"/>
      <w:bookmarkEnd w:id="597"/>
      <w:bookmarkEnd w:id="598"/>
      <w:bookmarkEnd w:id="599"/>
      <w:bookmarkEnd w:id="600"/>
      <w:bookmarkStart w:id="638" w:name="_Toc303539146"/>
      <w:bookmarkStart w:id="639" w:name="_Toc292559398"/>
      <w:bookmarkStart w:id="640" w:name="_Toc300934989"/>
      <w:bookmarkStart w:id="641" w:name="_Toc297048379"/>
      <w:bookmarkStart w:id="642" w:name="_Toc296503193"/>
      <w:bookmarkStart w:id="643" w:name="_Toc297120493"/>
      <w:bookmarkStart w:id="644" w:name="_Toc296346694"/>
      <w:bookmarkStart w:id="645" w:name="_Toc296944532"/>
      <w:bookmarkStart w:id="646" w:name="_Toc296891021"/>
      <w:bookmarkStart w:id="647" w:name="_Toc297123540"/>
      <w:bookmarkStart w:id="648" w:name="_Toc296347192"/>
      <w:bookmarkStart w:id="649" w:name="_Toc292559903"/>
      <w:bookmarkStart w:id="650" w:name="_Toc304295566"/>
      <w:bookmarkStart w:id="651" w:name="_Toc297216199"/>
      <w:bookmarkStart w:id="652" w:name="_Toc296891233"/>
      <w:bookmarkStart w:id="653" w:name="_Toc312677499"/>
      <w:bookmarkStart w:id="654" w:name="_Toc312678025"/>
      <w:bookmarkStart w:id="655" w:name="_Toc267251435"/>
      <w:bookmarkStart w:id="656" w:name="_Toc267251433"/>
      <w:bookmarkStart w:id="657" w:name="_Toc267251441"/>
      <w:bookmarkStart w:id="658" w:name="_Toc267251437"/>
      <w:bookmarkStart w:id="659" w:name="_Toc267251439"/>
      <w:bookmarkStart w:id="660" w:name="_Toc267251440"/>
      <w:bookmarkStart w:id="661" w:name="_Toc267251442"/>
      <w:r>
        <w:rPr>
          <w:rFonts w:ascii="Arial" w:hAnsi="Arial" w:eastAsia="黑体"/>
          <w:b/>
          <w:bCs/>
          <w:color w:val="000000"/>
          <w:szCs w:val="32"/>
        </w:rPr>
        <w:t xml:space="preserve">0. </w:t>
      </w:r>
      <w:r>
        <w:rPr>
          <w:rFonts w:hint="eastAsia" w:ascii="Arial" w:hAnsi="宋体" w:eastAsia="黑体"/>
          <w:b/>
          <w:bCs/>
          <w:color w:val="000000"/>
          <w:szCs w:val="32"/>
        </w:rPr>
        <w:t>变更</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bookmarkEnd w:id="653"/>
    <w:bookmarkEnd w:id="654"/>
    <w:p>
      <w:pPr>
        <w:pStyle w:val="113"/>
        <w:keepNext/>
        <w:keepLines/>
        <w:spacing w:line="360" w:lineRule="auto"/>
        <w:outlineLvl w:val="2"/>
        <w:rPr>
          <w:rFonts w:eastAsia="黑体"/>
          <w:b/>
          <w:bCs/>
          <w:color w:val="000000"/>
          <w:szCs w:val="32"/>
        </w:rPr>
      </w:pPr>
      <w:bookmarkStart w:id="662" w:name="_Toc23389"/>
      <w:bookmarkStart w:id="663" w:name="_Toc373227740"/>
      <w:bookmarkStart w:id="664" w:name="_Toc373478387"/>
      <w:bookmarkStart w:id="665" w:name="_Toc389065306"/>
      <w:r>
        <w:rPr>
          <w:rFonts w:eastAsia="黑体"/>
          <w:b/>
          <w:bCs/>
          <w:color w:val="000000"/>
          <w:szCs w:val="32"/>
        </w:rPr>
        <w:t>1</w:t>
      </w:r>
      <w:bookmarkStart w:id="666" w:name="_Toc296944533"/>
      <w:bookmarkStart w:id="667" w:name="_Toc303539147"/>
      <w:bookmarkStart w:id="668" w:name="_Toc297216200"/>
      <w:bookmarkStart w:id="669" w:name="_Toc292559904"/>
      <w:bookmarkStart w:id="670" w:name="_Toc296891022"/>
      <w:bookmarkStart w:id="671" w:name="_Toc297123541"/>
      <w:bookmarkStart w:id="672" w:name="_Toc312678026"/>
      <w:bookmarkStart w:id="673" w:name="_Toc297048380"/>
      <w:bookmarkStart w:id="674" w:name="_Toc296346695"/>
      <w:bookmarkStart w:id="675" w:name="_Toc296503194"/>
      <w:bookmarkStart w:id="676" w:name="_Toc292559399"/>
      <w:bookmarkStart w:id="677" w:name="_Toc304295567"/>
      <w:bookmarkStart w:id="678" w:name="_Toc300934990"/>
      <w:bookmarkStart w:id="679" w:name="_Toc296347193"/>
      <w:bookmarkStart w:id="680" w:name="_Toc296891234"/>
      <w:bookmarkStart w:id="681" w:name="_Toc312677500"/>
      <w:bookmarkStart w:id="682" w:name="_Toc297120494"/>
      <w:r>
        <w:rPr>
          <w:rFonts w:eastAsia="黑体"/>
          <w:b/>
          <w:bCs/>
          <w:color w:val="000000"/>
          <w:szCs w:val="32"/>
        </w:rPr>
        <w:t xml:space="preserve">0.1 </w:t>
      </w:r>
      <w:r>
        <w:rPr>
          <w:rFonts w:hint="eastAsia" w:hAnsi="宋体" w:eastAsia="黑体"/>
          <w:b/>
          <w:bCs/>
          <w:color w:val="000000"/>
          <w:szCs w:val="32"/>
        </w:rPr>
        <w:t>变更的范围</w:t>
      </w:r>
      <w:bookmarkEnd w:id="662"/>
      <w:bookmarkEnd w:id="663"/>
      <w:bookmarkEnd w:id="664"/>
      <w:bookmarkEnd w:id="665"/>
    </w:p>
    <w:p>
      <w:pPr>
        <w:pStyle w:val="113"/>
        <w:spacing w:line="360" w:lineRule="auto"/>
        <w:ind w:firstLine="426"/>
        <w:jc w:val="left"/>
        <w:rPr>
          <w:color w:val="000000"/>
          <w:szCs w:val="21"/>
          <w:u w:val="single"/>
        </w:rPr>
      </w:pPr>
      <w:r>
        <w:rPr>
          <w:rFonts w:hint="eastAsia" w:hAnsi="宋体"/>
          <w:color w:val="000000"/>
          <w:szCs w:val="21"/>
        </w:rPr>
        <w:t>关于变更的范围的约定：</w:t>
      </w:r>
      <w:r>
        <w:rPr>
          <w:rFonts w:hint="eastAsia"/>
          <w:color w:val="000000"/>
          <w:szCs w:val="21"/>
          <w:u w:val="single"/>
        </w:rPr>
        <w:t>变更必须经建设单位、监理等有关单位签字确认后，方可作为工程结算依据</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683" w:name="_Toc20664"/>
      <w:bookmarkStart w:id="684" w:name="_Toc389065307"/>
      <w:bookmarkStart w:id="685" w:name="_Toc373478388"/>
      <w:bookmarkStart w:id="686" w:name="_Toc373227741"/>
      <w:r>
        <w:rPr>
          <w:rFonts w:eastAsia="黑体"/>
          <w:b/>
          <w:bCs/>
          <w:color w:val="000000"/>
          <w:szCs w:val="32"/>
        </w:rPr>
        <w:t xml:space="preserve">10.3 </w:t>
      </w:r>
      <w:r>
        <w:rPr>
          <w:rFonts w:hint="eastAsia" w:hAnsi="宋体" w:eastAsia="黑体"/>
          <w:b/>
          <w:bCs/>
          <w:color w:val="000000"/>
          <w:szCs w:val="32"/>
        </w:rPr>
        <w:t>变更程序</w:t>
      </w:r>
      <w:bookmarkEnd w:id="683"/>
      <w:bookmarkEnd w:id="684"/>
      <w:bookmarkEnd w:id="685"/>
      <w:bookmarkEnd w:id="686"/>
    </w:p>
    <w:p>
      <w:pPr>
        <w:pStyle w:val="117"/>
        <w:wordWrap w:val="0"/>
        <w:spacing w:line="400" w:lineRule="exact"/>
        <w:ind w:firstLine="420" w:firstLineChars="200"/>
        <w:rPr>
          <w:bCs/>
          <w:strike/>
          <w:color w:val="000000"/>
          <w:szCs w:val="21"/>
        </w:rPr>
      </w:pPr>
      <w:r>
        <w:rPr>
          <w:rFonts w:hint="eastAsia" w:ascii="宋体" w:hAnsi="宋体" w:cs="宋体"/>
          <w:bCs/>
          <w:color w:val="000000"/>
          <w:szCs w:val="21"/>
        </w:rPr>
        <w:t>⑴</w:t>
      </w:r>
      <w:r>
        <w:rPr>
          <w:rFonts w:hint="eastAsia"/>
          <w:bCs/>
          <w:color w:val="000000"/>
          <w:szCs w:val="21"/>
        </w:rPr>
        <w:t>设计变更和工程签证，按各市政府、相关部门和发包人相关管理规定办理。属不可抗力（自然灾害、突发事件等）造成变更的，按特事特办原则予以办理。</w:t>
      </w:r>
    </w:p>
    <w:p>
      <w:pPr>
        <w:pStyle w:val="117"/>
        <w:wordWrap w:val="0"/>
        <w:spacing w:line="400" w:lineRule="exact"/>
        <w:ind w:firstLine="441" w:firstLineChars="210"/>
        <w:rPr>
          <w:bCs/>
          <w:color w:val="000000"/>
          <w:szCs w:val="21"/>
        </w:rPr>
      </w:pPr>
      <w:r>
        <w:rPr>
          <w:rFonts w:hint="eastAsia" w:ascii="宋体" w:hAnsi="宋体" w:cs="宋体"/>
          <w:bCs/>
          <w:color w:val="000000"/>
          <w:szCs w:val="21"/>
        </w:rPr>
        <w:t>⑵</w:t>
      </w:r>
      <w:r>
        <w:rPr>
          <w:rFonts w:hint="eastAsia"/>
          <w:bCs/>
          <w:color w:val="000000"/>
          <w:szCs w:val="21"/>
        </w:rPr>
        <w:t>建设单位在实施项目过程中，若发生单价变动，由建设单位、监理单位、与施工单位共同商定并签字确认。</w:t>
      </w:r>
    </w:p>
    <w:p>
      <w:pPr>
        <w:pStyle w:val="117"/>
        <w:wordWrap w:val="0"/>
        <w:spacing w:line="400" w:lineRule="exact"/>
        <w:ind w:firstLine="420" w:firstLineChars="200"/>
        <w:rPr>
          <w:bCs/>
          <w:color w:val="000000"/>
          <w:szCs w:val="21"/>
        </w:rPr>
      </w:pPr>
      <w:r>
        <w:rPr>
          <w:rFonts w:hint="eastAsia" w:ascii="宋体" w:hAnsi="宋体" w:cs="宋体"/>
          <w:bCs/>
          <w:color w:val="000000"/>
          <w:szCs w:val="21"/>
        </w:rPr>
        <w:t>⑶</w:t>
      </w:r>
      <w:r>
        <w:rPr>
          <w:rFonts w:hint="eastAsia"/>
          <w:bCs/>
          <w:color w:val="000000"/>
          <w:szCs w:val="21"/>
        </w:rPr>
        <w:t>工程签证要附预算书，现场确认单、签证单、签证现场照片及相关的设计变更资料、工程联系函、工程指令单等，需留电子文档备份。</w:t>
      </w:r>
    </w:p>
    <w:p>
      <w:pPr>
        <w:pStyle w:val="117"/>
        <w:wordWrap w:val="0"/>
        <w:spacing w:line="400" w:lineRule="exact"/>
        <w:ind w:firstLine="420" w:firstLineChars="200"/>
        <w:rPr>
          <w:bCs/>
          <w:color w:val="000000"/>
          <w:szCs w:val="21"/>
        </w:rPr>
      </w:pPr>
      <w:r>
        <w:rPr>
          <w:rFonts w:hint="eastAsia" w:ascii="宋体" w:hAnsi="宋体" w:cs="宋体"/>
          <w:bCs/>
          <w:color w:val="000000"/>
          <w:szCs w:val="21"/>
        </w:rPr>
        <w:t>⑷</w:t>
      </w:r>
      <w:r>
        <w:rPr>
          <w:rFonts w:hint="eastAsia"/>
          <w:bCs/>
          <w:color w:val="000000"/>
          <w:szCs w:val="21"/>
        </w:rPr>
        <w:t>当合同规定的调整合同价款的调整情况发生后，承包人未在规定时间内通知发包人，或者未在规定时间内提出调整报告，发包人可以根据有关资料，决定是否调整和调整的金额，并书面通知承包人。</w:t>
      </w:r>
    </w:p>
    <w:p>
      <w:pPr>
        <w:pStyle w:val="117"/>
        <w:wordWrap w:val="0"/>
        <w:spacing w:line="400" w:lineRule="exact"/>
        <w:ind w:firstLine="420" w:firstLineChars="200"/>
        <w:rPr>
          <w:bCs/>
          <w:color w:val="000000"/>
          <w:szCs w:val="21"/>
        </w:rPr>
      </w:pPr>
      <w:r>
        <w:rPr>
          <w:rFonts w:hint="eastAsia"/>
          <w:bCs/>
          <w:color w:val="000000"/>
          <w:szCs w:val="21"/>
        </w:rPr>
        <w:t>（</w:t>
      </w:r>
      <w:r>
        <w:rPr>
          <w:bCs/>
          <w:color w:val="000000"/>
          <w:szCs w:val="21"/>
        </w:rPr>
        <w:t>5</w:t>
      </w:r>
      <w:r>
        <w:rPr>
          <w:rFonts w:hint="eastAsia"/>
          <w:bCs/>
          <w:color w:val="000000"/>
          <w:szCs w:val="21"/>
        </w:rPr>
        <w:t>）对现场签证资料手续办理问题，由建设单位、监理单位、施工单位三方对相关工程量进行签章确认，涉及地基处理及地质处理变更工程量的现场确认需增加勘察单位。</w:t>
      </w:r>
    </w:p>
    <w:p>
      <w:pPr>
        <w:pStyle w:val="113"/>
        <w:spacing w:line="360" w:lineRule="auto"/>
        <w:jc w:val="left"/>
        <w:rPr>
          <w:rFonts w:hAnsi="宋体"/>
          <w:bCs/>
          <w:strike/>
          <w:color w:val="000000"/>
          <w:szCs w:val="21"/>
        </w:rPr>
      </w:pPr>
    </w:p>
    <w:p>
      <w:pPr>
        <w:pStyle w:val="113"/>
        <w:keepNext/>
        <w:keepLines/>
        <w:spacing w:line="360" w:lineRule="auto"/>
        <w:outlineLvl w:val="2"/>
        <w:rPr>
          <w:rFonts w:eastAsia="黑体"/>
          <w:b/>
          <w:bCs/>
          <w:color w:val="000000"/>
          <w:szCs w:val="32"/>
        </w:rPr>
      </w:pPr>
      <w:bookmarkStart w:id="687" w:name="_Toc373478389"/>
      <w:bookmarkStart w:id="688" w:name="_Toc389065308"/>
      <w:bookmarkStart w:id="689" w:name="_Toc19438"/>
      <w:bookmarkStart w:id="690" w:name="_Toc373227742"/>
      <w:r>
        <w:rPr>
          <w:rFonts w:eastAsia="黑体"/>
          <w:b/>
          <w:bCs/>
          <w:color w:val="000000"/>
          <w:szCs w:val="32"/>
        </w:rPr>
        <w:t xml:space="preserve">10.4 </w:t>
      </w:r>
      <w:r>
        <w:rPr>
          <w:rFonts w:hint="eastAsia" w:hAnsi="宋体" w:eastAsia="黑体"/>
          <w:b/>
          <w:bCs/>
          <w:color w:val="000000"/>
          <w:szCs w:val="32"/>
        </w:rPr>
        <w:t>变更估价</w:t>
      </w:r>
      <w:bookmarkEnd w:id="687"/>
      <w:bookmarkEnd w:id="688"/>
      <w:bookmarkEnd w:id="689"/>
      <w:bookmarkEnd w:id="690"/>
    </w:p>
    <w:p>
      <w:pPr>
        <w:pStyle w:val="113"/>
        <w:spacing w:line="360" w:lineRule="auto"/>
        <w:ind w:firstLine="420" w:firstLineChars="200"/>
        <w:jc w:val="left"/>
        <w:rPr>
          <w:color w:val="000000"/>
          <w:szCs w:val="21"/>
        </w:rPr>
      </w:pPr>
      <w:r>
        <w:rPr>
          <w:color w:val="000000"/>
          <w:szCs w:val="21"/>
        </w:rPr>
        <w:t xml:space="preserve">10.4.1 </w:t>
      </w:r>
      <w:r>
        <w:rPr>
          <w:rFonts w:hint="eastAsia" w:hAnsi="宋体"/>
          <w:color w:val="000000"/>
          <w:szCs w:val="21"/>
        </w:rPr>
        <w:t>变更估价原则</w:t>
      </w:r>
    </w:p>
    <w:p>
      <w:pPr>
        <w:pStyle w:val="113"/>
        <w:spacing w:line="360" w:lineRule="auto"/>
        <w:ind w:firstLine="420" w:firstLineChars="200"/>
        <w:jc w:val="left"/>
        <w:rPr>
          <w:rFonts w:hAnsi="宋体"/>
          <w:color w:val="000000"/>
        </w:rPr>
      </w:pPr>
      <w:bookmarkStart w:id="691" w:name="_Toc251051742"/>
      <w:r>
        <w:rPr>
          <w:rFonts w:hint="eastAsia" w:hAnsi="宋体" w:cs="宋体"/>
          <w:color w:val="000000"/>
        </w:rPr>
        <w:t>关于变更估价的约定</w:t>
      </w:r>
      <w:r>
        <w:rPr>
          <w:color w:val="000000"/>
        </w:rPr>
        <w:t xml:space="preserve">: </w:t>
      </w:r>
      <w:bookmarkEnd w:id="691"/>
      <w:r>
        <w:rPr>
          <w:rFonts w:hint="eastAsia" w:ascii="宋体" w:hAnsi="宋体"/>
          <w:color w:val="000000"/>
          <w:szCs w:val="21"/>
          <w:u w:val="single"/>
        </w:rPr>
        <w:t>按照本专用条款12.1款约定处理</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692" w:name="_Toc5293"/>
      <w:bookmarkStart w:id="693" w:name="_Toc389065309"/>
      <w:bookmarkStart w:id="694" w:name="_Toc373227743"/>
      <w:bookmarkStart w:id="695" w:name="_Toc373478390"/>
      <w:r>
        <w:rPr>
          <w:rFonts w:eastAsia="黑体"/>
          <w:b/>
          <w:bCs/>
          <w:color w:val="000000"/>
          <w:szCs w:val="32"/>
        </w:rPr>
        <w:t>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Start w:id="696" w:name="_Toc303539150"/>
      <w:bookmarkStart w:id="697" w:name="_Toc292559907"/>
      <w:bookmarkStart w:id="698" w:name="_Toc300934993"/>
      <w:bookmarkStart w:id="699" w:name="_Toc297216203"/>
      <w:bookmarkStart w:id="700" w:name="_Toc292559402"/>
      <w:bookmarkStart w:id="701" w:name="_Toc296503197"/>
      <w:bookmarkStart w:id="702" w:name="_Toc296891237"/>
      <w:bookmarkStart w:id="703" w:name="_Toc297120497"/>
      <w:bookmarkStart w:id="704" w:name="_Toc296347196"/>
      <w:bookmarkStart w:id="705" w:name="_Toc296346698"/>
      <w:bookmarkStart w:id="706" w:name="_Toc297048383"/>
      <w:bookmarkStart w:id="707" w:name="_Toc296944536"/>
      <w:bookmarkStart w:id="708" w:name="_Toc297123544"/>
      <w:bookmarkStart w:id="709" w:name="_Toc296891025"/>
      <w:bookmarkStart w:id="710" w:name="_Toc304295570"/>
      <w:bookmarkStart w:id="711" w:name="_Toc312678029"/>
      <w:bookmarkStart w:id="712" w:name="_Toc312677503"/>
      <w:r>
        <w:rPr>
          <w:rFonts w:eastAsia="黑体"/>
          <w:b/>
          <w:bCs/>
          <w:color w:val="000000"/>
          <w:szCs w:val="32"/>
        </w:rPr>
        <w:t xml:space="preserve">0.5 </w:t>
      </w:r>
      <w:r>
        <w:rPr>
          <w:rFonts w:hint="eastAsia" w:eastAsia="黑体"/>
          <w:b/>
          <w:bCs/>
          <w:color w:val="000000"/>
          <w:szCs w:val="32"/>
        </w:rPr>
        <w:t>承</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Start w:id="713" w:name="_Toc296891031"/>
      <w:bookmarkStart w:id="714" w:name="_Toc297123545"/>
      <w:bookmarkStart w:id="715" w:name="_Toc292559913"/>
      <w:bookmarkStart w:id="716" w:name="_Toc296944542"/>
      <w:bookmarkStart w:id="717" w:name="_Toc296346704"/>
      <w:bookmarkStart w:id="718" w:name="_Toc296891243"/>
      <w:bookmarkStart w:id="719" w:name="_Toc296347202"/>
      <w:bookmarkStart w:id="720" w:name="_Toc296503203"/>
      <w:bookmarkStart w:id="721" w:name="_Toc292559408"/>
      <w:bookmarkStart w:id="722" w:name="_Toc300934994"/>
      <w:bookmarkStart w:id="723" w:name="_Toc297216204"/>
      <w:bookmarkStart w:id="724" w:name="_Toc297048389"/>
      <w:bookmarkStart w:id="725" w:name="_Toc297120503"/>
      <w:bookmarkStart w:id="726" w:name="_Toc303539151"/>
      <w:r>
        <w:rPr>
          <w:rFonts w:hint="eastAsia" w:eastAsia="黑体"/>
          <w:b/>
          <w:bCs/>
          <w:color w:val="000000"/>
          <w:szCs w:val="32"/>
        </w:rPr>
        <w:t>包人的合理化建议</w:t>
      </w:r>
      <w:bookmarkEnd w:id="692"/>
      <w:bookmarkEnd w:id="693"/>
      <w:bookmarkEnd w:id="694"/>
      <w:bookmarkEnd w:id="695"/>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116"/>
        <w:wordWrap w:val="0"/>
        <w:spacing w:line="400" w:lineRule="exact"/>
        <w:ind w:firstLine="420" w:firstLineChars="200"/>
        <w:jc w:val="left"/>
        <w:rPr>
          <w:rFonts w:ascii="Times New Roman" w:hAnsi="Times New Roman"/>
          <w:color w:val="000000"/>
          <w:szCs w:val="21"/>
        </w:rPr>
      </w:pPr>
      <w:r>
        <w:rPr>
          <w:rFonts w:hint="eastAsia" w:hAnsi="宋体"/>
          <w:color w:val="000000"/>
          <w:szCs w:val="21"/>
        </w:rPr>
        <w:t>监理人审查承包人合理化建议的期限：</w:t>
      </w:r>
      <w:r>
        <w:rPr>
          <w:color w:val="000000"/>
          <w:szCs w:val="21"/>
          <w:u w:val="single"/>
        </w:rPr>
        <w:t xml:space="preserve"> </w:t>
      </w:r>
      <w:r>
        <w:rPr>
          <w:rFonts w:hint="eastAsia" w:ascii="Times New Roman" w:hAnsi="Times New Roman"/>
          <w:color w:val="000000"/>
          <w:szCs w:val="21"/>
          <w:u w:val="single"/>
        </w:rPr>
        <w:t>监理人应在收到承包人提交的合理化建议后</w:t>
      </w:r>
      <w:r>
        <w:rPr>
          <w:rFonts w:ascii="Times New Roman" w:hAnsi="Times New Roman"/>
          <w:color w:val="000000"/>
          <w:szCs w:val="21"/>
          <w:u w:val="single"/>
        </w:rPr>
        <w:t>7</w:t>
      </w:r>
      <w:r>
        <w:rPr>
          <w:rFonts w:hint="eastAsia" w:ascii="Times New Roman" w:hAnsi="Times New Roman"/>
          <w:color w:val="000000"/>
          <w:szCs w:val="21"/>
          <w:u w:val="single"/>
        </w:rPr>
        <w:t>天内审查完毕并报送发包人，发现其中存在技术上的缺陷，应通知承包人修改</w:t>
      </w:r>
      <w:r>
        <w:rPr>
          <w:rFonts w:hint="eastAsia" w:ascii="Times New Roman" w:hAnsi="Times New Roman"/>
          <w:color w:val="000000"/>
          <w:szCs w:val="21"/>
        </w:rPr>
        <w:t>。</w:t>
      </w:r>
    </w:p>
    <w:p>
      <w:pPr>
        <w:pStyle w:val="113"/>
        <w:spacing w:line="360" w:lineRule="auto"/>
        <w:ind w:firstLine="420" w:firstLineChars="200"/>
        <w:jc w:val="left"/>
        <w:rPr>
          <w:color w:val="000000"/>
          <w:szCs w:val="21"/>
        </w:rPr>
      </w:pPr>
    </w:p>
    <w:p>
      <w:pPr>
        <w:pStyle w:val="116"/>
        <w:wordWrap w:val="0"/>
        <w:spacing w:line="400" w:lineRule="exact"/>
        <w:ind w:firstLine="420" w:firstLineChars="200"/>
        <w:jc w:val="left"/>
        <w:rPr>
          <w:rFonts w:ascii="Times New Roman" w:hAnsi="Times New Roman"/>
          <w:color w:val="000000"/>
          <w:szCs w:val="21"/>
        </w:rPr>
      </w:pPr>
      <w:r>
        <w:rPr>
          <w:rFonts w:hint="eastAsia" w:hAnsi="宋体"/>
          <w:color w:val="000000"/>
          <w:szCs w:val="21"/>
        </w:rPr>
        <w:t>发包人审批承包人合理化建议的期限：</w:t>
      </w:r>
      <w:r>
        <w:rPr>
          <w:color w:val="000000"/>
          <w:szCs w:val="21"/>
          <w:u w:val="single"/>
        </w:rPr>
        <w:t xml:space="preserve"> </w:t>
      </w:r>
      <w:r>
        <w:rPr>
          <w:rFonts w:hint="eastAsia" w:ascii="Times New Roman" w:hAnsi="Times New Roman"/>
          <w:color w:val="000000"/>
          <w:szCs w:val="21"/>
          <w:u w:val="single"/>
        </w:rPr>
        <w:t>发包人应在收到监理人报送的合理化建议后</w:t>
      </w:r>
      <w:r>
        <w:rPr>
          <w:rFonts w:ascii="Times New Roman" w:hAnsi="Times New Roman"/>
          <w:color w:val="000000"/>
          <w:szCs w:val="21"/>
          <w:u w:val="single"/>
        </w:rPr>
        <w:t>7</w:t>
      </w:r>
      <w:r>
        <w:rPr>
          <w:rFonts w:hint="eastAsia" w:ascii="Times New Roman" w:hAnsi="Times New Roman"/>
          <w:color w:val="000000"/>
          <w:szCs w:val="21"/>
          <w:u w:val="single"/>
        </w:rPr>
        <w:t>天内审批完毕</w:t>
      </w:r>
      <w:r>
        <w:rPr>
          <w:rFonts w:hint="eastAsia" w:ascii="Times New Roman" w:hAnsi="Times New Roman"/>
          <w:color w:val="000000"/>
          <w:szCs w:val="21"/>
        </w:rPr>
        <w:t>。</w:t>
      </w:r>
    </w:p>
    <w:p>
      <w:pPr>
        <w:pStyle w:val="116"/>
        <w:wordWrap w:val="0"/>
        <w:spacing w:line="400" w:lineRule="exact"/>
        <w:ind w:firstLine="420" w:firstLineChars="200"/>
        <w:jc w:val="left"/>
        <w:rPr>
          <w:rFonts w:ascii="Times New Roman" w:hAnsi="Times New Roman"/>
          <w:color w:val="000000"/>
          <w:szCs w:val="21"/>
        </w:rPr>
      </w:pPr>
    </w:p>
    <w:p>
      <w:pPr>
        <w:pStyle w:val="113"/>
        <w:spacing w:line="360" w:lineRule="auto"/>
        <w:ind w:firstLine="420" w:firstLineChars="200"/>
        <w:jc w:val="left"/>
        <w:rPr>
          <w:color w:val="000000"/>
          <w:szCs w:val="21"/>
          <w:u w:val="single"/>
        </w:rPr>
      </w:pPr>
      <w:r>
        <w:rPr>
          <w:rFonts w:hint="eastAsia" w:hAnsi="宋体"/>
          <w:color w:val="000000"/>
          <w:szCs w:val="21"/>
        </w:rPr>
        <w:t>承</w:t>
      </w:r>
      <w:bookmarkStart w:id="727" w:name="_Toc296891244"/>
      <w:bookmarkStart w:id="728" w:name="_Toc297120504"/>
      <w:bookmarkStart w:id="729" w:name="_Toc297216205"/>
      <w:bookmarkStart w:id="730" w:name="_Toc296347203"/>
      <w:bookmarkStart w:id="731" w:name="_Toc296891032"/>
      <w:bookmarkStart w:id="732" w:name="_Toc297048390"/>
      <w:bookmarkStart w:id="733" w:name="_Toc296503204"/>
      <w:bookmarkStart w:id="734" w:name="_Toc296346705"/>
      <w:bookmarkStart w:id="735" w:name="_Toc296944543"/>
      <w:bookmarkStart w:id="736" w:name="_Toc292559409"/>
      <w:bookmarkStart w:id="737" w:name="_Toc292559914"/>
      <w:bookmarkStart w:id="738" w:name="_Toc300934995"/>
      <w:bookmarkStart w:id="739" w:name="_Toc304295571"/>
      <w:bookmarkStart w:id="740" w:name="_Toc312677504"/>
      <w:bookmarkStart w:id="741" w:name="_Toc318581175"/>
      <w:bookmarkStart w:id="742" w:name="_Toc312678030"/>
      <w:bookmarkStart w:id="743" w:name="_Toc303539152"/>
      <w:bookmarkStart w:id="744" w:name="_Toc297123546"/>
      <w:r>
        <w:rPr>
          <w:rFonts w:hint="eastAsia" w:hAnsi="宋体"/>
          <w:color w:val="000000"/>
          <w:szCs w:val="21"/>
        </w:rPr>
        <w:t>包人提出的合理化建议降低了合同价格或者提高了工程经济效益的奖励的方法和金额为：</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Pr>
        <w:pStyle w:val="113"/>
        <w:keepNext/>
        <w:keepLines/>
        <w:spacing w:line="360" w:lineRule="auto"/>
        <w:outlineLvl w:val="2"/>
        <w:rPr>
          <w:rFonts w:eastAsia="黑体"/>
          <w:b/>
          <w:bCs/>
          <w:color w:val="000000"/>
          <w:szCs w:val="32"/>
        </w:rPr>
      </w:pPr>
      <w:bookmarkStart w:id="745" w:name="_Toc26302"/>
      <w:bookmarkStart w:id="746" w:name="_Toc389065310"/>
      <w:bookmarkStart w:id="747" w:name="_Toc373227744"/>
      <w:bookmarkStart w:id="748" w:name="_Toc373478391"/>
      <w:r>
        <w:rPr>
          <w:rFonts w:eastAsia="黑体"/>
          <w:b/>
          <w:bCs/>
          <w:color w:val="000000"/>
          <w:szCs w:val="32"/>
        </w:rPr>
        <w:t>1</w:t>
      </w:r>
      <w:bookmarkStart w:id="749" w:name="_Toc304295574"/>
      <w:bookmarkStart w:id="750" w:name="_Toc297216207"/>
      <w:bookmarkStart w:id="751" w:name="_Toc296346700"/>
      <w:bookmarkStart w:id="752" w:name="_Toc292559909"/>
      <w:bookmarkStart w:id="753" w:name="_Toc312678033"/>
      <w:bookmarkStart w:id="754" w:name="_Toc296503199"/>
      <w:bookmarkStart w:id="755" w:name="_Toc312677507"/>
      <w:bookmarkStart w:id="756" w:name="_Toc300934997"/>
      <w:bookmarkStart w:id="757" w:name="_Toc296891027"/>
      <w:bookmarkStart w:id="758" w:name="_Toc296944538"/>
      <w:bookmarkStart w:id="759" w:name="_Toc296891239"/>
      <w:bookmarkStart w:id="760" w:name="_Toc297048385"/>
      <w:bookmarkStart w:id="761" w:name="_Toc296347198"/>
      <w:bookmarkStart w:id="762" w:name="_Toc297123548"/>
      <w:bookmarkStart w:id="763" w:name="_Toc297120499"/>
      <w:bookmarkStart w:id="764" w:name="_Toc292559404"/>
      <w:bookmarkStart w:id="765" w:name="_Toc303539154"/>
      <w:r>
        <w:rPr>
          <w:rFonts w:eastAsia="黑体"/>
          <w:b/>
          <w:bCs/>
          <w:color w:val="000000"/>
          <w:szCs w:val="32"/>
        </w:rPr>
        <w:t xml:space="preserve">0.7 </w:t>
      </w:r>
      <w:r>
        <w:rPr>
          <w:rFonts w:hint="eastAsia" w:hAnsi="宋体" w:eastAsia="黑体"/>
          <w:b/>
          <w:bCs/>
          <w:color w:val="000000"/>
          <w:szCs w:val="32"/>
        </w:rPr>
        <w:t>暂估价</w:t>
      </w:r>
      <w:bookmarkEnd w:id="745"/>
      <w:bookmarkEnd w:id="746"/>
      <w:bookmarkEnd w:id="747"/>
      <w:bookmarkEnd w:id="748"/>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Pr>
        <w:pStyle w:val="113"/>
        <w:spacing w:line="360" w:lineRule="auto"/>
        <w:ind w:firstLine="420" w:firstLineChars="200"/>
        <w:jc w:val="left"/>
        <w:rPr>
          <w:color w:val="000000"/>
          <w:szCs w:val="21"/>
        </w:rPr>
      </w:pPr>
      <w:r>
        <w:rPr>
          <w:rFonts w:hint="eastAsia" w:hAnsi="宋体"/>
          <w:color w:val="000000"/>
          <w:kern w:val="0"/>
          <w:szCs w:val="21"/>
        </w:rPr>
        <w:t>暂</w:t>
      </w:r>
      <w:bookmarkStart w:id="766" w:name="_Toc318581176"/>
      <w:bookmarkStart w:id="767" w:name="_Toc312678034"/>
      <w:bookmarkStart w:id="768" w:name="_Toc312677508"/>
      <w:r>
        <w:rPr>
          <w:rFonts w:hint="eastAsia" w:hAnsi="宋体"/>
          <w:color w:val="000000"/>
          <w:kern w:val="0"/>
          <w:szCs w:val="21"/>
        </w:rPr>
        <w:t>估价材料和工程设备的明细详见已标价工程量清单《</w:t>
      </w:r>
      <w:r>
        <w:rPr>
          <w:rFonts w:hint="eastAsia"/>
          <w:color w:val="000000"/>
          <w:szCs w:val="21"/>
        </w:rPr>
        <w:t>材料（工程设备）暂估价格及调整表》</w:t>
      </w:r>
      <w:r>
        <w:rPr>
          <w:rFonts w:hint="eastAsia" w:hAnsi="宋体"/>
          <w:color w:val="000000"/>
          <w:kern w:val="0"/>
          <w:szCs w:val="21"/>
        </w:rPr>
        <w:t>（表</w:t>
      </w:r>
      <w:r>
        <w:rPr>
          <w:rFonts w:hAnsi="宋体"/>
          <w:color w:val="000000"/>
          <w:kern w:val="0"/>
          <w:szCs w:val="21"/>
        </w:rPr>
        <w:t>12-2</w:t>
      </w:r>
      <w:r>
        <w:rPr>
          <w:rFonts w:hint="eastAsia" w:hAnsi="宋体"/>
          <w:color w:val="000000"/>
          <w:kern w:val="0"/>
          <w:szCs w:val="21"/>
        </w:rPr>
        <w:t>）和《</w:t>
      </w:r>
      <w:r>
        <w:rPr>
          <w:rFonts w:hint="eastAsia"/>
          <w:color w:val="000000"/>
          <w:szCs w:val="21"/>
        </w:rPr>
        <w:t>专业工程暂估价表》（</w:t>
      </w:r>
      <w:r>
        <w:rPr>
          <w:rFonts w:hint="eastAsia" w:hAnsi="宋体"/>
          <w:color w:val="000000"/>
          <w:kern w:val="0"/>
          <w:szCs w:val="21"/>
        </w:rPr>
        <w:t>表</w:t>
      </w:r>
      <w:r>
        <w:rPr>
          <w:rFonts w:hAnsi="宋体"/>
          <w:color w:val="000000"/>
          <w:kern w:val="0"/>
          <w:szCs w:val="21"/>
        </w:rPr>
        <w:t>12-3</w:t>
      </w:r>
      <w:r>
        <w:rPr>
          <w:rFonts w:hint="eastAsia" w:hAnsi="宋体"/>
          <w:color w:val="000000"/>
          <w:kern w:val="0"/>
          <w:szCs w:val="21"/>
        </w:rPr>
        <w:t>）。</w:t>
      </w:r>
    </w:p>
    <w:bookmarkEnd w:id="766"/>
    <w:bookmarkEnd w:id="767"/>
    <w:bookmarkEnd w:id="768"/>
    <w:p>
      <w:pPr>
        <w:pStyle w:val="113"/>
        <w:spacing w:line="360" w:lineRule="auto"/>
        <w:ind w:firstLine="420" w:firstLineChars="200"/>
        <w:jc w:val="left"/>
        <w:rPr>
          <w:color w:val="000000"/>
          <w:szCs w:val="21"/>
        </w:rPr>
      </w:pPr>
      <w:r>
        <w:rPr>
          <w:color w:val="000000"/>
          <w:szCs w:val="21"/>
        </w:rPr>
        <w:t>1</w:t>
      </w:r>
      <w:bookmarkStart w:id="769" w:name="_Toc312677509"/>
      <w:bookmarkStart w:id="770" w:name="_Toc318581177"/>
      <w:bookmarkStart w:id="771" w:name="_Toc312678035"/>
      <w:r>
        <w:rPr>
          <w:color w:val="000000"/>
          <w:szCs w:val="21"/>
        </w:rPr>
        <w:t xml:space="preserve">0.7.1 </w:t>
      </w:r>
      <w:r>
        <w:rPr>
          <w:rFonts w:hint="eastAsia" w:hAnsi="宋体"/>
          <w:color w:val="000000"/>
          <w:szCs w:val="21"/>
        </w:rPr>
        <w:t>依法必须招标的暂估价项目</w:t>
      </w:r>
    </w:p>
    <w:bookmarkEnd w:id="769"/>
    <w:bookmarkEnd w:id="770"/>
    <w:bookmarkEnd w:id="771"/>
    <w:p>
      <w:pPr>
        <w:pStyle w:val="115"/>
        <w:spacing w:line="360" w:lineRule="auto"/>
        <w:ind w:left="210" w:leftChars="100" w:firstLine="210" w:firstLineChars="100"/>
        <w:jc w:val="left"/>
        <w:rPr>
          <w:rFonts w:ascii="宋体" w:hAnsi="宋体"/>
          <w:color w:val="000000"/>
          <w:kern w:val="0"/>
          <w:szCs w:val="21"/>
        </w:rPr>
      </w:pPr>
      <w:r>
        <w:rPr>
          <w:rFonts w:hint="eastAsia" w:hAnsi="宋体"/>
          <w:color w:val="000000"/>
          <w:szCs w:val="21"/>
        </w:rPr>
        <w:t>对于依法必须招标的暂估价项目的确认和批准采取通用合同条款</w:t>
      </w:r>
      <w:r>
        <w:rPr>
          <w:rFonts w:hAnsi="宋体"/>
          <w:color w:val="000000"/>
          <w:szCs w:val="21"/>
        </w:rPr>
        <w:t>10.7.1</w:t>
      </w:r>
      <w:r>
        <w:rPr>
          <w:rFonts w:hint="eastAsia" w:hAnsi="宋体"/>
          <w:color w:val="000000"/>
          <w:szCs w:val="21"/>
        </w:rPr>
        <w:t>第</w:t>
      </w:r>
      <w:r>
        <w:rPr>
          <w:color w:val="000000"/>
          <w:szCs w:val="21"/>
          <w:u w:val="single"/>
        </w:rPr>
        <w:t>2</w:t>
      </w:r>
      <w:r>
        <w:rPr>
          <w:rFonts w:hint="eastAsia" w:hAnsi="宋体"/>
          <w:color w:val="000000"/>
          <w:szCs w:val="21"/>
        </w:rPr>
        <w:t>种方式确定。</w:t>
      </w:r>
      <w:r>
        <w:rPr>
          <w:rFonts w:hint="eastAsia" w:ascii="宋体" w:hAnsi="宋体"/>
          <w:color w:val="000000"/>
          <w:kern w:val="0"/>
          <w:szCs w:val="21"/>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pPr>
        <w:pStyle w:val="113"/>
        <w:spacing w:line="360" w:lineRule="auto"/>
        <w:ind w:firstLine="420" w:firstLineChars="200"/>
        <w:jc w:val="left"/>
        <w:rPr>
          <w:rFonts w:hint="eastAsia"/>
          <w:color w:val="000000"/>
          <w:szCs w:val="21"/>
        </w:rPr>
      </w:pPr>
      <w:r>
        <w:rPr>
          <w:color w:val="000000"/>
          <w:szCs w:val="21"/>
        </w:rPr>
        <w:t xml:space="preserve">10.7.2 </w:t>
      </w:r>
      <w:r>
        <w:rPr>
          <w:rFonts w:hint="eastAsia" w:hAnsi="宋体"/>
          <w:color w:val="000000"/>
          <w:szCs w:val="21"/>
        </w:rPr>
        <w:t>不属于依法必须招标的暂估价项目</w:t>
      </w:r>
    </w:p>
    <w:p>
      <w:pPr>
        <w:pStyle w:val="113"/>
        <w:spacing w:line="360" w:lineRule="auto"/>
        <w:ind w:firstLine="420" w:firstLineChars="200"/>
        <w:jc w:val="left"/>
        <w:rPr>
          <w:rFonts w:hAnsi="宋体"/>
          <w:color w:val="000000"/>
          <w:szCs w:val="21"/>
        </w:rPr>
      </w:pPr>
      <w:r>
        <w:rPr>
          <w:rFonts w:hint="eastAsia" w:hAnsi="宋体"/>
          <w:color w:val="000000"/>
          <w:szCs w:val="21"/>
        </w:rPr>
        <w:t>对于不属于依法必须招标的暂估价项目的确认和批准采取通用合同条款</w:t>
      </w:r>
      <w:r>
        <w:rPr>
          <w:rFonts w:hAnsi="宋体"/>
          <w:color w:val="000000"/>
          <w:szCs w:val="21"/>
        </w:rPr>
        <w:t>10.7.2</w:t>
      </w:r>
      <w:r>
        <w:rPr>
          <w:rFonts w:hint="eastAsia" w:hAnsi="宋体"/>
          <w:color w:val="000000"/>
          <w:szCs w:val="21"/>
        </w:rPr>
        <w:t>第</w:t>
      </w:r>
      <w:r>
        <w:rPr>
          <w:color w:val="000000"/>
          <w:szCs w:val="21"/>
          <w:u w:val="single"/>
        </w:rPr>
        <w:t xml:space="preserve">  1 </w:t>
      </w:r>
      <w:r>
        <w:rPr>
          <w:rFonts w:hint="eastAsia" w:hAnsi="宋体"/>
          <w:color w:val="000000"/>
          <w:szCs w:val="21"/>
        </w:rPr>
        <w:t>种方式确定。</w:t>
      </w:r>
    </w:p>
    <w:p>
      <w:pPr>
        <w:pStyle w:val="115"/>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根据施工进度计划，在签订暂估价项目的采购合同前28天向监理人提出书面申请。监理人应当在收到申请后3天内报送发包人，发包人应当在收到申请后14天内给予批准或提出修改意见，发包人逾期未予批准或提出修改意见的，视为该书面申请已获得同意；</w:t>
      </w:r>
    </w:p>
    <w:p>
      <w:pPr>
        <w:pStyle w:val="115"/>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（2）发包人认为承包人确定的供应商无法满足工程质量或合同要求的，发包人可以要求承包人重新确定暂估价项目的供应商;</w:t>
      </w:r>
    </w:p>
    <w:p>
      <w:pPr>
        <w:pStyle w:val="115"/>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（3）承包人应当在签订暂估价合同后7天内，将暂估价合同副本报送发包人留存。</w:t>
      </w:r>
    </w:p>
    <w:p>
      <w:pPr>
        <w:pStyle w:val="113"/>
        <w:spacing w:line="360" w:lineRule="auto"/>
        <w:ind w:firstLine="420" w:firstLineChars="200"/>
        <w:jc w:val="left"/>
        <w:outlineLvl w:val="1"/>
        <w:rPr>
          <w:rFonts w:hint="eastAsia"/>
          <w:color w:val="000000"/>
          <w:kern w:val="0"/>
          <w:szCs w:val="21"/>
        </w:rPr>
      </w:pPr>
      <w:r>
        <w:rPr>
          <w:rFonts w:hint="eastAsia" w:hAnsi="宋体"/>
          <w:color w:val="000000"/>
          <w:szCs w:val="21"/>
        </w:rPr>
        <w:t>第</w:t>
      </w:r>
      <w:r>
        <w:rPr>
          <w:color w:val="000000"/>
          <w:szCs w:val="21"/>
        </w:rPr>
        <w:t>3</w:t>
      </w:r>
      <w:r>
        <w:rPr>
          <w:rFonts w:hint="eastAsia" w:hAnsi="宋体"/>
          <w:color w:val="000000"/>
          <w:szCs w:val="21"/>
        </w:rPr>
        <w:t>种方式：</w:t>
      </w:r>
      <w:r>
        <w:rPr>
          <w:rFonts w:hint="eastAsia" w:hAnsi="宋体"/>
          <w:color w:val="000000"/>
          <w:kern w:val="0"/>
          <w:szCs w:val="21"/>
        </w:rPr>
        <w:t>承包人直接实施的暂估价项目</w:t>
      </w:r>
    </w:p>
    <w:p>
      <w:pPr>
        <w:pStyle w:val="113"/>
        <w:spacing w:line="360" w:lineRule="auto"/>
        <w:ind w:firstLine="420" w:firstLineChars="200"/>
        <w:jc w:val="left"/>
        <w:rPr>
          <w:rFonts w:hint="eastAsia" w:hAnsi="宋体"/>
          <w:color w:val="000000"/>
          <w:szCs w:val="21"/>
        </w:rPr>
      </w:pPr>
      <w:r>
        <w:rPr>
          <w:rFonts w:hint="eastAsia" w:hAnsi="宋体"/>
          <w:color w:val="000000"/>
          <w:szCs w:val="21"/>
        </w:rPr>
        <w:t>承包人直接实施的暂估价项目的约定：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rFonts w:hint="eastAsia" w:hAnsi="宋体"/>
          <w:color w:val="000000"/>
          <w:szCs w:val="21"/>
        </w:rPr>
      </w:pPr>
      <w:r>
        <w:rPr>
          <w:rFonts w:hint="eastAsia" w:hAnsi="宋体"/>
          <w:color w:val="000000"/>
          <w:szCs w:val="21"/>
        </w:rPr>
        <w:t>（4）安全生产责任保险费按分部分项工程费及措施项目费(含单价及总价措施项目费)为计算基数乘以 0.2%计入暂估价，工程结算时，由发承包双方根据工程实际情况确认的安全生产责任保险费计入工程造价。</w:t>
      </w:r>
    </w:p>
    <w:p>
      <w:pPr>
        <w:pStyle w:val="113"/>
        <w:keepNext/>
        <w:keepLines/>
        <w:spacing w:line="360" w:lineRule="auto"/>
        <w:outlineLvl w:val="2"/>
        <w:rPr>
          <w:rFonts w:eastAsia="黑体"/>
          <w:b/>
          <w:bCs/>
          <w:color w:val="000000"/>
          <w:szCs w:val="32"/>
        </w:rPr>
      </w:pPr>
      <w:bookmarkStart w:id="772" w:name="_Toc373478392"/>
      <w:bookmarkStart w:id="773" w:name="_Toc389065311"/>
      <w:bookmarkStart w:id="774" w:name="_Toc373227745"/>
      <w:r>
        <w:rPr>
          <w:rFonts w:eastAsia="黑体"/>
          <w:b/>
          <w:bCs/>
          <w:color w:val="000000"/>
          <w:szCs w:val="32"/>
        </w:rPr>
        <w:t xml:space="preserve">10.8 </w:t>
      </w:r>
      <w:r>
        <w:rPr>
          <w:rFonts w:hint="eastAsia" w:hAnsi="宋体" w:eastAsia="黑体"/>
          <w:b/>
          <w:bCs/>
          <w:color w:val="000000"/>
          <w:szCs w:val="32"/>
        </w:rPr>
        <w:t>暂列金额</w:t>
      </w:r>
      <w:bookmarkEnd w:id="772"/>
      <w:bookmarkEnd w:id="773"/>
      <w:bookmarkEnd w:id="774"/>
    </w:p>
    <w:p>
      <w:pPr>
        <w:pStyle w:val="113"/>
        <w:autoSpaceDE w:val="0"/>
        <w:autoSpaceDN w:val="0"/>
        <w:adjustRightInd w:val="0"/>
        <w:spacing w:line="360" w:lineRule="auto"/>
        <w:ind w:firstLine="420" w:firstLineChars="200"/>
        <w:jc w:val="left"/>
        <w:rPr>
          <w:color w:val="000000"/>
          <w:szCs w:val="21"/>
          <w:u w:val="single"/>
        </w:rPr>
      </w:pPr>
      <w:r>
        <w:rPr>
          <w:rFonts w:hint="eastAsia" w:hAnsi="宋体"/>
          <w:color w:val="000000"/>
          <w:kern w:val="0"/>
          <w:szCs w:val="21"/>
        </w:rPr>
        <w:t>合同当事人关于暂列金额使用的约定：</w:t>
      </w:r>
      <w:r>
        <w:rPr>
          <w:rFonts w:hint="eastAsia"/>
          <w:color w:val="000000"/>
          <w:szCs w:val="21"/>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hAnsi="宋体"/>
          <w:color w:val="000000"/>
          <w:kern w:val="0"/>
          <w:szCs w:val="21"/>
        </w:rPr>
        <w:t>。</w:t>
      </w:r>
    </w:p>
    <w:p>
      <w:pPr>
        <w:pStyle w:val="113"/>
        <w:keepNext/>
        <w:keepLines/>
        <w:numPr>
          <w:ilvl w:val="0"/>
          <w:numId w:val="5"/>
        </w:numPr>
        <w:spacing w:before="60" w:after="60" w:line="412" w:lineRule="auto"/>
        <w:rPr>
          <w:rFonts w:ascii="Arial" w:hAnsi="宋体" w:eastAsia="黑体"/>
          <w:b/>
          <w:bCs/>
          <w:color w:val="000000"/>
          <w:szCs w:val="32"/>
        </w:rPr>
      </w:pPr>
      <w:bookmarkStart w:id="775" w:name="_Toc15950"/>
      <w:bookmarkStart w:id="776" w:name="_Toc373478393"/>
      <w:bookmarkStart w:id="777" w:name="_Toc389065312"/>
      <w:bookmarkStart w:id="778" w:name="_Toc351203643"/>
      <w:bookmarkStart w:id="779" w:name="_Toc373227746"/>
      <w:r>
        <w:rPr>
          <w:rFonts w:hint="eastAsia" w:ascii="Arial" w:hAnsi="宋体" w:eastAsia="黑体"/>
          <w:b/>
          <w:bCs/>
          <w:color w:val="000000"/>
          <w:szCs w:val="32"/>
        </w:rPr>
        <w:t>价格调整</w:t>
      </w:r>
      <w:bookmarkEnd w:id="775"/>
      <w:bookmarkEnd w:id="776"/>
      <w:bookmarkEnd w:id="777"/>
      <w:bookmarkEnd w:id="778"/>
      <w:bookmarkEnd w:id="779"/>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①法律变化引起的调整；</w:t>
      </w:r>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②工程变更、项目特征不符、工程量清单缺项、工程量偏差引起的调整；</w:t>
      </w:r>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③计日工引起的调整。</w:t>
      </w:r>
    </w:p>
    <w:p>
      <w:pPr>
        <w:pStyle w:val="113"/>
        <w:keepNext/>
        <w:keepLines/>
        <w:spacing w:line="360" w:lineRule="auto"/>
        <w:rPr>
          <w:rFonts w:eastAsia="黑体"/>
          <w:b/>
          <w:bCs/>
          <w:color w:val="000000"/>
          <w:szCs w:val="32"/>
        </w:rPr>
      </w:pPr>
      <w:bookmarkStart w:id="780" w:name="_Toc373227747"/>
      <w:bookmarkStart w:id="781" w:name="_Toc13425"/>
      <w:bookmarkStart w:id="782" w:name="_Toc389065313"/>
      <w:bookmarkStart w:id="783" w:name="_Toc373478394"/>
      <w:bookmarkStart w:id="784" w:name="_Toc303539157"/>
      <w:bookmarkStart w:id="785" w:name="_Toc296346702"/>
      <w:bookmarkStart w:id="786" w:name="_Toc312678039"/>
      <w:bookmarkStart w:id="787" w:name="_Toc296891029"/>
      <w:bookmarkStart w:id="788" w:name="_Toc300935000"/>
      <w:bookmarkStart w:id="789" w:name="_Toc304295577"/>
      <w:bookmarkStart w:id="790" w:name="_Toc296347200"/>
      <w:bookmarkStart w:id="791" w:name="_Toc292559911"/>
      <w:bookmarkStart w:id="792" w:name="_Toc296503201"/>
      <w:bookmarkStart w:id="793" w:name="_Toc296944540"/>
      <w:bookmarkStart w:id="794" w:name="_Toc292559406"/>
      <w:bookmarkStart w:id="795" w:name="_Toc297120501"/>
      <w:bookmarkStart w:id="796" w:name="_Toc297216209"/>
      <w:bookmarkStart w:id="797" w:name="_Toc296891241"/>
      <w:bookmarkStart w:id="798" w:name="_Toc297123550"/>
      <w:bookmarkStart w:id="799" w:name="_Toc297048387"/>
      <w:r>
        <w:rPr>
          <w:rFonts w:eastAsia="黑体"/>
          <w:b/>
          <w:bCs/>
          <w:color w:val="000000"/>
          <w:szCs w:val="32"/>
        </w:rPr>
        <w:t xml:space="preserve">11.1 </w:t>
      </w:r>
      <w:r>
        <w:rPr>
          <w:rFonts w:hint="eastAsia" w:eastAsia="黑体"/>
          <w:b/>
          <w:bCs/>
          <w:color w:val="000000"/>
          <w:szCs w:val="32"/>
        </w:rPr>
        <w:t>市场价格波动引起的调整</w:t>
      </w:r>
      <w:bookmarkEnd w:id="780"/>
      <w:bookmarkEnd w:id="781"/>
      <w:bookmarkEnd w:id="782"/>
      <w:bookmarkEnd w:id="783"/>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Pr>
        <w:pStyle w:val="113"/>
        <w:spacing w:line="360" w:lineRule="auto"/>
        <w:ind w:firstLine="420" w:firstLineChars="200"/>
        <w:jc w:val="left"/>
        <w:rPr>
          <w:rFonts w:hint="eastAsia" w:eastAsia="宋体"/>
          <w:color w:val="000000"/>
          <w:szCs w:val="21"/>
          <w:lang w:eastAsia="zh-CN"/>
        </w:rPr>
      </w:pPr>
      <w:r>
        <w:rPr>
          <w:rFonts w:hint="eastAsia" w:ascii="宋体" w:hAnsi="宋体"/>
          <w:color w:val="000000"/>
          <w:szCs w:val="21"/>
          <w:lang w:eastAsia="zh-CN"/>
        </w:rPr>
        <w:t>☑</w:t>
      </w:r>
      <w:r>
        <w:rPr>
          <w:rFonts w:hint="eastAsia" w:hAnsi="宋体"/>
          <w:color w:val="000000"/>
          <w:kern w:val="0"/>
          <w:szCs w:val="21"/>
        </w:rPr>
        <w:t>市场价格波动是否调整合同价格的约定：</w:t>
      </w:r>
      <w:r>
        <w:rPr>
          <w:rFonts w:hint="eastAsia"/>
          <w:color w:val="FF0000"/>
          <w:szCs w:val="21"/>
          <w:u w:val="single"/>
          <w:lang w:eastAsia="zh-CN"/>
        </w:rPr>
        <w:t>不调整</w:t>
      </w:r>
    </w:p>
    <w:p>
      <w:pPr>
        <w:pStyle w:val="113"/>
        <w:spacing w:line="360" w:lineRule="auto"/>
        <w:ind w:firstLine="420" w:firstLineChars="200"/>
        <w:jc w:val="left"/>
        <w:rPr>
          <w:color w:val="000000"/>
          <w:szCs w:val="21"/>
        </w:rPr>
      </w:pPr>
      <w:r>
        <w:rPr>
          <w:rFonts w:hint="eastAsia" w:hAnsi="宋体"/>
          <w:color w:val="000000"/>
          <w:szCs w:val="21"/>
        </w:rPr>
        <w:t>因市场价格波动调整合同价格，采用以下第</w:t>
      </w:r>
      <w:r>
        <w:rPr>
          <w:color w:val="000000"/>
          <w:szCs w:val="21"/>
          <w:u w:val="single"/>
        </w:rPr>
        <w:t xml:space="preserve"> </w:t>
      </w:r>
      <w:r>
        <w:rPr>
          <w:rFonts w:hint="eastAsia"/>
          <w:color w:val="000000"/>
          <w:szCs w:val="21"/>
          <w:u w:val="single"/>
          <w:lang w:val="en-US" w:eastAsia="zh-CN"/>
        </w:rPr>
        <w:t>\</w:t>
      </w:r>
      <w:r>
        <w:rPr>
          <w:color w:val="000000"/>
          <w:szCs w:val="21"/>
          <w:u w:val="single"/>
        </w:rPr>
        <w:t xml:space="preserve">  </w:t>
      </w:r>
      <w:r>
        <w:rPr>
          <w:rFonts w:hint="eastAsia" w:hAnsi="宋体"/>
          <w:color w:val="000000"/>
          <w:szCs w:val="21"/>
        </w:rPr>
        <w:t>种方式对合同价格进行调整：</w:t>
      </w:r>
    </w:p>
    <w:p>
      <w:pPr>
        <w:pStyle w:val="113"/>
        <w:spacing w:line="360" w:lineRule="auto"/>
        <w:ind w:firstLine="420" w:firstLineChars="200"/>
        <w:jc w:val="left"/>
        <w:outlineLvl w:val="1"/>
        <w:rPr>
          <w:color w:val="000000"/>
          <w:szCs w:val="21"/>
        </w:rPr>
      </w:pPr>
      <w:r>
        <w:rPr>
          <w:rFonts w:hint="eastAsia" w:hAnsi="宋体"/>
          <w:color w:val="000000"/>
          <w:szCs w:val="21"/>
        </w:rPr>
        <w:t>第</w:t>
      </w:r>
      <w:r>
        <w:rPr>
          <w:color w:val="000000"/>
          <w:szCs w:val="21"/>
        </w:rPr>
        <w:t>1</w:t>
      </w:r>
      <w:r>
        <w:rPr>
          <w:rFonts w:hint="eastAsia" w:hAnsi="宋体"/>
          <w:color w:val="000000"/>
          <w:szCs w:val="21"/>
        </w:rPr>
        <w:t>种方式：采用价格指数进行价格调整。</w:t>
      </w:r>
    </w:p>
    <w:p>
      <w:pPr>
        <w:pStyle w:val="113"/>
        <w:spacing w:line="360" w:lineRule="auto"/>
        <w:ind w:firstLine="420" w:firstLineChars="200"/>
        <w:jc w:val="left"/>
        <w:rPr>
          <w:color w:val="000000"/>
          <w:szCs w:val="21"/>
          <w:u w:val="single"/>
        </w:rPr>
      </w:pPr>
      <w:r>
        <w:rPr>
          <w:rFonts w:hint="eastAsia" w:hAnsi="宋体"/>
          <w:color w:val="000000"/>
          <w:szCs w:val="21"/>
        </w:rPr>
        <w:t>关于各可调因子、定值和变值权重，以及基本价格指数及其来源的约定：</w:t>
      </w:r>
      <w:r>
        <w:rPr>
          <w:color w:val="000000"/>
          <w:szCs w:val="21"/>
          <w:u w:val="single"/>
        </w:rPr>
        <w:t xml:space="preserve">                </w:t>
      </w:r>
      <w:r>
        <w:rPr>
          <w:rFonts w:hint="eastAsia" w:hAnsi="宋体"/>
          <w:color w:val="000000"/>
          <w:szCs w:val="21"/>
        </w:rPr>
        <w:t>；</w:t>
      </w:r>
      <w:r>
        <w:rPr>
          <w:color w:val="000000"/>
          <w:szCs w:val="21"/>
        </w:rPr>
        <w:t xml:space="preserve">  </w:t>
      </w:r>
    </w:p>
    <w:p>
      <w:pPr>
        <w:pStyle w:val="113"/>
        <w:spacing w:line="360" w:lineRule="auto"/>
        <w:ind w:firstLine="420" w:firstLineChars="200"/>
        <w:jc w:val="left"/>
        <w:outlineLvl w:val="1"/>
        <w:rPr>
          <w:rFonts w:hAnsi="宋体"/>
          <w:color w:val="000000"/>
          <w:szCs w:val="21"/>
        </w:rPr>
      </w:pPr>
      <w:r>
        <w:rPr>
          <w:rFonts w:hint="eastAsia" w:hAnsi="宋体"/>
          <w:color w:val="000000"/>
          <w:szCs w:val="21"/>
        </w:rPr>
        <w:t>第</w:t>
      </w:r>
      <w:r>
        <w:rPr>
          <w:color w:val="000000"/>
          <w:szCs w:val="21"/>
        </w:rPr>
        <w:t>2</w:t>
      </w:r>
      <w:r>
        <w:rPr>
          <w:rFonts w:hint="eastAsia" w:hAnsi="宋体"/>
          <w:color w:val="000000"/>
          <w:szCs w:val="21"/>
        </w:rPr>
        <w:t>种方式：采用造价信息进行价格调整。</w:t>
      </w:r>
    </w:p>
    <w:p>
      <w:pPr>
        <w:pStyle w:val="113"/>
        <w:spacing w:line="360" w:lineRule="auto"/>
        <w:ind w:firstLine="420" w:firstLineChars="200"/>
        <w:jc w:val="left"/>
        <w:outlineLvl w:val="1"/>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）关于基准价格的约定：</w:t>
      </w:r>
      <w:r>
        <w:rPr>
          <w:rFonts w:hint="eastAsia" w:ascii="宋体" w:hAnsi="宋体"/>
          <w:b/>
          <w:color w:val="000000"/>
          <w:szCs w:val="21"/>
          <w:u w:val="single"/>
        </w:rPr>
        <w:t>以《南宁市建设工程造价信息》</w:t>
      </w:r>
      <w:r>
        <w:rPr>
          <w:rFonts w:hint="eastAsia" w:ascii="宋体" w:hAnsi="宋体"/>
          <w:b/>
          <w:color w:val="000000"/>
          <w:szCs w:val="21"/>
          <w:u w:val="single"/>
          <w:lang w:eastAsia="zh-CN"/>
        </w:rPr>
        <w:t>2025</w:t>
      </w:r>
      <w:r>
        <w:rPr>
          <w:rFonts w:hint="eastAsia" w:ascii="宋体" w:hAnsi="宋体"/>
          <w:b/>
          <w:color w:val="000000"/>
          <w:szCs w:val="21"/>
          <w:u w:val="single"/>
        </w:rPr>
        <w:t>年第</w:t>
      </w:r>
      <w:r>
        <w:rPr>
          <w:rFonts w:hint="eastAsia" w:ascii="宋体" w:hAnsi="宋体"/>
          <w:b/>
          <w:color w:val="000000"/>
          <w:szCs w:val="21"/>
          <w:u w:val="single"/>
          <w:lang w:eastAsia="zh-CN"/>
        </w:rPr>
        <w:t>（</w:t>
      </w:r>
      <w:r>
        <w:rPr>
          <w:rFonts w:hint="eastAsia" w:ascii="宋体" w:hAnsi="宋体"/>
          <w:b/>
          <w:color w:val="000000"/>
          <w:szCs w:val="21"/>
          <w:u w:val="single"/>
        </w:rPr>
        <w:t>具体详见工程量清单及控制价）期</w:t>
      </w:r>
      <w:r>
        <w:rPr>
          <w:rFonts w:hint="eastAsia" w:ascii="宋体" w:hAnsi="宋体"/>
          <w:b/>
          <w:color w:val="000000"/>
          <w:szCs w:val="21"/>
          <w:u w:val="single"/>
          <w:lang w:val="en-US" w:eastAsia="zh-CN"/>
        </w:rPr>
        <w:t xml:space="preserve"> </w:t>
      </w:r>
      <w:r>
        <w:rPr>
          <w:rFonts w:hint="eastAsia" w:hAnsi="宋体"/>
          <w:color w:val="000000"/>
          <w:szCs w:val="21"/>
        </w:rPr>
        <w:t>的材料信息价为基准价格。（基准价格原则上应当按照我区工程造价管理机构发布的当地信息价，无信息价的以招标控制价材料价格作为基准价格。）</w:t>
      </w:r>
    </w:p>
    <w:p>
      <w:pPr>
        <w:pStyle w:val="113"/>
        <w:spacing w:line="420" w:lineRule="exact"/>
        <w:ind w:firstLine="420" w:firstLineChars="200"/>
        <w:rPr>
          <w:rFonts w:hint="eastAsia" w:ascii="Arial" w:hAnsi="Arial" w:cs="Arial"/>
          <w:b/>
          <w:bCs/>
          <w:color w:val="FF0000"/>
          <w:highlight w:val="none"/>
          <w:u w:val="single"/>
        </w:rPr>
      </w:pPr>
      <w:r>
        <w:rPr>
          <w:rFonts w:hint="eastAsia" w:ascii="Arial" w:hAnsi="Arial" w:cs="Arial"/>
          <w:color w:val="000000"/>
        </w:rPr>
        <w:t>（</w:t>
      </w:r>
      <w:r>
        <w:rPr>
          <w:rFonts w:ascii="Arial" w:hAnsi="Arial" w:cs="Arial"/>
          <w:color w:val="000000"/>
        </w:rPr>
        <w:t>2</w:t>
      </w:r>
      <w:r>
        <w:rPr>
          <w:rFonts w:hint="eastAsia" w:ascii="Arial" w:hAnsi="Arial" w:cs="Arial"/>
          <w:color w:val="000000"/>
        </w:rPr>
        <w:t>）材料、工程设备价格变化的价款调整按照发包人提供的基准价格，按以下风险范围规定执行：</w:t>
      </w:r>
      <w:r>
        <w:rPr>
          <w:rFonts w:hint="eastAsia" w:ascii="Arial" w:hAnsi="Arial" w:cs="Arial"/>
          <w:b/>
          <w:bCs/>
          <w:color w:val="FF0000"/>
          <w:highlight w:val="none"/>
          <w:u w:val="single"/>
        </w:rPr>
        <w:t>本工程</w:t>
      </w:r>
      <w:r>
        <w:rPr>
          <w:rFonts w:hint="eastAsia" w:ascii="Arial" w:hAnsi="Arial" w:cs="Arial"/>
          <w:b/>
          <w:bCs/>
          <w:color w:val="FF0000"/>
          <w:highlight w:val="none"/>
          <w:u w:val="single"/>
          <w:lang w:eastAsia="zh-CN"/>
        </w:rPr>
        <w:t>不</w:t>
      </w:r>
      <w:r>
        <w:rPr>
          <w:rFonts w:hint="eastAsia" w:ascii="Arial" w:hAnsi="Arial" w:cs="Arial"/>
          <w:b/>
          <w:bCs/>
          <w:color w:val="FF0000"/>
          <w:highlight w:val="none"/>
          <w:u w:val="single"/>
        </w:rPr>
        <w:t>调整材料、工程设备价格。</w:t>
      </w:r>
    </w:p>
    <w:p>
      <w:pPr>
        <w:pStyle w:val="113"/>
        <w:spacing w:line="360" w:lineRule="auto"/>
        <w:ind w:firstLine="420" w:firstLineChars="200"/>
        <w:jc w:val="left"/>
        <w:rPr>
          <w:rFonts w:hAnsi="宋体"/>
          <w:color w:val="000000"/>
          <w:szCs w:val="21"/>
        </w:rPr>
      </w:pPr>
      <w:r>
        <w:rPr>
          <w:rFonts w:hint="eastAsia" w:hAnsi="宋体"/>
          <w:color w:val="000000"/>
          <w:szCs w:val="21"/>
        </w:rPr>
        <w:t>（</w:t>
      </w:r>
      <w:r>
        <w:rPr>
          <w:color w:val="000000"/>
          <w:szCs w:val="21"/>
        </w:rPr>
        <w:t>3</w:t>
      </w:r>
      <w:r>
        <w:rPr>
          <w:rFonts w:hint="eastAsia" w:hAnsi="宋体"/>
          <w:color w:val="000000"/>
          <w:szCs w:val="21"/>
        </w:rPr>
        <w:t>）主要材料和设备确认价：</w:t>
      </w:r>
    </w:p>
    <w:p>
      <w:pPr>
        <w:pStyle w:val="113"/>
        <w:spacing w:line="360" w:lineRule="auto"/>
        <w:ind w:firstLine="420" w:firstLineChars="200"/>
        <w:jc w:val="left"/>
        <w:rPr>
          <w:rFonts w:hAnsi="宋体"/>
          <w:color w:val="000000"/>
          <w:szCs w:val="21"/>
        </w:rPr>
      </w:pPr>
      <w:r>
        <w:rPr>
          <w:rFonts w:hint="eastAsia" w:hAnsi="宋体"/>
          <w:color w:val="000000"/>
          <w:szCs w:val="21"/>
        </w:rPr>
        <w:t>按施工期间《</w:t>
      </w:r>
      <w:r>
        <w:rPr>
          <w:color w:val="000000"/>
          <w:szCs w:val="21"/>
          <w:u w:val="single"/>
        </w:rPr>
        <w:t xml:space="preserve"> </w:t>
      </w:r>
      <w:r>
        <w:rPr>
          <w:rFonts w:hint="eastAsia"/>
          <w:color w:val="000000"/>
          <w:szCs w:val="21"/>
          <w:u w:val="single"/>
        </w:rPr>
        <w:t>南宁</w:t>
      </w:r>
      <w:r>
        <w:rPr>
          <w:color w:val="000000"/>
          <w:szCs w:val="21"/>
          <w:u w:val="single"/>
        </w:rPr>
        <w:t xml:space="preserve"> </w:t>
      </w:r>
      <w:r>
        <w:rPr>
          <w:rFonts w:hint="eastAsia" w:hAnsi="宋体"/>
          <w:color w:val="000000"/>
          <w:szCs w:val="21"/>
        </w:rPr>
        <w:t>市建设工程造价信息》加权平均计算，信息价没有的按双方市场询价确定。</w:t>
      </w:r>
    </w:p>
    <w:p>
      <w:pPr>
        <w:pStyle w:val="113"/>
        <w:spacing w:line="360" w:lineRule="auto"/>
        <w:ind w:firstLine="420" w:firstLineChars="200"/>
        <w:jc w:val="left"/>
        <w:rPr>
          <w:rFonts w:hAnsi="宋体"/>
          <w:color w:val="000000"/>
          <w:szCs w:val="21"/>
        </w:rPr>
      </w:pPr>
      <w:r>
        <w:rPr>
          <w:rFonts w:hint="eastAsia" w:hAnsi="宋体"/>
          <w:color w:val="000000"/>
          <w:szCs w:val="21"/>
        </w:rPr>
        <w:t>（</w:t>
      </w:r>
      <w:r>
        <w:rPr>
          <w:color w:val="000000"/>
          <w:szCs w:val="21"/>
        </w:rPr>
        <w:t>4</w:t>
      </w:r>
      <w:r>
        <w:rPr>
          <w:rFonts w:hint="eastAsia" w:hAnsi="宋体"/>
          <w:color w:val="000000"/>
          <w:szCs w:val="21"/>
        </w:rPr>
        <w:t>）价差计算方法：</w:t>
      </w:r>
    </w:p>
    <w:p>
      <w:pPr>
        <w:pStyle w:val="113"/>
        <w:spacing w:line="420" w:lineRule="exact"/>
        <w:ind w:firstLine="420" w:firstLineChars="200"/>
        <w:rPr>
          <w:rFonts w:ascii="Arial" w:hAnsi="Arial" w:cs="Arial"/>
          <w:color w:val="000000"/>
        </w:rPr>
      </w:pPr>
      <w:r>
        <w:rPr>
          <w:rFonts w:hint="eastAsia" w:ascii="宋体" w:hAnsi="宋体" w:cs="宋体"/>
          <w:color w:val="000000"/>
        </w:rPr>
        <w:t>①</w:t>
      </w:r>
      <w:r>
        <w:rPr>
          <w:rFonts w:hint="eastAsia"/>
          <w:b/>
          <w:bCs/>
          <w:color w:val="000000"/>
        </w:rPr>
        <w:t>投标报价</w:t>
      </w:r>
      <w:r>
        <w:rPr>
          <w:rFonts w:hint="eastAsia" w:ascii="Arial" w:hAnsi="Arial" w:cs="Arial"/>
          <w:color w:val="000000"/>
        </w:rPr>
        <w:t>中载明的主要材料、工程设备单价低于基准价格的：合同履行期间材料加权平均价涨幅以基准价格为基础超过</w:t>
      </w:r>
      <w:r>
        <w:rPr>
          <w:rFonts w:ascii="Arial" w:hAnsi="Arial" w:cs="Arial"/>
          <w:color w:val="000000"/>
        </w:rPr>
        <w:t>5%</w:t>
      </w:r>
      <w:r>
        <w:rPr>
          <w:rFonts w:hint="eastAsia" w:ascii="Arial" w:hAnsi="Arial" w:cs="Arial"/>
          <w:color w:val="000000"/>
        </w:rPr>
        <w:t>时，或材料加权平均价跌幅以</w:t>
      </w:r>
      <w:r>
        <w:rPr>
          <w:rFonts w:hint="eastAsia"/>
          <w:b/>
          <w:bCs/>
          <w:color w:val="000000"/>
        </w:rPr>
        <w:t>投标报价</w:t>
      </w:r>
      <w:r>
        <w:rPr>
          <w:rFonts w:hint="eastAsia" w:ascii="Arial" w:hAnsi="Arial" w:cs="Arial"/>
          <w:color w:val="000000"/>
        </w:rPr>
        <w:t>中载明的主要材料、工程设备单价为基础超过</w:t>
      </w:r>
      <w:r>
        <w:rPr>
          <w:rFonts w:ascii="Arial" w:hAnsi="Arial" w:cs="Arial"/>
          <w:color w:val="000000"/>
        </w:rPr>
        <w:t>5%</w:t>
      </w:r>
      <w:r>
        <w:rPr>
          <w:rFonts w:hint="eastAsia" w:ascii="Arial" w:hAnsi="Arial" w:cs="Arial"/>
          <w:color w:val="000000"/>
        </w:rPr>
        <w:t>时，其超过部分据实调整。</w:t>
      </w:r>
    </w:p>
    <w:p>
      <w:pPr>
        <w:pStyle w:val="113"/>
        <w:spacing w:line="420" w:lineRule="exact"/>
        <w:ind w:firstLine="420" w:firstLineChars="200"/>
        <w:rPr>
          <w:rFonts w:ascii="Arial" w:hAnsi="Arial" w:cs="Arial"/>
          <w:color w:val="000000"/>
        </w:rPr>
      </w:pPr>
      <w:r>
        <w:rPr>
          <w:rFonts w:hint="eastAsia" w:ascii="宋体" w:hAnsi="宋体" w:cs="宋体"/>
          <w:color w:val="000000"/>
        </w:rPr>
        <w:t>②</w:t>
      </w:r>
      <w:r>
        <w:rPr>
          <w:rFonts w:hint="eastAsia"/>
          <w:b/>
          <w:bCs/>
          <w:color w:val="000000"/>
        </w:rPr>
        <w:t>投标报价</w:t>
      </w:r>
      <w:r>
        <w:rPr>
          <w:rFonts w:hint="eastAsia" w:ascii="Arial" w:hAnsi="Arial" w:cs="Arial"/>
          <w:color w:val="000000"/>
        </w:rPr>
        <w:t>中载明的主要材料、工程设备单价高于基准价格的：合同履行期间材料加权平均价跌幅以基准价格为基础超过</w:t>
      </w:r>
      <w:r>
        <w:rPr>
          <w:rFonts w:ascii="Arial" w:hAnsi="Arial" w:cs="Arial"/>
          <w:color w:val="000000"/>
        </w:rPr>
        <w:t>5%</w:t>
      </w:r>
      <w:r>
        <w:rPr>
          <w:rFonts w:hint="eastAsia" w:ascii="Arial" w:hAnsi="Arial" w:cs="Arial"/>
          <w:color w:val="000000"/>
        </w:rPr>
        <w:t>时，或材料单价涨幅以</w:t>
      </w:r>
      <w:r>
        <w:rPr>
          <w:rFonts w:hint="eastAsia"/>
          <w:b/>
          <w:bCs/>
          <w:color w:val="000000"/>
        </w:rPr>
        <w:t>投标报价</w:t>
      </w:r>
      <w:r>
        <w:rPr>
          <w:rFonts w:hint="eastAsia" w:ascii="Arial" w:hAnsi="Arial" w:cs="Arial"/>
          <w:color w:val="000000"/>
        </w:rPr>
        <w:t>中载明材料单价为基础超过</w:t>
      </w:r>
      <w:r>
        <w:rPr>
          <w:rFonts w:ascii="Arial" w:hAnsi="Arial" w:cs="Arial"/>
          <w:color w:val="000000"/>
        </w:rPr>
        <w:t>5%</w:t>
      </w:r>
      <w:r>
        <w:rPr>
          <w:rFonts w:hint="eastAsia" w:ascii="Arial" w:hAnsi="Arial" w:cs="Arial"/>
          <w:color w:val="000000"/>
        </w:rPr>
        <w:t>时，其超过部分据实调整。</w:t>
      </w:r>
    </w:p>
    <w:p>
      <w:pPr>
        <w:pStyle w:val="113"/>
        <w:spacing w:line="420" w:lineRule="exact"/>
        <w:ind w:firstLine="420" w:firstLineChars="200"/>
        <w:rPr>
          <w:rFonts w:ascii="Arial" w:hAnsi="Arial" w:cs="Arial"/>
          <w:color w:val="000000"/>
        </w:rPr>
      </w:pPr>
      <w:r>
        <w:rPr>
          <w:rFonts w:hint="eastAsia" w:ascii="宋体" w:hAnsi="宋体" w:cs="宋体"/>
          <w:color w:val="000000"/>
        </w:rPr>
        <w:t>③</w:t>
      </w:r>
      <w:r>
        <w:rPr>
          <w:rFonts w:hint="eastAsia"/>
          <w:b/>
          <w:bCs/>
          <w:color w:val="000000"/>
        </w:rPr>
        <w:t>投标报价</w:t>
      </w:r>
      <w:r>
        <w:rPr>
          <w:rFonts w:hint="eastAsia" w:ascii="Arial" w:hAnsi="Arial" w:cs="Arial"/>
          <w:color w:val="000000"/>
        </w:rPr>
        <w:t>中载明的主要材料、工程设备单价等于基准价格的：合同履行期间材料单价涨跌幅以基准价格为基础超过</w:t>
      </w:r>
      <w:r>
        <w:rPr>
          <w:rFonts w:ascii="Arial" w:hAnsi="Arial" w:cs="Arial"/>
          <w:color w:val="000000"/>
        </w:rPr>
        <w:t>±5%</w:t>
      </w:r>
      <w:r>
        <w:rPr>
          <w:rFonts w:hint="eastAsia" w:ascii="Arial" w:hAnsi="Arial" w:cs="Arial"/>
          <w:color w:val="000000"/>
        </w:rPr>
        <w:t>时，其超过部分据实调整。</w:t>
      </w:r>
    </w:p>
    <w:p>
      <w:pPr>
        <w:pStyle w:val="113"/>
        <w:spacing w:line="420" w:lineRule="exact"/>
        <w:ind w:firstLine="420" w:firstLineChars="200"/>
        <w:rPr>
          <w:rFonts w:ascii="Arial" w:hAnsi="Arial" w:cs="Arial"/>
          <w:color w:val="000000"/>
        </w:rPr>
      </w:pPr>
      <w:r>
        <w:rPr>
          <w:rFonts w:hint="eastAsia" w:ascii="宋体" w:hAnsi="宋体" w:cs="宋体"/>
          <w:color w:val="000000"/>
        </w:rPr>
        <w:t>④</w:t>
      </w:r>
      <w:r>
        <w:rPr>
          <w:rFonts w:hint="eastAsia" w:ascii="Arial" w:hAnsi="Arial" w:cs="Arial"/>
          <w:color w:val="000000"/>
        </w:rPr>
        <w:t>承包人应在采购材料前将采购数量和新的材料单价报发包人核对，发包人确认用于工程时，发包人应确认采购材料的数量和单价。发包人在收到承包人报送的确认资料后</w:t>
      </w:r>
      <w:r>
        <w:rPr>
          <w:rFonts w:ascii="Arial" w:hAnsi="Arial" w:cs="Arial"/>
          <w:color w:val="000000"/>
        </w:rPr>
        <w:t>7</w:t>
      </w:r>
      <w:r>
        <w:rPr>
          <w:rFonts w:hint="eastAsia" w:ascii="Arial" w:hAnsi="Arial" w:cs="Arial"/>
          <w:color w:val="000000"/>
        </w:rPr>
        <w:t>个工作日内不予答复的视为认可，作为调整合同价格的依据。未经发包人事先核对，承包人自行采购材料的，发包人有权不予调整合同价格。发包人同意的，可以调整合同价格。</w:t>
      </w:r>
    </w:p>
    <w:p>
      <w:pPr>
        <w:pStyle w:val="113"/>
        <w:spacing w:line="360" w:lineRule="auto"/>
        <w:ind w:firstLine="422" w:firstLineChars="200"/>
        <w:jc w:val="left"/>
        <w:rPr>
          <w:rFonts w:ascii="宋体" w:hAnsi="宋体" w:cs="宋体"/>
          <w:b/>
          <w:bCs/>
          <w:strike/>
          <w:color w:val="000000"/>
        </w:rPr>
      </w:pPr>
    </w:p>
    <w:p>
      <w:pPr>
        <w:pStyle w:val="113"/>
        <w:spacing w:line="360" w:lineRule="auto"/>
        <w:ind w:firstLine="645"/>
        <w:jc w:val="left"/>
        <w:outlineLvl w:val="1"/>
        <w:rPr>
          <w:rFonts w:hint="eastAsia"/>
          <w:color w:val="000000"/>
          <w:szCs w:val="21"/>
        </w:rPr>
      </w:pPr>
      <w:r>
        <w:rPr>
          <w:rFonts w:hint="eastAsia" w:hAnsi="宋体"/>
          <w:color w:val="000000"/>
          <w:szCs w:val="21"/>
        </w:rPr>
        <w:t>第</w:t>
      </w:r>
      <w:r>
        <w:rPr>
          <w:rFonts w:hAnsi="宋体"/>
          <w:color w:val="000000"/>
          <w:szCs w:val="21"/>
        </w:rPr>
        <w:t>3</w:t>
      </w:r>
      <w:r>
        <w:rPr>
          <w:rFonts w:hint="eastAsia" w:hAnsi="宋体"/>
          <w:color w:val="000000"/>
          <w:szCs w:val="21"/>
        </w:rPr>
        <w:t>种方式：</w:t>
      </w:r>
      <w:r>
        <w:rPr>
          <w:color w:val="000000"/>
          <w:szCs w:val="21"/>
          <w:u w:val="single"/>
        </w:rPr>
        <w:t xml:space="preserve">                                                            </w:t>
      </w:r>
      <w:r>
        <w:rPr>
          <w:color w:val="000000"/>
          <w:szCs w:val="21"/>
        </w:rPr>
        <w:t xml:space="preserve"> </w:t>
      </w:r>
      <w:r>
        <w:rPr>
          <w:rFonts w:hint="eastAsia"/>
          <w:color w:val="000000"/>
          <w:szCs w:val="21"/>
        </w:rPr>
        <w:t>。</w:t>
      </w:r>
    </w:p>
    <w:bookmarkEnd w:id="655"/>
    <w:bookmarkEnd w:id="656"/>
    <w:bookmarkEnd w:id="657"/>
    <w:bookmarkEnd w:id="658"/>
    <w:bookmarkEnd w:id="659"/>
    <w:bookmarkEnd w:id="660"/>
    <w:p>
      <w:pPr>
        <w:pStyle w:val="113"/>
        <w:keepNext/>
        <w:keepLines/>
        <w:spacing w:before="60" w:after="60" w:line="412" w:lineRule="auto"/>
        <w:outlineLvl w:val="1"/>
        <w:rPr>
          <w:rFonts w:ascii="Arial" w:hAnsi="Arial" w:eastAsia="黑体"/>
          <w:b/>
          <w:bCs/>
          <w:color w:val="000000"/>
          <w:szCs w:val="32"/>
        </w:rPr>
      </w:pPr>
      <w:bookmarkStart w:id="800" w:name="_Toc297120505"/>
      <w:bookmarkStart w:id="801" w:name="_Toc297048391"/>
      <w:bookmarkStart w:id="802" w:name="_Toc296347204"/>
      <w:bookmarkStart w:id="803" w:name="_Toc296891245"/>
      <w:bookmarkStart w:id="804" w:name="_Toc296346706"/>
      <w:bookmarkStart w:id="805" w:name="_Toc296944544"/>
      <w:bookmarkStart w:id="806" w:name="_Toc296503205"/>
      <w:bookmarkStart w:id="807" w:name="_Toc296891033"/>
      <w:bookmarkStart w:id="808" w:name="_Toc292559915"/>
      <w:bookmarkStart w:id="809" w:name="_Toc292559410"/>
      <w:bookmarkStart w:id="810" w:name="_Toc4351"/>
      <w:bookmarkStart w:id="811" w:name="_Toc351203644"/>
      <w:bookmarkStart w:id="812" w:name="_Toc373227748"/>
      <w:bookmarkStart w:id="813" w:name="_Toc373478395"/>
      <w:bookmarkStart w:id="814" w:name="_Toc300935002"/>
      <w:bookmarkStart w:id="815" w:name="_Toc303539159"/>
      <w:bookmarkStart w:id="816" w:name="_Toc297123552"/>
      <w:bookmarkStart w:id="817" w:name="_Toc312678040"/>
      <w:bookmarkStart w:id="818" w:name="_Toc304295579"/>
      <w:bookmarkStart w:id="819" w:name="_Toc297216211"/>
      <w:r>
        <w:rPr>
          <w:rFonts w:ascii="Arial" w:hAnsi="Arial" w:eastAsia="黑体"/>
          <w:b/>
          <w:bCs/>
          <w:color w:val="000000"/>
          <w:szCs w:val="32"/>
        </w:rPr>
        <w:t xml:space="preserve">12. </w:t>
      </w:r>
      <w:bookmarkEnd w:id="800"/>
      <w:bookmarkEnd w:id="801"/>
      <w:bookmarkEnd w:id="802"/>
      <w:bookmarkEnd w:id="803"/>
      <w:bookmarkEnd w:id="804"/>
      <w:bookmarkEnd w:id="805"/>
      <w:bookmarkEnd w:id="806"/>
      <w:bookmarkEnd w:id="807"/>
      <w:bookmarkEnd w:id="808"/>
      <w:bookmarkEnd w:id="809"/>
      <w:r>
        <w:rPr>
          <w:rFonts w:hint="eastAsia" w:ascii="Arial" w:hAnsi="Arial" w:eastAsia="黑体"/>
          <w:b/>
          <w:bCs/>
          <w:color w:val="000000"/>
          <w:szCs w:val="32"/>
        </w:rPr>
        <w:t>合同价格、计量与支付</w:t>
      </w:r>
      <w:bookmarkEnd w:id="810"/>
      <w:bookmarkEnd w:id="811"/>
      <w:bookmarkEnd w:id="812"/>
      <w:bookmarkEnd w:id="813"/>
    </w:p>
    <w:bookmarkEnd w:id="814"/>
    <w:bookmarkEnd w:id="815"/>
    <w:bookmarkEnd w:id="816"/>
    <w:bookmarkEnd w:id="817"/>
    <w:bookmarkEnd w:id="818"/>
    <w:bookmarkEnd w:id="819"/>
    <w:p>
      <w:pPr>
        <w:pStyle w:val="113"/>
        <w:keepNext/>
        <w:keepLines/>
        <w:spacing w:line="360" w:lineRule="auto"/>
        <w:outlineLvl w:val="2"/>
        <w:rPr>
          <w:rFonts w:eastAsia="黑体"/>
          <w:b/>
          <w:bCs/>
          <w:color w:val="000000"/>
          <w:szCs w:val="32"/>
        </w:rPr>
      </w:pPr>
      <w:bookmarkStart w:id="820" w:name="_Toc267251461"/>
      <w:bookmarkStart w:id="821" w:name="_Toc292559411"/>
      <w:bookmarkStart w:id="822" w:name="_Toc292559916"/>
      <w:bookmarkStart w:id="823" w:name="_Toc296944545"/>
      <w:bookmarkStart w:id="824" w:name="_Toc296891034"/>
      <w:bookmarkStart w:id="825" w:name="_Toc297120506"/>
      <w:bookmarkStart w:id="826" w:name="_Toc296891246"/>
      <w:bookmarkStart w:id="827" w:name="_Toc297048392"/>
      <w:bookmarkStart w:id="828" w:name="_Toc296347205"/>
      <w:bookmarkStart w:id="829" w:name="_Toc296346707"/>
      <w:bookmarkStart w:id="830" w:name="_Toc296503206"/>
      <w:bookmarkStart w:id="831" w:name="_Toc373227749"/>
      <w:bookmarkStart w:id="832" w:name="_Toc373478396"/>
      <w:bookmarkStart w:id="833" w:name="_Toc13093"/>
      <w:bookmarkStart w:id="834" w:name="_Toc389065314"/>
      <w:bookmarkStart w:id="835" w:name="_Toc303539160"/>
      <w:bookmarkStart w:id="836" w:name="_Toc300935003"/>
      <w:bookmarkStart w:id="837" w:name="_Toc297216212"/>
      <w:bookmarkStart w:id="838" w:name="_Toc304295580"/>
      <w:bookmarkStart w:id="839" w:name="_Toc297123553"/>
      <w:bookmarkStart w:id="840" w:name="_Toc312678041"/>
      <w:r>
        <w:rPr>
          <w:rFonts w:eastAsia="黑体"/>
          <w:b/>
          <w:bCs/>
          <w:color w:val="000000"/>
          <w:szCs w:val="32"/>
        </w:rPr>
        <w:t xml:space="preserve">12.1 </w:t>
      </w:r>
      <w:r>
        <w:rPr>
          <w:rFonts w:hint="eastAsia" w:hAnsi="宋体" w:eastAsia="黑体"/>
          <w:b/>
          <w:bCs/>
          <w:color w:val="000000"/>
          <w:szCs w:val="32"/>
        </w:rPr>
        <w:t>合</w:t>
      </w:r>
      <w:bookmarkEnd w:id="820"/>
      <w:bookmarkEnd w:id="821"/>
      <w:bookmarkEnd w:id="822"/>
      <w:r>
        <w:rPr>
          <w:rFonts w:hint="eastAsia" w:hAnsi="宋体" w:eastAsia="黑体"/>
          <w:b/>
          <w:bCs/>
          <w:color w:val="000000"/>
          <w:szCs w:val="32"/>
        </w:rPr>
        <w:t>同价</w:t>
      </w:r>
      <w:bookmarkEnd w:id="823"/>
      <w:bookmarkEnd w:id="824"/>
      <w:bookmarkEnd w:id="825"/>
      <w:bookmarkEnd w:id="826"/>
      <w:bookmarkEnd w:id="827"/>
      <w:bookmarkEnd w:id="828"/>
      <w:bookmarkEnd w:id="829"/>
      <w:bookmarkEnd w:id="830"/>
      <w:r>
        <w:rPr>
          <w:rFonts w:hint="eastAsia" w:hAnsi="宋体" w:eastAsia="黑体"/>
          <w:b/>
          <w:bCs/>
          <w:color w:val="000000"/>
          <w:szCs w:val="32"/>
        </w:rPr>
        <w:t>格形式</w:t>
      </w:r>
      <w:bookmarkEnd w:id="831"/>
      <w:bookmarkEnd w:id="832"/>
      <w:bookmarkEnd w:id="833"/>
      <w:bookmarkEnd w:id="834"/>
    </w:p>
    <w:bookmarkEnd w:id="835"/>
    <w:bookmarkEnd w:id="836"/>
    <w:bookmarkEnd w:id="837"/>
    <w:bookmarkEnd w:id="838"/>
    <w:bookmarkEnd w:id="839"/>
    <w:bookmarkEnd w:id="840"/>
    <w:p>
      <w:pPr>
        <w:pStyle w:val="113"/>
        <w:spacing w:line="360" w:lineRule="auto"/>
        <w:ind w:firstLine="420" w:firstLineChars="200"/>
        <w:jc w:val="left"/>
        <w:rPr>
          <w:rFonts w:hAnsi="宋体"/>
          <w:color w:val="000000"/>
          <w:szCs w:val="21"/>
        </w:rPr>
      </w:pPr>
      <w:bookmarkStart w:id="841" w:name="_Toc373227750"/>
      <w:bookmarkStart w:id="842" w:name="_Toc389065315"/>
      <w:bookmarkStart w:id="843" w:name="_Toc373478397"/>
      <w:bookmarkStart w:id="844" w:name="_Toc304295581"/>
      <w:bookmarkStart w:id="845" w:name="_Toc303539161"/>
      <w:bookmarkStart w:id="846" w:name="_Toc297123554"/>
      <w:bookmarkStart w:id="847" w:name="_Toc297216213"/>
      <w:bookmarkStart w:id="848" w:name="_Toc312678042"/>
      <w:bookmarkStart w:id="849" w:name="_Toc300935004"/>
      <w:bookmarkStart w:id="850" w:name="_Toc296891247"/>
      <w:bookmarkStart w:id="851" w:name="_Toc297120507"/>
      <w:bookmarkStart w:id="852" w:name="_Toc292559917"/>
      <w:bookmarkStart w:id="853" w:name="_Toc292559412"/>
      <w:bookmarkStart w:id="854" w:name="_Toc296503207"/>
      <w:bookmarkStart w:id="855" w:name="_Toc297048393"/>
      <w:bookmarkStart w:id="856" w:name="_Toc296347206"/>
      <w:bookmarkStart w:id="857" w:name="_Toc296891035"/>
      <w:bookmarkStart w:id="858" w:name="_Toc296346708"/>
      <w:bookmarkStart w:id="859" w:name="_Toc296944546"/>
      <w:r>
        <w:rPr>
          <w:rFonts w:hint="eastAsia" w:hAnsi="宋体"/>
          <w:color w:val="000000"/>
          <w:szCs w:val="21"/>
        </w:rPr>
        <w:t>本工程采用</w:t>
      </w:r>
      <w:r>
        <w:rPr>
          <w:rFonts w:hAnsi="宋体"/>
          <w:color w:val="000000"/>
          <w:szCs w:val="21"/>
          <w:u w:val="single"/>
        </w:rPr>
        <w:t xml:space="preserve">    </w:t>
      </w:r>
      <w:r>
        <w:rPr>
          <w:rFonts w:hint="eastAsia"/>
          <w:color w:val="000000"/>
          <w:u w:val="single"/>
        </w:rPr>
        <w:t>固定综合单价</w:t>
      </w:r>
      <w:r>
        <w:rPr>
          <w:rFonts w:hAnsi="宋体"/>
          <w:color w:val="000000"/>
          <w:szCs w:val="21"/>
          <w:u w:val="single"/>
        </w:rPr>
        <w:t xml:space="preserve">   </w:t>
      </w:r>
      <w:r>
        <w:rPr>
          <w:rFonts w:hint="eastAsia" w:hAnsi="宋体"/>
          <w:color w:val="000000"/>
          <w:szCs w:val="21"/>
        </w:rPr>
        <w:t>合同价格形式</w:t>
      </w:r>
      <w:r>
        <w:rPr>
          <w:rFonts w:hint="eastAsia" w:hAnsi="宋体" w:cs="宋体"/>
          <w:color w:val="000000"/>
        </w:rPr>
        <w:t>，合同价格包含增值税，本工程计价时采用的增值税计税方法为：一般计税法</w:t>
      </w:r>
      <w:r>
        <w:rPr>
          <w:rFonts w:hAnsi="宋体" w:cs="宋体"/>
          <w:color w:val="000000"/>
        </w:rPr>
        <w:t xml:space="preserve">   </w:t>
      </w:r>
    </w:p>
    <w:p>
      <w:pPr>
        <w:pStyle w:val="113"/>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）单价合同。</w:t>
      </w:r>
    </w:p>
    <w:p>
      <w:pPr>
        <w:pStyle w:val="113"/>
        <w:spacing w:line="360" w:lineRule="auto"/>
        <w:ind w:firstLine="420" w:firstLineChars="200"/>
        <w:jc w:val="left"/>
        <w:rPr>
          <w:rFonts w:hAnsi="宋体" w:cs="宋体"/>
          <w:color w:val="000000"/>
        </w:rPr>
      </w:pPr>
      <w:r>
        <w:rPr>
          <w:rFonts w:hint="eastAsia" w:hAnsi="宋体" w:cs="宋体"/>
          <w:color w:val="000000"/>
        </w:rPr>
        <w:t>本合同价款采用固定综合单价方式确定，工程量按实际结算。</w:t>
      </w:r>
    </w:p>
    <w:p>
      <w:pPr>
        <w:pStyle w:val="113"/>
        <w:spacing w:line="360" w:lineRule="auto"/>
        <w:ind w:firstLine="420" w:firstLineChars="200"/>
        <w:jc w:val="left"/>
        <w:rPr>
          <w:rFonts w:hAnsi="宋体" w:cs="宋体"/>
          <w:color w:val="000000"/>
        </w:rPr>
      </w:pPr>
      <w:r>
        <w:rPr>
          <w:rFonts w:hint="eastAsia" w:hAnsi="宋体" w:cs="宋体"/>
          <w:color w:val="000000"/>
        </w:rPr>
        <w:t>综合单价中包括的风险范围：除工程变更、项目特征不符、工程量清单缺项、工程量偏差、</w:t>
      </w:r>
      <w:r>
        <w:rPr>
          <w:rFonts w:hint="eastAsia" w:hAnsi="宋体"/>
          <w:color w:val="000000"/>
          <w:szCs w:val="21"/>
        </w:rPr>
        <w:t>因市场价格波动引起的</w:t>
      </w:r>
      <w:r>
        <w:rPr>
          <w:rFonts w:hint="eastAsia" w:hAnsi="宋体" w:cs="宋体"/>
          <w:color w:val="000000"/>
        </w:rPr>
        <w:t>材料和设备价格涨跌、政策性调整以外的其他风险。</w:t>
      </w:r>
    </w:p>
    <w:p>
      <w:pPr>
        <w:pStyle w:val="113"/>
        <w:spacing w:line="360" w:lineRule="auto"/>
        <w:ind w:firstLine="420" w:firstLineChars="200"/>
        <w:jc w:val="left"/>
        <w:rPr>
          <w:rFonts w:hAnsi="宋体" w:cs="宋体"/>
          <w:color w:val="000000"/>
        </w:rPr>
      </w:pPr>
      <w:r>
        <w:rPr>
          <w:rFonts w:hint="eastAsia" w:hAnsi="宋体" w:cs="宋体"/>
          <w:color w:val="000000"/>
        </w:rPr>
        <w:t>风险费用的计算方法：单价采用固定综合单价，风险费用已综合考虑在单价中。</w:t>
      </w:r>
    </w:p>
    <w:p>
      <w:pPr>
        <w:pStyle w:val="113"/>
        <w:spacing w:line="360" w:lineRule="auto"/>
        <w:ind w:firstLine="420" w:firstLineChars="200"/>
        <w:jc w:val="left"/>
        <w:rPr>
          <w:rFonts w:hAnsi="宋体" w:cs="宋体"/>
          <w:color w:val="000000"/>
        </w:rPr>
      </w:pPr>
      <w:r>
        <w:rPr>
          <w:rFonts w:hint="eastAsia" w:hAnsi="宋体" w:cs="宋体"/>
          <w:color w:val="000000"/>
        </w:rPr>
        <w:t>①风险范围以外合同价款调整方法：</w:t>
      </w:r>
    </w:p>
    <w:p>
      <w:pPr>
        <w:spacing w:line="500" w:lineRule="exact"/>
        <w:ind w:firstLine="420" w:firstLineChars="200"/>
        <w:rPr>
          <w:rFonts w:ascii="微软雅黑" w:hAnsi="微软雅黑" w:eastAsia="微软雅黑" w:cs="微软雅黑"/>
          <w:color w:val="000000"/>
          <w:szCs w:val="21"/>
        </w:rPr>
      </w:pPr>
      <w:r>
        <w:rPr>
          <w:rFonts w:hAnsi="宋体" w:cs="宋体"/>
          <w:color w:val="000000"/>
        </w:rPr>
        <w:t>a.</w:t>
      </w:r>
      <w:r>
        <w:rPr>
          <w:rFonts w:hint="eastAsia" w:hAnsi="宋体" w:cs="宋体"/>
          <w:color w:val="000000"/>
        </w:rPr>
        <w:t>本合同实施期间因工程变更、项目特征不符、工程量清单缺项引起工程项目、工程量变化的，其工程量按实际发生并经监理工程师及发包人确认，变更合同价款按下列方法进行：工程量清单中有相同细目的按供应商竞标时的成交单价进行结算，工程量清单中有类似细目的参考类似成交单价结算；工程量清单中没有适用或类似于变更工程的价格，则有定额的套定额计算，执行本采购文件工程计价参考依据，并乘以下浮系数（成交价</w:t>
      </w:r>
      <w:r>
        <w:rPr>
          <w:rFonts w:hAnsi="宋体" w:cs="宋体"/>
          <w:color w:val="000000"/>
        </w:rPr>
        <w:t>/</w:t>
      </w:r>
      <w:r>
        <w:rPr>
          <w:rFonts w:hint="eastAsia" w:hAnsi="宋体" w:cs="宋体"/>
          <w:color w:val="000000"/>
        </w:rPr>
        <w:t>经审定的工程招标控制价）结算，其中材料价格有信息价的按施工期间信息价的平均价计取，若《南宁市建筑工程造价信息》内没有的材料，在进行该材料采购前，应由承包人书面提出询价要求，由承包人、监理单位、发包人到市场询价后，才能进行采购。询价结果按询取三家以上供应商的最低价格执行，经询价的材料不列入让利范围，列入税内独立费。若采购完毕后再进行询价，造成询价结果存在争议的，后果由承包人自行承担。</w:t>
      </w:r>
    </w:p>
    <w:p>
      <w:pPr>
        <w:pStyle w:val="115"/>
        <w:spacing w:line="480" w:lineRule="exact"/>
        <w:ind w:firstLine="420" w:firstLineChars="200"/>
        <w:jc w:val="left"/>
        <w:rPr>
          <w:rFonts w:hint="eastAsia" w:hAnsi="宋体" w:cs="宋体"/>
          <w:color w:val="000000"/>
        </w:rPr>
      </w:pPr>
      <w:r>
        <w:rPr>
          <w:rFonts w:hint="eastAsia" w:hAnsi="宋体" w:cs="宋体"/>
          <w:color w:val="000000"/>
        </w:rPr>
        <w:t>新增项目无定额可套的，由发包人、监理单位及承包人根据市场协商确定；新增结算单价</w:t>
      </w:r>
      <w:r>
        <w:rPr>
          <w:rFonts w:hAnsi="宋体" w:cs="宋体"/>
          <w:color w:val="000000"/>
        </w:rPr>
        <w:t>=</w:t>
      </w:r>
      <w:r>
        <w:rPr>
          <w:rFonts w:hint="eastAsia" w:hAnsi="宋体" w:cs="宋体"/>
          <w:color w:val="000000"/>
        </w:rPr>
        <w:t>综合单价×（成交价</w:t>
      </w:r>
      <w:r>
        <w:rPr>
          <w:rFonts w:hAnsi="宋体" w:cs="宋体"/>
          <w:color w:val="000000"/>
        </w:rPr>
        <w:t>/</w:t>
      </w:r>
      <w:r>
        <w:rPr>
          <w:rFonts w:hint="eastAsia" w:hAnsi="宋体" w:cs="宋体"/>
          <w:color w:val="000000"/>
        </w:rPr>
        <w:t>经审定的工程招标控制价）。新增项目的单价必须报监理单位审核，并最终由自治区财政部门或发包人认可的有相应资质的造价咨询单位审定。</w:t>
      </w:r>
    </w:p>
    <w:p>
      <w:pPr>
        <w:pStyle w:val="113"/>
        <w:spacing w:line="360" w:lineRule="auto"/>
        <w:ind w:firstLine="420" w:firstLineChars="200"/>
        <w:jc w:val="left"/>
        <w:rPr>
          <w:rFonts w:hAnsi="宋体" w:cs="宋体"/>
          <w:color w:val="000000"/>
        </w:rPr>
      </w:pPr>
    </w:p>
    <w:p>
      <w:pPr>
        <w:pStyle w:val="113"/>
        <w:spacing w:line="360" w:lineRule="auto"/>
        <w:ind w:firstLine="420" w:firstLineChars="200"/>
        <w:jc w:val="left"/>
        <w:rPr>
          <w:rFonts w:hAnsi="宋体" w:cs="宋体"/>
          <w:color w:val="000000"/>
        </w:rPr>
      </w:pPr>
      <w:r>
        <w:rPr>
          <w:rFonts w:hAnsi="宋体" w:cs="宋体"/>
          <w:color w:val="000000"/>
        </w:rPr>
        <w:t>b.</w:t>
      </w:r>
      <w:r>
        <w:rPr>
          <w:rFonts w:hint="eastAsia" w:hAnsi="宋体" w:cs="宋体"/>
          <w:color w:val="000000"/>
        </w:rPr>
        <w:t>工程量偏差调整方法：如果承包人实际完成工程量与招标工程量偏差超过</w:t>
      </w:r>
      <w:r>
        <w:rPr>
          <w:rFonts w:hAnsi="宋体" w:cs="宋体"/>
          <w:color w:val="000000"/>
        </w:rPr>
        <w:t>15%</w:t>
      </w:r>
      <w:r>
        <w:rPr>
          <w:rFonts w:hint="eastAsia" w:hAnsi="宋体" w:cs="宋体"/>
          <w:color w:val="000000"/>
        </w:rPr>
        <w:t>以上且该单项造价超过合同总价</w:t>
      </w:r>
      <w:r>
        <w:rPr>
          <w:rFonts w:hAnsi="宋体" w:cs="宋体"/>
          <w:color w:val="000000"/>
        </w:rPr>
        <w:t>1%</w:t>
      </w:r>
      <w:r>
        <w:rPr>
          <w:rFonts w:hint="eastAsia" w:hAnsi="宋体" w:cs="宋体"/>
          <w:color w:val="000000"/>
        </w:rPr>
        <w:t>以上的，则超过</w:t>
      </w:r>
      <w:r>
        <w:rPr>
          <w:rFonts w:hAnsi="宋体" w:cs="宋体"/>
          <w:color w:val="000000"/>
        </w:rPr>
        <w:t>15%</w:t>
      </w:r>
      <w:r>
        <w:rPr>
          <w:rFonts w:hint="eastAsia" w:hAnsi="宋体" w:cs="宋体"/>
          <w:color w:val="000000"/>
        </w:rPr>
        <w:t>以上增加部分工程量或减少后剩余部分工程量的综合单价按以下方法计算：有定额的套定额计算，执行本采购文件工程计价参考依据，并乘以下浮系数（成交价</w:t>
      </w:r>
      <w:r>
        <w:rPr>
          <w:rFonts w:hAnsi="宋体" w:cs="宋体"/>
          <w:color w:val="000000"/>
        </w:rPr>
        <w:t>/</w:t>
      </w:r>
      <w:r>
        <w:rPr>
          <w:rFonts w:hint="eastAsia" w:hAnsi="宋体" w:cs="宋体"/>
          <w:color w:val="000000"/>
        </w:rPr>
        <w:t>经审定的工程招标控制价）结算，其中材料价格有信息价的按施工期间信息价的平均价计取，无信息价的由发包人、监理单位及承包人根据市场价格协商议定。</w:t>
      </w:r>
    </w:p>
    <w:p>
      <w:pPr>
        <w:pStyle w:val="113"/>
        <w:spacing w:line="360" w:lineRule="auto"/>
        <w:ind w:firstLine="420" w:firstLineChars="200"/>
        <w:jc w:val="left"/>
        <w:rPr>
          <w:rFonts w:hAnsi="宋体" w:cs="宋体"/>
          <w:color w:val="000000"/>
        </w:rPr>
      </w:pPr>
      <w:r>
        <w:rPr>
          <w:rFonts w:hAnsi="宋体" w:cs="宋体"/>
          <w:color w:val="000000"/>
        </w:rPr>
        <w:t>c.</w:t>
      </w:r>
      <w:r>
        <w:rPr>
          <w:rFonts w:hint="eastAsia" w:hAnsi="宋体" w:cs="宋体"/>
          <w:color w:val="000000"/>
        </w:rPr>
        <w:t>材料和设备价格风险的调整方法：</w:t>
      </w:r>
      <w:r>
        <w:rPr>
          <w:rFonts w:hint="eastAsia"/>
          <w:b/>
          <w:color w:val="000000"/>
          <w:szCs w:val="21"/>
        </w:rPr>
        <w:t>参考专用合同条款第</w:t>
      </w:r>
      <w:r>
        <w:rPr>
          <w:b/>
          <w:color w:val="000000"/>
          <w:szCs w:val="21"/>
        </w:rPr>
        <w:t>11.1</w:t>
      </w:r>
      <w:r>
        <w:rPr>
          <w:rFonts w:hint="eastAsia"/>
          <w:b/>
          <w:color w:val="000000"/>
          <w:szCs w:val="21"/>
        </w:rPr>
        <w:t>条</w:t>
      </w:r>
    </w:p>
    <w:p>
      <w:pPr>
        <w:pStyle w:val="113"/>
        <w:spacing w:line="360" w:lineRule="auto"/>
        <w:ind w:firstLine="420" w:firstLineChars="200"/>
        <w:jc w:val="left"/>
        <w:rPr>
          <w:rFonts w:hAnsi="宋体" w:cs="宋体"/>
          <w:color w:val="000000"/>
        </w:rPr>
      </w:pPr>
      <w:r>
        <w:rPr>
          <w:rFonts w:hAnsi="宋体" w:cs="宋体"/>
          <w:color w:val="000000"/>
        </w:rPr>
        <w:t>d.</w:t>
      </w:r>
      <w:r>
        <w:rPr>
          <w:rFonts w:hint="eastAsia" w:hAnsi="宋体" w:cs="宋体"/>
          <w:color w:val="000000"/>
        </w:rPr>
        <w:t>措施项目费调整原则按《</w:t>
      </w:r>
      <w:r>
        <w:rPr>
          <w:rFonts w:hAnsi="宋体" w:cs="宋体"/>
          <w:color w:val="000000"/>
        </w:rPr>
        <w:t>(GB50500-2013)</w:t>
      </w:r>
      <w:r>
        <w:rPr>
          <w:rFonts w:hint="eastAsia" w:hAnsi="宋体" w:cs="宋体"/>
          <w:color w:val="000000"/>
        </w:rPr>
        <w:t>建设工程工程量清单计价规范</w:t>
      </w:r>
      <w:r>
        <w:rPr>
          <w:rFonts w:hAnsi="宋体" w:cs="宋体"/>
          <w:color w:val="000000"/>
        </w:rPr>
        <w:t>-</w:t>
      </w:r>
      <w:r>
        <w:rPr>
          <w:rFonts w:hint="eastAsia" w:hAnsi="宋体" w:cs="宋体"/>
          <w:color w:val="000000"/>
        </w:rPr>
        <w:t>广西壮族自治区实施细则》第</w:t>
      </w:r>
      <w:r>
        <w:rPr>
          <w:rFonts w:hAnsi="宋体" w:cs="宋体"/>
          <w:color w:val="000000"/>
        </w:rPr>
        <w:t>9.3.2</w:t>
      </w:r>
      <w:r>
        <w:rPr>
          <w:rFonts w:hint="eastAsia" w:hAnsi="宋体" w:cs="宋体"/>
          <w:color w:val="000000"/>
        </w:rPr>
        <w:t>款执行。</w:t>
      </w:r>
    </w:p>
    <w:p>
      <w:pPr>
        <w:pStyle w:val="113"/>
        <w:spacing w:line="360" w:lineRule="auto"/>
        <w:ind w:firstLine="420" w:firstLineChars="200"/>
        <w:jc w:val="left"/>
        <w:rPr>
          <w:rFonts w:hAnsi="宋体" w:cs="宋体"/>
          <w:color w:val="000000"/>
        </w:rPr>
      </w:pPr>
      <w:r>
        <w:rPr>
          <w:rFonts w:hAnsi="宋体" w:cs="宋体"/>
          <w:color w:val="000000"/>
        </w:rPr>
        <w:t>e.</w:t>
      </w:r>
      <w:r>
        <w:rPr>
          <w:rFonts w:hint="eastAsia" w:hAnsi="宋体" w:cs="宋体"/>
          <w:color w:val="000000"/>
        </w:rPr>
        <w:t>国家和自治区政策性调整有关费用标准的，按文件规定执行。</w:t>
      </w:r>
    </w:p>
    <w:p>
      <w:pPr>
        <w:pStyle w:val="113"/>
        <w:spacing w:line="360" w:lineRule="auto"/>
        <w:ind w:firstLine="420" w:firstLineChars="200"/>
        <w:jc w:val="left"/>
        <w:rPr>
          <w:rFonts w:hAnsi="宋体" w:cs="宋体"/>
          <w:color w:val="000000"/>
        </w:rPr>
      </w:pPr>
      <w:r>
        <w:rPr>
          <w:rFonts w:hAnsi="宋体" w:cs="宋体"/>
          <w:color w:val="000000"/>
        </w:rPr>
        <w:t>f.</w:t>
      </w:r>
      <w:r>
        <w:rPr>
          <w:rFonts w:hint="eastAsia" w:hAnsi="宋体" w:cs="宋体"/>
          <w:color w:val="000000"/>
        </w:rPr>
        <w:t>无约定的参照我区现行《建设工程工程量清单计价规范》相关规定执行。</w:t>
      </w:r>
    </w:p>
    <w:p>
      <w:pPr>
        <w:pStyle w:val="113"/>
        <w:keepNext/>
        <w:keepLines/>
        <w:spacing w:line="360" w:lineRule="auto"/>
        <w:outlineLvl w:val="2"/>
        <w:rPr>
          <w:rFonts w:eastAsia="黑体"/>
          <w:b/>
          <w:bCs/>
          <w:color w:val="000000"/>
          <w:szCs w:val="32"/>
        </w:rPr>
      </w:pPr>
      <w:bookmarkStart w:id="860" w:name="_Toc1843"/>
      <w:r>
        <w:rPr>
          <w:rFonts w:eastAsia="黑体"/>
          <w:b/>
          <w:bCs/>
          <w:color w:val="000000"/>
          <w:szCs w:val="32"/>
        </w:rPr>
        <w:t xml:space="preserve">12.2 </w:t>
      </w:r>
      <w:r>
        <w:rPr>
          <w:rFonts w:hint="eastAsia" w:hAnsi="宋体" w:eastAsia="黑体"/>
          <w:b/>
          <w:bCs/>
          <w:color w:val="000000"/>
          <w:szCs w:val="32"/>
        </w:rPr>
        <w:t>预付款</w:t>
      </w:r>
      <w:bookmarkEnd w:id="841"/>
      <w:bookmarkEnd w:id="842"/>
      <w:bookmarkEnd w:id="843"/>
      <w:bookmarkEnd w:id="860"/>
    </w:p>
    <w:bookmarkEnd w:id="844"/>
    <w:bookmarkEnd w:id="845"/>
    <w:bookmarkEnd w:id="846"/>
    <w:bookmarkEnd w:id="847"/>
    <w:bookmarkEnd w:id="848"/>
    <w:bookmarkEnd w:id="849"/>
    <w:p>
      <w:pPr>
        <w:pStyle w:val="113"/>
        <w:spacing w:line="360" w:lineRule="auto"/>
        <w:ind w:firstLine="420" w:firstLineChars="200"/>
        <w:jc w:val="left"/>
        <w:rPr>
          <w:color w:val="000000"/>
          <w:szCs w:val="21"/>
        </w:rPr>
      </w:pPr>
      <w:r>
        <w:rPr>
          <w:color w:val="000000"/>
          <w:szCs w:val="21"/>
        </w:rPr>
        <w:t xml:space="preserve">12.2.1 </w:t>
      </w:r>
      <w:r>
        <w:rPr>
          <w:rFonts w:hint="eastAsia" w:hAnsi="宋体"/>
          <w:color w:val="000000"/>
          <w:szCs w:val="21"/>
        </w:rPr>
        <w:t>预付款的支付</w:t>
      </w:r>
    </w:p>
    <w:p>
      <w:pPr>
        <w:pStyle w:val="113"/>
        <w:spacing w:line="360" w:lineRule="auto"/>
        <w:ind w:firstLine="420" w:firstLineChars="200"/>
        <w:jc w:val="left"/>
        <w:rPr>
          <w:color w:val="000000"/>
          <w:szCs w:val="21"/>
        </w:rPr>
      </w:pPr>
      <w:bookmarkStart w:id="861" w:name="OLE_LINK105"/>
      <w:bookmarkStart w:id="862" w:name="OLE_LINK106"/>
      <w:r>
        <w:rPr>
          <w:rFonts w:hint="eastAsia" w:hAnsi="宋体"/>
          <w:color w:val="000000"/>
          <w:szCs w:val="21"/>
        </w:rPr>
        <w:t>预付款支付比例或金额：</w:t>
      </w:r>
      <w:r>
        <w:rPr>
          <w:rFonts w:hint="eastAsia"/>
          <w:color w:val="auto"/>
          <w:szCs w:val="21"/>
          <w:u w:val="single"/>
        </w:rPr>
        <w:t>合同价款（扣除暂列金额）的</w:t>
      </w:r>
      <w:r>
        <w:rPr>
          <w:color w:val="auto"/>
          <w:szCs w:val="21"/>
          <w:u w:val="single"/>
        </w:rPr>
        <w:t>30%</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预付款支付期限：</w:t>
      </w:r>
      <w:r>
        <w:rPr>
          <w:color w:val="000000"/>
          <w:szCs w:val="21"/>
          <w:u w:val="single"/>
        </w:rPr>
        <w:t xml:space="preserve"> </w:t>
      </w:r>
      <w:r>
        <w:rPr>
          <w:rFonts w:ascii="微软雅黑" w:hAnsi="微软雅黑" w:eastAsia="微软雅黑" w:cs="微软雅黑"/>
          <w:i w:val="0"/>
          <w:iCs w:val="0"/>
          <w:caps w:val="0"/>
          <w:spacing w:val="0"/>
          <w:sz w:val="22"/>
          <w:szCs w:val="22"/>
          <w:shd w:val="clear" w:fill="F2F2F7"/>
        </w:rPr>
        <w:t>在合同签订后成交供应商进场施工后1个月内支付</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u w:val="single"/>
        </w:rPr>
      </w:pPr>
      <w:r>
        <w:rPr>
          <w:rFonts w:hint="eastAsia" w:hAnsi="宋体"/>
          <w:color w:val="000000"/>
          <w:szCs w:val="21"/>
        </w:rPr>
        <w:t>预付款扣回的方式：</w:t>
      </w:r>
      <w:r>
        <w:rPr>
          <w:rFonts w:hint="eastAsia" w:ascii="宋体" w:hAnsi="宋体" w:cs="宋体"/>
          <w:color w:val="000000"/>
          <w:szCs w:val="21"/>
          <w:u w:val="single"/>
        </w:rPr>
        <w:t>无</w:t>
      </w:r>
      <w:r>
        <w:rPr>
          <w:rFonts w:hint="eastAsia"/>
          <w:color w:val="000000"/>
        </w:rPr>
        <w:t>。</w:t>
      </w:r>
      <w:bookmarkEnd w:id="861"/>
      <w:bookmarkEnd w:id="862"/>
    </w:p>
    <w:p>
      <w:pPr>
        <w:pStyle w:val="113"/>
        <w:spacing w:line="360" w:lineRule="auto"/>
        <w:ind w:firstLine="420" w:firstLineChars="200"/>
        <w:jc w:val="left"/>
        <w:rPr>
          <w:color w:val="000000"/>
          <w:szCs w:val="21"/>
        </w:rPr>
      </w:pPr>
      <w:r>
        <w:rPr>
          <w:color w:val="000000"/>
          <w:szCs w:val="21"/>
        </w:rPr>
        <w:t xml:space="preserve">12.2.2 </w:t>
      </w:r>
      <w:r>
        <w:rPr>
          <w:rFonts w:hint="eastAsia"/>
          <w:color w:val="000000"/>
          <w:szCs w:val="21"/>
        </w:rPr>
        <w:t>预付款担保</w:t>
      </w:r>
    </w:p>
    <w:bookmarkEnd w:id="850"/>
    <w:bookmarkEnd w:id="851"/>
    <w:bookmarkEnd w:id="852"/>
    <w:bookmarkEnd w:id="853"/>
    <w:bookmarkEnd w:id="854"/>
    <w:bookmarkEnd w:id="855"/>
    <w:bookmarkEnd w:id="856"/>
    <w:bookmarkEnd w:id="857"/>
    <w:bookmarkEnd w:id="858"/>
    <w:bookmarkEnd w:id="859"/>
    <w:p>
      <w:pPr>
        <w:spacing w:line="360" w:lineRule="auto"/>
        <w:ind w:firstLine="420" w:firstLineChars="200"/>
        <w:jc w:val="left"/>
        <w:rPr>
          <w:rFonts w:ascii="Times New Roman" w:hAnsi="Times New Roman" w:eastAsia="宋体" w:cs="Times New Roman"/>
          <w:color w:val="auto"/>
          <w:szCs w:val="21"/>
          <w:highlight w:val="none"/>
        </w:rPr>
      </w:pPr>
      <w:bookmarkStart w:id="863" w:name="_Toc389065316"/>
      <w:bookmarkStart w:id="864" w:name="_Toc373227751"/>
      <w:bookmarkStart w:id="865" w:name="_Toc373478398"/>
      <w:r>
        <w:rPr>
          <w:rFonts w:hint="eastAsia" w:ascii="Times New Roman" w:hAnsi="宋体" w:eastAsia="宋体" w:cs="宋体"/>
          <w:color w:val="auto"/>
          <w:szCs w:val="21"/>
          <w:highlight w:val="none"/>
        </w:rPr>
        <w:t>承包人提交预付款担保的期限：</w:t>
      </w:r>
      <w:r>
        <w:rPr>
          <w:rFonts w:hint="eastAsia" w:ascii="Times New Roman" w:hAnsi="Times New Roman" w:eastAsia="宋体" w:cs="Times New Roman"/>
          <w:color w:val="auto"/>
          <w:szCs w:val="21"/>
          <w:highlight w:val="none"/>
          <w:u w:val="single"/>
        </w:rPr>
        <w:t>无</w:t>
      </w:r>
      <w:r>
        <w:rPr>
          <w:rFonts w:hint="eastAsia" w:ascii="Times New Roman" w:hAnsi="宋体" w:eastAsia="宋体" w:cs="宋体"/>
          <w:color w:val="auto"/>
          <w:szCs w:val="21"/>
          <w:highlight w:val="none"/>
        </w:rPr>
        <w:t>。</w:t>
      </w:r>
    </w:p>
    <w:p>
      <w:pPr>
        <w:pStyle w:val="113"/>
        <w:spacing w:line="360" w:lineRule="auto"/>
        <w:ind w:firstLine="420" w:firstLineChars="200"/>
        <w:jc w:val="left"/>
        <w:rPr>
          <w:color w:val="000000"/>
        </w:rPr>
      </w:pPr>
      <w:r>
        <w:rPr>
          <w:rFonts w:hint="eastAsia" w:ascii="Times New Roman" w:hAnsi="宋体" w:eastAsia="宋体" w:cs="宋体"/>
          <w:color w:val="auto"/>
          <w:szCs w:val="21"/>
          <w:highlight w:val="none"/>
        </w:rPr>
        <w:t>预付款担保的形式为：</w:t>
      </w:r>
      <w:r>
        <w:rPr>
          <w:rFonts w:hint="eastAsia" w:ascii="Times New Roman" w:hAnsi="Times New Roman" w:eastAsia="宋体" w:cs="Times New Roman"/>
          <w:color w:val="auto"/>
          <w:szCs w:val="21"/>
          <w:highlight w:val="none"/>
        </w:rPr>
        <w:t>可以是</w:t>
      </w:r>
      <w:r>
        <w:rPr>
          <w:rFonts w:hint="eastAsia" w:ascii="Times New Roman" w:hAnsi="宋体" w:eastAsia="宋体" w:cs="宋体"/>
          <w:color w:val="auto"/>
          <w:szCs w:val="21"/>
          <w:highlight w:val="none"/>
        </w:rPr>
        <w:t>银行转账、电汇或网上支付、保函（银行保函、电子保函、</w:t>
      </w:r>
      <w:r>
        <w:rPr>
          <w:rFonts w:ascii="Times New Roman" w:hAnsi="Times New Roman" w:eastAsia="宋体" w:cs="Times New Roman"/>
          <w:color w:val="auto"/>
          <w:szCs w:val="21"/>
          <w:highlight w:val="none"/>
        </w:rPr>
        <w:t>保证保险保函、工程担保保函）等形式。</w:t>
      </w:r>
    </w:p>
    <w:p>
      <w:pPr>
        <w:pStyle w:val="113"/>
        <w:keepNext/>
        <w:keepLines/>
        <w:spacing w:line="360" w:lineRule="auto"/>
        <w:outlineLvl w:val="2"/>
        <w:rPr>
          <w:rFonts w:eastAsia="黑体"/>
          <w:b/>
          <w:bCs/>
          <w:color w:val="000000"/>
          <w:szCs w:val="32"/>
        </w:rPr>
      </w:pPr>
      <w:bookmarkStart w:id="866" w:name="_Toc30134"/>
      <w:r>
        <w:rPr>
          <w:rFonts w:eastAsia="黑体"/>
          <w:b/>
          <w:bCs/>
          <w:color w:val="000000"/>
          <w:szCs w:val="32"/>
        </w:rPr>
        <w:t xml:space="preserve">12.3 </w:t>
      </w:r>
      <w:r>
        <w:rPr>
          <w:rFonts w:hint="eastAsia" w:hAnsi="宋体" w:eastAsia="黑体"/>
          <w:b/>
          <w:bCs/>
          <w:color w:val="000000"/>
          <w:szCs w:val="32"/>
        </w:rPr>
        <w:t>计量</w:t>
      </w:r>
      <w:bookmarkEnd w:id="863"/>
      <w:bookmarkEnd w:id="864"/>
      <w:bookmarkEnd w:id="865"/>
      <w:bookmarkEnd w:id="866"/>
    </w:p>
    <w:p>
      <w:pPr>
        <w:pStyle w:val="113"/>
        <w:spacing w:line="360" w:lineRule="auto"/>
        <w:ind w:firstLine="420" w:firstLineChars="200"/>
        <w:jc w:val="left"/>
        <w:rPr>
          <w:color w:val="000000"/>
          <w:szCs w:val="21"/>
        </w:rPr>
      </w:pPr>
      <w:r>
        <w:rPr>
          <w:color w:val="000000"/>
          <w:szCs w:val="21"/>
        </w:rPr>
        <w:t xml:space="preserve">12.3.1 </w:t>
      </w:r>
      <w:r>
        <w:rPr>
          <w:rFonts w:hint="eastAsia" w:hAnsi="宋体"/>
          <w:color w:val="000000"/>
          <w:szCs w:val="21"/>
        </w:rPr>
        <w:t>计量原则</w:t>
      </w:r>
    </w:p>
    <w:p>
      <w:pPr>
        <w:pStyle w:val="113"/>
        <w:spacing w:line="360" w:lineRule="auto"/>
        <w:ind w:firstLine="420" w:firstLineChars="200"/>
        <w:jc w:val="left"/>
        <w:rPr>
          <w:color w:val="000000"/>
          <w:szCs w:val="21"/>
        </w:rPr>
      </w:pPr>
      <w:r>
        <w:rPr>
          <w:rFonts w:hint="eastAsia" w:hAnsi="宋体"/>
          <w:color w:val="000000"/>
          <w:szCs w:val="21"/>
        </w:rPr>
        <w:t>工程量计算规则：</w:t>
      </w:r>
      <w:r>
        <w:rPr>
          <w:rFonts w:hint="eastAsia" w:hAnsi="宋体"/>
          <w:b/>
          <w:color w:val="000000"/>
          <w:szCs w:val="21"/>
          <w:u w:val="single"/>
        </w:rPr>
        <w:t>工程的计量均以《建设工程工程量清单计价规范》（</w:t>
      </w:r>
      <w:r>
        <w:rPr>
          <w:b/>
          <w:color w:val="000000"/>
          <w:szCs w:val="21"/>
          <w:u w:val="single"/>
        </w:rPr>
        <w:t>GB50500</w:t>
      </w:r>
      <w:r>
        <w:rPr>
          <w:rFonts w:hint="eastAsia" w:hAnsi="宋体"/>
          <w:b/>
          <w:color w:val="000000"/>
          <w:szCs w:val="21"/>
          <w:u w:val="single"/>
        </w:rPr>
        <w:t>－</w:t>
      </w:r>
      <w:r>
        <w:rPr>
          <w:b/>
          <w:color w:val="000000"/>
          <w:szCs w:val="21"/>
          <w:u w:val="single"/>
        </w:rPr>
        <w:t>2013</w:t>
      </w:r>
      <w:r>
        <w:rPr>
          <w:rFonts w:hint="eastAsia" w:hAnsi="宋体"/>
          <w:b/>
          <w:color w:val="000000"/>
          <w:szCs w:val="21"/>
          <w:u w:val="single"/>
        </w:rPr>
        <w:t>）和及其广西壮族自治区实施细则、《建设工程工程量清单计算规范》（</w:t>
      </w:r>
      <w:r>
        <w:rPr>
          <w:b/>
          <w:color w:val="000000"/>
          <w:szCs w:val="21"/>
          <w:u w:val="single"/>
        </w:rPr>
        <w:t>GB50854~50862</w:t>
      </w:r>
      <w:r>
        <w:rPr>
          <w:rFonts w:hint="eastAsia" w:hAnsi="宋体"/>
          <w:b/>
          <w:color w:val="000000"/>
          <w:szCs w:val="21"/>
          <w:u w:val="single"/>
        </w:rPr>
        <w:t>－</w:t>
      </w:r>
      <w:r>
        <w:rPr>
          <w:b/>
          <w:color w:val="000000"/>
          <w:szCs w:val="21"/>
          <w:u w:val="single"/>
        </w:rPr>
        <w:t>2013</w:t>
      </w:r>
      <w:r>
        <w:rPr>
          <w:rFonts w:hint="eastAsia" w:hAnsi="宋体"/>
          <w:b/>
          <w:color w:val="000000"/>
          <w:szCs w:val="21"/>
          <w:u w:val="single"/>
        </w:rPr>
        <w:t>）及其广西实施细则（修订本）、本工程补充项目清单为准，</w:t>
      </w:r>
      <w:r>
        <w:rPr>
          <w:rFonts w:hint="eastAsia" w:ascii="宋体" w:hAnsi="宋体" w:cs="宋体"/>
          <w:b/>
          <w:bCs/>
          <w:color w:val="000000"/>
          <w:szCs w:val="21"/>
          <w:u w:val="single"/>
        </w:rPr>
        <w:t>如有不明之处，应以造价管理部门指定的计量方法为准</w:t>
      </w:r>
      <w:r>
        <w:rPr>
          <w:rFonts w:hint="eastAsia" w:ascii="宋体" w:hAnsi="宋体" w:cs="宋体"/>
          <w:b/>
          <w:bCs/>
          <w:color w:val="000000"/>
          <w:szCs w:val="21"/>
        </w:rPr>
        <w:t>。</w:t>
      </w:r>
    </w:p>
    <w:p>
      <w:pPr>
        <w:pStyle w:val="113"/>
        <w:spacing w:line="360" w:lineRule="auto"/>
        <w:ind w:firstLine="420" w:firstLineChars="200"/>
        <w:jc w:val="left"/>
        <w:rPr>
          <w:color w:val="000000"/>
          <w:szCs w:val="21"/>
        </w:rPr>
      </w:pPr>
      <w:r>
        <w:rPr>
          <w:color w:val="000000"/>
          <w:szCs w:val="21"/>
        </w:rPr>
        <w:t xml:space="preserve">12.3.2 </w:t>
      </w:r>
      <w:r>
        <w:rPr>
          <w:rFonts w:hint="eastAsia" w:hAnsi="宋体"/>
          <w:color w:val="000000"/>
          <w:szCs w:val="21"/>
        </w:rPr>
        <w:t>计量周期</w:t>
      </w:r>
    </w:p>
    <w:p>
      <w:pPr>
        <w:pStyle w:val="113"/>
        <w:spacing w:line="360" w:lineRule="auto"/>
        <w:ind w:firstLine="420" w:firstLineChars="200"/>
        <w:jc w:val="left"/>
        <w:rPr>
          <w:color w:val="000000"/>
          <w:szCs w:val="21"/>
        </w:rPr>
      </w:pPr>
      <w:r>
        <w:rPr>
          <w:rFonts w:hint="eastAsia" w:hAnsi="宋体"/>
          <w:color w:val="000000"/>
          <w:szCs w:val="21"/>
        </w:rPr>
        <w:t>关于计量周期的约定：</w:t>
      </w:r>
      <w:r>
        <w:rPr>
          <w:rFonts w:hint="eastAsia" w:hAnsi="宋体"/>
          <w:color w:val="000000"/>
          <w:szCs w:val="21"/>
          <w:u w:val="single"/>
        </w:rPr>
        <w:t>每月</w:t>
      </w:r>
      <w:r>
        <w:rPr>
          <w:color w:val="000000"/>
          <w:szCs w:val="21"/>
          <w:u w:val="single"/>
        </w:rPr>
        <w:t>25</w:t>
      </w:r>
      <w:r>
        <w:rPr>
          <w:rFonts w:hint="eastAsia" w:hAnsi="宋体"/>
          <w:color w:val="000000"/>
          <w:szCs w:val="21"/>
          <w:u w:val="single"/>
        </w:rPr>
        <w:t>日前</w:t>
      </w:r>
      <w:r>
        <w:rPr>
          <w:rFonts w:hint="eastAsia" w:hAnsi="宋体"/>
          <w:color w:val="000000"/>
          <w:szCs w:val="21"/>
        </w:rPr>
        <w:t>。</w:t>
      </w:r>
    </w:p>
    <w:p>
      <w:pPr>
        <w:pStyle w:val="113"/>
        <w:spacing w:line="360" w:lineRule="auto"/>
        <w:ind w:firstLine="420" w:firstLineChars="200"/>
        <w:jc w:val="left"/>
        <w:rPr>
          <w:color w:val="000000"/>
          <w:szCs w:val="21"/>
        </w:rPr>
      </w:pPr>
      <w:r>
        <w:rPr>
          <w:color w:val="000000"/>
          <w:szCs w:val="21"/>
        </w:rPr>
        <w:t xml:space="preserve">12.3.3 </w:t>
      </w:r>
      <w:r>
        <w:rPr>
          <w:rFonts w:hint="eastAsia" w:hAnsi="宋体"/>
          <w:color w:val="000000"/>
          <w:szCs w:val="21"/>
        </w:rPr>
        <w:t>单价合同的计量</w:t>
      </w:r>
    </w:p>
    <w:p>
      <w:pPr>
        <w:pStyle w:val="113"/>
        <w:spacing w:line="360" w:lineRule="auto"/>
        <w:ind w:firstLine="420" w:firstLineChars="200"/>
        <w:jc w:val="left"/>
        <w:rPr>
          <w:color w:val="000000"/>
          <w:szCs w:val="21"/>
        </w:rPr>
      </w:pPr>
      <w:r>
        <w:rPr>
          <w:rFonts w:hint="eastAsia" w:hAnsi="宋体"/>
          <w:color w:val="000000"/>
          <w:szCs w:val="21"/>
        </w:rPr>
        <w:t>关于单价合同计量的约定：</w:t>
      </w:r>
    </w:p>
    <w:p>
      <w:pPr>
        <w:pStyle w:val="113"/>
        <w:spacing w:line="360" w:lineRule="auto"/>
        <w:ind w:firstLine="441" w:firstLineChars="210"/>
        <w:rPr>
          <w:color w:val="000000"/>
          <w:szCs w:val="21"/>
        </w:rPr>
      </w:pPr>
      <w:r>
        <w:rPr>
          <w:color w:val="000000"/>
          <w:szCs w:val="21"/>
        </w:rPr>
        <w:t xml:space="preserve">(1) </w:t>
      </w:r>
      <w:r>
        <w:rPr>
          <w:rFonts w:hint="eastAsia" w:hAnsi="宋体"/>
          <w:color w:val="000000"/>
          <w:szCs w:val="21"/>
        </w:rPr>
        <w:t>工程量清单所列的工程量，不能作为承包人按合同履行其责任依据，实际施工中发生的工程量增加或减少并不影响承包人履行合同的责任，工程结算以完成的实际工程量为准。</w:t>
      </w:r>
    </w:p>
    <w:p>
      <w:pPr>
        <w:pStyle w:val="113"/>
        <w:spacing w:line="360" w:lineRule="auto"/>
        <w:ind w:firstLine="441" w:firstLineChars="210"/>
        <w:rPr>
          <w:color w:val="000000"/>
          <w:szCs w:val="21"/>
        </w:rPr>
      </w:pPr>
      <w:r>
        <w:rPr>
          <w:color w:val="000000"/>
          <w:szCs w:val="21"/>
        </w:rPr>
        <w:t xml:space="preserve">(2) </w:t>
      </w:r>
      <w:r>
        <w:rPr>
          <w:rFonts w:hint="eastAsia" w:hAnsi="宋体"/>
          <w:color w:val="000000"/>
          <w:szCs w:val="21"/>
        </w:rPr>
        <w:t>除另有规定外，工程师应按照合同通过计量来核实确定已完成的工程量和价款，承包人应得到该价款扣除保留金后的金额。当工程师要对已完工的工程量进行计量时，应适时地通知承包人参加。</w:t>
      </w:r>
    </w:p>
    <w:p>
      <w:pPr>
        <w:pStyle w:val="113"/>
        <w:spacing w:line="360" w:lineRule="auto"/>
        <w:ind w:firstLine="420" w:firstLineChars="200"/>
        <w:jc w:val="left"/>
        <w:rPr>
          <w:color w:val="000000"/>
          <w:szCs w:val="21"/>
        </w:rPr>
      </w:pPr>
      <w:r>
        <w:rPr>
          <w:color w:val="000000"/>
          <w:szCs w:val="21"/>
        </w:rPr>
        <w:t xml:space="preserve">12.3.4 </w:t>
      </w:r>
      <w:r>
        <w:rPr>
          <w:rFonts w:hint="eastAsia" w:hAnsi="宋体"/>
          <w:color w:val="000000"/>
          <w:szCs w:val="21"/>
        </w:rPr>
        <w:t>总价合同的计量</w:t>
      </w:r>
    </w:p>
    <w:p>
      <w:pPr>
        <w:pStyle w:val="113"/>
        <w:spacing w:line="360" w:lineRule="auto"/>
        <w:ind w:firstLine="420" w:firstLineChars="200"/>
        <w:jc w:val="left"/>
        <w:rPr>
          <w:rFonts w:cs="宋体"/>
          <w:color w:val="000000"/>
        </w:rPr>
      </w:pPr>
      <w:r>
        <w:rPr>
          <w:rFonts w:hint="eastAsia" w:hAnsi="宋体" w:cs="宋体"/>
          <w:color w:val="000000"/>
        </w:rPr>
        <w:t>（</w:t>
      </w:r>
      <w:r>
        <w:rPr>
          <w:rFonts w:hAnsi="宋体" w:cs="宋体"/>
          <w:color w:val="000000"/>
        </w:rPr>
        <w:t>1</w:t>
      </w:r>
      <w:r>
        <w:rPr>
          <w:rFonts w:hint="eastAsia" w:hAnsi="宋体" w:cs="宋体"/>
          <w:color w:val="000000"/>
        </w:rPr>
        <w:t>）总价合同计量约定：进度款按支付分解表支付</w:t>
      </w:r>
      <w:r>
        <w:rPr>
          <w:rFonts w:hint="eastAsia" w:ascii="宋体" w:hAnsi="宋体" w:cs="宋体"/>
          <w:color w:val="000000"/>
          <w:kern w:val="0"/>
        </w:rPr>
        <w:t>，</w:t>
      </w:r>
      <w:r>
        <w:rPr>
          <w:rFonts w:hint="eastAsia" w:cs="宋体"/>
          <w:color w:val="000000"/>
        </w:rPr>
        <w:t>支付分解表在招标完成后签合同之前制定，具体详见本专用合同条款</w:t>
      </w:r>
      <w:r>
        <w:rPr>
          <w:rFonts w:cs="宋体"/>
          <w:color w:val="000000"/>
        </w:rPr>
        <w:t>12.4.6</w:t>
      </w:r>
      <w:r>
        <w:rPr>
          <w:rFonts w:hint="eastAsia" w:cs="宋体"/>
          <w:color w:val="000000"/>
        </w:rPr>
        <w:t>。</w:t>
      </w:r>
    </w:p>
    <w:p>
      <w:pPr>
        <w:pStyle w:val="113"/>
        <w:spacing w:line="360" w:lineRule="auto"/>
        <w:ind w:firstLine="420" w:firstLineChars="200"/>
        <w:jc w:val="left"/>
        <w:rPr>
          <w:color w:val="000000"/>
          <w:szCs w:val="21"/>
        </w:rPr>
      </w:pPr>
      <w:r>
        <w:rPr>
          <w:color w:val="000000"/>
          <w:szCs w:val="21"/>
        </w:rPr>
        <w:t xml:space="preserve">12.3.6 </w:t>
      </w:r>
      <w:r>
        <w:rPr>
          <w:rFonts w:hint="eastAsia" w:hAnsi="宋体"/>
          <w:color w:val="000000"/>
          <w:szCs w:val="21"/>
        </w:rPr>
        <w:t>其他价格形式合同的计量</w:t>
      </w:r>
    </w:p>
    <w:p>
      <w:pPr>
        <w:pStyle w:val="113"/>
        <w:spacing w:line="360" w:lineRule="auto"/>
        <w:ind w:firstLine="420" w:firstLineChars="200"/>
        <w:jc w:val="left"/>
        <w:rPr>
          <w:color w:val="000000"/>
          <w:szCs w:val="21"/>
          <w:u w:val="single"/>
        </w:rPr>
      </w:pPr>
      <w:r>
        <w:rPr>
          <w:rFonts w:hint="eastAsia" w:hAnsi="宋体"/>
          <w:color w:val="000000"/>
          <w:szCs w:val="21"/>
        </w:rPr>
        <w:t>其他价格形式的计量方式和程序：</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867" w:name="_Toc373227752"/>
      <w:bookmarkStart w:id="868" w:name="_Toc389065317"/>
      <w:bookmarkStart w:id="869" w:name="_Toc23445"/>
      <w:bookmarkStart w:id="870" w:name="_Toc373478399"/>
      <w:r>
        <w:rPr>
          <w:rFonts w:eastAsia="黑体"/>
          <w:b/>
          <w:bCs/>
          <w:color w:val="000000"/>
          <w:szCs w:val="32"/>
        </w:rPr>
        <w:t xml:space="preserve">12.4 </w:t>
      </w:r>
      <w:r>
        <w:rPr>
          <w:rFonts w:hint="eastAsia" w:eastAsia="黑体"/>
          <w:b/>
          <w:bCs/>
          <w:color w:val="000000"/>
          <w:szCs w:val="32"/>
        </w:rPr>
        <w:t>工程进度款支付</w:t>
      </w:r>
      <w:bookmarkEnd w:id="867"/>
      <w:bookmarkEnd w:id="868"/>
      <w:bookmarkEnd w:id="869"/>
      <w:bookmarkEnd w:id="870"/>
    </w:p>
    <w:p>
      <w:pPr>
        <w:pStyle w:val="115"/>
        <w:spacing w:line="360" w:lineRule="auto"/>
        <w:ind w:firstLine="420" w:firstLineChars="200"/>
        <w:jc w:val="left"/>
        <w:rPr>
          <w:b/>
          <w:bCs/>
          <w:color w:val="000000"/>
          <w:u w:val="single"/>
          <w:shd w:val="clear" w:color="auto" w:fill="FFFFFF"/>
        </w:rPr>
      </w:pPr>
      <w:bookmarkStart w:id="871" w:name="_Toc296346712"/>
      <w:bookmarkStart w:id="872" w:name="_Toc296347210"/>
      <w:bookmarkStart w:id="873" w:name="_Toc292559921"/>
      <w:bookmarkStart w:id="874" w:name="_Toc296891251"/>
      <w:bookmarkStart w:id="875" w:name="_Toc296503211"/>
      <w:bookmarkStart w:id="876" w:name="_Toc296944550"/>
      <w:bookmarkStart w:id="877" w:name="_Toc300935006"/>
      <w:bookmarkStart w:id="878" w:name="_Toc297120511"/>
      <w:bookmarkStart w:id="879" w:name="_Toc297123556"/>
      <w:bookmarkStart w:id="880" w:name="_Toc303539163"/>
      <w:bookmarkStart w:id="881" w:name="_Toc297048397"/>
      <w:bookmarkStart w:id="882" w:name="_Toc296891039"/>
      <w:bookmarkStart w:id="883" w:name="_Toc292559416"/>
      <w:bookmarkStart w:id="884" w:name="_Toc297216215"/>
      <w:r>
        <w:rPr>
          <w:color w:val="000000"/>
          <w:szCs w:val="21"/>
        </w:rPr>
        <w:t xml:space="preserve">12.4.1 </w:t>
      </w:r>
      <w:bookmarkStart w:id="885" w:name="OLE_LINK103"/>
      <w:bookmarkStart w:id="886" w:name="OLE_LINK104"/>
      <w:r>
        <w:rPr>
          <w:rFonts w:hint="eastAsia" w:hAnsi="宋体"/>
          <w:color w:val="000000"/>
          <w:szCs w:val="21"/>
        </w:rPr>
        <w:t>付款周期：</w:t>
      </w:r>
      <w:r>
        <w:rPr>
          <w:rFonts w:hint="eastAsia" w:ascii="宋体" w:hAnsi="宋体" w:cs="宋体"/>
          <w:b/>
          <w:bCs/>
          <w:color w:val="000000"/>
          <w:szCs w:val="21"/>
          <w:u w:val="none"/>
        </w:rPr>
        <w:t>工程款按进度申请支付；竣工验收合格后，合同内进度款支付至签约合同价（扣除暂列金额、安全文明施工费）的85%，工程变更部分属于合同外于</w:t>
      </w:r>
      <w:r>
        <w:rPr>
          <w:rFonts w:hint="eastAsia"/>
          <w:b/>
          <w:bCs/>
          <w:color w:val="000000"/>
          <w:u w:val="none"/>
        </w:rPr>
        <w:t>竣工结算审定后</w:t>
      </w:r>
      <w:r>
        <w:rPr>
          <w:rFonts w:hint="eastAsia" w:ascii="宋体" w:hAnsi="宋体" w:cs="宋体"/>
          <w:b/>
          <w:bCs/>
          <w:color w:val="000000"/>
          <w:szCs w:val="21"/>
          <w:u w:val="none"/>
        </w:rPr>
        <w:t>付清；承包人向发包人提交工程竣工结算申请材料并经发包人审核通过后15天内工程款支付至签约合同价的90%；办理最终工程竣工结算并经财政投资评审中心（如需要）或发包人委托的具有工程造价咨询资质单位审定后</w:t>
      </w:r>
      <w:r>
        <w:rPr>
          <w:rFonts w:hint="eastAsia" w:ascii="宋体" w:hAnsi="宋体"/>
          <w:b/>
          <w:bCs/>
          <w:color w:val="000000"/>
          <w:szCs w:val="21"/>
          <w:u w:val="none"/>
        </w:rPr>
        <w:t>，承包人按工程款结算总价的3%向发包人缴纳工程质量保修金（发包人待工程质量缺陷责任期满后无息返还），承包人提交完整合格的竣工备案资料给发包人后</w:t>
      </w:r>
      <w:r>
        <w:rPr>
          <w:rFonts w:hint="eastAsia" w:ascii="宋体" w:hAnsi="宋体" w:cs="宋体"/>
          <w:b/>
          <w:bCs/>
          <w:color w:val="000000"/>
          <w:szCs w:val="21"/>
          <w:u w:val="none"/>
        </w:rPr>
        <w:t>15天内工程款支付至结算总价的100%。工程款支付前承包人向发包人提供相关合格有效的增值税专用发票，承包人未及时提供上述发票及支付证书或提供的材料不符合要求的，发包人不予付款且无需承担逾期付款责任。如发包人未按合同约定支付工程进度款，承包人有权停止施工，所产生的一切损失由发包人承担。</w:t>
      </w:r>
      <w:bookmarkEnd w:id="885"/>
      <w:bookmarkEnd w:id="886"/>
    </w:p>
    <w:p>
      <w:pPr>
        <w:pStyle w:val="113"/>
        <w:spacing w:line="360" w:lineRule="auto"/>
        <w:ind w:firstLine="420" w:firstLineChars="200"/>
        <w:jc w:val="left"/>
        <w:rPr>
          <w:color w:val="000000"/>
          <w:szCs w:val="21"/>
        </w:rPr>
      </w:pPr>
      <w:r>
        <w:rPr>
          <w:color w:val="000000"/>
          <w:szCs w:val="21"/>
        </w:rPr>
        <w:t xml:space="preserve">12.4.2 </w:t>
      </w:r>
      <w:r>
        <w:rPr>
          <w:rFonts w:hint="eastAsia" w:hAnsi="宋体"/>
          <w:color w:val="000000"/>
          <w:szCs w:val="21"/>
        </w:rPr>
        <w:t>进度付款申请单的编制</w:t>
      </w:r>
    </w:p>
    <w:p>
      <w:pPr>
        <w:pStyle w:val="113"/>
        <w:spacing w:line="360" w:lineRule="auto"/>
        <w:ind w:firstLine="420" w:firstLineChars="200"/>
        <w:jc w:val="left"/>
        <w:rPr>
          <w:color w:val="000000"/>
          <w:szCs w:val="21"/>
          <w:u w:val="single"/>
        </w:rPr>
      </w:pPr>
      <w:r>
        <w:rPr>
          <w:rFonts w:hint="eastAsia" w:hAnsi="宋体"/>
          <w:color w:val="000000"/>
          <w:szCs w:val="21"/>
        </w:rPr>
        <w:t>关于进度付款申请单编制的约定：</w:t>
      </w:r>
      <w:r>
        <w:rPr>
          <w:rFonts w:hAnsi="宋体"/>
          <w:color w:val="000000"/>
          <w:szCs w:val="21"/>
          <w:u w:val="single"/>
        </w:rPr>
        <w:t xml:space="preserve">  </w:t>
      </w:r>
      <w:r>
        <w:rPr>
          <w:rFonts w:hint="eastAsia" w:hAnsi="宋体"/>
          <w:color w:val="000000"/>
          <w:szCs w:val="21"/>
          <w:u w:val="single"/>
        </w:rPr>
        <w:t>按发包人要求版本进行编制</w:t>
      </w:r>
      <w:r>
        <w:rPr>
          <w:rFonts w:hAnsi="宋体"/>
          <w:color w:val="000000"/>
          <w:szCs w:val="21"/>
          <w:u w:val="single"/>
        </w:rPr>
        <w:t xml:space="preserve">  </w:t>
      </w:r>
      <w:r>
        <w:rPr>
          <w:rFonts w:hint="eastAsia" w:hAnsi="宋体"/>
          <w:color w:val="000000"/>
          <w:szCs w:val="21"/>
          <w:u w:val="single"/>
        </w:rPr>
        <w:t>。</w:t>
      </w:r>
    </w:p>
    <w:p>
      <w:pPr>
        <w:pStyle w:val="113"/>
        <w:spacing w:line="360" w:lineRule="auto"/>
        <w:ind w:firstLine="420" w:firstLineChars="200"/>
        <w:jc w:val="left"/>
        <w:rPr>
          <w:color w:val="000000"/>
          <w:szCs w:val="21"/>
        </w:rPr>
      </w:pPr>
      <w:r>
        <w:rPr>
          <w:color w:val="000000"/>
          <w:szCs w:val="21"/>
        </w:rPr>
        <w:t>1</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color w:val="000000"/>
          <w:szCs w:val="21"/>
        </w:rPr>
        <w:t xml:space="preserve">2.4.3 </w:t>
      </w:r>
      <w:r>
        <w:rPr>
          <w:rFonts w:hint="eastAsia" w:hAnsi="宋体"/>
          <w:color w:val="000000"/>
          <w:szCs w:val="21"/>
        </w:rPr>
        <w:t>进度付款申请单的提交</w:t>
      </w:r>
    </w:p>
    <w:p>
      <w:pPr>
        <w:pStyle w:val="113"/>
        <w:spacing w:line="360" w:lineRule="auto"/>
        <w:ind w:firstLine="420" w:firstLineChars="200"/>
        <w:jc w:val="left"/>
        <w:rPr>
          <w:b/>
          <w:bCs/>
          <w:color w:val="000000"/>
          <w:szCs w:val="21"/>
          <w:u w:val="single"/>
        </w:rPr>
      </w:pPr>
      <w:r>
        <w:rPr>
          <w:rFonts w:hint="eastAsia" w:hAnsi="宋体"/>
          <w:color w:val="000000"/>
          <w:szCs w:val="21"/>
        </w:rPr>
        <w:t>（</w:t>
      </w:r>
      <w:r>
        <w:rPr>
          <w:color w:val="000000"/>
          <w:szCs w:val="21"/>
        </w:rPr>
        <w:t>1</w:t>
      </w:r>
      <w:r>
        <w:rPr>
          <w:rFonts w:hint="eastAsia" w:hAnsi="宋体"/>
          <w:color w:val="000000"/>
          <w:szCs w:val="21"/>
        </w:rPr>
        <w:t>）单价合同进度付款申请单提交的约定：</w:t>
      </w:r>
      <w:r>
        <w:rPr>
          <w:rFonts w:hint="eastAsia"/>
          <w:color w:val="000000"/>
          <w:u w:val="single"/>
        </w:rPr>
        <w:t>承包人应配合发包人提供以下资料：</w:t>
      </w:r>
      <w:r>
        <w:rPr>
          <w:rFonts w:hint="eastAsia" w:ascii="宋体" w:hAnsi="宋体" w:cs="宋体"/>
          <w:color w:val="000000"/>
          <w:u w:val="single"/>
        </w:rPr>
        <w:t>①</w:t>
      </w:r>
      <w:r>
        <w:rPr>
          <w:rFonts w:hint="eastAsia"/>
          <w:color w:val="000000"/>
          <w:u w:val="single"/>
        </w:rPr>
        <w:t>《工程用款支付证书》；</w:t>
      </w:r>
      <w:r>
        <w:rPr>
          <w:rFonts w:hint="eastAsia" w:ascii="宋体" w:hAnsi="宋体" w:cs="宋体"/>
          <w:color w:val="000000"/>
          <w:u w:val="single"/>
        </w:rPr>
        <w:t>②</w:t>
      </w:r>
      <w:r>
        <w:rPr>
          <w:rFonts w:hint="eastAsia"/>
          <w:bCs/>
          <w:color w:val="000000"/>
          <w:szCs w:val="21"/>
          <w:u w:val="single"/>
        </w:rPr>
        <w:t>工程量计量报表；</w:t>
      </w:r>
      <w:r>
        <w:rPr>
          <w:rFonts w:hint="eastAsia" w:ascii="宋体" w:hAnsi="宋体" w:cs="宋体"/>
          <w:bCs/>
          <w:color w:val="000000"/>
          <w:szCs w:val="21"/>
          <w:u w:val="single"/>
        </w:rPr>
        <w:t>③</w:t>
      </w:r>
      <w:r>
        <w:rPr>
          <w:rFonts w:hint="eastAsia"/>
          <w:color w:val="000000"/>
          <w:u w:val="single"/>
        </w:rPr>
        <w:t>其他需要补充说明的材料</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）总价合同进度付款申请单提交的约定：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u w:val="single"/>
        </w:rPr>
      </w:pPr>
      <w:r>
        <w:rPr>
          <w:rFonts w:hint="eastAsia" w:hAnsi="宋体"/>
          <w:color w:val="000000"/>
          <w:szCs w:val="21"/>
        </w:rPr>
        <w:t>（</w:t>
      </w:r>
      <w:r>
        <w:rPr>
          <w:color w:val="000000"/>
          <w:szCs w:val="21"/>
        </w:rPr>
        <w:t>3</w:t>
      </w:r>
      <w:r>
        <w:rPr>
          <w:rFonts w:hint="eastAsia" w:hAnsi="宋体"/>
          <w:color w:val="000000"/>
          <w:szCs w:val="21"/>
        </w:rPr>
        <w:t>）其他价格形式合同进度付款申请单提交的约定：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color w:val="000000"/>
          <w:szCs w:val="21"/>
        </w:rPr>
        <w:t xml:space="preserve">12.4.4 </w:t>
      </w:r>
      <w:r>
        <w:rPr>
          <w:rFonts w:hint="eastAsia" w:hAnsi="宋体"/>
          <w:color w:val="000000"/>
          <w:szCs w:val="21"/>
        </w:rPr>
        <w:t>进度款审核和支付</w:t>
      </w:r>
    </w:p>
    <w:p>
      <w:pPr>
        <w:pStyle w:val="113"/>
        <w:spacing w:line="360" w:lineRule="auto"/>
        <w:ind w:firstLine="420" w:firstLineChars="200"/>
        <w:jc w:val="left"/>
        <w:rPr>
          <w:color w:val="000000"/>
          <w:szCs w:val="21"/>
          <w:u w:val="single"/>
        </w:rPr>
      </w:pPr>
      <w:r>
        <w:rPr>
          <w:rFonts w:hint="eastAsia" w:hAnsi="宋体"/>
          <w:color w:val="000000"/>
          <w:szCs w:val="21"/>
        </w:rPr>
        <w:t>（</w:t>
      </w:r>
      <w:r>
        <w:rPr>
          <w:color w:val="000000"/>
          <w:szCs w:val="21"/>
        </w:rPr>
        <w:t>1</w:t>
      </w:r>
      <w:r>
        <w:rPr>
          <w:rFonts w:hint="eastAsia" w:hAnsi="宋体"/>
          <w:color w:val="000000"/>
          <w:szCs w:val="21"/>
        </w:rPr>
        <w:t>）监理人审查并报送发包人的期限：</w:t>
      </w:r>
      <w:r>
        <w:rPr>
          <w:color w:val="000000"/>
          <w:szCs w:val="21"/>
          <w:u w:val="single"/>
        </w:rPr>
        <w:t xml:space="preserve">  </w:t>
      </w:r>
      <w:r>
        <w:rPr>
          <w:rFonts w:hint="eastAsia"/>
          <w:color w:val="000000"/>
          <w:szCs w:val="21"/>
          <w:u w:val="single"/>
        </w:rPr>
        <w:t>监理人应在收到承包人进度付款申请单以及相关资料后</w:t>
      </w:r>
      <w:r>
        <w:rPr>
          <w:color w:val="000000"/>
          <w:szCs w:val="21"/>
          <w:u w:val="single"/>
        </w:rPr>
        <w:t>5</w:t>
      </w:r>
      <w:r>
        <w:rPr>
          <w:rFonts w:hint="eastAsia"/>
          <w:color w:val="000000"/>
          <w:szCs w:val="21"/>
          <w:u w:val="single"/>
        </w:rPr>
        <w:t>天内完成审查并报送发包人</w:t>
      </w:r>
      <w:r>
        <w:rPr>
          <w:rFonts w:hint="eastAsia" w:hAnsi="宋体"/>
          <w:color w:val="000000"/>
          <w:szCs w:val="21"/>
        </w:rPr>
        <w:t>。</w:t>
      </w:r>
    </w:p>
    <w:p>
      <w:pPr>
        <w:pStyle w:val="113"/>
        <w:spacing w:line="360" w:lineRule="auto"/>
        <w:ind w:firstLine="420" w:firstLineChars="200"/>
        <w:jc w:val="left"/>
        <w:rPr>
          <w:color w:val="000000"/>
          <w:szCs w:val="21"/>
          <w:u w:val="single"/>
        </w:rPr>
      </w:pPr>
      <w:r>
        <w:rPr>
          <w:rFonts w:hint="eastAsia" w:hAnsi="宋体"/>
          <w:color w:val="000000"/>
          <w:szCs w:val="21"/>
        </w:rPr>
        <w:t>发包人完成审批并签发进度款支付证书的期限：</w:t>
      </w:r>
      <w:r>
        <w:rPr>
          <w:color w:val="000000"/>
          <w:szCs w:val="21"/>
          <w:u w:val="single"/>
        </w:rPr>
        <w:t xml:space="preserve">  </w:t>
      </w:r>
      <w:r>
        <w:rPr>
          <w:rFonts w:hint="eastAsia"/>
          <w:color w:val="000000"/>
          <w:szCs w:val="21"/>
          <w:u w:val="single"/>
        </w:rPr>
        <w:t>发包人应在收到后</w:t>
      </w:r>
      <w:r>
        <w:rPr>
          <w:color w:val="000000"/>
          <w:szCs w:val="21"/>
          <w:u w:val="single"/>
        </w:rPr>
        <w:t>7</w:t>
      </w:r>
      <w:r>
        <w:rPr>
          <w:rFonts w:hint="eastAsia"/>
          <w:color w:val="000000"/>
          <w:szCs w:val="21"/>
          <w:u w:val="single"/>
        </w:rPr>
        <w:t>个工作日内完成审批并签发进度款支付证书</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）发包人支付进度款的期限：</w:t>
      </w:r>
      <w:r>
        <w:rPr>
          <w:color w:val="000000"/>
          <w:szCs w:val="21"/>
          <w:u w:val="single"/>
        </w:rPr>
        <w:t xml:space="preserve">  </w:t>
      </w:r>
      <w:r>
        <w:rPr>
          <w:rFonts w:hint="eastAsia"/>
          <w:color w:val="000000"/>
          <w:szCs w:val="21"/>
          <w:u w:val="single"/>
        </w:rPr>
        <w:t>发包人应在进度款支付证书或临时进度款支付证书签发后，且收到承包人完税发票</w:t>
      </w:r>
      <w:r>
        <w:rPr>
          <w:color w:val="000000"/>
          <w:szCs w:val="21"/>
          <w:u w:val="single"/>
        </w:rPr>
        <w:t>14</w:t>
      </w:r>
      <w:r>
        <w:rPr>
          <w:rFonts w:hint="eastAsia"/>
          <w:color w:val="000000"/>
          <w:szCs w:val="21"/>
          <w:u w:val="single"/>
        </w:rPr>
        <w:t>天内完成支付</w:t>
      </w:r>
      <w:r>
        <w:rPr>
          <w:color w:val="000000"/>
          <w:szCs w:val="21"/>
          <w:u w:val="single"/>
        </w:rPr>
        <w:t xml:space="preserve">  </w:t>
      </w:r>
      <w:r>
        <w:rPr>
          <w:rFonts w:hint="eastAsia" w:hAnsi="宋体"/>
          <w:color w:val="000000"/>
          <w:szCs w:val="21"/>
        </w:rPr>
        <w:t>。</w:t>
      </w:r>
    </w:p>
    <w:p>
      <w:pPr>
        <w:pStyle w:val="113"/>
        <w:spacing w:line="360" w:lineRule="auto"/>
        <w:ind w:firstLine="420" w:firstLineChars="200"/>
        <w:rPr>
          <w:color w:val="000000"/>
          <w:szCs w:val="32"/>
          <w:u w:val="single"/>
        </w:rPr>
      </w:pPr>
    </w:p>
    <w:p>
      <w:pPr>
        <w:pStyle w:val="113"/>
        <w:spacing w:line="360" w:lineRule="auto"/>
        <w:ind w:firstLine="525" w:firstLineChars="250"/>
        <w:jc w:val="left"/>
        <w:rPr>
          <w:color w:val="000000"/>
          <w:szCs w:val="21"/>
          <w:u w:val="single"/>
        </w:rPr>
      </w:pPr>
      <w:r>
        <w:rPr>
          <w:rFonts w:hint="eastAsia" w:hAnsi="宋体"/>
          <w:color w:val="000000"/>
          <w:szCs w:val="21"/>
        </w:rPr>
        <w:t>进度款支付方式：</w:t>
      </w:r>
      <w:r>
        <w:rPr>
          <w:rFonts w:hint="eastAsia" w:hAnsi="宋体"/>
          <w:color w:val="000000"/>
          <w:szCs w:val="21"/>
          <w:u w:val="single"/>
        </w:rPr>
        <w:t>银行转账，</w:t>
      </w:r>
      <w:r>
        <w:rPr>
          <w:rFonts w:hint="eastAsia"/>
          <w:color w:val="000000"/>
          <w:szCs w:val="21"/>
          <w:u w:val="single"/>
        </w:rPr>
        <w:t>所有工程款由发包人经银行转账支付至本合同协议书承包人指定的</w:t>
      </w:r>
      <w:r>
        <w:rPr>
          <w:rFonts w:hint="eastAsia" w:hAnsi="宋体"/>
          <w:color w:val="000000"/>
          <w:szCs w:val="21"/>
          <w:u w:val="single"/>
        </w:rPr>
        <w:t>单位基本户</w:t>
      </w:r>
      <w:r>
        <w:rPr>
          <w:rFonts w:hint="eastAsia"/>
          <w:color w:val="000000"/>
          <w:szCs w:val="21"/>
          <w:u w:val="single"/>
        </w:rPr>
        <w:t>。</w:t>
      </w:r>
    </w:p>
    <w:p>
      <w:pPr>
        <w:pStyle w:val="113"/>
        <w:spacing w:line="360" w:lineRule="auto"/>
        <w:ind w:firstLine="525" w:firstLineChars="250"/>
        <w:jc w:val="left"/>
        <w:rPr>
          <w:rFonts w:hAnsi="宋体"/>
          <w:color w:val="000000"/>
        </w:rPr>
      </w:pPr>
      <w:r>
        <w:rPr>
          <w:rFonts w:hint="eastAsia" w:hAnsi="宋体"/>
          <w:color w:val="000000"/>
        </w:rPr>
        <w:t>（</w:t>
      </w:r>
      <w:r>
        <w:rPr>
          <w:rFonts w:hAnsi="宋体"/>
          <w:color w:val="000000"/>
        </w:rPr>
        <w:t>3</w:t>
      </w:r>
      <w:r>
        <w:rPr>
          <w:rFonts w:hint="eastAsia" w:hAnsi="宋体"/>
          <w:color w:val="000000"/>
        </w:rPr>
        <w:t>）农民工工资支付</w:t>
      </w:r>
    </w:p>
    <w:p>
      <w:pPr>
        <w:pStyle w:val="113"/>
        <w:autoSpaceDE w:val="0"/>
        <w:autoSpaceDN w:val="0"/>
        <w:adjustRightInd w:val="0"/>
        <w:spacing w:line="360" w:lineRule="auto"/>
        <w:ind w:firstLine="420" w:firstLineChars="200"/>
        <w:jc w:val="left"/>
        <w:rPr>
          <w:rFonts w:hAnsi="宋体"/>
          <w:color w:val="000000"/>
        </w:rPr>
      </w:pPr>
      <w:r>
        <w:rPr>
          <w:rFonts w:hAnsi="宋体" w:cs="宋体"/>
          <w:color w:val="000000"/>
          <w:kern w:val="0"/>
        </w:rPr>
        <w:t>1</w:t>
      </w:r>
      <w:r>
        <w:rPr>
          <w:rFonts w:hint="eastAsia" w:hAnsi="宋体" w:cs="宋体"/>
          <w:color w:val="000000"/>
          <w:kern w:val="0"/>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Style w:val="113"/>
        <w:spacing w:line="360" w:lineRule="auto"/>
        <w:ind w:firstLine="525" w:firstLineChars="250"/>
        <w:jc w:val="left"/>
        <w:rPr>
          <w:rFonts w:hAnsi="宋体"/>
          <w:color w:val="000000"/>
        </w:rPr>
      </w:pPr>
      <w:r>
        <w:rPr>
          <w:rFonts w:hAnsi="宋体"/>
          <w:color w:val="000000"/>
        </w:rPr>
        <w:t>2</w:t>
      </w:r>
      <w:r>
        <w:rPr>
          <w:rFonts w:hint="eastAsia" w:hAnsi="宋体"/>
          <w:color w:val="000000"/>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Ansi="宋体"/>
          <w:color w:val="000000"/>
          <w:u w:val="single"/>
        </w:rPr>
        <w:t>100</w:t>
      </w:r>
      <w:r>
        <w:rPr>
          <w:rFonts w:hAnsi="宋体"/>
          <w:color w:val="000000"/>
        </w:rPr>
        <w:t>%</w:t>
      </w:r>
      <w:r>
        <w:rPr>
          <w:rFonts w:hint="eastAsia" w:hAnsi="宋体"/>
          <w:color w:val="000000"/>
        </w:rPr>
        <w:t>，其余工程进度款项由发包人支付到承包人的单位基本户。</w:t>
      </w:r>
    </w:p>
    <w:p>
      <w:pPr>
        <w:pStyle w:val="113"/>
        <w:spacing w:line="360" w:lineRule="auto"/>
        <w:ind w:firstLine="525" w:firstLineChars="250"/>
        <w:jc w:val="left"/>
        <w:rPr>
          <w:rFonts w:hAnsi="宋体"/>
          <w:color w:val="000000"/>
        </w:rPr>
      </w:pPr>
      <w:r>
        <w:rPr>
          <w:rFonts w:hAnsi="宋体"/>
          <w:color w:val="000000"/>
        </w:rPr>
        <w:t>3</w:t>
      </w:r>
      <w:r>
        <w:rPr>
          <w:rFonts w:hint="eastAsia" w:hAnsi="宋体"/>
          <w:color w:val="000000"/>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Ansi="宋体"/>
          <w:color w:val="000000"/>
          <w:u w:val="single"/>
        </w:rPr>
        <w:t>100</w:t>
      </w:r>
      <w:r>
        <w:rPr>
          <w:rFonts w:hAnsi="宋体"/>
          <w:color w:val="000000"/>
        </w:rPr>
        <w:t>%</w:t>
      </w:r>
      <w:r>
        <w:rPr>
          <w:rFonts w:hint="eastAsia" w:hAnsi="宋体"/>
          <w:color w:val="000000"/>
        </w:rPr>
        <w:t>。其余分包工程进度款项由承包人支付到分包人的单位基本户。</w:t>
      </w:r>
    </w:p>
    <w:p>
      <w:pPr>
        <w:pStyle w:val="113"/>
        <w:spacing w:line="360" w:lineRule="auto"/>
        <w:ind w:firstLine="525" w:firstLineChars="250"/>
        <w:jc w:val="left"/>
        <w:rPr>
          <w:rFonts w:hAnsi="宋体"/>
          <w:color w:val="000000"/>
        </w:rPr>
      </w:pPr>
      <w:r>
        <w:rPr>
          <w:rFonts w:hAnsi="宋体"/>
          <w:color w:val="000000"/>
        </w:rPr>
        <w:t>4</w:t>
      </w:r>
      <w:r>
        <w:rPr>
          <w:rFonts w:hint="eastAsia" w:hAnsi="宋体"/>
          <w:color w:val="000000"/>
        </w:rPr>
        <w:t>）凡未向付款单位提供农民工工资专户的，或者请款单位在申请工程进度款时未将人工费单列的，付款单位有权拒绝支付工程进度款。</w:t>
      </w:r>
    </w:p>
    <w:p>
      <w:pPr>
        <w:pStyle w:val="113"/>
        <w:autoSpaceDE w:val="0"/>
        <w:autoSpaceDN w:val="0"/>
        <w:adjustRightInd w:val="0"/>
        <w:spacing w:line="360" w:lineRule="auto"/>
        <w:ind w:firstLine="420" w:firstLineChars="200"/>
        <w:jc w:val="left"/>
        <w:rPr>
          <w:rFonts w:hAnsi="宋体" w:cs="宋体"/>
          <w:color w:val="000000"/>
          <w:kern w:val="0"/>
        </w:rPr>
      </w:pPr>
      <w:r>
        <w:rPr>
          <w:rFonts w:hAnsi="宋体" w:cs="宋体"/>
          <w:color w:val="000000"/>
          <w:kern w:val="0"/>
        </w:rPr>
        <w:t>5</w:t>
      </w:r>
      <w:r>
        <w:rPr>
          <w:rFonts w:hint="eastAsia" w:hAnsi="宋体" w:cs="宋体"/>
          <w:color w:val="000000"/>
          <w:kern w:val="0"/>
        </w:rPr>
        <w:t>）农民工工资使用要求：专款专用，除发放工人工资外，不得用于其他用途。</w:t>
      </w:r>
    </w:p>
    <w:p>
      <w:pPr>
        <w:pStyle w:val="113"/>
        <w:autoSpaceDE w:val="0"/>
        <w:autoSpaceDN w:val="0"/>
        <w:adjustRightInd w:val="0"/>
        <w:spacing w:line="360" w:lineRule="auto"/>
        <w:ind w:firstLine="420" w:firstLineChars="200"/>
        <w:jc w:val="left"/>
        <w:rPr>
          <w:rFonts w:hAnsi="宋体" w:cs="宋体"/>
          <w:color w:val="000000"/>
          <w:kern w:val="0"/>
        </w:rPr>
      </w:pPr>
      <w:r>
        <w:rPr>
          <w:rFonts w:hAnsi="宋体" w:cs="宋体"/>
          <w:color w:val="000000"/>
          <w:kern w:val="0"/>
        </w:rPr>
        <w:t>6</w:t>
      </w:r>
      <w:r>
        <w:rPr>
          <w:rFonts w:hint="eastAsia" w:hAnsi="宋体" w:cs="宋体"/>
          <w:color w:val="000000"/>
          <w:kern w:val="0"/>
        </w:rPr>
        <w:t>）承包人将农民工工资支付情况定期报告发包人和监理单位，并提供相应的材料接受建设行政主管部门和劳动保障行政主管部门对此事项监管。</w:t>
      </w:r>
    </w:p>
    <w:p>
      <w:pPr>
        <w:pStyle w:val="113"/>
        <w:autoSpaceDE w:val="0"/>
        <w:autoSpaceDN w:val="0"/>
        <w:adjustRightInd w:val="0"/>
        <w:spacing w:line="360" w:lineRule="auto"/>
        <w:ind w:firstLine="420" w:firstLineChars="200"/>
        <w:jc w:val="left"/>
        <w:rPr>
          <w:rFonts w:hAnsi="宋体" w:cs="宋体"/>
          <w:color w:val="000000"/>
          <w:kern w:val="0"/>
        </w:rPr>
      </w:pPr>
      <w:r>
        <w:rPr>
          <w:rFonts w:hint="eastAsia" w:hAnsi="宋体" w:cs="宋体"/>
          <w:color w:val="000000"/>
          <w:kern w:val="0"/>
        </w:rPr>
        <w:t>（</w:t>
      </w:r>
      <w:r>
        <w:rPr>
          <w:rFonts w:hAnsi="宋体" w:cs="宋体"/>
          <w:color w:val="000000"/>
          <w:kern w:val="0"/>
        </w:rPr>
        <w:t>4</w:t>
      </w:r>
      <w:r>
        <w:rPr>
          <w:rFonts w:hint="eastAsia" w:hAnsi="宋体" w:cs="宋体"/>
          <w:color w:val="000000"/>
          <w:kern w:val="0"/>
        </w:rPr>
        <w:t>）农民工工资支付专用账户：××××公司农民工工资支付专用账户</w:t>
      </w:r>
      <w:r>
        <w:rPr>
          <w:rFonts w:hAnsi="宋体" w:cs="宋体"/>
          <w:color w:val="000000"/>
          <w:kern w:val="0"/>
        </w:rPr>
        <w:t xml:space="preserve"> </w:t>
      </w:r>
      <w:r>
        <w:rPr>
          <w:rFonts w:hint="eastAsia" w:hAnsi="宋体" w:cs="宋体"/>
          <w:color w:val="000000"/>
          <w:kern w:val="0"/>
        </w:rPr>
        <w:t>。账号：</w:t>
      </w:r>
      <w:r>
        <w:rPr>
          <w:rFonts w:hAnsi="宋体" w:cs="宋体"/>
          <w:color w:val="000000"/>
          <w:kern w:val="0"/>
        </w:rPr>
        <w:t xml:space="preserve">        </w:t>
      </w:r>
      <w:r>
        <w:rPr>
          <w:rFonts w:hint="eastAsia" w:hAnsi="宋体" w:cs="宋体"/>
          <w:color w:val="000000"/>
          <w:kern w:val="0"/>
        </w:rPr>
        <w:t>。</w:t>
      </w:r>
    </w:p>
    <w:p>
      <w:pPr>
        <w:pStyle w:val="113"/>
        <w:spacing w:line="360" w:lineRule="auto"/>
        <w:ind w:firstLine="525" w:firstLineChars="250"/>
        <w:jc w:val="left"/>
        <w:rPr>
          <w:rFonts w:hAnsi="宋体"/>
          <w:color w:val="000000"/>
        </w:rPr>
      </w:pPr>
      <w:r>
        <w:rPr>
          <w:color w:val="000000"/>
        </w:rPr>
        <w:t xml:space="preserve">12.4.6 </w:t>
      </w:r>
      <w:r>
        <w:rPr>
          <w:rFonts w:hint="eastAsia" w:hAnsi="宋体" w:cs="宋体"/>
          <w:color w:val="000000"/>
        </w:rPr>
        <w:t>支付分解表的编制</w:t>
      </w:r>
    </w:p>
    <w:p>
      <w:pPr>
        <w:pStyle w:val="113"/>
        <w:spacing w:line="360" w:lineRule="auto"/>
        <w:ind w:firstLine="525" w:firstLineChars="250"/>
        <w:jc w:val="left"/>
        <w:rPr>
          <w:color w:val="000000"/>
          <w:u w:val="single"/>
        </w:rPr>
      </w:pPr>
      <w:r>
        <w:rPr>
          <w:rFonts w:hint="eastAsia"/>
          <w:color w:val="000000"/>
        </w:rPr>
        <w:t>（</w:t>
      </w:r>
      <w:r>
        <w:rPr>
          <w:color w:val="000000"/>
        </w:rPr>
        <w:t>1</w:t>
      </w:r>
      <w:r>
        <w:rPr>
          <w:rFonts w:hint="eastAsia"/>
          <w:color w:val="000000"/>
        </w:rPr>
        <w:t>）</w:t>
      </w:r>
      <w:r>
        <w:rPr>
          <w:rFonts w:hint="eastAsia" w:hAnsi="宋体" w:cs="宋体"/>
          <w:color w:val="000000"/>
        </w:rPr>
        <w:t>总价合同支付分解表的编制与审批：</w:t>
      </w:r>
      <w:r>
        <w:rPr>
          <w:color w:val="000000"/>
          <w:u w:val="single"/>
        </w:rPr>
        <w:t xml:space="preserve"> </w:t>
      </w:r>
      <w:r>
        <w:rPr>
          <w:rFonts w:hint="eastAsia"/>
          <w:color w:val="000000"/>
          <w:u w:val="single"/>
        </w:rPr>
        <w:t>无。</w:t>
      </w:r>
    </w:p>
    <w:p>
      <w:pPr>
        <w:pStyle w:val="113"/>
        <w:spacing w:line="360" w:lineRule="auto"/>
        <w:ind w:firstLine="525" w:firstLineChars="250"/>
        <w:jc w:val="left"/>
        <w:rPr>
          <w:color w:val="000000"/>
          <w:szCs w:val="21"/>
          <w:u w:val="single"/>
        </w:rPr>
      </w:pPr>
      <w:r>
        <w:rPr>
          <w:rFonts w:hint="eastAsia"/>
          <w:color w:val="000000"/>
        </w:rPr>
        <w:t>（</w:t>
      </w:r>
      <w:r>
        <w:rPr>
          <w:color w:val="000000"/>
        </w:rPr>
        <w:t>2</w:t>
      </w:r>
      <w:r>
        <w:rPr>
          <w:rFonts w:hint="eastAsia"/>
          <w:color w:val="000000"/>
        </w:rPr>
        <w:t>）</w:t>
      </w:r>
      <w:r>
        <w:rPr>
          <w:rFonts w:hint="eastAsia" w:hAnsi="宋体" w:cs="宋体"/>
          <w:color w:val="000000"/>
        </w:rPr>
        <w:t>单价合同的总价项目支付分解表的编制与审批：总价项目不采用支付分解表的方式计算，而按《建设工程工程量清单计价规范（</w:t>
      </w:r>
      <w:r>
        <w:rPr>
          <w:rFonts w:hAnsi="宋体"/>
          <w:color w:val="000000"/>
        </w:rPr>
        <w:t>GB50500-2013</w:t>
      </w:r>
      <w:r>
        <w:rPr>
          <w:rFonts w:hint="eastAsia" w:hAnsi="宋体" w:cs="宋体"/>
          <w:color w:val="000000"/>
        </w:rPr>
        <w:t>）广西壮族自治区实施细则》的规定执行。</w:t>
      </w:r>
    </w:p>
    <w:bookmarkEnd w:id="661"/>
    <w:p>
      <w:pPr>
        <w:pStyle w:val="113"/>
        <w:keepNext/>
        <w:keepLines/>
        <w:spacing w:before="60" w:after="60" w:line="412" w:lineRule="auto"/>
        <w:outlineLvl w:val="1"/>
        <w:rPr>
          <w:rFonts w:ascii="Arial" w:hAnsi="Arial" w:eastAsia="黑体"/>
          <w:b/>
          <w:bCs/>
          <w:color w:val="000000"/>
          <w:szCs w:val="32"/>
        </w:rPr>
      </w:pPr>
      <w:bookmarkStart w:id="887" w:name="_Toc351203645"/>
      <w:bookmarkStart w:id="888" w:name="_Toc372"/>
      <w:bookmarkStart w:id="889" w:name="_Toc389065318"/>
      <w:bookmarkStart w:id="890" w:name="_Toc373227753"/>
      <w:bookmarkStart w:id="891" w:name="_Toc373478400"/>
      <w:bookmarkStart w:id="892" w:name="_Toc296346720"/>
      <w:bookmarkStart w:id="893" w:name="_Toc304295593"/>
      <w:bookmarkStart w:id="894" w:name="_Toc297048405"/>
      <w:bookmarkStart w:id="895" w:name="_Toc296347218"/>
      <w:bookmarkStart w:id="896" w:name="_Toc296891259"/>
      <w:bookmarkStart w:id="897" w:name="_Toc297120519"/>
      <w:bookmarkStart w:id="898" w:name="_Toc296944558"/>
      <w:bookmarkStart w:id="899" w:name="_Toc312678053"/>
      <w:bookmarkStart w:id="900" w:name="_Toc292559929"/>
      <w:bookmarkStart w:id="901" w:name="_Toc296891047"/>
      <w:bookmarkStart w:id="902" w:name="_Toc300935015"/>
      <w:bookmarkStart w:id="903" w:name="_Toc297123564"/>
      <w:bookmarkStart w:id="904" w:name="_Toc296503219"/>
      <w:bookmarkStart w:id="905" w:name="_Toc292559424"/>
      <w:bookmarkStart w:id="906" w:name="_Toc297216223"/>
      <w:bookmarkStart w:id="907" w:name="_Toc303539172"/>
      <w:r>
        <w:rPr>
          <w:rFonts w:ascii="Arial" w:hAnsi="Arial" w:eastAsia="黑体"/>
          <w:b/>
          <w:bCs/>
          <w:color w:val="000000"/>
          <w:szCs w:val="32"/>
        </w:rPr>
        <w:t xml:space="preserve">13. </w:t>
      </w:r>
      <w:r>
        <w:rPr>
          <w:rFonts w:hint="eastAsia" w:ascii="Arial" w:hAnsi="Arial" w:eastAsia="黑体"/>
          <w:b/>
          <w:bCs/>
          <w:color w:val="000000"/>
          <w:szCs w:val="32"/>
        </w:rPr>
        <w:t>验收和工程试车</w:t>
      </w:r>
      <w:bookmarkEnd w:id="887"/>
      <w:bookmarkEnd w:id="888"/>
      <w:bookmarkEnd w:id="889"/>
      <w:bookmarkEnd w:id="890"/>
      <w:bookmarkEnd w:id="891"/>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Pr>
        <w:pStyle w:val="113"/>
        <w:keepNext/>
        <w:keepLines/>
        <w:spacing w:line="360" w:lineRule="auto"/>
        <w:outlineLvl w:val="2"/>
        <w:rPr>
          <w:rFonts w:eastAsia="黑体"/>
          <w:b/>
          <w:bCs/>
          <w:color w:val="000000"/>
          <w:szCs w:val="32"/>
        </w:rPr>
      </w:pPr>
      <w:bookmarkStart w:id="908" w:name="_Toc373227754"/>
      <w:bookmarkStart w:id="909" w:name="_Toc373478401"/>
      <w:bookmarkStart w:id="910" w:name="_Toc1622"/>
      <w:bookmarkStart w:id="911" w:name="_Toc389065319"/>
      <w:r>
        <w:rPr>
          <w:rFonts w:eastAsia="黑体"/>
          <w:b/>
          <w:bCs/>
          <w:color w:val="000000"/>
          <w:szCs w:val="32"/>
        </w:rPr>
        <w:t xml:space="preserve">13.1 </w:t>
      </w:r>
      <w:r>
        <w:rPr>
          <w:rFonts w:hint="eastAsia" w:eastAsia="黑体"/>
          <w:b/>
          <w:bCs/>
          <w:color w:val="000000"/>
          <w:szCs w:val="32"/>
        </w:rPr>
        <w:t>分部分项工程验收</w:t>
      </w:r>
      <w:bookmarkEnd w:id="908"/>
      <w:bookmarkEnd w:id="909"/>
      <w:bookmarkEnd w:id="910"/>
      <w:bookmarkEnd w:id="911"/>
    </w:p>
    <w:p>
      <w:pPr>
        <w:pStyle w:val="113"/>
        <w:spacing w:line="360" w:lineRule="auto"/>
        <w:ind w:firstLine="420" w:firstLineChars="200"/>
        <w:jc w:val="left"/>
        <w:rPr>
          <w:color w:val="000000"/>
          <w:szCs w:val="21"/>
        </w:rPr>
      </w:pPr>
      <w:r>
        <w:rPr>
          <w:color w:val="000000"/>
          <w:szCs w:val="21"/>
        </w:rPr>
        <w:t>13.1.2</w:t>
      </w:r>
      <w:r>
        <w:rPr>
          <w:rFonts w:hint="eastAsia" w:hAnsi="宋体"/>
          <w:color w:val="000000"/>
          <w:szCs w:val="21"/>
        </w:rPr>
        <w:t>监理人不能按时进行验收时，应提前</w:t>
      </w:r>
      <w:r>
        <w:rPr>
          <w:color w:val="000000"/>
          <w:szCs w:val="21"/>
          <w:u w:val="single"/>
        </w:rPr>
        <w:t xml:space="preserve">  24  </w:t>
      </w:r>
      <w:r>
        <w:rPr>
          <w:rFonts w:hint="eastAsia" w:hAnsi="宋体"/>
          <w:color w:val="000000"/>
          <w:szCs w:val="21"/>
        </w:rPr>
        <w:t>小时提交书面延期要求。</w:t>
      </w:r>
    </w:p>
    <w:p>
      <w:pPr>
        <w:pStyle w:val="113"/>
        <w:spacing w:line="360" w:lineRule="auto"/>
        <w:ind w:firstLine="420" w:firstLineChars="200"/>
        <w:jc w:val="left"/>
        <w:rPr>
          <w:b/>
          <w:color w:val="000000"/>
          <w:szCs w:val="21"/>
        </w:rPr>
      </w:pPr>
      <w:r>
        <w:rPr>
          <w:rFonts w:hint="eastAsia" w:hAnsi="宋体"/>
          <w:color w:val="000000"/>
          <w:szCs w:val="21"/>
        </w:rPr>
        <w:t>关于延期最长不得超过：</w:t>
      </w:r>
      <w:r>
        <w:rPr>
          <w:color w:val="000000"/>
          <w:szCs w:val="21"/>
          <w:u w:val="single"/>
        </w:rPr>
        <w:t xml:space="preserve"> 48  </w:t>
      </w:r>
      <w:r>
        <w:rPr>
          <w:rFonts w:hint="eastAsia" w:hAnsi="宋体"/>
          <w:color w:val="000000"/>
          <w:szCs w:val="21"/>
        </w:rPr>
        <w:t>小时。</w:t>
      </w:r>
    </w:p>
    <w:p>
      <w:pPr>
        <w:pStyle w:val="113"/>
        <w:keepNext/>
        <w:keepLines/>
        <w:spacing w:line="360" w:lineRule="auto"/>
        <w:outlineLvl w:val="2"/>
        <w:rPr>
          <w:rFonts w:eastAsia="黑体"/>
          <w:b/>
          <w:bCs/>
          <w:color w:val="000000"/>
          <w:szCs w:val="32"/>
        </w:rPr>
      </w:pPr>
      <w:bookmarkStart w:id="912" w:name="_Toc23904"/>
      <w:bookmarkStart w:id="913" w:name="_Toc389065320"/>
      <w:bookmarkStart w:id="914" w:name="_Toc373227755"/>
      <w:bookmarkStart w:id="915" w:name="_Toc373478402"/>
      <w:bookmarkStart w:id="916" w:name="_Toc292559933"/>
      <w:bookmarkStart w:id="917" w:name="_Toc297123565"/>
      <w:bookmarkStart w:id="918" w:name="_Toc292559428"/>
      <w:bookmarkStart w:id="919" w:name="_Toc297216224"/>
      <w:bookmarkStart w:id="920" w:name="_Toc312678056"/>
      <w:bookmarkStart w:id="921" w:name="_Toc296346724"/>
      <w:bookmarkStart w:id="922" w:name="_Toc296891051"/>
      <w:bookmarkStart w:id="923" w:name="_Toc297048409"/>
      <w:bookmarkStart w:id="924" w:name="_Toc296944562"/>
      <w:bookmarkStart w:id="925" w:name="_Toc296347222"/>
      <w:bookmarkStart w:id="926" w:name="_Toc296891263"/>
      <w:bookmarkStart w:id="927" w:name="_Toc303539173"/>
      <w:bookmarkStart w:id="928" w:name="_Toc304295596"/>
      <w:bookmarkStart w:id="929" w:name="_Toc297120523"/>
      <w:bookmarkStart w:id="930" w:name="_Toc300935016"/>
      <w:bookmarkStart w:id="931" w:name="_Toc296503223"/>
      <w:bookmarkStart w:id="932" w:name="_Toc267251475"/>
      <w:bookmarkStart w:id="933" w:name="_Toc267251472"/>
      <w:bookmarkStart w:id="934" w:name="_Toc267251471"/>
      <w:bookmarkStart w:id="935" w:name="_Toc267251476"/>
      <w:bookmarkStart w:id="936" w:name="_Toc267251473"/>
      <w:bookmarkStart w:id="937" w:name="_Toc267251470"/>
      <w:bookmarkStart w:id="938" w:name="_Toc267251474"/>
      <w:r>
        <w:rPr>
          <w:rFonts w:eastAsia="黑体"/>
          <w:b/>
          <w:bCs/>
          <w:color w:val="000000"/>
          <w:szCs w:val="32"/>
        </w:rPr>
        <w:t xml:space="preserve">13.2 </w:t>
      </w:r>
      <w:r>
        <w:rPr>
          <w:rFonts w:hint="eastAsia" w:hAnsi="宋体" w:eastAsia="黑体"/>
          <w:b/>
          <w:bCs/>
          <w:color w:val="000000"/>
          <w:szCs w:val="32"/>
        </w:rPr>
        <w:t>竣工验收</w:t>
      </w:r>
      <w:bookmarkEnd w:id="912"/>
      <w:bookmarkEnd w:id="913"/>
      <w:bookmarkEnd w:id="914"/>
      <w:bookmarkEnd w:id="915"/>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Pr>
        <w:pStyle w:val="113"/>
        <w:spacing w:line="360" w:lineRule="auto"/>
        <w:ind w:firstLine="420" w:firstLineChars="200"/>
        <w:jc w:val="left"/>
        <w:rPr>
          <w:color w:val="000000"/>
          <w:szCs w:val="21"/>
        </w:rPr>
      </w:pPr>
      <w:bookmarkStart w:id="939" w:name="_Toc280868704"/>
      <w:bookmarkStart w:id="940" w:name="_Toc280868705"/>
      <w:bookmarkStart w:id="941" w:name="_Toc280868706"/>
      <w:bookmarkStart w:id="942" w:name="_Toc280868707"/>
      <w:bookmarkStart w:id="943" w:name="_Toc280868708"/>
      <w:bookmarkStart w:id="944" w:name="_Toc280868709"/>
      <w:r>
        <w:rPr>
          <w:color w:val="000000"/>
          <w:szCs w:val="21"/>
        </w:rPr>
        <w:t>13.2.1</w:t>
      </w:r>
      <w:r>
        <w:rPr>
          <w:rFonts w:hint="eastAsia" w:hAnsi="宋体"/>
          <w:color w:val="000000"/>
          <w:szCs w:val="21"/>
        </w:rPr>
        <w:t>竣工验收条件</w:t>
      </w:r>
    </w:p>
    <w:p>
      <w:pPr>
        <w:pStyle w:val="113"/>
        <w:spacing w:line="360" w:lineRule="auto"/>
        <w:ind w:firstLine="420" w:firstLineChars="200"/>
        <w:rPr>
          <w:color w:val="000000"/>
          <w:szCs w:val="21"/>
        </w:rPr>
      </w:pPr>
      <w:r>
        <w:rPr>
          <w:rFonts w:hint="eastAsia"/>
          <w:color w:val="000000"/>
          <w:szCs w:val="21"/>
        </w:rPr>
        <w:t>（</w:t>
      </w:r>
      <w:r>
        <w:rPr>
          <w:color w:val="000000"/>
          <w:szCs w:val="21"/>
        </w:rPr>
        <w:t>1</w:t>
      </w:r>
      <w:r>
        <w:rPr>
          <w:rFonts w:hint="eastAsia"/>
          <w:color w:val="000000"/>
          <w:szCs w:val="21"/>
        </w:rPr>
        <w:t>）</w:t>
      </w:r>
      <w:r>
        <w:rPr>
          <w:rFonts w:hint="eastAsia" w:hAnsi="宋体"/>
          <w:color w:val="000000"/>
          <w:szCs w:val="21"/>
        </w:rPr>
        <w:t>承包人负责整理和提交的竣工验收资料应当符合工程所在地建设行政主管部门和</w:t>
      </w:r>
      <w:r>
        <w:rPr>
          <w:color w:val="000000"/>
          <w:szCs w:val="21"/>
        </w:rPr>
        <w:t>(</w:t>
      </w:r>
      <w:r>
        <w:rPr>
          <w:rFonts w:hint="eastAsia" w:hAnsi="宋体"/>
          <w:color w:val="000000"/>
          <w:szCs w:val="21"/>
        </w:rPr>
        <w:t>或</w:t>
      </w:r>
      <w:r>
        <w:rPr>
          <w:color w:val="000000"/>
          <w:szCs w:val="21"/>
        </w:rPr>
        <w:t>)</w:t>
      </w:r>
      <w:r>
        <w:rPr>
          <w:rFonts w:hint="eastAsia" w:hAnsi="宋体"/>
          <w:color w:val="000000"/>
          <w:szCs w:val="21"/>
        </w:rPr>
        <w:t>城市建设档案管理机构有关施工资料的要求，具体内容包括：</w:t>
      </w:r>
      <w:r>
        <w:rPr>
          <w:color w:val="000000"/>
          <w:szCs w:val="21"/>
          <w:u w:val="single"/>
        </w:rPr>
        <w:t xml:space="preserve">  </w:t>
      </w:r>
      <w:r>
        <w:rPr>
          <w:rFonts w:hint="eastAsia"/>
          <w:color w:val="000000"/>
          <w:spacing w:val="2"/>
          <w:szCs w:val="21"/>
          <w:u w:val="single"/>
        </w:rPr>
        <w:t>按通用条款</w:t>
      </w:r>
      <w:r>
        <w:rPr>
          <w:color w:val="000000"/>
          <w:spacing w:val="2"/>
          <w:szCs w:val="21"/>
          <w:u w:val="single"/>
        </w:rPr>
        <w:t xml:space="preserve"> 13.2.1 </w:t>
      </w:r>
      <w:r>
        <w:rPr>
          <w:rFonts w:hint="eastAsia"/>
          <w:color w:val="000000"/>
          <w:spacing w:val="2"/>
          <w:szCs w:val="21"/>
          <w:u w:val="single"/>
        </w:rPr>
        <w:t>条及</w:t>
      </w:r>
      <w:r>
        <w:rPr>
          <w:rFonts w:hint="eastAsia"/>
          <w:color w:val="000000"/>
          <w:szCs w:val="21"/>
          <w:u w:val="single"/>
        </w:rPr>
        <w:t>施工竣工图、设计变更、施工日记、各项质保资料及相关竣工资料等</w:t>
      </w:r>
      <w:r>
        <w:rPr>
          <w:rFonts w:hint="eastAsia"/>
          <w:color w:val="000000"/>
          <w:spacing w:val="2"/>
          <w:szCs w:val="21"/>
          <w:u w:val="single"/>
        </w:rPr>
        <w:t>满足发包人要求</w:t>
      </w:r>
      <w:r>
        <w:rPr>
          <w:color w:val="000000"/>
          <w:szCs w:val="21"/>
          <w:u w:val="single"/>
        </w:rPr>
        <w:t xml:space="preserve">  </w:t>
      </w:r>
      <w:r>
        <w:rPr>
          <w:rFonts w:hint="eastAsia" w:hAnsi="宋体"/>
          <w:color w:val="000000"/>
          <w:szCs w:val="21"/>
        </w:rPr>
        <w:t>。</w:t>
      </w:r>
    </w:p>
    <w:p>
      <w:pPr>
        <w:pStyle w:val="113"/>
        <w:spacing w:line="360" w:lineRule="auto"/>
        <w:ind w:firstLine="420" w:firstLineChars="200"/>
        <w:rPr>
          <w:color w:val="000000"/>
          <w:szCs w:val="21"/>
        </w:rPr>
      </w:pPr>
      <w:r>
        <w:rPr>
          <w:rFonts w:hint="eastAsia" w:hAnsi="宋体"/>
          <w:color w:val="000000"/>
          <w:szCs w:val="21"/>
        </w:rPr>
        <w:t>竣工验收资料的份数：</w:t>
      </w:r>
      <w:r>
        <w:rPr>
          <w:color w:val="000000"/>
          <w:szCs w:val="21"/>
          <w:u w:val="single"/>
        </w:rPr>
        <w:t xml:space="preserve">  </w:t>
      </w:r>
      <w:r>
        <w:rPr>
          <w:rFonts w:hint="eastAsia"/>
          <w:color w:val="000000"/>
          <w:szCs w:val="21"/>
          <w:u w:val="single"/>
        </w:rPr>
        <w:t>捌</w:t>
      </w:r>
      <w:r>
        <w:rPr>
          <w:color w:val="000000"/>
          <w:szCs w:val="21"/>
          <w:u w:val="single"/>
        </w:rPr>
        <w:t xml:space="preserve"> </w:t>
      </w:r>
      <w:r>
        <w:rPr>
          <w:rFonts w:hint="eastAsia"/>
          <w:color w:val="000000"/>
          <w:szCs w:val="21"/>
          <w:u w:val="single"/>
        </w:rPr>
        <w:t>套</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bCs/>
          <w:color w:val="000000"/>
          <w:szCs w:val="21"/>
        </w:rPr>
        <w:t>承包人提供竣工图的约定：</w:t>
      </w:r>
      <w:r>
        <w:rPr>
          <w:rFonts w:hint="eastAsia" w:hAnsi="宋体" w:cs="宋体"/>
          <w:color w:val="000000"/>
          <w:u w:val="single"/>
        </w:rPr>
        <w:t>竣工验收正式通过后</w:t>
      </w:r>
      <w:r>
        <w:rPr>
          <w:color w:val="000000"/>
          <w:u w:val="single"/>
        </w:rPr>
        <w:t>5</w:t>
      </w:r>
      <w:r>
        <w:rPr>
          <w:rFonts w:hint="eastAsia" w:hAnsi="宋体" w:cs="宋体"/>
          <w:color w:val="000000"/>
          <w:u w:val="single"/>
        </w:rPr>
        <w:t>天（工程造价在</w:t>
      </w:r>
      <w:r>
        <w:rPr>
          <w:color w:val="000000"/>
          <w:u w:val="single"/>
        </w:rPr>
        <w:t>500</w:t>
      </w:r>
      <w:r>
        <w:rPr>
          <w:rFonts w:hint="eastAsia" w:hAnsi="宋体" w:cs="宋体"/>
          <w:color w:val="000000"/>
          <w:u w:val="single"/>
        </w:rPr>
        <w:t>万元以下含</w:t>
      </w:r>
      <w:r>
        <w:rPr>
          <w:color w:val="000000"/>
          <w:u w:val="single"/>
        </w:rPr>
        <w:t>500</w:t>
      </w:r>
      <w:r>
        <w:rPr>
          <w:rFonts w:hint="eastAsia" w:hAnsi="宋体" w:cs="宋体"/>
          <w:color w:val="000000"/>
          <w:u w:val="single"/>
        </w:rPr>
        <w:t>万元）、</w:t>
      </w:r>
      <w:r>
        <w:rPr>
          <w:color w:val="000000"/>
          <w:u w:val="single"/>
        </w:rPr>
        <w:t>10</w:t>
      </w:r>
      <w:r>
        <w:rPr>
          <w:rFonts w:hint="eastAsia" w:hAnsi="宋体" w:cs="宋体"/>
          <w:color w:val="000000"/>
          <w:u w:val="single"/>
        </w:rPr>
        <w:t>天（工程造价在</w:t>
      </w:r>
      <w:r>
        <w:rPr>
          <w:color w:val="000000"/>
          <w:u w:val="single"/>
        </w:rPr>
        <w:t>500</w:t>
      </w:r>
      <w:r>
        <w:rPr>
          <w:rFonts w:hint="eastAsia" w:hAnsi="宋体" w:cs="宋体"/>
          <w:color w:val="000000"/>
          <w:u w:val="single"/>
        </w:rPr>
        <w:t>万元至</w:t>
      </w:r>
      <w:r>
        <w:rPr>
          <w:color w:val="000000"/>
          <w:u w:val="single"/>
        </w:rPr>
        <w:t>1000</w:t>
      </w:r>
      <w:r>
        <w:rPr>
          <w:rFonts w:hint="eastAsia" w:hAnsi="宋体" w:cs="宋体"/>
          <w:color w:val="000000"/>
          <w:u w:val="single"/>
        </w:rPr>
        <w:t>万元之间含</w:t>
      </w:r>
      <w:r>
        <w:rPr>
          <w:color w:val="000000"/>
          <w:u w:val="single"/>
        </w:rPr>
        <w:t>1000</w:t>
      </w:r>
      <w:r>
        <w:rPr>
          <w:rFonts w:hint="eastAsia" w:hAnsi="宋体" w:cs="宋体"/>
          <w:color w:val="000000"/>
          <w:u w:val="single"/>
        </w:rPr>
        <w:t>万元）、</w:t>
      </w:r>
      <w:r>
        <w:rPr>
          <w:color w:val="000000"/>
          <w:u w:val="single"/>
        </w:rPr>
        <w:t>15</w:t>
      </w:r>
      <w:r>
        <w:rPr>
          <w:rFonts w:hint="eastAsia" w:hAnsi="宋体" w:cs="宋体"/>
          <w:color w:val="000000"/>
          <w:u w:val="single"/>
        </w:rPr>
        <w:t>天（工程造价在</w:t>
      </w:r>
      <w:r>
        <w:rPr>
          <w:color w:val="000000"/>
          <w:u w:val="single"/>
        </w:rPr>
        <w:t>1000</w:t>
      </w:r>
      <w:r>
        <w:rPr>
          <w:rFonts w:hint="eastAsia" w:hAnsi="宋体" w:cs="宋体"/>
          <w:color w:val="000000"/>
          <w:u w:val="single"/>
        </w:rPr>
        <w:t>万元以上），提供竣工图的数量分别为捌套。</w:t>
      </w:r>
    </w:p>
    <w:p>
      <w:pPr>
        <w:pStyle w:val="113"/>
        <w:spacing w:line="360" w:lineRule="auto"/>
        <w:ind w:firstLine="420" w:firstLineChars="200"/>
        <w:jc w:val="left"/>
        <w:rPr>
          <w:color w:val="000000"/>
          <w:szCs w:val="21"/>
        </w:rPr>
      </w:pPr>
      <w:r>
        <w:rPr>
          <w:color w:val="000000"/>
          <w:szCs w:val="21"/>
        </w:rPr>
        <w:t>13.2.2</w:t>
      </w:r>
      <w:r>
        <w:rPr>
          <w:rFonts w:hint="eastAsia" w:hAnsi="宋体"/>
          <w:color w:val="000000"/>
          <w:szCs w:val="21"/>
        </w:rPr>
        <w:t>竣工验收程序</w:t>
      </w:r>
    </w:p>
    <w:bookmarkEnd w:id="939"/>
    <w:p>
      <w:pPr>
        <w:pStyle w:val="113"/>
        <w:spacing w:line="360" w:lineRule="auto"/>
        <w:ind w:firstLine="420" w:firstLineChars="200"/>
        <w:jc w:val="left"/>
        <w:rPr>
          <w:color w:val="000000"/>
          <w:szCs w:val="21"/>
          <w:u w:val="single"/>
        </w:rPr>
      </w:pPr>
      <w:r>
        <w:rPr>
          <w:rFonts w:hint="eastAsia" w:hAnsi="宋体"/>
          <w:color w:val="000000"/>
          <w:kern w:val="0"/>
          <w:szCs w:val="21"/>
        </w:rPr>
        <w:t>关于竣工验收程序的约定：</w:t>
      </w:r>
      <w:r>
        <w:rPr>
          <w:rFonts w:hint="eastAsia"/>
          <w:color w:val="000000"/>
          <w:szCs w:val="21"/>
          <w:u w:val="single"/>
        </w:rPr>
        <w:t>按通用条款</w:t>
      </w:r>
      <w:r>
        <w:rPr>
          <w:color w:val="000000"/>
          <w:szCs w:val="21"/>
          <w:u w:val="single"/>
        </w:rPr>
        <w:t xml:space="preserve"> 13.2.2 </w:t>
      </w:r>
      <w:r>
        <w:rPr>
          <w:rFonts w:hint="eastAsia"/>
          <w:color w:val="000000"/>
          <w:szCs w:val="21"/>
          <w:u w:val="single"/>
        </w:rPr>
        <w:t>条执行</w:t>
      </w:r>
      <w:r>
        <w:rPr>
          <w:rFonts w:hint="eastAsia" w:hAnsi="宋体"/>
          <w:color w:val="000000"/>
          <w:szCs w:val="21"/>
        </w:rPr>
        <w:t>。</w:t>
      </w:r>
    </w:p>
    <w:bookmarkEnd w:id="940"/>
    <w:p>
      <w:pPr>
        <w:pStyle w:val="113"/>
        <w:spacing w:line="360" w:lineRule="auto"/>
        <w:ind w:firstLine="420" w:firstLineChars="200"/>
        <w:jc w:val="left"/>
        <w:rPr>
          <w:color w:val="000000"/>
          <w:szCs w:val="21"/>
        </w:rPr>
      </w:pPr>
      <w:r>
        <w:rPr>
          <w:color w:val="000000"/>
          <w:szCs w:val="21"/>
        </w:rPr>
        <w:t>13.2.5</w:t>
      </w:r>
      <w:r>
        <w:rPr>
          <w:rFonts w:hint="eastAsia" w:hAnsi="宋体"/>
          <w:color w:val="000000"/>
          <w:szCs w:val="21"/>
        </w:rPr>
        <w:t>移交、接收全部与部分工程</w:t>
      </w:r>
    </w:p>
    <w:bookmarkEnd w:id="941"/>
    <w:p>
      <w:pPr>
        <w:pStyle w:val="113"/>
        <w:spacing w:line="360" w:lineRule="auto"/>
        <w:ind w:firstLine="420" w:firstLineChars="200"/>
        <w:jc w:val="left"/>
        <w:rPr>
          <w:color w:val="000000"/>
          <w:kern w:val="0"/>
          <w:szCs w:val="21"/>
        </w:rPr>
      </w:pPr>
      <w:r>
        <w:rPr>
          <w:rFonts w:hint="eastAsia" w:hAnsi="宋体"/>
          <w:color w:val="000000"/>
          <w:kern w:val="0"/>
          <w:szCs w:val="21"/>
        </w:rPr>
        <w:t>承包人向发包人移交工程的期限：</w:t>
      </w:r>
      <w:r>
        <w:rPr>
          <w:color w:val="000000"/>
          <w:szCs w:val="21"/>
          <w:u w:val="single"/>
        </w:rPr>
        <w:t xml:space="preserve">  </w:t>
      </w:r>
      <w:r>
        <w:rPr>
          <w:rFonts w:hint="eastAsia"/>
          <w:color w:val="000000"/>
          <w:szCs w:val="32"/>
          <w:u w:val="single"/>
        </w:rPr>
        <w:t>颁发工程接收合格证书后</w:t>
      </w:r>
      <w:r>
        <w:rPr>
          <w:color w:val="000000"/>
          <w:szCs w:val="32"/>
          <w:u w:val="single"/>
        </w:rPr>
        <w:t>7</w:t>
      </w:r>
      <w:r>
        <w:rPr>
          <w:rFonts w:hint="eastAsia"/>
          <w:color w:val="000000"/>
          <w:szCs w:val="32"/>
          <w:u w:val="single"/>
        </w:rPr>
        <w:t>天内</w:t>
      </w:r>
      <w:r>
        <w:rPr>
          <w:color w:val="000000"/>
          <w:szCs w:val="32"/>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u w:val="single"/>
        </w:rPr>
      </w:pPr>
      <w:r>
        <w:rPr>
          <w:rFonts w:hint="eastAsia" w:hAnsi="宋体"/>
          <w:color w:val="000000"/>
          <w:kern w:val="0"/>
          <w:szCs w:val="21"/>
        </w:rPr>
        <w:t>发包人未按本合同约定接收全部或部分工程的，违约金的计算方法为：</w:t>
      </w:r>
      <w:r>
        <w:rPr>
          <w:rFonts w:hint="eastAsia"/>
          <w:color w:val="000000"/>
          <w:szCs w:val="21"/>
          <w:u w:val="single"/>
        </w:rPr>
        <w:t>无</w:t>
      </w:r>
      <w:r>
        <w:rPr>
          <w:rFonts w:hint="eastAsia" w:hAnsi="宋体"/>
          <w:color w:val="000000"/>
          <w:szCs w:val="21"/>
        </w:rPr>
        <w:t>。</w:t>
      </w:r>
    </w:p>
    <w:bookmarkEnd w:id="942"/>
    <w:p>
      <w:pPr>
        <w:pStyle w:val="113"/>
        <w:spacing w:line="360" w:lineRule="auto"/>
        <w:ind w:firstLine="420" w:firstLineChars="200"/>
        <w:jc w:val="left"/>
        <w:rPr>
          <w:color w:val="000000"/>
          <w:szCs w:val="21"/>
          <w:u w:val="single"/>
        </w:rPr>
      </w:pPr>
      <w:r>
        <w:rPr>
          <w:rFonts w:hint="eastAsia" w:hAnsi="宋体"/>
          <w:color w:val="000000"/>
          <w:szCs w:val="21"/>
        </w:rPr>
        <w:t>承包人未按时移交工程的，违约金的计算方法为：</w:t>
      </w:r>
      <w:r>
        <w:rPr>
          <w:color w:val="000000"/>
          <w:szCs w:val="21"/>
          <w:u w:val="single"/>
        </w:rPr>
        <w:t xml:space="preserve">   </w:t>
      </w:r>
      <w:r>
        <w:rPr>
          <w:rFonts w:hint="eastAsia"/>
          <w:color w:val="000000"/>
          <w:kern w:val="0"/>
          <w:u w:val="single"/>
        </w:rPr>
        <w:t>按本合同专用条款的</w:t>
      </w:r>
      <w:r>
        <w:rPr>
          <w:color w:val="000000"/>
          <w:kern w:val="0"/>
          <w:u w:val="single"/>
        </w:rPr>
        <w:t>7.5.2</w:t>
      </w:r>
      <w:r>
        <w:rPr>
          <w:rFonts w:hint="eastAsia"/>
          <w:color w:val="000000"/>
          <w:kern w:val="0"/>
          <w:u w:val="single"/>
        </w:rPr>
        <w:t>条款执行</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945" w:name="_Toc2983"/>
      <w:bookmarkStart w:id="946" w:name="_Toc389065321"/>
      <w:bookmarkStart w:id="947" w:name="_Toc373227756"/>
      <w:bookmarkStart w:id="948" w:name="_Toc373478403"/>
      <w:r>
        <w:rPr>
          <w:rFonts w:eastAsia="黑体"/>
          <w:b/>
          <w:bCs/>
          <w:color w:val="000000"/>
          <w:szCs w:val="32"/>
        </w:rPr>
        <w:t xml:space="preserve">13.3 </w:t>
      </w:r>
      <w:r>
        <w:rPr>
          <w:rFonts w:hint="eastAsia" w:hAnsi="宋体" w:eastAsia="黑体"/>
          <w:b/>
          <w:bCs/>
          <w:color w:val="000000"/>
          <w:szCs w:val="32"/>
        </w:rPr>
        <w:t>工程试车</w:t>
      </w:r>
      <w:bookmarkEnd w:id="945"/>
      <w:bookmarkEnd w:id="946"/>
      <w:bookmarkEnd w:id="947"/>
      <w:bookmarkEnd w:id="948"/>
    </w:p>
    <w:bookmarkEnd w:id="943"/>
    <w:p>
      <w:pPr>
        <w:pStyle w:val="113"/>
        <w:spacing w:line="360" w:lineRule="auto"/>
        <w:ind w:firstLine="420" w:firstLineChars="200"/>
        <w:jc w:val="left"/>
        <w:rPr>
          <w:color w:val="000000"/>
          <w:kern w:val="0"/>
          <w:szCs w:val="21"/>
        </w:rPr>
      </w:pPr>
      <w:r>
        <w:rPr>
          <w:color w:val="000000"/>
          <w:kern w:val="0"/>
          <w:szCs w:val="21"/>
        </w:rPr>
        <w:t xml:space="preserve">13.3.1 </w:t>
      </w:r>
      <w:r>
        <w:rPr>
          <w:rFonts w:hint="eastAsia" w:hAnsi="宋体"/>
          <w:color w:val="000000"/>
          <w:kern w:val="0"/>
          <w:szCs w:val="21"/>
        </w:rPr>
        <w:t>试车程序</w:t>
      </w:r>
    </w:p>
    <w:p>
      <w:pPr>
        <w:pStyle w:val="113"/>
        <w:spacing w:line="360" w:lineRule="auto"/>
        <w:ind w:firstLine="420" w:firstLineChars="200"/>
        <w:jc w:val="left"/>
        <w:rPr>
          <w:color w:val="000000"/>
          <w:szCs w:val="21"/>
          <w:u w:val="single"/>
        </w:rPr>
      </w:pPr>
      <w:r>
        <w:rPr>
          <w:rFonts w:hint="eastAsia"/>
          <w:color w:val="000000"/>
          <w:kern w:val="0"/>
          <w:szCs w:val="21"/>
        </w:rPr>
        <w:t>工程试车内容：</w:t>
      </w:r>
      <w:r>
        <w:rPr>
          <w:rFonts w:hint="eastAsia"/>
          <w:color w:val="000000"/>
          <w:szCs w:val="21"/>
          <w:u w:val="single"/>
        </w:rPr>
        <w:t>按通用条款</w:t>
      </w:r>
      <w:r>
        <w:rPr>
          <w:color w:val="000000"/>
          <w:szCs w:val="21"/>
          <w:u w:val="single"/>
        </w:rPr>
        <w:t>13.3.1</w:t>
      </w:r>
      <w:r>
        <w:rPr>
          <w:rFonts w:hint="eastAsia"/>
          <w:color w:val="000000"/>
          <w:szCs w:val="21"/>
          <w:u w:val="single"/>
        </w:rPr>
        <w:t>条执行</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）单机无负荷试车费用由</w:t>
      </w:r>
      <w:r>
        <w:rPr>
          <w:color w:val="000000"/>
          <w:szCs w:val="21"/>
          <w:u w:val="single"/>
        </w:rPr>
        <w:t xml:space="preserve">   /  </w:t>
      </w:r>
      <w:r>
        <w:rPr>
          <w:rFonts w:hint="eastAsia" w:hAnsi="宋体"/>
          <w:color w:val="000000"/>
          <w:kern w:val="0"/>
          <w:szCs w:val="21"/>
        </w:rPr>
        <w:t>承担；</w:t>
      </w:r>
    </w:p>
    <w:p>
      <w:pPr>
        <w:pStyle w:val="113"/>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）无负荷联动试车费用由</w:t>
      </w:r>
      <w:r>
        <w:rPr>
          <w:color w:val="000000"/>
          <w:szCs w:val="21"/>
          <w:u w:val="single"/>
        </w:rPr>
        <w:t xml:space="preserve">   /  </w:t>
      </w:r>
      <w:r>
        <w:rPr>
          <w:rFonts w:hint="eastAsia" w:hAnsi="宋体"/>
          <w:color w:val="000000"/>
          <w:kern w:val="0"/>
          <w:szCs w:val="21"/>
        </w:rPr>
        <w:t>承担。</w:t>
      </w:r>
    </w:p>
    <w:p>
      <w:pPr>
        <w:pStyle w:val="113"/>
        <w:spacing w:line="360" w:lineRule="auto"/>
        <w:ind w:firstLine="420" w:firstLineChars="200"/>
        <w:jc w:val="left"/>
        <w:rPr>
          <w:color w:val="000000"/>
          <w:kern w:val="0"/>
          <w:szCs w:val="21"/>
        </w:rPr>
      </w:pPr>
      <w:r>
        <w:rPr>
          <w:color w:val="000000"/>
          <w:kern w:val="0"/>
          <w:szCs w:val="21"/>
        </w:rPr>
        <w:t xml:space="preserve">13.3.3 </w:t>
      </w:r>
      <w:r>
        <w:rPr>
          <w:rFonts w:hint="eastAsia" w:hAnsi="宋体"/>
          <w:color w:val="000000"/>
          <w:kern w:val="0"/>
          <w:szCs w:val="21"/>
        </w:rPr>
        <w:t>投料试车</w:t>
      </w:r>
    </w:p>
    <w:p>
      <w:pPr>
        <w:pStyle w:val="113"/>
        <w:spacing w:line="360" w:lineRule="auto"/>
        <w:ind w:firstLine="420" w:firstLineChars="200"/>
        <w:jc w:val="left"/>
        <w:rPr>
          <w:color w:val="000000"/>
          <w:szCs w:val="21"/>
          <w:u w:val="single"/>
        </w:rPr>
      </w:pPr>
      <w:r>
        <w:rPr>
          <w:rFonts w:hint="eastAsia"/>
          <w:color w:val="000000"/>
          <w:kern w:val="0"/>
          <w:szCs w:val="21"/>
        </w:rPr>
        <w:t>关于投料试车相关事项的约定：</w:t>
      </w:r>
      <w:r>
        <w:rPr>
          <w:color w:val="000000"/>
          <w:szCs w:val="21"/>
          <w:u w:val="single"/>
        </w:rPr>
        <w:t xml:space="preserve">    </w:t>
      </w:r>
      <w:r>
        <w:rPr>
          <w:rFonts w:hint="eastAsia"/>
          <w:color w:val="000000"/>
          <w:szCs w:val="21"/>
          <w:u w:val="single"/>
        </w:rPr>
        <w:t>按通用条款第</w:t>
      </w:r>
      <w:r>
        <w:rPr>
          <w:color w:val="000000"/>
          <w:szCs w:val="21"/>
          <w:u w:val="single"/>
        </w:rPr>
        <w:t>13.3</w:t>
      </w:r>
      <w:r>
        <w:rPr>
          <w:rFonts w:hint="eastAsia"/>
          <w:color w:val="000000"/>
          <w:szCs w:val="21"/>
          <w:u w:val="single"/>
        </w:rPr>
        <w:t>条执行</w:t>
      </w:r>
      <w:r>
        <w:rPr>
          <w:color w:val="000000"/>
          <w:szCs w:val="21"/>
          <w:u w:val="single"/>
        </w:rPr>
        <w:t xml:space="preserve">     </w:t>
      </w:r>
      <w:r>
        <w:rPr>
          <w:rFonts w:hint="eastAsia"/>
          <w:color w:val="000000"/>
          <w:szCs w:val="21"/>
        </w:rPr>
        <w:t>。</w:t>
      </w:r>
    </w:p>
    <w:p>
      <w:pPr>
        <w:pStyle w:val="113"/>
        <w:keepNext/>
        <w:keepLines/>
        <w:spacing w:line="360" w:lineRule="auto"/>
        <w:rPr>
          <w:rFonts w:eastAsia="黑体"/>
          <w:b/>
          <w:bCs/>
          <w:color w:val="000000"/>
          <w:szCs w:val="32"/>
        </w:rPr>
      </w:pPr>
      <w:bookmarkStart w:id="949" w:name="_Toc389065322"/>
      <w:bookmarkStart w:id="950" w:name="_Toc373227757"/>
      <w:bookmarkStart w:id="951" w:name="_Toc373478404"/>
      <w:bookmarkStart w:id="952" w:name="_Toc31058"/>
      <w:r>
        <w:rPr>
          <w:rFonts w:eastAsia="黑体"/>
          <w:b/>
          <w:bCs/>
          <w:color w:val="000000"/>
          <w:szCs w:val="32"/>
        </w:rPr>
        <w:t xml:space="preserve">13.6 </w:t>
      </w:r>
      <w:r>
        <w:rPr>
          <w:rFonts w:hint="eastAsia" w:hAnsi="宋体" w:eastAsia="黑体"/>
          <w:b/>
          <w:bCs/>
          <w:color w:val="000000"/>
          <w:szCs w:val="32"/>
        </w:rPr>
        <w:t>竣工退场</w:t>
      </w:r>
      <w:bookmarkEnd w:id="949"/>
      <w:bookmarkEnd w:id="950"/>
      <w:bookmarkEnd w:id="951"/>
      <w:bookmarkEnd w:id="952"/>
    </w:p>
    <w:p>
      <w:pPr>
        <w:pStyle w:val="113"/>
        <w:spacing w:line="360" w:lineRule="auto"/>
        <w:ind w:firstLine="420" w:firstLineChars="200"/>
        <w:jc w:val="left"/>
        <w:rPr>
          <w:color w:val="000000"/>
          <w:kern w:val="0"/>
          <w:szCs w:val="21"/>
        </w:rPr>
      </w:pPr>
      <w:r>
        <w:rPr>
          <w:color w:val="000000"/>
          <w:kern w:val="0"/>
          <w:szCs w:val="21"/>
        </w:rPr>
        <w:t xml:space="preserve">13.6.1 </w:t>
      </w:r>
      <w:r>
        <w:rPr>
          <w:rFonts w:hint="eastAsia" w:hAnsi="宋体"/>
          <w:color w:val="000000"/>
          <w:kern w:val="0"/>
          <w:szCs w:val="21"/>
        </w:rPr>
        <w:t>竣工退场</w:t>
      </w:r>
    </w:p>
    <w:p>
      <w:pPr>
        <w:pStyle w:val="116"/>
        <w:wordWrap w:val="0"/>
        <w:spacing w:line="400" w:lineRule="exact"/>
        <w:ind w:firstLine="420" w:firstLineChars="200"/>
        <w:jc w:val="left"/>
        <w:rPr>
          <w:rFonts w:ascii="Arial" w:hAnsi="Arial" w:eastAsia="黑体"/>
          <w:b/>
          <w:bCs/>
          <w:color w:val="000000"/>
          <w:szCs w:val="32"/>
        </w:rPr>
      </w:pPr>
      <w:r>
        <w:rPr>
          <w:rFonts w:hint="eastAsia" w:hAnsi="宋体"/>
          <w:color w:val="000000"/>
          <w:kern w:val="0"/>
          <w:szCs w:val="21"/>
        </w:rPr>
        <w:t>承包人完成竣工退场的期限：</w:t>
      </w:r>
      <w:r>
        <w:rPr>
          <w:rFonts w:hint="eastAsia" w:ascii="Times New Roman" w:hAnsi="Times New Roman"/>
          <w:color w:val="000000"/>
          <w:szCs w:val="21"/>
          <w:u w:val="single"/>
        </w:rPr>
        <w:t>监理人颁发（出具）工程接收证书后</w:t>
      </w:r>
      <w:r>
        <w:rPr>
          <w:rFonts w:ascii="Times New Roman" w:hAnsi="Times New Roman"/>
          <w:color w:val="000000"/>
          <w:szCs w:val="21"/>
          <w:u w:val="single"/>
        </w:rPr>
        <w:t>7</w:t>
      </w:r>
      <w:r>
        <w:rPr>
          <w:rFonts w:hint="eastAsia" w:ascii="Times New Roman" w:hAnsi="Times New Roman"/>
          <w:color w:val="000000"/>
          <w:szCs w:val="21"/>
          <w:u w:val="single"/>
        </w:rPr>
        <w:t>天内，承包人负责按照通用条款本项约定的要求对施工场地进行清理并承担相关费用，直至监理人检验合格为止。</w:t>
      </w:r>
      <w:r>
        <w:rPr>
          <w:rFonts w:hint="eastAsia" w:ascii="Times New Roman" w:hAnsi="Times New Roman"/>
          <w:color w:val="000000"/>
          <w:u w:val="single"/>
        </w:rPr>
        <w:t>承包人的人员逾期撤除施工场地的，按每人每天</w:t>
      </w:r>
      <w:r>
        <w:rPr>
          <w:rFonts w:ascii="Times New Roman" w:hAnsi="Times New Roman"/>
          <w:color w:val="000000"/>
          <w:u w:val="single"/>
        </w:rPr>
        <w:t>500</w:t>
      </w:r>
      <w:r>
        <w:rPr>
          <w:rFonts w:hint="eastAsia" w:ascii="Times New Roman" w:hAnsi="Times New Roman"/>
          <w:color w:val="000000"/>
          <w:u w:val="single"/>
        </w:rPr>
        <w:t>元支付违约金给发包人</w:t>
      </w:r>
      <w:r>
        <w:rPr>
          <w:rFonts w:hint="eastAsia" w:ascii="Times New Roman" w:hAnsi="Times New Roman"/>
          <w:color w:val="000000"/>
          <w:kern w:val="0"/>
          <w:szCs w:val="21"/>
          <w:u w:val="single"/>
        </w:rPr>
        <w:t>。</w:t>
      </w:r>
      <w:r>
        <w:rPr>
          <w:rFonts w:hint="eastAsia" w:ascii="Times New Roman" w:hAnsi="Times New Roman"/>
          <w:color w:val="000000"/>
          <w:u w:val="single"/>
        </w:rPr>
        <w:t>机械设备和其他财产逾期撤离施工现场的，视为承包人放弃所有权，任由发包人处置，处置所得收益归发包人所有</w:t>
      </w:r>
      <w:r>
        <w:rPr>
          <w:rFonts w:hint="eastAsia" w:ascii="Times New Roman" w:hAnsi="Times New Roman"/>
          <w:color w:val="000000"/>
          <w:kern w:val="0"/>
          <w:szCs w:val="21"/>
          <w:u w:val="single"/>
        </w:rPr>
        <w:t>。</w:t>
      </w:r>
      <w:bookmarkStart w:id="953" w:name="_Toc351203646"/>
      <w:bookmarkStart w:id="954" w:name="_Toc389065323"/>
      <w:bookmarkStart w:id="955" w:name="_Toc373478405"/>
      <w:bookmarkStart w:id="956" w:name="_Toc373227758"/>
      <w:bookmarkStart w:id="957" w:name="_Toc20157"/>
    </w:p>
    <w:p>
      <w:pPr>
        <w:pStyle w:val="113"/>
        <w:keepNext/>
        <w:keepLines/>
        <w:spacing w:before="60" w:after="60" w:line="412" w:lineRule="auto"/>
        <w:outlineLvl w:val="1"/>
        <w:rPr>
          <w:rFonts w:ascii="Arial" w:hAnsi="Arial" w:eastAsia="黑体"/>
          <w:b/>
          <w:bCs/>
          <w:color w:val="000000"/>
          <w:szCs w:val="32"/>
        </w:rPr>
      </w:pPr>
      <w:r>
        <w:rPr>
          <w:rFonts w:ascii="Arial" w:hAnsi="Arial" w:eastAsia="黑体"/>
          <w:b/>
          <w:bCs/>
          <w:color w:val="000000"/>
          <w:szCs w:val="32"/>
        </w:rPr>
        <w:t xml:space="preserve">14. </w:t>
      </w:r>
      <w:r>
        <w:rPr>
          <w:rFonts w:hint="eastAsia" w:ascii="Arial" w:hAnsi="宋体" w:eastAsia="黑体"/>
          <w:b/>
          <w:bCs/>
          <w:color w:val="000000"/>
          <w:szCs w:val="32"/>
        </w:rPr>
        <w:t>竣工结算</w:t>
      </w:r>
      <w:bookmarkEnd w:id="953"/>
      <w:bookmarkEnd w:id="954"/>
      <w:bookmarkEnd w:id="955"/>
      <w:bookmarkEnd w:id="956"/>
      <w:bookmarkEnd w:id="957"/>
    </w:p>
    <w:p>
      <w:pPr>
        <w:pStyle w:val="113"/>
        <w:keepNext/>
        <w:keepLines/>
        <w:spacing w:line="360" w:lineRule="auto"/>
        <w:outlineLvl w:val="2"/>
        <w:rPr>
          <w:rFonts w:eastAsia="黑体"/>
          <w:b/>
          <w:bCs/>
          <w:color w:val="000000"/>
          <w:szCs w:val="32"/>
        </w:rPr>
      </w:pPr>
      <w:bookmarkStart w:id="958" w:name="_Toc373227759"/>
      <w:bookmarkStart w:id="959" w:name="_Toc373478406"/>
      <w:bookmarkStart w:id="960" w:name="_Toc7016"/>
      <w:bookmarkStart w:id="961" w:name="_Toc389065324"/>
      <w:r>
        <w:rPr>
          <w:rFonts w:eastAsia="黑体"/>
          <w:b/>
          <w:bCs/>
          <w:color w:val="000000"/>
          <w:szCs w:val="32"/>
        </w:rPr>
        <w:t xml:space="preserve">14.1 </w:t>
      </w:r>
      <w:r>
        <w:rPr>
          <w:rFonts w:hint="eastAsia" w:hAnsi="宋体" w:eastAsia="黑体"/>
          <w:b/>
          <w:bCs/>
          <w:color w:val="000000"/>
          <w:szCs w:val="32"/>
        </w:rPr>
        <w:t>竣工付款申请</w:t>
      </w:r>
      <w:bookmarkEnd w:id="958"/>
      <w:bookmarkEnd w:id="959"/>
      <w:bookmarkEnd w:id="960"/>
      <w:bookmarkEnd w:id="961"/>
    </w:p>
    <w:p>
      <w:pPr>
        <w:pStyle w:val="113"/>
        <w:spacing w:line="360" w:lineRule="auto"/>
        <w:ind w:firstLine="420" w:firstLineChars="200"/>
        <w:jc w:val="left"/>
        <w:rPr>
          <w:rFonts w:hAnsi="宋体" w:cs="宋体"/>
          <w:color w:val="000000"/>
        </w:rPr>
      </w:pPr>
      <w:bookmarkStart w:id="962" w:name="_Toc373227760"/>
      <w:bookmarkStart w:id="963" w:name="_Toc389065325"/>
      <w:bookmarkStart w:id="964" w:name="_Toc373478407"/>
      <w:r>
        <w:rPr>
          <w:rFonts w:hint="eastAsia" w:hAnsi="宋体" w:cs="宋体"/>
          <w:color w:val="000000"/>
        </w:rPr>
        <w:t>承包人提交竣工付款申请单的期限：</w:t>
      </w:r>
      <w:r>
        <w:rPr>
          <w:rFonts w:hint="eastAsia"/>
          <w:color w:val="000000"/>
          <w:szCs w:val="32"/>
          <w:u w:val="single"/>
        </w:rPr>
        <w:t>工程竣工验收合格后</w:t>
      </w:r>
      <w:r>
        <w:rPr>
          <w:color w:val="000000"/>
          <w:szCs w:val="32"/>
          <w:u w:val="single"/>
        </w:rPr>
        <w:t>90</w:t>
      </w:r>
      <w:r>
        <w:rPr>
          <w:rFonts w:hint="eastAsia"/>
          <w:color w:val="000000"/>
          <w:szCs w:val="32"/>
          <w:u w:val="single"/>
        </w:rPr>
        <w:t>天内</w:t>
      </w:r>
      <w:r>
        <w:rPr>
          <w:rFonts w:hint="eastAsia" w:hAnsi="宋体" w:cs="宋体"/>
          <w:color w:val="000000"/>
        </w:rPr>
        <w:t>。</w:t>
      </w:r>
    </w:p>
    <w:p>
      <w:pPr>
        <w:pStyle w:val="113"/>
        <w:spacing w:line="360" w:lineRule="auto"/>
        <w:ind w:firstLine="420" w:firstLineChars="200"/>
        <w:jc w:val="left"/>
        <w:rPr>
          <w:color w:val="000000"/>
        </w:rPr>
      </w:pPr>
      <w:r>
        <w:rPr>
          <w:rFonts w:hint="eastAsia" w:ascii="宋体" w:hAnsi="宋体" w:cs="宋体"/>
          <w:color w:val="000000"/>
          <w:szCs w:val="21"/>
        </w:rPr>
        <w:t>竣工结算申请的资料清单和份数：</w:t>
      </w:r>
      <w:r>
        <w:rPr>
          <w:rFonts w:hint="eastAsia" w:ascii="宋体" w:hAnsi="宋体" w:cs="宋体"/>
          <w:color w:val="000000"/>
          <w:szCs w:val="21"/>
          <w:u w:val="single"/>
        </w:rPr>
        <w:t>承包人须在项目竣工验收合格后30日历日内提交完整工程结算材料，格式及内容参照南宁市城建档案馆存档要求及发包人需要。数量一式6套</w:t>
      </w:r>
      <w:r>
        <w:rPr>
          <w:rFonts w:hint="eastAsia" w:ascii="宋体" w:hAnsi="宋体" w:cs="宋体"/>
          <w:color w:val="000000"/>
          <w:szCs w:val="21"/>
        </w:rPr>
        <w:t>。</w:t>
      </w:r>
    </w:p>
    <w:p>
      <w:pPr>
        <w:pStyle w:val="113"/>
        <w:spacing w:line="360" w:lineRule="auto"/>
        <w:ind w:firstLine="420" w:firstLineChars="200"/>
        <w:jc w:val="left"/>
        <w:rPr>
          <w:color w:val="000000"/>
          <w:u w:val="single"/>
        </w:rPr>
      </w:pPr>
      <w:r>
        <w:rPr>
          <w:rFonts w:hint="eastAsia" w:hAnsi="宋体" w:cs="宋体"/>
          <w:color w:val="000000"/>
        </w:rPr>
        <w:t>竣工付款申请单应包括的内容：</w:t>
      </w:r>
      <w:r>
        <w:rPr>
          <w:rFonts w:hint="eastAsia"/>
          <w:color w:val="000000"/>
          <w:u w:val="single"/>
        </w:rPr>
        <w:t>按通用条款</w:t>
      </w:r>
      <w:r>
        <w:rPr>
          <w:rFonts w:hint="eastAsia" w:hAnsi="宋体" w:cs="宋体"/>
          <w:color w:val="000000"/>
        </w:rPr>
        <w:t>。竣工结算款支付申请（核准）表见合同附件</w:t>
      </w:r>
      <w:r>
        <w:rPr>
          <w:rFonts w:hAnsi="宋体" w:cs="宋体"/>
          <w:color w:val="000000"/>
        </w:rPr>
        <w:t>12</w:t>
      </w:r>
      <w:r>
        <w:rPr>
          <w:rFonts w:hint="eastAsia" w:hAnsi="宋体" w:cs="宋体"/>
          <w:color w:val="000000"/>
        </w:rPr>
        <w:t>。</w:t>
      </w:r>
    </w:p>
    <w:p>
      <w:pPr>
        <w:pStyle w:val="113"/>
        <w:keepNext/>
        <w:keepLines/>
        <w:spacing w:line="360" w:lineRule="auto"/>
        <w:outlineLvl w:val="2"/>
        <w:rPr>
          <w:rFonts w:eastAsia="黑体"/>
          <w:b/>
          <w:bCs/>
          <w:color w:val="000000"/>
          <w:szCs w:val="32"/>
        </w:rPr>
      </w:pPr>
      <w:bookmarkStart w:id="965" w:name="_Toc5653"/>
      <w:r>
        <w:rPr>
          <w:rFonts w:eastAsia="黑体"/>
          <w:b/>
          <w:bCs/>
          <w:color w:val="000000"/>
          <w:szCs w:val="32"/>
        </w:rPr>
        <w:t xml:space="preserve">14.2 </w:t>
      </w:r>
      <w:bookmarkStart w:id="966" w:name="OLE_LINK95"/>
      <w:bookmarkStart w:id="967" w:name="OLE_LINK96"/>
      <w:r>
        <w:rPr>
          <w:rFonts w:hint="eastAsia" w:hAnsi="宋体" w:eastAsia="黑体"/>
          <w:b/>
          <w:bCs/>
          <w:color w:val="000000"/>
          <w:szCs w:val="32"/>
        </w:rPr>
        <w:t>竣工结算审核</w:t>
      </w:r>
      <w:bookmarkEnd w:id="962"/>
      <w:bookmarkEnd w:id="963"/>
      <w:bookmarkEnd w:id="964"/>
      <w:bookmarkEnd w:id="965"/>
      <w:bookmarkEnd w:id="966"/>
      <w:bookmarkEnd w:id="967"/>
    </w:p>
    <w:p>
      <w:pPr>
        <w:pStyle w:val="113"/>
        <w:spacing w:line="360" w:lineRule="auto"/>
        <w:ind w:firstLine="420" w:firstLineChars="200"/>
        <w:jc w:val="left"/>
        <w:rPr>
          <w:rFonts w:hAnsi="宋体"/>
          <w:color w:val="000000"/>
          <w:szCs w:val="21"/>
        </w:rPr>
      </w:pPr>
      <w:r>
        <w:rPr>
          <w:rFonts w:hint="eastAsia" w:hAnsi="宋体"/>
          <w:color w:val="000000"/>
          <w:szCs w:val="21"/>
        </w:rPr>
        <w:t>发包人审批竣工付款申请单的期限：</w:t>
      </w:r>
    </w:p>
    <w:p>
      <w:pPr>
        <w:pStyle w:val="113"/>
        <w:spacing w:line="360" w:lineRule="auto"/>
        <w:ind w:firstLine="420" w:firstLineChars="200"/>
        <w:jc w:val="left"/>
        <w:rPr>
          <w:rFonts w:hAnsi="宋体" w:cs="宋体"/>
          <w:color w:val="000000"/>
        </w:rPr>
      </w:pPr>
      <w:r>
        <w:rPr>
          <w:rFonts w:hint="eastAsia" w:hAnsi="宋体" w:cs="宋体"/>
          <w:color w:val="000000"/>
        </w:rPr>
        <w:t>项目竣工验收合格，承包人完成竣工图，且向发包人提交完整的竣工资料后，方可进入结算程序。发包人将根据工程实际情况委托有资质的第三方或者根据财政投资评审要求报送财政部门（如本工程在实施时符合财政评审的评审范围）进行竣工结算评审。评审期限不少于发包人提交竣工结算申请的时间。</w:t>
      </w:r>
    </w:p>
    <w:p>
      <w:pPr>
        <w:pStyle w:val="113"/>
        <w:spacing w:line="360" w:lineRule="auto"/>
        <w:ind w:firstLine="420" w:firstLineChars="200"/>
        <w:jc w:val="left"/>
        <w:rPr>
          <w:rFonts w:hAnsi="宋体"/>
          <w:color w:val="000000"/>
          <w:szCs w:val="21"/>
        </w:rPr>
      </w:pPr>
      <w:r>
        <w:rPr>
          <w:rFonts w:hint="eastAsia" w:hAnsi="宋体"/>
          <w:bCs/>
          <w:color w:val="000000"/>
          <w:szCs w:val="21"/>
        </w:rPr>
        <w:t>因承包人提供的结算资料不完整而需要补充或承包人不按时对账耽误时间时，审查时间应相应顺延</w:t>
      </w:r>
      <w:r>
        <w:rPr>
          <w:rFonts w:hint="eastAsia" w:hAnsi="宋体"/>
          <w:color w:val="000000"/>
          <w:szCs w:val="21"/>
        </w:rPr>
        <w:t>。</w:t>
      </w:r>
    </w:p>
    <w:p>
      <w:pPr>
        <w:pStyle w:val="113"/>
        <w:spacing w:line="400" w:lineRule="exact"/>
        <w:ind w:firstLine="411" w:firstLineChars="196"/>
        <w:rPr>
          <w:rFonts w:hAnsi="宋体"/>
          <w:bCs/>
          <w:color w:val="000000"/>
          <w:szCs w:val="21"/>
        </w:rPr>
      </w:pPr>
      <w:r>
        <w:rPr>
          <w:rFonts w:hint="eastAsia" w:hAnsi="宋体" w:cs="宋体"/>
          <w:color w:val="000000"/>
        </w:rPr>
        <w:t>竣工</w:t>
      </w:r>
      <w:r>
        <w:rPr>
          <w:rFonts w:hint="eastAsia" w:hAnsi="宋体"/>
          <w:bCs/>
          <w:color w:val="000000"/>
          <w:szCs w:val="21"/>
        </w:rPr>
        <w:t>结算审核约定：</w:t>
      </w:r>
    </w:p>
    <w:p>
      <w:pPr>
        <w:pStyle w:val="113"/>
        <w:numPr>
          <w:ilvl w:val="0"/>
          <w:numId w:val="6"/>
        </w:numPr>
        <w:spacing w:line="360" w:lineRule="auto"/>
        <w:ind w:firstLine="420" w:firstLineChars="200"/>
        <w:jc w:val="left"/>
        <w:rPr>
          <w:color w:val="FF0000"/>
          <w:kern w:val="0"/>
          <w:szCs w:val="21"/>
        </w:rPr>
      </w:pPr>
      <w:r>
        <w:rPr>
          <w:rFonts w:hint="eastAsia" w:ascii="Arial" w:hAnsi="Arial" w:cs="Arial"/>
          <w:color w:val="FF0000"/>
        </w:rPr>
        <w:t>本工程最终竣工结算若达到《自治区本级财政投资评审实施办法》（桂财办〔</w:t>
      </w:r>
      <w:r>
        <w:rPr>
          <w:rFonts w:ascii="Arial" w:hAnsi="Arial" w:cs="Arial"/>
          <w:color w:val="FF0000"/>
        </w:rPr>
        <w:t>2015</w:t>
      </w:r>
      <w:r>
        <w:rPr>
          <w:rFonts w:hint="eastAsia" w:ascii="Arial" w:hAnsi="Arial" w:cs="Arial"/>
          <w:color w:val="FF0000"/>
        </w:rPr>
        <w:t>〕</w:t>
      </w:r>
      <w:r>
        <w:rPr>
          <w:rFonts w:ascii="Arial" w:hAnsi="Arial" w:cs="Arial"/>
          <w:color w:val="FF0000"/>
        </w:rPr>
        <w:t>70</w:t>
      </w:r>
      <w:r>
        <w:rPr>
          <w:rFonts w:hint="eastAsia" w:ascii="Arial" w:hAnsi="Arial" w:cs="Arial"/>
          <w:color w:val="FF0000"/>
        </w:rPr>
        <w:t>号）规定的评审范围，需报财政部门审定</w:t>
      </w:r>
      <w:r>
        <w:rPr>
          <w:rFonts w:hint="eastAsia"/>
          <w:b/>
          <w:color w:val="FF0000"/>
          <w:kern w:val="0"/>
          <w:szCs w:val="21"/>
        </w:rPr>
        <w:t>。</w:t>
      </w:r>
    </w:p>
    <w:p>
      <w:pPr>
        <w:pStyle w:val="113"/>
        <w:numPr>
          <w:ilvl w:val="0"/>
          <w:numId w:val="6"/>
        </w:numPr>
        <w:spacing w:line="360" w:lineRule="auto"/>
        <w:ind w:firstLine="422" w:firstLineChars="200"/>
        <w:jc w:val="left"/>
        <w:rPr>
          <w:b/>
          <w:color w:val="000000"/>
          <w:kern w:val="0"/>
          <w:szCs w:val="21"/>
          <w:u w:val="single"/>
        </w:rPr>
      </w:pPr>
      <w:r>
        <w:rPr>
          <w:b/>
          <w:color w:val="000000"/>
          <w:kern w:val="0"/>
          <w:szCs w:val="21"/>
          <w:u w:val="single"/>
        </w:rPr>
        <w:t> </w:t>
      </w:r>
      <w:r>
        <w:rPr>
          <w:rFonts w:hint="eastAsia"/>
          <w:b/>
          <w:color w:val="000000"/>
          <w:kern w:val="0"/>
          <w:szCs w:val="21"/>
          <w:u w:val="single"/>
        </w:rPr>
        <w:t>承包人须在工程竣工验收正式通过后</w:t>
      </w:r>
      <w:r>
        <w:rPr>
          <w:b/>
          <w:color w:val="000000"/>
          <w:kern w:val="0"/>
          <w:szCs w:val="21"/>
          <w:u w:val="single"/>
        </w:rPr>
        <w:t>30</w:t>
      </w:r>
      <w:r>
        <w:rPr>
          <w:rFonts w:hint="eastAsia"/>
          <w:b/>
          <w:color w:val="000000"/>
          <w:kern w:val="0"/>
          <w:szCs w:val="21"/>
          <w:u w:val="single"/>
        </w:rPr>
        <w:t>日历天内，向发包人递交完整的结算资料，格式和内容按照财政部门评审中心要求</w:t>
      </w:r>
      <w:bookmarkStart w:id="968" w:name="_Hlk85190998"/>
      <w:r>
        <w:rPr>
          <w:rFonts w:hint="eastAsia"/>
          <w:b/>
          <w:color w:val="000000"/>
          <w:kern w:val="0"/>
          <w:szCs w:val="21"/>
          <w:u w:val="single"/>
        </w:rPr>
        <w:t>。</w:t>
      </w:r>
      <w:bookmarkEnd w:id="968"/>
    </w:p>
    <w:p>
      <w:pPr>
        <w:pStyle w:val="113"/>
        <w:numPr>
          <w:ilvl w:val="0"/>
          <w:numId w:val="6"/>
        </w:numPr>
        <w:spacing w:line="360" w:lineRule="auto"/>
        <w:ind w:firstLine="422" w:firstLineChars="200"/>
        <w:jc w:val="left"/>
        <w:rPr>
          <w:b/>
          <w:color w:val="000000"/>
          <w:kern w:val="0"/>
          <w:szCs w:val="21"/>
          <w:u w:val="single"/>
        </w:rPr>
      </w:pPr>
      <w:r>
        <w:rPr>
          <w:b/>
          <w:color w:val="000000"/>
          <w:kern w:val="0"/>
          <w:szCs w:val="21"/>
          <w:u w:val="single"/>
        </w:rPr>
        <w:t> </w:t>
      </w:r>
      <w:r>
        <w:rPr>
          <w:rFonts w:hint="eastAsia"/>
          <w:b/>
          <w:color w:val="000000"/>
          <w:kern w:val="0"/>
          <w:szCs w:val="21"/>
          <w:u w:val="single"/>
        </w:rPr>
        <w:t>承包人所编制的工程竣工资料经监理审核后，送到财政部门或发包人。</w:t>
      </w:r>
    </w:p>
    <w:p>
      <w:pPr>
        <w:pStyle w:val="113"/>
        <w:numPr>
          <w:ilvl w:val="0"/>
          <w:numId w:val="6"/>
        </w:numPr>
        <w:spacing w:line="360" w:lineRule="auto"/>
        <w:ind w:firstLine="420" w:firstLineChars="200"/>
        <w:jc w:val="left"/>
        <w:rPr>
          <w:b/>
          <w:color w:val="000000"/>
          <w:kern w:val="0"/>
          <w:szCs w:val="21"/>
          <w:u w:val="single"/>
        </w:rPr>
      </w:pPr>
      <w:r>
        <w:rPr>
          <w:rFonts w:hint="eastAsia" w:ascii="Arial" w:hAnsi="Arial" w:cs="Arial"/>
          <w:color w:val="000000"/>
        </w:rPr>
        <w:t>承包人所报的工程结算总造价金额大于最终审计结算金额</w:t>
      </w:r>
      <w:r>
        <w:rPr>
          <w:rFonts w:ascii="Arial" w:hAnsi="Arial" w:cs="Arial"/>
          <w:color w:val="000000"/>
        </w:rPr>
        <w:t xml:space="preserve"> 10%</w:t>
      </w:r>
      <w:r>
        <w:rPr>
          <w:rFonts w:hint="eastAsia" w:ascii="Arial" w:hAnsi="Arial" w:cs="Arial"/>
          <w:color w:val="000000"/>
        </w:rPr>
        <w:t>的</w:t>
      </w:r>
      <w:r>
        <w:rPr>
          <w:rFonts w:ascii="Arial" w:hAnsi="Arial" w:cs="Arial"/>
          <w:color w:val="000000"/>
        </w:rPr>
        <w:t>(</w:t>
      </w:r>
      <w:r>
        <w:rPr>
          <w:rFonts w:hint="eastAsia" w:ascii="Arial" w:hAnsi="Arial" w:cs="Arial"/>
          <w:color w:val="000000"/>
        </w:rPr>
        <w:t>让利前</w:t>
      </w:r>
      <w:r>
        <w:rPr>
          <w:rFonts w:ascii="Arial" w:hAnsi="Arial" w:cs="Arial"/>
          <w:color w:val="000000"/>
        </w:rPr>
        <w:t>)</w:t>
      </w:r>
      <w:r>
        <w:rPr>
          <w:rFonts w:hint="eastAsia" w:ascii="Arial" w:hAnsi="Arial" w:cs="Arial"/>
          <w:color w:val="000000"/>
        </w:rPr>
        <w:t>，超出部分的审计费由承包人支付，审计费费率为</w:t>
      </w:r>
      <w:r>
        <w:rPr>
          <w:rFonts w:ascii="Arial" w:hAnsi="Arial" w:cs="Arial"/>
          <w:color w:val="000000"/>
        </w:rPr>
        <w:t>6%,</w:t>
      </w:r>
      <w:r>
        <w:rPr>
          <w:rFonts w:hint="eastAsia"/>
          <w:b/>
          <w:bCs/>
          <w:color w:val="000000"/>
        </w:rPr>
        <w:t>若本项目需报财政部门审定的，审核费费率以财政部门规定为准</w:t>
      </w:r>
      <w:r>
        <w:rPr>
          <w:rFonts w:hint="eastAsia"/>
          <w:b/>
          <w:color w:val="000000"/>
        </w:rPr>
        <w:t>。</w:t>
      </w:r>
    </w:p>
    <w:p>
      <w:pPr>
        <w:pStyle w:val="113"/>
        <w:numPr>
          <w:ilvl w:val="0"/>
          <w:numId w:val="6"/>
        </w:numPr>
        <w:spacing w:line="360" w:lineRule="auto"/>
        <w:ind w:firstLine="422" w:firstLineChars="200"/>
        <w:jc w:val="left"/>
        <w:rPr>
          <w:color w:val="000000"/>
          <w:kern w:val="0"/>
          <w:szCs w:val="21"/>
        </w:rPr>
      </w:pPr>
      <w:r>
        <w:rPr>
          <w:rFonts w:hint="eastAsia"/>
          <w:b/>
          <w:color w:val="000000"/>
          <w:kern w:val="0"/>
          <w:szCs w:val="21"/>
          <w:u w:val="single"/>
        </w:rPr>
        <w:t>承包人在收到竣工结算审核初稿后，应在</w:t>
      </w:r>
      <w:r>
        <w:rPr>
          <w:b/>
          <w:color w:val="000000"/>
          <w:kern w:val="0"/>
          <w:szCs w:val="21"/>
          <w:u w:val="single"/>
        </w:rPr>
        <w:t xml:space="preserve">5 </w:t>
      </w:r>
      <w:r>
        <w:rPr>
          <w:rFonts w:hint="eastAsia"/>
          <w:b/>
          <w:color w:val="000000"/>
          <w:kern w:val="0"/>
          <w:szCs w:val="21"/>
          <w:u w:val="single"/>
        </w:rPr>
        <w:t>个工作日内向发包人提出反馈意见或与结算审核单位进行核对。</w:t>
      </w:r>
    </w:p>
    <w:p>
      <w:pPr>
        <w:pStyle w:val="113"/>
        <w:spacing w:line="360" w:lineRule="auto"/>
        <w:ind w:firstLine="420" w:firstLineChars="200"/>
        <w:jc w:val="left"/>
        <w:rPr>
          <w:color w:val="000000"/>
          <w:szCs w:val="21"/>
        </w:rPr>
      </w:pPr>
      <w:r>
        <w:rPr>
          <w:rFonts w:hint="eastAsia" w:hAnsi="宋体"/>
          <w:color w:val="000000"/>
          <w:szCs w:val="21"/>
        </w:rPr>
        <w:t>发包人完成竣工付款的期限：</w:t>
      </w:r>
      <w:r>
        <w:rPr>
          <w:rFonts w:hint="eastAsia"/>
          <w:color w:val="000000"/>
          <w:szCs w:val="21"/>
          <w:u w:val="single"/>
        </w:rPr>
        <w:t>按专用条款</w:t>
      </w:r>
      <w:r>
        <w:rPr>
          <w:color w:val="000000"/>
          <w:szCs w:val="21"/>
          <w:u w:val="single"/>
        </w:rPr>
        <w:t>12.4.1</w:t>
      </w:r>
      <w:r>
        <w:rPr>
          <w:rFonts w:hint="eastAsia"/>
          <w:color w:val="000000"/>
          <w:szCs w:val="21"/>
          <w:u w:val="single"/>
        </w:rPr>
        <w:t>条执行</w:t>
      </w:r>
      <w:r>
        <w:rPr>
          <w:color w:val="000000"/>
          <w:szCs w:val="21"/>
          <w:u w:val="single"/>
        </w:rPr>
        <w:t xml:space="preserve">  </w:t>
      </w:r>
      <w:r>
        <w:rPr>
          <w:rFonts w:hint="eastAsia"/>
          <w:color w:val="000000"/>
          <w:szCs w:val="21"/>
        </w:rPr>
        <w:t>。</w:t>
      </w:r>
    </w:p>
    <w:p>
      <w:pPr>
        <w:pStyle w:val="113"/>
        <w:spacing w:line="360" w:lineRule="auto"/>
        <w:ind w:firstLine="420" w:firstLineChars="200"/>
        <w:jc w:val="left"/>
        <w:rPr>
          <w:color w:val="000000"/>
          <w:szCs w:val="21"/>
          <w:u w:val="single"/>
        </w:rPr>
      </w:pPr>
      <w:r>
        <w:rPr>
          <w:rFonts w:hint="eastAsia" w:hAnsi="宋体"/>
          <w:color w:val="000000"/>
          <w:szCs w:val="21"/>
        </w:rPr>
        <w:t>关于竣工付款证书异议部分复核的方式和程序</w:t>
      </w:r>
      <w:r>
        <w:rPr>
          <w:rFonts w:hint="eastAsia"/>
          <w:color w:val="000000"/>
          <w:szCs w:val="21"/>
        </w:rPr>
        <w:t>：</w:t>
      </w:r>
      <w:r>
        <w:rPr>
          <w:color w:val="000000"/>
          <w:szCs w:val="21"/>
          <w:u w:val="single"/>
        </w:rPr>
        <w:t xml:space="preserve">  </w:t>
      </w:r>
      <w:r>
        <w:rPr>
          <w:rFonts w:hint="eastAsia"/>
          <w:color w:val="000000"/>
          <w:szCs w:val="21"/>
          <w:u w:val="single"/>
        </w:rPr>
        <w:t>按通用条款</w:t>
      </w:r>
      <w:r>
        <w:rPr>
          <w:color w:val="000000"/>
          <w:szCs w:val="21"/>
          <w:u w:val="single"/>
        </w:rPr>
        <w:t>14.2</w:t>
      </w:r>
      <w:r>
        <w:rPr>
          <w:rFonts w:hint="eastAsia"/>
          <w:color w:val="000000"/>
          <w:szCs w:val="21"/>
          <w:u w:val="single"/>
        </w:rPr>
        <w:t>（</w:t>
      </w:r>
      <w:r>
        <w:rPr>
          <w:color w:val="000000"/>
          <w:szCs w:val="21"/>
          <w:u w:val="single"/>
        </w:rPr>
        <w:t>3</w:t>
      </w:r>
      <w:r>
        <w:rPr>
          <w:rFonts w:hint="eastAsia"/>
          <w:color w:val="000000"/>
          <w:szCs w:val="21"/>
          <w:u w:val="single"/>
        </w:rPr>
        <w:t>）条执行</w:t>
      </w:r>
      <w:r>
        <w:rPr>
          <w:color w:val="000000"/>
          <w:szCs w:val="21"/>
          <w:u w:val="single"/>
        </w:rPr>
        <w:t xml:space="preserve"> </w:t>
      </w:r>
      <w:r>
        <w:rPr>
          <w:rFonts w:hint="eastAsia"/>
          <w:color w:val="000000"/>
          <w:szCs w:val="21"/>
        </w:rPr>
        <w:t>。</w:t>
      </w:r>
    </w:p>
    <w:p>
      <w:pPr>
        <w:pStyle w:val="113"/>
        <w:keepNext/>
        <w:keepLines/>
        <w:spacing w:line="360" w:lineRule="auto"/>
        <w:outlineLvl w:val="2"/>
        <w:rPr>
          <w:rFonts w:eastAsia="黑体"/>
          <w:b/>
          <w:bCs/>
          <w:color w:val="000000"/>
          <w:szCs w:val="32"/>
        </w:rPr>
      </w:pPr>
      <w:bookmarkStart w:id="969" w:name="_Toc373227761"/>
      <w:bookmarkStart w:id="970" w:name="_Toc28081"/>
      <w:bookmarkStart w:id="971" w:name="_Toc373478408"/>
      <w:bookmarkStart w:id="972" w:name="_Toc389065326"/>
      <w:r>
        <w:rPr>
          <w:rFonts w:eastAsia="黑体"/>
          <w:b/>
          <w:bCs/>
          <w:color w:val="000000"/>
          <w:szCs w:val="32"/>
        </w:rPr>
        <w:t xml:space="preserve">14.4 </w:t>
      </w:r>
      <w:r>
        <w:rPr>
          <w:rFonts w:hint="eastAsia" w:hAnsi="宋体" w:eastAsia="黑体"/>
          <w:b/>
          <w:bCs/>
          <w:color w:val="000000"/>
          <w:szCs w:val="32"/>
        </w:rPr>
        <w:t>最终结清</w:t>
      </w:r>
      <w:bookmarkEnd w:id="969"/>
      <w:bookmarkEnd w:id="970"/>
      <w:bookmarkEnd w:id="971"/>
      <w:bookmarkEnd w:id="972"/>
    </w:p>
    <w:p>
      <w:pPr>
        <w:pStyle w:val="113"/>
        <w:spacing w:line="360" w:lineRule="auto"/>
        <w:ind w:firstLine="420" w:firstLineChars="200"/>
        <w:jc w:val="left"/>
        <w:rPr>
          <w:color w:val="000000"/>
          <w:kern w:val="0"/>
          <w:szCs w:val="21"/>
        </w:rPr>
      </w:pPr>
      <w:r>
        <w:rPr>
          <w:color w:val="000000"/>
          <w:kern w:val="0"/>
          <w:szCs w:val="21"/>
        </w:rPr>
        <w:t xml:space="preserve">14.4.1 </w:t>
      </w:r>
      <w:r>
        <w:rPr>
          <w:rFonts w:hint="eastAsia" w:hAnsi="宋体"/>
          <w:color w:val="000000"/>
          <w:kern w:val="0"/>
          <w:szCs w:val="21"/>
        </w:rPr>
        <w:t>最终结清申请单</w:t>
      </w:r>
    </w:p>
    <w:p>
      <w:pPr>
        <w:pStyle w:val="113"/>
        <w:spacing w:line="360" w:lineRule="auto"/>
        <w:ind w:firstLine="420" w:firstLineChars="200"/>
        <w:jc w:val="left"/>
        <w:rPr>
          <w:color w:val="000000"/>
          <w:kern w:val="0"/>
          <w:szCs w:val="21"/>
        </w:rPr>
      </w:pPr>
      <w:r>
        <w:rPr>
          <w:rFonts w:hint="eastAsia" w:hAnsi="宋体"/>
          <w:color w:val="000000"/>
          <w:kern w:val="0"/>
          <w:szCs w:val="21"/>
        </w:rPr>
        <w:t>承包人提交最终结清申请单的份数：</w:t>
      </w:r>
      <w:r>
        <w:rPr>
          <w:rFonts w:hint="eastAsia"/>
          <w:color w:val="000000"/>
          <w:szCs w:val="21"/>
          <w:u w:val="single"/>
        </w:rPr>
        <w:t>捌份</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kern w:val="0"/>
          <w:szCs w:val="21"/>
        </w:rPr>
        <w:t>承包人提交最终结算申请单的期限：</w:t>
      </w:r>
      <w:r>
        <w:rPr>
          <w:rFonts w:hint="eastAsia"/>
          <w:color w:val="000000"/>
          <w:szCs w:val="21"/>
          <w:u w:val="single"/>
        </w:rPr>
        <w:t>缺陷责任期终止证书签发后</w:t>
      </w:r>
      <w:r>
        <w:rPr>
          <w:color w:val="000000"/>
          <w:szCs w:val="21"/>
          <w:u w:val="single"/>
        </w:rPr>
        <w:t>14</w:t>
      </w:r>
      <w:r>
        <w:rPr>
          <w:rFonts w:hint="eastAsia"/>
          <w:color w:val="000000"/>
          <w:szCs w:val="21"/>
          <w:u w:val="single"/>
        </w:rPr>
        <w:t>天内</w:t>
      </w:r>
      <w:r>
        <w:rPr>
          <w:rFonts w:hint="eastAsia" w:hAnsi="宋体"/>
          <w:color w:val="000000"/>
          <w:szCs w:val="21"/>
        </w:rPr>
        <w:t>。</w:t>
      </w:r>
      <w:r>
        <w:rPr>
          <w:color w:val="000000"/>
          <w:szCs w:val="21"/>
        </w:rPr>
        <w:t xml:space="preserve"> </w:t>
      </w:r>
    </w:p>
    <w:p>
      <w:pPr>
        <w:pStyle w:val="113"/>
        <w:spacing w:line="360" w:lineRule="auto"/>
        <w:ind w:firstLine="420" w:firstLineChars="200"/>
        <w:jc w:val="left"/>
        <w:rPr>
          <w:color w:val="000000"/>
          <w:szCs w:val="21"/>
        </w:rPr>
      </w:pPr>
      <w:r>
        <w:rPr>
          <w:color w:val="000000"/>
          <w:szCs w:val="21"/>
        </w:rPr>
        <w:t xml:space="preserve">14.4.2 </w:t>
      </w:r>
      <w:r>
        <w:rPr>
          <w:rFonts w:hint="eastAsia" w:hAnsi="宋体"/>
          <w:color w:val="000000"/>
          <w:szCs w:val="21"/>
        </w:rPr>
        <w:t>最终结清证书和支付</w:t>
      </w:r>
    </w:p>
    <w:p>
      <w:pPr>
        <w:pStyle w:val="113"/>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）发包人完成最终结清申请单的审批并颁发最终结清证书的期限：</w:t>
      </w:r>
      <w:r>
        <w:rPr>
          <w:rFonts w:hint="eastAsia"/>
          <w:color w:val="000000"/>
          <w:szCs w:val="21"/>
          <w:u w:val="single"/>
        </w:rPr>
        <w:t>按通用条款</w:t>
      </w:r>
      <w:r>
        <w:rPr>
          <w:rFonts w:hint="eastAsia"/>
          <w:color w:val="000000"/>
          <w:kern w:val="0"/>
          <w:u w:val="single"/>
        </w:rPr>
        <w:t>执行</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）发包人完成支付的期限：</w:t>
      </w:r>
      <w:r>
        <w:rPr>
          <w:rFonts w:hint="eastAsia"/>
          <w:color w:val="000000"/>
          <w:szCs w:val="21"/>
          <w:u w:val="single"/>
        </w:rPr>
        <w:t>按通用条款</w:t>
      </w:r>
      <w:r>
        <w:rPr>
          <w:rFonts w:hint="eastAsia"/>
          <w:color w:val="000000"/>
          <w:kern w:val="0"/>
          <w:u w:val="single"/>
        </w:rPr>
        <w:t>执行</w:t>
      </w:r>
      <w:r>
        <w:rPr>
          <w:rFonts w:hint="eastAsia" w:hAnsi="宋体"/>
          <w:color w:val="000000"/>
          <w:szCs w:val="21"/>
        </w:rPr>
        <w:t>。</w:t>
      </w:r>
    </w:p>
    <w:bookmarkEnd w:id="932"/>
    <w:bookmarkEnd w:id="933"/>
    <w:bookmarkEnd w:id="934"/>
    <w:bookmarkEnd w:id="935"/>
    <w:bookmarkEnd w:id="936"/>
    <w:bookmarkEnd w:id="937"/>
    <w:bookmarkEnd w:id="938"/>
    <w:bookmarkEnd w:id="944"/>
    <w:p>
      <w:pPr>
        <w:pStyle w:val="113"/>
        <w:keepNext/>
        <w:keepLines/>
        <w:spacing w:before="60" w:after="60" w:line="412" w:lineRule="auto"/>
        <w:outlineLvl w:val="1"/>
        <w:rPr>
          <w:rFonts w:ascii="Arial" w:hAnsi="Arial" w:eastAsia="黑体"/>
          <w:b/>
          <w:bCs/>
          <w:color w:val="000000"/>
          <w:szCs w:val="32"/>
        </w:rPr>
      </w:pPr>
      <w:bookmarkStart w:id="973" w:name="_Toc373478409"/>
      <w:bookmarkStart w:id="974" w:name="_Toc4833"/>
      <w:bookmarkStart w:id="975" w:name="_Toc373227762"/>
      <w:bookmarkStart w:id="976" w:name="_Toc351203647"/>
      <w:bookmarkStart w:id="977" w:name="_Toc389065327"/>
      <w:bookmarkStart w:id="978" w:name="_Toc267251483"/>
      <w:bookmarkStart w:id="979" w:name="_Toc267251482"/>
      <w:bookmarkStart w:id="980" w:name="_Toc267251484"/>
      <w:bookmarkStart w:id="981" w:name="_Toc267251485"/>
      <w:bookmarkStart w:id="982" w:name="_Toc267251490"/>
      <w:bookmarkStart w:id="983" w:name="_Toc267251489"/>
      <w:bookmarkStart w:id="984" w:name="_Toc267251488"/>
      <w:bookmarkStart w:id="985" w:name="_Toc267251486"/>
      <w:bookmarkStart w:id="986" w:name="_Toc267251503"/>
      <w:bookmarkStart w:id="987" w:name="_Toc267251498"/>
      <w:bookmarkStart w:id="988" w:name="_Toc267251502"/>
      <w:bookmarkStart w:id="989" w:name="_Toc267251493"/>
      <w:bookmarkStart w:id="990" w:name="_Toc267251496"/>
      <w:bookmarkStart w:id="991" w:name="_Toc267251499"/>
      <w:bookmarkStart w:id="992" w:name="_Toc267251494"/>
      <w:bookmarkStart w:id="993" w:name="_Toc267251491"/>
      <w:bookmarkStart w:id="994" w:name="_Toc267251497"/>
      <w:bookmarkStart w:id="995" w:name="_Toc267251495"/>
      <w:bookmarkStart w:id="996" w:name="_Toc267251492"/>
      <w:bookmarkStart w:id="997" w:name="_Toc267251501"/>
      <w:bookmarkStart w:id="998" w:name="_Toc267251504"/>
      <w:bookmarkStart w:id="999" w:name="_Toc267251506"/>
      <w:bookmarkStart w:id="1000" w:name="_Toc267251507"/>
      <w:bookmarkStart w:id="1001" w:name="_Toc267251508"/>
      <w:bookmarkStart w:id="1002" w:name="_Toc267251510"/>
      <w:bookmarkStart w:id="1003" w:name="_Toc267251514"/>
      <w:bookmarkStart w:id="1004" w:name="_Toc267251511"/>
      <w:bookmarkStart w:id="1005" w:name="_Toc267251513"/>
      <w:bookmarkStart w:id="1006" w:name="_Toc267251509"/>
      <w:bookmarkStart w:id="1007" w:name="_Toc267251515"/>
      <w:r>
        <w:rPr>
          <w:rFonts w:ascii="Arial" w:hAnsi="Arial" w:eastAsia="黑体"/>
          <w:b/>
          <w:bCs/>
          <w:color w:val="000000"/>
          <w:szCs w:val="32"/>
        </w:rPr>
        <w:t xml:space="preserve">15. </w:t>
      </w:r>
      <w:r>
        <w:rPr>
          <w:rFonts w:hint="eastAsia" w:ascii="Arial" w:hAnsi="Arial" w:eastAsia="黑体"/>
          <w:b/>
          <w:bCs/>
          <w:color w:val="000000"/>
          <w:szCs w:val="32"/>
        </w:rPr>
        <w:t>缺陷责任期与保修</w:t>
      </w:r>
      <w:bookmarkEnd w:id="973"/>
      <w:bookmarkEnd w:id="974"/>
      <w:bookmarkEnd w:id="975"/>
      <w:bookmarkEnd w:id="976"/>
      <w:bookmarkEnd w:id="977"/>
    </w:p>
    <w:p>
      <w:pPr>
        <w:pStyle w:val="113"/>
        <w:keepNext/>
        <w:keepLines/>
        <w:spacing w:line="360" w:lineRule="auto"/>
        <w:outlineLvl w:val="2"/>
        <w:rPr>
          <w:rFonts w:eastAsia="黑体"/>
          <w:b/>
          <w:bCs/>
          <w:color w:val="000000"/>
          <w:szCs w:val="32"/>
        </w:rPr>
      </w:pPr>
      <w:bookmarkStart w:id="1008" w:name="_Toc389065328"/>
      <w:bookmarkStart w:id="1009" w:name="_Toc373227763"/>
      <w:bookmarkStart w:id="1010" w:name="_Toc22134"/>
      <w:bookmarkStart w:id="1011" w:name="_Toc373478410"/>
      <w:r>
        <w:rPr>
          <w:rFonts w:eastAsia="黑体"/>
          <w:b/>
          <w:bCs/>
          <w:color w:val="000000"/>
          <w:szCs w:val="32"/>
        </w:rPr>
        <w:t xml:space="preserve">15.2 </w:t>
      </w:r>
      <w:r>
        <w:rPr>
          <w:rFonts w:hint="eastAsia" w:hAnsi="宋体" w:eastAsia="黑体"/>
          <w:b/>
          <w:bCs/>
          <w:color w:val="000000"/>
          <w:szCs w:val="32"/>
        </w:rPr>
        <w:t>缺陷责任期</w:t>
      </w:r>
      <w:bookmarkEnd w:id="978"/>
      <w:bookmarkEnd w:id="1008"/>
      <w:bookmarkEnd w:id="1009"/>
      <w:bookmarkEnd w:id="1010"/>
      <w:bookmarkEnd w:id="1011"/>
    </w:p>
    <w:p>
      <w:pPr>
        <w:pStyle w:val="113"/>
        <w:spacing w:line="360" w:lineRule="auto"/>
        <w:ind w:firstLine="420" w:firstLineChars="200"/>
        <w:jc w:val="left"/>
        <w:rPr>
          <w:color w:val="000000"/>
          <w:szCs w:val="21"/>
          <w:u w:val="single"/>
        </w:rPr>
      </w:pPr>
      <w:r>
        <w:rPr>
          <w:rFonts w:hint="eastAsia" w:hAnsi="宋体"/>
          <w:color w:val="000000"/>
          <w:szCs w:val="21"/>
        </w:rPr>
        <w:t>缺陷责任期的具体期限：</w:t>
      </w:r>
      <w:r>
        <w:rPr>
          <w:color w:val="000000"/>
          <w:szCs w:val="21"/>
          <w:u w:val="single"/>
        </w:rPr>
        <w:t xml:space="preserve">    </w:t>
      </w:r>
      <w:r>
        <w:rPr>
          <w:rFonts w:hint="eastAsia"/>
          <w:color w:val="000000"/>
          <w:szCs w:val="21"/>
          <w:u w:val="single"/>
        </w:rPr>
        <w:t>按工程质量保修书执行</w:t>
      </w:r>
      <w:r>
        <w:rPr>
          <w:color w:val="000000"/>
          <w:szCs w:val="21"/>
          <w:u w:val="single"/>
        </w:rPr>
        <w:t xml:space="preserve"> </w:t>
      </w:r>
      <w:r>
        <w:rPr>
          <w:rFonts w:hint="eastAsia" w:hAnsi="宋体"/>
          <w:color w:val="000000"/>
          <w:szCs w:val="21"/>
        </w:rPr>
        <w:t>。</w:t>
      </w:r>
    </w:p>
    <w:p>
      <w:pPr>
        <w:pStyle w:val="113"/>
        <w:keepNext/>
        <w:keepLines/>
        <w:spacing w:line="360" w:lineRule="auto"/>
        <w:outlineLvl w:val="2"/>
        <w:rPr>
          <w:rFonts w:eastAsia="黑体"/>
          <w:b/>
          <w:bCs/>
          <w:color w:val="000000"/>
          <w:szCs w:val="32"/>
        </w:rPr>
      </w:pPr>
      <w:bookmarkStart w:id="1012" w:name="_Toc389065329"/>
      <w:bookmarkStart w:id="1013" w:name="_Toc373227764"/>
      <w:bookmarkStart w:id="1014" w:name="_Toc373478411"/>
      <w:bookmarkStart w:id="1015" w:name="_Toc3258"/>
      <w:r>
        <w:rPr>
          <w:rFonts w:eastAsia="黑体"/>
          <w:b/>
          <w:bCs/>
          <w:color w:val="000000"/>
          <w:szCs w:val="32"/>
        </w:rPr>
        <w:t xml:space="preserve">15.3 </w:t>
      </w:r>
      <w:r>
        <w:rPr>
          <w:rFonts w:hint="eastAsia" w:hAnsi="宋体" w:eastAsia="黑体"/>
          <w:b/>
          <w:bCs/>
          <w:color w:val="000000"/>
          <w:szCs w:val="32"/>
        </w:rPr>
        <w:t>质量保证金</w:t>
      </w:r>
      <w:bookmarkEnd w:id="1012"/>
      <w:bookmarkEnd w:id="1013"/>
      <w:bookmarkEnd w:id="1014"/>
      <w:bookmarkEnd w:id="1015"/>
    </w:p>
    <w:p>
      <w:pPr>
        <w:pStyle w:val="113"/>
        <w:spacing w:line="360" w:lineRule="auto"/>
        <w:ind w:firstLine="420" w:firstLineChars="200"/>
        <w:jc w:val="left"/>
        <w:rPr>
          <w:color w:val="000000"/>
          <w:szCs w:val="21"/>
        </w:rPr>
      </w:pPr>
      <w:r>
        <w:rPr>
          <w:rFonts w:hint="eastAsia"/>
          <w:color w:val="000000"/>
          <w:szCs w:val="21"/>
        </w:rPr>
        <w:t>关于是否扣留质量保证金的约定：</w:t>
      </w:r>
      <w:r>
        <w:rPr>
          <w:rFonts w:hint="eastAsia"/>
          <w:color w:val="000000"/>
          <w:szCs w:val="32"/>
          <w:u w:val="single"/>
        </w:rPr>
        <w:t>承包人按工程造价款结算总额的3%向发包人缴纳工程质量保修金（发包人待工程质量缺陷责任期满后无息返还）</w:t>
      </w:r>
      <w:r>
        <w:rPr>
          <w:rFonts w:hint="eastAsia"/>
          <w:color w:val="000000"/>
          <w:szCs w:val="21"/>
        </w:rPr>
        <w:t>。</w:t>
      </w:r>
    </w:p>
    <w:p>
      <w:pPr>
        <w:pStyle w:val="113"/>
        <w:spacing w:line="360" w:lineRule="auto"/>
        <w:ind w:firstLine="420" w:firstLineChars="200"/>
        <w:jc w:val="left"/>
        <w:rPr>
          <w:color w:val="000000"/>
          <w:szCs w:val="21"/>
        </w:rPr>
      </w:pPr>
      <w:r>
        <w:rPr>
          <w:color w:val="000000"/>
          <w:szCs w:val="21"/>
        </w:rPr>
        <w:t xml:space="preserve">15.3.1 </w:t>
      </w:r>
      <w:r>
        <w:rPr>
          <w:rFonts w:hint="eastAsia" w:hAnsi="宋体"/>
          <w:color w:val="000000"/>
          <w:szCs w:val="21"/>
        </w:rPr>
        <w:t>承包人提供质量保证金的方式</w:t>
      </w:r>
    </w:p>
    <w:p>
      <w:pPr>
        <w:pStyle w:val="113"/>
        <w:spacing w:line="360" w:lineRule="auto"/>
        <w:ind w:firstLine="420" w:firstLineChars="200"/>
        <w:jc w:val="left"/>
        <w:rPr>
          <w:color w:val="000000"/>
          <w:szCs w:val="21"/>
        </w:rPr>
      </w:pPr>
      <w:r>
        <w:rPr>
          <w:rFonts w:hint="eastAsia" w:hAnsi="宋体"/>
          <w:color w:val="000000"/>
          <w:szCs w:val="21"/>
        </w:rPr>
        <w:t>质量保证金采用以下第</w:t>
      </w:r>
      <w:r>
        <w:rPr>
          <w:color w:val="000000"/>
          <w:szCs w:val="21"/>
          <w:u w:val="single"/>
        </w:rPr>
        <w:t xml:space="preserve"> 3 </w:t>
      </w:r>
      <w:r>
        <w:rPr>
          <w:rFonts w:hint="eastAsia" w:hAnsi="宋体"/>
          <w:color w:val="000000"/>
          <w:szCs w:val="21"/>
        </w:rPr>
        <w:t>种方式：</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）质量保证金保函，保证金额为：</w:t>
      </w:r>
      <w:r>
        <w:rPr>
          <w:color w:val="000000"/>
          <w:kern w:val="0"/>
          <w:szCs w:val="21"/>
          <w:u w:val="single"/>
        </w:rPr>
        <w:t xml:space="preserve">                   </w:t>
      </w:r>
      <w:r>
        <w:rPr>
          <w:rFonts w:hint="eastAsia" w:hAnsi="宋体"/>
          <w:color w:val="000000"/>
          <w:kern w:val="0"/>
          <w:szCs w:val="21"/>
        </w:rPr>
        <w:t>；</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w:t>
      </w:r>
      <w:r>
        <w:rPr>
          <w:rFonts w:hint="eastAsia" w:hAnsi="宋体"/>
          <w:bCs/>
          <w:color w:val="000000"/>
          <w:szCs w:val="21"/>
        </w:rPr>
        <w:t>发包人按工程价款结算总额的</w:t>
      </w:r>
      <w:r>
        <w:rPr>
          <w:rFonts w:hAnsi="宋体"/>
          <w:bCs/>
          <w:color w:val="000000"/>
          <w:szCs w:val="21"/>
          <w:u w:val="single"/>
        </w:rPr>
        <w:t xml:space="preserve">   </w:t>
      </w:r>
      <w:r>
        <w:rPr>
          <w:bCs/>
          <w:color w:val="000000"/>
          <w:szCs w:val="21"/>
        </w:rPr>
        <w:t>%</w:t>
      </w:r>
      <w:r>
        <w:rPr>
          <w:rFonts w:hint="eastAsia"/>
          <w:bCs/>
          <w:color w:val="000000"/>
          <w:szCs w:val="21"/>
        </w:rPr>
        <w:t>（</w:t>
      </w:r>
      <w:r>
        <w:rPr>
          <w:rFonts w:hint="eastAsia" w:cs="宋体"/>
          <w:color w:val="000000"/>
        </w:rPr>
        <w:t>不得超过</w:t>
      </w:r>
      <w:r>
        <w:rPr>
          <w:color w:val="000000"/>
        </w:rPr>
        <w:t>3%</w:t>
      </w:r>
      <w:r>
        <w:rPr>
          <w:rFonts w:hint="eastAsia"/>
          <w:bCs/>
          <w:color w:val="000000"/>
          <w:szCs w:val="21"/>
        </w:rPr>
        <w:t>）</w:t>
      </w:r>
      <w:r>
        <w:rPr>
          <w:rFonts w:hint="eastAsia" w:hAnsi="宋体"/>
          <w:bCs/>
          <w:color w:val="000000"/>
          <w:szCs w:val="21"/>
        </w:rPr>
        <w:t>预留工程质量保修金，待缺陷责任期满后返还，</w:t>
      </w:r>
      <w:r>
        <w:rPr>
          <w:rFonts w:hint="eastAsia" w:hAnsi="宋体" w:cs="宋体"/>
          <w:color w:val="000000"/>
        </w:rPr>
        <w:t>是否付息及利息计算方式为：</w:t>
      </w:r>
      <w:r>
        <w:rPr>
          <w:rFonts w:hAnsi="宋体" w:cs="宋体"/>
          <w:color w:val="000000"/>
          <w:u w:val="single"/>
        </w:rPr>
        <w:t xml:space="preserve">                                      </w:t>
      </w:r>
      <w:r>
        <w:rPr>
          <w:rFonts w:hint="eastAsia" w:hAnsi="宋体"/>
          <w:color w:val="000000"/>
          <w:kern w:val="0"/>
          <w:szCs w:val="21"/>
        </w:rPr>
        <w:t>；</w:t>
      </w:r>
    </w:p>
    <w:p>
      <w:pPr>
        <w:pStyle w:val="113"/>
        <w:autoSpaceDE w:val="0"/>
        <w:autoSpaceDN w:val="0"/>
        <w:adjustRightInd w:val="0"/>
        <w:spacing w:line="360" w:lineRule="auto"/>
        <w:ind w:firstLine="420" w:firstLineChars="200"/>
        <w:jc w:val="left"/>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）其他方式：</w:t>
      </w:r>
      <w:r>
        <w:rPr>
          <w:rFonts w:hint="eastAsia"/>
          <w:b/>
          <w:bCs/>
          <w:color w:val="000000"/>
          <w:szCs w:val="21"/>
          <w:u w:val="single"/>
        </w:rPr>
        <w:t>承包人按工程造价款结算总额的3%向发包人缴纳工程质量保修金（发包人待工程质量缺陷责任期满后无息返还）</w:t>
      </w:r>
      <w:r>
        <w:rPr>
          <w:bCs/>
          <w:color w:val="000000"/>
          <w:szCs w:val="21"/>
          <w:u w:val="single"/>
        </w:rPr>
        <w:t xml:space="preserve"> </w:t>
      </w:r>
      <w:r>
        <w:rPr>
          <w:rFonts w:hint="eastAsia"/>
          <w:bCs/>
          <w:color w:val="000000"/>
          <w:szCs w:val="21"/>
        </w:rPr>
        <w:t>。</w:t>
      </w:r>
    </w:p>
    <w:p>
      <w:pPr>
        <w:pStyle w:val="113"/>
        <w:spacing w:line="360" w:lineRule="auto"/>
        <w:ind w:firstLine="420" w:firstLineChars="200"/>
        <w:jc w:val="left"/>
        <w:rPr>
          <w:color w:val="000000"/>
          <w:szCs w:val="21"/>
        </w:rPr>
      </w:pPr>
      <w:r>
        <w:rPr>
          <w:color w:val="000000"/>
          <w:szCs w:val="21"/>
        </w:rPr>
        <w:t xml:space="preserve">15.3.2 </w:t>
      </w:r>
      <w:r>
        <w:rPr>
          <w:rFonts w:hint="eastAsia"/>
          <w:color w:val="000000"/>
          <w:szCs w:val="21"/>
        </w:rPr>
        <w:t>质量保证金的扣留</w:t>
      </w:r>
    </w:p>
    <w:p>
      <w:pPr>
        <w:pStyle w:val="113"/>
        <w:spacing w:line="360" w:lineRule="auto"/>
        <w:ind w:firstLine="420" w:firstLineChars="200"/>
        <w:jc w:val="left"/>
        <w:rPr>
          <w:color w:val="000000"/>
          <w:szCs w:val="21"/>
        </w:rPr>
      </w:pPr>
      <w:r>
        <w:rPr>
          <w:rFonts w:hint="eastAsia" w:hAnsi="宋体"/>
          <w:color w:val="000000"/>
          <w:szCs w:val="21"/>
        </w:rPr>
        <w:t>质量保证金的扣留采取以下第</w:t>
      </w:r>
      <w:r>
        <w:rPr>
          <w:color w:val="000000"/>
          <w:szCs w:val="21"/>
          <w:u w:val="single"/>
        </w:rPr>
        <w:t xml:space="preserve">  </w:t>
      </w:r>
      <w:r>
        <w:rPr>
          <w:rFonts w:hint="eastAsia"/>
          <w:color w:val="000000"/>
          <w:szCs w:val="21"/>
          <w:u w:val="single"/>
        </w:rPr>
        <w:t>3</w:t>
      </w:r>
      <w:r>
        <w:rPr>
          <w:color w:val="000000"/>
          <w:szCs w:val="21"/>
          <w:u w:val="single"/>
        </w:rPr>
        <w:t xml:space="preserve"> </w:t>
      </w:r>
      <w:r>
        <w:rPr>
          <w:rFonts w:hint="eastAsia" w:hAnsi="宋体"/>
          <w:color w:val="000000"/>
          <w:szCs w:val="21"/>
        </w:rPr>
        <w:t>种方式：</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）在支付工程进度款时逐次扣留，质量保证金的计算基数不包括预付款的支付、扣回以及价格调整的金额；</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w:t>
      </w:r>
      <w:r>
        <w:rPr>
          <w:rFonts w:hint="eastAsia" w:hAnsi="宋体" w:cs="宋体"/>
          <w:color w:val="000000"/>
          <w:kern w:val="0"/>
        </w:rPr>
        <w:t>工程竣工结算时，一次性扣留质量保证金；</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3</w:t>
      </w:r>
      <w:r>
        <w:rPr>
          <w:rFonts w:hint="eastAsia" w:hAnsi="宋体"/>
          <w:color w:val="000000"/>
          <w:kern w:val="0"/>
          <w:szCs w:val="21"/>
        </w:rPr>
        <w:t>）其他扣留方式</w:t>
      </w:r>
      <w:r>
        <w:rPr>
          <w:color w:val="000000"/>
          <w:kern w:val="0"/>
          <w:szCs w:val="21"/>
        </w:rPr>
        <w:t>:</w:t>
      </w:r>
      <w:r>
        <w:rPr>
          <w:rFonts w:hint="eastAsia"/>
        </w:rPr>
        <w:t xml:space="preserve"> </w:t>
      </w:r>
      <w:r>
        <w:rPr>
          <w:rFonts w:hint="eastAsia"/>
          <w:color w:val="000000"/>
          <w:kern w:val="0"/>
          <w:szCs w:val="21"/>
          <w:u w:val="single"/>
        </w:rPr>
        <w:t>承包人按工程造价款结算总额的3%向发包人缴纳工程质量保修金（发包人待工程质量缺陷责任期满后无息返还）</w:t>
      </w:r>
      <w:r>
        <w:rPr>
          <w:color w:val="000000"/>
          <w:kern w:val="0"/>
          <w:szCs w:val="21"/>
          <w:u w:val="single"/>
        </w:rPr>
        <w:t xml:space="preserve"> </w:t>
      </w:r>
      <w:r>
        <w:rPr>
          <w:rFonts w:hint="eastAsia" w:hAnsi="宋体"/>
          <w:color w:val="000000"/>
          <w:kern w:val="0"/>
          <w:szCs w:val="21"/>
        </w:rPr>
        <w:t>。</w:t>
      </w:r>
    </w:p>
    <w:p>
      <w:pPr>
        <w:pStyle w:val="113"/>
        <w:spacing w:line="360" w:lineRule="auto"/>
        <w:ind w:firstLine="420" w:firstLineChars="200"/>
        <w:jc w:val="left"/>
        <w:rPr>
          <w:color w:val="000000"/>
          <w:kern w:val="0"/>
          <w:szCs w:val="21"/>
          <w:u w:val="single"/>
        </w:rPr>
      </w:pPr>
      <w:r>
        <w:rPr>
          <w:rFonts w:hint="eastAsia" w:hAnsi="宋体"/>
          <w:color w:val="000000"/>
          <w:szCs w:val="21"/>
        </w:rPr>
        <w:t>关于质量保证金的补充约定：</w:t>
      </w:r>
      <w:r>
        <w:rPr>
          <w:color w:val="000000"/>
          <w:kern w:val="0"/>
          <w:szCs w:val="21"/>
          <w:u w:val="single"/>
        </w:rPr>
        <w:t xml:space="preserve">    </w:t>
      </w:r>
      <w:r>
        <w:rPr>
          <w:rFonts w:hint="eastAsia"/>
          <w:color w:val="000000"/>
          <w:kern w:val="0"/>
          <w:szCs w:val="21"/>
          <w:u w:val="single"/>
        </w:rPr>
        <w:t>无</w:t>
      </w:r>
      <w:r>
        <w:rPr>
          <w:color w:val="000000"/>
          <w:kern w:val="0"/>
          <w:szCs w:val="21"/>
          <w:u w:val="single"/>
        </w:rPr>
        <w:t xml:space="preserve">      </w:t>
      </w:r>
      <w:r>
        <w:rPr>
          <w:rFonts w:hint="eastAsia" w:hAnsi="宋体"/>
          <w:color w:val="000000"/>
          <w:kern w:val="0"/>
          <w:szCs w:val="21"/>
        </w:rPr>
        <w:t>。</w:t>
      </w:r>
    </w:p>
    <w:bookmarkEnd w:id="979"/>
    <w:bookmarkEnd w:id="980"/>
    <w:p>
      <w:pPr>
        <w:pStyle w:val="113"/>
        <w:keepNext/>
        <w:keepLines/>
        <w:spacing w:line="360" w:lineRule="auto"/>
        <w:outlineLvl w:val="2"/>
        <w:rPr>
          <w:rFonts w:eastAsia="黑体"/>
          <w:b/>
          <w:bCs/>
          <w:color w:val="000000"/>
          <w:szCs w:val="32"/>
        </w:rPr>
      </w:pPr>
      <w:bookmarkStart w:id="1016" w:name="_Toc389065330"/>
      <w:bookmarkStart w:id="1017" w:name="_Toc373227765"/>
      <w:bookmarkStart w:id="1018" w:name="_Toc22419"/>
      <w:bookmarkStart w:id="1019" w:name="_Toc373478412"/>
      <w:r>
        <w:rPr>
          <w:rFonts w:eastAsia="黑体"/>
          <w:b/>
          <w:bCs/>
          <w:color w:val="000000"/>
          <w:szCs w:val="32"/>
        </w:rPr>
        <w:t xml:space="preserve">15.4 </w:t>
      </w:r>
      <w:r>
        <w:rPr>
          <w:rFonts w:hint="eastAsia" w:hAnsi="宋体" w:eastAsia="黑体"/>
          <w:b/>
          <w:bCs/>
          <w:color w:val="000000"/>
          <w:szCs w:val="32"/>
        </w:rPr>
        <w:t>保修</w:t>
      </w:r>
      <w:bookmarkEnd w:id="1016"/>
      <w:bookmarkEnd w:id="1017"/>
      <w:bookmarkEnd w:id="1018"/>
      <w:bookmarkEnd w:id="1019"/>
    </w:p>
    <w:bookmarkEnd w:id="981"/>
    <w:p>
      <w:pPr>
        <w:pStyle w:val="113"/>
        <w:spacing w:line="360" w:lineRule="auto"/>
        <w:ind w:firstLine="409" w:firstLineChars="195"/>
        <w:jc w:val="left"/>
        <w:rPr>
          <w:color w:val="000000"/>
          <w:szCs w:val="21"/>
        </w:rPr>
      </w:pPr>
      <w:r>
        <w:rPr>
          <w:color w:val="000000"/>
          <w:szCs w:val="21"/>
        </w:rPr>
        <w:t xml:space="preserve">15.4.1 </w:t>
      </w:r>
      <w:r>
        <w:rPr>
          <w:rFonts w:hint="eastAsia" w:hAnsi="宋体"/>
          <w:color w:val="000000"/>
          <w:szCs w:val="21"/>
        </w:rPr>
        <w:t>保修责任</w:t>
      </w:r>
    </w:p>
    <w:p>
      <w:pPr>
        <w:pStyle w:val="113"/>
        <w:spacing w:line="360" w:lineRule="auto"/>
        <w:ind w:firstLine="409" w:firstLineChars="195"/>
        <w:jc w:val="left"/>
        <w:rPr>
          <w:rFonts w:hAnsi="宋体"/>
          <w:color w:val="000000"/>
          <w:kern w:val="0"/>
          <w:szCs w:val="21"/>
        </w:rPr>
      </w:pPr>
      <w:r>
        <w:rPr>
          <w:rFonts w:hint="eastAsia" w:hAnsi="宋体"/>
          <w:color w:val="000000"/>
          <w:szCs w:val="21"/>
        </w:rPr>
        <w:t>工程保修期为：</w:t>
      </w:r>
      <w:r>
        <w:rPr>
          <w:color w:val="000000"/>
          <w:kern w:val="0"/>
          <w:szCs w:val="21"/>
          <w:u w:val="single"/>
        </w:rPr>
        <w:t xml:space="preserve">  </w:t>
      </w:r>
      <w:r>
        <w:rPr>
          <w:rFonts w:hint="eastAsia" w:ascii="宋体" w:hAnsi="宋体" w:cs="宋体"/>
          <w:b/>
          <w:bCs/>
          <w:color w:val="000000"/>
          <w:kern w:val="0"/>
          <w:szCs w:val="21"/>
          <w:u w:val="single"/>
        </w:rPr>
        <w:t xml:space="preserve">按《工程质量保修书》 </w:t>
      </w:r>
      <w:r>
        <w:rPr>
          <w:color w:val="000000"/>
          <w:kern w:val="0"/>
          <w:szCs w:val="21"/>
          <w:u w:val="single"/>
        </w:rPr>
        <w:t xml:space="preserve"> </w:t>
      </w:r>
      <w:r>
        <w:rPr>
          <w:rFonts w:hint="eastAsia" w:hAnsi="宋体"/>
          <w:color w:val="000000"/>
          <w:kern w:val="0"/>
          <w:szCs w:val="21"/>
        </w:rPr>
        <w:t>。</w:t>
      </w:r>
    </w:p>
    <w:p>
      <w:pPr>
        <w:pStyle w:val="113"/>
        <w:spacing w:line="360" w:lineRule="auto"/>
        <w:ind w:firstLine="409" w:firstLineChars="195"/>
        <w:jc w:val="left"/>
        <w:rPr>
          <w:color w:val="000000"/>
          <w:kern w:val="0"/>
          <w:szCs w:val="21"/>
          <w:u w:val="single"/>
        </w:rPr>
      </w:pPr>
      <w:r>
        <w:rPr>
          <w:rFonts w:hint="eastAsia" w:ascii="宋体" w:hAnsi="宋体"/>
          <w:color w:val="000000"/>
          <w:szCs w:val="21"/>
        </w:rPr>
        <w:t>工程保修书具体内容见合同附件2。</w:t>
      </w:r>
    </w:p>
    <w:p>
      <w:pPr>
        <w:pStyle w:val="113"/>
        <w:spacing w:line="360" w:lineRule="auto"/>
        <w:ind w:firstLine="409" w:firstLineChars="195"/>
        <w:jc w:val="left"/>
        <w:rPr>
          <w:color w:val="000000"/>
          <w:szCs w:val="21"/>
        </w:rPr>
      </w:pPr>
      <w:r>
        <w:rPr>
          <w:color w:val="000000"/>
          <w:szCs w:val="21"/>
        </w:rPr>
        <w:t xml:space="preserve">15.4.3 </w:t>
      </w:r>
      <w:r>
        <w:rPr>
          <w:rFonts w:hint="eastAsia" w:hAnsi="宋体"/>
          <w:color w:val="000000"/>
          <w:szCs w:val="21"/>
        </w:rPr>
        <w:t>修复通知</w:t>
      </w:r>
    </w:p>
    <w:p>
      <w:pPr>
        <w:pStyle w:val="113"/>
        <w:spacing w:line="360" w:lineRule="auto"/>
        <w:ind w:firstLine="409" w:firstLineChars="195"/>
        <w:jc w:val="left"/>
        <w:rPr>
          <w:rFonts w:hAnsi="宋体"/>
          <w:color w:val="000000"/>
          <w:kern w:val="0"/>
          <w:szCs w:val="21"/>
        </w:rPr>
      </w:pPr>
      <w:r>
        <w:rPr>
          <w:rFonts w:hint="eastAsia" w:hAnsi="宋体"/>
          <w:color w:val="000000"/>
          <w:kern w:val="0"/>
          <w:szCs w:val="21"/>
        </w:rPr>
        <w:t>承包人收到保修通知并到达工程现场的合理时间：</w:t>
      </w:r>
      <w:r>
        <w:rPr>
          <w:color w:val="000000"/>
          <w:kern w:val="0"/>
          <w:szCs w:val="21"/>
          <w:u w:val="single"/>
        </w:rPr>
        <w:t xml:space="preserve">  </w:t>
      </w:r>
      <w:r>
        <w:rPr>
          <w:rFonts w:hint="eastAsia"/>
          <w:color w:val="000000"/>
          <w:kern w:val="0"/>
          <w:szCs w:val="32"/>
          <w:u w:val="single"/>
        </w:rPr>
        <w:t>收到通知后</w:t>
      </w:r>
      <w:r>
        <w:rPr>
          <w:color w:val="000000"/>
          <w:kern w:val="0"/>
          <w:szCs w:val="21"/>
          <w:u w:val="single"/>
        </w:rPr>
        <w:t xml:space="preserve">24 </w:t>
      </w:r>
      <w:r>
        <w:rPr>
          <w:rFonts w:hint="eastAsia"/>
          <w:color w:val="000000"/>
          <w:kern w:val="0"/>
          <w:szCs w:val="21"/>
          <w:u w:val="single"/>
        </w:rPr>
        <w:t>小时内</w:t>
      </w:r>
      <w:r>
        <w:rPr>
          <w:color w:val="000000"/>
          <w:kern w:val="0"/>
          <w:szCs w:val="21"/>
          <w:u w:val="single"/>
        </w:rPr>
        <w:t xml:space="preserve">  </w:t>
      </w:r>
      <w:r>
        <w:rPr>
          <w:rFonts w:hint="eastAsia" w:hAnsi="宋体"/>
          <w:color w:val="000000"/>
          <w:kern w:val="0"/>
          <w:szCs w:val="21"/>
        </w:rPr>
        <w:t>。</w:t>
      </w:r>
    </w:p>
    <w:p>
      <w:pPr>
        <w:pStyle w:val="115"/>
        <w:wordWrap w:val="0"/>
        <w:spacing w:line="400" w:lineRule="exact"/>
        <w:ind w:firstLine="420" w:firstLineChars="200"/>
        <w:jc w:val="left"/>
        <w:rPr>
          <w:color w:val="000000"/>
          <w:kern w:val="0"/>
          <w:szCs w:val="21"/>
        </w:rPr>
      </w:pPr>
      <w:r>
        <w:rPr>
          <w:color w:val="000000"/>
          <w:kern w:val="0"/>
          <w:szCs w:val="21"/>
        </w:rPr>
        <w:t xml:space="preserve">15.4.4 </w:t>
      </w:r>
      <w:r>
        <w:rPr>
          <w:rFonts w:hint="eastAsia"/>
          <w:color w:val="000000"/>
          <w:kern w:val="0"/>
          <w:szCs w:val="21"/>
        </w:rPr>
        <w:t>未能修复</w:t>
      </w:r>
    </w:p>
    <w:p>
      <w:pPr>
        <w:pStyle w:val="115"/>
        <w:wordWrap w:val="0"/>
        <w:spacing w:line="400" w:lineRule="exact"/>
        <w:ind w:firstLine="420" w:firstLineChars="200"/>
        <w:jc w:val="left"/>
        <w:rPr>
          <w:color w:val="000000"/>
          <w:kern w:val="0"/>
          <w:szCs w:val="21"/>
        </w:rPr>
      </w:pPr>
      <w:r>
        <w:rPr>
          <w:rFonts w:hint="eastAsia"/>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Style w:val="115"/>
        <w:wordWrap w:val="0"/>
        <w:spacing w:line="400" w:lineRule="exact"/>
        <w:ind w:firstLine="420" w:firstLineChars="200"/>
        <w:jc w:val="left"/>
        <w:rPr>
          <w:color w:val="000000"/>
          <w:kern w:val="0"/>
          <w:szCs w:val="21"/>
        </w:rPr>
      </w:pPr>
      <w:r>
        <w:rPr>
          <w:rFonts w:hint="eastAsia"/>
          <w:color w:val="000000"/>
          <w:kern w:val="0"/>
          <w:szCs w:val="21"/>
        </w:rPr>
        <w:t>发包人有权从质保金中直接扣付以上费用，若质保金不足以扣付以上费用的，发包人有权另行向承包人索赔。</w:t>
      </w:r>
    </w:p>
    <w:p>
      <w:pPr>
        <w:pStyle w:val="113"/>
        <w:spacing w:line="360" w:lineRule="auto"/>
        <w:ind w:firstLine="409" w:firstLineChars="195"/>
        <w:jc w:val="left"/>
        <w:rPr>
          <w:rFonts w:hAnsi="宋体"/>
          <w:color w:val="000000"/>
          <w:kern w:val="0"/>
          <w:szCs w:val="21"/>
        </w:rPr>
      </w:pPr>
    </w:p>
    <w:bookmarkEnd w:id="982"/>
    <w:bookmarkEnd w:id="983"/>
    <w:bookmarkEnd w:id="984"/>
    <w:bookmarkEnd w:id="985"/>
    <w:p>
      <w:pPr>
        <w:pStyle w:val="113"/>
        <w:keepNext/>
        <w:keepLines/>
        <w:spacing w:before="60" w:after="60" w:line="412" w:lineRule="auto"/>
        <w:outlineLvl w:val="1"/>
        <w:rPr>
          <w:rFonts w:ascii="Arial" w:hAnsi="Arial" w:eastAsia="黑体"/>
          <w:b/>
          <w:bCs/>
          <w:color w:val="000000"/>
          <w:szCs w:val="32"/>
        </w:rPr>
      </w:pPr>
      <w:bookmarkStart w:id="1020" w:name="_Toc373227766"/>
      <w:bookmarkStart w:id="1021" w:name="_Toc373478413"/>
      <w:bookmarkStart w:id="1022" w:name="_Toc351203648"/>
      <w:bookmarkStart w:id="1023" w:name="_Toc389065331"/>
      <w:bookmarkStart w:id="1024" w:name="_Toc7183"/>
      <w:bookmarkStart w:id="1025" w:name="_Toc280868717"/>
      <w:bookmarkStart w:id="1026" w:name="_Toc280868718"/>
      <w:r>
        <w:rPr>
          <w:rFonts w:ascii="Arial" w:hAnsi="Arial" w:eastAsia="黑体"/>
          <w:b/>
          <w:bCs/>
          <w:color w:val="000000"/>
          <w:szCs w:val="32"/>
        </w:rPr>
        <w:t xml:space="preserve">16. </w:t>
      </w:r>
      <w:r>
        <w:rPr>
          <w:rFonts w:hint="eastAsia" w:ascii="Arial" w:hAnsi="宋体" w:eastAsia="黑体"/>
          <w:b/>
          <w:bCs/>
          <w:color w:val="000000"/>
          <w:szCs w:val="32"/>
        </w:rPr>
        <w:t>违约</w:t>
      </w:r>
      <w:bookmarkEnd w:id="1020"/>
      <w:bookmarkEnd w:id="1021"/>
      <w:bookmarkEnd w:id="1022"/>
      <w:bookmarkEnd w:id="1023"/>
      <w:bookmarkEnd w:id="1024"/>
    </w:p>
    <w:p>
      <w:pPr>
        <w:pStyle w:val="113"/>
        <w:keepNext/>
        <w:keepLines/>
        <w:spacing w:line="360" w:lineRule="auto"/>
        <w:outlineLvl w:val="2"/>
        <w:rPr>
          <w:rFonts w:eastAsia="黑体"/>
          <w:b/>
          <w:bCs/>
          <w:color w:val="000000"/>
          <w:szCs w:val="32"/>
        </w:rPr>
      </w:pPr>
      <w:bookmarkStart w:id="1027" w:name="_Toc373478414"/>
      <w:bookmarkStart w:id="1028" w:name="_Toc373227767"/>
      <w:bookmarkStart w:id="1029" w:name="_Toc389065332"/>
      <w:bookmarkStart w:id="1030" w:name="_Toc21939"/>
      <w:r>
        <w:rPr>
          <w:rFonts w:eastAsia="黑体"/>
          <w:b/>
          <w:bCs/>
          <w:color w:val="000000"/>
          <w:szCs w:val="32"/>
        </w:rPr>
        <w:t xml:space="preserve">16.1 </w:t>
      </w:r>
      <w:r>
        <w:rPr>
          <w:rFonts w:hint="eastAsia" w:hAnsi="宋体" w:eastAsia="黑体"/>
          <w:b/>
          <w:bCs/>
          <w:color w:val="000000"/>
          <w:szCs w:val="32"/>
        </w:rPr>
        <w:t>发包人违约</w:t>
      </w:r>
      <w:bookmarkEnd w:id="1027"/>
      <w:bookmarkEnd w:id="1028"/>
      <w:bookmarkEnd w:id="1029"/>
      <w:bookmarkEnd w:id="1030"/>
    </w:p>
    <w:p>
      <w:pPr>
        <w:pStyle w:val="113"/>
        <w:spacing w:line="360" w:lineRule="auto"/>
        <w:ind w:firstLine="420" w:firstLineChars="200"/>
        <w:jc w:val="left"/>
        <w:rPr>
          <w:color w:val="000000"/>
          <w:szCs w:val="21"/>
        </w:rPr>
      </w:pPr>
      <w:r>
        <w:rPr>
          <w:color w:val="000000"/>
          <w:szCs w:val="21"/>
        </w:rPr>
        <w:t>16.1.1</w:t>
      </w:r>
      <w:r>
        <w:rPr>
          <w:rFonts w:hint="eastAsia" w:hAnsi="宋体"/>
          <w:color w:val="000000"/>
          <w:szCs w:val="21"/>
        </w:rPr>
        <w:t>发包人违约的情形</w:t>
      </w:r>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发包人违约的其他情形：</w:t>
      </w:r>
      <w:r>
        <w:rPr>
          <w:color w:val="000000"/>
          <w:kern w:val="0"/>
          <w:szCs w:val="21"/>
          <w:u w:val="single"/>
        </w:rPr>
        <w:t xml:space="preserve"> </w:t>
      </w:r>
      <w:r>
        <w:rPr>
          <w:rFonts w:hint="eastAsia"/>
          <w:color w:val="000000"/>
          <w:kern w:val="0"/>
          <w:szCs w:val="21"/>
          <w:u w:val="single"/>
        </w:rPr>
        <w:t>无</w:t>
      </w:r>
      <w:r>
        <w:rPr>
          <w:color w:val="000000"/>
          <w:kern w:val="0"/>
          <w:szCs w:val="21"/>
          <w:u w:val="single"/>
        </w:rPr>
        <w:t xml:space="preserve"> </w:t>
      </w:r>
      <w:r>
        <w:rPr>
          <w:rFonts w:hint="eastAsia" w:hAnsi="宋体"/>
          <w:color w:val="000000"/>
          <w:kern w:val="0"/>
          <w:szCs w:val="21"/>
        </w:rPr>
        <w:t>。</w:t>
      </w:r>
    </w:p>
    <w:p>
      <w:pPr>
        <w:pStyle w:val="113"/>
        <w:spacing w:line="360" w:lineRule="auto"/>
        <w:ind w:firstLine="420" w:firstLineChars="200"/>
        <w:jc w:val="left"/>
        <w:rPr>
          <w:color w:val="000000"/>
          <w:kern w:val="0"/>
          <w:szCs w:val="21"/>
        </w:rPr>
      </w:pPr>
      <w:r>
        <w:rPr>
          <w:color w:val="000000"/>
          <w:kern w:val="0"/>
          <w:szCs w:val="21"/>
        </w:rPr>
        <w:t xml:space="preserve">16.1.2 </w:t>
      </w:r>
      <w:r>
        <w:rPr>
          <w:rFonts w:hint="eastAsia" w:hAnsi="宋体"/>
          <w:color w:val="000000"/>
          <w:kern w:val="0"/>
          <w:szCs w:val="21"/>
        </w:rPr>
        <w:t>发包人违约的责任</w:t>
      </w:r>
    </w:p>
    <w:p>
      <w:pPr>
        <w:pStyle w:val="113"/>
        <w:spacing w:line="360" w:lineRule="auto"/>
        <w:ind w:firstLine="420" w:firstLineChars="200"/>
        <w:jc w:val="left"/>
        <w:rPr>
          <w:color w:val="000000"/>
          <w:kern w:val="0"/>
          <w:szCs w:val="21"/>
        </w:rPr>
      </w:pPr>
      <w:r>
        <w:rPr>
          <w:rFonts w:hint="eastAsia" w:hAnsi="宋体"/>
          <w:color w:val="000000"/>
          <w:kern w:val="0"/>
          <w:szCs w:val="21"/>
        </w:rPr>
        <w:t>发包人违约责任的承担方式和计算方法：</w:t>
      </w:r>
    </w:p>
    <w:p>
      <w:pPr>
        <w:pStyle w:val="113"/>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1</w:t>
      </w:r>
      <w:r>
        <w:rPr>
          <w:rFonts w:hint="eastAsia" w:hAnsi="宋体"/>
          <w:color w:val="000000"/>
          <w:kern w:val="0"/>
          <w:szCs w:val="21"/>
        </w:rPr>
        <w:t>）因发包人原因未能在计划开工日期前</w:t>
      </w:r>
      <w:r>
        <w:rPr>
          <w:color w:val="000000"/>
          <w:kern w:val="0"/>
          <w:szCs w:val="21"/>
        </w:rPr>
        <w:t>7</w:t>
      </w:r>
      <w:r>
        <w:rPr>
          <w:rFonts w:hint="eastAsia" w:hAnsi="宋体"/>
          <w:color w:val="000000"/>
          <w:kern w:val="0"/>
          <w:szCs w:val="21"/>
        </w:rPr>
        <w:t>天内下达开工通知的违约责任：</w:t>
      </w:r>
      <w:r>
        <w:rPr>
          <w:color w:val="000000"/>
          <w:kern w:val="0"/>
          <w:szCs w:val="21"/>
          <w:u w:val="single"/>
        </w:rPr>
        <w:t xml:space="preserve">   </w:t>
      </w:r>
      <w:r>
        <w:rPr>
          <w:rFonts w:hint="eastAsia"/>
          <w:color w:val="000000"/>
          <w:kern w:val="0"/>
          <w:u w:val="single"/>
        </w:rPr>
        <w:t>顺延工期</w:t>
      </w:r>
      <w:r>
        <w:rPr>
          <w:color w:val="000000"/>
          <w:kern w:val="0"/>
          <w:u w:val="single"/>
        </w:rPr>
        <w:t xml:space="preserve"> </w:t>
      </w:r>
      <w:r>
        <w:rPr>
          <w:rFonts w:hint="eastAsia" w:hAnsi="宋体"/>
          <w:color w:val="000000"/>
          <w:kern w:val="0"/>
          <w:szCs w:val="21"/>
        </w:rPr>
        <w:t>。</w:t>
      </w:r>
    </w:p>
    <w:p>
      <w:pPr>
        <w:pStyle w:val="113"/>
        <w:spacing w:line="360" w:lineRule="auto"/>
        <w:jc w:val="left"/>
        <w:rPr>
          <w:rFonts w:hAnsi="宋体"/>
          <w:color w:val="000000"/>
          <w:kern w:val="0"/>
          <w:szCs w:val="21"/>
        </w:rPr>
      </w:pPr>
      <w:r>
        <w:rPr>
          <w:rFonts w:hint="eastAsia" w:hAnsi="宋体"/>
          <w:color w:val="000000"/>
          <w:kern w:val="0"/>
          <w:szCs w:val="21"/>
        </w:rPr>
        <w:t>（</w:t>
      </w:r>
      <w:r>
        <w:rPr>
          <w:rFonts w:hAnsi="宋体"/>
          <w:color w:val="000000"/>
          <w:kern w:val="0"/>
          <w:szCs w:val="21"/>
        </w:rPr>
        <w:t>2</w:t>
      </w:r>
      <w:r>
        <w:rPr>
          <w:rFonts w:hint="eastAsia" w:hAnsi="宋体"/>
          <w:color w:val="000000"/>
          <w:kern w:val="0"/>
          <w:szCs w:val="21"/>
        </w:rPr>
        <w:t>）因发包人原因未能按合同约定支付合同价款的违约责任：</w:t>
      </w:r>
      <w:r>
        <w:rPr>
          <w:rFonts w:hint="eastAsia" w:hAnsi="宋体"/>
          <w:color w:val="000000"/>
          <w:kern w:val="0"/>
          <w:szCs w:val="21"/>
          <w:u w:val="single"/>
        </w:rPr>
        <w:t>无。</w:t>
      </w:r>
    </w:p>
    <w:p>
      <w:pPr>
        <w:pStyle w:val="113"/>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3</w:t>
      </w:r>
      <w:r>
        <w:rPr>
          <w:rFonts w:hint="eastAsia" w:hAnsi="宋体"/>
          <w:color w:val="000000"/>
          <w:kern w:val="0"/>
          <w:szCs w:val="21"/>
        </w:rPr>
        <w:t>）发包人提供的材料、工程设备的规格、数量或质量不符合合同约定，或因发包人原因导致交货日期延误或交货地点变更等情况的违约责任：</w:t>
      </w:r>
      <w:r>
        <w:rPr>
          <w:color w:val="000000"/>
          <w:kern w:val="0"/>
          <w:szCs w:val="21"/>
          <w:u w:val="single"/>
        </w:rPr>
        <w:t xml:space="preserve">   </w:t>
      </w:r>
      <w:r>
        <w:rPr>
          <w:rFonts w:hint="eastAsia"/>
          <w:color w:val="000000"/>
          <w:kern w:val="0"/>
          <w:szCs w:val="21"/>
          <w:u w:val="single"/>
        </w:rPr>
        <w:t>按本合同</w:t>
      </w:r>
      <w:r>
        <w:rPr>
          <w:color w:val="000000"/>
          <w:kern w:val="0"/>
          <w:szCs w:val="21"/>
          <w:u w:val="single"/>
        </w:rPr>
        <w:t xml:space="preserve"> </w:t>
      </w:r>
      <w:r>
        <w:rPr>
          <w:rFonts w:hint="eastAsia"/>
          <w:color w:val="000000"/>
          <w:kern w:val="0"/>
          <w:szCs w:val="21"/>
          <w:u w:val="single"/>
        </w:rPr>
        <w:t>《通用合同条款》的相关规定执行</w:t>
      </w:r>
      <w:r>
        <w:rPr>
          <w:color w:val="000000"/>
          <w:kern w:val="0"/>
          <w:szCs w:val="21"/>
          <w:u w:val="single"/>
        </w:rPr>
        <w:t xml:space="preserve">  </w:t>
      </w:r>
      <w:r>
        <w:rPr>
          <w:rFonts w:hint="eastAsia" w:hAnsi="宋体"/>
          <w:color w:val="000000"/>
          <w:kern w:val="0"/>
          <w:szCs w:val="21"/>
        </w:rPr>
        <w:t>。</w:t>
      </w:r>
    </w:p>
    <w:p>
      <w:pPr>
        <w:pStyle w:val="113"/>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4</w:t>
      </w:r>
      <w:r>
        <w:rPr>
          <w:rFonts w:hint="eastAsia" w:hAnsi="宋体"/>
          <w:color w:val="000000"/>
          <w:kern w:val="0"/>
          <w:szCs w:val="21"/>
        </w:rPr>
        <w:t>）因发包人违反合同约定造成暂停施工的违约责任：</w:t>
      </w:r>
      <w:r>
        <w:rPr>
          <w:color w:val="000000"/>
          <w:kern w:val="0"/>
          <w:szCs w:val="21"/>
          <w:u w:val="single"/>
        </w:rPr>
        <w:t xml:space="preserve">  </w:t>
      </w:r>
      <w:r>
        <w:rPr>
          <w:rFonts w:hint="eastAsia"/>
          <w:color w:val="000000"/>
          <w:kern w:val="0"/>
          <w:szCs w:val="21"/>
          <w:u w:val="single"/>
        </w:rPr>
        <w:t>发包人赔偿承包人停工、窝工损失、机械停置费、周转材料租金等损失，工期顺延</w:t>
      </w:r>
      <w:r>
        <w:rPr>
          <w:color w:val="000000"/>
          <w:kern w:val="0"/>
          <w:szCs w:val="21"/>
          <w:u w:val="single"/>
        </w:rPr>
        <w:t xml:space="preserve">   </w:t>
      </w:r>
      <w:r>
        <w:rPr>
          <w:rFonts w:hint="eastAsia" w:hAnsi="宋体"/>
          <w:color w:val="000000"/>
          <w:kern w:val="0"/>
          <w:szCs w:val="21"/>
        </w:rPr>
        <w:t>。</w:t>
      </w:r>
    </w:p>
    <w:p>
      <w:pPr>
        <w:pStyle w:val="113"/>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5</w:t>
      </w:r>
      <w:r>
        <w:rPr>
          <w:rFonts w:hint="eastAsia" w:hAnsi="宋体"/>
          <w:color w:val="000000"/>
          <w:kern w:val="0"/>
          <w:szCs w:val="21"/>
        </w:rPr>
        <w:t>）发包人无正当理由没有在约定期限内发出复工指示，导致承包人无法复工的违约责任：</w:t>
      </w:r>
      <w:r>
        <w:rPr>
          <w:color w:val="000000"/>
          <w:kern w:val="0"/>
          <w:szCs w:val="21"/>
          <w:u w:val="single"/>
        </w:rPr>
        <w:t xml:space="preserve">   </w:t>
      </w:r>
      <w:r>
        <w:rPr>
          <w:rFonts w:hint="eastAsia"/>
          <w:color w:val="000000"/>
          <w:kern w:val="0"/>
          <w:szCs w:val="21"/>
          <w:u w:val="single"/>
        </w:rPr>
        <w:t>工期顺延。</w:t>
      </w:r>
    </w:p>
    <w:p>
      <w:pPr>
        <w:pStyle w:val="113"/>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6</w:t>
      </w:r>
      <w:r>
        <w:rPr>
          <w:rFonts w:hint="eastAsia" w:hAnsi="宋体"/>
          <w:color w:val="000000"/>
          <w:kern w:val="0"/>
          <w:szCs w:val="21"/>
        </w:rPr>
        <w:t>）其他：</w:t>
      </w:r>
      <w:r>
        <w:rPr>
          <w:color w:val="000000"/>
          <w:kern w:val="0"/>
          <w:szCs w:val="21"/>
          <w:u w:val="single"/>
        </w:rPr>
        <w:t xml:space="preserve">   </w:t>
      </w:r>
      <w:r>
        <w:rPr>
          <w:rFonts w:hint="eastAsia"/>
          <w:color w:val="000000"/>
          <w:kern w:val="0"/>
          <w:szCs w:val="21"/>
          <w:u w:val="single"/>
        </w:rPr>
        <w:t>按本合同</w:t>
      </w:r>
      <w:r>
        <w:rPr>
          <w:color w:val="000000"/>
          <w:kern w:val="0"/>
          <w:szCs w:val="21"/>
          <w:u w:val="single"/>
        </w:rPr>
        <w:t xml:space="preserve"> </w:t>
      </w:r>
      <w:r>
        <w:rPr>
          <w:rFonts w:hint="eastAsia"/>
          <w:color w:val="000000"/>
          <w:kern w:val="0"/>
          <w:szCs w:val="21"/>
          <w:u w:val="single"/>
        </w:rPr>
        <w:t>《通用合同条款》的相关规定执行</w:t>
      </w:r>
      <w:r>
        <w:rPr>
          <w:color w:val="000000"/>
          <w:kern w:val="0"/>
          <w:szCs w:val="21"/>
          <w:u w:val="single"/>
        </w:rPr>
        <w:t xml:space="preserve">    </w:t>
      </w:r>
      <w:r>
        <w:rPr>
          <w:rFonts w:hint="eastAsia" w:hAnsi="宋体"/>
          <w:color w:val="000000"/>
          <w:kern w:val="0"/>
          <w:szCs w:val="21"/>
        </w:rPr>
        <w:t>。</w:t>
      </w:r>
    </w:p>
    <w:p>
      <w:pPr>
        <w:pStyle w:val="113"/>
        <w:spacing w:line="360" w:lineRule="auto"/>
        <w:ind w:firstLine="420" w:firstLineChars="200"/>
        <w:jc w:val="left"/>
        <w:rPr>
          <w:color w:val="000000"/>
          <w:szCs w:val="21"/>
        </w:rPr>
      </w:pPr>
      <w:r>
        <w:rPr>
          <w:color w:val="000000"/>
          <w:szCs w:val="21"/>
        </w:rPr>
        <w:t xml:space="preserve">16.1.3 </w:t>
      </w:r>
      <w:r>
        <w:rPr>
          <w:rFonts w:hint="eastAsia" w:hAnsi="宋体"/>
          <w:color w:val="000000"/>
          <w:szCs w:val="21"/>
        </w:rPr>
        <w:t>因发包人违约解除合同</w:t>
      </w:r>
    </w:p>
    <w:p>
      <w:pPr>
        <w:pStyle w:val="113"/>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承包人按</w:t>
      </w:r>
      <w:r>
        <w:rPr>
          <w:color w:val="000000"/>
          <w:kern w:val="0"/>
          <w:szCs w:val="21"/>
        </w:rPr>
        <w:t>16.1.1</w:t>
      </w:r>
      <w:r>
        <w:rPr>
          <w:rFonts w:hint="eastAsia" w:hAnsi="宋体"/>
          <w:color w:val="000000"/>
          <w:kern w:val="0"/>
          <w:szCs w:val="21"/>
        </w:rPr>
        <w:t>项〔发包人违约的情形〕约定暂停施工满</w:t>
      </w:r>
      <w:r>
        <w:rPr>
          <w:color w:val="000000"/>
          <w:kern w:val="0"/>
          <w:szCs w:val="21"/>
          <w:u w:val="single"/>
        </w:rPr>
        <w:t xml:space="preserve"> 28 </w:t>
      </w:r>
      <w:r>
        <w:rPr>
          <w:rFonts w:hint="eastAsia" w:hAnsi="宋体"/>
          <w:color w:val="000000"/>
          <w:kern w:val="0"/>
          <w:szCs w:val="21"/>
        </w:rPr>
        <w:t>天后发包人仍不纠正其违约行为并致使合同目的不能实现的，承包人有权解除合同。</w:t>
      </w:r>
    </w:p>
    <w:p>
      <w:pPr>
        <w:pStyle w:val="113"/>
        <w:keepNext/>
        <w:keepLines/>
        <w:spacing w:line="360" w:lineRule="auto"/>
        <w:outlineLvl w:val="2"/>
        <w:rPr>
          <w:rFonts w:eastAsia="黑体"/>
          <w:b/>
          <w:bCs/>
          <w:color w:val="000000"/>
          <w:szCs w:val="32"/>
        </w:rPr>
      </w:pPr>
      <w:bookmarkStart w:id="1031" w:name="_Toc373478415"/>
      <w:bookmarkStart w:id="1032" w:name="_Toc28910"/>
      <w:bookmarkStart w:id="1033" w:name="_Toc389065333"/>
      <w:bookmarkStart w:id="1034" w:name="_Toc373227768"/>
      <w:r>
        <w:rPr>
          <w:rFonts w:eastAsia="黑体"/>
          <w:b/>
          <w:bCs/>
          <w:color w:val="000000"/>
          <w:szCs w:val="32"/>
        </w:rPr>
        <w:t xml:space="preserve">16.2 </w:t>
      </w:r>
      <w:r>
        <w:rPr>
          <w:rFonts w:hint="eastAsia" w:hAnsi="宋体" w:eastAsia="黑体"/>
          <w:b/>
          <w:bCs/>
          <w:color w:val="000000"/>
          <w:szCs w:val="32"/>
        </w:rPr>
        <w:t>承包人违约</w:t>
      </w:r>
      <w:bookmarkEnd w:id="1031"/>
      <w:bookmarkEnd w:id="1032"/>
      <w:bookmarkEnd w:id="1033"/>
      <w:bookmarkEnd w:id="1034"/>
    </w:p>
    <w:p>
      <w:pPr>
        <w:pStyle w:val="113"/>
        <w:spacing w:line="360" w:lineRule="auto"/>
        <w:ind w:firstLine="420" w:firstLineChars="200"/>
        <w:jc w:val="left"/>
        <w:rPr>
          <w:color w:val="000000"/>
          <w:kern w:val="0"/>
          <w:szCs w:val="21"/>
        </w:rPr>
      </w:pPr>
      <w:r>
        <w:rPr>
          <w:color w:val="000000"/>
          <w:kern w:val="0"/>
          <w:szCs w:val="21"/>
        </w:rPr>
        <w:t xml:space="preserve">16.2.1 </w:t>
      </w:r>
      <w:r>
        <w:rPr>
          <w:rFonts w:hint="eastAsia" w:hAnsi="宋体"/>
          <w:color w:val="000000"/>
          <w:kern w:val="0"/>
          <w:szCs w:val="21"/>
        </w:rPr>
        <w:t>承包人违约的情形</w:t>
      </w:r>
    </w:p>
    <w:p>
      <w:pPr>
        <w:pStyle w:val="113"/>
        <w:spacing w:line="360" w:lineRule="auto"/>
        <w:ind w:firstLine="420" w:firstLineChars="200"/>
        <w:jc w:val="left"/>
        <w:rPr>
          <w:color w:val="000000"/>
          <w:kern w:val="0"/>
          <w:szCs w:val="21"/>
          <w:u w:val="single"/>
        </w:rPr>
      </w:pPr>
      <w:r>
        <w:rPr>
          <w:rFonts w:hint="eastAsia" w:hAnsi="宋体"/>
          <w:color w:val="000000"/>
          <w:kern w:val="0"/>
          <w:szCs w:val="21"/>
        </w:rPr>
        <w:t>承包人违约的其他情形：</w:t>
      </w:r>
      <w:r>
        <w:rPr>
          <w:rFonts w:hint="eastAsia" w:ascii="宋体" w:hAnsi="宋体"/>
          <w:b/>
          <w:color w:val="000000"/>
          <w:kern w:val="0"/>
          <w:szCs w:val="21"/>
          <w:u w:val="single"/>
        </w:rPr>
        <w:t>承包人有违反《南宁市建设工程造价管理办法》</w:t>
      </w:r>
      <w:r>
        <w:rPr>
          <w:rFonts w:hint="eastAsia"/>
          <w:b/>
          <w:color w:val="000000"/>
          <w:szCs w:val="21"/>
          <w:u w:val="single"/>
        </w:rPr>
        <w:t>（南宁市人民政府令</w:t>
      </w:r>
      <w:r>
        <w:rPr>
          <w:b/>
          <w:color w:val="000000"/>
          <w:szCs w:val="21"/>
          <w:u w:val="single"/>
        </w:rPr>
        <w:t>2007</w:t>
      </w:r>
      <w:r>
        <w:rPr>
          <w:rFonts w:hint="eastAsia"/>
          <w:b/>
          <w:color w:val="000000"/>
          <w:szCs w:val="21"/>
          <w:u w:val="single"/>
        </w:rPr>
        <w:t>年第</w:t>
      </w:r>
      <w:r>
        <w:rPr>
          <w:b/>
          <w:color w:val="000000"/>
          <w:szCs w:val="21"/>
          <w:u w:val="single"/>
        </w:rPr>
        <w:t>5</w:t>
      </w:r>
      <w:r>
        <w:rPr>
          <w:rFonts w:hint="eastAsia"/>
          <w:b/>
          <w:color w:val="000000"/>
          <w:szCs w:val="21"/>
          <w:u w:val="single"/>
        </w:rPr>
        <w:t>号）</w:t>
      </w:r>
      <w:r>
        <w:rPr>
          <w:rFonts w:hint="eastAsia" w:ascii="宋体" w:hAnsi="宋体"/>
          <w:b/>
          <w:color w:val="000000"/>
          <w:kern w:val="0"/>
          <w:szCs w:val="21"/>
          <w:u w:val="single"/>
        </w:rPr>
        <w:t>规定的，按规定给予处罚</w:t>
      </w:r>
      <w:r>
        <w:rPr>
          <w:color w:val="000000"/>
          <w:kern w:val="0"/>
          <w:szCs w:val="21"/>
          <w:u w:val="single"/>
        </w:rPr>
        <w:t xml:space="preserve">    </w:t>
      </w:r>
      <w:r>
        <w:rPr>
          <w:rFonts w:hint="eastAsia" w:hAnsi="宋体"/>
          <w:color w:val="000000"/>
          <w:kern w:val="0"/>
          <w:szCs w:val="21"/>
        </w:rPr>
        <w:t>。</w:t>
      </w:r>
    </w:p>
    <w:p>
      <w:pPr>
        <w:pStyle w:val="113"/>
        <w:spacing w:line="360" w:lineRule="auto"/>
        <w:ind w:firstLine="420" w:firstLineChars="200"/>
        <w:jc w:val="left"/>
        <w:rPr>
          <w:color w:val="000000"/>
          <w:kern w:val="0"/>
          <w:szCs w:val="21"/>
        </w:rPr>
      </w:pPr>
      <w:r>
        <w:rPr>
          <w:color w:val="000000"/>
          <w:kern w:val="0"/>
          <w:szCs w:val="21"/>
        </w:rPr>
        <w:t>16.2.2</w:t>
      </w:r>
      <w:r>
        <w:rPr>
          <w:rFonts w:hint="eastAsia" w:hAnsi="宋体"/>
          <w:color w:val="000000"/>
          <w:kern w:val="0"/>
          <w:szCs w:val="21"/>
        </w:rPr>
        <w:t>承包人违约的责任</w:t>
      </w:r>
    </w:p>
    <w:p>
      <w:pPr>
        <w:pStyle w:val="113"/>
        <w:spacing w:line="360" w:lineRule="auto"/>
        <w:ind w:firstLine="420" w:firstLineChars="200"/>
        <w:jc w:val="left"/>
        <w:rPr>
          <w:color w:val="000000"/>
          <w:kern w:val="0"/>
          <w:szCs w:val="21"/>
        </w:rPr>
      </w:pPr>
      <w:r>
        <w:rPr>
          <w:rFonts w:hint="eastAsia" w:hAnsi="宋体"/>
          <w:color w:val="000000"/>
          <w:kern w:val="0"/>
          <w:szCs w:val="21"/>
        </w:rPr>
        <w:t>承包人违约责任的承担方式和计算方法：</w:t>
      </w:r>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）承包人未按本合同通用条款第</w:t>
      </w:r>
      <w:r>
        <w:rPr>
          <w:color w:val="000000"/>
          <w:kern w:val="0"/>
          <w:szCs w:val="21"/>
        </w:rPr>
        <w:t>16.2.1</w:t>
      </w:r>
      <w:r>
        <w:rPr>
          <w:rFonts w:hint="eastAsia" w:hAnsi="宋体"/>
          <w:color w:val="000000"/>
          <w:kern w:val="0"/>
          <w:szCs w:val="21"/>
        </w:rPr>
        <w:t>（</w:t>
      </w:r>
      <w:r>
        <w:rPr>
          <w:color w:val="000000"/>
          <w:kern w:val="0"/>
          <w:szCs w:val="21"/>
        </w:rPr>
        <w:t>2</w:t>
      </w:r>
      <w:r>
        <w:rPr>
          <w:rFonts w:hint="eastAsia" w:hAnsi="宋体"/>
          <w:color w:val="000000"/>
          <w:kern w:val="0"/>
          <w:szCs w:val="21"/>
        </w:rPr>
        <w:t>）、（</w:t>
      </w:r>
      <w:r>
        <w:rPr>
          <w:color w:val="000000"/>
          <w:kern w:val="0"/>
          <w:szCs w:val="21"/>
        </w:rPr>
        <w:t>3</w:t>
      </w:r>
      <w:r>
        <w:rPr>
          <w:rFonts w:hint="eastAsia" w:hAnsi="宋体"/>
          <w:color w:val="000000"/>
          <w:kern w:val="0"/>
          <w:szCs w:val="21"/>
        </w:rPr>
        <w:t>）条内容完成的，承包人无条件返工处理，修复至工程质量要求并承担相关费用，并在发包人规定的时间内完成返工，否则发包人有权扣罚该分项工程</w:t>
      </w:r>
      <w:r>
        <w:rPr>
          <w:color w:val="000000"/>
          <w:kern w:val="0"/>
          <w:szCs w:val="21"/>
        </w:rPr>
        <w:t>10%</w:t>
      </w:r>
      <w:r>
        <w:rPr>
          <w:rFonts w:hint="eastAsia" w:hAnsi="宋体"/>
          <w:color w:val="000000"/>
          <w:kern w:val="0"/>
          <w:szCs w:val="21"/>
        </w:rPr>
        <w:t>的工程款作为处罚。</w:t>
      </w:r>
    </w:p>
    <w:p>
      <w:pPr>
        <w:pStyle w:val="113"/>
        <w:spacing w:line="360" w:lineRule="auto"/>
        <w:ind w:firstLine="420" w:firstLineChars="200"/>
        <w:jc w:val="left"/>
        <w:rPr>
          <w:rFonts w:hAnsi="宋体"/>
          <w:color w:val="000000"/>
          <w:kern w:val="0"/>
          <w:szCs w:val="21"/>
        </w:rPr>
      </w:pPr>
    </w:p>
    <w:p>
      <w:pPr>
        <w:pStyle w:val="117"/>
        <w:numPr>
          <w:ilvl w:val="0"/>
          <w:numId w:val="7"/>
        </w:numPr>
        <w:wordWrap w:val="0"/>
        <w:spacing w:line="400" w:lineRule="exact"/>
        <w:ind w:firstLine="420" w:firstLineChars="200"/>
        <w:jc w:val="left"/>
        <w:rPr>
          <w:rFonts w:hAnsi="宋体"/>
          <w:color w:val="000000"/>
          <w:kern w:val="0"/>
          <w:szCs w:val="21"/>
        </w:rPr>
      </w:pPr>
      <w:r>
        <w:rPr>
          <w:rFonts w:hint="eastAsia" w:hAnsi="宋体"/>
          <w:color w:val="000000"/>
          <w:kern w:val="0"/>
          <w:szCs w:val="21"/>
        </w:rPr>
        <w:t>承包人有本合同通用条款第</w:t>
      </w:r>
      <w:r>
        <w:rPr>
          <w:color w:val="000000"/>
          <w:kern w:val="0"/>
          <w:szCs w:val="21"/>
        </w:rPr>
        <w:t>16.2.1</w:t>
      </w:r>
      <w:r>
        <w:rPr>
          <w:rFonts w:hint="eastAsia" w:hAnsi="宋体"/>
          <w:color w:val="000000"/>
          <w:kern w:val="0"/>
          <w:szCs w:val="21"/>
        </w:rPr>
        <w:t>（</w:t>
      </w:r>
      <w:r>
        <w:rPr>
          <w:color w:val="000000"/>
          <w:kern w:val="0"/>
          <w:szCs w:val="21"/>
        </w:rPr>
        <w:t>6</w:t>
      </w:r>
      <w:r>
        <w:rPr>
          <w:rFonts w:hint="eastAsia" w:hAnsi="宋体"/>
          <w:color w:val="000000"/>
          <w:kern w:val="0"/>
          <w:szCs w:val="21"/>
        </w:rPr>
        <w:t>）条情形的，或经监理人检验认为修复质量不合格而承包人拒绝再进行修补的，发包人将扣除承包人全部质量保修金。</w:t>
      </w:r>
    </w:p>
    <w:p>
      <w:pPr>
        <w:pStyle w:val="117"/>
        <w:wordWrap w:val="0"/>
        <w:spacing w:line="400" w:lineRule="exact"/>
        <w:ind w:firstLine="210" w:firstLineChars="100"/>
        <w:jc w:val="left"/>
        <w:rPr>
          <w:rFonts w:hAnsi="宋体"/>
          <w:color w:val="000000"/>
          <w:kern w:val="0"/>
          <w:szCs w:val="21"/>
        </w:rPr>
      </w:pPr>
      <w:r>
        <w:rPr>
          <w:rFonts w:hint="eastAsia" w:hAnsi="宋体"/>
          <w:color w:val="000000"/>
          <w:kern w:val="0"/>
          <w:szCs w:val="21"/>
        </w:rPr>
        <w:t>（</w:t>
      </w:r>
      <w:r>
        <w:rPr>
          <w:color w:val="000000"/>
          <w:kern w:val="0"/>
          <w:szCs w:val="21"/>
        </w:rPr>
        <w:t>3</w:t>
      </w:r>
      <w:r>
        <w:rPr>
          <w:rFonts w:hint="eastAsia" w:hAnsi="宋体"/>
          <w:color w:val="000000"/>
          <w:kern w:val="0"/>
          <w:szCs w:val="21"/>
        </w:rPr>
        <w:t>）承包人有本专用合同条款</w:t>
      </w:r>
      <w:r>
        <w:rPr>
          <w:color w:val="000000"/>
          <w:kern w:val="0"/>
          <w:szCs w:val="21"/>
        </w:rPr>
        <w:t>3.2</w:t>
      </w:r>
      <w:r>
        <w:rPr>
          <w:rFonts w:hint="eastAsia" w:hAnsi="宋体"/>
          <w:color w:val="000000"/>
          <w:kern w:val="0"/>
          <w:szCs w:val="21"/>
        </w:rPr>
        <w:t>、</w:t>
      </w:r>
      <w:r>
        <w:rPr>
          <w:color w:val="000000"/>
          <w:kern w:val="0"/>
          <w:szCs w:val="21"/>
        </w:rPr>
        <w:t>3.3</w:t>
      </w:r>
      <w:r>
        <w:rPr>
          <w:rFonts w:hint="eastAsia" w:hAnsi="宋体"/>
          <w:color w:val="000000"/>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bookmarkStart w:id="1035" w:name="OLE_LINK18"/>
    </w:p>
    <w:p>
      <w:pPr>
        <w:pStyle w:val="117"/>
        <w:wordWrap w:val="0"/>
        <w:spacing w:line="400" w:lineRule="exact"/>
        <w:ind w:firstLine="420" w:firstLineChars="200"/>
        <w:jc w:val="left"/>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承包人必须协助发包人办理行政退费手续（如农民工工资保证金等），如因承包人提供退费资料不全等原因导致发包人退费不成功，该笔费用将从工程结算款或质保金中予以扣除，不足部分发包人可另行向承包人索赔。</w:t>
      </w:r>
    </w:p>
    <w:p>
      <w:pPr>
        <w:pStyle w:val="117"/>
        <w:wordWrap w:val="0"/>
        <w:spacing w:line="400" w:lineRule="exact"/>
        <w:ind w:firstLine="420" w:firstLineChars="200"/>
        <w:jc w:val="left"/>
        <w:rPr>
          <w:rFonts w:ascii="Times New Roman" w:hAnsi="Times New Roman"/>
          <w:color w:val="000000"/>
          <w:kern w:val="0"/>
          <w:szCs w:val="21"/>
        </w:rPr>
      </w:pPr>
      <w:r>
        <w:rPr>
          <w:rFonts w:hint="eastAsia"/>
          <w:color w:val="000000"/>
          <w:kern w:val="0"/>
          <w:szCs w:val="21"/>
        </w:rPr>
        <w:t>（</w:t>
      </w:r>
      <w:r>
        <w:rPr>
          <w:color w:val="000000"/>
          <w:kern w:val="0"/>
          <w:szCs w:val="21"/>
        </w:rPr>
        <w:t>5</w:t>
      </w:r>
      <w:r>
        <w:rPr>
          <w:rFonts w:hint="eastAsia"/>
          <w:color w:val="000000"/>
          <w:kern w:val="0"/>
          <w:szCs w:val="21"/>
        </w:rPr>
        <w:t>）</w:t>
      </w:r>
      <w:bookmarkEnd w:id="1035"/>
      <w:r>
        <w:rPr>
          <w:rFonts w:hint="eastAsia" w:ascii="Times New Roman" w:hAnsi="Times New Roman"/>
          <w:color w:val="000000"/>
          <w:kern w:val="0"/>
          <w:szCs w:val="21"/>
        </w:rPr>
        <w:t>承包人违反本合同通用条款第</w:t>
      </w:r>
      <w:r>
        <w:rPr>
          <w:rFonts w:ascii="Times New Roman" w:hAnsi="Times New Roman"/>
          <w:color w:val="000000"/>
          <w:kern w:val="0"/>
          <w:szCs w:val="21"/>
        </w:rPr>
        <w:t>16.2.1</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）条内容的，承包人应无条件更换不合格的材料、工程设备，并按不合格的材料或工程设备总金额</w:t>
      </w:r>
      <w:r>
        <w:rPr>
          <w:rFonts w:ascii="Times New Roman" w:hAnsi="Times New Roman"/>
          <w:color w:val="000000"/>
          <w:kern w:val="0"/>
          <w:szCs w:val="21"/>
        </w:rPr>
        <w:t>3%</w:t>
      </w:r>
      <w:r>
        <w:rPr>
          <w:rFonts w:hint="eastAsia" w:ascii="Times New Roman" w:hAnsi="Times New Roman"/>
          <w:color w:val="000000"/>
          <w:kern w:val="0"/>
          <w:szCs w:val="21"/>
        </w:rPr>
        <w:t>向发包人支付违约金。如承包人拒不整改，发包人有权不支付不合格分项工程价款。</w:t>
      </w:r>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6</w:t>
      </w:r>
      <w:r>
        <w:rPr>
          <w:rFonts w:hint="eastAsia" w:hAnsi="宋体"/>
          <w:color w:val="000000"/>
          <w:kern w:val="0"/>
          <w:szCs w:val="21"/>
        </w:rPr>
        <w:t>）</w:t>
      </w:r>
      <w:r>
        <w:rPr>
          <w:rFonts w:hint="eastAsia" w:ascii="宋体" w:hAnsi="宋体"/>
          <w:color w:val="000000"/>
          <w:szCs w:val="21"/>
        </w:rPr>
        <w:t>承包人须按专用条款第3.1条约定提交竣工资料，</w:t>
      </w:r>
      <w:r>
        <w:rPr>
          <w:rFonts w:hint="eastAsia"/>
          <w:color w:val="000000"/>
          <w:kern w:val="0"/>
          <w:szCs w:val="21"/>
        </w:rPr>
        <w:t>如在约定时间内未提供完整的竣工资料给发包人，逾期按</w:t>
      </w:r>
      <w:r>
        <w:rPr>
          <w:color w:val="000000"/>
          <w:kern w:val="0"/>
          <w:szCs w:val="21"/>
        </w:rPr>
        <w:t>10000</w:t>
      </w:r>
      <w:r>
        <w:rPr>
          <w:rFonts w:hint="eastAsia"/>
          <w:color w:val="000000"/>
          <w:kern w:val="0"/>
          <w:szCs w:val="21"/>
        </w:rPr>
        <w:t>元</w:t>
      </w:r>
      <w:r>
        <w:rPr>
          <w:color w:val="000000"/>
          <w:kern w:val="0"/>
          <w:szCs w:val="21"/>
        </w:rPr>
        <w:t>/</w:t>
      </w:r>
      <w:r>
        <w:rPr>
          <w:rFonts w:hint="eastAsia"/>
          <w:color w:val="000000"/>
          <w:kern w:val="0"/>
          <w:szCs w:val="21"/>
        </w:rPr>
        <w:t>天进行罚款，从剩余工程款中扣除。</w:t>
      </w:r>
    </w:p>
    <w:p>
      <w:pPr>
        <w:pStyle w:val="113"/>
        <w:spacing w:line="360" w:lineRule="auto"/>
        <w:ind w:firstLine="420" w:firstLineChars="200"/>
        <w:jc w:val="left"/>
        <w:rPr>
          <w:rFonts w:hAnsi="宋体"/>
          <w:color w:val="000000"/>
          <w:kern w:val="0"/>
          <w:szCs w:val="21"/>
        </w:rPr>
      </w:pPr>
    </w:p>
    <w:p>
      <w:pPr>
        <w:pStyle w:val="113"/>
        <w:spacing w:line="360" w:lineRule="auto"/>
        <w:ind w:firstLine="420" w:firstLineChars="200"/>
        <w:jc w:val="left"/>
        <w:rPr>
          <w:rFonts w:hAnsi="宋体"/>
          <w:color w:val="000000"/>
          <w:szCs w:val="21"/>
        </w:rPr>
      </w:pPr>
      <w:r>
        <w:rPr>
          <w:color w:val="000000"/>
          <w:szCs w:val="21"/>
        </w:rPr>
        <w:t xml:space="preserve">16.2.3 </w:t>
      </w:r>
      <w:r>
        <w:rPr>
          <w:rFonts w:hint="eastAsia" w:hAnsi="宋体"/>
          <w:color w:val="000000"/>
          <w:szCs w:val="21"/>
        </w:rPr>
        <w:t>因承包人违约解除合同</w:t>
      </w:r>
    </w:p>
    <w:p>
      <w:pPr>
        <w:pStyle w:val="113"/>
        <w:spacing w:line="360" w:lineRule="auto"/>
        <w:ind w:firstLine="420" w:firstLineChars="200"/>
        <w:jc w:val="left"/>
        <w:rPr>
          <w:rFonts w:hAnsi="宋体"/>
          <w:color w:val="000000"/>
          <w:kern w:val="0"/>
          <w:szCs w:val="21"/>
        </w:rPr>
      </w:pPr>
      <w:r>
        <w:rPr>
          <w:rFonts w:hint="eastAsia" w:hAnsi="宋体"/>
          <w:color w:val="000000"/>
          <w:kern w:val="0"/>
          <w:szCs w:val="21"/>
        </w:rPr>
        <w:t>关于承包人违约解除合同的特别约定：</w:t>
      </w:r>
      <w:r>
        <w:rPr>
          <w:rFonts w:hint="eastAsia" w:hAnsi="宋体"/>
          <w:color w:val="000000"/>
          <w:kern w:val="0"/>
          <w:szCs w:val="21"/>
          <w:u w:val="single"/>
        </w:rPr>
        <w:t>承包人有违反以下情况之一的，发包人有权解除合同，并没收其全部履约保证金</w:t>
      </w:r>
      <w:r>
        <w:rPr>
          <w:rFonts w:hint="eastAsia" w:hAnsi="宋体"/>
          <w:color w:val="000000"/>
          <w:kern w:val="0"/>
          <w:szCs w:val="21"/>
        </w:rPr>
        <w:t>。</w:t>
      </w:r>
      <w:r>
        <w:rPr>
          <w:rFonts w:hint="eastAsia"/>
          <w:color w:val="000000"/>
          <w:kern w:val="0"/>
          <w:szCs w:val="21"/>
          <w:u w:val="single"/>
        </w:rPr>
        <w:t>造成发包人损失的，发包人有权要求承包人赔偿全部损失</w:t>
      </w:r>
      <w:r>
        <w:rPr>
          <w:rFonts w:hint="eastAsia"/>
          <w:color w:val="000000"/>
          <w:kern w:val="0"/>
          <w:szCs w:val="21"/>
        </w:rPr>
        <w:t>。</w:t>
      </w:r>
      <w:r>
        <w:rPr>
          <w:rFonts w:hint="eastAsia"/>
          <w:b/>
          <w:color w:val="000000"/>
          <w:kern w:val="0"/>
          <w:szCs w:val="21"/>
          <w:u w:val="single"/>
        </w:rPr>
        <w:t>除已有约定外，承包人还承担以下违约责任</w:t>
      </w:r>
      <w:r>
        <w:rPr>
          <w:rFonts w:hint="eastAsia"/>
          <w:b/>
          <w:color w:val="000000"/>
          <w:kern w:val="0"/>
          <w:szCs w:val="21"/>
        </w:rPr>
        <w:t>。</w:t>
      </w:r>
    </w:p>
    <w:p>
      <w:pPr>
        <w:pStyle w:val="113"/>
        <w:spacing w:line="360" w:lineRule="auto"/>
        <w:ind w:firstLine="420" w:firstLineChars="200"/>
        <w:jc w:val="left"/>
        <w:rPr>
          <w:rFonts w:hAnsi="宋体"/>
          <w:color w:val="000000"/>
          <w:kern w:val="0"/>
          <w:szCs w:val="21"/>
        </w:rPr>
      </w:pPr>
      <w:r>
        <w:rPr>
          <w:color w:val="000000"/>
          <w:kern w:val="0"/>
          <w:szCs w:val="21"/>
        </w:rPr>
        <w:t>(1)</w:t>
      </w:r>
      <w:r>
        <w:rPr>
          <w:rFonts w:hint="eastAsia" w:hAnsi="宋体"/>
          <w:color w:val="000000"/>
          <w:kern w:val="0"/>
          <w:szCs w:val="21"/>
        </w:rPr>
        <w:t>承包人无正当理由不按开工通知的要求及时进场组织施工和不按签订协议书时商定的进度计划有效地开展施工准备，造成工期延误的</w:t>
      </w:r>
      <w:r>
        <w:rPr>
          <w:rFonts w:hint="eastAsia"/>
          <w:b/>
          <w:color w:val="000000"/>
          <w:kern w:val="0"/>
          <w:szCs w:val="21"/>
        </w:rPr>
        <w:t>，</w:t>
      </w:r>
      <w:r>
        <w:rPr>
          <w:rFonts w:hint="eastAsia"/>
          <w:color w:val="000000"/>
          <w:szCs w:val="21"/>
        </w:rPr>
        <w:t>且明显延误工期超过</w:t>
      </w:r>
      <w:r>
        <w:rPr>
          <w:color w:val="000000"/>
          <w:szCs w:val="21"/>
        </w:rPr>
        <w:t>7</w:t>
      </w:r>
      <w:r>
        <w:rPr>
          <w:rFonts w:hint="eastAsia"/>
          <w:color w:val="000000"/>
          <w:szCs w:val="21"/>
        </w:rPr>
        <w:t>日的</w:t>
      </w:r>
      <w:r>
        <w:rPr>
          <w:rFonts w:hint="eastAsia" w:hAnsi="宋体"/>
          <w:color w:val="000000"/>
          <w:kern w:val="0"/>
          <w:szCs w:val="21"/>
        </w:rPr>
        <w:t>；</w:t>
      </w:r>
    </w:p>
    <w:p>
      <w:pPr>
        <w:pStyle w:val="113"/>
        <w:spacing w:line="360" w:lineRule="auto"/>
        <w:ind w:firstLine="420" w:firstLineChars="200"/>
        <w:jc w:val="left"/>
        <w:rPr>
          <w:rFonts w:hAnsi="宋体"/>
          <w:color w:val="000000"/>
          <w:kern w:val="0"/>
          <w:szCs w:val="21"/>
        </w:rPr>
      </w:pPr>
      <w:r>
        <w:rPr>
          <w:color w:val="000000"/>
          <w:kern w:val="0"/>
          <w:szCs w:val="21"/>
        </w:rPr>
        <w:t>(2)</w:t>
      </w:r>
      <w:r>
        <w:rPr>
          <w:rFonts w:hint="eastAsia" w:hAnsi="宋体"/>
          <w:color w:val="000000"/>
          <w:kern w:val="0"/>
          <w:szCs w:val="21"/>
        </w:rPr>
        <w:t>承包人违反本合同通用条款第</w:t>
      </w:r>
      <w:r>
        <w:rPr>
          <w:color w:val="000000"/>
          <w:kern w:val="0"/>
          <w:szCs w:val="21"/>
        </w:rPr>
        <w:t>3.5</w:t>
      </w:r>
      <w:r>
        <w:rPr>
          <w:rFonts w:hint="eastAsia" w:hAnsi="宋体"/>
          <w:color w:val="000000"/>
          <w:kern w:val="0"/>
          <w:szCs w:val="21"/>
        </w:rPr>
        <w:t>条规定私自将合同或合同的任何部分或任何权利转让给其他人，或私自将工程或工程的一部分分包出去的；</w:t>
      </w:r>
    </w:p>
    <w:p>
      <w:pPr>
        <w:pStyle w:val="113"/>
        <w:spacing w:line="360" w:lineRule="auto"/>
        <w:ind w:firstLine="420" w:firstLineChars="200"/>
        <w:jc w:val="left"/>
        <w:rPr>
          <w:rFonts w:hAnsi="宋体"/>
          <w:color w:val="000000"/>
          <w:kern w:val="0"/>
          <w:szCs w:val="21"/>
        </w:rPr>
      </w:pPr>
      <w:r>
        <w:rPr>
          <w:color w:val="000000"/>
          <w:kern w:val="0"/>
          <w:szCs w:val="21"/>
        </w:rPr>
        <w:t>(3)</w:t>
      </w:r>
      <w:r>
        <w:rPr>
          <w:rFonts w:hint="eastAsia" w:hAnsi="宋体"/>
          <w:color w:val="000000"/>
          <w:kern w:val="0"/>
          <w:szCs w:val="21"/>
        </w:rPr>
        <w:t>未经监理人批准，承包人私自将已按响应文件承诺进入工地的工程设备、施工设备、临时工程或材料撤离工地的；</w:t>
      </w:r>
    </w:p>
    <w:p>
      <w:pPr>
        <w:pStyle w:val="117"/>
        <w:wordWrap w:val="0"/>
        <w:spacing w:before="120" w:after="120" w:line="400" w:lineRule="exact"/>
        <w:ind w:firstLine="420" w:firstLineChars="200"/>
        <w:rPr>
          <w:b/>
          <w:color w:val="000000"/>
          <w:kern w:val="0"/>
          <w:szCs w:val="21"/>
        </w:rPr>
      </w:pPr>
      <w:r>
        <w:rPr>
          <w:color w:val="000000"/>
          <w:kern w:val="0"/>
          <w:szCs w:val="21"/>
        </w:rPr>
        <w:t>(4)</w:t>
      </w:r>
      <w:r>
        <w:rPr>
          <w:rFonts w:hint="eastAsia" w:hAnsi="宋体"/>
          <w:color w:val="000000"/>
          <w:kern w:val="0"/>
          <w:szCs w:val="21"/>
        </w:rPr>
        <w:t>由于承包人原因拒绝按合同进度计划及时完成合同规定的工程，而又未采取有效措施赶上进度，</w:t>
      </w:r>
      <w:r>
        <w:rPr>
          <w:rFonts w:hint="eastAsia"/>
          <w:b/>
          <w:color w:val="000000"/>
          <w:kern w:val="0"/>
          <w:szCs w:val="21"/>
        </w:rPr>
        <w:t>在发包人发出赶工通知后仍未能赶工且造成工期进度延误</w:t>
      </w:r>
      <w:r>
        <w:rPr>
          <w:b/>
          <w:color w:val="000000"/>
          <w:kern w:val="0"/>
          <w:szCs w:val="21"/>
        </w:rPr>
        <w:t>7</w:t>
      </w:r>
      <w:r>
        <w:rPr>
          <w:rFonts w:hint="eastAsia"/>
          <w:b/>
          <w:color w:val="000000"/>
          <w:kern w:val="0"/>
          <w:szCs w:val="21"/>
        </w:rPr>
        <w:t>日以上的；</w:t>
      </w:r>
    </w:p>
    <w:p>
      <w:pPr>
        <w:pStyle w:val="113"/>
        <w:spacing w:line="360" w:lineRule="auto"/>
        <w:ind w:firstLine="420" w:firstLineChars="200"/>
        <w:rPr>
          <w:color w:val="000000"/>
          <w:kern w:val="0"/>
          <w:szCs w:val="21"/>
        </w:rPr>
      </w:pPr>
      <w:r>
        <w:rPr>
          <w:color w:val="000000"/>
          <w:kern w:val="0"/>
          <w:szCs w:val="21"/>
        </w:rPr>
        <w:t>(5)</w:t>
      </w:r>
      <w:r>
        <w:rPr>
          <w:rFonts w:hint="eastAsia" w:hAnsi="宋体"/>
          <w:color w:val="000000"/>
          <w:kern w:val="0"/>
          <w:szCs w:val="21"/>
        </w:rPr>
        <w:t>承包人否认合同有效或拒绝履行合同规定的承包人义务，或由于法律、财务等原因导致承包人无法继续履行</w:t>
      </w:r>
      <w:r>
        <w:rPr>
          <w:rFonts w:hint="eastAsia"/>
          <w:bCs/>
          <w:color w:val="000000"/>
          <w:kern w:val="0"/>
          <w:szCs w:val="21"/>
        </w:rPr>
        <w:t>或事实全面已停</w:t>
      </w:r>
      <w:r>
        <w:rPr>
          <w:rFonts w:hint="eastAsia"/>
          <w:bCs/>
          <w:color w:val="000000"/>
          <w:szCs w:val="21"/>
        </w:rPr>
        <w:t>工连续超过一个月</w:t>
      </w:r>
      <w:r>
        <w:rPr>
          <w:rFonts w:hint="eastAsia"/>
          <w:color w:val="000000"/>
          <w:szCs w:val="21"/>
        </w:rPr>
        <w:t>或</w:t>
      </w:r>
      <w:r>
        <w:rPr>
          <w:rFonts w:hint="eastAsia" w:hAnsi="宋体"/>
          <w:color w:val="000000"/>
          <w:kern w:val="0"/>
          <w:szCs w:val="21"/>
        </w:rPr>
        <w:t>实质上已停止履行合同的义务的；</w:t>
      </w:r>
    </w:p>
    <w:p>
      <w:pPr>
        <w:pStyle w:val="116"/>
        <w:wordWrap w:val="0"/>
        <w:spacing w:before="120" w:after="120" w:line="400" w:lineRule="exact"/>
        <w:ind w:firstLine="420" w:firstLineChars="200"/>
        <w:rPr>
          <w:rFonts w:ascii="Times New Roman" w:hAnsi="Times New Roman"/>
          <w:color w:val="000000"/>
          <w:szCs w:val="21"/>
        </w:rPr>
      </w:pPr>
      <w:r>
        <w:rPr>
          <w:color w:val="000000"/>
          <w:kern w:val="0"/>
          <w:szCs w:val="21"/>
        </w:rPr>
        <w:t>(6)</w:t>
      </w:r>
      <w:r>
        <w:rPr>
          <w:rFonts w:hAnsi="宋体" w:cs="宋体"/>
          <w:color w:val="000000"/>
          <w:kern w:val="0"/>
        </w:rPr>
        <w:t xml:space="preserve"> </w:t>
      </w:r>
      <w:r>
        <w:rPr>
          <w:rFonts w:hint="eastAsia" w:hAnsi="宋体" w:cs="宋体"/>
          <w:color w:val="000000"/>
          <w:kern w:val="0"/>
        </w:rPr>
        <w:t>合同签订</w:t>
      </w:r>
      <w:r>
        <w:rPr>
          <w:rFonts w:hint="eastAsia" w:ascii="仿宋_GB2312" w:hAnsi="宋体" w:cs="宋体"/>
          <w:color w:val="000000"/>
        </w:rPr>
        <w:t>且具备法定开工条件后</w:t>
      </w:r>
      <w:r>
        <w:rPr>
          <w:rFonts w:hint="eastAsia" w:hAnsi="宋体" w:cs="宋体"/>
          <w:color w:val="000000"/>
          <w:kern w:val="0"/>
        </w:rPr>
        <w:t>之日起十五日内，承包人无法按合同规定及响应文件的承诺进场经监理工程师认可的该施工阶段应有的全部人员和机械的。</w:t>
      </w:r>
    </w:p>
    <w:p>
      <w:pPr>
        <w:pStyle w:val="113"/>
        <w:spacing w:line="360" w:lineRule="auto"/>
        <w:ind w:firstLine="420" w:firstLineChars="200"/>
        <w:rPr>
          <w:color w:val="000000"/>
          <w:kern w:val="0"/>
          <w:szCs w:val="21"/>
        </w:rPr>
      </w:pPr>
      <w:r>
        <w:rPr>
          <w:rFonts w:hint="eastAsia" w:hAnsi="宋体"/>
          <w:color w:val="000000"/>
          <w:kern w:val="0"/>
          <w:szCs w:val="21"/>
        </w:rPr>
        <w:t>发包人继续使用承包人在施工现场的材料、设备、临时工程、承包人文件和由承包人或以其名义编制的其他文件的费用承担方式：</w:t>
      </w:r>
      <w:r>
        <w:rPr>
          <w:color w:val="000000"/>
          <w:kern w:val="0"/>
          <w:szCs w:val="21"/>
          <w:u w:val="single"/>
        </w:rPr>
        <w:t xml:space="preserve">   </w:t>
      </w:r>
      <w:r>
        <w:rPr>
          <w:rFonts w:hint="eastAsia" w:ascii="宋体" w:hAnsi="宋体" w:cs="宋体"/>
          <w:color w:val="000000"/>
          <w:kern w:val="0"/>
          <w:szCs w:val="21"/>
          <w:u w:val="single"/>
        </w:rPr>
        <w:t xml:space="preserve">费用由承包人承担 </w:t>
      </w:r>
      <w:r>
        <w:rPr>
          <w:rFonts w:hint="eastAsia" w:hAnsi="宋体"/>
          <w:color w:val="000000"/>
          <w:kern w:val="0"/>
          <w:szCs w:val="21"/>
        </w:rPr>
        <w:t>。</w:t>
      </w:r>
    </w:p>
    <w:p>
      <w:pPr>
        <w:pStyle w:val="113"/>
        <w:keepNext/>
        <w:keepLines/>
        <w:spacing w:before="60" w:after="60" w:line="412" w:lineRule="auto"/>
        <w:outlineLvl w:val="1"/>
        <w:rPr>
          <w:rFonts w:ascii="Arial" w:hAnsi="Arial" w:eastAsia="黑体"/>
          <w:b/>
          <w:bCs/>
          <w:color w:val="000000"/>
          <w:szCs w:val="32"/>
        </w:rPr>
      </w:pPr>
      <w:bookmarkStart w:id="1036" w:name="_Toc373478416"/>
      <w:bookmarkStart w:id="1037" w:name="_Toc351203649"/>
      <w:bookmarkStart w:id="1038" w:name="_Toc389065334"/>
      <w:bookmarkStart w:id="1039" w:name="_Toc28282"/>
      <w:bookmarkStart w:id="1040" w:name="_Toc373227769"/>
      <w:r>
        <w:rPr>
          <w:rFonts w:ascii="Arial" w:hAnsi="Arial" w:eastAsia="黑体"/>
          <w:b/>
          <w:bCs/>
          <w:color w:val="000000"/>
          <w:szCs w:val="32"/>
        </w:rPr>
        <w:t xml:space="preserve">17. </w:t>
      </w:r>
      <w:r>
        <w:rPr>
          <w:rFonts w:hint="eastAsia" w:ascii="Arial" w:hAnsi="宋体" w:eastAsia="黑体"/>
          <w:b/>
          <w:bCs/>
          <w:color w:val="000000"/>
          <w:szCs w:val="32"/>
        </w:rPr>
        <w:t>不可抗力</w:t>
      </w:r>
      <w:bookmarkEnd w:id="1036"/>
      <w:bookmarkEnd w:id="1037"/>
      <w:bookmarkEnd w:id="1038"/>
      <w:bookmarkEnd w:id="1039"/>
      <w:bookmarkEnd w:id="1040"/>
      <w:r>
        <w:rPr>
          <w:rFonts w:ascii="Arial" w:hAnsi="Arial" w:eastAsia="黑体"/>
          <w:b/>
          <w:bCs/>
          <w:color w:val="000000"/>
          <w:szCs w:val="32"/>
        </w:rPr>
        <w:t xml:space="preserve"> </w:t>
      </w:r>
      <w:bookmarkEnd w:id="1025"/>
    </w:p>
    <w:p>
      <w:pPr>
        <w:pStyle w:val="113"/>
        <w:keepNext/>
        <w:keepLines/>
        <w:spacing w:line="360" w:lineRule="auto"/>
        <w:outlineLvl w:val="2"/>
        <w:rPr>
          <w:rFonts w:eastAsia="黑体"/>
          <w:b/>
          <w:bCs/>
          <w:color w:val="000000"/>
          <w:szCs w:val="32"/>
        </w:rPr>
      </w:pPr>
      <w:bookmarkStart w:id="1041" w:name="_Toc389065335"/>
      <w:bookmarkStart w:id="1042" w:name="_Toc373227770"/>
      <w:bookmarkStart w:id="1043" w:name="_Toc373478417"/>
      <w:bookmarkStart w:id="1044" w:name="_Toc20751"/>
      <w:r>
        <w:rPr>
          <w:rFonts w:eastAsia="黑体"/>
          <w:b/>
          <w:bCs/>
          <w:color w:val="000000"/>
          <w:szCs w:val="32"/>
        </w:rPr>
        <w:t xml:space="preserve">17.1 </w:t>
      </w:r>
      <w:r>
        <w:rPr>
          <w:rFonts w:hint="eastAsia" w:eastAsia="黑体"/>
          <w:b/>
          <w:bCs/>
          <w:color w:val="000000"/>
          <w:szCs w:val="32"/>
        </w:rPr>
        <w:t>不可抗力的确认</w:t>
      </w:r>
      <w:bookmarkEnd w:id="1041"/>
      <w:bookmarkEnd w:id="1042"/>
      <w:bookmarkEnd w:id="1043"/>
      <w:bookmarkEnd w:id="1044"/>
    </w:p>
    <w:p>
      <w:pPr>
        <w:pStyle w:val="113"/>
        <w:spacing w:line="360" w:lineRule="auto"/>
        <w:ind w:firstLine="420" w:firstLineChars="200"/>
        <w:jc w:val="left"/>
        <w:rPr>
          <w:color w:val="000000"/>
          <w:kern w:val="0"/>
          <w:szCs w:val="21"/>
          <w:u w:val="single"/>
        </w:rPr>
      </w:pPr>
      <w:r>
        <w:rPr>
          <w:rFonts w:hint="eastAsia" w:hAnsi="宋体"/>
          <w:color w:val="000000"/>
          <w:szCs w:val="21"/>
        </w:rPr>
        <w:t>除通用合同条款约定的不可抗力事件之外，视为不可抗力的其他情形：</w:t>
      </w:r>
      <w:r>
        <w:rPr>
          <w:rFonts w:hint="eastAsia" w:ascii="宋体" w:hAnsi="宋体" w:cs="宋体"/>
          <w:color w:val="000000"/>
          <w:kern w:val="0"/>
          <w:szCs w:val="21"/>
          <w:u w:val="single"/>
        </w:rPr>
        <w:t>不可抗力的自然灾害认定标准，以政府有关部门的规定为准</w:t>
      </w:r>
      <w:r>
        <w:rPr>
          <w:rFonts w:hint="eastAsia" w:hAnsi="宋体"/>
          <w:color w:val="000000"/>
          <w:kern w:val="0"/>
          <w:szCs w:val="21"/>
        </w:rPr>
        <w:t>。</w:t>
      </w:r>
    </w:p>
    <w:p>
      <w:pPr>
        <w:pStyle w:val="113"/>
        <w:keepNext/>
        <w:keepLines/>
        <w:spacing w:line="360" w:lineRule="auto"/>
        <w:outlineLvl w:val="2"/>
        <w:rPr>
          <w:rFonts w:eastAsia="黑体"/>
          <w:b/>
          <w:bCs/>
          <w:color w:val="000000"/>
          <w:szCs w:val="32"/>
        </w:rPr>
      </w:pPr>
      <w:bookmarkStart w:id="1045" w:name="_Toc373478418"/>
      <w:bookmarkStart w:id="1046" w:name="_Toc31960"/>
      <w:bookmarkStart w:id="1047" w:name="_Toc373227771"/>
      <w:bookmarkStart w:id="1048" w:name="_Toc389065336"/>
      <w:r>
        <w:rPr>
          <w:rFonts w:eastAsia="黑体"/>
          <w:b/>
          <w:bCs/>
          <w:color w:val="000000"/>
          <w:szCs w:val="32"/>
        </w:rPr>
        <w:t xml:space="preserve">17.4 </w:t>
      </w:r>
      <w:r>
        <w:rPr>
          <w:rFonts w:hint="eastAsia" w:eastAsia="黑体"/>
          <w:b/>
          <w:bCs/>
          <w:color w:val="000000"/>
          <w:szCs w:val="32"/>
        </w:rPr>
        <w:t>因不可抗力解除合同</w:t>
      </w:r>
      <w:bookmarkEnd w:id="1045"/>
      <w:bookmarkEnd w:id="1046"/>
      <w:bookmarkEnd w:id="1047"/>
      <w:bookmarkEnd w:id="1048"/>
    </w:p>
    <w:p>
      <w:pPr>
        <w:pStyle w:val="113"/>
        <w:spacing w:line="360" w:lineRule="auto"/>
        <w:ind w:firstLine="420" w:firstLineChars="200"/>
        <w:jc w:val="left"/>
        <w:rPr>
          <w:color w:val="000000"/>
          <w:szCs w:val="21"/>
        </w:rPr>
      </w:pPr>
      <w:r>
        <w:rPr>
          <w:rFonts w:hint="eastAsia" w:hAnsi="宋体"/>
          <w:color w:val="000000"/>
          <w:szCs w:val="21"/>
        </w:rPr>
        <w:t>合同解除后，发包人应在商定或确定发包人应支付款项后</w:t>
      </w:r>
      <w:r>
        <w:rPr>
          <w:color w:val="000000"/>
          <w:szCs w:val="21"/>
          <w:u w:val="single"/>
        </w:rPr>
        <w:t xml:space="preserve">  28  </w:t>
      </w:r>
      <w:r>
        <w:rPr>
          <w:rFonts w:hint="eastAsia" w:hAnsi="宋体"/>
          <w:color w:val="000000"/>
          <w:szCs w:val="21"/>
        </w:rPr>
        <w:t>天内完成款项的支付。</w:t>
      </w:r>
    </w:p>
    <w:p>
      <w:pPr>
        <w:pStyle w:val="113"/>
        <w:keepNext/>
        <w:keepLines/>
        <w:spacing w:before="60" w:after="60" w:line="412" w:lineRule="auto"/>
        <w:outlineLvl w:val="1"/>
        <w:rPr>
          <w:rFonts w:ascii="Arial" w:hAnsi="Arial" w:eastAsia="黑体"/>
          <w:b/>
          <w:bCs/>
          <w:color w:val="000000"/>
          <w:szCs w:val="32"/>
        </w:rPr>
      </w:pPr>
      <w:bookmarkStart w:id="1049" w:name="_Toc373227772"/>
      <w:bookmarkStart w:id="1050" w:name="_Toc3919"/>
      <w:bookmarkStart w:id="1051" w:name="_Toc373478419"/>
      <w:bookmarkStart w:id="1052" w:name="_Toc351203650"/>
      <w:bookmarkStart w:id="1053" w:name="_Toc389065337"/>
      <w:r>
        <w:rPr>
          <w:rFonts w:ascii="Arial" w:hAnsi="Arial" w:eastAsia="黑体"/>
          <w:b/>
          <w:bCs/>
          <w:color w:val="000000"/>
          <w:szCs w:val="32"/>
        </w:rPr>
        <w:t xml:space="preserve">18. </w:t>
      </w:r>
      <w:r>
        <w:rPr>
          <w:rFonts w:hint="eastAsia" w:ascii="Arial" w:hAnsi="宋体" w:eastAsia="黑体"/>
          <w:b/>
          <w:bCs/>
          <w:color w:val="000000"/>
          <w:szCs w:val="32"/>
        </w:rPr>
        <w:t>保险</w:t>
      </w:r>
      <w:bookmarkEnd w:id="1049"/>
      <w:bookmarkEnd w:id="1050"/>
      <w:bookmarkEnd w:id="1051"/>
      <w:bookmarkEnd w:id="1052"/>
      <w:bookmarkEnd w:id="1053"/>
    </w:p>
    <w:bookmarkEnd w:id="1026"/>
    <w:p>
      <w:pPr>
        <w:pStyle w:val="113"/>
        <w:keepNext/>
        <w:keepLines/>
        <w:spacing w:line="360" w:lineRule="auto"/>
        <w:outlineLvl w:val="2"/>
        <w:rPr>
          <w:rFonts w:eastAsia="黑体"/>
          <w:b/>
          <w:bCs/>
          <w:color w:val="000000"/>
          <w:szCs w:val="32"/>
        </w:rPr>
      </w:pPr>
      <w:bookmarkStart w:id="1054" w:name="_Toc373227773"/>
      <w:bookmarkStart w:id="1055" w:name="_Toc373478420"/>
      <w:bookmarkStart w:id="1056" w:name="_Toc389065338"/>
      <w:bookmarkStart w:id="1057" w:name="_Toc9503"/>
      <w:r>
        <w:rPr>
          <w:rFonts w:eastAsia="黑体"/>
          <w:b/>
          <w:bCs/>
          <w:color w:val="000000"/>
          <w:szCs w:val="32"/>
        </w:rPr>
        <w:t xml:space="preserve">18.1 </w:t>
      </w:r>
      <w:r>
        <w:rPr>
          <w:rFonts w:hint="eastAsia" w:hAnsi="宋体" w:eastAsia="黑体"/>
          <w:b/>
          <w:bCs/>
          <w:color w:val="000000"/>
          <w:szCs w:val="32"/>
        </w:rPr>
        <w:t>工程保险</w:t>
      </w:r>
      <w:bookmarkEnd w:id="1054"/>
      <w:bookmarkEnd w:id="1055"/>
      <w:bookmarkEnd w:id="1056"/>
      <w:bookmarkEnd w:id="1057"/>
    </w:p>
    <w:p>
      <w:pPr>
        <w:pStyle w:val="115"/>
        <w:wordWrap w:val="0"/>
        <w:spacing w:line="400" w:lineRule="exact"/>
        <w:ind w:firstLine="420" w:firstLineChars="200"/>
        <w:jc w:val="left"/>
        <w:rPr>
          <w:color w:val="000000"/>
          <w:szCs w:val="21"/>
          <w:u w:val="single"/>
        </w:rPr>
      </w:pPr>
      <w:r>
        <w:rPr>
          <w:rFonts w:hint="eastAsia"/>
          <w:color w:val="000000"/>
          <w:szCs w:val="21"/>
        </w:rPr>
        <w:t>关于工程保险的特别约定：</w:t>
      </w:r>
      <w:r>
        <w:rPr>
          <w:rFonts w:hint="eastAsia"/>
          <w:color w:val="000000"/>
          <w:szCs w:val="21"/>
          <w:u w:val="single"/>
        </w:rPr>
        <w:t>承包人应为其在施工现场工作的全部员工办理建设工程意外伤害险。</w:t>
      </w:r>
    </w:p>
    <w:p>
      <w:pPr>
        <w:pStyle w:val="115"/>
        <w:wordWrap w:val="0"/>
        <w:spacing w:line="400" w:lineRule="exact"/>
        <w:ind w:firstLine="420" w:firstLineChars="200"/>
        <w:rPr>
          <w:color w:val="000000"/>
          <w:szCs w:val="21"/>
        </w:rPr>
      </w:pPr>
      <w:r>
        <w:rPr>
          <w:color w:val="000000"/>
          <w:szCs w:val="21"/>
        </w:rPr>
        <w:t>(1)</w:t>
      </w:r>
      <w:r>
        <w:rPr>
          <w:rFonts w:hint="eastAsia"/>
          <w:color w:val="000000"/>
          <w:szCs w:val="21"/>
        </w:rPr>
        <w:t>投保人：</w:t>
      </w:r>
      <w:r>
        <w:rPr>
          <w:rFonts w:hint="eastAsia"/>
          <w:color w:val="000000"/>
          <w:szCs w:val="21"/>
          <w:u w:val="single"/>
        </w:rPr>
        <w:t>成交单位。</w:t>
      </w:r>
    </w:p>
    <w:p>
      <w:pPr>
        <w:pStyle w:val="115"/>
        <w:wordWrap w:val="0"/>
        <w:spacing w:line="400" w:lineRule="exact"/>
        <w:ind w:firstLine="420" w:firstLineChars="200"/>
        <w:rPr>
          <w:color w:val="000000"/>
          <w:szCs w:val="21"/>
        </w:rPr>
      </w:pPr>
      <w:r>
        <w:rPr>
          <w:color w:val="000000"/>
          <w:szCs w:val="21"/>
        </w:rPr>
        <w:t>(2)</w:t>
      </w:r>
      <w:r>
        <w:rPr>
          <w:rFonts w:hint="eastAsia"/>
          <w:color w:val="000000"/>
          <w:szCs w:val="21"/>
        </w:rPr>
        <w:t>投保内容：</w:t>
      </w:r>
      <w:r>
        <w:rPr>
          <w:rFonts w:hint="eastAsia"/>
          <w:color w:val="000000"/>
          <w:szCs w:val="21"/>
          <w:u w:val="single"/>
        </w:rPr>
        <w:t>建设工程意外伤害险</w:t>
      </w:r>
      <w:r>
        <w:rPr>
          <w:rFonts w:hint="eastAsia"/>
          <w:color w:val="000000"/>
          <w:szCs w:val="21"/>
        </w:rPr>
        <w:t>。</w:t>
      </w:r>
    </w:p>
    <w:p>
      <w:pPr>
        <w:pStyle w:val="115"/>
        <w:wordWrap w:val="0"/>
        <w:spacing w:line="400" w:lineRule="exact"/>
        <w:ind w:firstLine="420" w:firstLineChars="200"/>
        <w:rPr>
          <w:color w:val="000000"/>
          <w:szCs w:val="21"/>
        </w:rPr>
      </w:pPr>
      <w:r>
        <w:rPr>
          <w:color w:val="000000"/>
          <w:szCs w:val="21"/>
        </w:rPr>
        <w:t>(3)</w:t>
      </w:r>
      <w:r>
        <w:rPr>
          <w:rFonts w:hint="eastAsia"/>
          <w:color w:val="000000"/>
          <w:szCs w:val="21"/>
        </w:rPr>
        <w:t>保险费率：由投保人与合同双方同意的保险人商定。</w:t>
      </w:r>
    </w:p>
    <w:p>
      <w:pPr>
        <w:pStyle w:val="115"/>
        <w:wordWrap w:val="0"/>
        <w:spacing w:line="400" w:lineRule="exact"/>
        <w:ind w:firstLine="420" w:firstLineChars="200"/>
        <w:rPr>
          <w:color w:val="000000"/>
          <w:szCs w:val="21"/>
        </w:rPr>
      </w:pPr>
      <w:r>
        <w:rPr>
          <w:color w:val="000000"/>
          <w:szCs w:val="21"/>
        </w:rPr>
        <w:t>(4)</w:t>
      </w:r>
      <w:r>
        <w:rPr>
          <w:rFonts w:hint="eastAsia"/>
          <w:color w:val="000000"/>
          <w:szCs w:val="21"/>
        </w:rPr>
        <w:t>保险金额：</w:t>
      </w:r>
      <w:r>
        <w:rPr>
          <w:rFonts w:hint="eastAsia"/>
          <w:color w:val="000000"/>
          <w:szCs w:val="21"/>
          <w:u w:val="single"/>
        </w:rPr>
        <w:t>按保险合同</w:t>
      </w:r>
      <w:r>
        <w:rPr>
          <w:rFonts w:hint="eastAsia"/>
          <w:color w:val="000000"/>
          <w:szCs w:val="21"/>
        </w:rPr>
        <w:t>。</w:t>
      </w:r>
    </w:p>
    <w:p>
      <w:pPr>
        <w:pStyle w:val="115"/>
        <w:wordWrap w:val="0"/>
        <w:spacing w:line="400" w:lineRule="exact"/>
        <w:ind w:firstLine="420" w:firstLineChars="200"/>
        <w:jc w:val="left"/>
        <w:rPr>
          <w:color w:val="000000"/>
          <w:szCs w:val="21"/>
        </w:rPr>
      </w:pPr>
      <w:r>
        <w:rPr>
          <w:color w:val="000000"/>
          <w:szCs w:val="21"/>
        </w:rPr>
        <w:t>(5)</w:t>
      </w:r>
      <w:r>
        <w:rPr>
          <w:rFonts w:hint="eastAsia"/>
          <w:color w:val="000000"/>
          <w:szCs w:val="21"/>
        </w:rPr>
        <w:t>保险期限：</w:t>
      </w:r>
      <w:r>
        <w:rPr>
          <w:rFonts w:hint="eastAsia"/>
          <w:color w:val="000000"/>
          <w:szCs w:val="21"/>
          <w:u w:val="single"/>
        </w:rPr>
        <w:t>从工程开工至竣工验收合格之日止</w:t>
      </w:r>
      <w:r>
        <w:rPr>
          <w:rFonts w:hint="eastAsia"/>
          <w:color w:val="000000"/>
          <w:szCs w:val="21"/>
        </w:rPr>
        <w:t>。</w:t>
      </w:r>
    </w:p>
    <w:p>
      <w:pPr>
        <w:pStyle w:val="113"/>
        <w:spacing w:line="360" w:lineRule="auto"/>
        <w:ind w:firstLine="420" w:firstLineChars="200"/>
        <w:jc w:val="left"/>
        <w:rPr>
          <w:rFonts w:hAnsi="宋体"/>
          <w:color w:val="000000"/>
          <w:kern w:val="0"/>
          <w:szCs w:val="21"/>
        </w:rPr>
      </w:pPr>
    </w:p>
    <w:p>
      <w:pPr>
        <w:pStyle w:val="113"/>
        <w:keepNext/>
        <w:keepLines/>
        <w:spacing w:line="360" w:lineRule="auto"/>
        <w:rPr>
          <w:rFonts w:eastAsia="黑体"/>
          <w:b/>
          <w:bCs/>
          <w:color w:val="000000"/>
          <w:szCs w:val="32"/>
        </w:rPr>
      </w:pPr>
      <w:bookmarkStart w:id="1058" w:name="_Toc373227774"/>
      <w:bookmarkStart w:id="1059" w:name="_Toc373478421"/>
      <w:bookmarkStart w:id="1060" w:name="_Toc4100"/>
      <w:bookmarkStart w:id="1061" w:name="_Toc389065339"/>
      <w:r>
        <w:rPr>
          <w:rFonts w:eastAsia="黑体"/>
          <w:b/>
          <w:bCs/>
          <w:color w:val="000000"/>
          <w:szCs w:val="32"/>
        </w:rPr>
        <w:t xml:space="preserve">18.3 </w:t>
      </w:r>
      <w:r>
        <w:rPr>
          <w:rFonts w:hint="eastAsia" w:hAnsi="宋体" w:eastAsia="黑体"/>
          <w:b/>
          <w:bCs/>
          <w:color w:val="000000"/>
          <w:szCs w:val="32"/>
        </w:rPr>
        <w:t>其他保险</w:t>
      </w:r>
      <w:bookmarkEnd w:id="1058"/>
      <w:bookmarkEnd w:id="1059"/>
      <w:bookmarkEnd w:id="1060"/>
      <w:bookmarkEnd w:id="1061"/>
    </w:p>
    <w:p>
      <w:pPr>
        <w:pStyle w:val="113"/>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color w:val="000000"/>
          <w:kern w:val="0"/>
          <w:szCs w:val="21"/>
        </w:rPr>
      </w:pPr>
      <w:r>
        <w:rPr>
          <w:rFonts w:hint="eastAsia" w:hAnsi="宋体"/>
          <w:color w:val="000000"/>
          <w:szCs w:val="21"/>
        </w:rPr>
        <w:t>关于其他保险的约定：</w:t>
      </w:r>
      <w:r>
        <w:rPr>
          <w:rFonts w:hAnsi="宋体"/>
          <w:bCs/>
          <w:color w:val="000000"/>
          <w:szCs w:val="21"/>
          <w:u w:val="single"/>
        </w:rPr>
        <w:t xml:space="preserve">  </w:t>
      </w:r>
      <w:r>
        <w:rPr>
          <w:rFonts w:hint="eastAsia"/>
          <w:b/>
          <w:color w:val="000000"/>
          <w:szCs w:val="21"/>
          <w:u w:val="single"/>
        </w:rPr>
        <w:t>（1）承包人必须为施工现场从事施工的所有作业人员和管理人员办理意外伤害保险，并支付保险费。（2）根据建设厅2023年9月21日印发《广西壮族自治区房屋建筑和市政基础设施工程安全生产责任保险计价规定的通知》（桂建发【2023】6号文），本项目安全生产责任保险费按分部分项工程费及措施项目费（含单价及总价措施项目费）为计算基数乘以0.2%计入暂估价，工程结算时，由发承包双方根据工程实际情况确认的安全生产责任保险费计入工程造价。</w:t>
      </w:r>
    </w:p>
    <w:p>
      <w:pPr>
        <w:pStyle w:val="113"/>
        <w:pageBreakBefore w:val="0"/>
        <w:widowControl w:val="0"/>
        <w:kinsoku/>
        <w:overflowPunct/>
        <w:topLinePunct w:val="0"/>
        <w:autoSpaceDE/>
        <w:autoSpaceDN/>
        <w:bidi w:val="0"/>
        <w:adjustRightInd/>
        <w:snapToGrid/>
        <w:spacing w:line="360" w:lineRule="auto"/>
        <w:ind w:firstLine="420" w:firstLineChars="200"/>
        <w:jc w:val="left"/>
        <w:textAlignment w:val="auto"/>
        <w:rPr>
          <w:color w:val="000000"/>
          <w:szCs w:val="21"/>
          <w:u w:val="single"/>
        </w:rPr>
      </w:pPr>
      <w:r>
        <w:rPr>
          <w:rFonts w:hint="eastAsia" w:hAnsi="宋体"/>
          <w:color w:val="000000"/>
          <w:szCs w:val="21"/>
        </w:rPr>
        <w:t>承包人是否应为其施工设备等办理财产保险：</w:t>
      </w:r>
      <w:r>
        <w:rPr>
          <w:color w:val="000000"/>
          <w:szCs w:val="21"/>
          <w:u w:val="single"/>
        </w:rPr>
        <w:t xml:space="preserve">  </w:t>
      </w:r>
      <w:r>
        <w:rPr>
          <w:rFonts w:hint="eastAsia"/>
          <w:color w:val="000000"/>
          <w:u w:val="single"/>
        </w:rPr>
        <w:t>承包人自行考虑</w:t>
      </w:r>
      <w:r>
        <w:rPr>
          <w:color w:val="000000"/>
          <w:u w:val="single"/>
        </w:rPr>
        <w:t xml:space="preserve"> </w:t>
      </w:r>
      <w:r>
        <w:rPr>
          <w:rFonts w:hint="eastAsia" w:hAnsi="宋体"/>
          <w:color w:val="000000"/>
          <w:szCs w:val="21"/>
        </w:rPr>
        <w:t>。</w:t>
      </w:r>
    </w:p>
    <w:p>
      <w:pPr>
        <w:pStyle w:val="113"/>
        <w:keepNext/>
        <w:keepLines/>
        <w:pageBreakBefore w:val="0"/>
        <w:widowControl w:val="0"/>
        <w:kinsoku/>
        <w:overflowPunct/>
        <w:topLinePunct w:val="0"/>
        <w:autoSpaceDE/>
        <w:autoSpaceDN/>
        <w:bidi w:val="0"/>
        <w:adjustRightInd/>
        <w:snapToGrid/>
        <w:spacing w:line="360" w:lineRule="auto"/>
        <w:textAlignment w:val="auto"/>
        <w:rPr>
          <w:rFonts w:eastAsia="黑体"/>
          <w:b/>
          <w:bCs/>
          <w:color w:val="000000"/>
          <w:szCs w:val="32"/>
        </w:rPr>
      </w:pPr>
      <w:bookmarkStart w:id="1062" w:name="_Toc20108"/>
      <w:bookmarkStart w:id="1063" w:name="_Toc373478422"/>
      <w:bookmarkStart w:id="1064" w:name="_Toc389065340"/>
      <w:bookmarkStart w:id="1065" w:name="_Toc373227775"/>
      <w:r>
        <w:rPr>
          <w:rFonts w:eastAsia="黑体"/>
          <w:b/>
          <w:bCs/>
          <w:color w:val="000000"/>
          <w:szCs w:val="32"/>
        </w:rPr>
        <w:t xml:space="preserve">18.7 </w:t>
      </w:r>
      <w:r>
        <w:rPr>
          <w:rFonts w:hint="eastAsia" w:hAnsi="宋体" w:eastAsia="黑体"/>
          <w:b/>
          <w:bCs/>
          <w:color w:val="000000"/>
          <w:szCs w:val="32"/>
        </w:rPr>
        <w:t>通知义务</w:t>
      </w:r>
      <w:bookmarkEnd w:id="1062"/>
      <w:bookmarkEnd w:id="1063"/>
      <w:bookmarkEnd w:id="1064"/>
      <w:bookmarkEnd w:id="1065"/>
    </w:p>
    <w:p>
      <w:pPr>
        <w:pStyle w:val="113"/>
        <w:pageBreakBefore w:val="0"/>
        <w:widowControl w:val="0"/>
        <w:kinsoku/>
        <w:overflowPunct/>
        <w:topLinePunct w:val="0"/>
        <w:autoSpaceDE/>
        <w:autoSpaceDN/>
        <w:bidi w:val="0"/>
        <w:adjustRightInd/>
        <w:snapToGrid/>
        <w:spacing w:line="360" w:lineRule="auto"/>
        <w:ind w:firstLine="420" w:firstLineChars="200"/>
        <w:jc w:val="left"/>
        <w:textAlignment w:val="auto"/>
        <w:rPr>
          <w:color w:val="000000"/>
          <w:szCs w:val="21"/>
          <w:u w:val="single"/>
        </w:rPr>
      </w:pPr>
      <w:r>
        <w:rPr>
          <w:rFonts w:hint="eastAsia" w:hAnsi="宋体"/>
          <w:color w:val="000000"/>
          <w:kern w:val="0"/>
          <w:szCs w:val="21"/>
        </w:rPr>
        <w:t>关于变更保险合同时的通知义务的约定：</w:t>
      </w:r>
      <w:r>
        <w:rPr>
          <w:rFonts w:hint="eastAsia"/>
          <w:color w:val="000000"/>
          <w:kern w:val="0"/>
          <w:u w:val="single"/>
        </w:rPr>
        <w:t>按通用条款执行</w:t>
      </w:r>
      <w:r>
        <w:rPr>
          <w:color w:val="000000"/>
          <w:kern w:val="0"/>
          <w:u w:val="single"/>
        </w:rPr>
        <w:t xml:space="preserve"> </w:t>
      </w:r>
      <w:r>
        <w:rPr>
          <w:rFonts w:hint="eastAsia" w:hAnsi="宋体"/>
          <w:color w:val="000000"/>
          <w:szCs w:val="21"/>
        </w:rPr>
        <w:t>。</w:t>
      </w:r>
    </w:p>
    <w:bookmarkEnd w:id="986"/>
    <w:bookmarkEnd w:id="987"/>
    <w:bookmarkEnd w:id="988"/>
    <w:bookmarkEnd w:id="989"/>
    <w:bookmarkEnd w:id="990"/>
    <w:bookmarkEnd w:id="991"/>
    <w:bookmarkEnd w:id="992"/>
    <w:bookmarkEnd w:id="993"/>
    <w:bookmarkEnd w:id="994"/>
    <w:bookmarkEnd w:id="995"/>
    <w:bookmarkEnd w:id="996"/>
    <w:bookmarkEnd w:id="997"/>
    <w:p>
      <w:pPr>
        <w:pStyle w:val="113"/>
        <w:keepNext/>
        <w:keepLines/>
        <w:spacing w:before="60" w:after="60" w:line="412" w:lineRule="auto"/>
        <w:rPr>
          <w:rFonts w:ascii="Arial" w:hAnsi="Arial" w:eastAsia="黑体"/>
          <w:b/>
          <w:bCs/>
          <w:color w:val="000000"/>
          <w:szCs w:val="32"/>
        </w:rPr>
      </w:pPr>
      <w:bookmarkStart w:id="1066" w:name="_Toc373227776"/>
      <w:bookmarkStart w:id="1067" w:name="_Toc389065341"/>
      <w:bookmarkStart w:id="1068" w:name="_Toc373478423"/>
      <w:bookmarkStart w:id="1069" w:name="_Toc351203651"/>
      <w:bookmarkStart w:id="1070" w:name="_Toc18626"/>
      <w:r>
        <w:rPr>
          <w:rFonts w:ascii="Arial" w:hAnsi="Arial" w:eastAsia="黑体"/>
          <w:b/>
          <w:bCs/>
          <w:color w:val="000000"/>
          <w:szCs w:val="32"/>
        </w:rPr>
        <w:t xml:space="preserve">20. </w:t>
      </w:r>
      <w:r>
        <w:rPr>
          <w:rFonts w:hint="eastAsia" w:ascii="Arial" w:hAnsi="宋体" w:eastAsia="黑体"/>
          <w:b/>
          <w:bCs/>
          <w:color w:val="000000"/>
          <w:szCs w:val="32"/>
        </w:rPr>
        <w:t>争议解决</w:t>
      </w:r>
      <w:bookmarkEnd w:id="1066"/>
      <w:bookmarkEnd w:id="1067"/>
      <w:bookmarkEnd w:id="1068"/>
      <w:bookmarkEnd w:id="1069"/>
      <w:bookmarkEnd w:id="1070"/>
    </w:p>
    <w:bookmarkEnd w:id="998"/>
    <w:bookmarkEnd w:id="999"/>
    <w:p>
      <w:pPr>
        <w:pStyle w:val="113"/>
        <w:keepNext/>
        <w:keepLines/>
        <w:spacing w:line="360" w:lineRule="auto"/>
        <w:rPr>
          <w:rFonts w:eastAsia="黑体"/>
          <w:b/>
          <w:bCs/>
          <w:color w:val="000000"/>
          <w:szCs w:val="32"/>
        </w:rPr>
      </w:pPr>
      <w:bookmarkStart w:id="1071" w:name="_Toc24166"/>
      <w:bookmarkStart w:id="1072" w:name="_Toc373227777"/>
      <w:bookmarkStart w:id="1073" w:name="_Toc389065342"/>
      <w:bookmarkStart w:id="1074" w:name="_Toc373478424"/>
      <w:r>
        <w:rPr>
          <w:rFonts w:eastAsia="黑体"/>
          <w:b/>
          <w:bCs/>
          <w:color w:val="000000"/>
          <w:szCs w:val="32"/>
        </w:rPr>
        <w:t xml:space="preserve">20.3 </w:t>
      </w:r>
      <w:r>
        <w:rPr>
          <w:rFonts w:hint="eastAsia" w:hAnsi="宋体" w:eastAsia="黑体"/>
          <w:b/>
          <w:bCs/>
          <w:color w:val="000000"/>
          <w:szCs w:val="32"/>
        </w:rPr>
        <w:t>争</w:t>
      </w:r>
      <w:bookmarkEnd w:id="1000"/>
      <w:r>
        <w:rPr>
          <w:rFonts w:hint="eastAsia" w:hAnsi="宋体" w:eastAsia="黑体"/>
          <w:b/>
          <w:bCs/>
          <w:color w:val="000000"/>
          <w:szCs w:val="32"/>
        </w:rPr>
        <w:t>议评审</w:t>
      </w:r>
      <w:bookmarkEnd w:id="1071"/>
      <w:bookmarkEnd w:id="1072"/>
      <w:bookmarkEnd w:id="1073"/>
      <w:bookmarkEnd w:id="1074"/>
    </w:p>
    <w:p>
      <w:pPr>
        <w:pStyle w:val="113"/>
        <w:spacing w:line="360" w:lineRule="auto"/>
        <w:ind w:left="149" w:leftChars="71" w:firstLine="315" w:firstLineChars="150"/>
        <w:jc w:val="left"/>
        <w:rPr>
          <w:color w:val="000000"/>
          <w:szCs w:val="21"/>
          <w:u w:val="single"/>
        </w:rPr>
      </w:pPr>
      <w:r>
        <w:rPr>
          <w:rFonts w:hint="eastAsia" w:hAnsi="宋体"/>
          <w:color w:val="000000"/>
          <w:szCs w:val="21"/>
        </w:rPr>
        <w:t>合同当事人是否同意将工程争议提交争议评审小组决定：</w:t>
      </w:r>
      <w:r>
        <w:rPr>
          <w:color w:val="000000"/>
          <w:szCs w:val="21"/>
          <w:u w:val="single"/>
        </w:rPr>
        <w:t xml:space="preserve"> </w:t>
      </w:r>
      <w:r>
        <w:rPr>
          <w:rFonts w:hint="eastAsia"/>
          <w:color w:val="000000"/>
          <w:szCs w:val="21"/>
          <w:u w:val="single"/>
        </w:rPr>
        <w:t>不同意</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color w:val="000000"/>
          <w:szCs w:val="21"/>
        </w:rPr>
        <w:t xml:space="preserve">20.3.1 </w:t>
      </w:r>
      <w:r>
        <w:rPr>
          <w:rFonts w:hint="eastAsia" w:hAnsi="宋体"/>
          <w:color w:val="000000"/>
          <w:szCs w:val="21"/>
        </w:rPr>
        <w:t>争议评审小组的确定</w:t>
      </w:r>
    </w:p>
    <w:p>
      <w:pPr>
        <w:pStyle w:val="113"/>
        <w:spacing w:line="360" w:lineRule="auto"/>
        <w:ind w:firstLine="420" w:firstLineChars="200"/>
        <w:jc w:val="left"/>
        <w:rPr>
          <w:color w:val="000000"/>
          <w:szCs w:val="21"/>
          <w:u w:val="single"/>
        </w:rPr>
      </w:pPr>
      <w:r>
        <w:rPr>
          <w:rFonts w:hint="eastAsia" w:hAnsi="宋体"/>
          <w:color w:val="000000"/>
          <w:szCs w:val="21"/>
        </w:rPr>
        <w:t>争议评审小组成员的确定：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选定争议评审员的期限：</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争议评审小组成员的报酬承担方式：</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spacing w:line="360" w:lineRule="auto"/>
        <w:ind w:firstLine="420" w:firstLineChars="200"/>
        <w:jc w:val="left"/>
        <w:rPr>
          <w:color w:val="000000"/>
          <w:szCs w:val="21"/>
        </w:rPr>
      </w:pPr>
      <w:r>
        <w:rPr>
          <w:rFonts w:hint="eastAsia" w:hAnsi="宋体"/>
          <w:color w:val="000000"/>
          <w:szCs w:val="21"/>
        </w:rPr>
        <w:t>其他事项的约定：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autoSpaceDE w:val="0"/>
        <w:autoSpaceDN w:val="0"/>
        <w:adjustRightInd w:val="0"/>
        <w:spacing w:line="360" w:lineRule="auto"/>
        <w:ind w:firstLine="420" w:firstLineChars="200"/>
        <w:jc w:val="left"/>
        <w:rPr>
          <w:color w:val="000000"/>
          <w:kern w:val="0"/>
          <w:szCs w:val="21"/>
        </w:rPr>
      </w:pPr>
      <w:r>
        <w:rPr>
          <w:color w:val="000000"/>
          <w:kern w:val="0"/>
          <w:szCs w:val="21"/>
        </w:rPr>
        <w:t xml:space="preserve">20.3.2 </w:t>
      </w:r>
      <w:r>
        <w:rPr>
          <w:rFonts w:hint="eastAsia" w:hAnsi="宋体"/>
          <w:color w:val="000000"/>
          <w:kern w:val="0"/>
          <w:szCs w:val="21"/>
        </w:rPr>
        <w:t>争议评审小组的决定</w:t>
      </w:r>
    </w:p>
    <w:p>
      <w:pPr>
        <w:pStyle w:val="113"/>
        <w:spacing w:line="360" w:lineRule="auto"/>
        <w:ind w:firstLine="420" w:firstLineChars="200"/>
        <w:jc w:val="left"/>
        <w:rPr>
          <w:color w:val="000000"/>
          <w:szCs w:val="21"/>
        </w:rPr>
      </w:pPr>
      <w:r>
        <w:rPr>
          <w:rFonts w:hint="eastAsia" w:hAnsi="宋体"/>
          <w:color w:val="000000"/>
          <w:szCs w:val="21"/>
        </w:rPr>
        <w:t>合同当事人关于本项的约定：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113"/>
        <w:keepNext/>
        <w:keepLines/>
        <w:spacing w:line="360" w:lineRule="auto"/>
        <w:rPr>
          <w:rFonts w:eastAsia="黑体"/>
          <w:b/>
          <w:bCs/>
          <w:color w:val="000000"/>
          <w:szCs w:val="32"/>
        </w:rPr>
      </w:pPr>
      <w:bookmarkStart w:id="1075" w:name="_Toc373227778"/>
      <w:bookmarkStart w:id="1076" w:name="_Toc389065343"/>
      <w:bookmarkStart w:id="1077" w:name="_Toc373478425"/>
      <w:bookmarkStart w:id="1078" w:name="_Toc24467"/>
      <w:r>
        <w:rPr>
          <w:rFonts w:eastAsia="黑体"/>
          <w:b/>
          <w:bCs/>
          <w:color w:val="000000"/>
          <w:szCs w:val="32"/>
        </w:rPr>
        <w:t xml:space="preserve">20.4 </w:t>
      </w:r>
      <w:r>
        <w:rPr>
          <w:rFonts w:hint="eastAsia" w:hAnsi="宋体" w:eastAsia="黑体"/>
          <w:b/>
          <w:bCs/>
          <w:color w:val="000000"/>
          <w:szCs w:val="32"/>
        </w:rPr>
        <w:t>仲裁或诉讼</w:t>
      </w:r>
      <w:bookmarkEnd w:id="1001"/>
      <w:bookmarkEnd w:id="1075"/>
      <w:bookmarkEnd w:id="1076"/>
      <w:bookmarkEnd w:id="1077"/>
      <w:bookmarkEnd w:id="1078"/>
    </w:p>
    <w:p>
      <w:pPr>
        <w:pStyle w:val="113"/>
        <w:spacing w:line="360" w:lineRule="auto"/>
        <w:ind w:firstLine="420" w:firstLineChars="200"/>
        <w:rPr>
          <w:color w:val="000000"/>
          <w:szCs w:val="21"/>
        </w:rPr>
      </w:pPr>
      <w:r>
        <w:rPr>
          <w:rFonts w:hint="eastAsia" w:hAnsi="宋体"/>
          <w:color w:val="000000"/>
          <w:szCs w:val="21"/>
        </w:rPr>
        <w:t>因合同及合同有关事项发生的争议，按下列第</w:t>
      </w:r>
      <w:r>
        <w:rPr>
          <w:color w:val="000000"/>
          <w:szCs w:val="21"/>
          <w:u w:val="single"/>
        </w:rPr>
        <w:t xml:space="preserve">  </w:t>
      </w:r>
      <w:r>
        <w:rPr>
          <w:rFonts w:hint="eastAsia"/>
          <w:color w:val="000000"/>
          <w:szCs w:val="21"/>
          <w:u w:val="single"/>
        </w:rPr>
        <w:t>（</w:t>
      </w:r>
      <w:r>
        <w:rPr>
          <w:color w:val="000000"/>
          <w:szCs w:val="21"/>
          <w:u w:val="single"/>
        </w:rPr>
        <w:t>2</w:t>
      </w:r>
      <w:r>
        <w:rPr>
          <w:rFonts w:hint="eastAsia"/>
          <w:color w:val="000000"/>
          <w:szCs w:val="21"/>
          <w:u w:val="single"/>
        </w:rPr>
        <w:t>）</w:t>
      </w:r>
      <w:r>
        <w:rPr>
          <w:color w:val="000000"/>
          <w:szCs w:val="21"/>
          <w:u w:val="single"/>
        </w:rPr>
        <w:t xml:space="preserve">  </w:t>
      </w:r>
      <w:r>
        <w:rPr>
          <w:rFonts w:hint="eastAsia" w:hAnsi="宋体"/>
          <w:color w:val="000000"/>
          <w:szCs w:val="21"/>
        </w:rPr>
        <w:t>种方式解决：</w:t>
      </w:r>
    </w:p>
    <w:p>
      <w:pPr>
        <w:pStyle w:val="113"/>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）提请</w:t>
      </w:r>
      <w:r>
        <w:rPr>
          <w:color w:val="000000"/>
          <w:szCs w:val="21"/>
          <w:u w:val="single"/>
        </w:rPr>
        <w:t xml:space="preserve"> /  </w:t>
      </w:r>
      <w:r>
        <w:rPr>
          <w:rFonts w:hint="eastAsia" w:hAnsi="宋体"/>
          <w:color w:val="000000"/>
          <w:szCs w:val="21"/>
        </w:rPr>
        <w:t>仲裁委员会按照该会仲裁规则进行仲裁，仲裁裁决是终局的，对合同双方均有约束力。</w:t>
      </w:r>
    </w:p>
    <w:p>
      <w:pPr>
        <w:pStyle w:val="113"/>
        <w:spacing w:line="360" w:lineRule="auto"/>
        <w:ind w:firstLine="420" w:firstLineChars="200"/>
        <w:jc w:val="left"/>
        <w:rPr>
          <w:rFonts w:hAnsi="宋体"/>
          <w:color w:val="000000"/>
          <w:szCs w:val="21"/>
        </w:rPr>
      </w:pPr>
      <w:r>
        <w:rPr>
          <w:rFonts w:hint="eastAsia" w:hAnsi="宋体"/>
          <w:color w:val="000000"/>
          <w:szCs w:val="21"/>
        </w:rPr>
        <w:t>（</w:t>
      </w:r>
      <w:r>
        <w:rPr>
          <w:color w:val="000000"/>
          <w:szCs w:val="21"/>
        </w:rPr>
        <w:t>2</w:t>
      </w:r>
      <w:r>
        <w:rPr>
          <w:rFonts w:hint="eastAsia" w:hAnsi="宋体"/>
          <w:color w:val="000000"/>
          <w:szCs w:val="21"/>
        </w:rPr>
        <w:t>）向</w:t>
      </w:r>
      <w:r>
        <w:rPr>
          <w:color w:val="000000"/>
          <w:szCs w:val="21"/>
          <w:u w:val="single"/>
        </w:rPr>
        <w:t xml:space="preserve">   </w:t>
      </w:r>
      <w:r>
        <w:rPr>
          <w:rFonts w:hint="eastAsia"/>
          <w:color w:val="000000"/>
          <w:szCs w:val="21"/>
          <w:u w:val="single"/>
        </w:rPr>
        <w:t>工程所在地</w:t>
      </w:r>
      <w:r>
        <w:rPr>
          <w:color w:val="000000"/>
          <w:szCs w:val="21"/>
          <w:u w:val="single"/>
        </w:rPr>
        <w:t xml:space="preserve">  </w:t>
      </w:r>
      <w:r>
        <w:rPr>
          <w:rFonts w:hint="eastAsia" w:hAnsi="宋体"/>
          <w:color w:val="000000"/>
          <w:szCs w:val="21"/>
        </w:rPr>
        <w:t>人民法院起诉。</w:t>
      </w:r>
      <w:bookmarkEnd w:id="1002"/>
      <w:bookmarkEnd w:id="1003"/>
      <w:bookmarkEnd w:id="1004"/>
      <w:bookmarkEnd w:id="1005"/>
      <w:bookmarkEnd w:id="1006"/>
      <w:bookmarkEnd w:id="1007"/>
    </w:p>
    <w:p>
      <w:pPr>
        <w:pStyle w:val="113"/>
        <w:spacing w:line="360" w:lineRule="auto"/>
        <w:ind w:firstLine="420" w:firstLineChars="200"/>
        <w:jc w:val="left"/>
        <w:rPr>
          <w:rFonts w:hint="eastAsia" w:hAnsi="宋体" w:cs="宋体"/>
          <w:color w:val="000000"/>
        </w:rPr>
      </w:pPr>
    </w:p>
    <w:p>
      <w:pPr>
        <w:pStyle w:val="113"/>
        <w:spacing w:line="360" w:lineRule="auto"/>
        <w:ind w:firstLine="420" w:firstLineChars="200"/>
        <w:jc w:val="left"/>
        <w:rPr>
          <w:rFonts w:hint="eastAsia" w:hAnsi="宋体" w:cs="宋体"/>
          <w:color w:val="000000"/>
        </w:rPr>
      </w:pPr>
    </w:p>
    <w:p>
      <w:pPr>
        <w:pStyle w:val="113"/>
        <w:spacing w:line="360" w:lineRule="auto"/>
        <w:ind w:firstLine="420" w:firstLineChars="200"/>
        <w:jc w:val="left"/>
        <w:rPr>
          <w:rFonts w:hAnsi="宋体" w:cs="宋体"/>
          <w:color w:val="000000"/>
        </w:rPr>
      </w:pPr>
    </w:p>
    <w:p>
      <w:pPr>
        <w:pStyle w:val="113"/>
        <w:spacing w:line="360" w:lineRule="auto"/>
        <w:ind w:firstLine="420" w:firstLineChars="200"/>
        <w:jc w:val="left"/>
        <w:rPr>
          <w:rFonts w:hAnsi="宋体" w:cs="宋体"/>
          <w:color w:val="000000"/>
        </w:rPr>
      </w:pPr>
    </w:p>
    <w:p>
      <w:pPr>
        <w:pStyle w:val="113"/>
        <w:spacing w:line="360" w:lineRule="auto"/>
        <w:jc w:val="left"/>
        <w:rPr>
          <w:rFonts w:eastAsia="黑体"/>
          <w:b/>
          <w:bCs/>
          <w:color w:val="000000"/>
          <w:sz w:val="28"/>
          <w:szCs w:val="28"/>
        </w:rPr>
      </w:pPr>
      <w:bookmarkStart w:id="1079" w:name="_Toc351203652"/>
      <w:r>
        <w:rPr>
          <w:rFonts w:hint="eastAsia" w:eastAsia="黑体" w:cs="黑体"/>
          <w:b/>
          <w:bCs/>
          <w:color w:val="000000"/>
          <w:sz w:val="28"/>
          <w:szCs w:val="28"/>
        </w:rPr>
        <w:t>附件</w:t>
      </w:r>
      <w:bookmarkEnd w:id="1079"/>
    </w:p>
    <w:p>
      <w:pPr>
        <w:pStyle w:val="113"/>
        <w:spacing w:line="360" w:lineRule="auto"/>
        <w:jc w:val="left"/>
        <w:rPr>
          <w:rFonts w:ascii="宋体" w:hAnsi="宋体" w:cs="宋体"/>
          <w:color w:val="000000"/>
        </w:rPr>
      </w:pPr>
      <w:r>
        <w:rPr>
          <w:rFonts w:hint="eastAsia" w:ascii="宋体" w:hAnsi="宋体" w:cs="宋体"/>
          <w:color w:val="000000"/>
        </w:rPr>
        <w:t>附件1：承包人承揽工程项目一览表</w:t>
      </w:r>
    </w:p>
    <w:p>
      <w:pPr>
        <w:pStyle w:val="113"/>
        <w:spacing w:line="360" w:lineRule="auto"/>
        <w:jc w:val="left"/>
        <w:rPr>
          <w:rFonts w:hint="eastAsia" w:ascii="宋体" w:hAnsi="宋体" w:cs="宋体"/>
          <w:color w:val="000000"/>
        </w:rPr>
      </w:pPr>
      <w:r>
        <w:rPr>
          <w:rFonts w:hint="eastAsia" w:ascii="宋体" w:hAnsi="宋体" w:cs="宋体"/>
          <w:color w:val="000000"/>
        </w:rPr>
        <w:t>附件2：工程质量保修书</w:t>
      </w:r>
    </w:p>
    <w:p>
      <w:pPr>
        <w:pStyle w:val="113"/>
        <w:spacing w:line="360" w:lineRule="auto"/>
        <w:jc w:val="left"/>
        <w:rPr>
          <w:rFonts w:hint="eastAsia" w:ascii="宋体" w:hAnsi="宋体" w:cs="宋体"/>
          <w:color w:val="000000"/>
        </w:rPr>
      </w:pPr>
      <w:r>
        <w:rPr>
          <w:rFonts w:hint="eastAsia" w:ascii="宋体" w:hAnsi="宋体" w:cs="宋体"/>
          <w:color w:val="000000"/>
        </w:rPr>
        <w:t>附件3：主要建设工程文件目录</w:t>
      </w:r>
    </w:p>
    <w:p>
      <w:pPr>
        <w:pStyle w:val="113"/>
        <w:spacing w:line="360" w:lineRule="auto"/>
        <w:jc w:val="left"/>
        <w:rPr>
          <w:rFonts w:hint="eastAsia" w:ascii="宋体" w:hAnsi="宋体" w:cs="宋体"/>
          <w:color w:val="000000"/>
        </w:rPr>
      </w:pPr>
      <w:r>
        <w:rPr>
          <w:rFonts w:hint="eastAsia" w:ascii="宋体" w:hAnsi="宋体" w:cs="宋体"/>
          <w:color w:val="000000"/>
        </w:rPr>
        <w:t>附件4：承包人用于本工程施工的机械设备表</w:t>
      </w:r>
    </w:p>
    <w:p>
      <w:pPr>
        <w:pStyle w:val="113"/>
        <w:spacing w:line="360" w:lineRule="auto"/>
        <w:jc w:val="left"/>
        <w:rPr>
          <w:rFonts w:hint="eastAsia" w:ascii="宋体"/>
          <w:color w:val="000000"/>
        </w:rPr>
      </w:pPr>
      <w:r>
        <w:rPr>
          <w:rFonts w:hint="eastAsia" w:ascii="宋体" w:hAnsi="宋体" w:cs="宋体"/>
          <w:color w:val="000000"/>
        </w:rPr>
        <w:t>附件5：承包人主要施工管理人员表</w:t>
      </w:r>
    </w:p>
    <w:p>
      <w:pPr>
        <w:pStyle w:val="113"/>
        <w:spacing w:line="360" w:lineRule="auto"/>
        <w:jc w:val="left"/>
        <w:rPr>
          <w:rFonts w:hint="eastAsia" w:ascii="宋体"/>
          <w:color w:val="000000"/>
        </w:rPr>
      </w:pPr>
      <w:r>
        <w:rPr>
          <w:rFonts w:hint="eastAsia" w:ascii="宋体" w:hAnsi="宋体" w:cs="宋体"/>
          <w:color w:val="000000"/>
        </w:rPr>
        <w:t>附件6：分包人主要施工管理人员表</w:t>
      </w:r>
    </w:p>
    <w:p>
      <w:pPr>
        <w:pStyle w:val="113"/>
        <w:spacing w:line="360" w:lineRule="auto"/>
        <w:jc w:val="left"/>
        <w:rPr>
          <w:rFonts w:hint="eastAsia" w:ascii="宋体"/>
          <w:color w:val="000000"/>
        </w:rPr>
      </w:pPr>
      <w:r>
        <w:rPr>
          <w:rFonts w:hint="eastAsia" w:ascii="宋体" w:hAnsi="宋体" w:cs="宋体"/>
          <w:color w:val="000000"/>
        </w:rPr>
        <w:t>附件7：履约担保格式（独立保函、非独立保函）</w:t>
      </w:r>
    </w:p>
    <w:p>
      <w:pPr>
        <w:pStyle w:val="113"/>
        <w:spacing w:line="360" w:lineRule="auto"/>
        <w:jc w:val="left"/>
        <w:rPr>
          <w:rFonts w:hint="eastAsia" w:ascii="宋体" w:hAnsi="宋体" w:cs="宋体"/>
          <w:color w:val="000000"/>
        </w:rPr>
      </w:pPr>
      <w:r>
        <w:rPr>
          <w:rFonts w:hint="eastAsia" w:ascii="宋体" w:hAnsi="宋体" w:cs="宋体"/>
          <w:color w:val="000000"/>
        </w:rPr>
        <w:t>附件8：预付款担保格式（独立保函、非独立保函）</w:t>
      </w:r>
    </w:p>
    <w:p>
      <w:pPr>
        <w:pStyle w:val="113"/>
        <w:spacing w:line="360" w:lineRule="auto"/>
        <w:jc w:val="left"/>
        <w:rPr>
          <w:rFonts w:hint="eastAsia" w:ascii="宋体" w:hAnsi="宋体" w:cs="宋体"/>
          <w:color w:val="000000"/>
        </w:rPr>
      </w:pPr>
      <w:r>
        <w:rPr>
          <w:rFonts w:hint="eastAsia" w:ascii="宋体" w:hAnsi="宋体" w:cs="宋体"/>
          <w:color w:val="000000"/>
        </w:rPr>
        <w:t>附件9：支付担保格式（独立保函、非独立保函）</w:t>
      </w:r>
    </w:p>
    <w:p>
      <w:pPr>
        <w:pStyle w:val="113"/>
        <w:spacing w:line="360" w:lineRule="auto"/>
        <w:jc w:val="left"/>
        <w:rPr>
          <w:rFonts w:hint="eastAsia"/>
          <w:color w:val="000000"/>
        </w:rPr>
      </w:pPr>
      <w:r>
        <w:rPr>
          <w:rFonts w:hint="eastAsia" w:ascii="宋体" w:hAnsi="宋体" w:cs="宋体"/>
          <w:color w:val="000000"/>
        </w:rPr>
        <w:t>附件10：预付款</w:t>
      </w:r>
      <w:r>
        <w:rPr>
          <w:rFonts w:hint="eastAsia"/>
          <w:color w:val="000000"/>
        </w:rPr>
        <w:t>支付申请（核准）表</w:t>
      </w:r>
    </w:p>
    <w:p>
      <w:pPr>
        <w:pStyle w:val="113"/>
        <w:spacing w:line="360" w:lineRule="auto"/>
        <w:jc w:val="left"/>
        <w:rPr>
          <w:color w:val="000000"/>
        </w:rPr>
      </w:pPr>
      <w:r>
        <w:rPr>
          <w:rFonts w:hint="eastAsia" w:ascii="宋体" w:hAnsi="宋体" w:cs="宋体"/>
          <w:color w:val="000000"/>
        </w:rPr>
        <w:t>附件11：</w:t>
      </w:r>
      <w:r>
        <w:rPr>
          <w:rFonts w:hint="eastAsia"/>
          <w:color w:val="000000"/>
        </w:rPr>
        <w:t>进度款支付申请（核准）表</w:t>
      </w:r>
    </w:p>
    <w:p>
      <w:pPr>
        <w:pStyle w:val="113"/>
        <w:spacing w:line="360" w:lineRule="auto"/>
        <w:jc w:val="left"/>
        <w:rPr>
          <w:color w:val="000000"/>
        </w:rPr>
      </w:pPr>
      <w:r>
        <w:rPr>
          <w:rFonts w:hint="eastAsia" w:ascii="宋体" w:hAnsi="宋体" w:cs="宋体"/>
          <w:color w:val="000000"/>
        </w:rPr>
        <w:t>附件12：竣工结算</w:t>
      </w:r>
      <w:r>
        <w:rPr>
          <w:rFonts w:hint="eastAsia"/>
          <w:color w:val="000000"/>
        </w:rPr>
        <w:t>款支付申请（核准）表</w:t>
      </w:r>
    </w:p>
    <w:p>
      <w:pPr>
        <w:pStyle w:val="113"/>
        <w:spacing w:line="360" w:lineRule="auto"/>
        <w:jc w:val="left"/>
        <w:rPr>
          <w:color w:val="000000"/>
        </w:rPr>
      </w:pPr>
      <w:r>
        <w:rPr>
          <w:rFonts w:hint="eastAsia" w:ascii="宋体" w:hAnsi="宋体" w:cs="宋体"/>
          <w:color w:val="000000"/>
        </w:rPr>
        <w:t>附件13：最终结算</w:t>
      </w:r>
      <w:r>
        <w:rPr>
          <w:rFonts w:hint="eastAsia"/>
          <w:color w:val="000000"/>
        </w:rPr>
        <w:t>款支付申请（核准）表</w:t>
      </w:r>
    </w:p>
    <w:p>
      <w:pPr>
        <w:pStyle w:val="113"/>
        <w:spacing w:line="360" w:lineRule="auto"/>
        <w:jc w:val="left"/>
        <w:rPr>
          <w:color w:val="000000"/>
        </w:rPr>
      </w:pPr>
      <w:r>
        <w:rPr>
          <w:rFonts w:hint="eastAsia"/>
          <w:color w:val="000000"/>
        </w:rPr>
        <w:t>附件</w:t>
      </w:r>
      <w:r>
        <w:rPr>
          <w:color w:val="000000"/>
        </w:rPr>
        <w:t>14</w:t>
      </w:r>
      <w:r>
        <w:rPr>
          <w:rFonts w:hint="eastAsia"/>
          <w:color w:val="000000"/>
        </w:rPr>
        <w:t>：总价合同进度款支付分解表</w:t>
      </w: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before="120" w:beforeLines="50" w:after="120" w:afterLines="50" w:line="440" w:lineRule="exact"/>
        <w:jc w:val="left"/>
        <w:rPr>
          <w:rFonts w:ascii="仿宋_GB2312" w:eastAsia="仿宋_GB2312"/>
          <w:color w:val="000000"/>
          <w:sz w:val="28"/>
          <w:szCs w:val="28"/>
        </w:rPr>
      </w:pPr>
      <w:r>
        <w:rPr>
          <w:rFonts w:hint="eastAsia" w:ascii="仿宋_GB2312" w:eastAsia="仿宋_GB2312" w:cs="仿宋_GB2312"/>
          <w:color w:val="000000"/>
          <w:sz w:val="28"/>
          <w:szCs w:val="28"/>
        </w:rPr>
        <w:t>附件1：</w:t>
      </w:r>
    </w:p>
    <w:p>
      <w:pPr>
        <w:pStyle w:val="113"/>
        <w:spacing w:before="120" w:beforeLines="50" w:after="120" w:afterLines="50" w:line="440" w:lineRule="exact"/>
        <w:jc w:val="center"/>
        <w:rPr>
          <w:rFonts w:hint="eastAsia" w:eastAsia="黑体"/>
          <w:color w:val="000000"/>
          <w:sz w:val="30"/>
          <w:szCs w:val="30"/>
        </w:rPr>
      </w:pPr>
      <w:r>
        <w:rPr>
          <w:rFonts w:hint="eastAsia" w:eastAsia="黑体" w:cs="黑体"/>
          <w:color w:val="000000"/>
          <w:sz w:val="30"/>
          <w:szCs w:val="30"/>
        </w:rPr>
        <w:t>承包人承揽工程项目一览表</w:t>
      </w:r>
    </w:p>
    <w:tbl>
      <w:tblPr>
        <w:tblStyle w:val="31"/>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86"/>
        <w:gridCol w:w="1126"/>
        <w:gridCol w:w="878"/>
        <w:gridCol w:w="580"/>
        <w:gridCol w:w="755"/>
        <w:gridCol w:w="1116"/>
        <w:gridCol w:w="1053"/>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单位工程名称</w:t>
            </w: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建设规模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建筑面积</w:t>
            </w:r>
            <w:r>
              <w:rPr>
                <w:rFonts w:eastAsia="仿宋_GB2312"/>
                <w:color w:val="000000"/>
                <w:sz w:val="28"/>
                <w:szCs w:val="28"/>
                <w:lang w:val="en-US" w:eastAsia="zh-CN"/>
              </w:rPr>
              <w:t>(</w:t>
            </w:r>
            <w:r>
              <w:rPr>
                <w:rFonts w:hint="eastAsia" w:eastAsia="仿宋_GB2312" w:cs="仿宋_GB2312"/>
                <w:color w:val="000000"/>
                <w:sz w:val="28"/>
                <w:szCs w:val="28"/>
                <w:lang w:val="en-US" w:eastAsia="zh-CN"/>
              </w:rPr>
              <w:t>平方米</w:t>
            </w:r>
            <w:r>
              <w:rPr>
                <w:rFonts w:eastAsia="仿宋_GB2312"/>
                <w:color w:val="000000"/>
                <w:sz w:val="28"/>
                <w:szCs w:val="28"/>
                <w:lang w:val="en-US" w:eastAsia="zh-CN"/>
              </w:rPr>
              <w:t>)</w:t>
            </w: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s="仿宋_GB2312"/>
                <w:color w:val="000000"/>
                <w:sz w:val="28"/>
                <w:szCs w:val="28"/>
                <w:lang w:val="en-US" w:eastAsia="zh-CN"/>
              </w:rPr>
            </w:pPr>
            <w:r>
              <w:rPr>
                <w:rFonts w:hint="eastAsia" w:eastAsia="仿宋_GB2312" w:cs="仿宋_GB2312"/>
                <w:color w:val="000000"/>
                <w:sz w:val="28"/>
                <w:szCs w:val="28"/>
                <w:lang w:val="en-US" w:eastAsia="zh-CN"/>
              </w:rPr>
              <w:t>结构</w:t>
            </w:r>
          </w:p>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形式</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层数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生产能力</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设备安装内容</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合同价格（元）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开工日期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p>
        </w:tc>
      </w:tr>
    </w:tbl>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p>
    <w:p>
      <w:pPr>
        <w:pStyle w:val="113"/>
        <w:spacing w:line="460" w:lineRule="exact"/>
        <w:ind w:firstLine="420" w:firstLineChars="200"/>
        <w:rPr>
          <w:color w:val="000000"/>
        </w:rPr>
      </w:pPr>
      <w:r>
        <w:rPr>
          <w:color w:val="000000"/>
        </w:rPr>
        <w:br w:type="page"/>
      </w:r>
    </w:p>
    <w:p>
      <w:pPr>
        <w:pStyle w:val="113"/>
        <w:spacing w:line="440" w:lineRule="exact"/>
        <w:rPr>
          <w:color w:val="000000"/>
          <w:sz w:val="28"/>
          <w:szCs w:val="28"/>
        </w:rPr>
      </w:pPr>
      <w:r>
        <w:rPr>
          <w:rFonts w:hint="eastAsia" w:hAnsi="宋体" w:cs="宋体"/>
          <w:color w:val="000000"/>
          <w:sz w:val="28"/>
          <w:szCs w:val="28"/>
        </w:rPr>
        <w:t>附件</w:t>
      </w:r>
      <w:r>
        <w:rPr>
          <w:color w:val="000000"/>
          <w:sz w:val="28"/>
          <w:szCs w:val="28"/>
        </w:rPr>
        <w:t>2</w:t>
      </w:r>
      <w:r>
        <w:rPr>
          <w:rFonts w:hint="eastAsia" w:hAnsi="宋体" w:cs="宋体"/>
          <w:color w:val="000000"/>
          <w:sz w:val="28"/>
          <w:szCs w:val="28"/>
        </w:rPr>
        <w:t>：</w:t>
      </w:r>
    </w:p>
    <w:p>
      <w:pPr>
        <w:pStyle w:val="113"/>
        <w:spacing w:before="120" w:beforeLines="50" w:after="120" w:afterLines="50" w:line="440" w:lineRule="exact"/>
        <w:jc w:val="center"/>
        <w:rPr>
          <w:rFonts w:ascii="黑体" w:eastAsia="黑体"/>
          <w:color w:val="000000"/>
          <w:sz w:val="32"/>
          <w:szCs w:val="32"/>
        </w:rPr>
      </w:pPr>
      <w:r>
        <w:rPr>
          <w:rFonts w:hint="eastAsia" w:ascii="黑体" w:hAnsi="宋体" w:eastAsia="黑体" w:cs="黑体"/>
          <w:color w:val="000000"/>
          <w:sz w:val="32"/>
          <w:szCs w:val="32"/>
        </w:rPr>
        <w:t>工程质量保修书（房屋建筑工程）</w:t>
      </w:r>
    </w:p>
    <w:p>
      <w:pPr>
        <w:pStyle w:val="113"/>
        <w:spacing w:line="440" w:lineRule="exact"/>
        <w:ind w:firstLine="420" w:firstLineChars="200"/>
        <w:rPr>
          <w:rFonts w:hint="eastAsia"/>
          <w:color w:val="000000"/>
        </w:rPr>
      </w:pPr>
      <w:r>
        <w:rPr>
          <w:rFonts w:hint="eastAsia" w:hAnsi="宋体" w:cs="宋体"/>
          <w:color w:val="000000"/>
        </w:rPr>
        <w:t>发包人（全称）：</w:t>
      </w:r>
      <w:r>
        <w:rPr>
          <w:color w:val="000000"/>
          <w:u w:val="single"/>
        </w:rPr>
        <w:t xml:space="preserve">                                </w:t>
      </w:r>
      <w:r>
        <w:rPr>
          <w:color w:val="000000"/>
        </w:rPr>
        <w:t xml:space="preserve"> </w:t>
      </w:r>
    </w:p>
    <w:p>
      <w:pPr>
        <w:pStyle w:val="113"/>
        <w:spacing w:line="440" w:lineRule="exact"/>
        <w:ind w:firstLine="420" w:firstLineChars="200"/>
        <w:rPr>
          <w:color w:val="000000"/>
        </w:rPr>
      </w:pPr>
      <w:r>
        <w:rPr>
          <w:rFonts w:hint="eastAsia" w:hAnsi="宋体" w:cs="宋体"/>
          <w:color w:val="000000"/>
        </w:rPr>
        <w:t>承包人（全称）：</w:t>
      </w:r>
      <w:r>
        <w:rPr>
          <w:color w:val="000000"/>
          <w:u w:val="single"/>
        </w:rPr>
        <w:t xml:space="preserve">                                </w:t>
      </w:r>
      <w:r>
        <w:rPr>
          <w:color w:val="000000"/>
        </w:rPr>
        <w:t xml:space="preserve"> </w:t>
      </w:r>
    </w:p>
    <w:p>
      <w:pPr>
        <w:pStyle w:val="113"/>
        <w:spacing w:line="440" w:lineRule="exact"/>
        <w:rPr>
          <w:color w:val="000000"/>
        </w:rPr>
      </w:pPr>
    </w:p>
    <w:p>
      <w:pPr>
        <w:pStyle w:val="113"/>
        <w:spacing w:line="360" w:lineRule="auto"/>
        <w:ind w:firstLine="420" w:firstLineChars="200"/>
        <w:rPr>
          <w:rFonts w:hAnsi="宋体"/>
          <w:color w:val="000000"/>
        </w:rPr>
      </w:pPr>
      <w:r>
        <w:rPr>
          <w:rFonts w:hint="eastAsia" w:hAnsi="宋体" w:cs="宋体"/>
          <w:color w:val="000000"/>
        </w:rPr>
        <w:t>发包人和承包人根据《中华人民共和国建筑法》和《建设工程质量管理条例》，经协商一致就</w:t>
      </w:r>
      <w:r>
        <w:rPr>
          <w:color w:val="000000"/>
          <w:u w:val="single"/>
        </w:rPr>
        <w:t xml:space="preserve">                                   </w:t>
      </w:r>
      <w:r>
        <w:rPr>
          <w:rFonts w:hint="eastAsia" w:hAnsi="宋体" w:cs="宋体"/>
          <w:color w:val="000000"/>
        </w:rPr>
        <w:t>（工程全称）签订工程质量保修书。</w:t>
      </w:r>
    </w:p>
    <w:p>
      <w:pPr>
        <w:pStyle w:val="113"/>
        <w:spacing w:line="360" w:lineRule="auto"/>
        <w:ind w:firstLine="420" w:firstLineChars="200"/>
        <w:rPr>
          <w:rFonts w:ascii="黑体" w:hAnsi="宋体" w:eastAsia="黑体"/>
          <w:color w:val="000000"/>
        </w:rPr>
      </w:pPr>
      <w:r>
        <w:rPr>
          <w:rFonts w:hint="eastAsia" w:ascii="黑体" w:hAnsi="宋体" w:eastAsia="黑体" w:cs="黑体"/>
          <w:color w:val="000000"/>
        </w:rPr>
        <w:t>一、工程质量保修范围和内容</w:t>
      </w:r>
    </w:p>
    <w:p>
      <w:pPr>
        <w:pStyle w:val="113"/>
        <w:spacing w:line="360" w:lineRule="auto"/>
        <w:ind w:firstLine="420" w:firstLineChars="200"/>
        <w:rPr>
          <w:rFonts w:hint="eastAsia"/>
          <w:color w:val="000000"/>
        </w:rPr>
      </w:pPr>
      <w:r>
        <w:rPr>
          <w:rFonts w:hint="eastAsia" w:hAnsi="宋体" w:cs="宋体"/>
          <w:color w:val="000000"/>
        </w:rPr>
        <w:t>承包人在质量保修期内，按照有关法律规定和合同约定，承担工程质量保修责任。</w:t>
      </w:r>
    </w:p>
    <w:p>
      <w:pPr>
        <w:pStyle w:val="113"/>
        <w:spacing w:line="360" w:lineRule="auto"/>
        <w:ind w:firstLine="420"/>
        <w:rPr>
          <w:rFonts w:hAnsi="宋体"/>
          <w:color w:val="000000"/>
        </w:rPr>
      </w:pPr>
      <w:r>
        <w:rPr>
          <w:rFonts w:hint="eastAsia" w:hAnsi="宋体" w:cs="宋体"/>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u w:val="single"/>
        </w:rPr>
        <w:t>属承包人承包范围内的质量缺陷</w:t>
      </w:r>
      <w:r>
        <w:rPr>
          <w:rFonts w:hint="eastAsia" w:hAnsi="宋体" w:cs="宋体"/>
          <w:color w:val="000000"/>
        </w:rPr>
        <w:t>。</w:t>
      </w:r>
    </w:p>
    <w:p>
      <w:pPr>
        <w:pStyle w:val="113"/>
        <w:spacing w:line="360" w:lineRule="auto"/>
        <w:ind w:firstLine="420"/>
        <w:rPr>
          <w:rFonts w:ascii="黑体" w:hAnsi="宋体" w:eastAsia="黑体"/>
          <w:color w:val="000000"/>
        </w:rPr>
      </w:pPr>
      <w:r>
        <w:rPr>
          <w:rFonts w:hint="eastAsia" w:ascii="黑体" w:hAnsi="宋体" w:eastAsia="黑体" w:cs="黑体"/>
          <w:color w:val="000000"/>
        </w:rPr>
        <w:t>二、质量保修期</w:t>
      </w:r>
    </w:p>
    <w:p>
      <w:pPr>
        <w:pStyle w:val="113"/>
        <w:spacing w:line="360" w:lineRule="auto"/>
        <w:ind w:firstLine="420"/>
        <w:rPr>
          <w:rFonts w:hint="eastAsia" w:hAnsi="宋体"/>
          <w:color w:val="000000"/>
        </w:rPr>
      </w:pPr>
      <w:r>
        <w:rPr>
          <w:rFonts w:hint="eastAsia" w:hAnsi="宋体" w:cs="宋体"/>
          <w:color w:val="000000"/>
        </w:rPr>
        <w:t>根据《建设工程质量管理条例》及有关规定，工程的质量保修期如下：</w:t>
      </w:r>
    </w:p>
    <w:p>
      <w:pPr>
        <w:pStyle w:val="113"/>
        <w:spacing w:line="360" w:lineRule="auto"/>
        <w:ind w:firstLine="420"/>
        <w:rPr>
          <w:rFonts w:hAnsi="宋体"/>
          <w:color w:val="000000"/>
        </w:rPr>
      </w:pPr>
      <w:r>
        <w:rPr>
          <w:color w:val="000000"/>
        </w:rPr>
        <w:t>1</w:t>
      </w:r>
      <w:r>
        <w:rPr>
          <w:rFonts w:hint="eastAsia" w:hAnsi="宋体" w:cs="宋体"/>
          <w:color w:val="000000"/>
        </w:rPr>
        <w:t>．地基基础工程和主体结构工程为设计文件规定的工程合理使用年限；</w:t>
      </w:r>
    </w:p>
    <w:p>
      <w:pPr>
        <w:pStyle w:val="113"/>
        <w:spacing w:line="360" w:lineRule="auto"/>
        <w:ind w:firstLine="420"/>
        <w:rPr>
          <w:rFonts w:hAnsi="宋体"/>
          <w:color w:val="000000"/>
        </w:rPr>
      </w:pPr>
      <w:r>
        <w:rPr>
          <w:color w:val="000000"/>
        </w:rPr>
        <w:t>2</w:t>
      </w:r>
      <w:r>
        <w:rPr>
          <w:rFonts w:hint="eastAsia" w:hAnsi="宋体" w:cs="宋体"/>
          <w:color w:val="000000"/>
        </w:rPr>
        <w:t>．屋面防水工程、有防水要求的卫生间、房间和外墙面的防渗为</w:t>
      </w:r>
      <w:r>
        <w:rPr>
          <w:color w:val="000000"/>
          <w:u w:val="single"/>
        </w:rPr>
        <w:t xml:space="preserve">    5   </w:t>
      </w:r>
      <w:r>
        <w:rPr>
          <w:rFonts w:hint="eastAsia" w:hAnsi="宋体" w:cs="宋体"/>
          <w:color w:val="000000"/>
        </w:rPr>
        <w:t>年；</w:t>
      </w:r>
    </w:p>
    <w:p>
      <w:pPr>
        <w:pStyle w:val="113"/>
        <w:spacing w:line="360" w:lineRule="auto"/>
        <w:ind w:firstLine="420"/>
        <w:rPr>
          <w:rFonts w:hAnsi="宋体"/>
          <w:color w:val="000000"/>
        </w:rPr>
      </w:pPr>
      <w:r>
        <w:rPr>
          <w:color w:val="000000"/>
        </w:rPr>
        <w:t>3</w:t>
      </w:r>
      <w:r>
        <w:rPr>
          <w:rFonts w:hint="eastAsia" w:hAnsi="宋体" w:cs="宋体"/>
          <w:color w:val="000000"/>
        </w:rPr>
        <w:t>．装修工程为</w:t>
      </w:r>
      <w:r>
        <w:rPr>
          <w:color w:val="000000"/>
          <w:u w:val="single"/>
        </w:rPr>
        <w:t xml:space="preserve">  2   </w:t>
      </w:r>
      <w:r>
        <w:rPr>
          <w:rFonts w:hint="eastAsia" w:hAnsi="宋体" w:cs="宋体"/>
          <w:color w:val="000000"/>
        </w:rPr>
        <w:t>年；</w:t>
      </w:r>
    </w:p>
    <w:p>
      <w:pPr>
        <w:pStyle w:val="113"/>
        <w:spacing w:line="360" w:lineRule="auto"/>
        <w:ind w:firstLine="420"/>
        <w:rPr>
          <w:rFonts w:hAnsi="宋体"/>
          <w:color w:val="000000"/>
        </w:rPr>
      </w:pPr>
      <w:r>
        <w:rPr>
          <w:color w:val="000000"/>
        </w:rPr>
        <w:t>4</w:t>
      </w:r>
      <w:r>
        <w:rPr>
          <w:rFonts w:hint="eastAsia" w:hAnsi="宋体" w:cs="宋体"/>
          <w:color w:val="000000"/>
        </w:rPr>
        <w:t>．灯光、电气管线、给排水管道、设备安装工程为</w:t>
      </w:r>
      <w:r>
        <w:rPr>
          <w:color w:val="000000"/>
          <w:u w:val="single"/>
        </w:rPr>
        <w:t xml:space="preserve">  2   </w:t>
      </w:r>
      <w:r>
        <w:rPr>
          <w:rFonts w:hint="eastAsia" w:hAnsi="宋体" w:cs="宋体"/>
          <w:color w:val="000000"/>
        </w:rPr>
        <w:t>年；</w:t>
      </w:r>
    </w:p>
    <w:p>
      <w:pPr>
        <w:pStyle w:val="113"/>
        <w:spacing w:line="360" w:lineRule="auto"/>
        <w:ind w:firstLine="420"/>
        <w:rPr>
          <w:rFonts w:hAnsi="宋体"/>
          <w:color w:val="000000"/>
        </w:rPr>
      </w:pPr>
      <w:r>
        <w:rPr>
          <w:color w:val="000000"/>
        </w:rPr>
        <w:t>5</w:t>
      </w:r>
      <w:r>
        <w:rPr>
          <w:rFonts w:hint="eastAsia" w:hAnsi="宋体" w:cs="宋体"/>
          <w:color w:val="000000"/>
        </w:rPr>
        <w:t>．供热与供冷系统为</w:t>
      </w:r>
      <w:r>
        <w:rPr>
          <w:color w:val="000000"/>
          <w:u w:val="single"/>
        </w:rPr>
        <w:t xml:space="preserve">   2  </w:t>
      </w:r>
      <w:r>
        <w:rPr>
          <w:rFonts w:hint="eastAsia" w:hAnsi="宋体" w:cs="宋体"/>
          <w:color w:val="000000"/>
        </w:rPr>
        <w:t>个采暖期、供冷期；</w:t>
      </w:r>
    </w:p>
    <w:p>
      <w:pPr>
        <w:pStyle w:val="113"/>
        <w:spacing w:line="360" w:lineRule="auto"/>
        <w:ind w:firstLine="420"/>
        <w:rPr>
          <w:rFonts w:hAnsi="宋体"/>
          <w:color w:val="000000"/>
        </w:rPr>
      </w:pPr>
      <w:r>
        <w:rPr>
          <w:color w:val="000000"/>
        </w:rPr>
        <w:t>6</w:t>
      </w:r>
      <w:r>
        <w:rPr>
          <w:rFonts w:hint="eastAsia" w:hAnsi="宋体" w:cs="宋体"/>
          <w:color w:val="000000"/>
        </w:rPr>
        <w:t>．住宅小区内的给排水设施、道路等配套工程为</w:t>
      </w:r>
      <w:r>
        <w:rPr>
          <w:color w:val="000000"/>
          <w:u w:val="single"/>
        </w:rPr>
        <w:t xml:space="preserve"> 2   </w:t>
      </w:r>
      <w:r>
        <w:rPr>
          <w:rFonts w:hint="eastAsia" w:hAnsi="宋体" w:cs="宋体"/>
          <w:color w:val="000000"/>
        </w:rPr>
        <w:t>年；</w:t>
      </w:r>
    </w:p>
    <w:p>
      <w:pPr>
        <w:pStyle w:val="113"/>
        <w:spacing w:line="360" w:lineRule="auto"/>
        <w:ind w:firstLine="420"/>
        <w:rPr>
          <w:rFonts w:hAnsi="宋体"/>
          <w:color w:val="000000"/>
        </w:rPr>
      </w:pPr>
      <w:r>
        <w:rPr>
          <w:color w:val="000000"/>
        </w:rPr>
        <w:t>7</w:t>
      </w:r>
      <w:r>
        <w:rPr>
          <w:rFonts w:hint="eastAsia" w:hAnsi="宋体" w:cs="宋体"/>
          <w:color w:val="000000"/>
        </w:rPr>
        <w:t>．其他项目保修期限约定如下：</w:t>
      </w:r>
    </w:p>
    <w:p>
      <w:pPr>
        <w:pStyle w:val="113"/>
        <w:spacing w:line="360" w:lineRule="auto"/>
        <w:ind w:firstLine="420"/>
        <w:rPr>
          <w:rFonts w:hAnsi="宋体"/>
          <w:color w:val="FF0000"/>
          <w:highlight w:val="none"/>
        </w:rPr>
      </w:pPr>
      <w:r>
        <w:rPr>
          <w:rFonts w:hint="eastAsia"/>
          <w:color w:val="FF0000"/>
          <w:highlight w:val="none"/>
          <w:u w:val="single"/>
          <w:lang w:eastAsia="zh-CN"/>
        </w:rPr>
        <w:t>本工程的其他项目质量保修期为</w:t>
      </w:r>
      <w:r>
        <w:rPr>
          <w:rFonts w:hint="eastAsia"/>
          <w:color w:val="FF0000"/>
          <w:highlight w:val="none"/>
          <w:u w:val="single"/>
          <w:lang w:val="en-US" w:eastAsia="zh-CN"/>
        </w:rPr>
        <w:t>2年</w:t>
      </w:r>
      <w:r>
        <w:rPr>
          <w:color w:val="FF0000"/>
          <w:highlight w:val="none"/>
          <w:u w:val="single"/>
        </w:rPr>
        <w:t xml:space="preserve"> </w:t>
      </w:r>
      <w:r>
        <w:rPr>
          <w:rFonts w:hint="eastAsia" w:hAnsi="宋体" w:cs="宋体"/>
          <w:color w:val="FF0000"/>
          <w:highlight w:val="none"/>
        </w:rPr>
        <w:t>。</w:t>
      </w:r>
    </w:p>
    <w:p>
      <w:pPr>
        <w:pStyle w:val="113"/>
        <w:spacing w:line="360" w:lineRule="auto"/>
        <w:ind w:firstLine="420"/>
        <w:rPr>
          <w:rFonts w:hAnsi="宋体"/>
          <w:color w:val="000000"/>
        </w:rPr>
      </w:pPr>
      <w:r>
        <w:rPr>
          <w:rFonts w:hint="eastAsia" w:hAnsi="宋体" w:cs="宋体"/>
          <w:color w:val="000000"/>
        </w:rPr>
        <w:t>质量保修期自工程竣工验收合格之日起计算。</w:t>
      </w:r>
    </w:p>
    <w:p>
      <w:pPr>
        <w:pStyle w:val="113"/>
        <w:spacing w:line="360" w:lineRule="auto"/>
        <w:ind w:firstLine="420"/>
        <w:rPr>
          <w:rFonts w:ascii="黑体" w:hAnsi="宋体" w:eastAsia="黑体"/>
          <w:color w:val="000000"/>
        </w:rPr>
      </w:pPr>
      <w:r>
        <w:rPr>
          <w:rFonts w:hint="eastAsia" w:ascii="黑体" w:hAnsi="宋体" w:eastAsia="黑体" w:cs="黑体"/>
          <w:color w:val="000000"/>
        </w:rPr>
        <w:t>三、缺陷责任期</w:t>
      </w:r>
    </w:p>
    <w:p>
      <w:pPr>
        <w:pStyle w:val="113"/>
        <w:spacing w:line="360" w:lineRule="auto"/>
        <w:ind w:firstLine="420"/>
        <w:rPr>
          <w:rFonts w:hint="eastAsia" w:hAnsi="宋体"/>
          <w:color w:val="000000"/>
        </w:rPr>
      </w:pPr>
      <w:bookmarkStart w:id="1080" w:name="OLE_LINK107"/>
      <w:bookmarkStart w:id="1081" w:name="OLE_LINK108"/>
      <w:r>
        <w:rPr>
          <w:rFonts w:hint="eastAsia" w:hAnsi="宋体" w:cs="宋体"/>
          <w:color w:val="000000"/>
        </w:rPr>
        <w:t>工程缺陷责任期为</w:t>
      </w:r>
      <w:r>
        <w:rPr>
          <w:color w:val="000000"/>
          <w:u w:val="single"/>
        </w:rPr>
        <w:t xml:space="preserve">  24  </w:t>
      </w:r>
      <w:r>
        <w:rPr>
          <w:rFonts w:hint="eastAsia" w:hAnsi="宋体" w:cs="宋体"/>
          <w:color w:val="000000"/>
        </w:rPr>
        <w:t>个月</w:t>
      </w:r>
      <w:bookmarkEnd w:id="1080"/>
      <w:bookmarkEnd w:id="1081"/>
      <w:r>
        <w:rPr>
          <w:rFonts w:hint="eastAsia" w:hAnsi="宋体" w:cs="宋体"/>
          <w:color w:val="000000"/>
        </w:rPr>
        <w:t>，缺陷责任期自工程竣工验收合格之日起计算。单位工程先于全部工程进行验收，单位工程缺陷责任期自单位工程验收合格之日起算。</w:t>
      </w:r>
    </w:p>
    <w:p>
      <w:pPr>
        <w:pStyle w:val="113"/>
        <w:spacing w:line="360" w:lineRule="auto"/>
        <w:ind w:firstLine="420"/>
        <w:rPr>
          <w:rFonts w:ascii="黑体" w:hAnsi="宋体" w:eastAsia="黑体"/>
          <w:color w:val="000000"/>
        </w:rPr>
      </w:pPr>
      <w:r>
        <w:rPr>
          <w:rFonts w:hint="eastAsia" w:ascii="黑体" w:hAnsi="宋体" w:eastAsia="黑体" w:cs="黑体"/>
          <w:color w:val="000000"/>
        </w:rPr>
        <w:t>四、质量保修责任</w:t>
      </w:r>
    </w:p>
    <w:p>
      <w:pPr>
        <w:pStyle w:val="113"/>
        <w:spacing w:line="360" w:lineRule="auto"/>
        <w:ind w:left="105" w:leftChars="50" w:firstLine="430" w:firstLineChars="205"/>
        <w:rPr>
          <w:rFonts w:hint="eastAsia" w:hAnsi="宋体"/>
          <w:color w:val="000000"/>
        </w:rPr>
      </w:pPr>
      <w:r>
        <w:rPr>
          <w:color w:val="000000"/>
        </w:rPr>
        <w:t>1</w:t>
      </w:r>
      <w:r>
        <w:rPr>
          <w:rFonts w:hint="eastAsia" w:hAnsi="宋体" w:cs="宋体"/>
          <w:color w:val="000000"/>
        </w:rPr>
        <w:t>．属于保修范围、内容的项目，承包人应当在接到保修通知之日起</w:t>
      </w:r>
      <w:r>
        <w:rPr>
          <w:color w:val="000000"/>
          <w:u w:val="single"/>
        </w:rPr>
        <w:t xml:space="preserve">  1  </w:t>
      </w:r>
      <w:r>
        <w:rPr>
          <w:rFonts w:hint="eastAsia" w:hAnsi="宋体" w:cs="宋体"/>
          <w:color w:val="000000"/>
        </w:rPr>
        <w:t>天内派人保修。承包人不在约定期限内派人保修的，发包人可以委托他人修理，修理费用从质量保证金内扣除</w:t>
      </w:r>
      <w:r>
        <w:rPr>
          <w:rStyle w:val="39"/>
          <w:rFonts w:hint="eastAsia"/>
          <w:color w:val="000000"/>
        </w:rPr>
        <w:t>（不需承包人签字认可），质量保修金不足的，由承包人另行支付给发包人</w:t>
      </w:r>
      <w:r>
        <w:rPr>
          <w:rFonts w:hint="eastAsia" w:hAnsi="宋体" w:cs="宋体"/>
          <w:color w:val="000000"/>
        </w:rPr>
        <w:t>。</w:t>
      </w:r>
    </w:p>
    <w:p>
      <w:pPr>
        <w:pStyle w:val="113"/>
        <w:spacing w:line="360" w:lineRule="auto"/>
        <w:ind w:firstLine="420"/>
        <w:rPr>
          <w:rFonts w:hAnsi="宋体"/>
          <w:color w:val="000000"/>
        </w:rPr>
      </w:pPr>
      <w:r>
        <w:rPr>
          <w:color w:val="000000"/>
        </w:rPr>
        <w:t>2</w:t>
      </w:r>
      <w:r>
        <w:rPr>
          <w:rFonts w:hint="eastAsia" w:hAnsi="宋体" w:cs="宋体"/>
          <w:color w:val="000000"/>
        </w:rPr>
        <w:t>．发生紧急事故需抢修的，承包人在接到事故通知后</w:t>
      </w:r>
      <w:r>
        <w:rPr>
          <w:rFonts w:hint="eastAsia" w:ascii="宋体" w:hAnsi="宋体"/>
          <w:color w:val="000000"/>
          <w:szCs w:val="21"/>
        </w:rPr>
        <w:t>3小时内，</w:t>
      </w:r>
      <w:r>
        <w:rPr>
          <w:rFonts w:hint="eastAsia" w:hAnsi="宋体" w:cs="宋体"/>
          <w:color w:val="000000"/>
        </w:rPr>
        <w:t>应当立即到达事故现场抢修。</w:t>
      </w:r>
      <w:r>
        <w:rPr>
          <w:rFonts w:hint="eastAsia"/>
          <w:color w:val="000000"/>
        </w:rPr>
        <w:t>承包人不能按要求到达现场处理，或紧急情况发生时发包人为确保教学科研的正常进行和避免造成更大损失，应急处理产生的费用由承包人承担，</w:t>
      </w:r>
      <w:r>
        <w:rPr>
          <w:rFonts w:hint="eastAsia" w:ascii="宋体" w:hAnsi="宋体"/>
          <w:b/>
          <w:color w:val="000000"/>
          <w:szCs w:val="21"/>
        </w:rPr>
        <w:t>由发包人自行从质量保修金内扣除（不需承包人签字认可），质量保修金不足的，由承包人另行支付给发包人</w:t>
      </w:r>
      <w:r>
        <w:rPr>
          <w:rFonts w:hint="eastAsia" w:hAnsi="宋体" w:cs="宋体"/>
          <w:color w:val="000000"/>
        </w:rPr>
        <w:t>。</w:t>
      </w:r>
    </w:p>
    <w:p>
      <w:pPr>
        <w:pStyle w:val="113"/>
        <w:spacing w:line="360" w:lineRule="auto"/>
        <w:ind w:firstLine="420"/>
        <w:rPr>
          <w:rFonts w:hAnsi="宋体"/>
          <w:color w:val="000000"/>
        </w:rPr>
      </w:pPr>
      <w:r>
        <w:rPr>
          <w:color w:val="000000"/>
        </w:rPr>
        <w:t>3</w:t>
      </w:r>
      <w:r>
        <w:rPr>
          <w:rFonts w:hint="eastAsia" w:hAnsi="宋体" w:cs="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13"/>
        <w:spacing w:line="360" w:lineRule="auto"/>
        <w:ind w:firstLine="420"/>
        <w:rPr>
          <w:rFonts w:hAnsi="宋体"/>
          <w:color w:val="000000"/>
        </w:rPr>
      </w:pPr>
      <w:r>
        <w:rPr>
          <w:color w:val="000000"/>
        </w:rPr>
        <w:t>4</w:t>
      </w:r>
      <w:r>
        <w:rPr>
          <w:rFonts w:hint="eastAsia" w:hAnsi="宋体" w:cs="宋体"/>
          <w:color w:val="000000"/>
        </w:rPr>
        <w:t>．质量保修完成后，由发包人组织验收。</w:t>
      </w:r>
    </w:p>
    <w:p>
      <w:pPr>
        <w:pStyle w:val="113"/>
        <w:spacing w:line="360" w:lineRule="auto"/>
        <w:ind w:firstLine="420"/>
        <w:rPr>
          <w:rFonts w:ascii="黑体" w:hAnsi="宋体" w:eastAsia="黑体"/>
          <w:color w:val="000000"/>
        </w:rPr>
      </w:pPr>
      <w:r>
        <w:rPr>
          <w:rFonts w:hint="eastAsia" w:ascii="黑体" w:hAnsi="宋体" w:eastAsia="黑体" w:cs="黑体"/>
          <w:color w:val="000000"/>
        </w:rPr>
        <w:t>五、保修费用</w:t>
      </w:r>
    </w:p>
    <w:p>
      <w:pPr>
        <w:pStyle w:val="113"/>
        <w:tabs>
          <w:tab w:val="left" w:pos="7380"/>
        </w:tabs>
        <w:spacing w:line="360" w:lineRule="auto"/>
        <w:ind w:firstLine="420"/>
        <w:rPr>
          <w:rFonts w:hint="eastAsia" w:hAnsi="宋体"/>
          <w:color w:val="000000"/>
        </w:rPr>
      </w:pPr>
      <w:r>
        <w:rPr>
          <w:rFonts w:hint="eastAsia" w:hAnsi="宋体" w:cs="宋体"/>
          <w:color w:val="000000"/>
        </w:rPr>
        <w:t>保修费用由造成质量缺陷的责任方承担。</w:t>
      </w:r>
    </w:p>
    <w:p>
      <w:pPr>
        <w:pStyle w:val="113"/>
        <w:spacing w:line="360" w:lineRule="auto"/>
        <w:ind w:firstLine="420"/>
        <w:rPr>
          <w:rFonts w:ascii="黑体" w:hAnsi="宋体" w:eastAsia="黑体" w:cs="黑体"/>
          <w:color w:val="000000"/>
        </w:rPr>
      </w:pPr>
      <w:r>
        <w:rPr>
          <w:rFonts w:hint="eastAsia" w:ascii="黑体" w:hAnsi="宋体" w:eastAsia="黑体" w:cs="黑体"/>
          <w:color w:val="000000"/>
        </w:rPr>
        <w:t xml:space="preserve">六、双方约定的其他工程质量保修事项： </w:t>
      </w:r>
    </w:p>
    <w:p>
      <w:pPr>
        <w:pStyle w:val="113"/>
        <w:spacing w:line="360" w:lineRule="auto"/>
        <w:ind w:firstLine="420" w:firstLineChars="200"/>
        <w:jc w:val="left"/>
        <w:rPr>
          <w:rFonts w:hint="eastAsia" w:ascii="宋体" w:hAnsi="宋体" w:cs="宋体"/>
          <w:color w:val="000000"/>
          <w:u w:val="single"/>
        </w:rPr>
      </w:pPr>
      <w:r>
        <w:rPr>
          <w:rFonts w:hint="eastAsia" w:ascii="宋体" w:hAnsi="宋体" w:cs="宋体"/>
          <w:color w:val="000000"/>
          <w:u w:val="single"/>
        </w:rPr>
        <w:t>承包人按工程价款结算总额的3% 缴纳工程质量保修金。工程质量保修金在缺陷责任期满后退还（含已扣除应该扣除的费用后，不含息）。</w:t>
      </w:r>
    </w:p>
    <w:p>
      <w:pPr>
        <w:pStyle w:val="113"/>
        <w:spacing w:line="360" w:lineRule="auto"/>
        <w:ind w:firstLine="420" w:firstLineChars="200"/>
        <w:jc w:val="left"/>
        <w:rPr>
          <w:rFonts w:hint="eastAsia"/>
          <w:color w:val="000000"/>
        </w:rPr>
      </w:pPr>
      <w:r>
        <w:rPr>
          <w:rFonts w:hint="eastAsia" w:ascii="宋体" w:hAnsi="宋体" w:cs="宋体"/>
          <w:color w:val="000000"/>
          <w:u w:val="single"/>
        </w:rPr>
        <w:t>本工程在保修期有质量问题的，且保修期仍未解决的，承包人应负责维修</w:t>
      </w:r>
      <w:r>
        <w:rPr>
          <w:color w:val="000000"/>
          <w:u w:val="single"/>
        </w:rPr>
        <w:t xml:space="preserve"> </w:t>
      </w:r>
      <w:r>
        <w:rPr>
          <w:rFonts w:hint="eastAsia" w:hAnsi="宋体" w:cs="宋体"/>
          <w:color w:val="000000"/>
        </w:rPr>
        <w:t>。</w:t>
      </w:r>
    </w:p>
    <w:p>
      <w:pPr>
        <w:pStyle w:val="113"/>
        <w:spacing w:line="360" w:lineRule="auto"/>
        <w:ind w:firstLine="399" w:firstLineChars="190"/>
        <w:rPr>
          <w:color w:val="000000"/>
        </w:rPr>
      </w:pPr>
      <w:r>
        <w:rPr>
          <w:rFonts w:hint="eastAsia" w:hAnsi="宋体" w:cs="宋体"/>
          <w:color w:val="000000"/>
        </w:rPr>
        <w:t>工程质量保修书由发包人、承包人在工程竣工验收前共同签署，作为施工合同附件，其有效期限至保修期满。</w:t>
      </w:r>
    </w:p>
    <w:p>
      <w:pPr>
        <w:pStyle w:val="113"/>
        <w:spacing w:line="360" w:lineRule="auto"/>
        <w:ind w:firstLine="420"/>
        <w:rPr>
          <w:color w:val="000000"/>
        </w:rPr>
      </w:pPr>
    </w:p>
    <w:p>
      <w:pPr>
        <w:pStyle w:val="113"/>
        <w:spacing w:line="360" w:lineRule="auto"/>
        <w:rPr>
          <w:color w:val="000000"/>
        </w:rPr>
      </w:pPr>
      <w:r>
        <w:rPr>
          <w:rFonts w:hint="eastAsia" w:hAnsi="宋体"/>
          <w:color w:val="000000"/>
        </w:rPr>
        <w:t>发包人</w:t>
      </w:r>
      <w:r>
        <w:rPr>
          <w:rFonts w:hint="eastAsia"/>
          <w:color w:val="000000"/>
        </w:rPr>
        <w:t>（</w:t>
      </w:r>
      <w:r>
        <w:rPr>
          <w:rFonts w:hint="eastAsia" w:hAnsi="宋体"/>
          <w:color w:val="000000"/>
        </w:rPr>
        <w:t>公章</w:t>
      </w:r>
      <w:r>
        <w:rPr>
          <w:rFonts w:hint="eastAsia"/>
          <w:color w:val="000000"/>
        </w:rPr>
        <w:t>）</w:t>
      </w:r>
      <w:r>
        <w:rPr>
          <w:rFonts w:hint="eastAsia" w:hAnsi="宋体"/>
          <w:color w:val="000000"/>
        </w:rPr>
        <w:t>：</w:t>
      </w:r>
      <w:r>
        <w:rPr>
          <w:color w:val="000000"/>
          <w:u w:val="single"/>
        </w:rPr>
        <w:t xml:space="preserve"> </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承包人</w:t>
      </w:r>
      <w:r>
        <w:rPr>
          <w:rFonts w:hint="eastAsia"/>
          <w:color w:val="000000"/>
        </w:rPr>
        <w:t>（</w:t>
      </w:r>
      <w:r>
        <w:rPr>
          <w:rFonts w:hint="eastAsia" w:hAnsi="宋体"/>
          <w:color w:val="000000"/>
        </w:rPr>
        <w:t>公章</w:t>
      </w:r>
      <w:r>
        <w:rPr>
          <w:rFonts w:hint="eastAsia"/>
          <w:color w:val="000000"/>
        </w:rPr>
        <w:t>）</w:t>
      </w:r>
      <w:r>
        <w:rPr>
          <w:rFonts w:hint="eastAsia" w:hAnsi="宋体"/>
          <w:color w:val="000000"/>
        </w:rPr>
        <w:t>：</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p>
    <w:p>
      <w:pPr>
        <w:pStyle w:val="113"/>
        <w:spacing w:line="360" w:lineRule="auto"/>
        <w:rPr>
          <w:color w:val="000000"/>
        </w:rPr>
      </w:pPr>
      <w:r>
        <w:rPr>
          <w:rFonts w:hint="eastAsia" w:hAnsi="宋体"/>
          <w:color w:val="000000"/>
        </w:rPr>
        <w:t>地</w:t>
      </w:r>
      <w:r>
        <w:rPr>
          <w:color w:val="000000"/>
        </w:rPr>
        <w:t xml:space="preserve">  </w:t>
      </w:r>
      <w:r>
        <w:rPr>
          <w:rFonts w:hint="eastAsia" w:hAnsi="宋体"/>
          <w:color w:val="000000"/>
        </w:rPr>
        <w:t>址：</w:t>
      </w:r>
      <w:r>
        <w:rPr>
          <w:color w:val="000000"/>
          <w:u w:val="single"/>
        </w:rPr>
        <w:t xml:space="preserve"> </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地</w:t>
      </w:r>
      <w:r>
        <w:rPr>
          <w:color w:val="000000"/>
        </w:rPr>
        <w:t xml:space="preserve">  </w:t>
      </w:r>
      <w:r>
        <w:rPr>
          <w:rFonts w:hint="eastAsia" w:hAnsi="宋体"/>
          <w:color w:val="000000"/>
        </w:rPr>
        <w:t>址：</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p>
    <w:p>
      <w:pPr>
        <w:pStyle w:val="113"/>
        <w:spacing w:line="360" w:lineRule="auto"/>
        <w:rPr>
          <w:color w:val="000000"/>
        </w:rPr>
      </w:pPr>
      <w:r>
        <w:rPr>
          <w:rFonts w:hint="eastAsia" w:hAnsi="宋体"/>
          <w:color w:val="000000"/>
        </w:rPr>
        <w:t>法定代表人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法定代表人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     </w:t>
      </w:r>
    </w:p>
    <w:p>
      <w:pPr>
        <w:pStyle w:val="113"/>
        <w:spacing w:line="360" w:lineRule="auto"/>
        <w:rPr>
          <w:color w:val="000000"/>
        </w:rPr>
      </w:pPr>
      <w:r>
        <w:rPr>
          <w:rFonts w:hint="eastAsia" w:hAnsi="宋体"/>
          <w:color w:val="000000"/>
        </w:rPr>
        <w:t>委托代理人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委托代理人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     </w:t>
      </w:r>
    </w:p>
    <w:p>
      <w:pPr>
        <w:pStyle w:val="113"/>
        <w:spacing w:line="360" w:lineRule="auto"/>
        <w:rPr>
          <w:color w:val="000000"/>
        </w:rPr>
      </w:pPr>
      <w:r>
        <w:rPr>
          <w:rFonts w:hint="eastAsia" w:hAnsi="宋体"/>
          <w:color w:val="000000"/>
        </w:rPr>
        <w:t>电</w:t>
      </w:r>
      <w:r>
        <w:rPr>
          <w:color w:val="000000"/>
        </w:rPr>
        <w:t xml:space="preserve">  </w:t>
      </w:r>
      <w:r>
        <w:rPr>
          <w:rFonts w:hint="eastAsia" w:hAnsi="宋体"/>
          <w:color w:val="000000"/>
        </w:rPr>
        <w:t>话：</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电</w:t>
      </w:r>
      <w:r>
        <w:rPr>
          <w:color w:val="000000"/>
        </w:rPr>
        <w:t xml:space="preserve">  </w:t>
      </w:r>
      <w:r>
        <w:rPr>
          <w:rFonts w:hint="eastAsia" w:hAnsi="宋体"/>
          <w:color w:val="000000"/>
        </w:rPr>
        <w:t>话：</w:t>
      </w:r>
      <w:r>
        <w:rPr>
          <w:rFonts w:hint="eastAsia" w:ascii="宋体" w:hAnsi="宋体"/>
          <w:color w:val="000000"/>
          <w:u w:val="single"/>
        </w:rPr>
        <w:t>      </w:t>
      </w:r>
    </w:p>
    <w:p>
      <w:pPr>
        <w:pStyle w:val="113"/>
        <w:spacing w:line="360" w:lineRule="auto"/>
        <w:rPr>
          <w:color w:val="000000"/>
        </w:rPr>
      </w:pPr>
      <w:r>
        <w:rPr>
          <w:rFonts w:hint="eastAsia" w:hAnsi="宋体"/>
          <w:color w:val="000000"/>
        </w:rPr>
        <w:t>传</w:t>
      </w:r>
      <w:r>
        <w:rPr>
          <w:color w:val="000000"/>
        </w:rPr>
        <w:t xml:space="preserve">  </w:t>
      </w:r>
      <w:r>
        <w:rPr>
          <w:rFonts w:hint="eastAsia" w:hAnsi="宋体"/>
          <w:color w:val="000000"/>
        </w:rPr>
        <w:t>真：</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hAnsi="宋体"/>
          <w:color w:val="000000"/>
        </w:rPr>
        <w:t>传</w:t>
      </w:r>
      <w:r>
        <w:rPr>
          <w:color w:val="000000"/>
        </w:rPr>
        <w:t xml:space="preserve">  </w:t>
      </w:r>
      <w:r>
        <w:rPr>
          <w:rFonts w:hint="eastAsia" w:hAnsi="宋体"/>
          <w:color w:val="000000"/>
        </w:rPr>
        <w:t>真：</w:t>
      </w:r>
      <w:r>
        <w:rPr>
          <w:rFonts w:hint="eastAsia" w:ascii="宋体" w:hAnsi="宋体"/>
          <w:color w:val="000000"/>
          <w:u w:val="single"/>
        </w:rPr>
        <w:t xml:space="preserve">  </w:t>
      </w:r>
      <w:r>
        <w:rPr>
          <w:color w:val="000000"/>
          <w:u w:val="single"/>
        </w:rPr>
        <w:t xml:space="preserve">  </w:t>
      </w:r>
      <w:r>
        <w:rPr>
          <w:rFonts w:hint="eastAsia" w:ascii="宋体" w:hAnsi="宋体"/>
          <w:color w:val="000000"/>
          <w:u w:val="single"/>
        </w:rPr>
        <w:t></w:t>
      </w:r>
    </w:p>
    <w:p>
      <w:pPr>
        <w:pStyle w:val="113"/>
        <w:spacing w:line="360" w:lineRule="auto"/>
        <w:rPr>
          <w:color w:val="000000"/>
        </w:rPr>
      </w:pPr>
      <w:r>
        <w:rPr>
          <w:rFonts w:hint="eastAsia" w:hAnsi="宋体"/>
          <w:color w:val="000000"/>
        </w:rPr>
        <w:t>开户银行：</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hAnsi="宋体"/>
          <w:color w:val="000000"/>
        </w:rPr>
        <w:t>开户银行：</w:t>
      </w:r>
      <w:r>
        <w:rPr>
          <w:rFonts w:hint="eastAsia" w:ascii="宋体" w:hAnsi="宋体"/>
          <w:color w:val="000000"/>
          <w:u w:val="single"/>
        </w:rPr>
        <w:t>  </w:t>
      </w:r>
    </w:p>
    <w:p>
      <w:pPr>
        <w:pStyle w:val="113"/>
        <w:tabs>
          <w:tab w:val="left" w:pos="2880"/>
          <w:tab w:val="left" w:pos="3060"/>
          <w:tab w:val="left" w:pos="4500"/>
        </w:tabs>
        <w:spacing w:line="360" w:lineRule="auto"/>
        <w:rPr>
          <w:color w:val="000000"/>
        </w:rPr>
      </w:pPr>
      <w:r>
        <w:rPr>
          <w:rFonts w:hint="eastAsia" w:hAnsi="宋体"/>
          <w:color w:val="000000"/>
        </w:rPr>
        <w:t>账</w:t>
      </w:r>
      <w:r>
        <w:rPr>
          <w:color w:val="000000"/>
        </w:rPr>
        <w:t xml:space="preserve">  </w:t>
      </w:r>
      <w:r>
        <w:rPr>
          <w:rFonts w:hint="eastAsia" w:hAnsi="宋体"/>
          <w:color w:val="000000"/>
        </w:rPr>
        <w:t>号：</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账</w:t>
      </w:r>
      <w:r>
        <w:rPr>
          <w:color w:val="000000"/>
        </w:rPr>
        <w:t xml:space="preserve">  </w:t>
      </w:r>
      <w:r>
        <w:rPr>
          <w:rFonts w:hint="eastAsia" w:hAnsi="宋体"/>
          <w:color w:val="000000"/>
        </w:rPr>
        <w:t>号：</w:t>
      </w:r>
      <w:r>
        <w:rPr>
          <w:rFonts w:hint="eastAsia" w:ascii="宋体" w:hAnsi="宋体"/>
          <w:color w:val="000000"/>
          <w:u w:val="single"/>
        </w:rPr>
        <w:t>    </w:t>
      </w:r>
    </w:p>
    <w:p>
      <w:pPr>
        <w:pStyle w:val="113"/>
        <w:tabs>
          <w:tab w:val="left" w:pos="7200"/>
          <w:tab w:val="left" w:pos="7380"/>
          <w:tab w:val="left" w:pos="7560"/>
        </w:tabs>
        <w:spacing w:line="360" w:lineRule="auto"/>
        <w:rPr>
          <w:color w:val="000000"/>
        </w:rPr>
      </w:pPr>
      <w:r>
        <w:rPr>
          <w:rFonts w:hint="eastAsia" w:hAnsi="宋体"/>
          <w:color w:val="000000"/>
        </w:rPr>
        <w:t>邮政编码：</w:t>
      </w:r>
      <w:r>
        <w:rPr>
          <w:color w:val="000000"/>
          <w:u w:val="single"/>
        </w:rPr>
        <w:t xml:space="preserve"> </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hAnsi="宋体"/>
          <w:color w:val="000000"/>
        </w:rPr>
        <w:t>邮政编码：</w:t>
      </w:r>
      <w:r>
        <w:rPr>
          <w:rFonts w:hint="eastAsia" w:ascii="宋体" w:hAnsi="宋体"/>
          <w:color w:val="000000"/>
          <w:u w:val="single"/>
        </w:rPr>
        <w:t>   </w:t>
      </w:r>
    </w:p>
    <w:p>
      <w:pPr>
        <w:pStyle w:val="113"/>
        <w:spacing w:before="120" w:beforeLines="50" w:after="120" w:afterLines="50" w:line="440" w:lineRule="exact"/>
        <w:jc w:val="center"/>
        <w:rPr>
          <w:rFonts w:ascii="黑体" w:hAnsi="宋体" w:eastAsia="黑体"/>
          <w:color w:val="000000"/>
          <w:sz w:val="32"/>
          <w:szCs w:val="32"/>
        </w:rPr>
      </w:pPr>
    </w:p>
    <w:p>
      <w:pPr>
        <w:pStyle w:val="113"/>
        <w:spacing w:before="120" w:beforeLines="50" w:after="120" w:afterLines="50" w:line="440" w:lineRule="exact"/>
        <w:jc w:val="center"/>
        <w:rPr>
          <w:rFonts w:hint="eastAsia" w:ascii="黑体" w:hAnsi="宋体" w:eastAsia="黑体"/>
          <w:color w:val="000000"/>
          <w:sz w:val="32"/>
          <w:szCs w:val="32"/>
        </w:rPr>
      </w:pPr>
    </w:p>
    <w:p>
      <w:pPr>
        <w:pStyle w:val="113"/>
        <w:spacing w:before="120" w:beforeLines="50" w:after="120" w:afterLines="50" w:line="440" w:lineRule="exact"/>
        <w:jc w:val="left"/>
        <w:rPr>
          <w:rFonts w:hint="eastAsia" w:eastAsia="仿宋_GB2312"/>
          <w:color w:val="000000"/>
          <w:sz w:val="28"/>
          <w:szCs w:val="28"/>
        </w:rPr>
      </w:pPr>
      <w:r>
        <w:rPr>
          <w:rFonts w:ascii="黑体" w:hAnsi="宋体" w:eastAsia="黑体"/>
          <w:color w:val="000000"/>
          <w:sz w:val="32"/>
          <w:szCs w:val="32"/>
        </w:rPr>
        <w:br w:type="page"/>
      </w:r>
      <w:r>
        <w:rPr>
          <w:rFonts w:hint="eastAsia" w:eastAsia="仿宋_GB2312"/>
          <w:color w:val="000000"/>
          <w:sz w:val="28"/>
          <w:szCs w:val="28"/>
        </w:rPr>
        <w:t>附件</w:t>
      </w:r>
      <w:r>
        <w:rPr>
          <w:rFonts w:eastAsia="仿宋_GB2312"/>
          <w:color w:val="000000"/>
          <w:sz w:val="28"/>
          <w:szCs w:val="28"/>
        </w:rPr>
        <w:t>3</w:t>
      </w:r>
      <w:r>
        <w:rPr>
          <w:rFonts w:hint="eastAsia" w:eastAsia="仿宋_GB2312"/>
          <w:color w:val="000000"/>
          <w:sz w:val="28"/>
          <w:szCs w:val="28"/>
        </w:rPr>
        <w:t>：</w:t>
      </w:r>
    </w:p>
    <w:p>
      <w:pPr>
        <w:pStyle w:val="113"/>
        <w:spacing w:before="120" w:beforeLines="50" w:after="120" w:afterLines="50" w:line="440" w:lineRule="exact"/>
        <w:jc w:val="left"/>
        <w:rPr>
          <w:rFonts w:hint="eastAsia" w:eastAsia="黑体"/>
          <w:color w:val="000000"/>
          <w:sz w:val="28"/>
          <w:szCs w:val="28"/>
        </w:rPr>
      </w:pPr>
    </w:p>
    <w:p>
      <w:pPr>
        <w:pStyle w:val="113"/>
        <w:spacing w:before="120" w:beforeLines="50" w:after="120" w:afterLines="50" w:line="440" w:lineRule="exact"/>
        <w:jc w:val="center"/>
        <w:rPr>
          <w:rFonts w:eastAsia="黑体"/>
          <w:color w:val="000000"/>
          <w:sz w:val="30"/>
          <w:szCs w:val="30"/>
        </w:rPr>
      </w:pPr>
      <w:r>
        <w:rPr>
          <w:rFonts w:hint="eastAsia" w:eastAsia="黑体"/>
          <w:color w:val="000000"/>
          <w:sz w:val="30"/>
          <w:szCs w:val="30"/>
        </w:rPr>
        <w:t>主要建设工程文件目录</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noWrap w:val="0"/>
            <w:vAlign w:val="center"/>
          </w:tcPr>
          <w:p>
            <w:pPr>
              <w:pStyle w:val="120"/>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文件名称</w:t>
            </w:r>
          </w:p>
        </w:tc>
        <w:tc>
          <w:tcPr>
            <w:tcW w:w="1276" w:type="dxa"/>
            <w:tcBorders>
              <w:top w:val="single" w:color="auto" w:sz="12" w:space="0"/>
              <w:left w:val="single" w:color="auto" w:sz="6" w:space="0"/>
              <w:bottom w:val="double" w:color="auto" w:sz="6" w:space="0"/>
              <w:right w:val="single" w:color="auto" w:sz="6" w:space="0"/>
            </w:tcBorders>
            <w:noWrap w:val="0"/>
            <w:vAlign w:val="center"/>
          </w:tcPr>
          <w:p>
            <w:pPr>
              <w:pStyle w:val="120"/>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套数</w:t>
            </w:r>
          </w:p>
        </w:tc>
        <w:tc>
          <w:tcPr>
            <w:tcW w:w="1450" w:type="dxa"/>
            <w:tcBorders>
              <w:top w:val="single" w:color="auto" w:sz="12" w:space="0"/>
              <w:left w:val="single" w:color="auto" w:sz="6" w:space="0"/>
              <w:bottom w:val="double" w:color="auto" w:sz="6" w:space="0"/>
              <w:right w:val="single" w:color="auto" w:sz="6" w:space="0"/>
            </w:tcBorders>
            <w:noWrap w:val="0"/>
            <w:vAlign w:val="center"/>
          </w:tcPr>
          <w:p>
            <w:pPr>
              <w:pStyle w:val="120"/>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费用（元）</w:t>
            </w:r>
          </w:p>
        </w:tc>
        <w:tc>
          <w:tcPr>
            <w:tcW w:w="1243" w:type="dxa"/>
            <w:tcBorders>
              <w:top w:val="single" w:color="auto" w:sz="12" w:space="0"/>
              <w:left w:val="single" w:color="auto" w:sz="6" w:space="0"/>
              <w:bottom w:val="double" w:color="auto" w:sz="6" w:space="0"/>
              <w:right w:val="single" w:color="auto" w:sz="6" w:space="0"/>
            </w:tcBorders>
            <w:noWrap w:val="0"/>
            <w:vAlign w:val="center"/>
          </w:tcPr>
          <w:p>
            <w:pPr>
              <w:pStyle w:val="120"/>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质量</w:t>
            </w:r>
          </w:p>
        </w:tc>
        <w:tc>
          <w:tcPr>
            <w:tcW w:w="1450" w:type="dxa"/>
            <w:tcBorders>
              <w:top w:val="single" w:color="auto" w:sz="12" w:space="0"/>
              <w:left w:val="single" w:color="auto" w:sz="6" w:space="0"/>
              <w:bottom w:val="double" w:color="auto" w:sz="6" w:space="0"/>
              <w:right w:val="single" w:color="auto" w:sz="6" w:space="0"/>
            </w:tcBorders>
            <w:noWrap w:val="0"/>
            <w:vAlign w:val="top"/>
          </w:tcPr>
          <w:p>
            <w:pPr>
              <w:pStyle w:val="113"/>
              <w:spacing w:line="440" w:lineRule="exact"/>
              <w:jc w:val="center"/>
              <w:rPr>
                <w:rFonts w:eastAsia="仿宋_GB2312"/>
                <w:color w:val="000000"/>
                <w:sz w:val="28"/>
                <w:szCs w:val="30"/>
              </w:rPr>
            </w:pPr>
            <w:r>
              <w:rPr>
                <w:rFonts w:hint="eastAsia" w:eastAsia="仿宋_GB2312"/>
                <w:color w:val="000000"/>
                <w:sz w:val="28"/>
                <w:szCs w:val="30"/>
              </w:rPr>
              <w:t>移交时间</w:t>
            </w:r>
          </w:p>
        </w:tc>
        <w:tc>
          <w:tcPr>
            <w:tcW w:w="1667" w:type="dxa"/>
            <w:tcBorders>
              <w:top w:val="single" w:color="auto" w:sz="12" w:space="0"/>
              <w:left w:val="single" w:color="auto" w:sz="6" w:space="0"/>
              <w:bottom w:val="double" w:color="auto" w:sz="6" w:space="0"/>
              <w:right w:val="single" w:color="auto" w:sz="12" w:space="0"/>
            </w:tcBorders>
            <w:noWrap w:val="0"/>
            <w:vAlign w:val="top"/>
          </w:tcPr>
          <w:p>
            <w:pPr>
              <w:pStyle w:val="113"/>
              <w:spacing w:line="440" w:lineRule="exact"/>
              <w:jc w:val="center"/>
              <w:rPr>
                <w:rFonts w:eastAsia="仿宋_GB2312"/>
                <w:color w:val="000000"/>
                <w:sz w:val="28"/>
                <w:szCs w:val="30"/>
              </w:rPr>
            </w:pPr>
            <w:r>
              <w:rPr>
                <w:rFonts w:hint="eastAsia" w:eastAsia="仿宋_GB2312"/>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doub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doub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doub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nil"/>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nil"/>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nil"/>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nil"/>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nil"/>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113"/>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pPr>
              <w:pStyle w:val="113"/>
              <w:rPr>
                <w:rFonts w:eastAsia="仿宋_GB2312"/>
                <w:color w:val="000000"/>
                <w:sz w:val="30"/>
                <w:szCs w:val="30"/>
              </w:rPr>
            </w:pPr>
          </w:p>
        </w:tc>
        <w:tc>
          <w:tcPr>
            <w:tcW w:w="1276" w:type="dxa"/>
            <w:tcBorders>
              <w:top w:val="single" w:color="auto" w:sz="6" w:space="0"/>
              <w:left w:val="single" w:color="auto" w:sz="6" w:space="0"/>
              <w:bottom w:val="single" w:color="auto" w:sz="12"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pStyle w:val="113"/>
              <w:rPr>
                <w:rFonts w:eastAsia="仿宋_GB2312"/>
                <w:color w:val="000000"/>
                <w:sz w:val="30"/>
                <w:szCs w:val="30"/>
              </w:rPr>
            </w:pPr>
          </w:p>
        </w:tc>
        <w:tc>
          <w:tcPr>
            <w:tcW w:w="1243" w:type="dxa"/>
            <w:tcBorders>
              <w:top w:val="single" w:color="auto" w:sz="6" w:space="0"/>
              <w:left w:val="single" w:color="auto" w:sz="6" w:space="0"/>
              <w:bottom w:val="single" w:color="auto" w:sz="12" w:space="0"/>
              <w:right w:val="single" w:color="auto" w:sz="6" w:space="0"/>
            </w:tcBorders>
            <w:noWrap w:val="0"/>
            <w:vAlign w:val="top"/>
          </w:tcPr>
          <w:p>
            <w:pPr>
              <w:pStyle w:val="113"/>
              <w:rPr>
                <w:rFonts w:eastAsia="仿宋_GB2312"/>
                <w:color w:val="000000"/>
                <w:sz w:val="30"/>
                <w:szCs w:val="30"/>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pStyle w:val="113"/>
              <w:rPr>
                <w:rFonts w:eastAsia="仿宋_GB2312"/>
                <w:color w:val="000000"/>
                <w:sz w:val="30"/>
                <w:szCs w:val="30"/>
              </w:rPr>
            </w:pPr>
          </w:p>
        </w:tc>
        <w:tc>
          <w:tcPr>
            <w:tcW w:w="1667" w:type="dxa"/>
            <w:tcBorders>
              <w:top w:val="single" w:color="auto" w:sz="6" w:space="0"/>
              <w:left w:val="single" w:color="auto" w:sz="6" w:space="0"/>
              <w:bottom w:val="single" w:color="auto" w:sz="12" w:space="0"/>
              <w:right w:val="single" w:color="auto" w:sz="12" w:space="0"/>
            </w:tcBorders>
            <w:noWrap w:val="0"/>
            <w:vAlign w:val="top"/>
          </w:tcPr>
          <w:p>
            <w:pPr>
              <w:pStyle w:val="113"/>
              <w:rPr>
                <w:rFonts w:eastAsia="仿宋_GB2312"/>
                <w:color w:val="000000"/>
                <w:sz w:val="30"/>
                <w:szCs w:val="30"/>
              </w:rPr>
            </w:pPr>
          </w:p>
        </w:tc>
      </w:tr>
    </w:tbl>
    <w:p>
      <w:pPr>
        <w:pStyle w:val="113"/>
        <w:spacing w:line="440" w:lineRule="exact"/>
        <w:rPr>
          <w:rFonts w:eastAsia="仿宋_GB2312"/>
          <w:color w:val="000000"/>
          <w:sz w:val="30"/>
          <w:szCs w:val="30"/>
        </w:rPr>
      </w:pPr>
    </w:p>
    <w:p>
      <w:pPr>
        <w:pStyle w:val="113"/>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28"/>
          <w:szCs w:val="28"/>
        </w:rPr>
        <w:t>附件</w:t>
      </w:r>
      <w:r>
        <w:rPr>
          <w:rFonts w:eastAsia="仿宋_GB2312"/>
          <w:color w:val="000000"/>
          <w:sz w:val="28"/>
          <w:szCs w:val="28"/>
        </w:rPr>
        <w:t>4</w:t>
      </w:r>
      <w:r>
        <w:rPr>
          <w:rFonts w:hint="eastAsia" w:eastAsia="仿宋_GB2312" w:cs="仿宋_GB2312"/>
          <w:color w:val="000000"/>
          <w:sz w:val="30"/>
          <w:szCs w:val="30"/>
        </w:rPr>
        <w:t>：</w:t>
      </w:r>
    </w:p>
    <w:p>
      <w:pPr>
        <w:pStyle w:val="113"/>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32"/>
        <w:gridCol w:w="1262"/>
        <w:gridCol w:w="756"/>
        <w:gridCol w:w="941"/>
        <w:gridCol w:w="784"/>
        <w:gridCol w:w="908"/>
        <w:gridCol w:w="1316"/>
        <w:gridCol w:w="90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序号</w:t>
            </w: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机械或设备名称</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规格型号</w:t>
            </w: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数量</w:t>
            </w: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产地</w:t>
            </w: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制造年份</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额定功率（</w:t>
            </w:r>
            <w:r>
              <w:rPr>
                <w:rFonts w:eastAsia="仿宋_GB2312"/>
                <w:color w:val="000000"/>
                <w:sz w:val="28"/>
                <w:szCs w:val="28"/>
                <w:lang w:val="en-US" w:eastAsia="zh-CN"/>
              </w:rPr>
              <w:t>kW</w:t>
            </w:r>
            <w:r>
              <w:rPr>
                <w:rFonts w:hint="eastAsia" w:eastAsia="仿宋_GB2312" w:cs="仿宋_GB2312"/>
                <w:color w:val="000000"/>
                <w:sz w:val="28"/>
                <w:szCs w:val="28"/>
                <w:lang w:val="en-US" w:eastAsia="zh-CN"/>
              </w:rPr>
              <w:t>）</w:t>
            </w: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生产能力</w:t>
            </w: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20"/>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113"/>
              <w:rPr>
                <w:rFonts w:eastAsia="仿宋_GB2312"/>
                <w:color w:val="000000"/>
                <w:sz w:val="30"/>
                <w:szCs w:val="30"/>
              </w:rPr>
            </w:pPr>
          </w:p>
        </w:tc>
      </w:tr>
    </w:tbl>
    <w:p>
      <w:pPr>
        <w:pStyle w:val="113"/>
        <w:spacing w:line="440" w:lineRule="exact"/>
        <w:jc w:val="left"/>
        <w:rPr>
          <w:rFonts w:eastAsia="仿宋_GB2312" w:cs="仿宋_GB2312"/>
          <w:color w:val="000000"/>
          <w:sz w:val="30"/>
          <w:szCs w:val="30"/>
        </w:rPr>
      </w:pPr>
    </w:p>
    <w:p>
      <w:pPr>
        <w:pStyle w:val="113"/>
        <w:spacing w:line="440" w:lineRule="exact"/>
        <w:jc w:val="left"/>
        <w:rPr>
          <w:rFonts w:eastAsia="黑体"/>
          <w:color w:val="000000"/>
          <w:sz w:val="28"/>
          <w:szCs w:val="28"/>
        </w:rPr>
      </w:pPr>
      <w:r>
        <w:rPr>
          <w:rFonts w:hint="eastAsia" w:eastAsia="仿宋_GB2312" w:cs="仿宋_GB2312"/>
          <w:color w:val="000000"/>
          <w:sz w:val="28"/>
          <w:szCs w:val="28"/>
        </w:rPr>
        <w:t>附</w:t>
      </w:r>
      <w:bookmarkStart w:id="1082" w:name="_Toc296891056"/>
      <w:bookmarkStart w:id="1083" w:name="_Toc296891268"/>
      <w:bookmarkStart w:id="1084" w:name="_Toc296503228"/>
      <w:bookmarkStart w:id="1085" w:name="_Toc296346729"/>
      <w:bookmarkStart w:id="1086" w:name="_Toc267261699"/>
      <w:bookmarkStart w:id="1087" w:name="_Toc296347227"/>
      <w:bookmarkStart w:id="1088" w:name="_Toc296944567"/>
      <w:r>
        <w:rPr>
          <w:rFonts w:hint="eastAsia" w:eastAsia="仿宋_GB2312" w:cs="仿宋_GB2312"/>
          <w:color w:val="000000"/>
          <w:sz w:val="28"/>
          <w:szCs w:val="28"/>
        </w:rPr>
        <w:t>件</w:t>
      </w:r>
      <w:r>
        <w:rPr>
          <w:rFonts w:eastAsia="仿宋_GB2312"/>
          <w:color w:val="000000"/>
          <w:sz w:val="28"/>
          <w:szCs w:val="28"/>
        </w:rPr>
        <w:t>5</w:t>
      </w:r>
      <w:r>
        <w:rPr>
          <w:rFonts w:hint="eastAsia" w:eastAsia="仿宋_GB2312" w:cs="仿宋_GB2312"/>
          <w:color w:val="000000"/>
          <w:sz w:val="28"/>
          <w:szCs w:val="28"/>
        </w:rPr>
        <w:t>：</w:t>
      </w:r>
    </w:p>
    <w:bookmarkEnd w:id="1082"/>
    <w:bookmarkEnd w:id="1083"/>
    <w:bookmarkEnd w:id="1084"/>
    <w:bookmarkEnd w:id="1085"/>
    <w:bookmarkEnd w:id="1086"/>
    <w:bookmarkEnd w:id="1087"/>
    <w:bookmarkEnd w:id="1088"/>
    <w:p>
      <w:pPr>
        <w:pStyle w:val="113"/>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3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名    称</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姓名</w:t>
            </w: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职务</w:t>
            </w: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职称</w:t>
            </w:r>
          </w:p>
        </w:tc>
        <w:tc>
          <w:tcPr>
            <w:tcW w:w="3734" w:type="dxa"/>
            <w:noWrap w:val="0"/>
            <w:vAlign w:val="center"/>
          </w:tcPr>
          <w:p>
            <w:pPr>
              <w:pStyle w:val="121"/>
              <w:keepNext/>
              <w:adjustRightInd w:val="0"/>
              <w:spacing w:line="440" w:lineRule="exact"/>
              <w:ind w:right="63" w:rightChars="30"/>
              <w:jc w:val="center"/>
              <w:textAlignment w:val="baseline"/>
              <w:rPr>
                <w:rFonts w:hint="eastAsia" w:ascii="宋体" w:hAnsi="宋体" w:cs="宋体"/>
                <w:sz w:val="24"/>
                <w:szCs w:val="24"/>
              </w:rPr>
            </w:pPr>
            <w:r>
              <w:rPr>
                <w:rFonts w:hint="eastAsia" w:ascii="宋体" w:hAnsi="宋体" w:cs="宋体"/>
                <w:sz w:val="24"/>
                <w:szCs w:val="24"/>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91" w:type="dxa"/>
            <w:gridSpan w:val="5"/>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项目主管</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21"/>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91" w:type="dxa"/>
            <w:gridSpan w:val="5"/>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项目经理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项目副经理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技术负责人</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造价管理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21"/>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质量管理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after="60"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材料管理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计划管理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21"/>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安全管理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after="60"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bl>
    <w:p>
      <w:pPr>
        <w:pStyle w:val="113"/>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089" w:name="_Toc296347228"/>
      <w:bookmarkStart w:id="1090" w:name="_Toc296891057"/>
      <w:bookmarkStart w:id="1091" w:name="_Toc296346730"/>
      <w:bookmarkStart w:id="1092" w:name="_Toc296944568"/>
      <w:bookmarkStart w:id="1093" w:name="_Toc296503229"/>
      <w:bookmarkStart w:id="1094" w:name="_Toc296891269"/>
      <w:r>
        <w:rPr>
          <w:rFonts w:hint="eastAsia" w:eastAsia="仿宋_GB2312" w:cs="仿宋_GB2312"/>
          <w:color w:val="000000"/>
          <w:sz w:val="30"/>
          <w:szCs w:val="30"/>
        </w:rPr>
        <w:t>件</w:t>
      </w:r>
      <w:r>
        <w:rPr>
          <w:rFonts w:eastAsia="仿宋_GB2312"/>
          <w:color w:val="000000"/>
          <w:sz w:val="30"/>
          <w:szCs w:val="30"/>
        </w:rPr>
        <w:t>6</w:t>
      </w:r>
      <w:r>
        <w:rPr>
          <w:rFonts w:hint="eastAsia" w:eastAsia="仿宋_GB2312" w:cs="仿宋_GB2312"/>
          <w:color w:val="000000"/>
          <w:sz w:val="30"/>
          <w:szCs w:val="30"/>
        </w:rPr>
        <w:t>：</w:t>
      </w:r>
    </w:p>
    <w:bookmarkEnd w:id="1089"/>
    <w:bookmarkEnd w:id="1090"/>
    <w:bookmarkEnd w:id="1091"/>
    <w:bookmarkEnd w:id="1092"/>
    <w:bookmarkEnd w:id="1093"/>
    <w:bookmarkEnd w:id="1094"/>
    <w:p>
      <w:pPr>
        <w:pStyle w:val="113"/>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31"/>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名    称</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姓名</w:t>
            </w: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职务</w:t>
            </w: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职称</w:t>
            </w: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7" w:type="dxa"/>
            <w:gridSpan w:val="5"/>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项目主管</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21"/>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7" w:type="dxa"/>
            <w:gridSpan w:val="5"/>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项目经理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项目副经理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技术负责人</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造价管理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质量管理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材料管理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计划管理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安全管理</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121"/>
              <w:keepNext/>
              <w:adjustRightInd w:val="0"/>
              <w:spacing w:line="440" w:lineRule="exact"/>
              <w:ind w:left="63" w:leftChars="30" w:right="63" w:rightChars="30"/>
              <w:jc w:val="center"/>
              <w:textAlignment w:val="baseline"/>
              <w:rPr>
                <w:rFonts w:hint="eastAsia" w:ascii="宋体" w:hAnsi="宋体" w:cs="宋体"/>
                <w:sz w:val="24"/>
                <w:szCs w:val="24"/>
              </w:rPr>
            </w:pPr>
          </w:p>
        </w:tc>
      </w:tr>
    </w:tbl>
    <w:p>
      <w:pPr>
        <w:pStyle w:val="113"/>
        <w:spacing w:line="360" w:lineRule="auto"/>
        <w:jc w:val="left"/>
        <w:rPr>
          <w:rFonts w:ascii="宋体" w:hAnsi="宋体" w:cs="黑体"/>
          <w:color w:val="000000"/>
          <w:sz w:val="28"/>
          <w:szCs w:val="28"/>
        </w:rPr>
      </w:pPr>
      <w:r>
        <w:rPr>
          <w:rFonts w:eastAsia="仿宋_GB2312"/>
          <w:color w:val="000000"/>
          <w:sz w:val="30"/>
          <w:szCs w:val="30"/>
        </w:rPr>
        <w:br w:type="page"/>
      </w:r>
      <w:bookmarkStart w:id="1095" w:name="_Toc267261701"/>
      <w:r>
        <w:rPr>
          <w:rFonts w:hint="eastAsia" w:ascii="宋体" w:hAnsi="宋体" w:cs="黑体"/>
          <w:color w:val="000000"/>
          <w:sz w:val="28"/>
          <w:szCs w:val="28"/>
        </w:rPr>
        <w:t>附件7</w:t>
      </w:r>
    </w:p>
    <w:p>
      <w:pPr>
        <w:pStyle w:val="113"/>
        <w:spacing w:line="360" w:lineRule="auto"/>
        <w:jc w:val="left"/>
        <w:rPr>
          <w:rFonts w:hint="eastAsia" w:ascii="黑体" w:hAnsi="黑体" w:eastAsia="黑体" w:cs="黑体"/>
          <w:b/>
          <w:bCs/>
          <w:color w:val="000000"/>
          <w:sz w:val="32"/>
          <w:szCs w:val="32"/>
        </w:rPr>
      </w:pP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履约保函示范文本</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（独立保函）</w:t>
      </w:r>
    </w:p>
    <w:p>
      <w:pPr>
        <w:pStyle w:val="113"/>
        <w:wordWrap w:val="0"/>
        <w:spacing w:line="360" w:lineRule="auto"/>
        <w:jc w:val="right"/>
        <w:rPr>
          <w:rFonts w:hint="eastAsia" w:ascii="宋体" w:hAnsi="宋体"/>
          <w:color w:val="000000"/>
        </w:rPr>
      </w:pPr>
      <w:r>
        <w:rPr>
          <w:rFonts w:hint="eastAsia" w:ascii="宋体" w:hAnsi="宋体"/>
          <w:color w:val="000000"/>
        </w:rPr>
        <w:t xml:space="preserve">编号：           </w:t>
      </w:r>
    </w:p>
    <w:p>
      <w:pPr>
        <w:pStyle w:val="113"/>
        <w:spacing w:line="360" w:lineRule="auto"/>
        <w:rPr>
          <w:rFonts w:hint="eastAsia" w:ascii="宋体" w:hAnsi="宋体"/>
          <w:color w:val="000000"/>
          <w:sz w:val="24"/>
          <w:szCs w:val="24"/>
        </w:rPr>
      </w:pPr>
      <w:r>
        <w:rPr>
          <w:rFonts w:hint="eastAsia" w:ascii="宋体" w:hAnsi="宋体"/>
          <w:color w:val="000000"/>
          <w:sz w:val="24"/>
          <w:szCs w:val="24"/>
        </w:rPr>
        <w:t>申请人：</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受益人：</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开立人：</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w:t>
      </w:r>
    </w:p>
    <w:p>
      <w:pPr>
        <w:pStyle w:val="113"/>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（受益人名称）：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（以下简称“受益人”）与</w:t>
      </w:r>
      <w:r>
        <w:rPr>
          <w:rFonts w:hint="eastAsia" w:ascii="宋体" w:hAnsi="宋体"/>
          <w:color w:val="000000"/>
          <w:sz w:val="24"/>
          <w:szCs w:val="24"/>
          <w:u w:val="single"/>
        </w:rPr>
        <w:t xml:space="preserve">         </w:t>
      </w:r>
      <w:r>
        <w:rPr>
          <w:rFonts w:hint="eastAsia" w:ascii="宋体" w:hAnsi="宋体"/>
          <w:color w:val="000000"/>
          <w:sz w:val="24"/>
          <w:szCs w:val="24"/>
        </w:rPr>
        <w:t>（以下简称“申请人”）于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一、本保函担保范围：承包人未按照基础合同的约定履行义务，应当向贵方承担的违约责任和赔偿因此造成的损失、利息、律师费、诉讼费用等实现债权的费用。</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二、本保函担保金额最高不超过人民币（大写）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三、本保函有效期自开立之日起至基础合同约定的缺陷责任期后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113"/>
        <w:spacing w:line="360" w:lineRule="auto"/>
        <w:ind w:firstLine="480"/>
        <w:rPr>
          <w:rFonts w:hint="eastAsia" w:ascii="宋体" w:hAnsi="宋体"/>
          <w:color w:val="000000"/>
          <w:sz w:val="24"/>
          <w:szCs w:val="24"/>
        </w:rPr>
      </w:pPr>
      <w:r>
        <w:rPr>
          <w:rFonts w:hint="eastAsia" w:ascii="宋体" w:hAnsi="宋体"/>
          <w:color w:val="000000"/>
          <w:sz w:val="24"/>
          <w:szCs w:val="24"/>
        </w:rPr>
        <w:t>四、我方承诺，在收到受益人发来的书面付款通知后的</w:t>
      </w:r>
      <w:r>
        <w:rPr>
          <w:rFonts w:hint="eastAsia" w:ascii="宋体" w:hAnsi="宋体"/>
          <w:color w:val="000000"/>
          <w:sz w:val="24"/>
          <w:szCs w:val="24"/>
          <w:u w:val="single"/>
        </w:rPr>
        <w:t xml:space="preserve">    </w:t>
      </w:r>
      <w:r>
        <w:rPr>
          <w:rFonts w:hint="eastAsia" w:ascii="宋体" w:hAnsi="宋体"/>
          <w:color w:val="000000"/>
          <w:sz w:val="24"/>
          <w:szCs w:val="24"/>
        </w:rPr>
        <w:t>日内无条件支付，前述书面付款通知即为付款要求之单据，且应满足以下要求：</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（1）付款通知到达的日期在本保函的有效期内；</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（2）载明要求支付的金额；</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（3）载明申请人违反合同义务的条款和内容；</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（4）声明不存在合同文件约定或我国法律规定免除申请人或开立人支付责任的情形；</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（5）付款通知应在本保函有效期内到达的地址是：</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受益人发出的书面付款通知应由其为鉴明受益人法定代表人（负责人）或授权代理人签字并加盖公章。</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五、本保函项下的权利不得转让，不得设定担保。贵方未经我方书面同意转 让本保函或其项下任何权利，对我方不发生法律效力。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六、与本保函有关的基础合同不成立、不生效、无效、被撤销、被解除，不影响本保函的独立有效。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八、本保函适用的法律为中华人民共和国法律，争议裁判管辖地为中华人民共和国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九、本保函自我方法定代表人或授权代表签字并加盖公章之日起生效。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开 立 人：                              （公章）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113"/>
        <w:spacing w:line="360" w:lineRule="auto"/>
        <w:ind w:firstLine="480" w:firstLineChars="200"/>
        <w:rPr>
          <w:rFonts w:hint="eastAsia"/>
          <w:color w:val="000000"/>
        </w:rPr>
      </w:pPr>
      <w:r>
        <w:rPr>
          <w:rFonts w:hint="eastAsia" w:ascii="宋体" w:hAnsi="宋体"/>
          <w:color w:val="000000"/>
          <w:sz w:val="24"/>
          <w:szCs w:val="24"/>
        </w:rPr>
        <w:t xml:space="preserve">开立时间：      年      月    </w:t>
      </w:r>
    </w:p>
    <w:p>
      <w:pPr>
        <w:pStyle w:val="113"/>
        <w:spacing w:line="360" w:lineRule="auto"/>
        <w:jc w:val="left"/>
        <w:rPr>
          <w:rFonts w:eastAsia="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ascii="宋体" w:hAnsi="宋体"/>
          <w:color w:val="000000"/>
          <w:sz w:val="28"/>
          <w:szCs w:val="28"/>
        </w:rPr>
      </w:pPr>
      <w:r>
        <w:rPr>
          <w:rFonts w:hint="eastAsia" w:eastAsia="仿宋_GB2312" w:cs="仿宋_GB2312"/>
          <w:color w:val="000000"/>
          <w:sz w:val="28"/>
          <w:szCs w:val="28"/>
        </w:rPr>
        <w:t>附</w:t>
      </w:r>
      <w:bookmarkStart w:id="1096" w:name="_Toc296347230"/>
      <w:bookmarkStart w:id="1097" w:name="_Toc296891271"/>
      <w:bookmarkStart w:id="1098" w:name="_Toc296346732"/>
      <w:bookmarkStart w:id="1099" w:name="_Toc296503231"/>
      <w:bookmarkStart w:id="1100" w:name="_Toc296891059"/>
      <w:bookmarkStart w:id="1101" w:name="_Toc296944570"/>
      <w:r>
        <w:rPr>
          <w:rFonts w:hint="eastAsia" w:eastAsia="仿宋_GB2312" w:cs="仿宋_GB2312"/>
          <w:color w:val="000000"/>
          <w:sz w:val="28"/>
          <w:szCs w:val="28"/>
        </w:rPr>
        <w:t>件</w:t>
      </w:r>
      <w:r>
        <w:rPr>
          <w:rFonts w:eastAsia="仿宋_GB2312"/>
          <w:color w:val="000000"/>
          <w:sz w:val="28"/>
          <w:szCs w:val="28"/>
        </w:rPr>
        <w:t>7</w:t>
      </w:r>
      <w:r>
        <w:rPr>
          <w:rFonts w:hint="eastAsia" w:eastAsia="仿宋_GB2312" w:cs="仿宋_GB2312"/>
          <w:color w:val="000000"/>
          <w:sz w:val="28"/>
          <w:szCs w:val="28"/>
        </w:rPr>
        <w:t>：</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履约保函示范文本</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（非独立保函）</w:t>
      </w:r>
    </w:p>
    <w:p>
      <w:pPr>
        <w:pStyle w:val="113"/>
        <w:wordWrap w:val="0"/>
        <w:spacing w:line="360" w:lineRule="auto"/>
        <w:jc w:val="right"/>
        <w:rPr>
          <w:rFonts w:hint="eastAsia" w:ascii="宋体" w:hAnsi="宋体"/>
          <w:color w:val="000000"/>
        </w:rPr>
      </w:pPr>
      <w:r>
        <w:rPr>
          <w:rFonts w:hint="eastAsia" w:ascii="宋体" w:hAnsi="宋体"/>
          <w:color w:val="000000"/>
        </w:rPr>
        <w:t xml:space="preserve">编号：           </w:t>
      </w:r>
    </w:p>
    <w:p>
      <w:pPr>
        <w:pStyle w:val="113"/>
        <w:spacing w:line="360" w:lineRule="auto"/>
        <w:rPr>
          <w:rFonts w:hint="eastAsia" w:ascii="宋体" w:hAnsi="宋体"/>
          <w:color w:val="000000"/>
          <w:sz w:val="24"/>
          <w:szCs w:val="24"/>
        </w:rPr>
      </w:pPr>
      <w:r>
        <w:rPr>
          <w:rFonts w:hint="eastAsia" w:ascii="宋体" w:hAnsi="宋体"/>
          <w:color w:val="000000"/>
          <w:sz w:val="24"/>
          <w:szCs w:val="24"/>
        </w:rPr>
        <w:t>承包人：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担保权人/发包人： </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保证人：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p>
    <w:p>
      <w:pPr>
        <w:pStyle w:val="113"/>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（发包人名称）：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（以下简称“发包人”）与</w:t>
      </w:r>
      <w:r>
        <w:rPr>
          <w:rFonts w:hint="eastAsia" w:ascii="宋体" w:hAnsi="宋体"/>
          <w:color w:val="000000"/>
          <w:sz w:val="24"/>
          <w:szCs w:val="24"/>
          <w:u w:val="single"/>
        </w:rPr>
        <w:t xml:space="preserve">         </w:t>
      </w:r>
      <w:r>
        <w:rPr>
          <w:rFonts w:hint="eastAsia" w:ascii="宋体" w:hAnsi="宋体"/>
          <w:color w:val="000000"/>
          <w:sz w:val="24"/>
          <w:szCs w:val="24"/>
        </w:rPr>
        <w:t>（以下简称“承包人”）于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（以下简称“主合同”），我方即保证人基于承包人的请求，同意就承包人履行与贵方签订的主合同项下的义务，向贵方提供如下保证担保（以下简称“本保证担保”）。 </w:t>
      </w:r>
    </w:p>
    <w:p>
      <w:pPr>
        <w:pStyle w:val="113"/>
        <w:spacing w:line="360" w:lineRule="auto"/>
        <w:rPr>
          <w:rFonts w:hint="eastAsia" w:ascii="宋体" w:hAnsi="宋体"/>
          <w:b/>
          <w:bCs/>
          <w:color w:val="000000"/>
          <w:sz w:val="24"/>
          <w:szCs w:val="24"/>
        </w:rPr>
      </w:pPr>
      <w:r>
        <w:rPr>
          <w:rFonts w:hint="eastAsia" w:ascii="宋体" w:hAnsi="宋体"/>
          <w:color w:val="000000"/>
          <w:sz w:val="24"/>
          <w:szCs w:val="24"/>
        </w:rPr>
        <w:t xml:space="preserve">    </w:t>
      </w:r>
      <w:r>
        <w:rPr>
          <w:rFonts w:hint="eastAsia" w:ascii="宋体" w:hAnsi="宋体"/>
          <w:b/>
          <w:bCs/>
          <w:color w:val="000000"/>
          <w:sz w:val="24"/>
          <w:szCs w:val="24"/>
        </w:rPr>
        <w:t>一、保证担保的范围及保证担保金额</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1.保证担保范围：承包人未按照主合同的约定履行义务，应当向贵方承担的违约责任和赔偿因此造成的损失、利息、律师费、诉讼费用等实现债权的费用。</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二、保证担保的方式及保证期间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1.保证担保方式：连带责任保证。</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2.保证期间：自出具之日起至主合同约定的缺陷责任期后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三、承担保证担保责任的形式</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我方按照贵方的要求以下列方式之一承担保证担保责任：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1.向承包人资金、设备或者技术援助，使其能继续履行合同义务；</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2.直接接管该项工程或者委托经贵方同意的其他承包商，继续履行合同义务；</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3.在保证担保金额最高限额内，按照合同约定，向贵方承担违约责任和赔偿因此造成的损失，以及利息和律师费、诉讼费用等实现债权的费用。</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四、代偿的安排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2.贵方以工程质量不符合主合同约定标准为由，向我方提出违约索赔的，还需同时提供符合相应条件要求的工程质量检测部门出具的质量说明材料。</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3.我方收到贵方的书面索赔通知及相应证明材料后，在</w:t>
      </w:r>
      <w:r>
        <w:rPr>
          <w:rFonts w:hint="eastAsia" w:ascii="宋体" w:hAnsi="宋体"/>
          <w:color w:val="000000"/>
          <w:sz w:val="24"/>
          <w:szCs w:val="24"/>
          <w:u w:val="single"/>
        </w:rPr>
        <w:t xml:space="preserve">   </w:t>
      </w:r>
      <w:r>
        <w:rPr>
          <w:rFonts w:hint="eastAsia" w:ascii="宋体" w:hAnsi="宋体"/>
          <w:color w:val="000000"/>
          <w:sz w:val="24"/>
          <w:szCs w:val="24"/>
        </w:rPr>
        <w:t>工作日内进行核定后按照本保函的承诺承担保证责任。</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五、保证担保责任的解除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1.保证期间届满贵方未向我方书面主张保证责任的，自保证期间届满次日起，我方解除保证责任。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2.我方按照本保证担保向贵方履行了保证担保责任后，自我方向贵方支付的金额达到最高保证担保金额之日起，保证担保责任解除。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3.按照法律法规的规定应解除我方保证担保责任的其它情形的，我方在本保证担保项下的保证担保责任亦解除。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六、免责条款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1.因贵方原因致使承包人未按照主合同约定履行义务的，我方不承担保证担保责任。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2.依照法律规定或贵方与发包人的另行约定，免除承包人部分或全部义务的，我方亦免除其相应的保证担保责任。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3.因不可抗力造成承包人未按照主合同约定履行义务的，我方不承担保证担保责任。</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七、其他</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1.本保证担保项下的权利不得转让，不得设定担保。贵方未经我方书面同意转让本保证担保或其项下任何权利，对我方不发生法律效力。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2.本保证担保适用的法律为中华人民共和国法律，争议裁判管辖地为中华人民共和国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3.本保证担保自我方法定代表人或授权代表签字并加盖公章之日起生效。 </w:t>
      </w:r>
    </w:p>
    <w:p>
      <w:pPr>
        <w:pStyle w:val="113"/>
        <w:spacing w:line="360" w:lineRule="auto"/>
        <w:ind w:firstLine="480" w:firstLineChars="200"/>
        <w:rPr>
          <w:rFonts w:hint="eastAsia" w:ascii="宋体" w:hAnsi="宋体"/>
          <w:color w:val="000000"/>
          <w:sz w:val="24"/>
          <w:szCs w:val="24"/>
        </w:rPr>
      </w:pP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保 证 人：                              （公章）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时    间：      年      月        日</w:t>
      </w:r>
    </w:p>
    <w:p>
      <w:pPr>
        <w:pStyle w:val="113"/>
        <w:rPr>
          <w:rFonts w:hint="eastAsia"/>
          <w:color w:val="000000"/>
        </w:rPr>
      </w:pPr>
    </w:p>
    <w:p>
      <w:pPr>
        <w:pStyle w:val="113"/>
        <w:rPr>
          <w:color w:val="000000"/>
        </w:rPr>
      </w:pPr>
    </w:p>
    <w:bookmarkEnd w:id="1095"/>
    <w:bookmarkEnd w:id="1096"/>
    <w:bookmarkEnd w:id="1097"/>
    <w:bookmarkEnd w:id="1098"/>
    <w:bookmarkEnd w:id="1099"/>
    <w:bookmarkEnd w:id="1100"/>
    <w:bookmarkEnd w:id="1101"/>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eastAsia="仿宋_GB2312" w:cs="仿宋_GB2312"/>
          <w:color w:val="000000"/>
          <w:sz w:val="30"/>
          <w:szCs w:val="30"/>
        </w:rPr>
      </w:pPr>
    </w:p>
    <w:p>
      <w:pPr>
        <w:pStyle w:val="113"/>
        <w:spacing w:line="360" w:lineRule="auto"/>
        <w:jc w:val="left"/>
        <w:rPr>
          <w:rFonts w:ascii="黑体" w:hAnsi="黑体" w:eastAsia="黑体" w:cs="黑体"/>
          <w:color w:val="000000"/>
          <w:sz w:val="32"/>
          <w:szCs w:val="32"/>
        </w:rPr>
      </w:pPr>
      <w:r>
        <w:rPr>
          <w:rFonts w:eastAsia="仿宋_GB2312" w:cs="仿宋_GB2312"/>
          <w:color w:val="000000"/>
          <w:sz w:val="30"/>
          <w:szCs w:val="30"/>
        </w:rPr>
        <w:br w:type="page"/>
      </w:r>
      <w:r>
        <w:rPr>
          <w:rFonts w:hint="eastAsia" w:eastAsia="仿宋_GB2312" w:cs="仿宋_GB2312"/>
          <w:color w:val="000000"/>
          <w:sz w:val="30"/>
          <w:szCs w:val="30"/>
        </w:rPr>
        <w:t>附件</w:t>
      </w:r>
      <w:r>
        <w:rPr>
          <w:rFonts w:eastAsia="仿宋_GB2312"/>
          <w:color w:val="000000"/>
          <w:sz w:val="30"/>
          <w:szCs w:val="30"/>
        </w:rPr>
        <w:t>8</w:t>
      </w:r>
      <w:r>
        <w:rPr>
          <w:rFonts w:hint="eastAsia" w:eastAsia="仿宋_GB2312" w:cs="仿宋_GB2312"/>
          <w:color w:val="000000"/>
          <w:sz w:val="30"/>
          <w:szCs w:val="30"/>
        </w:rPr>
        <w:t>：</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预付款保函示范文本</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（独立保函）</w:t>
      </w:r>
    </w:p>
    <w:p>
      <w:pPr>
        <w:pStyle w:val="113"/>
        <w:wordWrap w:val="0"/>
        <w:spacing w:line="360" w:lineRule="auto"/>
        <w:jc w:val="right"/>
        <w:rPr>
          <w:rFonts w:hint="eastAsia" w:ascii="宋体" w:hAnsi="宋体"/>
          <w:color w:val="000000"/>
        </w:rPr>
      </w:pPr>
      <w:r>
        <w:rPr>
          <w:rFonts w:hint="eastAsia" w:ascii="宋体" w:hAnsi="宋体"/>
          <w:color w:val="000000"/>
        </w:rPr>
        <w:t xml:space="preserve">编号：           </w:t>
      </w:r>
    </w:p>
    <w:p>
      <w:pPr>
        <w:pStyle w:val="113"/>
        <w:spacing w:line="360" w:lineRule="auto"/>
        <w:rPr>
          <w:rFonts w:hint="eastAsia" w:ascii="宋体" w:hAnsi="宋体"/>
          <w:color w:val="000000"/>
          <w:sz w:val="24"/>
          <w:szCs w:val="24"/>
        </w:rPr>
      </w:pPr>
      <w:r>
        <w:rPr>
          <w:rFonts w:hint="eastAsia" w:ascii="宋体" w:hAnsi="宋体"/>
          <w:color w:val="000000"/>
          <w:sz w:val="24"/>
          <w:szCs w:val="24"/>
        </w:rPr>
        <w:t>申请人：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受益人：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开立人：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w:t>
      </w:r>
    </w:p>
    <w:p>
      <w:pPr>
        <w:pStyle w:val="113"/>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（受益人名称）：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（以下简称“受益人”）与</w:t>
      </w:r>
      <w:r>
        <w:rPr>
          <w:rFonts w:hint="eastAsia" w:ascii="宋体" w:hAnsi="宋体"/>
          <w:color w:val="000000"/>
          <w:sz w:val="24"/>
          <w:szCs w:val="24"/>
          <w:u w:val="single"/>
        </w:rPr>
        <w:t xml:space="preserve">         </w:t>
      </w:r>
      <w:r>
        <w:rPr>
          <w:rFonts w:hint="eastAsia" w:ascii="宋体" w:hAnsi="宋体"/>
          <w:color w:val="000000"/>
          <w:sz w:val="24"/>
          <w:szCs w:val="24"/>
        </w:rPr>
        <w:t>（以下简称“申请人”）于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一、本保函担保范围：申请人未按照合同约定正确和合理地为合同目的使用预付款，应当向贵方承担的违约责任和赔偿因此造成的损失、利息、律师费、诉讼费用等实现债权的费用。</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二、本保函担保金额最高不超过人民币（大写）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三、本保函有效期自开立之日起至发包人全额扣回预付款后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四、我方承诺，在收到受益人发来的书面付款通知后的</w:t>
      </w:r>
      <w:r>
        <w:rPr>
          <w:rFonts w:hint="eastAsia" w:ascii="宋体" w:hAnsi="宋体"/>
          <w:color w:val="000000"/>
          <w:sz w:val="24"/>
          <w:szCs w:val="24"/>
          <w:u w:val="single"/>
        </w:rPr>
        <w:t xml:space="preserve">    </w:t>
      </w:r>
      <w:r>
        <w:rPr>
          <w:rFonts w:hint="eastAsia" w:ascii="宋体" w:hAnsi="宋体"/>
          <w:color w:val="000000"/>
          <w:sz w:val="24"/>
          <w:szCs w:val="24"/>
        </w:rPr>
        <w:t>日内无条件支付，前述书面付款通知即为付款要求之单据，且应满足以下要求：</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（1）付款通知到达的日期在本保函的有效期内；</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（2）载明要求支付的金额；</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（3）载明申请人违反合同义务的条款和内容；</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（4）声明不存在合同文件约定或我国法律规定免除申请人或开立人支付责任的情形；</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（5）付款通知应在本保函有效期内到达的地址是：</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受益人发出的书面付款通知应由其为鉴明受益人法定代表人（负责人）或授权代理人签字并加盖公章。</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五、本保函项下的权利不得转让，不得设定担保。贵方未经我方书面同意转 让本保函或其项下任何权利，对我方不发生法律效力。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六、与本保函有关的基础合同不成立、不生效、无效、被撤销、被解除，不影响本保函的独立有效。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八、本保函适用的法律为中华人民共和国法律，争议裁判管辖地为中华人民共和国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九、本保函自我方法定代表人或授权代表签字并加盖公章之日起生效。 </w:t>
      </w:r>
    </w:p>
    <w:p>
      <w:pPr>
        <w:pStyle w:val="113"/>
        <w:spacing w:line="360" w:lineRule="auto"/>
        <w:ind w:firstLine="480" w:firstLineChars="200"/>
        <w:rPr>
          <w:rFonts w:hint="eastAsia" w:ascii="宋体" w:hAnsi="宋体"/>
          <w:color w:val="000000"/>
          <w:sz w:val="24"/>
          <w:szCs w:val="24"/>
        </w:rPr>
      </w:pPr>
    </w:p>
    <w:p>
      <w:pPr>
        <w:pStyle w:val="113"/>
        <w:spacing w:line="360" w:lineRule="auto"/>
        <w:ind w:firstLine="480" w:firstLineChars="200"/>
        <w:rPr>
          <w:rFonts w:hint="eastAsia" w:ascii="宋体" w:hAnsi="宋体"/>
          <w:color w:val="000000"/>
          <w:sz w:val="24"/>
          <w:szCs w:val="24"/>
        </w:rPr>
      </w:pP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开 立 人：                              （公章）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113"/>
        <w:rPr>
          <w:rFonts w:hint="eastAsia"/>
          <w:color w:val="000000"/>
        </w:rPr>
      </w:pPr>
      <w:r>
        <w:rPr>
          <w:rFonts w:hint="eastAsia" w:ascii="宋体" w:hAnsi="宋体"/>
          <w:color w:val="000000"/>
          <w:sz w:val="24"/>
          <w:szCs w:val="24"/>
        </w:rPr>
        <w:t xml:space="preserve">    开立时间：      年      月        日</w:t>
      </w:r>
    </w:p>
    <w:p>
      <w:pPr>
        <w:pStyle w:val="113"/>
        <w:spacing w:line="360" w:lineRule="auto"/>
        <w:jc w:val="center"/>
        <w:rPr>
          <w:rFonts w:ascii="宋体" w:hAnsi="宋体"/>
          <w:b/>
          <w:bCs/>
          <w:color w:val="000000"/>
          <w:sz w:val="32"/>
          <w:szCs w:val="32"/>
        </w:rPr>
      </w:pPr>
    </w:p>
    <w:p>
      <w:pPr>
        <w:pStyle w:val="113"/>
        <w:spacing w:line="360" w:lineRule="auto"/>
        <w:jc w:val="left"/>
        <w:rPr>
          <w:rFonts w:hint="eastAsia" w:ascii="黑体" w:hAnsi="黑体" w:eastAsia="黑体" w:cs="黑体"/>
          <w:color w:val="000000"/>
          <w:sz w:val="32"/>
          <w:szCs w:val="32"/>
        </w:rPr>
      </w:pPr>
    </w:p>
    <w:p>
      <w:pPr>
        <w:pStyle w:val="113"/>
        <w:spacing w:line="360" w:lineRule="auto"/>
        <w:jc w:val="left"/>
        <w:rPr>
          <w:rFonts w:hint="eastAsia" w:ascii="黑体" w:hAnsi="黑体" w:eastAsia="黑体" w:cs="黑体"/>
          <w:color w:val="000000"/>
          <w:sz w:val="32"/>
          <w:szCs w:val="32"/>
        </w:rPr>
      </w:pPr>
    </w:p>
    <w:p>
      <w:pPr>
        <w:widowControl/>
        <w:spacing w:line="360" w:lineRule="auto"/>
        <w:jc w:val="left"/>
        <w:rPr>
          <w:rFonts w:ascii="黑体" w:hAnsi="黑体" w:eastAsia="黑体" w:cs="黑体"/>
          <w:color w:val="000000"/>
          <w:sz w:val="32"/>
          <w:szCs w:val="32"/>
        </w:rPr>
        <w:sectPr>
          <w:pgSz w:w="11907" w:h="16840"/>
          <w:pgMar w:top="1440" w:right="1440" w:bottom="1440" w:left="1797" w:header="851" w:footer="851" w:gutter="0"/>
          <w:cols w:space="720" w:num="1"/>
        </w:sectPr>
      </w:pPr>
    </w:p>
    <w:p>
      <w:pPr>
        <w:pStyle w:val="113"/>
        <w:spacing w:line="360" w:lineRule="auto"/>
        <w:jc w:val="left"/>
        <w:rPr>
          <w:rFonts w:hint="eastAsia" w:ascii="宋体" w:hAnsi="宋体" w:cs="黑体"/>
          <w:b/>
          <w:bCs/>
          <w:color w:val="000000"/>
          <w:sz w:val="28"/>
          <w:szCs w:val="28"/>
        </w:rPr>
      </w:pPr>
      <w:r>
        <w:rPr>
          <w:rFonts w:hint="eastAsia" w:ascii="宋体" w:hAnsi="宋体" w:cs="黑体"/>
          <w:color w:val="000000"/>
          <w:sz w:val="28"/>
          <w:szCs w:val="28"/>
        </w:rPr>
        <w:t>附件8</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预付款保函示范文本</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（非独立保函）</w:t>
      </w:r>
    </w:p>
    <w:p>
      <w:pPr>
        <w:pStyle w:val="113"/>
        <w:wordWrap w:val="0"/>
        <w:spacing w:line="360" w:lineRule="auto"/>
        <w:jc w:val="right"/>
        <w:rPr>
          <w:rFonts w:hint="eastAsia" w:ascii="宋体" w:hAnsi="宋体"/>
          <w:color w:val="000000"/>
        </w:rPr>
      </w:pPr>
      <w:r>
        <w:rPr>
          <w:rFonts w:hint="eastAsia" w:ascii="宋体" w:hAnsi="宋体"/>
          <w:color w:val="000000"/>
        </w:rPr>
        <w:t xml:space="preserve">编号：           </w:t>
      </w:r>
    </w:p>
    <w:p>
      <w:pPr>
        <w:pStyle w:val="113"/>
        <w:spacing w:line="360" w:lineRule="auto"/>
        <w:rPr>
          <w:rFonts w:hint="eastAsia" w:ascii="宋体" w:hAnsi="宋体"/>
          <w:color w:val="000000"/>
          <w:sz w:val="24"/>
          <w:szCs w:val="24"/>
        </w:rPr>
      </w:pPr>
    </w:p>
    <w:p>
      <w:pPr>
        <w:pStyle w:val="113"/>
        <w:spacing w:line="360" w:lineRule="auto"/>
        <w:rPr>
          <w:rFonts w:hint="eastAsia" w:ascii="宋体" w:hAnsi="宋体"/>
          <w:color w:val="000000"/>
          <w:sz w:val="24"/>
          <w:szCs w:val="24"/>
        </w:rPr>
      </w:pPr>
      <w:r>
        <w:rPr>
          <w:rFonts w:hint="eastAsia" w:ascii="宋体" w:hAnsi="宋体"/>
          <w:color w:val="000000"/>
          <w:sz w:val="24"/>
          <w:szCs w:val="24"/>
        </w:rPr>
        <w:t>担保权人/发包人：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承包人： </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保证人：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p>
    <w:p>
      <w:pPr>
        <w:pStyle w:val="113"/>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（发包人名称）：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（以下简称“发包人”）与</w:t>
      </w:r>
      <w:r>
        <w:rPr>
          <w:rFonts w:hint="eastAsia" w:ascii="宋体" w:hAnsi="宋体"/>
          <w:color w:val="000000"/>
          <w:sz w:val="24"/>
          <w:szCs w:val="24"/>
          <w:u w:val="single"/>
        </w:rPr>
        <w:t xml:space="preserve">         </w:t>
      </w:r>
      <w:r>
        <w:rPr>
          <w:rFonts w:hint="eastAsia" w:ascii="宋体" w:hAnsi="宋体"/>
          <w:color w:val="000000"/>
          <w:sz w:val="24"/>
          <w:szCs w:val="24"/>
        </w:rPr>
        <w:t>（以下简称“承包人”）于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（以下简称“主合同”），我方即保证人基于承包人的请求，同意就承包人按照合同约定正确和合理地为合同目的使用预付款，不将预付款挪作他用，向贵方提供如下保证担保（以下简称“本保证担保”）。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一、保证担保的范围及保证担保金额</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1.保证担保范围：申请人未按照合同约定正确和合理地为合同目的使用预付款，应当向贵方承担的违约责任和赔偿因此造成的损失、利息、律师费、诉讼费用等实现债权的费用。</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二、保证担保的方式及保证期间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1.保证担保方式：连带责任保证。</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2.保证期间：自出具之日起至发包人全额扣回预付款后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三、承担保证担保责任的形式</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发生应承担保证责任情形的，我方在保证金额内向贵方支付，并赔偿因此给贵方造成的损失，以及利息和律师费、诉讼费用等实现债权的费用。</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四、代偿的安排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2.我方收到贵方的书面索赔通知及相应证明材料后，在</w:t>
      </w:r>
      <w:r>
        <w:rPr>
          <w:rFonts w:hint="eastAsia" w:ascii="宋体" w:hAnsi="宋体"/>
          <w:color w:val="000000"/>
          <w:sz w:val="24"/>
          <w:szCs w:val="24"/>
          <w:u w:val="single"/>
        </w:rPr>
        <w:t xml:space="preserve">    </w:t>
      </w:r>
      <w:r>
        <w:rPr>
          <w:rFonts w:hint="eastAsia" w:ascii="宋体" w:hAnsi="宋体"/>
          <w:color w:val="000000"/>
          <w:sz w:val="24"/>
          <w:szCs w:val="24"/>
        </w:rPr>
        <w:t>工作日内进行核定后按照本保函的承诺承担保证责任。</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五、保证担保责任的解除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1.保证期间届满贵方未向我方书面主张保证责任的，自保证期间届满次日起，我方解除保证责任。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2.我方按照本保证担保向贵方履行了保证担保责任后，自我方向贵方支付的金额达到最高保证担保金额之日起，保证担保责任解除。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3.按照法律法规的规定应解除我方保证担保责任的其它情形的，我方在本保证担保项下的保证担保责任亦解除。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六、免责条款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1.因贵方原因致使发生应承担保证责任情形的，我方不承担保证担保责任。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2.依照法律规定或贵方与承包人的另行约定，免除承包人部分或全部义务的，我方亦免除其相应的保证担保责任。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3.因不可抗力造成发生应承担保证责任情形的，我方不承担保证担保责任。</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七、其他</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1.本保证担保项下的权利不得转让，不得设定担保。贵方未经我方书面同意转让本保证担保或其项下任何权利，对我方不发生法律效力。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2.本保证担保适用的法律为中华人民共和国法律，争议裁判管辖地为中华人民共和国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3.本保证担保自我方法定代表人或授权代表签字并加盖公章之日起生效。 </w:t>
      </w:r>
    </w:p>
    <w:p>
      <w:pPr>
        <w:pStyle w:val="113"/>
        <w:spacing w:line="360" w:lineRule="auto"/>
        <w:ind w:firstLine="480" w:firstLineChars="200"/>
        <w:rPr>
          <w:rFonts w:hint="eastAsia" w:ascii="宋体" w:hAnsi="宋体"/>
          <w:color w:val="000000"/>
          <w:sz w:val="24"/>
          <w:szCs w:val="24"/>
        </w:rPr>
      </w:pP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保 证 人：                              （公章）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时    间：      年      月        日</w:t>
      </w:r>
    </w:p>
    <w:p>
      <w:pPr>
        <w:pStyle w:val="113"/>
        <w:rPr>
          <w:rFonts w:hint="eastAsia"/>
          <w:color w:val="000000"/>
        </w:rPr>
      </w:pPr>
    </w:p>
    <w:p>
      <w:pPr>
        <w:pStyle w:val="113"/>
        <w:spacing w:line="360" w:lineRule="auto"/>
        <w:jc w:val="center"/>
        <w:rPr>
          <w:rFonts w:ascii="宋体" w:hAnsi="宋体"/>
          <w:b/>
          <w:bCs/>
          <w:color w:val="000000"/>
          <w:sz w:val="32"/>
          <w:szCs w:val="32"/>
        </w:rPr>
      </w:pPr>
    </w:p>
    <w:p>
      <w:pPr>
        <w:pStyle w:val="113"/>
        <w:spacing w:line="440" w:lineRule="exact"/>
        <w:rPr>
          <w:rFonts w:hint="eastAsia"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pStyle w:val="113"/>
        <w:spacing w:line="440" w:lineRule="exact"/>
        <w:rPr>
          <w:rFonts w:eastAsia="仿宋_GB2312" w:cs="仿宋_GB2312"/>
          <w:color w:val="000000"/>
          <w:sz w:val="30"/>
          <w:szCs w:val="30"/>
        </w:rPr>
      </w:pPr>
    </w:p>
    <w:p>
      <w:pPr>
        <w:widowControl/>
        <w:jc w:val="left"/>
        <w:rPr>
          <w:rFonts w:eastAsia="仿宋_GB2312" w:cs="仿宋_GB2312"/>
          <w:color w:val="000000"/>
          <w:sz w:val="30"/>
          <w:szCs w:val="30"/>
        </w:rPr>
        <w:sectPr>
          <w:pgSz w:w="11907" w:h="16840"/>
          <w:pgMar w:top="1440" w:right="1440" w:bottom="1440" w:left="1797" w:header="851" w:footer="851" w:gutter="0"/>
          <w:cols w:space="720" w:num="1"/>
        </w:sectPr>
      </w:pPr>
    </w:p>
    <w:p>
      <w:pPr>
        <w:pStyle w:val="113"/>
        <w:spacing w:line="440" w:lineRule="exact"/>
        <w:rPr>
          <w:rFonts w:eastAsia="黑体"/>
          <w:color w:val="000000"/>
          <w:sz w:val="28"/>
          <w:szCs w:val="28"/>
        </w:rPr>
      </w:pPr>
      <w:r>
        <w:rPr>
          <w:rFonts w:hint="eastAsia" w:eastAsia="仿宋_GB2312" w:cs="仿宋_GB2312"/>
          <w:color w:val="000000"/>
          <w:sz w:val="28"/>
          <w:szCs w:val="28"/>
        </w:rPr>
        <w:t>附件</w:t>
      </w:r>
      <w:r>
        <w:rPr>
          <w:rFonts w:eastAsia="仿宋_GB2312"/>
          <w:color w:val="000000"/>
          <w:sz w:val="28"/>
          <w:szCs w:val="28"/>
        </w:rPr>
        <w:t>9</w:t>
      </w:r>
      <w:r>
        <w:rPr>
          <w:rFonts w:hint="eastAsia" w:eastAsia="仿宋_GB2312" w:cs="仿宋_GB2312"/>
          <w:color w:val="000000"/>
          <w:sz w:val="28"/>
          <w:szCs w:val="28"/>
        </w:rPr>
        <w:t>：</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支付保函示范文本</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（独立保函）</w:t>
      </w:r>
    </w:p>
    <w:p>
      <w:pPr>
        <w:pStyle w:val="113"/>
        <w:wordWrap w:val="0"/>
        <w:spacing w:line="360" w:lineRule="auto"/>
        <w:jc w:val="right"/>
        <w:rPr>
          <w:rFonts w:hint="eastAsia" w:ascii="宋体" w:hAnsi="宋体"/>
          <w:color w:val="000000"/>
        </w:rPr>
      </w:pPr>
      <w:r>
        <w:rPr>
          <w:rFonts w:hint="eastAsia" w:ascii="宋体" w:hAnsi="宋体"/>
          <w:color w:val="000000"/>
        </w:rPr>
        <w:t xml:space="preserve">编号：           </w:t>
      </w:r>
    </w:p>
    <w:p>
      <w:pPr>
        <w:pStyle w:val="113"/>
        <w:spacing w:line="360" w:lineRule="auto"/>
        <w:rPr>
          <w:rFonts w:hint="eastAsia" w:ascii="宋体" w:hAnsi="宋体"/>
          <w:color w:val="000000"/>
          <w:sz w:val="24"/>
          <w:szCs w:val="24"/>
        </w:rPr>
      </w:pPr>
      <w:r>
        <w:rPr>
          <w:rFonts w:hint="eastAsia" w:ascii="宋体" w:hAnsi="宋体"/>
          <w:color w:val="000000"/>
          <w:sz w:val="24"/>
          <w:szCs w:val="24"/>
        </w:rPr>
        <w:t>申请人：</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受益人：</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开立人：</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 </w:t>
      </w:r>
    </w:p>
    <w:p>
      <w:pPr>
        <w:pStyle w:val="113"/>
        <w:spacing w:line="360" w:lineRule="auto"/>
        <w:rPr>
          <w:rFonts w:hint="eastAsia" w:ascii="宋体" w:hAnsi="宋体"/>
          <w:color w:val="000000"/>
          <w:sz w:val="24"/>
          <w:szCs w:val="24"/>
        </w:rPr>
      </w:pPr>
      <w:bookmarkStart w:id="1102" w:name="_Hlk40355074"/>
      <w:r>
        <w:rPr>
          <w:rFonts w:hint="eastAsia" w:ascii="宋体" w:hAnsi="宋体"/>
          <w:color w:val="000000"/>
          <w:sz w:val="24"/>
          <w:szCs w:val="24"/>
          <w:u w:val="single"/>
        </w:rPr>
        <w:t xml:space="preserve">              </w:t>
      </w:r>
      <w:r>
        <w:rPr>
          <w:rFonts w:hint="eastAsia" w:ascii="宋体" w:hAnsi="宋体"/>
          <w:color w:val="000000"/>
          <w:sz w:val="24"/>
          <w:szCs w:val="24"/>
        </w:rPr>
        <w:t xml:space="preserve">（受益人名称）： </w:t>
      </w:r>
    </w:p>
    <w:bookmarkEnd w:id="1102"/>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（以下简称“受益人”）与</w:t>
      </w:r>
      <w:r>
        <w:rPr>
          <w:rFonts w:hint="eastAsia" w:ascii="宋体" w:hAnsi="宋体"/>
          <w:color w:val="000000"/>
          <w:sz w:val="24"/>
          <w:szCs w:val="24"/>
          <w:u w:val="single"/>
        </w:rPr>
        <w:t xml:space="preserve">         </w:t>
      </w:r>
      <w:r>
        <w:rPr>
          <w:rFonts w:hint="eastAsia" w:ascii="宋体" w:hAnsi="宋体"/>
          <w:color w:val="000000"/>
          <w:sz w:val="24"/>
          <w:szCs w:val="24"/>
        </w:rPr>
        <w:t>（以下简称“申请人”）于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（以下简称</w:t>
      </w:r>
      <w:r>
        <w:rPr>
          <w:rFonts w:hint="eastAsia" w:ascii="宋体" w:hAnsi="宋体"/>
          <w:color w:val="000000"/>
          <w:sz w:val="24"/>
          <w:szCs w:val="24"/>
          <w:lang w:eastAsia="zh-CN"/>
        </w:rPr>
        <w:t>“</w:t>
      </w:r>
      <w:r>
        <w:rPr>
          <w:rFonts w:hint="eastAsia" w:ascii="宋体" w:hAnsi="宋体"/>
          <w:color w:val="000000"/>
          <w:sz w:val="24"/>
          <w:szCs w:val="24"/>
        </w:rPr>
        <w:t xml:space="preserve">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一、本保函担保范围：申请人未履行基础合同约定的工程款支付义务，应当向贵方承担的违约责任和赔偿因此造成的损失、利息、律师费、诉讼费用等实现债权的费用。</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二、本保函担保金额最高不超过人民币（大写）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三、本保函有效期自开立之日起至基础合同约定的除工程质量保修金以外的全部工程结算款项支付之日后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113"/>
        <w:spacing w:line="360" w:lineRule="auto"/>
        <w:ind w:firstLine="480"/>
        <w:rPr>
          <w:rFonts w:hint="eastAsia" w:ascii="宋体" w:hAnsi="宋体"/>
          <w:color w:val="000000"/>
          <w:sz w:val="24"/>
          <w:szCs w:val="24"/>
        </w:rPr>
      </w:pPr>
      <w:r>
        <w:rPr>
          <w:rFonts w:hint="eastAsia" w:ascii="宋体" w:hAnsi="宋体"/>
          <w:color w:val="000000"/>
          <w:sz w:val="24"/>
          <w:szCs w:val="24"/>
        </w:rPr>
        <w:t>四、我方承诺，在收到受益人发来的书面付款通知后的</w:t>
      </w:r>
      <w:r>
        <w:rPr>
          <w:rFonts w:hint="eastAsia" w:ascii="宋体" w:hAnsi="宋体"/>
          <w:color w:val="000000"/>
          <w:sz w:val="24"/>
          <w:szCs w:val="24"/>
          <w:u w:val="single"/>
        </w:rPr>
        <w:t xml:space="preserve">    </w:t>
      </w:r>
      <w:r>
        <w:rPr>
          <w:rFonts w:hint="eastAsia" w:ascii="宋体" w:hAnsi="宋体"/>
          <w:color w:val="000000"/>
          <w:sz w:val="24"/>
          <w:szCs w:val="24"/>
        </w:rPr>
        <w:t>日内无条件支付，前述书面付款通知即为付款要求之单据，且应满足以下要求：</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（1）付款通知到达的日期在本保函的有效期内；</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（2）载明要求支付的金额；</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（3）载明申请人违反合同义务的条款和内容；</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（4）声明不存在合同文件约定或我国法律规定免除申请人或开立人支付责任的情形；</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（5）付款通知应在本保函有效期内到达的地址是：</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受益人发出的书面付款通知应由其为鉴明受益人法定代表人（负责人）或授权代理人签字并加盖公章。</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五、本保函项下的权利不得转让，不得设定担保。贵方未经我方书面同意转 让本保函或其项下任何权利，对我方不发生法律效力。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六、与本保函有关的基础合同不成立、不生效、无效、被撤销、被解除，不影响本保函的独立有效。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八、本保函适用的法律为中华人民共和国法律，争议裁判管辖地为中华人民共和国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九、本保函自我方法定代表人</w:t>
      </w:r>
      <w:bookmarkStart w:id="1103" w:name="_Hlk58487855"/>
      <w:r>
        <w:rPr>
          <w:rFonts w:hint="eastAsia" w:ascii="宋体" w:hAnsi="宋体"/>
          <w:color w:val="000000"/>
          <w:sz w:val="24"/>
          <w:szCs w:val="24"/>
        </w:rPr>
        <w:t>或授权代表</w:t>
      </w:r>
      <w:bookmarkEnd w:id="1103"/>
      <w:r>
        <w:rPr>
          <w:rFonts w:hint="eastAsia" w:ascii="宋体" w:hAnsi="宋体"/>
          <w:color w:val="000000"/>
          <w:sz w:val="24"/>
          <w:szCs w:val="24"/>
        </w:rPr>
        <w:t xml:space="preserve">签字并加盖公章之日起生效。 </w:t>
      </w:r>
    </w:p>
    <w:p>
      <w:pPr>
        <w:pStyle w:val="113"/>
        <w:spacing w:line="360" w:lineRule="auto"/>
        <w:ind w:firstLine="480" w:firstLineChars="200"/>
        <w:rPr>
          <w:rFonts w:hint="eastAsia" w:ascii="宋体" w:hAnsi="宋体"/>
          <w:color w:val="000000"/>
          <w:sz w:val="24"/>
          <w:szCs w:val="24"/>
        </w:rPr>
      </w:pP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开 立 人：                              （公章）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开立时间：      年      月        日</w:t>
      </w:r>
    </w:p>
    <w:p>
      <w:pPr>
        <w:pStyle w:val="113"/>
        <w:spacing w:line="360" w:lineRule="auto"/>
        <w:ind w:firstLine="480" w:firstLineChars="200"/>
        <w:rPr>
          <w:rFonts w:hint="eastAsia" w:ascii="宋体" w:hAnsi="宋体"/>
          <w:color w:val="000000"/>
          <w:sz w:val="24"/>
          <w:szCs w:val="24"/>
        </w:rPr>
      </w:pPr>
    </w:p>
    <w:p>
      <w:pPr>
        <w:pStyle w:val="113"/>
        <w:spacing w:line="360" w:lineRule="auto"/>
        <w:jc w:val="left"/>
        <w:rPr>
          <w:rFonts w:hint="eastAsia" w:ascii="黑体" w:hAnsi="黑体" w:eastAsia="黑体" w:cs="黑体"/>
          <w:color w:val="000000"/>
          <w:sz w:val="32"/>
          <w:szCs w:val="32"/>
        </w:rPr>
      </w:pPr>
    </w:p>
    <w:p>
      <w:pPr>
        <w:pStyle w:val="113"/>
        <w:spacing w:line="360" w:lineRule="auto"/>
        <w:jc w:val="left"/>
        <w:rPr>
          <w:rFonts w:hint="eastAsia" w:ascii="黑体" w:hAnsi="黑体" w:eastAsia="黑体" w:cs="黑体"/>
          <w:color w:val="000000"/>
          <w:sz w:val="32"/>
          <w:szCs w:val="32"/>
        </w:rPr>
      </w:pPr>
    </w:p>
    <w:p>
      <w:pPr>
        <w:widowControl/>
        <w:spacing w:line="360" w:lineRule="auto"/>
        <w:jc w:val="left"/>
        <w:rPr>
          <w:rFonts w:ascii="黑体" w:hAnsi="黑体" w:eastAsia="黑体" w:cs="黑体"/>
          <w:color w:val="000000"/>
          <w:sz w:val="32"/>
          <w:szCs w:val="32"/>
        </w:rPr>
        <w:sectPr>
          <w:pgSz w:w="11907" w:h="16840"/>
          <w:pgMar w:top="1440" w:right="1440" w:bottom="1440" w:left="1797" w:header="851" w:footer="851" w:gutter="0"/>
          <w:cols w:space="720" w:num="1"/>
        </w:sectPr>
      </w:pPr>
    </w:p>
    <w:p>
      <w:pPr>
        <w:pStyle w:val="113"/>
        <w:spacing w:line="360" w:lineRule="auto"/>
        <w:jc w:val="left"/>
        <w:rPr>
          <w:rFonts w:hint="eastAsia" w:ascii="宋体" w:hAnsi="宋体" w:cs="黑体"/>
          <w:b/>
          <w:bCs/>
          <w:color w:val="000000"/>
          <w:sz w:val="28"/>
          <w:szCs w:val="28"/>
        </w:rPr>
      </w:pPr>
      <w:r>
        <w:rPr>
          <w:rFonts w:hint="eastAsia" w:ascii="宋体" w:hAnsi="宋体" w:cs="黑体"/>
          <w:color w:val="000000"/>
          <w:sz w:val="28"/>
          <w:szCs w:val="28"/>
        </w:rPr>
        <w:t>附件9：</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支付保函示范文本</w:t>
      </w:r>
    </w:p>
    <w:p>
      <w:pPr>
        <w:pStyle w:val="113"/>
        <w:spacing w:line="360" w:lineRule="auto"/>
        <w:jc w:val="center"/>
        <w:rPr>
          <w:rFonts w:hint="eastAsia" w:ascii="宋体" w:hAnsi="宋体"/>
          <w:b/>
          <w:bCs/>
          <w:color w:val="000000"/>
          <w:sz w:val="32"/>
          <w:szCs w:val="32"/>
        </w:rPr>
      </w:pPr>
      <w:r>
        <w:rPr>
          <w:rFonts w:hint="eastAsia" w:ascii="宋体" w:hAnsi="宋体"/>
          <w:b/>
          <w:bCs/>
          <w:color w:val="000000"/>
          <w:sz w:val="32"/>
          <w:szCs w:val="32"/>
        </w:rPr>
        <w:t>（非独立保函）</w:t>
      </w:r>
    </w:p>
    <w:p>
      <w:pPr>
        <w:pStyle w:val="113"/>
        <w:wordWrap w:val="0"/>
        <w:spacing w:line="360" w:lineRule="auto"/>
        <w:jc w:val="right"/>
        <w:rPr>
          <w:rFonts w:hint="eastAsia" w:ascii="宋体" w:hAnsi="宋体"/>
          <w:color w:val="000000"/>
        </w:rPr>
      </w:pPr>
      <w:r>
        <w:rPr>
          <w:rFonts w:hint="eastAsia" w:ascii="宋体" w:hAnsi="宋体"/>
          <w:color w:val="000000"/>
        </w:rPr>
        <w:t xml:space="preserve">编号：      </w:t>
      </w:r>
    </w:p>
    <w:p>
      <w:pPr>
        <w:pStyle w:val="113"/>
        <w:wordWrap w:val="0"/>
        <w:spacing w:line="360" w:lineRule="auto"/>
        <w:jc w:val="right"/>
        <w:rPr>
          <w:rFonts w:hint="eastAsia" w:ascii="宋体" w:hAnsi="宋体"/>
          <w:color w:val="000000"/>
        </w:rPr>
      </w:pPr>
      <w:r>
        <w:rPr>
          <w:rFonts w:hint="eastAsia" w:ascii="宋体" w:hAnsi="宋体"/>
          <w:color w:val="000000"/>
        </w:rPr>
        <w:t xml:space="preserve">     </w:t>
      </w:r>
    </w:p>
    <w:p>
      <w:pPr>
        <w:pStyle w:val="113"/>
        <w:spacing w:line="360" w:lineRule="auto"/>
        <w:rPr>
          <w:rFonts w:hint="eastAsia" w:ascii="宋体" w:hAnsi="宋体"/>
          <w:color w:val="000000"/>
          <w:sz w:val="24"/>
          <w:szCs w:val="24"/>
        </w:rPr>
      </w:pPr>
      <w:r>
        <w:rPr>
          <w:rFonts w:hint="eastAsia" w:ascii="宋体" w:hAnsi="宋体"/>
          <w:color w:val="000000"/>
          <w:sz w:val="24"/>
          <w:szCs w:val="24"/>
        </w:rPr>
        <w:t>发包人：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 xml:space="preserve">担保权人/承包人： </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r>
        <w:rPr>
          <w:rFonts w:hint="eastAsia" w:ascii="宋体" w:hAnsi="宋体"/>
          <w:color w:val="000000"/>
          <w:sz w:val="24"/>
          <w:szCs w:val="24"/>
        </w:rPr>
        <w:t>保证人：</w:t>
      </w:r>
    </w:p>
    <w:p>
      <w:pPr>
        <w:pStyle w:val="113"/>
        <w:spacing w:line="360" w:lineRule="auto"/>
        <w:rPr>
          <w:rFonts w:hint="eastAsia" w:ascii="宋体" w:hAnsi="宋体"/>
          <w:color w:val="000000"/>
          <w:sz w:val="24"/>
          <w:szCs w:val="24"/>
        </w:rPr>
      </w:pPr>
      <w:r>
        <w:rPr>
          <w:rFonts w:hint="eastAsia" w:ascii="宋体" w:hAnsi="宋体"/>
          <w:color w:val="000000"/>
          <w:sz w:val="24"/>
          <w:szCs w:val="24"/>
        </w:rPr>
        <w:t>地址：</w:t>
      </w:r>
    </w:p>
    <w:p>
      <w:pPr>
        <w:pStyle w:val="113"/>
        <w:spacing w:line="360" w:lineRule="auto"/>
        <w:rPr>
          <w:rFonts w:hint="eastAsia" w:ascii="宋体" w:hAnsi="宋体"/>
          <w:color w:val="000000"/>
          <w:sz w:val="24"/>
          <w:szCs w:val="24"/>
        </w:rPr>
      </w:pPr>
    </w:p>
    <w:p>
      <w:pPr>
        <w:pStyle w:val="113"/>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（承包人名称）：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（以下简称“发包人”）与</w:t>
      </w:r>
      <w:r>
        <w:rPr>
          <w:rFonts w:hint="eastAsia" w:ascii="宋体" w:hAnsi="宋体"/>
          <w:color w:val="000000"/>
          <w:sz w:val="24"/>
          <w:szCs w:val="24"/>
          <w:u w:val="single"/>
        </w:rPr>
        <w:t xml:space="preserve">         </w:t>
      </w:r>
      <w:r>
        <w:rPr>
          <w:rFonts w:hint="eastAsia" w:ascii="宋体" w:hAnsi="宋体"/>
          <w:color w:val="000000"/>
          <w:sz w:val="24"/>
          <w:szCs w:val="24"/>
        </w:rPr>
        <w:t>（以下简称“承包人”）于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一、保证担保的范围及保证担保金额</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1.保证担保范围：申请人未履行主合同约定的工程款支付义务，应当向贵方承担的违约责任和赔偿因此造成的损失、利息、律师费、诉讼费用等实现债权的费用。</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二、保证担保的方式及保证期间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1.保证担保方式：连带责任保证。</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2.保证期间：自出具之日起至主合同约定的除工程质量保修金以外的工程款支付之日后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三、承担保证担保责任的形式</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发包人未按合同约定向贵方支付主合同项下工程款的，由我方在保证金额内代为支付，并赔偿因此给贵方造成的损失，以及利息和律师费、诉讼费用等实现债权的费用。</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四、代偿的安排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1.贵方要求我方承担保证责任的，应向我方发出书面索赔通知及发包人未支付主合同约定工程款的证明材料。索赔通知应写明要求索赔的金额，支付款项应到达的帐号。</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3.我方收到贵方的书面索赔通知及相应证明材料后，在</w:t>
      </w:r>
      <w:r>
        <w:rPr>
          <w:rFonts w:hint="eastAsia" w:ascii="宋体" w:hAnsi="宋体"/>
          <w:color w:val="000000"/>
          <w:sz w:val="24"/>
          <w:szCs w:val="24"/>
          <w:u w:val="single"/>
        </w:rPr>
        <w:t xml:space="preserve">     </w:t>
      </w:r>
      <w:r>
        <w:rPr>
          <w:rFonts w:hint="eastAsia" w:ascii="宋体" w:hAnsi="宋体"/>
          <w:color w:val="000000"/>
          <w:sz w:val="24"/>
          <w:szCs w:val="24"/>
        </w:rPr>
        <w:t>工作日内进行核定后按照本保函的承诺承担保证责任。</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五、保证担保责任的解除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1.保证期间届满贵方未向我方书面主张保证责任的，自保证期间届满次日起，我方解除保证责任。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2.我方按照本保证担保向贵方履行了保证担保责任后，自我方向贵方支付的金额达到最高保证担保金额之日起，保证担保责任解除。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3.按照法律法规的规定应解除我方保证担保责任的其它情形的，我方在本保证担保项下的保证担保责任亦解除。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六、免责条款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1.因贵方原因致使发包人未履行主合同项下工程款付款义务的，我方不承担保证担保责任。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2.依照法律规定或贵方与发包人的另行约定，免除发包人部分或全部义务的，我方亦免除其相应的保证担保责任。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3.因不可抗力造成发包人未履行主合同项下工程款付款义务的，我方不承担保证担保责任。</w:t>
      </w:r>
    </w:p>
    <w:p>
      <w:pPr>
        <w:pStyle w:val="113"/>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七、其他</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1.本保证担保项下的权利不得转让，不得设定担保。贵方未经我方书面同意转让本保证担保或其项下任何权利，对我方不发生法律效力。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2.本保证担保适用的法律为中华人民共和国法律，争议裁判管辖地为中华人民共和国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3.本保证担保自我方法定代表人或授权代表签字并加盖公章之日起生效。 </w:t>
      </w:r>
    </w:p>
    <w:p>
      <w:pPr>
        <w:pStyle w:val="113"/>
        <w:spacing w:line="360" w:lineRule="auto"/>
        <w:ind w:firstLine="480" w:firstLineChars="200"/>
        <w:rPr>
          <w:rFonts w:hint="eastAsia" w:ascii="宋体" w:hAnsi="宋体"/>
          <w:color w:val="000000"/>
          <w:sz w:val="24"/>
          <w:szCs w:val="24"/>
        </w:rPr>
      </w:pP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保 证 人：                              （公章）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11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时    间：      年      月        日</w:t>
      </w:r>
    </w:p>
    <w:p>
      <w:pPr>
        <w:pStyle w:val="113"/>
        <w:rPr>
          <w:rFonts w:hint="eastAsia"/>
          <w:color w:val="000000"/>
        </w:rPr>
      </w:pPr>
    </w:p>
    <w:p>
      <w:pPr>
        <w:pStyle w:val="113"/>
        <w:spacing w:line="360" w:lineRule="auto"/>
        <w:ind w:firstLine="480" w:firstLineChars="200"/>
        <w:rPr>
          <w:rFonts w:ascii="宋体" w:hAnsi="宋体"/>
          <w:color w:val="000000"/>
          <w:sz w:val="24"/>
          <w:szCs w:val="24"/>
        </w:rPr>
      </w:pPr>
    </w:p>
    <w:p>
      <w:pPr>
        <w:pStyle w:val="113"/>
        <w:spacing w:line="360" w:lineRule="auto"/>
        <w:ind w:firstLine="420" w:firstLineChars="200"/>
        <w:rPr>
          <w:rFonts w:hint="eastAsia"/>
          <w:color w:val="000000"/>
        </w:rPr>
      </w:pPr>
    </w:p>
    <w:p>
      <w:pPr>
        <w:pStyle w:val="113"/>
        <w:jc w:val="left"/>
        <w:rPr>
          <w:rFonts w:eastAsia="仿宋_GB2312"/>
          <w:color w:val="000000"/>
          <w:sz w:val="30"/>
          <w:szCs w:val="30"/>
        </w:rPr>
      </w:pPr>
      <w:r>
        <w:rPr>
          <w:rFonts w:eastAsia="仿宋_GB2312"/>
          <w:color w:val="000000"/>
          <w:sz w:val="30"/>
          <w:szCs w:val="30"/>
        </w:rPr>
        <w:t xml:space="preserve"> </w:t>
      </w: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eastAsia="仿宋_GB2312"/>
          <w:color w:val="000000"/>
          <w:sz w:val="30"/>
          <w:szCs w:val="30"/>
        </w:rPr>
      </w:pPr>
    </w:p>
    <w:p>
      <w:pPr>
        <w:pStyle w:val="113"/>
        <w:jc w:val="left"/>
        <w:rPr>
          <w:rFonts w:hAnsi="宋体" w:cs="宋体"/>
          <w:color w:val="000000"/>
          <w:sz w:val="30"/>
          <w:szCs w:val="30"/>
        </w:rPr>
      </w:pPr>
    </w:p>
    <w:p>
      <w:pPr>
        <w:pStyle w:val="113"/>
        <w:jc w:val="left"/>
        <w:rPr>
          <w:rFonts w:hAnsi="宋体" w:cs="宋体"/>
          <w:color w:val="000000"/>
          <w:sz w:val="30"/>
          <w:szCs w:val="30"/>
        </w:rPr>
      </w:pPr>
    </w:p>
    <w:p>
      <w:pPr>
        <w:pStyle w:val="113"/>
        <w:jc w:val="left"/>
        <w:rPr>
          <w:rFonts w:hAnsi="宋体" w:cs="宋体"/>
          <w:color w:val="000000"/>
          <w:sz w:val="30"/>
          <w:szCs w:val="30"/>
        </w:rPr>
      </w:pPr>
    </w:p>
    <w:p>
      <w:pPr>
        <w:pStyle w:val="113"/>
        <w:jc w:val="left"/>
        <w:rPr>
          <w:rFonts w:hAnsi="宋体" w:cs="宋体"/>
          <w:color w:val="000000"/>
          <w:sz w:val="30"/>
          <w:szCs w:val="30"/>
        </w:rPr>
      </w:pPr>
    </w:p>
    <w:p>
      <w:pPr>
        <w:pStyle w:val="113"/>
        <w:jc w:val="left"/>
        <w:rPr>
          <w:rFonts w:hAnsi="宋体" w:cs="宋体"/>
          <w:color w:val="000000"/>
          <w:sz w:val="30"/>
          <w:szCs w:val="30"/>
        </w:rPr>
      </w:pPr>
    </w:p>
    <w:p>
      <w:pPr>
        <w:pStyle w:val="113"/>
        <w:jc w:val="left"/>
        <w:rPr>
          <w:rFonts w:hAnsi="宋体" w:cs="宋体"/>
          <w:color w:val="000000"/>
          <w:sz w:val="30"/>
          <w:szCs w:val="30"/>
        </w:rPr>
      </w:pPr>
    </w:p>
    <w:p>
      <w:pPr>
        <w:widowControl/>
        <w:jc w:val="left"/>
        <w:rPr>
          <w:rFonts w:hAnsi="宋体" w:cs="宋体"/>
          <w:color w:val="000000"/>
          <w:sz w:val="30"/>
          <w:szCs w:val="30"/>
        </w:rPr>
        <w:sectPr>
          <w:pgSz w:w="11907" w:h="16840"/>
          <w:pgMar w:top="1440" w:right="1440" w:bottom="1440" w:left="1797" w:header="851" w:footer="851" w:gutter="0"/>
          <w:cols w:space="720" w:num="1"/>
        </w:sectPr>
      </w:pPr>
    </w:p>
    <w:p>
      <w:pPr>
        <w:pStyle w:val="113"/>
        <w:jc w:val="left"/>
        <w:rPr>
          <w:rFonts w:hAnsi="宋体" w:cs="宋体"/>
          <w:color w:val="000000"/>
          <w:sz w:val="30"/>
          <w:szCs w:val="30"/>
        </w:rPr>
      </w:pPr>
      <w:r>
        <w:rPr>
          <w:rFonts w:hint="eastAsia" w:hAnsi="宋体" w:cs="宋体"/>
          <w:color w:val="000000"/>
          <w:sz w:val="30"/>
          <w:szCs w:val="30"/>
        </w:rPr>
        <w:t>附件</w:t>
      </w:r>
      <w:r>
        <w:rPr>
          <w:rFonts w:hAnsi="宋体" w:cs="宋体"/>
          <w:color w:val="000000"/>
          <w:sz w:val="30"/>
          <w:szCs w:val="30"/>
        </w:rPr>
        <w:t>10</w:t>
      </w:r>
      <w:r>
        <w:rPr>
          <w:rFonts w:hint="eastAsia" w:hAnsi="宋体" w:cs="宋体"/>
          <w:color w:val="000000"/>
          <w:sz w:val="30"/>
          <w:szCs w:val="30"/>
        </w:rPr>
        <w:t>：</w:t>
      </w:r>
    </w:p>
    <w:p>
      <w:pPr>
        <w:pStyle w:val="113"/>
        <w:jc w:val="center"/>
        <w:rPr>
          <w:b/>
          <w:color w:val="000000"/>
          <w:sz w:val="36"/>
          <w:szCs w:val="36"/>
        </w:rPr>
      </w:pPr>
      <w:r>
        <w:rPr>
          <w:rFonts w:hint="eastAsia"/>
          <w:b/>
          <w:color w:val="000000"/>
          <w:sz w:val="36"/>
          <w:szCs w:val="36"/>
        </w:rPr>
        <w:t>预付款支付申请（核准）表</w:t>
      </w:r>
    </w:p>
    <w:p>
      <w:pPr>
        <w:pStyle w:val="113"/>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113"/>
              <w:spacing w:line="400" w:lineRule="exact"/>
              <w:ind w:left="-4" w:leftChars="-2" w:firstLine="315" w:firstLineChars="150"/>
              <w:rPr>
                <w:color w:val="000000"/>
              </w:rPr>
            </w:pPr>
            <w:r>
              <w:rPr>
                <w:rFonts w:hint="eastAsia"/>
                <w:color w:val="000000"/>
              </w:rPr>
              <w:t>我方根据施工合同的约定，现申请支付工程预付款额为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p>
          <w:p>
            <w:pPr>
              <w:pStyle w:val="113"/>
              <w:spacing w:line="400" w:lineRule="exact"/>
              <w:rPr>
                <w:color w:val="000000"/>
              </w:rPr>
            </w:pPr>
            <w:r>
              <w:rPr>
                <w:color w:val="000000"/>
                <w:u w:val="single"/>
              </w:rPr>
              <w:t xml:space="preserve">         </w:t>
            </w:r>
            <w:r>
              <w:rPr>
                <w:rFonts w:hint="eastAsia"/>
                <w:color w:val="000000"/>
              </w:rPr>
              <w:t>元，请予核准。</w:t>
            </w:r>
          </w:p>
          <w:tbl>
            <w:tblPr>
              <w:tblStyle w:val="3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申请金额（元）</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复核金额（元）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已签约合同价款金额</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其中：安全文明施工费</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合计应支付的预付款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bl>
          <w:p>
            <w:pPr>
              <w:pStyle w:val="113"/>
              <w:wordWrap w:val="0"/>
              <w:spacing w:line="400" w:lineRule="exact"/>
              <w:ind w:right="420"/>
              <w:rPr>
                <w:color w:val="000000"/>
              </w:rPr>
            </w:pPr>
          </w:p>
          <w:p>
            <w:pPr>
              <w:pStyle w:val="113"/>
              <w:wordWrap w:val="0"/>
              <w:spacing w:line="400" w:lineRule="exact"/>
              <w:ind w:right="420"/>
              <w:rPr>
                <w:color w:val="000000"/>
              </w:rPr>
            </w:pPr>
            <w:r>
              <w:rPr>
                <w:color w:val="000000"/>
              </w:rPr>
              <w:t xml:space="preserve">                                            </w:t>
            </w:r>
            <w:r>
              <w:rPr>
                <w:rFonts w:hint="eastAsia"/>
                <w:color w:val="000000"/>
              </w:rPr>
              <w:t>承包人（章）</w:t>
            </w:r>
            <w:r>
              <w:rPr>
                <w:color w:val="000000"/>
              </w:rPr>
              <w:t xml:space="preserve">             </w:t>
            </w:r>
          </w:p>
          <w:p>
            <w:pPr>
              <w:pStyle w:val="113"/>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312"/>
              <w:rPr>
                <w:color w:val="000000"/>
              </w:rPr>
            </w:pPr>
            <w:r>
              <w:rPr>
                <w:rFonts w:hint="eastAsia"/>
                <w:color w:val="000000"/>
              </w:rPr>
              <w:t>□与合同约定不相符，修改意见见附件。</w:t>
            </w:r>
          </w:p>
          <w:p>
            <w:pPr>
              <w:pStyle w:val="113"/>
              <w:spacing w:line="360" w:lineRule="exact"/>
              <w:ind w:firstLine="312"/>
              <w:rPr>
                <w:color w:val="000000"/>
              </w:rPr>
            </w:pPr>
            <w:r>
              <w:rPr>
                <w:rFonts w:hint="eastAsia"/>
                <w:color w:val="000000"/>
              </w:rPr>
              <w:t>□与合同约定相符，具体金额由造价工程师复核。</w:t>
            </w:r>
          </w:p>
          <w:p>
            <w:pPr>
              <w:pStyle w:val="113"/>
              <w:spacing w:line="360" w:lineRule="exact"/>
              <w:ind w:firstLine="435"/>
              <w:jc w:val="right"/>
              <w:rPr>
                <w:color w:val="000000"/>
              </w:rPr>
            </w:pPr>
          </w:p>
          <w:p>
            <w:pPr>
              <w:pStyle w:val="113"/>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697"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435"/>
              <w:rPr>
                <w:color w:val="000000"/>
              </w:rPr>
            </w:pPr>
            <w:r>
              <w:rPr>
                <w:rFonts w:hint="eastAsia"/>
                <w:color w:val="000000"/>
              </w:rPr>
              <w:t>你方提出的支付申请经复核，应支付预付款金额为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元，（小写）</w:t>
            </w:r>
          </w:p>
          <w:p>
            <w:pPr>
              <w:pStyle w:val="113"/>
              <w:spacing w:line="360" w:lineRule="exact"/>
              <w:rPr>
                <w:color w:val="000000"/>
              </w:rPr>
            </w:pPr>
            <w:r>
              <w:rPr>
                <w:color w:val="000000"/>
                <w:u w:val="single"/>
              </w:rPr>
              <w:t xml:space="preserve">          </w:t>
            </w:r>
            <w:r>
              <w:rPr>
                <w:color w:val="000000"/>
              </w:rPr>
              <w:t xml:space="preserve"> </w:t>
            </w:r>
            <w:r>
              <w:rPr>
                <w:rFonts w:hint="eastAsia"/>
                <w:color w:val="000000"/>
              </w:rPr>
              <w:t>元。</w:t>
            </w:r>
          </w:p>
          <w:p>
            <w:pPr>
              <w:pStyle w:val="113"/>
              <w:spacing w:line="360" w:lineRule="exact"/>
              <w:rPr>
                <w:color w:val="000000"/>
                <w:u w:val="single"/>
              </w:rPr>
            </w:pPr>
          </w:p>
          <w:p>
            <w:pPr>
              <w:pStyle w:val="113"/>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00" w:lineRule="exact"/>
              <w:rPr>
                <w:color w:val="000000"/>
              </w:rPr>
            </w:pPr>
            <w:r>
              <w:rPr>
                <w:rFonts w:hint="eastAsia"/>
                <w:color w:val="000000"/>
              </w:rPr>
              <w:t>审核意见：</w:t>
            </w:r>
          </w:p>
          <w:p>
            <w:pPr>
              <w:pStyle w:val="113"/>
              <w:spacing w:line="400" w:lineRule="exact"/>
              <w:ind w:firstLine="435"/>
              <w:rPr>
                <w:color w:val="000000"/>
              </w:rPr>
            </w:pPr>
            <w:r>
              <w:rPr>
                <w:rFonts w:hint="eastAsia"/>
                <w:color w:val="000000"/>
              </w:rPr>
              <w:t>□不同意。</w:t>
            </w:r>
          </w:p>
          <w:p>
            <w:pPr>
              <w:pStyle w:val="113"/>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113"/>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113"/>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113"/>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113"/>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p>
    <w:p>
      <w:pPr>
        <w:pStyle w:val="113"/>
        <w:spacing w:before="156" w:beforeLines="50"/>
        <w:ind w:left="720" w:hanging="720" w:hangingChars="400"/>
        <w:rPr>
          <w:rFonts w:eastAsia="仿宋_GB2312"/>
          <w:color w:val="000000"/>
          <w:sz w:val="30"/>
          <w:szCs w:val="30"/>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113"/>
        <w:spacing w:before="156" w:beforeLines="50"/>
        <w:ind w:left="1200" w:hanging="1200" w:hangingChars="400"/>
        <w:rPr>
          <w:rFonts w:hint="eastAsia" w:eastAsia="仿宋_GB2312"/>
          <w:color w:val="000000"/>
          <w:sz w:val="30"/>
          <w:szCs w:val="30"/>
        </w:rPr>
      </w:pPr>
    </w:p>
    <w:p>
      <w:pPr>
        <w:pStyle w:val="113"/>
        <w:spacing w:before="156" w:beforeLines="50"/>
        <w:ind w:left="1200" w:hanging="1200" w:hangingChars="400"/>
        <w:rPr>
          <w:rFonts w:hint="eastAsia" w:eastAsia="仿宋_GB2312"/>
          <w:color w:val="000000"/>
          <w:sz w:val="30"/>
          <w:szCs w:val="30"/>
        </w:rPr>
      </w:pPr>
    </w:p>
    <w:p>
      <w:pPr>
        <w:pStyle w:val="113"/>
        <w:spacing w:before="156" w:beforeLines="50"/>
        <w:ind w:left="1200" w:hanging="1200" w:hangingChars="400"/>
        <w:rPr>
          <w:rFonts w:eastAsia="仿宋_GB2312"/>
          <w:color w:val="000000"/>
          <w:sz w:val="30"/>
          <w:szCs w:val="30"/>
        </w:rPr>
      </w:pPr>
      <w:r>
        <w:rPr>
          <w:rFonts w:hint="eastAsia" w:eastAsia="仿宋_GB2312"/>
          <w:color w:val="000000"/>
          <w:sz w:val="30"/>
          <w:szCs w:val="30"/>
        </w:rPr>
        <w:t>附件</w:t>
      </w:r>
      <w:r>
        <w:rPr>
          <w:rFonts w:eastAsia="仿宋_GB2312"/>
          <w:color w:val="000000"/>
          <w:sz w:val="30"/>
          <w:szCs w:val="30"/>
        </w:rPr>
        <w:t>11</w:t>
      </w:r>
      <w:r>
        <w:rPr>
          <w:rFonts w:hint="eastAsia" w:eastAsia="仿宋_GB2312"/>
          <w:color w:val="000000"/>
          <w:sz w:val="30"/>
          <w:szCs w:val="30"/>
        </w:rPr>
        <w:t>：</w:t>
      </w:r>
    </w:p>
    <w:p>
      <w:pPr>
        <w:pStyle w:val="113"/>
        <w:jc w:val="center"/>
        <w:rPr>
          <w:b/>
          <w:color w:val="000000"/>
          <w:sz w:val="36"/>
          <w:szCs w:val="36"/>
        </w:rPr>
      </w:pPr>
      <w:r>
        <w:rPr>
          <w:rFonts w:hint="eastAsia"/>
          <w:b/>
          <w:color w:val="000000"/>
          <w:sz w:val="36"/>
          <w:szCs w:val="36"/>
        </w:rPr>
        <w:t>进度款支付申请（核准）表</w:t>
      </w:r>
    </w:p>
    <w:p>
      <w:pPr>
        <w:pStyle w:val="113"/>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113"/>
              <w:spacing w:line="400" w:lineRule="exact"/>
              <w:ind w:left="-4" w:leftChars="-2" w:firstLine="315" w:firstLineChars="150"/>
              <w:rPr>
                <w:color w:val="000000"/>
              </w:rPr>
            </w:pPr>
            <w:r>
              <w:rPr>
                <w:rFonts w:hint="eastAsia"/>
                <w:color w:val="000000"/>
              </w:rPr>
              <w:t>我方于</w:t>
            </w:r>
            <w:r>
              <w:rPr>
                <w:color w:val="000000"/>
                <w:u w:val="single"/>
              </w:rPr>
              <w:t xml:space="preserve">         </w:t>
            </w:r>
            <w:r>
              <w:rPr>
                <w:rFonts w:hint="eastAsia"/>
                <w:color w:val="000000"/>
              </w:rPr>
              <w:t>至</w:t>
            </w:r>
            <w:r>
              <w:rPr>
                <w:color w:val="000000"/>
                <w:u w:val="single"/>
              </w:rPr>
              <w:t xml:space="preserve">          </w:t>
            </w:r>
            <w:r>
              <w:rPr>
                <w:rFonts w:hint="eastAsia"/>
                <w:color w:val="000000"/>
              </w:rPr>
              <w:t>期间已完成了</w:t>
            </w:r>
            <w:r>
              <w:rPr>
                <w:color w:val="000000"/>
                <w:u w:val="single"/>
              </w:rPr>
              <w:t xml:space="preserve">               </w:t>
            </w:r>
            <w:r>
              <w:rPr>
                <w:rFonts w:hint="eastAsia"/>
                <w:color w:val="000000"/>
              </w:rPr>
              <w:t>工作，根据施工合同的约定，现申请支付本期的合同款额为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r>
              <w:rPr>
                <w:color w:val="000000"/>
                <w:u w:val="single"/>
              </w:rPr>
              <w:t xml:space="preserve">         </w:t>
            </w:r>
            <w:r>
              <w:rPr>
                <w:rFonts w:hint="eastAsia"/>
                <w:color w:val="000000"/>
              </w:rPr>
              <w:t>元，请予核准。</w:t>
            </w:r>
          </w:p>
          <w:tbl>
            <w:tblPr>
              <w:tblStyle w:val="3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实际金额（元）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申请金额（元）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复核金额（元）</w:t>
                  </w:r>
                </w:p>
              </w:tc>
              <w:tc>
                <w:tcPr>
                  <w:tcW w:w="931"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累计已完成的工程价款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累计已实际支付的工程价款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本周期已完成的工程价款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4.1</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本周期实际应抵扣的预付款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4.2</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本周期应支付的合同价款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bl>
          <w:p>
            <w:pPr>
              <w:pStyle w:val="113"/>
              <w:wordWrap w:val="0"/>
              <w:spacing w:line="400" w:lineRule="exact"/>
              <w:ind w:right="420"/>
              <w:rPr>
                <w:color w:val="000000"/>
              </w:rPr>
            </w:pPr>
            <w:r>
              <w:rPr>
                <w:rFonts w:hint="eastAsia"/>
                <w:color w:val="000000"/>
              </w:rPr>
              <w:t>附：上述</w:t>
            </w:r>
            <w:r>
              <w:rPr>
                <w:color w:val="000000"/>
              </w:rPr>
              <w:t>3</w:t>
            </w:r>
            <w:r>
              <w:rPr>
                <w:rFonts w:hint="eastAsia"/>
                <w:color w:val="000000"/>
              </w:rPr>
              <w:t>、</w:t>
            </w:r>
            <w:r>
              <w:rPr>
                <w:color w:val="000000"/>
              </w:rPr>
              <w:t>4</w:t>
            </w:r>
            <w:r>
              <w:rPr>
                <w:rFonts w:hint="eastAsia"/>
                <w:color w:val="000000"/>
              </w:rPr>
              <w:t>详见附件清单。</w:t>
            </w:r>
          </w:p>
          <w:p>
            <w:pPr>
              <w:pStyle w:val="113"/>
              <w:wordWrap w:val="0"/>
              <w:spacing w:line="400" w:lineRule="exact"/>
              <w:ind w:right="420"/>
              <w:rPr>
                <w:color w:val="000000"/>
              </w:rPr>
            </w:pPr>
            <w:r>
              <w:rPr>
                <w:color w:val="000000"/>
              </w:rPr>
              <w:t xml:space="preserve">                                            </w:t>
            </w:r>
            <w:r>
              <w:rPr>
                <w:rFonts w:hint="eastAsia"/>
                <w:color w:val="000000"/>
              </w:rPr>
              <w:t>承包人（章）</w:t>
            </w:r>
            <w:r>
              <w:rPr>
                <w:color w:val="000000"/>
              </w:rPr>
              <w:t xml:space="preserve">             </w:t>
            </w:r>
          </w:p>
          <w:p>
            <w:pPr>
              <w:pStyle w:val="113"/>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312"/>
              <w:rPr>
                <w:color w:val="000000"/>
              </w:rPr>
            </w:pPr>
            <w:r>
              <w:rPr>
                <w:rFonts w:hint="eastAsia"/>
                <w:color w:val="000000"/>
              </w:rPr>
              <w:t>□与实际施工情况不相符，修改意见见附件。</w:t>
            </w:r>
          </w:p>
          <w:p>
            <w:pPr>
              <w:pStyle w:val="113"/>
              <w:spacing w:line="360" w:lineRule="exact"/>
              <w:ind w:firstLine="312"/>
              <w:rPr>
                <w:color w:val="000000"/>
              </w:rPr>
            </w:pPr>
            <w:r>
              <w:rPr>
                <w:rFonts w:hint="eastAsia"/>
                <w:color w:val="000000"/>
              </w:rPr>
              <w:t>□与实际施工情况相符，具体金额由造价工程师复核。</w:t>
            </w:r>
          </w:p>
          <w:p>
            <w:pPr>
              <w:pStyle w:val="113"/>
              <w:spacing w:line="360" w:lineRule="exact"/>
              <w:ind w:firstLine="435"/>
              <w:jc w:val="right"/>
              <w:rPr>
                <w:color w:val="000000"/>
              </w:rPr>
            </w:pPr>
          </w:p>
          <w:p>
            <w:pPr>
              <w:pStyle w:val="113"/>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552"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435"/>
              <w:rPr>
                <w:color w:val="000000"/>
              </w:rPr>
            </w:pPr>
            <w:r>
              <w:rPr>
                <w:rFonts w:hint="eastAsia"/>
                <w:color w:val="000000"/>
              </w:rPr>
              <w:t>你方提出的支付申请经复核，本周期已完成工程价款为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元，（小写）</w:t>
            </w:r>
          </w:p>
          <w:p>
            <w:pPr>
              <w:pStyle w:val="113"/>
              <w:spacing w:line="360" w:lineRule="exact"/>
              <w:rPr>
                <w:color w:val="000000"/>
              </w:rPr>
            </w:pPr>
            <w:r>
              <w:rPr>
                <w:color w:val="000000"/>
                <w:u w:val="single"/>
              </w:rPr>
              <w:t xml:space="preserve">          </w:t>
            </w:r>
            <w:r>
              <w:rPr>
                <w:color w:val="000000"/>
              </w:rPr>
              <w:t xml:space="preserve"> </w:t>
            </w:r>
            <w:r>
              <w:rPr>
                <w:rFonts w:hint="eastAsia"/>
                <w:color w:val="000000"/>
              </w:rPr>
              <w:t>元，本期间应支付金额为（大写）</w:t>
            </w:r>
          </w:p>
          <w:p>
            <w:pPr>
              <w:pStyle w:val="113"/>
              <w:spacing w:line="360" w:lineRule="exact"/>
              <w:rPr>
                <w:color w:val="000000"/>
                <w:u w:val="single"/>
              </w:rPr>
            </w:pPr>
            <w:r>
              <w:rPr>
                <w:color w:val="000000"/>
                <w:u w:val="single"/>
              </w:rPr>
              <w:t xml:space="preserve">                 </w:t>
            </w:r>
            <w:r>
              <w:rPr>
                <w:rFonts w:hint="eastAsia"/>
                <w:color w:val="000000"/>
              </w:rPr>
              <w:t>元，（小写）</w:t>
            </w:r>
            <w:r>
              <w:rPr>
                <w:color w:val="000000"/>
                <w:u w:val="single"/>
              </w:rPr>
              <w:t xml:space="preserve">         </w:t>
            </w:r>
            <w:r>
              <w:rPr>
                <w:rFonts w:hint="eastAsia"/>
                <w:color w:val="000000"/>
              </w:rPr>
              <w:t>元。</w:t>
            </w:r>
          </w:p>
          <w:p>
            <w:pPr>
              <w:pStyle w:val="113"/>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00" w:lineRule="exact"/>
              <w:rPr>
                <w:color w:val="000000"/>
              </w:rPr>
            </w:pPr>
            <w:r>
              <w:rPr>
                <w:rFonts w:hint="eastAsia"/>
                <w:color w:val="000000"/>
              </w:rPr>
              <w:t>审核意见：</w:t>
            </w:r>
          </w:p>
          <w:p>
            <w:pPr>
              <w:pStyle w:val="113"/>
              <w:spacing w:line="400" w:lineRule="exact"/>
              <w:ind w:firstLine="435"/>
              <w:rPr>
                <w:color w:val="000000"/>
              </w:rPr>
            </w:pPr>
            <w:r>
              <w:rPr>
                <w:rFonts w:hint="eastAsia"/>
                <w:color w:val="000000"/>
              </w:rPr>
              <w:t>□不同意。</w:t>
            </w:r>
          </w:p>
          <w:p>
            <w:pPr>
              <w:pStyle w:val="113"/>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113"/>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113"/>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113"/>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113"/>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p>
    <w:p>
      <w:pPr>
        <w:pStyle w:val="113"/>
        <w:spacing w:before="156" w:beforeLines="50"/>
        <w:ind w:left="720" w:hanging="720" w:hangingChars="400"/>
        <w:rPr>
          <w:color w:val="000000"/>
          <w:sz w:val="18"/>
          <w:szCs w:val="18"/>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113"/>
        <w:jc w:val="left"/>
        <w:rPr>
          <w:rFonts w:hint="eastAsia"/>
          <w:color w:val="000000"/>
          <w:sz w:val="30"/>
          <w:szCs w:val="30"/>
        </w:rPr>
      </w:pPr>
    </w:p>
    <w:p>
      <w:pPr>
        <w:pStyle w:val="113"/>
        <w:jc w:val="left"/>
        <w:rPr>
          <w:rFonts w:hint="eastAsia"/>
          <w:color w:val="000000"/>
          <w:sz w:val="30"/>
          <w:szCs w:val="30"/>
        </w:rPr>
      </w:pPr>
    </w:p>
    <w:p>
      <w:pPr>
        <w:pStyle w:val="113"/>
        <w:jc w:val="left"/>
        <w:rPr>
          <w:rFonts w:hint="eastAsia"/>
          <w:color w:val="000000"/>
          <w:sz w:val="30"/>
          <w:szCs w:val="30"/>
        </w:rPr>
      </w:pPr>
    </w:p>
    <w:p>
      <w:pPr>
        <w:pStyle w:val="113"/>
        <w:jc w:val="left"/>
        <w:rPr>
          <w:color w:val="000000"/>
          <w:sz w:val="30"/>
          <w:szCs w:val="30"/>
        </w:rPr>
      </w:pPr>
      <w:r>
        <w:rPr>
          <w:rFonts w:hint="eastAsia"/>
          <w:color w:val="000000"/>
          <w:sz w:val="30"/>
          <w:szCs w:val="30"/>
        </w:rPr>
        <w:t>附件</w:t>
      </w:r>
      <w:r>
        <w:rPr>
          <w:color w:val="000000"/>
          <w:sz w:val="30"/>
          <w:szCs w:val="30"/>
        </w:rPr>
        <w:t>12</w:t>
      </w:r>
    </w:p>
    <w:p>
      <w:pPr>
        <w:pStyle w:val="113"/>
        <w:jc w:val="center"/>
        <w:rPr>
          <w:b/>
          <w:color w:val="000000"/>
          <w:sz w:val="36"/>
          <w:szCs w:val="36"/>
        </w:rPr>
      </w:pPr>
      <w:r>
        <w:rPr>
          <w:rFonts w:hint="eastAsia"/>
          <w:b/>
          <w:color w:val="000000"/>
          <w:sz w:val="36"/>
          <w:szCs w:val="36"/>
        </w:rPr>
        <w:t>竣工结算款支付申请（核准）表</w:t>
      </w:r>
    </w:p>
    <w:p>
      <w:pPr>
        <w:pStyle w:val="113"/>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113"/>
              <w:spacing w:line="400" w:lineRule="exact"/>
              <w:ind w:left="-4" w:leftChars="-2" w:firstLine="315" w:firstLineChars="150"/>
              <w:rPr>
                <w:color w:val="000000"/>
              </w:rPr>
            </w:pPr>
            <w:r>
              <w:rPr>
                <w:rFonts w:hint="eastAsia"/>
                <w:color w:val="000000"/>
              </w:rPr>
              <w:t>我方于</w:t>
            </w:r>
            <w:r>
              <w:rPr>
                <w:color w:val="000000"/>
                <w:u w:val="single"/>
              </w:rPr>
              <w:t xml:space="preserve">         </w:t>
            </w:r>
            <w:r>
              <w:rPr>
                <w:rFonts w:hint="eastAsia"/>
                <w:color w:val="000000"/>
              </w:rPr>
              <w:t>至</w:t>
            </w:r>
            <w:r>
              <w:rPr>
                <w:color w:val="000000"/>
                <w:u w:val="single"/>
              </w:rPr>
              <w:t xml:space="preserve">          </w:t>
            </w:r>
            <w:r>
              <w:rPr>
                <w:rFonts w:hint="eastAsia"/>
                <w:color w:val="000000"/>
              </w:rPr>
              <w:t>期间已完成了合同约定的工作，根据施工合同的约定，现申请支付竣工结算的工程款额为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r>
              <w:rPr>
                <w:color w:val="000000"/>
                <w:u w:val="single"/>
              </w:rPr>
              <w:t xml:space="preserve">         </w:t>
            </w:r>
            <w:r>
              <w:rPr>
                <w:rFonts w:hint="eastAsia"/>
                <w:color w:val="000000"/>
              </w:rPr>
              <w:t>元，请予核准。</w:t>
            </w:r>
          </w:p>
          <w:tbl>
            <w:tblPr>
              <w:tblStyle w:val="3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竣工结算合同价款总额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累计已实际支付的合同价款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应预留的质量保证金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应支付的竣工结算款金额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bl>
          <w:p>
            <w:pPr>
              <w:pStyle w:val="113"/>
              <w:spacing w:line="400" w:lineRule="exact"/>
              <w:ind w:right="420" w:firstLine="435"/>
              <w:jc w:val="center"/>
              <w:rPr>
                <w:color w:val="000000"/>
              </w:rPr>
            </w:pPr>
          </w:p>
          <w:p>
            <w:pPr>
              <w:pStyle w:val="113"/>
              <w:spacing w:line="400" w:lineRule="exact"/>
              <w:ind w:right="420" w:firstLine="435"/>
              <w:jc w:val="center"/>
              <w:rPr>
                <w:color w:val="000000"/>
              </w:rPr>
            </w:pPr>
            <w:r>
              <w:rPr>
                <w:color w:val="000000"/>
              </w:rPr>
              <w:t xml:space="preserve">                                            </w:t>
            </w:r>
            <w:r>
              <w:rPr>
                <w:rFonts w:hint="eastAsia"/>
                <w:color w:val="000000"/>
              </w:rPr>
              <w:t>承包人（章）</w:t>
            </w:r>
            <w:r>
              <w:rPr>
                <w:color w:val="000000"/>
              </w:rPr>
              <w:t xml:space="preserve">             </w:t>
            </w:r>
          </w:p>
          <w:p>
            <w:pPr>
              <w:pStyle w:val="113"/>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312"/>
              <w:rPr>
                <w:color w:val="000000"/>
              </w:rPr>
            </w:pPr>
            <w:r>
              <w:rPr>
                <w:rFonts w:hint="eastAsia"/>
                <w:color w:val="000000"/>
              </w:rPr>
              <w:t>□与实际施工情况不相符，修改意见见附件。</w:t>
            </w:r>
          </w:p>
          <w:p>
            <w:pPr>
              <w:pStyle w:val="113"/>
              <w:spacing w:line="360" w:lineRule="exact"/>
              <w:ind w:firstLine="312"/>
              <w:rPr>
                <w:color w:val="000000"/>
              </w:rPr>
            </w:pPr>
            <w:r>
              <w:rPr>
                <w:rFonts w:hint="eastAsia"/>
                <w:color w:val="000000"/>
              </w:rPr>
              <w:t>□与实际施工情况相符，具体金额由造价工程师复核。</w:t>
            </w:r>
          </w:p>
          <w:p>
            <w:pPr>
              <w:pStyle w:val="113"/>
              <w:spacing w:line="360" w:lineRule="exact"/>
              <w:ind w:firstLine="435"/>
              <w:jc w:val="right"/>
              <w:rPr>
                <w:color w:val="000000"/>
              </w:rPr>
            </w:pPr>
          </w:p>
          <w:p>
            <w:pPr>
              <w:pStyle w:val="113"/>
              <w:spacing w:line="360" w:lineRule="exact"/>
              <w:ind w:firstLine="435"/>
              <w:jc w:val="right"/>
              <w:rPr>
                <w:color w:val="000000"/>
              </w:rPr>
            </w:pPr>
          </w:p>
          <w:p>
            <w:pPr>
              <w:pStyle w:val="113"/>
              <w:spacing w:line="360" w:lineRule="exact"/>
              <w:ind w:firstLine="435"/>
              <w:jc w:val="center"/>
              <w:rPr>
                <w:color w:val="000000"/>
              </w:rPr>
            </w:pPr>
            <w:r>
              <w:rPr>
                <w:color w:val="000000"/>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533"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435"/>
              <w:rPr>
                <w:color w:val="000000"/>
                <w:u w:val="single"/>
              </w:rPr>
            </w:pPr>
            <w:r>
              <w:rPr>
                <w:rFonts w:hint="eastAsia"/>
                <w:color w:val="000000"/>
              </w:rPr>
              <w:t>你方提出的竣工结算支付申请经复核，竣工结算款总额为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元，（小写）</w:t>
            </w:r>
            <w:r>
              <w:rPr>
                <w:color w:val="000000"/>
                <w:u w:val="single"/>
              </w:rPr>
              <w:t xml:space="preserve">          </w:t>
            </w:r>
            <w:r>
              <w:rPr>
                <w:color w:val="000000"/>
              </w:rPr>
              <w:t xml:space="preserve"> </w:t>
            </w:r>
            <w:r>
              <w:rPr>
                <w:rFonts w:hint="eastAsia"/>
                <w:color w:val="000000"/>
              </w:rPr>
              <w:t>元，扣除前期支付以及质量保证金后应支付金额为（大写）</w:t>
            </w:r>
            <w:r>
              <w:rPr>
                <w:color w:val="000000"/>
                <w:u w:val="single"/>
              </w:rPr>
              <w:t xml:space="preserve">              </w:t>
            </w:r>
            <w:r>
              <w:rPr>
                <w:rFonts w:hint="eastAsia"/>
                <w:color w:val="000000"/>
              </w:rPr>
              <w:t>元，（小写）</w:t>
            </w:r>
            <w:r>
              <w:rPr>
                <w:color w:val="000000"/>
                <w:u w:val="single"/>
              </w:rPr>
              <w:t xml:space="preserve">         </w:t>
            </w:r>
            <w:r>
              <w:rPr>
                <w:rFonts w:hint="eastAsia"/>
                <w:color w:val="000000"/>
              </w:rPr>
              <w:t>元。</w:t>
            </w:r>
          </w:p>
          <w:p>
            <w:pPr>
              <w:pStyle w:val="113"/>
              <w:spacing w:line="360" w:lineRule="exact"/>
              <w:ind w:firstLine="435"/>
              <w:jc w:val="center"/>
              <w:rPr>
                <w:color w:val="000000"/>
              </w:rPr>
            </w:pPr>
            <w:r>
              <w:rPr>
                <w:color w:val="000000"/>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00" w:lineRule="exact"/>
              <w:rPr>
                <w:color w:val="000000"/>
              </w:rPr>
            </w:pPr>
            <w:r>
              <w:rPr>
                <w:rFonts w:hint="eastAsia"/>
                <w:color w:val="000000"/>
              </w:rPr>
              <w:t>审核意见：</w:t>
            </w:r>
          </w:p>
          <w:p>
            <w:pPr>
              <w:pStyle w:val="113"/>
              <w:spacing w:line="400" w:lineRule="exact"/>
              <w:ind w:firstLine="435"/>
              <w:rPr>
                <w:color w:val="000000"/>
              </w:rPr>
            </w:pPr>
            <w:r>
              <w:rPr>
                <w:rFonts w:hint="eastAsia"/>
                <w:color w:val="000000"/>
              </w:rPr>
              <w:t>□不同意。</w:t>
            </w:r>
          </w:p>
          <w:p>
            <w:pPr>
              <w:pStyle w:val="113"/>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113"/>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113"/>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113"/>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113"/>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p>
    <w:p>
      <w:pPr>
        <w:pStyle w:val="113"/>
        <w:spacing w:before="156" w:beforeLines="50"/>
        <w:ind w:left="720" w:hanging="720" w:hangingChars="400"/>
        <w:rPr>
          <w:color w:val="000000"/>
          <w:sz w:val="18"/>
          <w:szCs w:val="18"/>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113"/>
        <w:jc w:val="left"/>
        <w:rPr>
          <w:rFonts w:hint="eastAsia" w:hAnsi="宋体" w:cs="宋体"/>
          <w:color w:val="000000"/>
          <w:sz w:val="30"/>
          <w:szCs w:val="30"/>
        </w:rPr>
      </w:pPr>
    </w:p>
    <w:p>
      <w:pPr>
        <w:pStyle w:val="113"/>
        <w:jc w:val="left"/>
        <w:rPr>
          <w:rFonts w:hint="eastAsia" w:hAnsi="宋体" w:cs="宋体"/>
          <w:color w:val="000000"/>
          <w:sz w:val="30"/>
          <w:szCs w:val="30"/>
        </w:rPr>
      </w:pPr>
    </w:p>
    <w:p>
      <w:pPr>
        <w:pStyle w:val="113"/>
        <w:jc w:val="left"/>
        <w:rPr>
          <w:rFonts w:hint="eastAsia" w:hAnsi="宋体" w:cs="宋体"/>
          <w:color w:val="000000"/>
          <w:sz w:val="30"/>
          <w:szCs w:val="30"/>
        </w:rPr>
      </w:pPr>
    </w:p>
    <w:p>
      <w:pPr>
        <w:pStyle w:val="113"/>
        <w:jc w:val="left"/>
        <w:rPr>
          <w:b/>
          <w:color w:val="000000"/>
          <w:sz w:val="30"/>
          <w:szCs w:val="30"/>
        </w:rPr>
      </w:pPr>
      <w:r>
        <w:rPr>
          <w:rFonts w:hint="eastAsia" w:hAnsi="宋体" w:cs="宋体"/>
          <w:color w:val="000000"/>
          <w:sz w:val="30"/>
          <w:szCs w:val="30"/>
        </w:rPr>
        <w:t>附件</w:t>
      </w:r>
      <w:r>
        <w:rPr>
          <w:rFonts w:hAnsi="宋体" w:cs="宋体"/>
          <w:color w:val="000000"/>
          <w:sz w:val="30"/>
          <w:szCs w:val="30"/>
        </w:rPr>
        <w:t>13</w:t>
      </w:r>
      <w:r>
        <w:rPr>
          <w:rFonts w:hint="eastAsia" w:hAnsi="宋体" w:cs="宋体"/>
          <w:color w:val="000000"/>
          <w:sz w:val="30"/>
          <w:szCs w:val="30"/>
        </w:rPr>
        <w:t>：</w:t>
      </w:r>
    </w:p>
    <w:p>
      <w:pPr>
        <w:pStyle w:val="113"/>
        <w:jc w:val="center"/>
        <w:rPr>
          <w:b/>
          <w:color w:val="000000"/>
          <w:sz w:val="36"/>
          <w:szCs w:val="36"/>
        </w:rPr>
      </w:pPr>
      <w:r>
        <w:rPr>
          <w:rFonts w:hint="eastAsia"/>
          <w:b/>
          <w:color w:val="000000"/>
          <w:sz w:val="36"/>
          <w:szCs w:val="36"/>
        </w:rPr>
        <w:t>最终结算款支付申请（核准）表</w:t>
      </w:r>
    </w:p>
    <w:p>
      <w:pPr>
        <w:pStyle w:val="113"/>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113"/>
              <w:spacing w:line="400" w:lineRule="exact"/>
              <w:ind w:left="-4" w:leftChars="-2" w:firstLine="315" w:firstLineChars="150"/>
              <w:rPr>
                <w:color w:val="000000"/>
              </w:rPr>
            </w:pPr>
            <w:r>
              <w:rPr>
                <w:rFonts w:hint="eastAsia"/>
                <w:color w:val="000000"/>
              </w:rPr>
              <w:t>我方于</w:t>
            </w:r>
            <w:r>
              <w:rPr>
                <w:color w:val="000000"/>
                <w:u w:val="single"/>
              </w:rPr>
              <w:t xml:space="preserve">         </w:t>
            </w:r>
            <w:r>
              <w:rPr>
                <w:rFonts w:hint="eastAsia"/>
                <w:color w:val="000000"/>
              </w:rPr>
              <w:t>至</w:t>
            </w:r>
            <w:r>
              <w:rPr>
                <w:color w:val="000000"/>
                <w:u w:val="single"/>
              </w:rPr>
              <w:t xml:space="preserve">          </w:t>
            </w:r>
            <w:r>
              <w:rPr>
                <w:rFonts w:hint="eastAsia"/>
                <w:color w:val="000000"/>
              </w:rPr>
              <w:t>期间已完成了缺陷修复工作，根据施工合同的约定，现申请支付最终结清合同款额为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r>
              <w:rPr>
                <w:color w:val="000000"/>
                <w:u w:val="single"/>
              </w:rPr>
              <w:t xml:space="preserve">         </w:t>
            </w:r>
            <w:r>
              <w:rPr>
                <w:rFonts w:hint="eastAsia"/>
                <w:color w:val="000000"/>
              </w:rPr>
              <w:t>元，请予核准。</w:t>
            </w:r>
          </w:p>
          <w:tbl>
            <w:tblPr>
              <w:tblStyle w:val="3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pStyle w:val="113"/>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已预留的质量保证金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r>
                    <w:rPr>
                      <w:color w:val="000000"/>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r>
                    <w:rPr>
                      <w:rFonts w:hint="eastAsia"/>
                      <w:color w:val="000000"/>
                    </w:rPr>
                    <w:t>最终应支付的合同价款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113"/>
                    <w:spacing w:line="280" w:lineRule="exact"/>
                    <w:rPr>
                      <w:color w:val="000000"/>
                    </w:rPr>
                  </w:pPr>
                </w:p>
              </w:tc>
            </w:tr>
          </w:tbl>
          <w:p>
            <w:pPr>
              <w:pStyle w:val="113"/>
              <w:spacing w:line="400" w:lineRule="exact"/>
              <w:ind w:right="420" w:firstLine="435"/>
              <w:jc w:val="center"/>
              <w:rPr>
                <w:color w:val="000000"/>
              </w:rPr>
            </w:pPr>
            <w:r>
              <w:rPr>
                <w:color w:val="000000"/>
              </w:rPr>
              <w:t xml:space="preserve">                                            </w:t>
            </w:r>
            <w:r>
              <w:rPr>
                <w:rFonts w:hint="eastAsia"/>
                <w:color w:val="000000"/>
              </w:rPr>
              <w:t>承包人（章）</w:t>
            </w:r>
            <w:r>
              <w:rPr>
                <w:color w:val="000000"/>
              </w:rPr>
              <w:t xml:space="preserve">             </w:t>
            </w:r>
          </w:p>
          <w:p>
            <w:pPr>
              <w:pStyle w:val="113"/>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312"/>
              <w:rPr>
                <w:color w:val="000000"/>
              </w:rPr>
            </w:pPr>
            <w:r>
              <w:rPr>
                <w:rFonts w:hint="eastAsia"/>
                <w:color w:val="000000"/>
              </w:rPr>
              <w:t>□与实际施工情况不相符，修改意见见附件。</w:t>
            </w:r>
          </w:p>
          <w:p>
            <w:pPr>
              <w:pStyle w:val="113"/>
              <w:spacing w:line="360" w:lineRule="exact"/>
              <w:ind w:firstLine="312"/>
              <w:rPr>
                <w:color w:val="000000"/>
              </w:rPr>
            </w:pPr>
            <w:r>
              <w:rPr>
                <w:rFonts w:hint="eastAsia"/>
                <w:color w:val="000000"/>
              </w:rPr>
              <w:t>□与实际施工情况相符，具体金额由造价工程师复核</w:t>
            </w:r>
          </w:p>
          <w:p>
            <w:pPr>
              <w:pStyle w:val="113"/>
              <w:spacing w:line="360" w:lineRule="exact"/>
              <w:ind w:firstLine="435"/>
              <w:jc w:val="center"/>
              <w:rPr>
                <w:color w:val="000000"/>
              </w:rPr>
            </w:pPr>
            <w:r>
              <w:rPr>
                <w:color w:val="000000"/>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533"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rPr>
                <w:color w:val="000000"/>
              </w:rPr>
            </w:pPr>
            <w:r>
              <w:rPr>
                <w:rFonts w:hint="eastAsia"/>
                <w:color w:val="000000"/>
              </w:rPr>
              <w:t>复核意见：</w:t>
            </w:r>
          </w:p>
          <w:p>
            <w:pPr>
              <w:pStyle w:val="113"/>
              <w:spacing w:line="360" w:lineRule="exact"/>
              <w:ind w:firstLine="435"/>
              <w:rPr>
                <w:color w:val="000000"/>
                <w:u w:val="single"/>
              </w:rPr>
            </w:pPr>
            <w:r>
              <w:rPr>
                <w:rFonts w:hint="eastAsia"/>
                <w:color w:val="000000"/>
              </w:rPr>
              <w:t>你方提出的支付申请经复核，最终应支付金额为（大写）</w:t>
            </w:r>
            <w:r>
              <w:rPr>
                <w:color w:val="000000"/>
                <w:u w:val="single"/>
              </w:rPr>
              <w:t xml:space="preserve">          </w:t>
            </w:r>
            <w:r>
              <w:rPr>
                <w:rFonts w:hint="eastAsia"/>
                <w:color w:val="000000"/>
              </w:rPr>
              <w:t>元，（小写）</w:t>
            </w:r>
            <w:r>
              <w:rPr>
                <w:color w:val="000000"/>
              </w:rPr>
              <w:t xml:space="preserve">  </w:t>
            </w:r>
            <w:r>
              <w:rPr>
                <w:color w:val="000000"/>
                <w:u w:val="single"/>
              </w:rPr>
              <w:t xml:space="preserve">       </w:t>
            </w:r>
            <w:r>
              <w:rPr>
                <w:rFonts w:hint="eastAsia"/>
                <w:color w:val="000000"/>
              </w:rPr>
              <w:t>元。</w:t>
            </w:r>
          </w:p>
          <w:p>
            <w:pPr>
              <w:pStyle w:val="113"/>
              <w:spacing w:line="360" w:lineRule="exact"/>
              <w:ind w:firstLine="435"/>
              <w:jc w:val="center"/>
              <w:rPr>
                <w:color w:val="000000"/>
              </w:rPr>
            </w:pPr>
            <w:r>
              <w:rPr>
                <w:color w:val="000000"/>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400" w:lineRule="exact"/>
              <w:rPr>
                <w:color w:val="000000"/>
              </w:rPr>
            </w:pPr>
            <w:r>
              <w:rPr>
                <w:rFonts w:hint="eastAsia"/>
                <w:color w:val="000000"/>
              </w:rPr>
              <w:t>审核意见：</w:t>
            </w:r>
          </w:p>
          <w:p>
            <w:pPr>
              <w:pStyle w:val="113"/>
              <w:spacing w:line="400" w:lineRule="exact"/>
              <w:ind w:firstLine="435"/>
              <w:rPr>
                <w:color w:val="000000"/>
              </w:rPr>
            </w:pPr>
            <w:r>
              <w:rPr>
                <w:rFonts w:hint="eastAsia"/>
                <w:color w:val="000000"/>
              </w:rPr>
              <w:t>□不同意。</w:t>
            </w:r>
          </w:p>
          <w:p>
            <w:pPr>
              <w:pStyle w:val="113"/>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113"/>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113"/>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113"/>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113"/>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r>
        <w:rPr>
          <w:rFonts w:hint="eastAsia"/>
          <w:color w:val="000000"/>
          <w:sz w:val="18"/>
          <w:szCs w:val="18"/>
        </w:rPr>
        <w:t>如监理人已退场，监理工程师栏可空缺。</w:t>
      </w:r>
    </w:p>
    <w:p>
      <w:pPr>
        <w:pStyle w:val="113"/>
        <w:spacing w:before="156" w:beforeLines="50"/>
        <w:ind w:left="720" w:hanging="720" w:hangingChars="400"/>
        <w:rPr>
          <w:color w:val="000000"/>
          <w:sz w:val="18"/>
          <w:szCs w:val="18"/>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113"/>
        <w:spacing w:line="360" w:lineRule="auto"/>
        <w:jc w:val="left"/>
        <w:rPr>
          <w:rFonts w:hint="eastAsia" w:ascii="宋体" w:hAnsi="宋体"/>
          <w:color w:val="000000"/>
          <w:sz w:val="28"/>
          <w:szCs w:val="28"/>
        </w:rPr>
      </w:pPr>
    </w:p>
    <w:p>
      <w:pPr>
        <w:pStyle w:val="113"/>
        <w:spacing w:line="360" w:lineRule="auto"/>
        <w:jc w:val="left"/>
        <w:rPr>
          <w:rFonts w:hint="eastAsia" w:ascii="宋体" w:hAnsi="宋体"/>
          <w:color w:val="000000"/>
          <w:sz w:val="28"/>
          <w:szCs w:val="28"/>
        </w:rPr>
      </w:pPr>
    </w:p>
    <w:p>
      <w:pPr>
        <w:pStyle w:val="113"/>
        <w:spacing w:line="360" w:lineRule="auto"/>
        <w:jc w:val="left"/>
        <w:rPr>
          <w:rFonts w:hint="eastAsia" w:ascii="宋体" w:hAnsi="宋体"/>
          <w:color w:val="000000"/>
          <w:sz w:val="28"/>
          <w:szCs w:val="28"/>
        </w:rPr>
      </w:pPr>
    </w:p>
    <w:p>
      <w:pPr>
        <w:pStyle w:val="113"/>
        <w:spacing w:line="360" w:lineRule="auto"/>
        <w:jc w:val="left"/>
        <w:rPr>
          <w:rFonts w:hint="eastAsia" w:ascii="宋体" w:hAnsi="宋体" w:cs="宋体"/>
          <w:color w:val="000000"/>
          <w:sz w:val="28"/>
          <w:szCs w:val="28"/>
        </w:rPr>
      </w:pPr>
      <w:r>
        <w:rPr>
          <w:rFonts w:hint="eastAsia" w:ascii="宋体" w:hAnsi="宋体"/>
          <w:color w:val="000000"/>
          <w:sz w:val="28"/>
          <w:szCs w:val="28"/>
        </w:rPr>
        <w:t>附件</w:t>
      </w:r>
      <w:r>
        <w:rPr>
          <w:rFonts w:ascii="宋体" w:hAnsi="宋体"/>
          <w:color w:val="000000"/>
          <w:sz w:val="28"/>
          <w:szCs w:val="28"/>
        </w:rPr>
        <w:t>14</w:t>
      </w:r>
      <w:r>
        <w:rPr>
          <w:rFonts w:hint="eastAsia" w:ascii="宋体" w:hAnsi="宋体"/>
          <w:color w:val="000000"/>
          <w:sz w:val="28"/>
          <w:szCs w:val="28"/>
        </w:rPr>
        <w:t>：</w:t>
      </w:r>
    </w:p>
    <w:p>
      <w:pPr>
        <w:pStyle w:val="113"/>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pPr>
        <w:pStyle w:val="113"/>
        <w:spacing w:line="360" w:lineRule="auto"/>
        <w:rPr>
          <w:rFonts w:hint="eastAsia" w:ascii="宋体" w:hAnsi="宋体" w:cs="宋体"/>
          <w:color w:val="000000"/>
          <w:kern w:val="0"/>
        </w:rPr>
      </w:pPr>
      <w:r>
        <w:rPr>
          <w:rFonts w:hint="eastAsia" w:ascii="宋体" w:hAnsi="宋体" w:cs="宋体"/>
          <w:color w:val="000000"/>
          <w:kern w:val="0"/>
        </w:rPr>
        <w:t>工程名称：</w:t>
      </w:r>
    </w:p>
    <w:tbl>
      <w:tblPr>
        <w:tblStyle w:val="3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007"/>
        <w:gridCol w:w="78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进度款期次</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形象进度</w:t>
            </w: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进度款付款金额（元）</w:t>
            </w: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第一期</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第二期</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第三期</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r>
              <w:rPr>
                <w:rFonts w:hint="eastAsia" w:ascii="宋体" w:hAnsi="宋体" w:cs="宋体"/>
                <w:color w:val="000000"/>
                <w:kern w:val="0"/>
              </w:rPr>
              <w:t>……</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13"/>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24" w:type="dxa"/>
            <w:gridSpan w:val="2"/>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ind w:firstLine="435"/>
              <w:jc w:val="right"/>
              <w:rPr>
                <w:color w:val="000000"/>
              </w:rPr>
            </w:pPr>
          </w:p>
          <w:p>
            <w:pPr>
              <w:pStyle w:val="113"/>
              <w:spacing w:line="360" w:lineRule="exact"/>
              <w:ind w:firstLine="435"/>
              <w:jc w:val="center"/>
              <w:rPr>
                <w:color w:val="000000"/>
              </w:rPr>
            </w:pPr>
          </w:p>
          <w:p>
            <w:pPr>
              <w:pStyle w:val="113"/>
              <w:spacing w:line="360" w:lineRule="exact"/>
              <w:ind w:firstLine="435"/>
              <w:jc w:val="center"/>
              <w:rPr>
                <w:color w:val="000000"/>
              </w:rPr>
            </w:pPr>
            <w:r>
              <w:rPr>
                <w:rFonts w:hint="eastAsia"/>
                <w:color w:val="000000"/>
              </w:rPr>
              <w:t>发包人代表签字：</w:t>
            </w:r>
          </w:p>
          <w:p>
            <w:pPr>
              <w:pStyle w:val="113"/>
              <w:spacing w:line="360" w:lineRule="exact"/>
              <w:ind w:firstLine="435"/>
              <w:jc w:val="center"/>
              <w:rPr>
                <w:color w:val="000000"/>
              </w:rPr>
            </w:pPr>
          </w:p>
          <w:p>
            <w:pPr>
              <w:pStyle w:val="113"/>
              <w:spacing w:line="360" w:lineRule="exact"/>
              <w:ind w:firstLine="435"/>
              <w:jc w:val="center"/>
              <w:rPr>
                <w:color w:val="000000"/>
              </w:rPr>
            </w:pPr>
            <w:r>
              <w:rPr>
                <w:rFonts w:hint="eastAsia"/>
                <w:color w:val="000000"/>
              </w:rPr>
              <w:t>发包人（盖公章）</w:t>
            </w:r>
          </w:p>
          <w:p>
            <w:pPr>
              <w:pStyle w:val="113"/>
              <w:spacing w:line="360" w:lineRule="exact"/>
              <w:ind w:firstLine="435"/>
              <w:jc w:val="center"/>
              <w:rPr>
                <w:color w:val="000000"/>
              </w:rPr>
            </w:pP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color w:val="000000"/>
                <w:u w:val="single"/>
              </w:rPr>
              <w:t xml:space="preserve">   </w:t>
            </w:r>
          </w:p>
        </w:tc>
        <w:tc>
          <w:tcPr>
            <w:tcW w:w="4331" w:type="dxa"/>
            <w:gridSpan w:val="3"/>
            <w:tcBorders>
              <w:top w:val="single" w:color="auto" w:sz="4" w:space="0"/>
              <w:left w:val="single" w:color="auto" w:sz="4" w:space="0"/>
              <w:bottom w:val="single" w:color="auto" w:sz="4" w:space="0"/>
              <w:right w:val="single" w:color="auto" w:sz="4" w:space="0"/>
            </w:tcBorders>
            <w:noWrap w:val="0"/>
            <w:vAlign w:val="top"/>
          </w:tcPr>
          <w:p>
            <w:pPr>
              <w:pStyle w:val="113"/>
              <w:spacing w:line="360" w:lineRule="exact"/>
              <w:ind w:firstLine="435"/>
              <w:jc w:val="center"/>
              <w:rPr>
                <w:color w:val="000000"/>
              </w:rPr>
            </w:pPr>
          </w:p>
          <w:p>
            <w:pPr>
              <w:pStyle w:val="113"/>
              <w:spacing w:line="360" w:lineRule="exact"/>
              <w:ind w:firstLine="435"/>
              <w:jc w:val="center"/>
              <w:rPr>
                <w:color w:val="000000"/>
                <w:u w:val="single"/>
              </w:rPr>
            </w:pPr>
          </w:p>
          <w:p>
            <w:pPr>
              <w:pStyle w:val="113"/>
              <w:spacing w:line="360" w:lineRule="exact"/>
              <w:ind w:firstLine="435"/>
              <w:jc w:val="center"/>
              <w:rPr>
                <w:color w:val="000000"/>
              </w:rPr>
            </w:pPr>
            <w:r>
              <w:rPr>
                <w:rFonts w:hint="eastAsia"/>
                <w:color w:val="000000"/>
              </w:rPr>
              <w:t>承包人代表签字：</w:t>
            </w:r>
          </w:p>
          <w:p>
            <w:pPr>
              <w:pStyle w:val="113"/>
              <w:spacing w:line="360" w:lineRule="exact"/>
              <w:ind w:firstLine="435"/>
              <w:jc w:val="center"/>
              <w:rPr>
                <w:color w:val="000000"/>
              </w:rPr>
            </w:pPr>
          </w:p>
          <w:p>
            <w:pPr>
              <w:pStyle w:val="113"/>
              <w:spacing w:line="360" w:lineRule="exact"/>
              <w:ind w:firstLine="435"/>
              <w:jc w:val="center"/>
              <w:rPr>
                <w:color w:val="000000"/>
              </w:rPr>
            </w:pPr>
            <w:r>
              <w:rPr>
                <w:rFonts w:hint="eastAsia"/>
                <w:color w:val="000000"/>
              </w:rPr>
              <w:t>承包人（盖公章）</w:t>
            </w:r>
          </w:p>
          <w:p>
            <w:pPr>
              <w:pStyle w:val="113"/>
              <w:spacing w:line="360" w:lineRule="exact"/>
              <w:ind w:firstLine="435"/>
              <w:jc w:val="center"/>
              <w:rPr>
                <w:color w:val="000000"/>
              </w:rPr>
            </w:pPr>
          </w:p>
          <w:p>
            <w:pPr>
              <w:pStyle w:val="113"/>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spacing w:line="360" w:lineRule="auto"/>
        <w:jc w:val="left"/>
        <w:rPr>
          <w:color w:val="auto"/>
          <w:highlight w:val="none"/>
        </w:rPr>
      </w:pPr>
    </w:p>
    <w:p>
      <w:pPr>
        <w:spacing w:line="360" w:lineRule="exact"/>
        <w:rPr>
          <w:rFonts w:hint="eastAsia" w:ascii="宋体" w:hAnsi="宋体" w:cs="Courier New"/>
          <w:b/>
          <w:color w:val="000000"/>
          <w:sz w:val="32"/>
          <w:szCs w:val="32"/>
        </w:rPr>
      </w:pPr>
    </w:p>
    <w:p>
      <w:pPr>
        <w:spacing w:line="360" w:lineRule="exact"/>
        <w:rPr>
          <w:rFonts w:hint="eastAsia" w:ascii="宋体" w:hAnsi="宋体" w:cs="Courier New"/>
          <w:b/>
          <w:color w:val="000000"/>
          <w:sz w:val="32"/>
          <w:szCs w:val="32"/>
        </w:rPr>
      </w:pPr>
    </w:p>
    <w:p>
      <w:pPr>
        <w:spacing w:line="360" w:lineRule="exact"/>
        <w:rPr>
          <w:rFonts w:hint="eastAsia" w:ascii="宋体" w:hAnsi="宋体" w:cs="Courier New"/>
          <w:b/>
          <w:color w:val="000000"/>
          <w:sz w:val="32"/>
          <w:szCs w:val="32"/>
        </w:rPr>
      </w:pPr>
    </w:p>
    <w:p>
      <w:pPr>
        <w:spacing w:line="360" w:lineRule="exact"/>
        <w:rPr>
          <w:rFonts w:hint="eastAsia" w:ascii="宋体" w:hAnsi="宋体" w:cs="Courier New"/>
          <w:b/>
          <w:i/>
          <w:iCs/>
          <w:color w:val="000000"/>
          <w:sz w:val="32"/>
          <w:szCs w:val="32"/>
          <w:highlight w:val="yellow"/>
        </w:rPr>
      </w:pPr>
    </w:p>
    <w:p>
      <w:pPr>
        <w:pStyle w:val="19"/>
        <w:snapToGrid w:val="0"/>
        <w:spacing w:line="360" w:lineRule="auto"/>
        <w:ind w:firstLine="426" w:firstLineChars="177"/>
        <w:rPr>
          <w:rFonts w:hint="eastAsia" w:hAnsi="宋体" w:cs="宋体"/>
          <w:b/>
          <w:color w:val="000000"/>
          <w:sz w:val="24"/>
          <w:szCs w:val="24"/>
        </w:rPr>
      </w:pPr>
    </w:p>
    <w:p>
      <w:pPr>
        <w:snapToGrid w:val="0"/>
        <w:spacing w:line="360" w:lineRule="auto"/>
        <w:ind w:left="480" w:hanging="480" w:hangingChars="200"/>
        <w:rPr>
          <w:rFonts w:hint="eastAsia" w:ascii="宋体" w:hAnsi="宋体"/>
          <w:color w:val="000000"/>
          <w:sz w:val="24"/>
        </w:rPr>
      </w:pPr>
    </w:p>
    <w:p>
      <w:pPr>
        <w:snapToGrid w:val="0"/>
        <w:spacing w:line="360" w:lineRule="auto"/>
        <w:jc w:val="left"/>
        <w:rPr>
          <w:rFonts w:hint="eastAsia" w:ascii="宋体" w:hAnsi="宋体"/>
          <w:color w:val="000000"/>
          <w:sz w:val="24"/>
        </w:rPr>
      </w:pPr>
      <w:r>
        <w:rPr>
          <w:rFonts w:ascii="宋体" w:hAnsi="宋体"/>
          <w:b/>
          <w:color w:val="000000"/>
          <w:sz w:val="24"/>
        </w:rPr>
        <w:br w:type="page"/>
      </w:r>
    </w:p>
    <w:p>
      <w:pPr>
        <w:pStyle w:val="2"/>
        <w:spacing w:before="0" w:after="0" w:line="240" w:lineRule="auto"/>
        <w:jc w:val="center"/>
        <w:rPr>
          <w:rFonts w:cs="仿宋_GB2312"/>
          <w:b w:val="0"/>
          <w:bCs w:val="0"/>
          <w:highlight w:val="none"/>
        </w:rPr>
      </w:pPr>
      <w:bookmarkStart w:id="1104" w:name="_Toc31751"/>
      <w:bookmarkStart w:id="1105" w:name="_Toc80205947"/>
      <w:r>
        <w:rPr>
          <w:rFonts w:hint="eastAsia" w:cs="仿宋_GB2312"/>
          <w:b w:val="0"/>
          <w:bCs w:val="0"/>
          <w:highlight w:val="none"/>
        </w:rPr>
        <w:t>第七章 工程量清单</w:t>
      </w:r>
    </w:p>
    <w:p>
      <w:pPr>
        <w:jc w:val="center"/>
        <w:rPr>
          <w:b/>
          <w:bCs/>
          <w:kern w:val="44"/>
          <w:sz w:val="32"/>
          <w:szCs w:val="32"/>
          <w:highlight w:val="none"/>
        </w:rPr>
      </w:pPr>
    </w:p>
    <w:p>
      <w:pPr>
        <w:pStyle w:val="3"/>
        <w:rPr>
          <w:kern w:val="44"/>
          <w:sz w:val="21"/>
          <w:szCs w:val="21"/>
          <w:highlight w:val="none"/>
        </w:rPr>
      </w:pPr>
      <w:bookmarkStart w:id="1106" w:name="_Toc27256"/>
      <w:bookmarkStart w:id="1107" w:name="_Toc407135284"/>
      <w:r>
        <w:rPr>
          <w:sz w:val="21"/>
          <w:szCs w:val="21"/>
          <w:highlight w:val="none"/>
        </w:rPr>
        <w:t xml:space="preserve">1 </w:t>
      </w:r>
      <w:r>
        <w:rPr>
          <w:rFonts w:hint="eastAsia" w:cs="黑体"/>
          <w:sz w:val="21"/>
          <w:szCs w:val="21"/>
          <w:highlight w:val="none"/>
        </w:rPr>
        <w:t>工程量清单编制说明</w:t>
      </w:r>
      <w:bookmarkEnd w:id="1106"/>
      <w:bookmarkEnd w:id="1107"/>
    </w:p>
    <w:p>
      <w:pPr>
        <w:spacing w:line="360" w:lineRule="auto"/>
        <w:ind w:firstLine="420" w:firstLineChars="200"/>
        <w:rPr>
          <w:highlight w:val="none"/>
        </w:rPr>
      </w:pPr>
      <w:r>
        <w:rPr>
          <w:highlight w:val="none"/>
        </w:rPr>
        <w:t>1.1</w:t>
      </w:r>
      <w:r>
        <w:rPr>
          <w:rFonts w:hint="eastAsia" w:hAnsi="宋体" w:cs="宋体"/>
          <w:highlight w:val="none"/>
        </w:rPr>
        <w:t>本工程量清单依据《建设工程工程量清单计价规范</w:t>
      </w:r>
      <w:r>
        <w:rPr>
          <w:rFonts w:hint="eastAsia" w:cs="宋体"/>
          <w:highlight w:val="none"/>
        </w:rPr>
        <w:t>（</w:t>
      </w:r>
      <w:r>
        <w:rPr>
          <w:highlight w:val="none"/>
        </w:rPr>
        <w:t>GB50500-2013</w:t>
      </w:r>
      <w:r>
        <w:rPr>
          <w:rFonts w:hint="eastAsia" w:cs="宋体"/>
          <w:highlight w:val="none"/>
        </w:rPr>
        <w:t>）</w:t>
      </w:r>
      <w:r>
        <w:rPr>
          <w:rFonts w:hint="eastAsia" w:hAnsi="宋体" w:cs="宋体"/>
          <w:highlight w:val="none"/>
        </w:rPr>
        <w:t>广西实施细则》（以下简称</w:t>
      </w:r>
      <w:r>
        <w:rPr>
          <w:highlight w:val="none"/>
        </w:rPr>
        <w:t>“</w:t>
      </w:r>
      <w:r>
        <w:rPr>
          <w:rFonts w:hint="eastAsia" w:hAnsi="宋体" w:cs="宋体"/>
          <w:highlight w:val="none"/>
        </w:rPr>
        <w:t>《计价规范》</w:t>
      </w:r>
      <w:r>
        <w:rPr>
          <w:highlight w:val="none"/>
        </w:rPr>
        <w:t>”</w:t>
      </w:r>
      <w:r>
        <w:rPr>
          <w:rFonts w:hint="eastAsia" w:cs="宋体"/>
          <w:highlight w:val="none"/>
        </w:rPr>
        <w:t>）</w:t>
      </w:r>
      <w:r>
        <w:rPr>
          <w:rFonts w:hint="eastAsia" w:hAnsi="宋体" w:cs="宋体"/>
          <w:highlight w:val="none"/>
        </w:rPr>
        <w:t>、各专业《工程量清单计算规范（</w:t>
      </w:r>
      <w:r>
        <w:rPr>
          <w:highlight w:val="none"/>
        </w:rPr>
        <w:t>GB50854~50862-2013</w:t>
      </w:r>
      <w:r>
        <w:rPr>
          <w:rFonts w:hint="eastAsia" w:hAnsi="宋体" w:cs="宋体"/>
          <w:highlight w:val="none"/>
        </w:rPr>
        <w:t>）》及广西实施细则（修订本）（以下简称</w:t>
      </w:r>
      <w:r>
        <w:rPr>
          <w:highlight w:val="none"/>
        </w:rPr>
        <w:t>“</w:t>
      </w:r>
      <w:r>
        <w:rPr>
          <w:rFonts w:hint="eastAsia" w:hAnsi="宋体" w:cs="宋体"/>
          <w:highlight w:val="none"/>
        </w:rPr>
        <w:t>《计算规范》</w:t>
      </w:r>
      <w:r>
        <w:rPr>
          <w:highlight w:val="none"/>
        </w:rPr>
        <w:t>”</w:t>
      </w:r>
      <w:r>
        <w:rPr>
          <w:rFonts w:hint="eastAsia" w:hAnsi="宋体" w:cs="宋体"/>
          <w:highlight w:val="none"/>
        </w:rPr>
        <w:t>）、</w:t>
      </w:r>
      <w:r>
        <w:rPr>
          <w:rFonts w:hint="eastAsia" w:hAnsi="宋体" w:cs="宋体"/>
          <w:kern w:val="0"/>
          <w:highlight w:val="none"/>
        </w:rPr>
        <w:t>《关于建筑业实施营业税改征增值税后广西壮族自治区建设工程计价依据调整的通知》（桂建标〔</w:t>
      </w:r>
      <w:r>
        <w:rPr>
          <w:rFonts w:hAnsi="宋体"/>
          <w:kern w:val="0"/>
          <w:highlight w:val="none"/>
        </w:rPr>
        <w:t>2016</w:t>
      </w:r>
      <w:r>
        <w:rPr>
          <w:rFonts w:hint="eastAsia" w:hAnsi="宋体" w:cs="宋体"/>
          <w:kern w:val="0"/>
          <w:highlight w:val="none"/>
        </w:rPr>
        <w:t>〕</w:t>
      </w:r>
      <w:r>
        <w:rPr>
          <w:rFonts w:hAnsi="宋体"/>
          <w:kern w:val="0"/>
          <w:highlight w:val="none"/>
        </w:rPr>
        <w:t>17</w:t>
      </w:r>
      <w:r>
        <w:rPr>
          <w:rFonts w:hint="eastAsia" w:hAnsi="宋体" w:cs="宋体"/>
          <w:kern w:val="0"/>
          <w:highlight w:val="none"/>
        </w:rPr>
        <w:t>号）、</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hAnsi="宋体" w:cs="宋体"/>
          <w:highlight w:val="none"/>
        </w:rPr>
        <w:t>文件、施工图等编制。计算规范中没有的清单项目，应在本章第</w:t>
      </w:r>
      <w:r>
        <w:rPr>
          <w:highlight w:val="none"/>
        </w:rPr>
        <w:t>1.4</w:t>
      </w:r>
      <w:r>
        <w:rPr>
          <w:rFonts w:hint="eastAsia" w:hAnsi="宋体" w:cs="宋体"/>
          <w:highlight w:val="none"/>
        </w:rPr>
        <w:t>款约定。</w:t>
      </w:r>
    </w:p>
    <w:p>
      <w:pPr>
        <w:spacing w:line="360" w:lineRule="auto"/>
        <w:ind w:firstLine="420" w:firstLineChars="200"/>
        <w:outlineLvl w:val="9"/>
        <w:rPr>
          <w:highlight w:val="none"/>
        </w:rPr>
      </w:pPr>
      <w:bookmarkStart w:id="1108" w:name="_Toc29224"/>
      <w:bookmarkStart w:id="1109" w:name="_Toc13733"/>
      <w:r>
        <w:rPr>
          <w:highlight w:val="none"/>
        </w:rPr>
        <w:t xml:space="preserve">1.2 </w:t>
      </w:r>
      <w:r>
        <w:rPr>
          <w:rFonts w:hint="eastAsia" w:cs="宋体"/>
          <w:highlight w:val="none"/>
        </w:rPr>
        <w:t>工程量清单应与</w:t>
      </w:r>
      <w:r>
        <w:rPr>
          <w:rFonts w:hint="eastAsia" w:hAnsi="宋体" w:cs="宋体"/>
          <w:szCs w:val="21"/>
          <w:highlight w:val="none"/>
          <w:lang w:eastAsia="zh-CN"/>
        </w:rPr>
        <w:t>谈判</w:t>
      </w:r>
      <w:r>
        <w:rPr>
          <w:rFonts w:hint="eastAsia" w:cs="宋体"/>
          <w:highlight w:val="none"/>
        </w:rPr>
        <w:t>须知、合同协议条款、合同的通用条款、合同专用条款、技术规范及图纸等文件一起结合使用。</w:t>
      </w:r>
      <w:bookmarkEnd w:id="1108"/>
      <w:bookmarkEnd w:id="1109"/>
    </w:p>
    <w:p>
      <w:pPr>
        <w:spacing w:line="360" w:lineRule="auto"/>
        <w:ind w:firstLine="420" w:firstLineChars="200"/>
        <w:rPr>
          <w:highlight w:val="none"/>
        </w:rPr>
      </w:pPr>
      <w:r>
        <w:rPr>
          <w:highlight w:val="none"/>
        </w:rPr>
        <w:t xml:space="preserve">1.3 </w:t>
      </w:r>
      <w:r>
        <w:rPr>
          <w:rFonts w:hint="eastAsia" w:cs="宋体"/>
          <w:highlight w:val="none"/>
        </w:rPr>
        <w:t>工程量清单是</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cs="宋体"/>
          <w:highlight w:val="none"/>
        </w:rPr>
        <w:t>文件的组成部分，是工程量清单计价的基础，作为编制招标控制价、响应报价、计算或调整工程量、索赔等的依据之一。</w:t>
      </w:r>
    </w:p>
    <w:p>
      <w:pPr>
        <w:spacing w:line="360" w:lineRule="auto"/>
        <w:ind w:firstLine="420" w:firstLineChars="200"/>
        <w:rPr>
          <w:highlight w:val="none"/>
        </w:rPr>
      </w:pPr>
      <w:r>
        <w:rPr>
          <w:highlight w:val="none"/>
        </w:rPr>
        <w:t xml:space="preserve">1.4 </w:t>
      </w:r>
      <w:r>
        <w:rPr>
          <w:rFonts w:hint="eastAsia" w:cs="宋体"/>
          <w:highlight w:val="none"/>
        </w:rPr>
        <w:t>补充清单项目的特征、计量单位、工程量计算规则及工作内容说明如下：</w:t>
      </w:r>
    </w:p>
    <w:p>
      <w:pPr>
        <w:spacing w:line="360" w:lineRule="auto"/>
        <w:ind w:left="2"/>
        <w:rPr>
          <w:highlight w:val="none"/>
        </w:rPr>
      </w:pPr>
      <w:r>
        <w:rPr>
          <w:highlight w:val="none"/>
        </w:rPr>
        <w:t xml:space="preserve">   </w:t>
      </w:r>
      <w:r>
        <w:rPr>
          <w:highlight w:val="none"/>
          <w:u w:val="single"/>
        </w:rPr>
        <w:t xml:space="preserve">                                                                                                                                                               </w:t>
      </w:r>
      <w:r>
        <w:rPr>
          <w:rFonts w:hint="eastAsia" w:hAnsi="宋体" w:cs="宋体"/>
          <w:highlight w:val="none"/>
        </w:rPr>
        <w:t>。</w:t>
      </w:r>
    </w:p>
    <w:p>
      <w:pPr>
        <w:pStyle w:val="19"/>
        <w:spacing w:line="360" w:lineRule="auto"/>
        <w:ind w:firstLine="420" w:firstLineChars="200"/>
        <w:rPr>
          <w:rFonts w:ascii="Times New Roman" w:hAnsi="Times New Roman"/>
          <w:sz w:val="21"/>
          <w:highlight w:val="none"/>
        </w:rPr>
      </w:pPr>
      <w:r>
        <w:rPr>
          <w:rFonts w:ascii="Times New Roman" w:hAnsi="Times New Roman"/>
          <w:sz w:val="21"/>
          <w:highlight w:val="none"/>
        </w:rPr>
        <w:t xml:space="preserve">1.5 </w:t>
      </w:r>
      <w:r>
        <w:rPr>
          <w:rFonts w:hint="eastAsia" w:ascii="Times New Roman" w:hAnsi="Times New Roman"/>
          <w:sz w:val="21"/>
          <w:highlight w:val="none"/>
        </w:rPr>
        <w:t>《允许调整价格的主要材料和工程设备一览表》（表</w:t>
      </w:r>
      <w:r>
        <w:rPr>
          <w:rFonts w:ascii="Times New Roman" w:hAnsi="Times New Roman"/>
          <w:sz w:val="21"/>
          <w:highlight w:val="none"/>
        </w:rPr>
        <w:t>-2</w:t>
      </w:r>
      <w:r>
        <w:rPr>
          <w:rFonts w:hint="eastAsia" w:ascii="Times New Roman" w:hAnsi="Times New Roman"/>
          <w:sz w:val="21"/>
          <w:highlight w:val="none"/>
          <w:lang w:val="en-US" w:eastAsia="zh-CN"/>
        </w:rPr>
        <w:t>0</w:t>
      </w:r>
      <w:r>
        <w:rPr>
          <w:rFonts w:hint="eastAsia" w:ascii="Times New Roman" w:hAnsi="Times New Roman"/>
          <w:sz w:val="21"/>
          <w:highlight w:val="none"/>
        </w:rPr>
        <w:t>，表格编号为计价规范相应表格编号，下同）作为项目实施过程中材料和设备价格风险调整依据。</w:t>
      </w:r>
    </w:p>
    <w:p>
      <w:pPr>
        <w:pStyle w:val="19"/>
        <w:spacing w:line="360" w:lineRule="auto"/>
        <w:ind w:firstLine="420" w:firstLineChars="200"/>
        <w:rPr>
          <w:rFonts w:ascii="Times New Roman" w:hAnsi="Times New Roman"/>
          <w:sz w:val="21"/>
          <w:highlight w:val="none"/>
        </w:rPr>
      </w:pPr>
      <w:r>
        <w:rPr>
          <w:rFonts w:ascii="Times New Roman" w:hAnsi="Times New Roman"/>
          <w:sz w:val="21"/>
          <w:highlight w:val="none"/>
        </w:rPr>
        <w:t xml:space="preserve">1.6 </w:t>
      </w:r>
      <w:r>
        <w:rPr>
          <w:rFonts w:hint="eastAsia" w:ascii="Times New Roman" w:hAnsi="Times New Roman"/>
          <w:sz w:val="21"/>
          <w:highlight w:val="none"/>
        </w:rPr>
        <w:t>本工程暂列金额，共</w:t>
      </w:r>
      <w:r>
        <w:rPr>
          <w:rFonts w:hint="eastAsia" w:ascii="Times New Roman" w:hAnsi="Times New Roman"/>
          <w:sz w:val="21"/>
          <w:highlight w:val="none"/>
          <w:u w:val="single"/>
          <w:lang w:val="en-US" w:eastAsia="zh-CN"/>
        </w:rPr>
        <w:t xml:space="preserve"> 0 </w:t>
      </w:r>
      <w:r>
        <w:rPr>
          <w:rFonts w:hint="eastAsia" w:ascii="Times New Roman" w:hAnsi="Times New Roman"/>
          <w:sz w:val="21"/>
          <w:highlight w:val="none"/>
          <w:u w:val="none"/>
          <w:lang w:val="en-US" w:eastAsia="zh-CN"/>
        </w:rPr>
        <w:t>元（不含税）</w:t>
      </w:r>
      <w:r>
        <w:rPr>
          <w:rFonts w:hint="eastAsia" w:ascii="Times New Roman" w:hAnsi="Times New Roman"/>
          <w:sz w:val="21"/>
          <w:highlight w:val="none"/>
        </w:rPr>
        <w:t>，作为合同签订时尚未确定或者不可预见但施工中可能发生的费用。</w:t>
      </w:r>
    </w:p>
    <w:p>
      <w:pPr>
        <w:pStyle w:val="19"/>
        <w:spacing w:line="360" w:lineRule="auto"/>
        <w:ind w:firstLine="420" w:firstLineChars="200"/>
        <w:rPr>
          <w:rFonts w:ascii="Times New Roman" w:hAnsi="Times New Roman"/>
          <w:sz w:val="21"/>
          <w:highlight w:val="none"/>
        </w:rPr>
      </w:pPr>
      <w:r>
        <w:rPr>
          <w:rFonts w:ascii="Times New Roman" w:hAnsi="Times New Roman"/>
          <w:sz w:val="21"/>
          <w:highlight w:val="none"/>
        </w:rPr>
        <w:t xml:space="preserve">1.7 </w:t>
      </w:r>
      <w:r>
        <w:rPr>
          <w:rFonts w:hint="eastAsia" w:ascii="Times New Roman" w:hAnsi="Times New Roman"/>
          <w:sz w:val="21"/>
          <w:highlight w:val="none"/>
        </w:rPr>
        <w:t>本工程发包人提供的材料和设备详见《发包人提供的主要材料和工程设备一览表》（表</w:t>
      </w:r>
      <w:r>
        <w:rPr>
          <w:rFonts w:ascii="Times New Roman" w:hAnsi="Times New Roman"/>
          <w:sz w:val="21"/>
          <w:highlight w:val="none"/>
        </w:rPr>
        <w:t>-21</w:t>
      </w:r>
      <w:r>
        <w:rPr>
          <w:rFonts w:hint="eastAsia" w:ascii="Times New Roman" w:hAnsi="Times New Roman"/>
          <w:sz w:val="21"/>
          <w:highlight w:val="none"/>
        </w:rPr>
        <w:t>）。</w:t>
      </w:r>
    </w:p>
    <w:p>
      <w:pPr>
        <w:spacing w:line="360" w:lineRule="auto"/>
        <w:ind w:firstLine="420" w:firstLineChars="200"/>
        <w:rPr>
          <w:highlight w:val="none"/>
        </w:rPr>
      </w:pPr>
      <w:r>
        <w:rPr>
          <w:highlight w:val="none"/>
        </w:rPr>
        <w:t xml:space="preserve">1.8 </w:t>
      </w:r>
      <w:r>
        <w:rPr>
          <w:rFonts w:hint="eastAsia" w:cs="宋体"/>
          <w:highlight w:val="none"/>
        </w:rPr>
        <w:t>本工程部分材料和设备在招标时作为暂估价计列，结算按实调整，具体内容详见《材料（工程设备）暂估单价及调整表》（表</w:t>
      </w:r>
      <w:r>
        <w:rPr>
          <w:highlight w:val="none"/>
        </w:rPr>
        <w:t>12-2</w:t>
      </w:r>
      <w:r>
        <w:rPr>
          <w:rFonts w:hint="eastAsia" w:cs="宋体"/>
          <w:highlight w:val="none"/>
        </w:rPr>
        <w:t>）。</w:t>
      </w:r>
    </w:p>
    <w:p>
      <w:pPr>
        <w:spacing w:line="360" w:lineRule="auto"/>
        <w:ind w:firstLine="420" w:firstLineChars="200"/>
        <w:rPr>
          <w:highlight w:val="none"/>
        </w:rPr>
      </w:pPr>
      <w:r>
        <w:rPr>
          <w:highlight w:val="none"/>
        </w:rPr>
        <w:t xml:space="preserve">1.9 </w:t>
      </w:r>
      <w:r>
        <w:rPr>
          <w:rFonts w:hint="eastAsia" w:cs="宋体"/>
          <w:highlight w:val="none"/>
        </w:rPr>
        <w:t>招标时暂估专业工程的价款属于暂估价，结算按实调整，具体内容详见《专业工程暂估价及结算价表》（表</w:t>
      </w:r>
      <w:r>
        <w:rPr>
          <w:highlight w:val="none"/>
        </w:rPr>
        <w:t>12-3</w:t>
      </w:r>
      <w:r>
        <w:rPr>
          <w:rFonts w:hint="eastAsia" w:cs="宋体"/>
          <w:highlight w:val="none"/>
        </w:rPr>
        <w:t>）。</w:t>
      </w:r>
    </w:p>
    <w:p>
      <w:pPr>
        <w:spacing w:line="360" w:lineRule="auto"/>
        <w:ind w:firstLine="420" w:firstLineChars="200"/>
        <w:rPr>
          <w:highlight w:val="none"/>
        </w:rPr>
      </w:pPr>
      <w:r>
        <w:rPr>
          <w:highlight w:val="none"/>
        </w:rPr>
        <w:t xml:space="preserve">1.10 </w:t>
      </w:r>
      <w:r>
        <w:rPr>
          <w:rFonts w:hint="eastAsia" w:cs="宋体"/>
          <w:highlight w:val="none"/>
        </w:rPr>
        <w:t>本工程量清单编码处标注</w:t>
      </w:r>
      <w:r>
        <w:rPr>
          <w:highlight w:val="none"/>
        </w:rPr>
        <w:t>“*”</w:t>
      </w:r>
      <w:r>
        <w:rPr>
          <w:rFonts w:hint="eastAsia" w:cs="宋体"/>
          <w:highlight w:val="none"/>
        </w:rPr>
        <w:t>号的清单项目作为主要清单项目，需要供应商提供</w:t>
      </w:r>
      <w:r>
        <w:rPr>
          <w:rFonts w:hint="eastAsia" w:hAnsi="宋体" w:cs="宋体"/>
          <w:highlight w:val="none"/>
        </w:rPr>
        <w:t>《主要清单项目工料机分析表》（表</w:t>
      </w:r>
      <w:r>
        <w:rPr>
          <w:highlight w:val="none"/>
        </w:rPr>
        <w:t>-10</w:t>
      </w:r>
      <w:r>
        <w:rPr>
          <w:rFonts w:hint="eastAsia" w:hAnsi="宋体" w:cs="宋体"/>
          <w:highlight w:val="none"/>
        </w:rPr>
        <w:t>）</w:t>
      </w:r>
      <w:r>
        <w:rPr>
          <w:rFonts w:hint="eastAsia" w:cs="宋体"/>
          <w:highlight w:val="none"/>
        </w:rPr>
        <w:t>。</w:t>
      </w:r>
    </w:p>
    <w:p>
      <w:pPr>
        <w:spacing w:line="360" w:lineRule="auto"/>
        <w:ind w:firstLine="420" w:firstLineChars="200"/>
        <w:rPr>
          <w:highlight w:val="none"/>
          <w:u w:val="single"/>
        </w:rPr>
      </w:pPr>
      <w:r>
        <w:rPr>
          <w:highlight w:val="none"/>
        </w:rPr>
        <w:t xml:space="preserve">1.11 </w:t>
      </w:r>
      <w:r>
        <w:rPr>
          <w:rFonts w:hint="eastAsia" w:cs="宋体"/>
          <w:highlight w:val="none"/>
        </w:rPr>
        <w:t>其它需要说明的问题：</w:t>
      </w:r>
      <w:r>
        <w:rPr>
          <w:highlight w:val="none"/>
          <w:u w:val="single"/>
        </w:rPr>
        <w:t xml:space="preserve">                                                       </w:t>
      </w:r>
    </w:p>
    <w:p>
      <w:pPr>
        <w:spacing w:line="360" w:lineRule="auto"/>
        <w:rPr>
          <w:highlight w:val="none"/>
        </w:rPr>
      </w:pPr>
      <w:r>
        <w:rPr>
          <w:highlight w:val="none"/>
          <w:u w:val="single"/>
        </w:rPr>
        <w:t xml:space="preserve">                                                                                 </w:t>
      </w:r>
      <w:r>
        <w:rPr>
          <w:rFonts w:hint="eastAsia" w:cs="宋体"/>
          <w:highlight w:val="none"/>
        </w:rPr>
        <w:t>。</w:t>
      </w:r>
    </w:p>
    <w:p>
      <w:pPr>
        <w:spacing w:line="360" w:lineRule="auto"/>
        <w:ind w:firstLine="420" w:firstLineChars="200"/>
        <w:jc w:val="left"/>
        <w:rPr>
          <w:highlight w:val="none"/>
        </w:rPr>
      </w:pPr>
      <w:r>
        <w:rPr>
          <w:highlight w:val="none"/>
        </w:rPr>
        <w:t xml:space="preserve">1.12 </w:t>
      </w:r>
      <w:r>
        <w:rPr>
          <w:szCs w:val="21"/>
          <w:highlight w:val="none"/>
        </w:rPr>
        <w:t>工程量清单另册发放。</w:t>
      </w:r>
      <w:r>
        <w:rPr>
          <w:highlight w:val="none"/>
        </w:rPr>
        <w:t xml:space="preserve"> </w:t>
      </w:r>
      <w:r>
        <w:rPr>
          <w:rFonts w:hint="eastAsia" w:cs="宋体"/>
          <w:highlight w:val="none"/>
        </w:rPr>
        <w:t>一般计税法建设工程的工程量清单表格按</w:t>
      </w:r>
      <w:r>
        <w:rPr>
          <w:rFonts w:hint="eastAsia" w:hAnsi="宋体" w:cs="宋体"/>
          <w:kern w:val="0"/>
          <w:highlight w:val="none"/>
        </w:rPr>
        <w:t>《关于建筑业实施营业税改征增值税后广西壮族自治区建设工程计价依据调整的通知》（桂建标〔</w:t>
      </w:r>
      <w:r>
        <w:rPr>
          <w:rFonts w:hAnsi="宋体"/>
          <w:kern w:val="0"/>
          <w:highlight w:val="none"/>
        </w:rPr>
        <w:t>2016</w:t>
      </w:r>
      <w:r>
        <w:rPr>
          <w:rFonts w:hint="eastAsia" w:hAnsi="宋体" w:cs="宋体"/>
          <w:kern w:val="0"/>
          <w:highlight w:val="none"/>
        </w:rPr>
        <w:t>〕</w:t>
      </w:r>
      <w:r>
        <w:rPr>
          <w:rFonts w:hAnsi="宋体"/>
          <w:kern w:val="0"/>
          <w:highlight w:val="none"/>
        </w:rPr>
        <w:t>17</w:t>
      </w:r>
      <w:r>
        <w:rPr>
          <w:rFonts w:hint="eastAsia" w:hAnsi="宋体" w:cs="宋体"/>
          <w:kern w:val="0"/>
          <w:highlight w:val="none"/>
        </w:rPr>
        <w:t>号）</w:t>
      </w:r>
      <w:r>
        <w:rPr>
          <w:rFonts w:hint="eastAsia" w:ascii="宋体" w:hAnsi="宋体" w:cs="宋体"/>
          <w:highlight w:val="none"/>
        </w:rPr>
        <w:t>附件“增值税一般计税方法工程计价表”要求提供；简易计税法建设工程按照《计价规范》要求的</w:t>
      </w:r>
      <w:r>
        <w:rPr>
          <w:rFonts w:hint="eastAsia" w:cs="宋体"/>
          <w:highlight w:val="none"/>
        </w:rPr>
        <w:t>表格提供，但规费和税费要按照《关于建筑业实施营业税改征增值税后广西壮族自治区建设工程计价依据调整的通知》（桂建标〔</w:t>
      </w:r>
      <w:r>
        <w:rPr>
          <w:highlight w:val="none"/>
        </w:rPr>
        <w:t>2016</w:t>
      </w:r>
      <w:r>
        <w:rPr>
          <w:rFonts w:hint="eastAsia" w:cs="宋体"/>
          <w:highlight w:val="none"/>
        </w:rPr>
        <w:t>〕</w:t>
      </w:r>
      <w:r>
        <w:rPr>
          <w:highlight w:val="none"/>
        </w:rPr>
        <w:t>17</w:t>
      </w:r>
      <w:r>
        <w:rPr>
          <w:rFonts w:hint="eastAsia" w:cs="宋体"/>
          <w:highlight w:val="none"/>
        </w:rPr>
        <w:t>号）</w:t>
      </w:r>
      <w:r>
        <w:rPr>
          <w:rFonts w:hint="eastAsia" w:ascii="宋体" w:hAnsi="宋体" w:cs="宋体"/>
          <w:highlight w:val="none"/>
        </w:rPr>
        <w:t>要求调整，具体</w:t>
      </w:r>
      <w:r>
        <w:rPr>
          <w:rFonts w:hint="eastAsia" w:cs="宋体"/>
          <w:highlight w:val="none"/>
        </w:rPr>
        <w:t>包括：</w:t>
      </w:r>
    </w:p>
    <w:p>
      <w:pPr>
        <w:spacing w:line="360" w:lineRule="auto"/>
        <w:ind w:firstLine="630" w:firstLineChars="300"/>
        <w:jc w:val="left"/>
        <w:rPr>
          <w:highlight w:val="none"/>
        </w:rPr>
      </w:pPr>
      <w:r>
        <w:rPr>
          <w:highlight w:val="none"/>
        </w:rPr>
        <w:t xml:space="preserve">1.1 </w:t>
      </w:r>
      <w:r>
        <w:rPr>
          <w:rFonts w:hint="eastAsia" w:cs="宋体"/>
          <w:highlight w:val="none"/>
        </w:rPr>
        <w:t>招标工程量清单（封</w:t>
      </w:r>
      <w:r>
        <w:rPr>
          <w:highlight w:val="none"/>
        </w:rPr>
        <w:t>-1</w:t>
      </w:r>
      <w:r>
        <w:rPr>
          <w:rFonts w:hint="eastAsia" w:cs="宋体"/>
          <w:highlight w:val="none"/>
        </w:rPr>
        <w:t>）</w:t>
      </w:r>
    </w:p>
    <w:p>
      <w:pPr>
        <w:spacing w:line="360" w:lineRule="auto"/>
        <w:ind w:firstLine="630" w:firstLineChars="300"/>
        <w:jc w:val="left"/>
        <w:rPr>
          <w:highlight w:val="none"/>
        </w:rPr>
      </w:pPr>
      <w:r>
        <w:rPr>
          <w:highlight w:val="none"/>
        </w:rPr>
        <w:t xml:space="preserve">1.2 </w:t>
      </w:r>
      <w:r>
        <w:rPr>
          <w:rFonts w:hint="eastAsia" w:cs="宋体"/>
          <w:highlight w:val="none"/>
        </w:rPr>
        <w:t>招标工程量清单（封扉</w:t>
      </w:r>
      <w:r>
        <w:rPr>
          <w:highlight w:val="none"/>
        </w:rPr>
        <w:t>-1</w:t>
      </w:r>
      <w:r>
        <w:rPr>
          <w:rFonts w:hint="eastAsia" w:cs="宋体"/>
          <w:highlight w:val="none"/>
        </w:rPr>
        <w:t>）</w:t>
      </w:r>
    </w:p>
    <w:p>
      <w:pPr>
        <w:spacing w:line="360" w:lineRule="auto"/>
        <w:ind w:firstLine="630" w:firstLineChars="300"/>
        <w:jc w:val="left"/>
        <w:rPr>
          <w:highlight w:val="none"/>
        </w:rPr>
      </w:pPr>
      <w:r>
        <w:rPr>
          <w:highlight w:val="none"/>
        </w:rPr>
        <w:t xml:space="preserve">1.3 </w:t>
      </w:r>
      <w:r>
        <w:rPr>
          <w:rFonts w:hint="eastAsia" w:cs="宋体"/>
          <w:highlight w:val="none"/>
        </w:rPr>
        <w:t>总说明（表</w:t>
      </w:r>
      <w:r>
        <w:rPr>
          <w:highlight w:val="none"/>
        </w:rPr>
        <w:t>-01</w:t>
      </w:r>
      <w:r>
        <w:rPr>
          <w:rFonts w:hint="eastAsia" w:cs="宋体"/>
          <w:highlight w:val="none"/>
        </w:rPr>
        <w:t>）</w:t>
      </w:r>
    </w:p>
    <w:p>
      <w:pPr>
        <w:spacing w:line="360" w:lineRule="auto"/>
        <w:ind w:firstLine="630" w:firstLineChars="300"/>
        <w:jc w:val="left"/>
        <w:rPr>
          <w:highlight w:val="none"/>
        </w:rPr>
      </w:pPr>
      <w:r>
        <w:rPr>
          <w:highlight w:val="none"/>
        </w:rPr>
        <w:t xml:space="preserve">1.4 </w:t>
      </w:r>
      <w:r>
        <w:rPr>
          <w:rFonts w:hint="eastAsia" w:cs="宋体"/>
          <w:highlight w:val="none"/>
        </w:rPr>
        <w:t>建设项目投标报价汇总表（表</w:t>
      </w:r>
      <w:r>
        <w:rPr>
          <w:highlight w:val="none"/>
        </w:rPr>
        <w:t>-02</w:t>
      </w:r>
      <w:r>
        <w:rPr>
          <w:rFonts w:hint="eastAsia" w:cs="宋体"/>
          <w:highlight w:val="none"/>
        </w:rPr>
        <w:t>）</w:t>
      </w:r>
    </w:p>
    <w:p>
      <w:pPr>
        <w:spacing w:line="360" w:lineRule="auto"/>
        <w:ind w:firstLine="630" w:firstLineChars="300"/>
        <w:jc w:val="left"/>
        <w:rPr>
          <w:highlight w:val="none"/>
        </w:rPr>
      </w:pPr>
      <w:r>
        <w:rPr>
          <w:highlight w:val="none"/>
        </w:rPr>
        <w:t xml:space="preserve">1.5 </w:t>
      </w:r>
      <w:r>
        <w:rPr>
          <w:rFonts w:hint="eastAsia" w:cs="宋体"/>
          <w:highlight w:val="none"/>
        </w:rPr>
        <w:t>单项工程投标报价汇总表（表</w:t>
      </w:r>
      <w:r>
        <w:rPr>
          <w:highlight w:val="none"/>
        </w:rPr>
        <w:t>-03</w:t>
      </w:r>
      <w:r>
        <w:rPr>
          <w:rFonts w:hint="eastAsia" w:cs="宋体"/>
          <w:highlight w:val="none"/>
        </w:rPr>
        <w:t>）</w:t>
      </w:r>
    </w:p>
    <w:p>
      <w:pPr>
        <w:spacing w:line="360" w:lineRule="auto"/>
        <w:ind w:firstLine="630" w:firstLineChars="300"/>
        <w:jc w:val="left"/>
        <w:rPr>
          <w:highlight w:val="none"/>
        </w:rPr>
      </w:pPr>
      <w:r>
        <w:rPr>
          <w:highlight w:val="none"/>
        </w:rPr>
        <w:t xml:space="preserve">1.6 </w:t>
      </w:r>
      <w:r>
        <w:rPr>
          <w:rFonts w:hint="eastAsia" w:cs="宋体"/>
          <w:highlight w:val="none"/>
        </w:rPr>
        <w:t>单位工程投标报价汇总表（表</w:t>
      </w:r>
      <w:r>
        <w:rPr>
          <w:highlight w:val="none"/>
        </w:rPr>
        <w:t>-04</w:t>
      </w:r>
      <w:r>
        <w:rPr>
          <w:rFonts w:hint="eastAsia" w:cs="宋体"/>
          <w:highlight w:val="none"/>
        </w:rPr>
        <w:t>）</w:t>
      </w:r>
    </w:p>
    <w:p>
      <w:pPr>
        <w:spacing w:line="360" w:lineRule="auto"/>
        <w:ind w:firstLine="630" w:firstLineChars="300"/>
        <w:jc w:val="left"/>
        <w:rPr>
          <w:highlight w:val="none"/>
        </w:rPr>
      </w:pPr>
      <w:r>
        <w:rPr>
          <w:highlight w:val="none"/>
        </w:rPr>
        <w:t xml:space="preserve">1.7 </w:t>
      </w:r>
      <w:r>
        <w:rPr>
          <w:rFonts w:hint="eastAsia" w:cs="宋体"/>
          <w:highlight w:val="none"/>
        </w:rPr>
        <w:t>分部分项工程和单价措施项目清单与计价表（表</w:t>
      </w:r>
      <w:r>
        <w:rPr>
          <w:highlight w:val="none"/>
        </w:rPr>
        <w:t>-08</w:t>
      </w:r>
      <w:r>
        <w:rPr>
          <w:rFonts w:hint="eastAsia" w:cs="宋体"/>
          <w:highlight w:val="none"/>
        </w:rPr>
        <w:t>）</w:t>
      </w:r>
    </w:p>
    <w:p>
      <w:pPr>
        <w:spacing w:line="360" w:lineRule="auto"/>
        <w:ind w:firstLine="630" w:firstLineChars="300"/>
        <w:jc w:val="left"/>
        <w:rPr>
          <w:highlight w:val="none"/>
        </w:rPr>
      </w:pPr>
      <w:r>
        <w:rPr>
          <w:highlight w:val="none"/>
        </w:rPr>
        <w:t xml:space="preserve">1.8 </w:t>
      </w:r>
      <w:r>
        <w:rPr>
          <w:rFonts w:hint="eastAsia" w:cs="宋体"/>
          <w:highlight w:val="none"/>
        </w:rPr>
        <w:t>总价措施项目清单与计价表（表</w:t>
      </w:r>
      <w:r>
        <w:rPr>
          <w:highlight w:val="none"/>
        </w:rPr>
        <w:t>-1</w:t>
      </w:r>
      <w:r>
        <w:rPr>
          <w:rFonts w:hint="eastAsia"/>
          <w:highlight w:val="none"/>
          <w:lang w:val="en-US" w:eastAsia="zh-CN"/>
        </w:rPr>
        <w:t>0</w:t>
      </w:r>
      <w:r>
        <w:rPr>
          <w:rFonts w:hint="eastAsia" w:cs="宋体"/>
          <w:highlight w:val="none"/>
        </w:rPr>
        <w:t>）</w:t>
      </w:r>
    </w:p>
    <w:p>
      <w:pPr>
        <w:spacing w:line="360" w:lineRule="auto"/>
        <w:ind w:firstLine="630" w:firstLineChars="300"/>
        <w:jc w:val="left"/>
        <w:rPr>
          <w:highlight w:val="none"/>
        </w:rPr>
      </w:pPr>
      <w:r>
        <w:rPr>
          <w:highlight w:val="none"/>
        </w:rPr>
        <w:t xml:space="preserve">1.9 </w:t>
      </w:r>
      <w:r>
        <w:rPr>
          <w:rFonts w:hint="eastAsia" w:cs="宋体"/>
          <w:highlight w:val="none"/>
        </w:rPr>
        <w:t>其他项目清单与计价汇总表（表</w:t>
      </w:r>
      <w:r>
        <w:rPr>
          <w:highlight w:val="none"/>
        </w:rPr>
        <w:t>-1</w:t>
      </w:r>
      <w:r>
        <w:rPr>
          <w:rFonts w:hint="eastAsia"/>
          <w:highlight w:val="none"/>
          <w:lang w:val="en-US" w:eastAsia="zh-CN"/>
        </w:rPr>
        <w:t>1</w:t>
      </w:r>
      <w:r>
        <w:rPr>
          <w:rFonts w:hint="eastAsia" w:cs="宋体"/>
          <w:highlight w:val="none"/>
        </w:rPr>
        <w:t>）</w:t>
      </w:r>
    </w:p>
    <w:p>
      <w:pPr>
        <w:spacing w:line="360" w:lineRule="auto"/>
        <w:ind w:firstLine="630" w:firstLineChars="300"/>
        <w:jc w:val="left"/>
        <w:rPr>
          <w:highlight w:val="none"/>
        </w:rPr>
      </w:pPr>
      <w:r>
        <w:rPr>
          <w:highlight w:val="none"/>
        </w:rPr>
        <w:t xml:space="preserve">1.10 </w:t>
      </w:r>
      <w:r>
        <w:rPr>
          <w:rFonts w:hint="eastAsia" w:cs="宋体"/>
          <w:highlight w:val="none"/>
        </w:rPr>
        <w:t>暂列金额明细表（表</w:t>
      </w:r>
      <w:r>
        <w:rPr>
          <w:highlight w:val="none"/>
        </w:rPr>
        <w:t>1</w:t>
      </w:r>
      <w:r>
        <w:rPr>
          <w:rFonts w:hint="eastAsia"/>
          <w:highlight w:val="none"/>
          <w:lang w:val="en-US" w:eastAsia="zh-CN"/>
        </w:rPr>
        <w:t>1</w:t>
      </w:r>
      <w:r>
        <w:rPr>
          <w:highlight w:val="none"/>
        </w:rPr>
        <w:t>-1</w:t>
      </w:r>
      <w:r>
        <w:rPr>
          <w:rFonts w:hint="eastAsia" w:cs="宋体"/>
          <w:highlight w:val="none"/>
        </w:rPr>
        <w:t>）</w:t>
      </w:r>
    </w:p>
    <w:p>
      <w:pPr>
        <w:spacing w:line="360" w:lineRule="auto"/>
        <w:ind w:firstLine="630" w:firstLineChars="300"/>
        <w:jc w:val="left"/>
        <w:rPr>
          <w:highlight w:val="none"/>
        </w:rPr>
      </w:pPr>
      <w:r>
        <w:rPr>
          <w:highlight w:val="none"/>
        </w:rPr>
        <w:t xml:space="preserve">1.11 </w:t>
      </w:r>
      <w:r>
        <w:rPr>
          <w:rFonts w:hint="eastAsia" w:cs="宋体"/>
          <w:highlight w:val="none"/>
        </w:rPr>
        <w:t>材料（工程设备）暂估单价及调整表（表</w:t>
      </w:r>
      <w:r>
        <w:rPr>
          <w:highlight w:val="none"/>
        </w:rPr>
        <w:t>12-2</w:t>
      </w:r>
      <w:r>
        <w:rPr>
          <w:rFonts w:hint="eastAsia" w:cs="宋体"/>
          <w:highlight w:val="none"/>
        </w:rPr>
        <w:t>）</w:t>
      </w:r>
    </w:p>
    <w:p>
      <w:pPr>
        <w:spacing w:line="360" w:lineRule="auto"/>
        <w:ind w:firstLine="630" w:firstLineChars="300"/>
        <w:jc w:val="left"/>
        <w:rPr>
          <w:highlight w:val="none"/>
        </w:rPr>
      </w:pPr>
      <w:r>
        <w:rPr>
          <w:highlight w:val="none"/>
        </w:rPr>
        <w:t xml:space="preserve">1.12 </w:t>
      </w:r>
      <w:r>
        <w:rPr>
          <w:rFonts w:hint="eastAsia" w:cs="宋体"/>
          <w:highlight w:val="none"/>
        </w:rPr>
        <w:t>专业工程暂估价</w:t>
      </w:r>
      <w:r>
        <w:rPr>
          <w:rFonts w:hint="eastAsia"/>
          <w:highlight w:val="none"/>
        </w:rPr>
        <w:t>及结算价</w:t>
      </w:r>
      <w:r>
        <w:rPr>
          <w:rFonts w:hint="eastAsia" w:cs="宋体"/>
          <w:highlight w:val="none"/>
        </w:rPr>
        <w:t>表（表</w:t>
      </w:r>
      <w:r>
        <w:rPr>
          <w:highlight w:val="none"/>
        </w:rPr>
        <w:t>12-3</w:t>
      </w:r>
      <w:r>
        <w:rPr>
          <w:rFonts w:hint="eastAsia" w:cs="宋体"/>
          <w:highlight w:val="none"/>
        </w:rPr>
        <w:t>）</w:t>
      </w:r>
    </w:p>
    <w:p>
      <w:pPr>
        <w:spacing w:line="360" w:lineRule="auto"/>
        <w:ind w:firstLine="630" w:firstLineChars="300"/>
        <w:jc w:val="left"/>
        <w:rPr>
          <w:highlight w:val="none"/>
        </w:rPr>
      </w:pPr>
      <w:r>
        <w:rPr>
          <w:highlight w:val="none"/>
        </w:rPr>
        <w:t xml:space="preserve">1.13 </w:t>
      </w:r>
      <w:r>
        <w:rPr>
          <w:rFonts w:hint="eastAsia" w:cs="宋体"/>
          <w:highlight w:val="none"/>
        </w:rPr>
        <w:t>计日工表（表</w:t>
      </w:r>
      <w:r>
        <w:rPr>
          <w:highlight w:val="none"/>
        </w:rPr>
        <w:t>12-4</w:t>
      </w:r>
      <w:r>
        <w:rPr>
          <w:rFonts w:hint="eastAsia" w:cs="宋体"/>
          <w:highlight w:val="none"/>
        </w:rPr>
        <w:t>）</w:t>
      </w:r>
    </w:p>
    <w:p>
      <w:pPr>
        <w:spacing w:line="360" w:lineRule="auto"/>
        <w:ind w:firstLine="630" w:firstLineChars="300"/>
        <w:jc w:val="left"/>
        <w:rPr>
          <w:highlight w:val="none"/>
        </w:rPr>
      </w:pPr>
      <w:r>
        <w:rPr>
          <w:highlight w:val="none"/>
        </w:rPr>
        <w:t xml:space="preserve">1.14 </w:t>
      </w:r>
      <w:r>
        <w:rPr>
          <w:rFonts w:hint="eastAsia" w:cs="宋体"/>
          <w:highlight w:val="none"/>
        </w:rPr>
        <w:t>总承包服务费计价表（表</w:t>
      </w:r>
      <w:r>
        <w:rPr>
          <w:highlight w:val="none"/>
        </w:rPr>
        <w:t>12-5</w:t>
      </w:r>
      <w:r>
        <w:rPr>
          <w:rFonts w:hint="eastAsia" w:cs="宋体"/>
          <w:highlight w:val="none"/>
        </w:rPr>
        <w:t>）</w:t>
      </w:r>
    </w:p>
    <w:p>
      <w:pPr>
        <w:spacing w:line="360" w:lineRule="auto"/>
        <w:ind w:firstLine="630" w:firstLineChars="300"/>
        <w:jc w:val="left"/>
        <w:rPr>
          <w:highlight w:val="none"/>
        </w:rPr>
      </w:pPr>
      <w:r>
        <w:rPr>
          <w:highlight w:val="none"/>
        </w:rPr>
        <w:t xml:space="preserve">1.15 </w:t>
      </w:r>
      <w:r>
        <w:rPr>
          <w:rFonts w:hint="eastAsia" w:cs="宋体"/>
          <w:highlight w:val="none"/>
        </w:rPr>
        <w:t>税前项目清单与计价表（表</w:t>
      </w:r>
      <w:r>
        <w:rPr>
          <w:highlight w:val="none"/>
        </w:rPr>
        <w:t>-14</w:t>
      </w:r>
      <w:r>
        <w:rPr>
          <w:rFonts w:hint="eastAsia" w:cs="宋体"/>
          <w:highlight w:val="none"/>
        </w:rPr>
        <w:t>）</w:t>
      </w:r>
    </w:p>
    <w:p>
      <w:pPr>
        <w:spacing w:line="360" w:lineRule="auto"/>
        <w:ind w:firstLine="630" w:firstLineChars="300"/>
        <w:jc w:val="left"/>
        <w:rPr>
          <w:highlight w:val="none"/>
        </w:rPr>
      </w:pPr>
      <w:r>
        <w:rPr>
          <w:highlight w:val="none"/>
        </w:rPr>
        <w:t>1.1</w:t>
      </w:r>
      <w:r>
        <w:rPr>
          <w:rFonts w:hint="eastAsia"/>
          <w:highlight w:val="none"/>
          <w:lang w:val="en-US" w:eastAsia="zh-CN"/>
        </w:rPr>
        <w:t>6</w:t>
      </w:r>
      <w:r>
        <w:rPr>
          <w:highlight w:val="none"/>
        </w:rPr>
        <w:t xml:space="preserve"> </w:t>
      </w:r>
      <w:r>
        <w:rPr>
          <w:rFonts w:hint="eastAsia" w:cs="宋体"/>
          <w:highlight w:val="none"/>
        </w:rPr>
        <w:t>允许调整价格的主要材料和工程设备一览表（表</w:t>
      </w:r>
      <w:r>
        <w:rPr>
          <w:highlight w:val="none"/>
        </w:rPr>
        <w:t>-2</w:t>
      </w:r>
      <w:r>
        <w:rPr>
          <w:rFonts w:hint="eastAsia"/>
          <w:highlight w:val="none"/>
          <w:lang w:val="en-US" w:eastAsia="zh-CN"/>
        </w:rPr>
        <w:t>0</w:t>
      </w:r>
      <w:r>
        <w:rPr>
          <w:rFonts w:hint="eastAsia" w:cs="宋体"/>
          <w:highlight w:val="none"/>
        </w:rPr>
        <w:t>）</w:t>
      </w:r>
    </w:p>
    <w:p>
      <w:pPr>
        <w:spacing w:line="360" w:lineRule="auto"/>
        <w:ind w:firstLine="630" w:firstLineChars="300"/>
        <w:jc w:val="left"/>
        <w:rPr>
          <w:highlight w:val="none"/>
        </w:rPr>
      </w:pPr>
      <w:r>
        <w:rPr>
          <w:highlight w:val="none"/>
        </w:rPr>
        <w:t>1.1</w:t>
      </w:r>
      <w:r>
        <w:rPr>
          <w:rFonts w:hint="eastAsia"/>
          <w:highlight w:val="none"/>
          <w:lang w:val="en-US" w:eastAsia="zh-CN"/>
        </w:rPr>
        <w:t>7</w:t>
      </w:r>
      <w:r>
        <w:rPr>
          <w:highlight w:val="none"/>
        </w:rPr>
        <w:t xml:space="preserve"> </w:t>
      </w:r>
      <w:r>
        <w:rPr>
          <w:rFonts w:hint="eastAsia" w:cs="宋体"/>
          <w:highlight w:val="none"/>
        </w:rPr>
        <w:t>本工程材料和工程设备一览表（表</w:t>
      </w:r>
      <w:r>
        <w:rPr>
          <w:highlight w:val="none"/>
        </w:rPr>
        <w:t>-22</w:t>
      </w:r>
      <w:r>
        <w:rPr>
          <w:rFonts w:hint="eastAsia" w:cs="宋体"/>
          <w:highlight w:val="none"/>
        </w:rPr>
        <w:t>）</w:t>
      </w:r>
    </w:p>
    <w:p>
      <w:pPr>
        <w:spacing w:line="360" w:lineRule="auto"/>
        <w:ind w:firstLine="630" w:firstLineChars="300"/>
        <w:jc w:val="left"/>
        <w:rPr>
          <w:rFonts w:cs="宋体"/>
          <w:highlight w:val="none"/>
        </w:rPr>
      </w:pPr>
      <w:r>
        <w:rPr>
          <w:rFonts w:hint="eastAsia" w:cs="宋体"/>
          <w:highlight w:val="none"/>
        </w:rPr>
        <w:t>注：如本工程在合同中约定采用造价信息价差调整法，1.</w:t>
      </w:r>
      <w:r>
        <w:rPr>
          <w:highlight w:val="none"/>
        </w:rPr>
        <w:t xml:space="preserve">18 </w:t>
      </w:r>
      <w:r>
        <w:rPr>
          <w:rFonts w:hint="eastAsia" w:cs="宋体"/>
          <w:highlight w:val="none"/>
        </w:rPr>
        <w:t>承包人提供主要材料和工程设备一览表（适用于造价信息差额调整法）（表</w:t>
      </w:r>
      <w:r>
        <w:rPr>
          <w:highlight w:val="none"/>
        </w:rPr>
        <w:t>-22</w:t>
      </w:r>
      <w:r>
        <w:rPr>
          <w:rFonts w:hint="eastAsia" w:cs="宋体"/>
          <w:highlight w:val="none"/>
        </w:rPr>
        <w:t>）载明的主要材料和设备为本工程允许调整的材料和设备，工程量清单必须提供该表格，且不能提供空白表。（根据项目实际情况调整）</w:t>
      </w:r>
    </w:p>
    <w:p>
      <w:pPr>
        <w:spacing w:line="360" w:lineRule="auto"/>
        <w:ind w:firstLine="630" w:firstLineChars="300"/>
        <w:jc w:val="left"/>
        <w:rPr>
          <w:highlight w:val="none"/>
        </w:rPr>
      </w:pPr>
      <w:r>
        <w:rPr>
          <w:rFonts w:hint="eastAsia" w:cs="宋体"/>
          <w:highlight w:val="none"/>
        </w:rPr>
        <w:t>以下表格视工程实际需要选用，如该工程不发生如下表格相关项目和费用，所编制工程量清单则不需列入相应表格：</w:t>
      </w:r>
    </w:p>
    <w:p>
      <w:pPr>
        <w:spacing w:line="360" w:lineRule="auto"/>
        <w:ind w:firstLine="630" w:firstLineChars="300"/>
        <w:jc w:val="left"/>
        <w:rPr>
          <w:highlight w:val="none"/>
        </w:rPr>
      </w:pPr>
      <w:r>
        <w:rPr>
          <w:rFonts w:hint="eastAsia" w:ascii="宋体" w:hAnsi="宋体" w:cs="宋体"/>
          <w:highlight w:val="none"/>
        </w:rPr>
        <w:t>①</w:t>
      </w:r>
      <w:r>
        <w:rPr>
          <w:rFonts w:hint="eastAsia" w:cs="宋体"/>
          <w:highlight w:val="none"/>
        </w:rPr>
        <w:t>建设项目投标报价汇总表（表</w:t>
      </w:r>
      <w:r>
        <w:rPr>
          <w:highlight w:val="none"/>
        </w:rPr>
        <w:t>-02</w:t>
      </w:r>
      <w:r>
        <w:rPr>
          <w:rFonts w:hint="eastAsia" w:cs="宋体"/>
          <w:highlight w:val="none"/>
        </w:rPr>
        <w:t>）</w:t>
      </w:r>
    </w:p>
    <w:p>
      <w:pPr>
        <w:spacing w:line="360" w:lineRule="auto"/>
        <w:ind w:firstLine="630" w:firstLineChars="300"/>
        <w:jc w:val="left"/>
        <w:rPr>
          <w:highlight w:val="none"/>
        </w:rPr>
      </w:pPr>
      <w:r>
        <w:rPr>
          <w:rFonts w:hint="eastAsia" w:cs="宋体"/>
          <w:highlight w:val="none"/>
        </w:rPr>
        <w:t>②暂列金额明细表（表</w:t>
      </w:r>
      <w:r>
        <w:rPr>
          <w:highlight w:val="none"/>
        </w:rPr>
        <w:t>12-1</w:t>
      </w:r>
      <w:r>
        <w:rPr>
          <w:rFonts w:hint="eastAsia" w:cs="宋体"/>
          <w:highlight w:val="none"/>
        </w:rPr>
        <w:t>）</w:t>
      </w:r>
    </w:p>
    <w:p>
      <w:pPr>
        <w:spacing w:line="360" w:lineRule="auto"/>
        <w:ind w:firstLine="630" w:firstLineChars="300"/>
        <w:jc w:val="left"/>
        <w:rPr>
          <w:highlight w:val="none"/>
        </w:rPr>
      </w:pPr>
      <w:r>
        <w:rPr>
          <w:rFonts w:hint="eastAsia" w:cs="宋体"/>
          <w:highlight w:val="none"/>
        </w:rPr>
        <w:t>③材料（工程设备）暂估单价及调整表（表</w:t>
      </w:r>
      <w:r>
        <w:rPr>
          <w:highlight w:val="none"/>
        </w:rPr>
        <w:t>12-2</w:t>
      </w:r>
      <w:r>
        <w:rPr>
          <w:rFonts w:hint="eastAsia" w:cs="宋体"/>
          <w:highlight w:val="none"/>
        </w:rPr>
        <w:t>）</w:t>
      </w:r>
    </w:p>
    <w:p>
      <w:pPr>
        <w:spacing w:line="360" w:lineRule="auto"/>
        <w:ind w:firstLine="630" w:firstLineChars="300"/>
        <w:jc w:val="left"/>
        <w:rPr>
          <w:highlight w:val="none"/>
        </w:rPr>
      </w:pPr>
      <w:r>
        <w:rPr>
          <w:rFonts w:hint="eastAsia" w:cs="宋体"/>
          <w:highlight w:val="none"/>
        </w:rPr>
        <w:t>④专业工程暂估价表（表</w:t>
      </w:r>
      <w:r>
        <w:rPr>
          <w:highlight w:val="none"/>
        </w:rPr>
        <w:t>12-3</w:t>
      </w:r>
      <w:r>
        <w:rPr>
          <w:rFonts w:hint="eastAsia" w:cs="宋体"/>
          <w:highlight w:val="none"/>
        </w:rPr>
        <w:t>）</w:t>
      </w:r>
    </w:p>
    <w:p>
      <w:pPr>
        <w:spacing w:line="360" w:lineRule="auto"/>
        <w:ind w:firstLine="630" w:firstLineChars="300"/>
        <w:jc w:val="left"/>
        <w:rPr>
          <w:highlight w:val="none"/>
        </w:rPr>
      </w:pPr>
      <w:r>
        <w:rPr>
          <w:rFonts w:hint="eastAsia" w:cs="宋体"/>
          <w:highlight w:val="none"/>
        </w:rPr>
        <w:t>⑤计日工表（表</w:t>
      </w:r>
      <w:r>
        <w:rPr>
          <w:highlight w:val="none"/>
        </w:rPr>
        <w:t>12-4</w:t>
      </w:r>
      <w:r>
        <w:rPr>
          <w:rFonts w:hint="eastAsia" w:cs="宋体"/>
          <w:highlight w:val="none"/>
        </w:rPr>
        <w:t>）</w:t>
      </w:r>
    </w:p>
    <w:p>
      <w:pPr>
        <w:spacing w:line="360" w:lineRule="auto"/>
        <w:ind w:firstLine="630" w:firstLineChars="300"/>
        <w:jc w:val="left"/>
        <w:rPr>
          <w:highlight w:val="none"/>
        </w:rPr>
      </w:pPr>
      <w:r>
        <w:rPr>
          <w:rFonts w:hint="eastAsia" w:cs="宋体"/>
          <w:highlight w:val="none"/>
        </w:rPr>
        <w:t>⑥总承包服务费计价表（表</w:t>
      </w:r>
      <w:r>
        <w:rPr>
          <w:highlight w:val="none"/>
        </w:rPr>
        <w:t>12-5</w:t>
      </w:r>
      <w:r>
        <w:rPr>
          <w:rFonts w:hint="eastAsia" w:cs="宋体"/>
          <w:highlight w:val="none"/>
        </w:rPr>
        <w:t>）</w:t>
      </w:r>
    </w:p>
    <w:p>
      <w:pPr>
        <w:spacing w:line="360" w:lineRule="auto"/>
        <w:ind w:firstLine="630" w:firstLineChars="300"/>
        <w:jc w:val="left"/>
        <w:rPr>
          <w:rFonts w:cs="宋体"/>
          <w:highlight w:val="none"/>
        </w:rPr>
      </w:pPr>
      <w:r>
        <w:rPr>
          <w:rFonts w:hint="eastAsia" w:cs="宋体"/>
          <w:highlight w:val="none"/>
        </w:rPr>
        <w:t>⑦税前项目清单与计价表（表</w:t>
      </w:r>
      <w:r>
        <w:rPr>
          <w:highlight w:val="none"/>
        </w:rPr>
        <w:t>-14</w:t>
      </w:r>
      <w:r>
        <w:rPr>
          <w:rFonts w:hint="eastAsia" w:cs="宋体"/>
          <w:highlight w:val="none"/>
        </w:rPr>
        <w:t>）</w:t>
      </w:r>
    </w:p>
    <w:p>
      <w:pPr>
        <w:spacing w:line="360" w:lineRule="auto"/>
        <w:ind w:firstLine="630" w:firstLineChars="300"/>
        <w:rPr>
          <w:highlight w:val="none"/>
        </w:rPr>
      </w:pPr>
      <w:r>
        <w:rPr>
          <w:highlight w:val="none"/>
        </w:rPr>
        <w:fldChar w:fldCharType="begin"/>
      </w:r>
      <w:r>
        <w:rPr>
          <w:highlight w:val="none"/>
        </w:rPr>
        <w:instrText xml:space="preserve"> </w:instrText>
      </w:r>
      <w:r>
        <w:rPr>
          <w:rFonts w:hint="eastAsia"/>
          <w:highlight w:val="none"/>
        </w:rPr>
        <w:instrText xml:space="preserve">= 8 \* GB3</w:instrText>
      </w:r>
      <w:r>
        <w:rPr>
          <w:highlight w:val="none"/>
        </w:rPr>
        <w:instrText xml:space="preserve"> </w:instrText>
      </w:r>
      <w:r>
        <w:rPr>
          <w:highlight w:val="none"/>
        </w:rPr>
        <w:fldChar w:fldCharType="separate"/>
      </w:r>
      <w:r>
        <w:rPr>
          <w:rFonts w:hint="eastAsia"/>
          <w:highlight w:val="none"/>
        </w:rPr>
        <w:t>⑧</w:t>
      </w:r>
      <w:r>
        <w:rPr>
          <w:highlight w:val="none"/>
        </w:rPr>
        <w:fldChar w:fldCharType="end"/>
      </w:r>
      <w:r>
        <w:rPr>
          <w:highlight w:val="none"/>
        </w:rPr>
        <w:t xml:space="preserve"> </w:t>
      </w:r>
      <w:r>
        <w:rPr>
          <w:rFonts w:hint="eastAsia" w:cs="宋体"/>
          <w:highlight w:val="none"/>
        </w:rPr>
        <w:t>承包人提供主要材料和工程设备一览表（适用于价格指数差额调整法）（表</w:t>
      </w:r>
      <w:r>
        <w:rPr>
          <w:highlight w:val="none"/>
        </w:rPr>
        <w:t>-23</w:t>
      </w:r>
      <w:r>
        <w:rPr>
          <w:rFonts w:hint="eastAsia" w:cs="宋体"/>
          <w:highlight w:val="none"/>
        </w:rPr>
        <w:t>）</w:t>
      </w:r>
    </w:p>
    <w:p>
      <w:pPr>
        <w:pStyle w:val="3"/>
        <w:rPr>
          <w:sz w:val="21"/>
          <w:szCs w:val="21"/>
          <w:highlight w:val="none"/>
        </w:rPr>
      </w:pPr>
      <w:bookmarkStart w:id="1110" w:name="_Toc13127"/>
      <w:bookmarkStart w:id="1111" w:name="_Toc407135285"/>
      <w:r>
        <w:rPr>
          <w:sz w:val="21"/>
          <w:szCs w:val="21"/>
          <w:highlight w:val="none"/>
        </w:rPr>
        <w:t xml:space="preserve">2 </w:t>
      </w:r>
      <w:r>
        <w:rPr>
          <w:rFonts w:hint="eastAsia" w:cs="黑体"/>
          <w:sz w:val="21"/>
          <w:szCs w:val="21"/>
          <w:highlight w:val="none"/>
        </w:rPr>
        <w:t>招标控制价编制说明</w:t>
      </w:r>
      <w:bookmarkEnd w:id="1110"/>
      <w:bookmarkEnd w:id="1111"/>
    </w:p>
    <w:p>
      <w:pPr>
        <w:spacing w:line="360" w:lineRule="auto"/>
        <w:ind w:firstLine="420" w:firstLineChars="200"/>
        <w:rPr>
          <w:highlight w:val="none"/>
        </w:rPr>
      </w:pPr>
      <w:r>
        <w:rPr>
          <w:highlight w:val="none"/>
        </w:rPr>
        <w:t xml:space="preserve">2.1 </w:t>
      </w:r>
      <w:r>
        <w:rPr>
          <w:rFonts w:hint="eastAsia" w:hAnsi="宋体" w:cs="宋体"/>
          <w:highlight w:val="none"/>
        </w:rPr>
        <w:t>招标控制价编制依据：</w:t>
      </w:r>
    </w:p>
    <w:p>
      <w:pPr>
        <w:spacing w:line="360" w:lineRule="auto"/>
        <w:ind w:firstLine="420" w:firstLineChars="200"/>
        <w:rPr>
          <w:rFonts w:hAnsi="宋体"/>
          <w:highlight w:val="none"/>
        </w:rPr>
      </w:pPr>
      <w:r>
        <w:rPr>
          <w:rFonts w:hint="eastAsia" w:cs="宋体"/>
          <w:highlight w:val="none"/>
        </w:rPr>
        <w:t>（</w:t>
      </w:r>
      <w:r>
        <w:rPr>
          <w:highlight w:val="none"/>
        </w:rPr>
        <w:t>1</w:t>
      </w:r>
      <w:r>
        <w:rPr>
          <w:rFonts w:hint="eastAsia" w:cs="宋体"/>
          <w:highlight w:val="none"/>
        </w:rPr>
        <w:t>）</w:t>
      </w:r>
      <w:r>
        <w:rPr>
          <w:rFonts w:hint="eastAsia" w:hAnsi="宋体" w:cs="宋体"/>
          <w:highlight w:val="none"/>
        </w:rPr>
        <w:t>《计价规范》及《计算规范》、</w:t>
      </w:r>
      <w:r>
        <w:rPr>
          <w:rFonts w:hint="eastAsia" w:hAnsi="宋体" w:cs="宋体"/>
          <w:kern w:val="0"/>
          <w:highlight w:val="none"/>
        </w:rPr>
        <w:t>《关于建筑业实施营业税改征增值税后广西壮族自治区建设工程计价依据调整的通知》（桂建标〔</w:t>
      </w:r>
      <w:r>
        <w:rPr>
          <w:rFonts w:hAnsi="宋体"/>
          <w:kern w:val="0"/>
          <w:highlight w:val="none"/>
        </w:rPr>
        <w:t>2016</w:t>
      </w:r>
      <w:r>
        <w:rPr>
          <w:rFonts w:hint="eastAsia" w:hAnsi="宋体" w:cs="宋体"/>
          <w:kern w:val="0"/>
          <w:highlight w:val="none"/>
        </w:rPr>
        <w:t>〕</w:t>
      </w:r>
      <w:r>
        <w:rPr>
          <w:rFonts w:hAnsi="宋体"/>
          <w:kern w:val="0"/>
          <w:highlight w:val="none"/>
        </w:rPr>
        <w:t>17</w:t>
      </w:r>
      <w:r>
        <w:rPr>
          <w:rFonts w:hint="eastAsia" w:hAnsi="宋体" w:cs="宋体"/>
          <w:kern w:val="0"/>
          <w:highlight w:val="none"/>
        </w:rPr>
        <w:t>号）等</w:t>
      </w:r>
      <w:r>
        <w:rPr>
          <w:rFonts w:hint="eastAsia" w:hAnsi="宋体" w:cs="宋体"/>
          <w:highlight w:val="none"/>
        </w:rPr>
        <w:t>；</w:t>
      </w:r>
    </w:p>
    <w:p>
      <w:pPr>
        <w:spacing w:line="360" w:lineRule="auto"/>
        <w:ind w:firstLine="420" w:firstLineChars="200"/>
        <w:jc w:val="left"/>
        <w:rPr>
          <w:highlight w:val="none"/>
        </w:rPr>
      </w:pPr>
      <w:r>
        <w:rPr>
          <w:rFonts w:hint="eastAsia" w:cs="宋体"/>
          <w:highlight w:val="none"/>
        </w:rPr>
        <w:t>（</w:t>
      </w:r>
      <w:r>
        <w:rPr>
          <w:highlight w:val="none"/>
        </w:rPr>
        <w:t>2</w:t>
      </w:r>
      <w:r>
        <w:rPr>
          <w:rFonts w:hint="eastAsia" w:cs="宋体"/>
          <w:highlight w:val="none"/>
        </w:rPr>
        <w:t>）自治区住房城乡建设行政主管部门颁发的计价定额及有关规定：</w:t>
      </w:r>
      <w:r>
        <w:rPr>
          <w:highlight w:val="none"/>
          <w:u w:val="single"/>
        </w:rPr>
        <w:t>《建设工程工程量</w:t>
      </w:r>
      <w:r>
        <w:rPr>
          <w:rFonts w:hint="eastAsia"/>
          <w:highlight w:val="none"/>
          <w:u w:val="single"/>
          <w:lang w:eastAsia="zh-CN"/>
        </w:rPr>
        <w:t>计算</w:t>
      </w:r>
      <w:r>
        <w:rPr>
          <w:highlight w:val="none"/>
          <w:u w:val="single"/>
        </w:rPr>
        <w:t>规范》</w:t>
      </w:r>
      <w:r>
        <w:rPr>
          <w:rFonts w:hint="eastAsia"/>
          <w:highlight w:val="none"/>
          <w:u w:val="single"/>
        </w:rPr>
        <w:t>（</w:t>
      </w:r>
      <w:r>
        <w:rPr>
          <w:highlight w:val="none"/>
          <w:u w:val="single"/>
        </w:rPr>
        <w:t>GB50854</w:t>
      </w:r>
      <w:r>
        <w:rPr>
          <w:rFonts w:hint="eastAsia"/>
          <w:highlight w:val="none"/>
          <w:u w:val="single"/>
          <w:lang w:val="en-US" w:eastAsia="zh-CN"/>
        </w:rPr>
        <w:t>~</w:t>
      </w:r>
      <w:r>
        <w:rPr>
          <w:highlight w:val="none"/>
          <w:u w:val="single"/>
        </w:rPr>
        <w:t>50862-2013</w:t>
      </w:r>
      <w:r>
        <w:rPr>
          <w:rFonts w:hint="eastAsia"/>
          <w:highlight w:val="none"/>
          <w:u w:val="single"/>
        </w:rPr>
        <w:t>）</w:t>
      </w:r>
      <w:r>
        <w:rPr>
          <w:highlight w:val="none"/>
          <w:u w:val="single"/>
        </w:rPr>
        <w:t>、《建设工程工程量计算规范(GB50854</w:t>
      </w:r>
      <w:r>
        <w:rPr>
          <w:rFonts w:hint="eastAsia"/>
          <w:highlight w:val="none"/>
          <w:u w:val="single"/>
          <w:lang w:val="en-US" w:eastAsia="zh-CN"/>
        </w:rPr>
        <w:t>~</w:t>
      </w:r>
      <w:r>
        <w:rPr>
          <w:highlight w:val="none"/>
          <w:u w:val="single"/>
        </w:rPr>
        <w:t>50862-2013)广西壮族自治区实施细则(修订版)》</w:t>
      </w:r>
      <w:r>
        <w:rPr>
          <w:rFonts w:hint="eastAsia"/>
          <w:highlight w:val="none"/>
          <w:u w:val="single"/>
          <w:lang w:eastAsia="zh-CN"/>
        </w:rPr>
        <w:t>、</w:t>
      </w:r>
      <w:r>
        <w:rPr>
          <w:highlight w:val="none"/>
          <w:u w:val="single"/>
        </w:rPr>
        <w:t>《&lt;建设工程工程量清单计价规范&gt; (GB50500-2013)广西壮族自治区实施细则》、</w:t>
      </w:r>
      <w:r>
        <w:rPr>
          <w:rFonts w:hint="eastAsia"/>
          <w:highlight w:val="none"/>
          <w:u w:val="single"/>
        </w:rPr>
        <w:t>2022年《广西壮族自治区市政工程消耗量定额》、2021年《广西壮族自治区园林绿化及仿古建筑工程消耗量定额》</w:t>
      </w:r>
      <w:r>
        <w:rPr>
          <w:highlight w:val="none"/>
          <w:u w:val="single"/>
        </w:rPr>
        <w:t>、《自治区住房城乡建设厅关于建筑业实施营</w:t>
      </w:r>
      <w:r>
        <w:rPr>
          <w:rFonts w:hint="eastAsia"/>
          <w:highlight w:val="none"/>
          <w:u w:val="single"/>
          <w:lang w:eastAsia="zh-CN"/>
        </w:rPr>
        <w:t>业</w:t>
      </w:r>
      <w:r>
        <w:rPr>
          <w:highlight w:val="none"/>
          <w:u w:val="single"/>
        </w:rPr>
        <w:t>税改征增值税后广西壮族自治区建设工程计价依据调整的通知》</w:t>
      </w:r>
      <w:r>
        <w:rPr>
          <w:rFonts w:hint="eastAsia"/>
          <w:highlight w:val="none"/>
          <w:u w:val="single"/>
        </w:rPr>
        <w:t>（</w:t>
      </w:r>
      <w:r>
        <w:rPr>
          <w:highlight w:val="none"/>
          <w:u w:val="single"/>
        </w:rPr>
        <w:t>桂建标</w:t>
      </w:r>
      <w:r>
        <w:rPr>
          <w:rFonts w:hint="eastAsia"/>
          <w:highlight w:val="none"/>
          <w:u w:val="single"/>
        </w:rPr>
        <w:t>〔</w:t>
      </w:r>
      <w:r>
        <w:rPr>
          <w:highlight w:val="none"/>
          <w:u w:val="single"/>
        </w:rPr>
        <w:t>2016</w:t>
      </w:r>
      <w:r>
        <w:rPr>
          <w:rFonts w:hint="eastAsia"/>
          <w:highlight w:val="none"/>
          <w:u w:val="single"/>
        </w:rPr>
        <w:t>〕</w:t>
      </w:r>
      <w:r>
        <w:rPr>
          <w:highlight w:val="none"/>
          <w:u w:val="single"/>
        </w:rPr>
        <w:t>17号</w:t>
      </w:r>
      <w:r>
        <w:rPr>
          <w:rFonts w:hint="eastAsia"/>
          <w:highlight w:val="none"/>
          <w:u w:val="single"/>
        </w:rPr>
        <w:t>）</w:t>
      </w:r>
      <w:r>
        <w:rPr>
          <w:highlight w:val="none"/>
          <w:u w:val="single"/>
        </w:rPr>
        <w:t>及现行的有关文件计价规定及造价相配套文件</w:t>
      </w:r>
      <w:r>
        <w:rPr>
          <w:rFonts w:hint="eastAsia"/>
          <w:highlight w:val="none"/>
          <w:u w:val="single"/>
        </w:rPr>
        <w:t>、</w:t>
      </w:r>
      <w:r>
        <w:rPr>
          <w:highlight w:val="none"/>
          <w:u w:val="single"/>
        </w:rPr>
        <w:t>《</w:t>
      </w:r>
      <w:r>
        <w:rPr>
          <w:rFonts w:hint="eastAsia"/>
          <w:highlight w:val="none"/>
          <w:u w:val="single"/>
          <w:lang w:eastAsia="zh-CN"/>
        </w:rPr>
        <w:t>自治区住房城乡建设厅</w:t>
      </w:r>
      <w:r>
        <w:rPr>
          <w:highlight w:val="none"/>
          <w:u w:val="single"/>
        </w:rPr>
        <w:t>关于调整</w:t>
      </w:r>
      <w:r>
        <w:rPr>
          <w:rFonts w:hint="eastAsia"/>
          <w:highlight w:val="none"/>
          <w:u w:val="single"/>
          <w:lang w:eastAsia="zh-CN"/>
        </w:rPr>
        <w:t>建设工程计价</w:t>
      </w:r>
      <w:r>
        <w:rPr>
          <w:highlight w:val="none"/>
          <w:u w:val="single"/>
        </w:rPr>
        <w:t>增值税税率的通知》</w:t>
      </w:r>
      <w:r>
        <w:rPr>
          <w:rFonts w:hint="eastAsia"/>
          <w:highlight w:val="none"/>
          <w:u w:val="single"/>
        </w:rPr>
        <w:t>（</w:t>
      </w:r>
      <w:r>
        <w:rPr>
          <w:highlight w:val="none"/>
          <w:u w:val="single"/>
        </w:rPr>
        <w:t>桂</w:t>
      </w:r>
      <w:r>
        <w:rPr>
          <w:rFonts w:hint="eastAsia"/>
          <w:highlight w:val="none"/>
          <w:u w:val="single"/>
          <w:lang w:eastAsia="zh-CN"/>
        </w:rPr>
        <w:t>建标</w:t>
      </w:r>
      <w:r>
        <w:rPr>
          <w:rFonts w:hint="eastAsia"/>
          <w:highlight w:val="none"/>
          <w:u w:val="single"/>
        </w:rPr>
        <w:t>〔</w:t>
      </w:r>
      <w:r>
        <w:rPr>
          <w:highlight w:val="none"/>
          <w:u w:val="single"/>
        </w:rPr>
        <w:t>2019</w:t>
      </w:r>
      <w:r>
        <w:rPr>
          <w:rFonts w:hint="eastAsia"/>
          <w:highlight w:val="none"/>
          <w:u w:val="single"/>
        </w:rPr>
        <w:t>〕</w:t>
      </w:r>
      <w:r>
        <w:rPr>
          <w:highlight w:val="none"/>
          <w:u w:val="single"/>
        </w:rPr>
        <w:t>1</w:t>
      </w:r>
      <w:r>
        <w:rPr>
          <w:rFonts w:hint="eastAsia"/>
          <w:highlight w:val="none"/>
          <w:u w:val="single"/>
          <w:lang w:val="en-US" w:eastAsia="zh-CN"/>
        </w:rPr>
        <w:t>2</w:t>
      </w:r>
      <w:r>
        <w:rPr>
          <w:highlight w:val="none"/>
          <w:u w:val="single"/>
        </w:rPr>
        <w:t>号</w:t>
      </w:r>
      <w:r>
        <w:rPr>
          <w:rFonts w:hint="eastAsia"/>
          <w:highlight w:val="none"/>
          <w:u w:val="single"/>
        </w:rPr>
        <w:t>）、</w:t>
      </w:r>
      <w:r>
        <w:rPr>
          <w:highlight w:val="none"/>
          <w:u w:val="single"/>
        </w:rPr>
        <w:t>《关于调整建设工程定额人工费及有关费率的通知》（桂建标〔2023〕7号）进行人工费调整及有关费率调整</w:t>
      </w:r>
      <w:r>
        <w:rPr>
          <w:rFonts w:hint="eastAsia"/>
          <w:highlight w:val="none"/>
          <w:u w:val="single"/>
          <w:lang w:eastAsia="zh-CN"/>
        </w:rPr>
        <w:t>、桂建发[2023]6号文《自治区住房城乡建设厅关于印发广西壮族自治区房屋建筑和市政基础设施工程安全生产责任保险计价规定的通知》</w:t>
      </w:r>
      <w:r>
        <w:rPr>
          <w:highlight w:val="none"/>
          <w:u w:val="single"/>
        </w:rPr>
        <w:t xml:space="preserve">  </w:t>
      </w:r>
      <w:r>
        <w:rPr>
          <w:rFonts w:hint="eastAsia" w:cs="宋体"/>
          <w:highlight w:val="none"/>
        </w:rPr>
        <w:t>。</w:t>
      </w:r>
    </w:p>
    <w:p>
      <w:pPr>
        <w:spacing w:line="360" w:lineRule="auto"/>
        <w:ind w:firstLine="420" w:firstLineChars="200"/>
        <w:rPr>
          <w:highlight w:val="none"/>
        </w:rPr>
      </w:pPr>
      <w:r>
        <w:rPr>
          <w:rFonts w:hint="eastAsia" w:cs="宋体"/>
          <w:highlight w:val="none"/>
        </w:rPr>
        <w:t>（</w:t>
      </w:r>
      <w:r>
        <w:rPr>
          <w:highlight w:val="none"/>
        </w:rPr>
        <w:t>3</w:t>
      </w:r>
      <w:r>
        <w:rPr>
          <w:rFonts w:hint="eastAsia" w:cs="宋体"/>
          <w:highlight w:val="none"/>
        </w:rPr>
        <w:t>）建设工程设计文件及相关资料：</w:t>
      </w:r>
      <w:r>
        <w:rPr>
          <w:highlight w:val="none"/>
          <w:u w:val="single"/>
        </w:rPr>
        <w:t xml:space="preserve">                                          </w:t>
      </w:r>
      <w:r>
        <w:rPr>
          <w:rFonts w:hint="eastAsia" w:cs="宋体"/>
          <w:highlight w:val="none"/>
        </w:rPr>
        <w:t>。</w:t>
      </w:r>
      <w:r>
        <w:rPr>
          <w:highlight w:val="none"/>
        </w:rPr>
        <w:t xml:space="preserve"> </w:t>
      </w:r>
    </w:p>
    <w:p>
      <w:pPr>
        <w:spacing w:line="360" w:lineRule="auto"/>
        <w:ind w:firstLine="420" w:firstLineChars="200"/>
        <w:rPr>
          <w:highlight w:val="none"/>
        </w:rPr>
      </w:pPr>
      <w:r>
        <w:rPr>
          <w:rFonts w:hint="eastAsia" w:cs="宋体"/>
          <w:highlight w:val="none"/>
        </w:rPr>
        <w:t>（</w:t>
      </w:r>
      <w:r>
        <w:rPr>
          <w:highlight w:val="none"/>
        </w:rPr>
        <w:t>4</w:t>
      </w:r>
      <w:r>
        <w:rPr>
          <w:rFonts w:hint="eastAsia" w:cs="宋体"/>
          <w:highlight w:val="none"/>
        </w:rPr>
        <w:t>）本工程</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cs="宋体"/>
          <w:highlight w:val="none"/>
        </w:rPr>
        <w:t>文件及工程量清单；</w:t>
      </w:r>
    </w:p>
    <w:p>
      <w:pPr>
        <w:spacing w:line="360" w:lineRule="auto"/>
        <w:ind w:firstLine="420" w:firstLineChars="200"/>
        <w:rPr>
          <w:highlight w:val="none"/>
        </w:rPr>
      </w:pPr>
      <w:r>
        <w:rPr>
          <w:rFonts w:hint="eastAsia" w:cs="宋体"/>
          <w:highlight w:val="none"/>
        </w:rPr>
        <w:t>（</w:t>
      </w:r>
      <w:r>
        <w:rPr>
          <w:highlight w:val="none"/>
        </w:rPr>
        <w:t>5</w:t>
      </w:r>
      <w:r>
        <w:rPr>
          <w:rFonts w:hint="eastAsia" w:cs="宋体"/>
          <w:highlight w:val="none"/>
        </w:rPr>
        <w:t>）与建设项目相关的标准、规范、技术资料；</w:t>
      </w:r>
    </w:p>
    <w:p>
      <w:pPr>
        <w:spacing w:line="360" w:lineRule="auto"/>
        <w:ind w:firstLine="420" w:firstLineChars="200"/>
        <w:rPr>
          <w:highlight w:val="none"/>
        </w:rPr>
      </w:pPr>
      <w:r>
        <w:rPr>
          <w:rFonts w:hint="eastAsia" w:cs="宋体"/>
          <w:highlight w:val="none"/>
        </w:rPr>
        <w:t>（</w:t>
      </w:r>
      <w:r>
        <w:rPr>
          <w:highlight w:val="none"/>
        </w:rPr>
        <w:t>6</w:t>
      </w:r>
      <w:r>
        <w:rPr>
          <w:rFonts w:hint="eastAsia" w:cs="宋体"/>
          <w:highlight w:val="none"/>
        </w:rPr>
        <w:t>）施工现场情况、工程特点及常规施工方案；</w:t>
      </w:r>
    </w:p>
    <w:p>
      <w:pPr>
        <w:spacing w:line="360" w:lineRule="auto"/>
        <w:ind w:firstLine="420" w:firstLineChars="200"/>
        <w:rPr>
          <w:rFonts w:hAnsi="宋体"/>
          <w:highlight w:val="none"/>
        </w:rPr>
      </w:pPr>
      <w:r>
        <w:rPr>
          <w:rFonts w:hint="eastAsia" w:cs="宋体"/>
          <w:highlight w:val="none"/>
        </w:rPr>
        <w:t>（</w:t>
      </w:r>
      <w:r>
        <w:rPr>
          <w:highlight w:val="none"/>
        </w:rPr>
        <w:t>7</w:t>
      </w:r>
      <w:r>
        <w:rPr>
          <w:rFonts w:hint="eastAsia" w:cs="宋体"/>
          <w:highlight w:val="none"/>
        </w:rPr>
        <w:t>）材料价格信息</w:t>
      </w:r>
      <w:r>
        <w:rPr>
          <w:rFonts w:hint="eastAsia" w:hAnsi="宋体" w:cs="宋体"/>
          <w:highlight w:val="none"/>
        </w:rPr>
        <w:t>：</w:t>
      </w:r>
      <w:r>
        <w:rPr>
          <w:rFonts w:hint="eastAsia" w:hAnsi="宋体" w:cs="宋体"/>
          <w:highlight w:val="none"/>
          <w:lang w:eastAsia="zh-CN"/>
        </w:rPr>
        <w:t>工程量清单</w:t>
      </w:r>
      <w:r>
        <w:rPr>
          <w:rFonts w:hint="eastAsia" w:hAnsi="宋体" w:cs="宋体"/>
          <w:highlight w:val="none"/>
        </w:rPr>
        <w:t>。</w:t>
      </w:r>
    </w:p>
    <w:p>
      <w:pPr>
        <w:spacing w:line="360" w:lineRule="auto"/>
        <w:ind w:firstLine="420" w:firstLineChars="200"/>
        <w:rPr>
          <w:highlight w:val="none"/>
        </w:rPr>
      </w:pPr>
      <w:r>
        <w:rPr>
          <w:highlight w:val="none"/>
        </w:rPr>
        <w:t xml:space="preserve">2.2 </w:t>
      </w:r>
      <w:r>
        <w:rPr>
          <w:rFonts w:hint="eastAsia" w:hAnsi="宋体" w:cs="宋体"/>
          <w:highlight w:val="none"/>
        </w:rPr>
        <w:t>分部分项及单价措施项目综合单价应包括竞争性</w:t>
      </w:r>
      <w:r>
        <w:rPr>
          <w:rFonts w:hint="eastAsia" w:hAnsi="宋体" w:cs="宋体"/>
          <w:szCs w:val="21"/>
          <w:highlight w:val="none"/>
          <w:lang w:eastAsia="zh-CN"/>
        </w:rPr>
        <w:t>谈判</w:t>
      </w:r>
      <w:r>
        <w:rPr>
          <w:rFonts w:hint="eastAsia" w:hAnsi="宋体" w:cs="宋体"/>
          <w:highlight w:val="none"/>
        </w:rPr>
        <w:t>文件中采购人要求供应商所承担的风险内容及其范围（幅度）产生的风险费用。</w:t>
      </w:r>
    </w:p>
    <w:p>
      <w:pPr>
        <w:spacing w:line="360" w:lineRule="auto"/>
        <w:ind w:firstLine="420"/>
        <w:rPr>
          <w:highlight w:val="none"/>
        </w:rPr>
      </w:pPr>
      <w:r>
        <w:rPr>
          <w:highlight w:val="none"/>
        </w:rPr>
        <w:t xml:space="preserve">2.3 </w:t>
      </w:r>
      <w:r>
        <w:rPr>
          <w:rFonts w:hint="eastAsia" w:hAnsi="宋体" w:cs="宋体"/>
          <w:highlight w:val="none"/>
        </w:rPr>
        <w:t>总价措施项目应根据拟定的竞争性</w:t>
      </w:r>
      <w:r>
        <w:rPr>
          <w:rFonts w:hint="eastAsia" w:hAnsi="宋体" w:cs="宋体"/>
          <w:szCs w:val="21"/>
          <w:highlight w:val="none"/>
          <w:lang w:eastAsia="zh-CN"/>
        </w:rPr>
        <w:t>谈判</w:t>
      </w:r>
      <w:r>
        <w:rPr>
          <w:rFonts w:hint="eastAsia" w:hAnsi="宋体" w:cs="宋体"/>
          <w:highlight w:val="none"/>
        </w:rPr>
        <w:t>文件和常规施工方案按《计价规范》和《计算规范》规定编制。</w:t>
      </w:r>
    </w:p>
    <w:p>
      <w:pPr>
        <w:spacing w:line="360" w:lineRule="auto"/>
        <w:ind w:firstLine="420" w:firstLineChars="200"/>
        <w:rPr>
          <w:highlight w:val="none"/>
        </w:rPr>
      </w:pPr>
      <w:r>
        <w:rPr>
          <w:highlight w:val="none"/>
        </w:rPr>
        <w:t xml:space="preserve">2.4 </w:t>
      </w:r>
      <w:r>
        <w:rPr>
          <w:rFonts w:hint="eastAsia" w:cs="宋体"/>
          <w:highlight w:val="none"/>
        </w:rPr>
        <w:t>其他项目费应按下列规定报价：</w:t>
      </w:r>
    </w:p>
    <w:p>
      <w:pPr>
        <w:spacing w:line="360" w:lineRule="auto"/>
        <w:ind w:firstLine="420" w:firstLineChars="200"/>
        <w:rPr>
          <w:highlight w:val="none"/>
        </w:rPr>
      </w:pPr>
      <w:r>
        <w:rPr>
          <w:rFonts w:hint="eastAsia" w:cs="宋体"/>
          <w:highlight w:val="none"/>
        </w:rPr>
        <w:t>（</w:t>
      </w:r>
      <w:r>
        <w:rPr>
          <w:highlight w:val="none"/>
        </w:rPr>
        <w:t>1</w:t>
      </w:r>
      <w:r>
        <w:rPr>
          <w:rFonts w:hint="eastAsia" w:cs="宋体"/>
          <w:highlight w:val="none"/>
        </w:rPr>
        <w:t>）暂列金额应按工程量清单中列出的金额填写；</w:t>
      </w:r>
    </w:p>
    <w:p>
      <w:pPr>
        <w:spacing w:line="360" w:lineRule="auto"/>
        <w:ind w:left="210" w:leftChars="100" w:firstLine="210" w:firstLineChars="100"/>
        <w:rPr>
          <w:rFonts w:hint="eastAsia" w:cs="宋体"/>
          <w:highlight w:val="none"/>
        </w:rPr>
      </w:pPr>
      <w:r>
        <w:rPr>
          <w:rFonts w:hint="eastAsia" w:cs="宋体"/>
          <w:highlight w:val="none"/>
        </w:rPr>
        <w:t>（2）</w:t>
      </w:r>
      <w:r>
        <w:rPr>
          <w:rFonts w:hint="eastAsia"/>
          <w:lang w:val="en-US" w:eastAsia="zh-CN"/>
        </w:rPr>
        <w:t>安全生产责任保险费按分部分项工程费及措施项目费（含单价及总价措施项目费）为计算基数乘以0.2%计入暂估价，</w:t>
      </w:r>
      <w:r>
        <w:rPr>
          <w:rFonts w:hint="eastAsia" w:cs="宋体"/>
          <w:highlight w:val="none"/>
        </w:rPr>
        <w:t>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据实结算。）</w:t>
      </w:r>
    </w:p>
    <w:p>
      <w:pPr>
        <w:spacing w:line="360" w:lineRule="auto"/>
        <w:ind w:firstLine="420" w:firstLineChars="200"/>
        <w:rPr>
          <w:highlight w:val="none"/>
        </w:rPr>
      </w:pPr>
      <w:r>
        <w:rPr>
          <w:rFonts w:hint="eastAsia" w:cs="宋体"/>
          <w:highlight w:val="none"/>
        </w:rPr>
        <w:t>（</w:t>
      </w:r>
      <w:r>
        <w:rPr>
          <w:highlight w:val="none"/>
        </w:rPr>
        <w:t>3</w:t>
      </w:r>
      <w:r>
        <w:rPr>
          <w:rFonts w:hint="eastAsia" w:cs="宋体"/>
          <w:highlight w:val="none"/>
        </w:rPr>
        <w:t>）专业工程暂估价应按工程量清单中列出的金额填写；</w:t>
      </w:r>
    </w:p>
    <w:p>
      <w:pPr>
        <w:spacing w:line="360" w:lineRule="auto"/>
        <w:ind w:firstLine="420" w:firstLineChars="200"/>
        <w:rPr>
          <w:highlight w:val="none"/>
        </w:rPr>
      </w:pPr>
      <w:r>
        <w:rPr>
          <w:rFonts w:hint="eastAsia" w:cs="宋体"/>
          <w:highlight w:val="none"/>
        </w:rPr>
        <w:t>（</w:t>
      </w:r>
      <w:r>
        <w:rPr>
          <w:highlight w:val="none"/>
        </w:rPr>
        <w:t>4</w:t>
      </w:r>
      <w:r>
        <w:rPr>
          <w:rFonts w:hint="eastAsia" w:cs="宋体"/>
          <w:highlight w:val="none"/>
        </w:rPr>
        <w:t>）计日工应按工程量清单中列出的项目和数量，根据工程特点和有关计价依据确定的综合单价计算；</w:t>
      </w:r>
    </w:p>
    <w:p>
      <w:pPr>
        <w:spacing w:line="360" w:lineRule="auto"/>
        <w:ind w:firstLine="420" w:firstLineChars="200"/>
        <w:rPr>
          <w:rFonts w:hint="eastAsia" w:cs="宋体"/>
          <w:highlight w:val="none"/>
        </w:rPr>
      </w:pPr>
      <w:r>
        <w:rPr>
          <w:rFonts w:hint="eastAsia" w:cs="宋体"/>
          <w:highlight w:val="none"/>
        </w:rPr>
        <w:t>（</w:t>
      </w:r>
      <w:r>
        <w:rPr>
          <w:highlight w:val="none"/>
        </w:rPr>
        <w:t>5</w:t>
      </w:r>
      <w:r>
        <w:rPr>
          <w:rFonts w:hint="eastAsia" w:cs="宋体"/>
          <w:highlight w:val="none"/>
        </w:rPr>
        <w:t>）总承包服务费应根据工程量清单列出的内容</w:t>
      </w:r>
      <w:r>
        <w:rPr>
          <w:rFonts w:hint="eastAsia" w:hAnsi="宋体" w:cs="宋体"/>
          <w:highlight w:val="none"/>
        </w:rPr>
        <w:t>和要求，按自治区住房城乡建设行政主管部门颁发的计价定额及有关规定计算</w:t>
      </w:r>
      <w:r>
        <w:rPr>
          <w:rFonts w:hint="eastAsia" w:cs="宋体"/>
          <w:highlight w:val="none"/>
        </w:rPr>
        <w:t>。</w:t>
      </w:r>
    </w:p>
    <w:p>
      <w:pPr>
        <w:spacing w:line="360" w:lineRule="auto"/>
        <w:ind w:firstLine="420" w:firstLineChars="200"/>
        <w:rPr>
          <w:highlight w:val="none"/>
        </w:rPr>
      </w:pPr>
      <w:r>
        <w:rPr>
          <w:highlight w:val="none"/>
        </w:rPr>
        <w:t xml:space="preserve">2.5 </w:t>
      </w:r>
      <w:r>
        <w:rPr>
          <w:rFonts w:hint="eastAsia" w:cs="宋体"/>
          <w:highlight w:val="none"/>
        </w:rPr>
        <w:t>规费和增值税应按规定确定，作为不可竞争费用。</w:t>
      </w:r>
    </w:p>
    <w:p>
      <w:pPr>
        <w:pStyle w:val="3"/>
        <w:rPr>
          <w:rFonts w:ascii="Times New Roman" w:hAnsi="Times New Roman"/>
          <w:sz w:val="21"/>
          <w:szCs w:val="21"/>
          <w:highlight w:val="none"/>
        </w:rPr>
      </w:pPr>
      <w:bookmarkStart w:id="1112" w:name="_Toc407135286"/>
      <w:bookmarkStart w:id="1113" w:name="_Toc27130"/>
      <w:r>
        <w:rPr>
          <w:rFonts w:ascii="Times New Roman" w:hAnsi="Times New Roman"/>
          <w:sz w:val="21"/>
          <w:szCs w:val="21"/>
          <w:highlight w:val="none"/>
        </w:rPr>
        <w:t xml:space="preserve">3 </w:t>
      </w:r>
      <w:r>
        <w:rPr>
          <w:rFonts w:hint="eastAsia" w:ascii="Times New Roman" w:hAnsi="Times New Roman"/>
          <w:sz w:val="21"/>
          <w:szCs w:val="21"/>
          <w:highlight w:val="none"/>
        </w:rPr>
        <w:t>响应</w:t>
      </w:r>
      <w:r>
        <w:rPr>
          <w:rFonts w:ascii="Times New Roman" w:hAnsi="Times New Roman"/>
          <w:sz w:val="21"/>
          <w:szCs w:val="21"/>
          <w:highlight w:val="none"/>
        </w:rPr>
        <w:t>报价（已标价工程量清单）编制说明</w:t>
      </w:r>
      <w:bookmarkEnd w:id="1112"/>
      <w:bookmarkEnd w:id="1113"/>
    </w:p>
    <w:p>
      <w:pPr>
        <w:spacing w:line="360" w:lineRule="auto"/>
        <w:ind w:firstLine="420" w:firstLineChars="200"/>
        <w:rPr>
          <w:highlight w:val="none"/>
        </w:rPr>
      </w:pPr>
      <w:r>
        <w:rPr>
          <w:highlight w:val="none"/>
        </w:rPr>
        <w:t xml:space="preserve">3.1 </w:t>
      </w:r>
      <w:r>
        <w:rPr>
          <w:rFonts w:hint="eastAsia" w:cs="宋体"/>
          <w:highlight w:val="none"/>
        </w:rPr>
        <w:t>供应商应依据</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cs="宋体"/>
          <w:highlight w:val="none"/>
        </w:rPr>
        <w:t>文件、采购人提供的工程量清单（以下简称“工程量清单”）以及《计价规范》、《计算规范》自主报价，自主报价</w:t>
      </w:r>
      <w:r>
        <w:rPr>
          <w:rFonts w:hint="eastAsia" w:hAnsi="宋体" w:cs="宋体"/>
          <w:highlight w:val="none"/>
        </w:rPr>
        <w:t>不得违反计价规范强制性条文规定。</w:t>
      </w:r>
      <w:r>
        <w:rPr>
          <w:rFonts w:hint="eastAsia" w:cs="宋体"/>
          <w:highlight w:val="none"/>
        </w:rPr>
        <w:t>供应商不得采用总价让利或以百分比让利等形式进行报价，任何优惠（或降价、让利）均应反映在相应清单项目的综合单价中。同时，不得出现任意一项单价</w:t>
      </w:r>
      <w:r>
        <w:rPr>
          <w:rFonts w:hint="eastAsia" w:hAnsi="宋体" w:cs="宋体"/>
          <w:szCs w:val="21"/>
          <w:highlight w:val="none"/>
          <w:lang w:eastAsia="zh-CN"/>
        </w:rPr>
        <w:t>谈判</w:t>
      </w:r>
      <w:r>
        <w:rPr>
          <w:rFonts w:hint="eastAsia" w:cs="宋体"/>
          <w:highlight w:val="none"/>
        </w:rPr>
        <w:t>重大让利，</w:t>
      </w:r>
      <w:r>
        <w:rPr>
          <w:rFonts w:hint="eastAsia" w:hAnsi="宋体" w:cs="宋体"/>
          <w:highlight w:val="none"/>
        </w:rPr>
        <w:t>不得以自有机械闲置、自有材料等不计成本为由</w:t>
      </w:r>
      <w:r>
        <w:rPr>
          <w:rFonts w:hint="eastAsia" w:cs="宋体"/>
          <w:highlight w:val="none"/>
        </w:rPr>
        <w:t>低于工程成本报价。</w:t>
      </w:r>
    </w:p>
    <w:p>
      <w:pPr>
        <w:spacing w:line="360" w:lineRule="auto"/>
        <w:ind w:firstLine="420" w:firstLineChars="200"/>
        <w:rPr>
          <w:rFonts w:hAnsi="宋体"/>
          <w:highlight w:val="none"/>
        </w:rPr>
      </w:pPr>
      <w:r>
        <w:rPr>
          <w:highlight w:val="none"/>
        </w:rPr>
        <w:t xml:space="preserve">3.2 </w:t>
      </w:r>
      <w:r>
        <w:rPr>
          <w:rFonts w:hint="eastAsia" w:cs="宋体"/>
          <w:highlight w:val="none"/>
        </w:rPr>
        <w:t>供应商应按工程量清单填报价格。项目编码、项目名称、项目特征、计量单位、工程量必须与工程量清单一致，</w:t>
      </w:r>
      <w:r>
        <w:rPr>
          <w:rFonts w:hint="eastAsia" w:hAnsi="宋体" w:cs="宋体"/>
          <w:highlight w:val="none"/>
        </w:rPr>
        <w:t>供应商不得对工程量清单项目进行增减调整。</w:t>
      </w:r>
    </w:p>
    <w:p>
      <w:pPr>
        <w:spacing w:line="360" w:lineRule="auto"/>
        <w:ind w:firstLine="420" w:firstLineChars="200"/>
        <w:rPr>
          <w:highlight w:val="none"/>
        </w:rPr>
      </w:pPr>
      <w:r>
        <w:rPr>
          <w:highlight w:val="none"/>
        </w:rPr>
        <w:t xml:space="preserve">3.3 </w:t>
      </w:r>
      <w:r>
        <w:rPr>
          <w:rFonts w:hint="eastAsia" w:cs="宋体"/>
          <w:highlight w:val="none"/>
        </w:rPr>
        <w:t>综合单价中应包含</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cs="宋体"/>
          <w:highlight w:val="none"/>
        </w:rPr>
        <w:t>文件中划分的应由供应商承担的风险范围及其费用。</w:t>
      </w:r>
    </w:p>
    <w:p>
      <w:pPr>
        <w:spacing w:line="360" w:lineRule="auto"/>
        <w:ind w:firstLine="420" w:firstLineChars="200"/>
        <w:rPr>
          <w:rFonts w:hAnsi="宋体"/>
          <w:highlight w:val="none"/>
        </w:rPr>
      </w:pPr>
      <w:r>
        <w:rPr>
          <w:highlight w:val="none"/>
        </w:rPr>
        <w:t xml:space="preserve">3.4 </w:t>
      </w:r>
      <w:r>
        <w:rPr>
          <w:rFonts w:hint="eastAsia" w:hAnsi="宋体" w:cs="宋体"/>
          <w:highlight w:val="none"/>
        </w:rPr>
        <w:t>分部分项工程项目和单价措施项目，应根据</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hAnsi="宋体" w:cs="宋体"/>
          <w:highlight w:val="none"/>
        </w:rPr>
        <w:t>文件和工程量清单项目中的特征描述确定综合单价计算。如出现工程量清单特征描述与设计图纸不符时，供应商应以工程量清单的项目特征描述为准，确定投标报价的综合单价。</w:t>
      </w:r>
    </w:p>
    <w:p>
      <w:pPr>
        <w:spacing w:line="360" w:lineRule="auto"/>
        <w:ind w:firstLine="420" w:firstLineChars="200"/>
        <w:rPr>
          <w:highlight w:val="none"/>
        </w:rPr>
      </w:pPr>
      <w:r>
        <w:rPr>
          <w:highlight w:val="none"/>
        </w:rPr>
        <w:t xml:space="preserve">3.5 </w:t>
      </w:r>
      <w:r>
        <w:rPr>
          <w:rFonts w:hint="eastAsia" w:hAnsi="宋体" w:cs="宋体"/>
          <w:highlight w:val="none"/>
        </w:rPr>
        <w:t>总价措施项目的金额应根据</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hAnsi="宋体" w:cs="宋体"/>
          <w:highlight w:val="none"/>
        </w:rPr>
        <w:t>文件及投标时拟定的施工组织设计或施工方案，按计价规范的规定自主确定。但</w:t>
      </w:r>
      <w:r>
        <w:rPr>
          <w:rFonts w:hint="eastAsia" w:cs="宋体"/>
          <w:highlight w:val="none"/>
        </w:rPr>
        <w:t>安全文明施工费按国家、省级或行业建设主管部门的有关规定执行，作为不竞争费用单列。</w:t>
      </w:r>
    </w:p>
    <w:p>
      <w:pPr>
        <w:spacing w:line="360" w:lineRule="auto"/>
        <w:ind w:firstLine="420" w:firstLineChars="200"/>
        <w:rPr>
          <w:highlight w:val="none"/>
        </w:rPr>
      </w:pPr>
      <w:r>
        <w:rPr>
          <w:highlight w:val="none"/>
        </w:rPr>
        <w:t xml:space="preserve">3.6 </w:t>
      </w:r>
      <w:r>
        <w:rPr>
          <w:rFonts w:hint="eastAsia" w:cs="宋体"/>
          <w:highlight w:val="none"/>
        </w:rPr>
        <w:t>其他项目费应按下列规定报价：</w:t>
      </w:r>
    </w:p>
    <w:p>
      <w:pPr>
        <w:spacing w:line="360" w:lineRule="auto"/>
        <w:ind w:firstLine="420" w:firstLineChars="200"/>
        <w:rPr>
          <w:highlight w:val="none"/>
        </w:rPr>
      </w:pPr>
      <w:r>
        <w:rPr>
          <w:rFonts w:hint="eastAsia" w:cs="宋体"/>
          <w:highlight w:val="none"/>
        </w:rPr>
        <w:t>（</w:t>
      </w:r>
      <w:r>
        <w:rPr>
          <w:highlight w:val="none"/>
        </w:rPr>
        <w:t>1</w:t>
      </w:r>
      <w:r>
        <w:rPr>
          <w:rFonts w:hint="eastAsia" w:cs="宋体"/>
          <w:highlight w:val="none"/>
        </w:rPr>
        <w:t>）暂列金额应按工程量清单中列出的金额填写；</w:t>
      </w:r>
    </w:p>
    <w:p>
      <w:pPr>
        <w:spacing w:line="360" w:lineRule="auto"/>
        <w:ind w:left="210" w:leftChars="100" w:firstLine="210" w:firstLineChars="100"/>
        <w:rPr>
          <w:rFonts w:hint="eastAsia" w:cs="宋体"/>
          <w:highlight w:val="none"/>
        </w:rPr>
      </w:pPr>
      <w:r>
        <w:rPr>
          <w:rFonts w:hint="eastAsia" w:cs="宋体"/>
          <w:highlight w:val="none"/>
        </w:rPr>
        <w:t>（2）安全生产责任险应按工程量清单中列出的金额填写；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据实结算。）</w:t>
      </w:r>
    </w:p>
    <w:p>
      <w:pPr>
        <w:spacing w:line="360" w:lineRule="auto"/>
        <w:ind w:firstLine="420" w:firstLineChars="200"/>
        <w:rPr>
          <w:highlight w:val="none"/>
        </w:rPr>
      </w:pPr>
      <w:r>
        <w:rPr>
          <w:rFonts w:hint="eastAsia" w:cs="宋体"/>
          <w:highlight w:val="none"/>
        </w:rPr>
        <w:t>（</w:t>
      </w:r>
      <w:r>
        <w:rPr>
          <w:highlight w:val="none"/>
        </w:rPr>
        <w:t>3</w:t>
      </w:r>
      <w:r>
        <w:rPr>
          <w:rFonts w:hint="eastAsia" w:cs="宋体"/>
          <w:highlight w:val="none"/>
        </w:rPr>
        <w:t>）专业工程暂估价应按工程量清单中列出的金额填写；</w:t>
      </w:r>
    </w:p>
    <w:p>
      <w:pPr>
        <w:spacing w:line="360" w:lineRule="auto"/>
        <w:ind w:firstLine="420" w:firstLineChars="200"/>
        <w:rPr>
          <w:highlight w:val="none"/>
        </w:rPr>
      </w:pPr>
      <w:r>
        <w:rPr>
          <w:rFonts w:hint="eastAsia" w:cs="宋体"/>
          <w:highlight w:val="none"/>
        </w:rPr>
        <w:t>（</w:t>
      </w:r>
      <w:r>
        <w:rPr>
          <w:highlight w:val="none"/>
        </w:rPr>
        <w:t>4</w:t>
      </w:r>
      <w:r>
        <w:rPr>
          <w:rFonts w:hint="eastAsia" w:cs="宋体"/>
          <w:highlight w:val="none"/>
        </w:rPr>
        <w:t>）计日工应按工程量清单中列出的项目和数量，根据工程特点和有关计价依据确定的综合单价计算；</w:t>
      </w:r>
    </w:p>
    <w:p>
      <w:pPr>
        <w:spacing w:line="360" w:lineRule="auto"/>
        <w:ind w:firstLine="420" w:firstLineChars="200"/>
        <w:rPr>
          <w:rFonts w:hint="eastAsia" w:cs="宋体"/>
          <w:highlight w:val="none"/>
        </w:rPr>
      </w:pPr>
      <w:r>
        <w:rPr>
          <w:rFonts w:hint="eastAsia" w:cs="宋体"/>
          <w:highlight w:val="none"/>
        </w:rPr>
        <w:t>（</w:t>
      </w:r>
      <w:r>
        <w:rPr>
          <w:highlight w:val="none"/>
        </w:rPr>
        <w:t>5</w:t>
      </w:r>
      <w:r>
        <w:rPr>
          <w:rFonts w:hint="eastAsia" w:cs="宋体"/>
          <w:highlight w:val="none"/>
        </w:rPr>
        <w:t>）总承包服务费应根据工程量清单列出的内容</w:t>
      </w:r>
      <w:r>
        <w:rPr>
          <w:rFonts w:hint="eastAsia" w:hAnsi="宋体" w:cs="宋体"/>
          <w:highlight w:val="none"/>
        </w:rPr>
        <w:t>和要求，按自治区住房城乡建设行政主管部门颁发的计价定额及有关规定计算</w:t>
      </w:r>
      <w:r>
        <w:rPr>
          <w:rFonts w:hint="eastAsia" w:cs="宋体"/>
          <w:highlight w:val="none"/>
        </w:rPr>
        <w:t>。</w:t>
      </w:r>
    </w:p>
    <w:p>
      <w:pPr>
        <w:spacing w:line="360" w:lineRule="auto"/>
        <w:ind w:firstLine="420" w:firstLineChars="200"/>
        <w:rPr>
          <w:highlight w:val="none"/>
        </w:rPr>
      </w:pPr>
      <w:r>
        <w:rPr>
          <w:highlight w:val="none"/>
        </w:rPr>
        <w:t xml:space="preserve">3.7 </w:t>
      </w:r>
      <w:r>
        <w:rPr>
          <w:rFonts w:hint="eastAsia" w:cs="宋体"/>
          <w:highlight w:val="none"/>
        </w:rPr>
        <w:t>规费和增值税应按规定确定，作为不可竞争费用。</w:t>
      </w:r>
    </w:p>
    <w:p>
      <w:pPr>
        <w:spacing w:line="360" w:lineRule="auto"/>
        <w:ind w:firstLine="420" w:firstLineChars="200"/>
        <w:rPr>
          <w:highlight w:val="none"/>
        </w:rPr>
      </w:pPr>
      <w:r>
        <w:rPr>
          <w:highlight w:val="none"/>
        </w:rPr>
        <w:t xml:space="preserve">3.8 </w:t>
      </w:r>
      <w:r>
        <w:rPr>
          <w:rFonts w:hint="eastAsia" w:cs="宋体"/>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highlight w:val="none"/>
        </w:rPr>
      </w:pPr>
      <w:r>
        <w:rPr>
          <w:highlight w:val="none"/>
        </w:rPr>
        <w:t xml:space="preserve">3.9 </w:t>
      </w:r>
      <w:r>
        <w:rPr>
          <w:rFonts w:hint="eastAsia"/>
          <w:highlight w:val="none"/>
          <w:lang w:eastAsia="zh-CN"/>
        </w:rPr>
        <w:t>谈判</w:t>
      </w:r>
      <w:r>
        <w:rPr>
          <w:rFonts w:hint="eastAsia" w:cs="宋体"/>
          <w:highlight w:val="none"/>
        </w:rPr>
        <w:t>总价应当与分部分项工程费、措施项目费、其他项目费和规费、增值税的合计金额一致。</w:t>
      </w:r>
    </w:p>
    <w:p>
      <w:pPr>
        <w:spacing w:line="360" w:lineRule="auto"/>
        <w:ind w:firstLine="420" w:firstLineChars="200"/>
        <w:rPr>
          <w:highlight w:val="none"/>
        </w:rPr>
      </w:pPr>
      <w:r>
        <w:rPr>
          <w:highlight w:val="none"/>
        </w:rPr>
        <w:t>3.1</w:t>
      </w:r>
      <w:r>
        <w:rPr>
          <w:rFonts w:hint="eastAsia"/>
          <w:highlight w:val="none"/>
        </w:rPr>
        <w:t>0</w:t>
      </w:r>
      <w:r>
        <w:rPr>
          <w:highlight w:val="none"/>
        </w:rPr>
        <w:t xml:space="preserve"> </w:t>
      </w:r>
      <w:r>
        <w:rPr>
          <w:rFonts w:hint="eastAsia" w:cs="宋体"/>
          <w:highlight w:val="none"/>
        </w:rPr>
        <w:t>供应商应按《允许调整价格的主要材料和工程设备一览表》的内容填报，不得擅自调整材料和设备名称型号规格、单位、风险系数、基准单价。</w:t>
      </w:r>
    </w:p>
    <w:p>
      <w:pPr>
        <w:spacing w:line="360" w:lineRule="auto"/>
        <w:ind w:firstLine="420" w:firstLineChars="200"/>
        <w:rPr>
          <w:rFonts w:hAnsi="宋体"/>
          <w:highlight w:val="none"/>
        </w:rPr>
      </w:pPr>
      <w:r>
        <w:rPr>
          <w:highlight w:val="none"/>
        </w:rPr>
        <w:t>3.1</w:t>
      </w:r>
      <w:r>
        <w:rPr>
          <w:rFonts w:hint="eastAsia"/>
          <w:highlight w:val="none"/>
        </w:rPr>
        <w:t>1</w:t>
      </w:r>
      <w:r>
        <w:rPr>
          <w:rFonts w:hint="eastAsia" w:hAnsi="宋体" w:cs="宋体"/>
          <w:szCs w:val="21"/>
          <w:highlight w:val="none"/>
          <w:lang w:eastAsia="zh-CN"/>
        </w:rPr>
        <w:t>谈判</w:t>
      </w:r>
      <w:r>
        <w:rPr>
          <w:rFonts w:hint="eastAsia" w:hAnsi="宋体" w:cs="宋体"/>
          <w:highlight w:val="none"/>
        </w:rPr>
        <w:t>报价</w:t>
      </w:r>
      <w:r>
        <w:rPr>
          <w:rFonts w:hint="eastAsia" w:cs="宋体"/>
          <w:highlight w:val="none"/>
        </w:rPr>
        <w:t>表格按本工程工程量清单表格要求填写，并</w:t>
      </w:r>
      <w:r>
        <w:rPr>
          <w:rFonts w:hint="eastAsia" w:hAnsi="宋体" w:cs="宋体"/>
          <w:highlight w:val="none"/>
        </w:rPr>
        <w:t>应按</w:t>
      </w:r>
      <w:r>
        <w:rPr>
          <w:rFonts w:hint="eastAsia" w:hAnsi="宋体" w:cs="宋体"/>
          <w:szCs w:val="21"/>
          <w:highlight w:val="none"/>
        </w:rPr>
        <w:t>竞争性</w:t>
      </w:r>
      <w:r>
        <w:rPr>
          <w:rFonts w:hint="eastAsia" w:hAnsi="宋体" w:cs="宋体"/>
          <w:szCs w:val="21"/>
          <w:highlight w:val="none"/>
          <w:lang w:eastAsia="zh-CN"/>
        </w:rPr>
        <w:t>谈判</w:t>
      </w:r>
      <w:r>
        <w:rPr>
          <w:rFonts w:hint="eastAsia" w:hAnsi="宋体" w:cs="宋体"/>
          <w:szCs w:val="21"/>
          <w:highlight w:val="none"/>
        </w:rPr>
        <w:t>采购</w:t>
      </w:r>
      <w:r>
        <w:rPr>
          <w:rFonts w:hint="eastAsia" w:hAnsi="宋体" w:cs="宋体"/>
          <w:highlight w:val="none"/>
        </w:rPr>
        <w:t>文件的要求，附上《工程量清单综合单价分析表》（表</w:t>
      </w:r>
      <w:r>
        <w:rPr>
          <w:highlight w:val="none"/>
        </w:rPr>
        <w:t>-09</w:t>
      </w:r>
      <w:r>
        <w:rPr>
          <w:rFonts w:hint="eastAsia" w:hAnsi="宋体" w:cs="宋体"/>
          <w:highlight w:val="none"/>
        </w:rPr>
        <w:t>）。</w:t>
      </w:r>
    </w:p>
    <w:p>
      <w:pPr>
        <w:spacing w:line="360" w:lineRule="auto"/>
        <w:ind w:firstLine="420" w:firstLineChars="200"/>
        <w:rPr>
          <w:b/>
          <w:bCs/>
          <w:szCs w:val="21"/>
          <w:highlight w:val="none"/>
        </w:rPr>
      </w:pPr>
      <w:r>
        <w:rPr>
          <w:rFonts w:hint="eastAsia" w:cs="宋体"/>
          <w:highlight w:val="none"/>
        </w:rPr>
        <w:t>未尽事宜详见</w:t>
      </w:r>
      <w:r>
        <w:rPr>
          <w:rFonts w:hint="eastAsia" w:cs="宋体"/>
          <w:highlight w:val="none"/>
          <w:lang w:eastAsia="zh-CN"/>
        </w:rPr>
        <w:t>本</w:t>
      </w:r>
      <w:r>
        <w:rPr>
          <w:rFonts w:hint="eastAsia" w:cs="宋体"/>
          <w:highlight w:val="none"/>
        </w:rPr>
        <w:t>项目工程量清单、招标控制价编制说明以及现行《计价规范》等有关规定执行。</w:t>
      </w:r>
    </w:p>
    <w:p>
      <w:pPr>
        <w:pStyle w:val="3"/>
        <w:rPr>
          <w:rFonts w:ascii="Times New Roman" w:hAnsi="Times New Roman"/>
          <w:sz w:val="21"/>
          <w:szCs w:val="21"/>
          <w:highlight w:val="none"/>
        </w:rPr>
      </w:pPr>
      <w:r>
        <w:rPr>
          <w:rFonts w:hint="eastAsia" w:ascii="Times New Roman" w:hAnsi="Times New Roman"/>
          <w:sz w:val="21"/>
          <w:szCs w:val="21"/>
          <w:highlight w:val="none"/>
        </w:rPr>
        <w:t>4工程量清单获取</w:t>
      </w:r>
    </w:p>
    <w:p>
      <w:pPr>
        <w:spacing w:line="360" w:lineRule="auto"/>
        <w:ind w:firstLine="420" w:firstLineChars="200"/>
        <w:rPr>
          <w:rFonts w:cs="宋体"/>
          <w:highlight w:val="none"/>
        </w:rPr>
      </w:pPr>
      <w:r>
        <w:rPr>
          <w:rFonts w:hint="eastAsia" w:cs="宋体"/>
          <w:highlight w:val="none"/>
          <w:lang w:eastAsia="zh-CN"/>
        </w:rPr>
        <w:t>另册发放</w:t>
      </w:r>
      <w:r>
        <w:rPr>
          <w:rFonts w:hint="eastAsia" w:cs="宋体"/>
          <w:highlight w:val="none"/>
        </w:rPr>
        <w:t>。</w:t>
      </w:r>
    </w:p>
    <w:p>
      <w:pPr>
        <w:keepNext/>
        <w:keepLines/>
        <w:spacing w:before="340" w:after="330" w:line="578" w:lineRule="auto"/>
        <w:jc w:val="center"/>
        <w:outlineLvl w:val="0"/>
        <w:rPr>
          <w:rFonts w:hint="eastAsia" w:ascii="宋体" w:hAnsi="宋体" w:eastAsia="宋体" w:cs="仿宋_GB2312"/>
          <w:bCs/>
          <w:kern w:val="44"/>
          <w:sz w:val="44"/>
          <w:szCs w:val="44"/>
          <w:lang w:val="zh-CN" w:eastAsia="zh-CN"/>
        </w:rPr>
      </w:pPr>
    </w:p>
    <w:p>
      <w:pPr>
        <w:keepNext/>
        <w:keepLines/>
        <w:spacing w:before="340" w:after="330" w:line="578" w:lineRule="auto"/>
        <w:jc w:val="center"/>
        <w:outlineLvl w:val="0"/>
        <w:rPr>
          <w:rFonts w:hint="eastAsia" w:ascii="宋体" w:hAnsi="宋体" w:eastAsia="宋体" w:cs="仿宋_GB2312"/>
          <w:bCs/>
          <w:kern w:val="44"/>
          <w:sz w:val="44"/>
          <w:szCs w:val="44"/>
          <w:lang w:val="zh-CN" w:eastAsia="zh-CN"/>
        </w:rPr>
      </w:pPr>
    </w:p>
    <w:p>
      <w:pPr>
        <w:keepNext/>
        <w:keepLines/>
        <w:spacing w:before="340" w:after="330" w:line="578" w:lineRule="auto"/>
        <w:jc w:val="center"/>
        <w:outlineLvl w:val="0"/>
        <w:rPr>
          <w:rFonts w:hint="eastAsia" w:ascii="宋体" w:hAnsi="宋体" w:eastAsia="宋体" w:cs="仿宋_GB2312"/>
          <w:b/>
          <w:bCs/>
          <w:kern w:val="44"/>
          <w:sz w:val="44"/>
          <w:szCs w:val="44"/>
          <w:lang w:val="zh-CN" w:eastAsia="zh-CN"/>
        </w:rPr>
        <w:sectPr>
          <w:pgSz w:w="11910" w:h="16840"/>
          <w:pgMar w:top="1134" w:right="1134" w:bottom="1134" w:left="1134" w:header="720" w:footer="720" w:gutter="0"/>
          <w:pgNumType w:fmt="decimal"/>
          <w:cols w:space="720" w:num="1"/>
        </w:sectPr>
      </w:pPr>
      <w:bookmarkStart w:id="1114" w:name="_Toc5523"/>
      <w:bookmarkStart w:id="1115" w:name="_Toc2169"/>
      <w:bookmarkStart w:id="1116" w:name="_Toc25054"/>
      <w:bookmarkStart w:id="1117" w:name="_Toc27629"/>
      <w:bookmarkStart w:id="1118" w:name="_Toc32254"/>
      <w:bookmarkStart w:id="1119" w:name="_Toc24483"/>
      <w:bookmarkStart w:id="1120" w:name="_Toc6393"/>
      <w:r>
        <w:rPr>
          <w:rFonts w:hint="eastAsia" w:ascii="宋体" w:hAnsi="宋体" w:eastAsia="宋体" w:cs="仿宋_GB2312"/>
          <w:bCs/>
          <w:kern w:val="44"/>
          <w:sz w:val="44"/>
          <w:szCs w:val="44"/>
          <w:lang w:val="zh-CN" w:eastAsia="zh-CN"/>
        </w:rPr>
        <w:t>第八章 质疑、投诉材料格式</w:t>
      </w:r>
      <w:bookmarkEnd w:id="1104"/>
      <w:bookmarkEnd w:id="1105"/>
      <w:bookmarkEnd w:id="1114"/>
      <w:bookmarkEnd w:id="1115"/>
      <w:bookmarkEnd w:id="1116"/>
      <w:bookmarkEnd w:id="1117"/>
      <w:bookmarkEnd w:id="1118"/>
      <w:bookmarkEnd w:id="1119"/>
      <w:bookmarkEnd w:id="1120"/>
    </w:p>
    <w:p>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质疑函（格式）</w:t>
      </w:r>
    </w:p>
    <w:p>
      <w:pPr>
        <w:spacing w:line="360" w:lineRule="auto"/>
        <w:ind w:firstLine="482" w:firstLineChars="200"/>
        <w:contextualSpacing/>
        <w:rPr>
          <w:rFonts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一、质疑供应商基本信息：</w:t>
      </w:r>
    </w:p>
    <w:p>
      <w:pPr>
        <w:spacing w:line="360" w:lineRule="auto"/>
        <w:ind w:firstLine="480" w:firstLineChars="200"/>
        <w:contextualSpacing/>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质疑供应商：</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联系电话</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授权代表：</w:t>
      </w:r>
      <w:r>
        <w:rPr>
          <w:rFonts w:hint="eastAsia" w:ascii="宋体" w:hAnsi="宋体" w:eastAsia="宋体" w:cs="Times New Roman"/>
          <w:bCs/>
          <w:kern w:val="0"/>
          <w:sz w:val="24"/>
          <w:szCs w:val="24"/>
          <w:u w:val="single"/>
          <w:lang w:val="zh-CN" w:eastAsia="zh-CN"/>
        </w:rPr>
        <w:t xml:space="preserve">                      </w:t>
      </w:r>
    </w:p>
    <w:p>
      <w:pPr>
        <w:spacing w:line="360" w:lineRule="auto"/>
        <w:ind w:firstLine="480" w:firstLineChars="200"/>
        <w:contextualSpacing/>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pacing w:line="360" w:lineRule="auto"/>
        <w:ind w:firstLine="482" w:firstLineChars="200"/>
        <w:contextualSpacing/>
        <w:rPr>
          <w:rFonts w:hint="eastAsia"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二、质疑项目基本情况：</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质疑</w:t>
      </w:r>
      <w:r>
        <w:rPr>
          <w:rFonts w:hint="eastAsia" w:ascii="宋体" w:hAnsi="宋体" w:eastAsia="宋体" w:cs="Times New Roman"/>
          <w:kern w:val="0"/>
          <w:sz w:val="24"/>
          <w:szCs w:val="24"/>
          <w:lang w:val="zh-CN" w:eastAsia="zh-CN"/>
        </w:rPr>
        <w:t>项目的名称：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质疑</w:t>
      </w:r>
      <w:r>
        <w:rPr>
          <w:rFonts w:hint="eastAsia" w:ascii="宋体" w:hAnsi="宋体" w:eastAsia="宋体" w:cs="Times New Roman"/>
          <w:kern w:val="0"/>
          <w:sz w:val="24"/>
          <w:szCs w:val="24"/>
          <w:lang w:val="zh-CN" w:eastAsia="zh-CN"/>
        </w:rPr>
        <w:t>项目的编号：</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采购人名称：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w:t>
      </w:r>
    </w:p>
    <w:p>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□采购文件   采购文件获取日期：</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 xml:space="preserve">□采购过程   </w:t>
      </w:r>
    </w:p>
    <w:p>
      <w:pPr>
        <w:spacing w:line="360" w:lineRule="auto"/>
        <w:ind w:left="25" w:leftChars="12" w:firstLine="352" w:firstLineChars="147"/>
        <w:contextualSpacing/>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 xml:space="preserve">□成交结果   </w:t>
      </w:r>
    </w:p>
    <w:p>
      <w:pPr>
        <w:spacing w:line="360" w:lineRule="auto"/>
        <w:ind w:left="25" w:leftChars="12" w:firstLine="472" w:firstLineChars="196"/>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三、质疑事项具体内容</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质疑事项1：</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事实依据：</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法律依据：</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质疑事项2</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ascii="宋体" w:hAnsi="宋体" w:eastAsia="宋体" w:cs="Times New Roman"/>
          <w:kern w:val="0"/>
          <w:sz w:val="24"/>
          <w:szCs w:val="24"/>
          <w:lang w:val="zh-CN" w:eastAsia="zh-CN"/>
        </w:rPr>
        <w:t>……</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四、与质疑事项相关的质疑请求：</w:t>
      </w: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请求：</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签字（签章）：                                       公章：</w:t>
      </w:r>
    </w:p>
    <w:p>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p>
    <w:p>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日期：</w:t>
      </w:r>
    </w:p>
    <w:p>
      <w:pPr>
        <w:spacing w:line="360" w:lineRule="auto"/>
        <w:contextualSpacing/>
        <w:rPr>
          <w:rFonts w:hint="eastAsia" w:ascii="宋体" w:hAnsi="宋体" w:eastAsia="宋体" w:cs="Times New Roman"/>
          <w:b/>
          <w:kern w:val="0"/>
          <w:sz w:val="24"/>
          <w:szCs w:val="24"/>
          <w:lang w:val="zh-CN" w:eastAsia="zh-CN"/>
        </w:rPr>
      </w:pPr>
    </w:p>
    <w:p>
      <w:pPr>
        <w:spacing w:line="360" w:lineRule="auto"/>
        <w:contextualSpacing/>
        <w:rPr>
          <w:rFonts w:hint="eastAsia" w:ascii="宋体" w:hAnsi="宋体" w:eastAsia="宋体" w:cs="Times New Roman"/>
          <w:b/>
          <w:kern w:val="0"/>
          <w:sz w:val="24"/>
          <w:szCs w:val="24"/>
          <w:lang w:val="zh-CN" w:eastAsia="zh-CN"/>
        </w:rPr>
      </w:pPr>
    </w:p>
    <w:p>
      <w:pPr>
        <w:spacing w:line="360" w:lineRule="auto"/>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说明：</w:t>
      </w:r>
    </w:p>
    <w:p>
      <w:pPr>
        <w:spacing w:line="360" w:lineRule="auto"/>
        <w:ind w:left="25" w:leftChars="12" w:firstLine="354" w:firstLineChars="147"/>
        <w:contextualSpacing/>
        <w:rPr>
          <w:rFonts w:hint="eastAsia" w:ascii="宋体" w:hAnsi="宋体" w:eastAsia="宋体" w:cs="Times New Roman"/>
          <w:b/>
          <w:bCs/>
          <w:kern w:val="0"/>
          <w:sz w:val="24"/>
          <w:szCs w:val="24"/>
          <w:lang w:val="zh-CN" w:eastAsia="zh-CN"/>
        </w:rPr>
      </w:pPr>
      <w:r>
        <w:rPr>
          <w:rFonts w:hint="eastAsia" w:ascii="宋体" w:hAnsi="宋体" w:eastAsia="宋体" w:cs="Times New Roman"/>
          <w:b/>
          <w:kern w:val="0"/>
          <w:sz w:val="24"/>
          <w:szCs w:val="24"/>
          <w:lang w:val="zh-CN" w:eastAsia="zh-CN"/>
        </w:rPr>
        <w:t>1.供应商提出质疑时，应提交质疑函和必要的证明材料</w:t>
      </w:r>
      <w:r>
        <w:rPr>
          <w:rFonts w:hint="eastAsia" w:ascii="宋体" w:hAnsi="宋体" w:eastAsia="宋体" w:cs="Times New Roman"/>
          <w:b/>
          <w:bCs/>
          <w:kern w:val="0"/>
          <w:sz w:val="24"/>
          <w:szCs w:val="24"/>
          <w:lang w:val="zh-CN" w:eastAsia="zh-CN"/>
        </w:rPr>
        <w:t>。</w:t>
      </w:r>
    </w:p>
    <w:p>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kern w:val="0"/>
          <w:sz w:val="20"/>
          <w:szCs w:val="21"/>
          <w:lang w:val="zh-CN" w:eastAsia="zh-CN"/>
        </w:rPr>
      </w:pPr>
      <w:r>
        <w:rPr>
          <w:rFonts w:hint="eastAsia" w:ascii="宋体" w:hAnsi="宋体" w:eastAsia="宋体" w:cs="Times New Roman"/>
          <w:b/>
          <w:kern w:val="0"/>
          <w:sz w:val="24"/>
          <w:szCs w:val="24"/>
          <w:lang w:val="zh-CN" w:eastAsia="zh-CN"/>
        </w:rPr>
        <w:t>5.质疑供应商为法人或者其他组织的，质疑函应由法定代表人、主要负责人，或者其授权代表签字或者盖章，并加盖公章。</w:t>
      </w:r>
    </w:p>
    <w:p>
      <w:pPr>
        <w:snapToGrid w:val="0"/>
        <w:rPr>
          <w:rFonts w:hint="eastAsia" w:ascii="宋体" w:hAnsi="Courier New" w:eastAsia="宋体" w:cs="Times New Roman"/>
          <w:b/>
          <w:kern w:val="0"/>
          <w:sz w:val="24"/>
          <w:szCs w:val="24"/>
          <w:lang w:val="zh-CN" w:eastAsia="zh-CN"/>
        </w:rPr>
      </w:pPr>
    </w:p>
    <w:p>
      <w:pPr>
        <w:spacing w:line="460" w:lineRule="exact"/>
        <w:jc w:val="center"/>
        <w:rPr>
          <w:rFonts w:hint="eastAsia" w:ascii="Times New Roman" w:hAnsi="Times New Roman" w:eastAsia="隶书" w:cs="Times New Roman"/>
          <w:sz w:val="44"/>
          <w:szCs w:val="24"/>
        </w:rPr>
      </w:pPr>
      <w:r>
        <w:rPr>
          <w:rFonts w:ascii="Times New Roman" w:hAnsi="Times New Roman" w:eastAsia="隶书" w:cs="Times New Roman"/>
          <w:sz w:val="44"/>
          <w:szCs w:val="24"/>
        </w:rPr>
        <w:br w:type="page"/>
      </w:r>
    </w:p>
    <w:p>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投诉书（格式）</w:t>
      </w:r>
    </w:p>
    <w:p>
      <w:pPr>
        <w:snapToGrid w:val="0"/>
        <w:spacing w:line="360" w:lineRule="auto"/>
        <w:ind w:firstLine="482" w:firstLineChars="200"/>
        <w:rPr>
          <w:rFonts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一、投诉相关主体基本情况：</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供应商：</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法定代表人/主要负责人：</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联系电话</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授权代表：</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被投诉人1：</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被投诉人2：</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相关供应商：</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pPr>
        <w:snapToGrid w:val="0"/>
        <w:spacing w:line="360" w:lineRule="auto"/>
        <w:ind w:firstLine="482" w:firstLineChars="200"/>
        <w:rPr>
          <w:rFonts w:hint="eastAsia"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二、投诉项目基本情况：</w:t>
      </w:r>
    </w:p>
    <w:p>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eastAsia="zh-CN"/>
        </w:rPr>
        <w:t>采购</w:t>
      </w:r>
      <w:r>
        <w:rPr>
          <w:rFonts w:hint="eastAsia" w:ascii="宋体" w:hAnsi="宋体" w:eastAsia="宋体" w:cs="Times New Roman"/>
          <w:kern w:val="0"/>
          <w:sz w:val="24"/>
          <w:szCs w:val="24"/>
          <w:lang w:val="zh-CN" w:eastAsia="zh-CN"/>
        </w:rPr>
        <w:t>项目的名称：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rPr>
          <w:rFonts w:hint="default" w:ascii="宋体" w:hAnsi="宋体" w:eastAsia="宋体" w:cs="Times New Roman"/>
          <w:kern w:val="0"/>
          <w:sz w:val="24"/>
          <w:szCs w:val="24"/>
          <w:lang w:val="en-US" w:eastAsia="zh-CN"/>
        </w:rPr>
      </w:pPr>
      <w:r>
        <w:rPr>
          <w:rFonts w:hint="eastAsia" w:ascii="宋体" w:hAnsi="宋体" w:eastAsia="宋体" w:cs="Times New Roman"/>
          <w:bCs/>
          <w:kern w:val="0"/>
          <w:sz w:val="24"/>
          <w:szCs w:val="24"/>
          <w:lang w:val="zh-CN" w:eastAsia="zh-CN"/>
        </w:rPr>
        <w:t>采购</w:t>
      </w:r>
      <w:r>
        <w:rPr>
          <w:rFonts w:hint="eastAsia" w:ascii="宋体" w:hAnsi="宋体" w:eastAsia="宋体" w:cs="Times New Roman"/>
          <w:kern w:val="0"/>
          <w:sz w:val="24"/>
          <w:szCs w:val="24"/>
          <w:lang w:val="zh-CN" w:eastAsia="zh-CN"/>
        </w:rPr>
        <w:t>项目的编号：</w:t>
      </w:r>
      <w:r>
        <w:rPr>
          <w:rFonts w:hint="eastAsia" w:ascii="宋体" w:hAnsi="宋体" w:eastAsia="宋体" w:cs="Times New Roman"/>
          <w:bCs/>
          <w:kern w:val="0"/>
          <w:sz w:val="24"/>
          <w:szCs w:val="24"/>
          <w:u w:val="single"/>
          <w:lang w:val="en-US" w:eastAsia="zh-CN"/>
        </w:rPr>
        <w:t xml:space="preserve">                 </w:t>
      </w:r>
    </w:p>
    <w:p>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采购人名称：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代理机构名称：</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en-US" w:eastAsia="zh-CN"/>
        </w:rPr>
        <w:t>采购</w:t>
      </w:r>
      <w:r>
        <w:rPr>
          <w:rFonts w:hint="eastAsia" w:ascii="宋体" w:hAnsi="宋体" w:eastAsia="宋体" w:cs="Times New Roman"/>
          <w:bCs/>
          <w:kern w:val="0"/>
          <w:sz w:val="24"/>
          <w:szCs w:val="24"/>
          <w:lang w:val="zh-CN" w:eastAsia="zh-CN"/>
        </w:rPr>
        <w:t>文件公告：</w:t>
      </w:r>
      <w:r>
        <w:rPr>
          <w:rFonts w:hint="eastAsia" w:ascii="宋体" w:hAnsi="宋体" w:eastAsia="宋体" w:cs="Times New Roman"/>
          <w:bCs/>
          <w:kern w:val="0"/>
          <w:sz w:val="24"/>
          <w:szCs w:val="24"/>
          <w:u w:val="single"/>
          <w:lang w:val="zh-CN" w:eastAsia="zh-CN"/>
        </w:rPr>
        <w:t>是/否</w:t>
      </w:r>
      <w:r>
        <w:rPr>
          <w:rFonts w:hint="eastAsia" w:ascii="宋体" w:hAnsi="宋体" w:eastAsia="宋体" w:cs="Times New Roman"/>
          <w:bCs/>
          <w:kern w:val="0"/>
          <w:sz w:val="24"/>
          <w:szCs w:val="24"/>
          <w:lang w:val="zh-CN" w:eastAsia="zh-CN"/>
        </w:rPr>
        <w:t>公告期限：</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rPr>
          <w:rFonts w:hint="eastAsia" w:ascii="宋体" w:hAnsi="宋体" w:eastAsia="宋体" w:cs="Times New Roman"/>
          <w:b/>
          <w:kern w:val="0"/>
          <w:sz w:val="24"/>
          <w:szCs w:val="24"/>
          <w:lang w:val="zh-CN" w:eastAsia="zh-CN"/>
        </w:rPr>
      </w:pPr>
      <w:r>
        <w:rPr>
          <w:rFonts w:hint="eastAsia" w:ascii="宋体" w:hAnsi="宋体" w:eastAsia="宋体" w:cs="Times New Roman"/>
          <w:bCs/>
          <w:kern w:val="0"/>
          <w:sz w:val="24"/>
          <w:szCs w:val="24"/>
          <w:lang w:val="zh-CN" w:eastAsia="zh-CN"/>
        </w:rPr>
        <w:t>采购结果公告：</w:t>
      </w:r>
      <w:r>
        <w:rPr>
          <w:rFonts w:hint="eastAsia" w:ascii="宋体" w:hAnsi="宋体" w:eastAsia="宋体" w:cs="Times New Roman"/>
          <w:bCs/>
          <w:kern w:val="0"/>
          <w:sz w:val="24"/>
          <w:szCs w:val="24"/>
          <w:u w:val="single"/>
          <w:lang w:val="zh-CN" w:eastAsia="zh-CN"/>
        </w:rPr>
        <w:t>是/否</w:t>
      </w:r>
      <w:r>
        <w:rPr>
          <w:rFonts w:hint="eastAsia" w:ascii="宋体" w:hAnsi="宋体" w:eastAsia="宋体" w:cs="Times New Roman"/>
          <w:bCs/>
          <w:kern w:val="0"/>
          <w:sz w:val="24"/>
          <w:szCs w:val="24"/>
          <w:lang w:val="zh-CN" w:eastAsia="zh-CN"/>
        </w:rPr>
        <w:t>公告期限：</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三、质疑基本情况</w:t>
      </w:r>
    </w:p>
    <w:p>
      <w:pPr>
        <w:spacing w:line="360" w:lineRule="auto"/>
        <w:ind w:firstLine="480" w:firstLineChars="200"/>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投诉人于</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年</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月</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日，向</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提出质疑，质疑事项为：</w:t>
      </w:r>
    </w:p>
    <w:p>
      <w:pPr>
        <w:spacing w:line="360" w:lineRule="auto"/>
        <w:ind w:firstLine="241"/>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firstLine="241"/>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firstLine="480" w:firstLineChars="200"/>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u w:val="single"/>
          <w:lang w:val="zh-CN" w:eastAsia="zh-CN"/>
        </w:rPr>
        <w:t>采购人/代理机构</w:t>
      </w:r>
      <w:r>
        <w:rPr>
          <w:rFonts w:hint="eastAsia" w:ascii="宋体" w:hAnsi="宋体" w:eastAsia="宋体" w:cs="Times New Roman"/>
          <w:bCs/>
          <w:kern w:val="0"/>
          <w:sz w:val="24"/>
          <w:szCs w:val="24"/>
          <w:lang w:val="zh-CN" w:eastAsia="zh-CN"/>
        </w:rPr>
        <w:t>于</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年</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月</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日，</w:t>
      </w:r>
      <w:r>
        <w:rPr>
          <w:rFonts w:hint="eastAsia" w:ascii="宋体" w:hAnsi="宋体" w:eastAsia="宋体" w:cs="Times New Roman"/>
          <w:bCs/>
          <w:kern w:val="0"/>
          <w:sz w:val="24"/>
          <w:szCs w:val="24"/>
          <w:lang w:val="zh-CN" w:eastAsia="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四、投诉事项具体内容</w:t>
      </w:r>
    </w:p>
    <w:p>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投诉事项1：</w:t>
      </w:r>
      <w:r>
        <w:rPr>
          <w:rFonts w:hint="eastAsia" w:ascii="宋体" w:hAnsi="宋体" w:eastAsia="宋体" w:cs="Times New Roman"/>
          <w:bCs/>
          <w:kern w:val="0"/>
          <w:sz w:val="24"/>
          <w:szCs w:val="24"/>
          <w:u w:val="single"/>
          <w:lang w:val="zh-CN" w:eastAsia="zh-CN"/>
        </w:rPr>
        <w:t xml:space="preserve">                                                                           </w:t>
      </w:r>
    </w:p>
    <w:p>
      <w:pPr>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事实依据：</w:t>
      </w: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u w:val="single"/>
          <w:lang w:val="zh-CN" w:eastAsia="zh-CN"/>
        </w:rPr>
        <w:t xml:space="preserve">                                                                                        </w:t>
      </w:r>
    </w:p>
    <w:p>
      <w:pPr>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法律依据：</w:t>
      </w: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352" w:firstLineChars="147"/>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472" w:firstLineChars="197"/>
        <w:rPr>
          <w:rFonts w:hint="eastAsia" w:ascii="宋体" w:hAnsi="宋体" w:eastAsia="宋体" w:cs="Times New Roman"/>
          <w:bCs/>
          <w:kern w:val="0"/>
          <w:sz w:val="24"/>
          <w:szCs w:val="24"/>
          <w:lang w:val="zh-CN" w:eastAsia="zh-CN"/>
        </w:rPr>
      </w:pPr>
      <w:r>
        <w:rPr>
          <w:rFonts w:hint="eastAsia" w:ascii="宋体" w:hAnsi="宋体" w:eastAsia="宋体" w:cs="Times New Roman"/>
          <w:kern w:val="0"/>
          <w:sz w:val="24"/>
          <w:szCs w:val="24"/>
          <w:lang w:val="zh-CN" w:eastAsia="zh-CN"/>
        </w:rPr>
        <w:t xml:space="preserve">投诉事项2  </w:t>
      </w:r>
      <w:r>
        <w:rPr>
          <w:rFonts w:hint="eastAsia" w:ascii="宋体" w:hAnsi="宋体" w:eastAsia="宋体" w:cs="Times New Roman"/>
          <w:bCs/>
          <w:kern w:val="0"/>
          <w:sz w:val="24"/>
          <w:szCs w:val="24"/>
          <w:lang w:val="zh-CN" w:eastAsia="zh-CN"/>
        </w:rPr>
        <w:t xml:space="preserve">   </w:t>
      </w:r>
    </w:p>
    <w:p>
      <w:pPr>
        <w:spacing w:line="360" w:lineRule="auto"/>
        <w:ind w:left="25" w:leftChars="12" w:firstLine="472" w:firstLineChars="197"/>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w:t>
      </w:r>
    </w:p>
    <w:p>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五、与投诉事项相关的投诉请求：</w:t>
      </w:r>
    </w:p>
    <w:p>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请求：</w:t>
      </w:r>
      <w:r>
        <w:rPr>
          <w:rFonts w:hint="eastAsia" w:ascii="宋体" w:hAnsi="宋体" w:eastAsia="宋体" w:cs="Times New Roman"/>
          <w:bCs/>
          <w:kern w:val="0"/>
          <w:sz w:val="24"/>
          <w:szCs w:val="24"/>
          <w:u w:val="single"/>
          <w:lang w:val="zh-CN" w:eastAsia="zh-CN"/>
        </w:rPr>
        <w:t xml:space="preserve">                                                                                 </w:t>
      </w:r>
    </w:p>
    <w:p>
      <w:pPr>
        <w:spacing w:line="360" w:lineRule="auto"/>
        <w:ind w:left="25" w:leftChars="12" w:firstLine="352" w:firstLineChars="147"/>
        <w:rPr>
          <w:rFonts w:hint="eastAsia" w:ascii="宋体" w:hAnsi="宋体" w:eastAsia="宋体" w:cs="Times New Roman"/>
          <w:kern w:val="0"/>
          <w:sz w:val="24"/>
          <w:szCs w:val="24"/>
          <w:lang w:val="zh-CN" w:eastAsia="zh-CN"/>
        </w:rPr>
      </w:pPr>
    </w:p>
    <w:p>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签字（签章）：                                       公章：</w:t>
      </w:r>
    </w:p>
    <w:p>
      <w:pPr>
        <w:spacing w:line="360" w:lineRule="auto"/>
        <w:ind w:left="25" w:leftChars="12" w:firstLine="352" w:firstLineChars="147"/>
        <w:rPr>
          <w:rFonts w:hint="eastAsia" w:ascii="宋体" w:hAnsi="宋体" w:eastAsia="宋体" w:cs="Times New Roman"/>
          <w:kern w:val="0"/>
          <w:sz w:val="24"/>
          <w:szCs w:val="24"/>
          <w:lang w:val="zh-CN" w:eastAsia="zh-CN"/>
        </w:rPr>
      </w:pPr>
    </w:p>
    <w:p>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日期：</w:t>
      </w:r>
    </w:p>
    <w:p>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 xml:space="preserve">                                                                                 </w:t>
      </w:r>
    </w:p>
    <w:p>
      <w:pPr>
        <w:snapToGrid w:val="0"/>
        <w:spacing w:line="360" w:lineRule="auto"/>
        <w:rPr>
          <w:rFonts w:hint="eastAsia" w:ascii="宋体" w:hAnsi="宋体" w:eastAsia="宋体" w:cs="Times New Roman"/>
          <w:b/>
          <w:kern w:val="0"/>
          <w:sz w:val="24"/>
          <w:szCs w:val="24"/>
          <w:lang w:val="zh-CN" w:eastAsia="zh-CN"/>
        </w:rPr>
      </w:pPr>
    </w:p>
    <w:p>
      <w:pPr>
        <w:snapToGrid w:val="0"/>
        <w:spacing w:line="360" w:lineRule="auto"/>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说明：</w:t>
      </w:r>
    </w:p>
    <w:p>
      <w:pPr>
        <w:spacing w:line="360" w:lineRule="auto"/>
        <w:ind w:left="25" w:leftChars="12" w:firstLine="354" w:firstLineChars="147"/>
        <w:rPr>
          <w:rFonts w:hint="eastAsia" w:ascii="宋体" w:hAnsi="宋体" w:eastAsia="宋体" w:cs="Times New Roman"/>
          <w:b/>
          <w:bCs/>
          <w:kern w:val="0"/>
          <w:sz w:val="24"/>
          <w:szCs w:val="24"/>
          <w:lang w:val="zh-CN" w:eastAsia="zh-CN"/>
        </w:rPr>
      </w:pPr>
      <w:r>
        <w:rPr>
          <w:rFonts w:hint="eastAsia" w:ascii="宋体" w:hAnsi="宋体" w:eastAsia="宋体" w:cs="Times New Roman"/>
          <w:b/>
          <w:kern w:val="0"/>
          <w:sz w:val="24"/>
          <w:szCs w:val="24"/>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 w:val="24"/>
          <w:szCs w:val="24"/>
          <w:lang w:val="zh-CN" w:eastAsia="zh-CN"/>
        </w:rPr>
        <w:t>。</w:t>
      </w:r>
    </w:p>
    <w:p>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5.投诉书的投诉请求应与投诉事项相关。</w:t>
      </w:r>
    </w:p>
    <w:p>
      <w:pPr>
        <w:spacing w:line="360" w:lineRule="auto"/>
        <w:ind w:left="25" w:leftChars="12" w:firstLine="354" w:firstLineChars="147"/>
        <w:rPr>
          <w:rFonts w:hint="eastAsia" w:ascii="宋体" w:hAnsi="宋体" w:eastAsia="宋体" w:cs="Times New Roman"/>
          <w:b/>
          <w:kern w:val="0"/>
          <w:sz w:val="20"/>
          <w:szCs w:val="21"/>
          <w:lang w:val="zh-CN" w:eastAsia="zh-CN"/>
        </w:rPr>
      </w:pPr>
      <w:r>
        <w:rPr>
          <w:rFonts w:hint="eastAsia" w:ascii="宋体" w:hAnsi="宋体" w:eastAsia="宋体" w:cs="Times New Roman"/>
          <w:b/>
          <w:kern w:val="0"/>
          <w:sz w:val="24"/>
          <w:szCs w:val="24"/>
          <w:lang w:val="zh-CN" w:eastAsia="zh-CN"/>
        </w:rPr>
        <w:t>6.投诉人为法人或者其他组织的，投诉书应由法定代表人、主要负责人，或者其授权代表签字或者盖章，并加盖公章。</w:t>
      </w:r>
    </w:p>
    <w:p>
      <w:pPr>
        <w:rPr>
          <w:rFonts w:hint="eastAsia" w:ascii="Times New Roman" w:hAnsi="Times New Roman" w:eastAsia="宋体" w:cs="Times New Roman"/>
          <w:szCs w:val="24"/>
          <w:lang w:val="zh-CN"/>
        </w:rPr>
      </w:pPr>
    </w:p>
    <w:p>
      <w:pPr>
        <w:rPr>
          <w:rFonts w:hint="eastAsia" w:ascii="Times New Roman" w:hAnsi="Times New Roman" w:eastAsia="宋体" w:cs="Times New Roman"/>
          <w:szCs w:val="24"/>
        </w:rPr>
      </w:pPr>
    </w:p>
    <w:p/>
    <w:sectPr>
      <w:footerReference r:id="rId13" w:type="first"/>
      <w:footerReference r:id="rId12"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2"/>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Vke8wBAACc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1JZYZHPjp54/Trz+n39/J&#10;1fztu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VWR7zAEAAJwDAAAOAAAAAAAAAAEAIAAAAB4BAABkcnMvZTJv&#10;RG9jLnhtbFBLBQYAAAAABgAGAFkBAABcBQAAAAA=&#10;">
              <v:fill on="f" focussize="0,0"/>
              <v:stroke on="f"/>
              <v:imagedata o:title=""/>
              <o:lock v:ext="edit" aspectratio="f"/>
              <v:textbox inset="0mm,0mm,0mm,0mm" style="mso-fit-shape-to-text:t;">
                <w:txbxContent>
                  <w:p>
                    <w:pPr>
                      <w:pStyle w:val="2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pPr>
      <w:pStyle w:val="22"/>
      <w:rPr>
        <w:rFonts w:ascii="Calibri" w:hAnsi="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FD536"/>
    <w:multiLevelType w:val="singleLevel"/>
    <w:tmpl w:val="A73FD536"/>
    <w:lvl w:ilvl="0" w:tentative="0">
      <w:start w:val="10"/>
      <w:numFmt w:val="decimal"/>
      <w:suff w:val="nothing"/>
      <w:lvlText w:val="（%1）"/>
      <w:lvlJc w:val="left"/>
      <w:pPr>
        <w:ind w:left="0" w:firstLine="0"/>
      </w:pPr>
    </w:lvl>
  </w:abstractNum>
  <w:abstractNum w:abstractNumId="1">
    <w:nsid w:val="ADB33992"/>
    <w:multiLevelType w:val="singleLevel"/>
    <w:tmpl w:val="ADB33992"/>
    <w:lvl w:ilvl="0" w:tentative="0">
      <w:start w:val="12"/>
      <w:numFmt w:val="chineseCounting"/>
      <w:suff w:val="nothing"/>
      <w:lvlText w:val="%1、"/>
      <w:lvlJc w:val="left"/>
      <w:rPr>
        <w:rFonts w:hint="eastAsia"/>
      </w:rPr>
    </w:lvl>
  </w:abstractNum>
  <w:abstractNum w:abstractNumId="2">
    <w:nsid w:val="B113CA1C"/>
    <w:multiLevelType w:val="singleLevel"/>
    <w:tmpl w:val="B113CA1C"/>
    <w:lvl w:ilvl="0" w:tentative="0">
      <w:start w:val="1"/>
      <w:numFmt w:val="decimal"/>
      <w:suff w:val="nothing"/>
      <w:lvlText w:val="（%1）"/>
      <w:lvlJc w:val="left"/>
      <w:pPr>
        <w:ind w:left="0" w:firstLine="0"/>
      </w:pPr>
    </w:lvl>
  </w:abstractNum>
  <w:abstractNum w:abstractNumId="3">
    <w:nsid w:val="BEC716B5"/>
    <w:multiLevelType w:val="singleLevel"/>
    <w:tmpl w:val="BEC716B5"/>
    <w:lvl w:ilvl="0" w:tentative="0">
      <w:start w:val="2"/>
      <w:numFmt w:val="decimal"/>
      <w:suff w:val="nothing"/>
      <w:lvlText w:val="（%1）"/>
      <w:lvlJc w:val="left"/>
      <w:pPr>
        <w:ind w:left="0" w:firstLine="0"/>
      </w:pPr>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EDD6597"/>
    <w:multiLevelType w:val="singleLevel"/>
    <w:tmpl w:val="6EDD6597"/>
    <w:lvl w:ilvl="0" w:tentative="0">
      <w:start w:val="11"/>
      <w:numFmt w:val="decimal"/>
      <w:suff w:val="space"/>
      <w:lvlText w:val="%1."/>
      <w:lvlJc w:val="left"/>
      <w:pPr>
        <w:ind w:left="0" w:firstLine="0"/>
      </w:pPr>
    </w:lvl>
  </w:abstractNum>
  <w:abstractNum w:abstractNumId="6">
    <w:nsid w:val="6EDD6598"/>
    <w:multiLevelType w:val="singleLevel"/>
    <w:tmpl w:val="6EDD6598"/>
    <w:lvl w:ilvl="0" w:tentative="0">
      <w:start w:val="1"/>
      <w:numFmt w:val="decimal"/>
      <w:lvlText w:val="%1."/>
      <w:lvlJc w:val="left"/>
      <w:pPr>
        <w:tabs>
          <w:tab w:val="left" w:pos="312"/>
        </w:tabs>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num>
  <w:num w:numId="4">
    <w:abstractNumId w:val="0"/>
    <w:lvlOverride w:ilvl="0">
      <w:startOverride w:val="10"/>
    </w:lvlOverride>
  </w:num>
  <w:num w:numId="5">
    <w:abstractNumId w:val="5"/>
    <w:lvlOverride w:ilvl="0">
      <w:startOverride w:val="11"/>
    </w:lvlOverride>
  </w:num>
  <w:num w:numId="6">
    <w:abstractNumId w:val="6"/>
    <w:lvlOverride w:ilvl="0">
      <w:startOverride w:val="1"/>
    </w:lvlOverride>
  </w:num>
  <w:num w:numId="7">
    <w:abstractNumId w:val="3"/>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杏">
    <w15:presenceInfo w15:providerId="WPS Office" w15:userId="553108981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MjY5ODdlYTgxOTVhZjRmYzNjMzU2MzExOThjNzcifQ=="/>
  </w:docVars>
  <w:rsids>
    <w:rsidRoot w:val="007C21E9"/>
    <w:rsid w:val="00013A77"/>
    <w:rsid w:val="000903CF"/>
    <w:rsid w:val="00293058"/>
    <w:rsid w:val="007C21E9"/>
    <w:rsid w:val="009511CD"/>
    <w:rsid w:val="00A612AB"/>
    <w:rsid w:val="011D075F"/>
    <w:rsid w:val="01CB02C6"/>
    <w:rsid w:val="01FF46E4"/>
    <w:rsid w:val="02217A18"/>
    <w:rsid w:val="024457B0"/>
    <w:rsid w:val="0250392C"/>
    <w:rsid w:val="02700A12"/>
    <w:rsid w:val="027F4BED"/>
    <w:rsid w:val="02A209F3"/>
    <w:rsid w:val="02D81677"/>
    <w:rsid w:val="02F33579"/>
    <w:rsid w:val="03036BF9"/>
    <w:rsid w:val="03214847"/>
    <w:rsid w:val="036B6560"/>
    <w:rsid w:val="0372245E"/>
    <w:rsid w:val="037F62D3"/>
    <w:rsid w:val="03930F0A"/>
    <w:rsid w:val="03BE79DB"/>
    <w:rsid w:val="03E301C6"/>
    <w:rsid w:val="03FB16C0"/>
    <w:rsid w:val="044F16F0"/>
    <w:rsid w:val="05304A58"/>
    <w:rsid w:val="05827A6F"/>
    <w:rsid w:val="05B10123"/>
    <w:rsid w:val="05BA0F6E"/>
    <w:rsid w:val="05C85B6F"/>
    <w:rsid w:val="05CF2A51"/>
    <w:rsid w:val="05F17190"/>
    <w:rsid w:val="05F55A06"/>
    <w:rsid w:val="061C77CE"/>
    <w:rsid w:val="065B47F7"/>
    <w:rsid w:val="06695A20"/>
    <w:rsid w:val="068407F0"/>
    <w:rsid w:val="06852C34"/>
    <w:rsid w:val="06B45B9F"/>
    <w:rsid w:val="07032602"/>
    <w:rsid w:val="078556FE"/>
    <w:rsid w:val="07E278AB"/>
    <w:rsid w:val="08162E97"/>
    <w:rsid w:val="08841649"/>
    <w:rsid w:val="0892386F"/>
    <w:rsid w:val="0896540B"/>
    <w:rsid w:val="08A72DDC"/>
    <w:rsid w:val="08DB7137"/>
    <w:rsid w:val="08E40B8D"/>
    <w:rsid w:val="090B3A39"/>
    <w:rsid w:val="094521FA"/>
    <w:rsid w:val="096F5B1B"/>
    <w:rsid w:val="09786076"/>
    <w:rsid w:val="098E29CC"/>
    <w:rsid w:val="09AF056B"/>
    <w:rsid w:val="09CF3FB8"/>
    <w:rsid w:val="0A2D2358"/>
    <w:rsid w:val="0A3012E2"/>
    <w:rsid w:val="0A303492"/>
    <w:rsid w:val="0A4D49DC"/>
    <w:rsid w:val="0A7D2FA4"/>
    <w:rsid w:val="0B097343"/>
    <w:rsid w:val="0B254482"/>
    <w:rsid w:val="0B2D703C"/>
    <w:rsid w:val="0B4A3976"/>
    <w:rsid w:val="0B5551FE"/>
    <w:rsid w:val="0BC843BD"/>
    <w:rsid w:val="0BEA62BE"/>
    <w:rsid w:val="0C423B4C"/>
    <w:rsid w:val="0C7C70BA"/>
    <w:rsid w:val="0CBC262F"/>
    <w:rsid w:val="0CC61B2F"/>
    <w:rsid w:val="0D22418C"/>
    <w:rsid w:val="0D456FF4"/>
    <w:rsid w:val="0D982CF5"/>
    <w:rsid w:val="0DBA1896"/>
    <w:rsid w:val="0E015DD7"/>
    <w:rsid w:val="0E411532"/>
    <w:rsid w:val="0E752256"/>
    <w:rsid w:val="0E9D4D60"/>
    <w:rsid w:val="0EAE428B"/>
    <w:rsid w:val="0EBF4080"/>
    <w:rsid w:val="0ECA4573"/>
    <w:rsid w:val="0F2C2E76"/>
    <w:rsid w:val="0F6A1F1A"/>
    <w:rsid w:val="0F7C513B"/>
    <w:rsid w:val="0F7E6819"/>
    <w:rsid w:val="0FB55CA2"/>
    <w:rsid w:val="0FD146C5"/>
    <w:rsid w:val="1018013C"/>
    <w:rsid w:val="101F264D"/>
    <w:rsid w:val="10240EAE"/>
    <w:rsid w:val="10267F1F"/>
    <w:rsid w:val="105A5414"/>
    <w:rsid w:val="10600257"/>
    <w:rsid w:val="109E1CBC"/>
    <w:rsid w:val="10CF7081"/>
    <w:rsid w:val="113E5504"/>
    <w:rsid w:val="113F075A"/>
    <w:rsid w:val="11534D38"/>
    <w:rsid w:val="11694069"/>
    <w:rsid w:val="116C2CA8"/>
    <w:rsid w:val="119E326A"/>
    <w:rsid w:val="11A56003"/>
    <w:rsid w:val="11AB207C"/>
    <w:rsid w:val="11B56492"/>
    <w:rsid w:val="12290F0E"/>
    <w:rsid w:val="123A6F62"/>
    <w:rsid w:val="12412737"/>
    <w:rsid w:val="12415A70"/>
    <w:rsid w:val="128E5246"/>
    <w:rsid w:val="12B14A74"/>
    <w:rsid w:val="12FC28BE"/>
    <w:rsid w:val="13264E55"/>
    <w:rsid w:val="13525AC6"/>
    <w:rsid w:val="13813795"/>
    <w:rsid w:val="147D4F72"/>
    <w:rsid w:val="148A3D0B"/>
    <w:rsid w:val="1497248C"/>
    <w:rsid w:val="149C28BF"/>
    <w:rsid w:val="14A45FB0"/>
    <w:rsid w:val="14A6243D"/>
    <w:rsid w:val="15412561"/>
    <w:rsid w:val="15415576"/>
    <w:rsid w:val="155234DD"/>
    <w:rsid w:val="156A7853"/>
    <w:rsid w:val="15896A68"/>
    <w:rsid w:val="158E19C1"/>
    <w:rsid w:val="159C4EFE"/>
    <w:rsid w:val="15C60DCC"/>
    <w:rsid w:val="162F52A8"/>
    <w:rsid w:val="16493163"/>
    <w:rsid w:val="165401BC"/>
    <w:rsid w:val="16C14BCE"/>
    <w:rsid w:val="16E46F14"/>
    <w:rsid w:val="16E87E3D"/>
    <w:rsid w:val="170314ED"/>
    <w:rsid w:val="17120F22"/>
    <w:rsid w:val="172B12F3"/>
    <w:rsid w:val="179C641F"/>
    <w:rsid w:val="17B86748"/>
    <w:rsid w:val="17BA0187"/>
    <w:rsid w:val="17C47764"/>
    <w:rsid w:val="17E413A1"/>
    <w:rsid w:val="18023817"/>
    <w:rsid w:val="18AF432C"/>
    <w:rsid w:val="18DF0FE7"/>
    <w:rsid w:val="198B1C52"/>
    <w:rsid w:val="198E56A0"/>
    <w:rsid w:val="1992381E"/>
    <w:rsid w:val="19AA594A"/>
    <w:rsid w:val="19C21A99"/>
    <w:rsid w:val="19C40971"/>
    <w:rsid w:val="19F17C09"/>
    <w:rsid w:val="1A0E41E2"/>
    <w:rsid w:val="1A1B57CD"/>
    <w:rsid w:val="1A7D169C"/>
    <w:rsid w:val="1AB33A4E"/>
    <w:rsid w:val="1AC71182"/>
    <w:rsid w:val="1AE64D67"/>
    <w:rsid w:val="1B382423"/>
    <w:rsid w:val="1B4E247D"/>
    <w:rsid w:val="1B5003D3"/>
    <w:rsid w:val="1B6612C9"/>
    <w:rsid w:val="1BF64E38"/>
    <w:rsid w:val="1C0F2192"/>
    <w:rsid w:val="1C1C4A7E"/>
    <w:rsid w:val="1C3D560A"/>
    <w:rsid w:val="1C4A28E3"/>
    <w:rsid w:val="1C642B1A"/>
    <w:rsid w:val="1C830837"/>
    <w:rsid w:val="1C8B2EA7"/>
    <w:rsid w:val="1CA34FC6"/>
    <w:rsid w:val="1CAB5E94"/>
    <w:rsid w:val="1CB75DAF"/>
    <w:rsid w:val="1D5860E0"/>
    <w:rsid w:val="1D7853F7"/>
    <w:rsid w:val="1D9D1A60"/>
    <w:rsid w:val="1DAF7A74"/>
    <w:rsid w:val="1DB409DB"/>
    <w:rsid w:val="1DC34DD9"/>
    <w:rsid w:val="1DD12F3D"/>
    <w:rsid w:val="1DD44CD6"/>
    <w:rsid w:val="1DE541AF"/>
    <w:rsid w:val="1DFE5BC4"/>
    <w:rsid w:val="1E2D469C"/>
    <w:rsid w:val="1E415936"/>
    <w:rsid w:val="1E9C7DFD"/>
    <w:rsid w:val="1EB7105D"/>
    <w:rsid w:val="1F002B00"/>
    <w:rsid w:val="1F2A0E70"/>
    <w:rsid w:val="1F526FB3"/>
    <w:rsid w:val="1F9F7F10"/>
    <w:rsid w:val="1FC73078"/>
    <w:rsid w:val="1FC9696C"/>
    <w:rsid w:val="20381B49"/>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841423"/>
    <w:rsid w:val="22AD570A"/>
    <w:rsid w:val="22C279C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1D5F8B"/>
    <w:rsid w:val="25290C20"/>
    <w:rsid w:val="25644CFB"/>
    <w:rsid w:val="25DF54AA"/>
    <w:rsid w:val="26037C97"/>
    <w:rsid w:val="26062336"/>
    <w:rsid w:val="263F5510"/>
    <w:rsid w:val="2641436D"/>
    <w:rsid w:val="265830B9"/>
    <w:rsid w:val="26650CFE"/>
    <w:rsid w:val="266F5212"/>
    <w:rsid w:val="26866639"/>
    <w:rsid w:val="26931184"/>
    <w:rsid w:val="26B018CF"/>
    <w:rsid w:val="26B17E46"/>
    <w:rsid w:val="27261C55"/>
    <w:rsid w:val="27996369"/>
    <w:rsid w:val="279F1523"/>
    <w:rsid w:val="27A060EE"/>
    <w:rsid w:val="27A83535"/>
    <w:rsid w:val="27B839C1"/>
    <w:rsid w:val="27F62352"/>
    <w:rsid w:val="27F70088"/>
    <w:rsid w:val="27F80870"/>
    <w:rsid w:val="28033475"/>
    <w:rsid w:val="285E1230"/>
    <w:rsid w:val="286B40D0"/>
    <w:rsid w:val="288D2BA7"/>
    <w:rsid w:val="28A56D74"/>
    <w:rsid w:val="28CA5E86"/>
    <w:rsid w:val="29095871"/>
    <w:rsid w:val="290C539D"/>
    <w:rsid w:val="29230B26"/>
    <w:rsid w:val="295335C6"/>
    <w:rsid w:val="298E4DCE"/>
    <w:rsid w:val="299B4E03"/>
    <w:rsid w:val="29BF7193"/>
    <w:rsid w:val="29D61C04"/>
    <w:rsid w:val="29D85FBA"/>
    <w:rsid w:val="29E1562F"/>
    <w:rsid w:val="2A046273"/>
    <w:rsid w:val="2A077C31"/>
    <w:rsid w:val="2A1E1ABF"/>
    <w:rsid w:val="2A4223DA"/>
    <w:rsid w:val="2A4C1CBA"/>
    <w:rsid w:val="2A5B741F"/>
    <w:rsid w:val="2AA07BC7"/>
    <w:rsid w:val="2AD01E8E"/>
    <w:rsid w:val="2AEA63A2"/>
    <w:rsid w:val="2B55197B"/>
    <w:rsid w:val="2B564195"/>
    <w:rsid w:val="2B5A7FF7"/>
    <w:rsid w:val="2BDE2B75"/>
    <w:rsid w:val="2BE74F7F"/>
    <w:rsid w:val="2C17787B"/>
    <w:rsid w:val="2C4604BD"/>
    <w:rsid w:val="2C50160E"/>
    <w:rsid w:val="2C526025"/>
    <w:rsid w:val="2C5741F8"/>
    <w:rsid w:val="2CA912D0"/>
    <w:rsid w:val="2CB814C7"/>
    <w:rsid w:val="2CFC7DA1"/>
    <w:rsid w:val="2D0B3DCF"/>
    <w:rsid w:val="2D354F55"/>
    <w:rsid w:val="2D586C07"/>
    <w:rsid w:val="2D6235AB"/>
    <w:rsid w:val="2E267AAE"/>
    <w:rsid w:val="2EBC5ED0"/>
    <w:rsid w:val="2EE43201"/>
    <w:rsid w:val="2F28021B"/>
    <w:rsid w:val="2F4460DD"/>
    <w:rsid w:val="2F546A5B"/>
    <w:rsid w:val="2F6061FA"/>
    <w:rsid w:val="2FAE1719"/>
    <w:rsid w:val="300050D2"/>
    <w:rsid w:val="300A2253"/>
    <w:rsid w:val="300F463E"/>
    <w:rsid w:val="304F5A47"/>
    <w:rsid w:val="30643430"/>
    <w:rsid w:val="307A7FB1"/>
    <w:rsid w:val="307C438B"/>
    <w:rsid w:val="30905E99"/>
    <w:rsid w:val="309F4E6B"/>
    <w:rsid w:val="30F56C6E"/>
    <w:rsid w:val="31013CC3"/>
    <w:rsid w:val="31306402"/>
    <w:rsid w:val="31396EFD"/>
    <w:rsid w:val="31647AAC"/>
    <w:rsid w:val="31B95D43"/>
    <w:rsid w:val="32077110"/>
    <w:rsid w:val="3216323D"/>
    <w:rsid w:val="323B2880"/>
    <w:rsid w:val="32AA4AAD"/>
    <w:rsid w:val="32C1089D"/>
    <w:rsid w:val="32C963C0"/>
    <w:rsid w:val="32DA429C"/>
    <w:rsid w:val="332018FF"/>
    <w:rsid w:val="333F343F"/>
    <w:rsid w:val="335C4EDA"/>
    <w:rsid w:val="33722773"/>
    <w:rsid w:val="33C5268F"/>
    <w:rsid w:val="342437A7"/>
    <w:rsid w:val="34317897"/>
    <w:rsid w:val="34613F15"/>
    <w:rsid w:val="3463243E"/>
    <w:rsid w:val="34743D26"/>
    <w:rsid w:val="348273D4"/>
    <w:rsid w:val="35447101"/>
    <w:rsid w:val="35480275"/>
    <w:rsid w:val="359C3F8A"/>
    <w:rsid w:val="35D53D82"/>
    <w:rsid w:val="368D08AD"/>
    <w:rsid w:val="368F2BEB"/>
    <w:rsid w:val="36D13CC6"/>
    <w:rsid w:val="37006F53"/>
    <w:rsid w:val="3717778E"/>
    <w:rsid w:val="371F5976"/>
    <w:rsid w:val="3747202B"/>
    <w:rsid w:val="37AC1F65"/>
    <w:rsid w:val="37E54FA0"/>
    <w:rsid w:val="37E6666B"/>
    <w:rsid w:val="37EB3B9D"/>
    <w:rsid w:val="37FD2E72"/>
    <w:rsid w:val="384E79F8"/>
    <w:rsid w:val="385A55DE"/>
    <w:rsid w:val="385F2FBF"/>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4038BB"/>
    <w:rsid w:val="3A5A096E"/>
    <w:rsid w:val="3A5B056F"/>
    <w:rsid w:val="3A6A4AE7"/>
    <w:rsid w:val="3A6F521E"/>
    <w:rsid w:val="3A756C76"/>
    <w:rsid w:val="3ADD73C6"/>
    <w:rsid w:val="3B2D10C5"/>
    <w:rsid w:val="3B5509C6"/>
    <w:rsid w:val="3BA260E2"/>
    <w:rsid w:val="3C6E7F5A"/>
    <w:rsid w:val="3CC30D49"/>
    <w:rsid w:val="3CEB1B40"/>
    <w:rsid w:val="3CFF4663"/>
    <w:rsid w:val="3D3B536E"/>
    <w:rsid w:val="3D582DE4"/>
    <w:rsid w:val="3DB135FF"/>
    <w:rsid w:val="3DB339C8"/>
    <w:rsid w:val="3DB51BFC"/>
    <w:rsid w:val="3E082B8C"/>
    <w:rsid w:val="3E351BF4"/>
    <w:rsid w:val="3E5C28BB"/>
    <w:rsid w:val="3E646774"/>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0DE7D32"/>
    <w:rsid w:val="410459C4"/>
    <w:rsid w:val="412A4DF8"/>
    <w:rsid w:val="412C0C24"/>
    <w:rsid w:val="41480BFA"/>
    <w:rsid w:val="416750F2"/>
    <w:rsid w:val="41C64225"/>
    <w:rsid w:val="421D4EA6"/>
    <w:rsid w:val="427F1068"/>
    <w:rsid w:val="42993D4D"/>
    <w:rsid w:val="42F05AF9"/>
    <w:rsid w:val="43007D6B"/>
    <w:rsid w:val="432A5A06"/>
    <w:rsid w:val="436446AC"/>
    <w:rsid w:val="43777787"/>
    <w:rsid w:val="43D227C4"/>
    <w:rsid w:val="43FA0D9A"/>
    <w:rsid w:val="44473DD4"/>
    <w:rsid w:val="446C3689"/>
    <w:rsid w:val="4497149C"/>
    <w:rsid w:val="44CE4B84"/>
    <w:rsid w:val="44F00076"/>
    <w:rsid w:val="45386DA3"/>
    <w:rsid w:val="457635EC"/>
    <w:rsid w:val="45875BD8"/>
    <w:rsid w:val="45A271CF"/>
    <w:rsid w:val="45C04752"/>
    <w:rsid w:val="45F54D27"/>
    <w:rsid w:val="45F778F0"/>
    <w:rsid w:val="4624449B"/>
    <w:rsid w:val="468948B3"/>
    <w:rsid w:val="469277EE"/>
    <w:rsid w:val="46B57629"/>
    <w:rsid w:val="46C14906"/>
    <w:rsid w:val="46CB0A6B"/>
    <w:rsid w:val="46CE73EA"/>
    <w:rsid w:val="472C05EE"/>
    <w:rsid w:val="4762121A"/>
    <w:rsid w:val="47937301"/>
    <w:rsid w:val="47C8182E"/>
    <w:rsid w:val="47F409BD"/>
    <w:rsid w:val="47FB3498"/>
    <w:rsid w:val="47FC6B7A"/>
    <w:rsid w:val="485052D8"/>
    <w:rsid w:val="485361CD"/>
    <w:rsid w:val="48C01CAB"/>
    <w:rsid w:val="48CF747F"/>
    <w:rsid w:val="48FA2A51"/>
    <w:rsid w:val="491403CF"/>
    <w:rsid w:val="49156D95"/>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80374E"/>
    <w:rsid w:val="50A14F50"/>
    <w:rsid w:val="50B27017"/>
    <w:rsid w:val="50C6631B"/>
    <w:rsid w:val="51083745"/>
    <w:rsid w:val="516850BA"/>
    <w:rsid w:val="516F3258"/>
    <w:rsid w:val="518C2C3D"/>
    <w:rsid w:val="51A01538"/>
    <w:rsid w:val="51AE539A"/>
    <w:rsid w:val="51DB39B9"/>
    <w:rsid w:val="522A6F3E"/>
    <w:rsid w:val="5248444B"/>
    <w:rsid w:val="5257234F"/>
    <w:rsid w:val="52720BC3"/>
    <w:rsid w:val="527A2805"/>
    <w:rsid w:val="52922181"/>
    <w:rsid w:val="52A14EB5"/>
    <w:rsid w:val="52AB41DD"/>
    <w:rsid w:val="52D16ECF"/>
    <w:rsid w:val="52E0467E"/>
    <w:rsid w:val="53070C6E"/>
    <w:rsid w:val="532924FD"/>
    <w:rsid w:val="53746B8D"/>
    <w:rsid w:val="538C78B4"/>
    <w:rsid w:val="53942278"/>
    <w:rsid w:val="53B111EA"/>
    <w:rsid w:val="53BE59EE"/>
    <w:rsid w:val="53C4320D"/>
    <w:rsid w:val="53CD6ECD"/>
    <w:rsid w:val="541F6F1A"/>
    <w:rsid w:val="546D18B2"/>
    <w:rsid w:val="547436E0"/>
    <w:rsid w:val="549C44A4"/>
    <w:rsid w:val="54AD202B"/>
    <w:rsid w:val="54B20A58"/>
    <w:rsid w:val="54B836B4"/>
    <w:rsid w:val="54E258CE"/>
    <w:rsid w:val="554A6B33"/>
    <w:rsid w:val="55514833"/>
    <w:rsid w:val="556E466B"/>
    <w:rsid w:val="55706236"/>
    <w:rsid w:val="55A1249C"/>
    <w:rsid w:val="55A62B8A"/>
    <w:rsid w:val="55CB1FD3"/>
    <w:rsid w:val="55DF61D7"/>
    <w:rsid w:val="568D7B85"/>
    <w:rsid w:val="56F67C83"/>
    <w:rsid w:val="56FC1B16"/>
    <w:rsid w:val="57061B4B"/>
    <w:rsid w:val="5736758D"/>
    <w:rsid w:val="57515444"/>
    <w:rsid w:val="57560E52"/>
    <w:rsid w:val="5766386C"/>
    <w:rsid w:val="57670253"/>
    <w:rsid w:val="57775CAB"/>
    <w:rsid w:val="57AB500F"/>
    <w:rsid w:val="57CD7318"/>
    <w:rsid w:val="57E30AE1"/>
    <w:rsid w:val="58127246"/>
    <w:rsid w:val="581773FE"/>
    <w:rsid w:val="58311AAA"/>
    <w:rsid w:val="58363036"/>
    <w:rsid w:val="58984351"/>
    <w:rsid w:val="58AF1DF6"/>
    <w:rsid w:val="58FA76E7"/>
    <w:rsid w:val="592438F8"/>
    <w:rsid w:val="596078FE"/>
    <w:rsid w:val="597F637D"/>
    <w:rsid w:val="59882C3D"/>
    <w:rsid w:val="59B04FE8"/>
    <w:rsid w:val="59BF56A8"/>
    <w:rsid w:val="5A107157"/>
    <w:rsid w:val="5A1233D7"/>
    <w:rsid w:val="5A2426EB"/>
    <w:rsid w:val="5A377140"/>
    <w:rsid w:val="5A501676"/>
    <w:rsid w:val="5AAC1340"/>
    <w:rsid w:val="5AC039E7"/>
    <w:rsid w:val="5AF06662"/>
    <w:rsid w:val="5B0A12CC"/>
    <w:rsid w:val="5B2C167F"/>
    <w:rsid w:val="5B4C010D"/>
    <w:rsid w:val="5B673AB6"/>
    <w:rsid w:val="5B835D00"/>
    <w:rsid w:val="5BAC1B7D"/>
    <w:rsid w:val="5BCF5517"/>
    <w:rsid w:val="5BD61BB0"/>
    <w:rsid w:val="5C33344D"/>
    <w:rsid w:val="5C47491A"/>
    <w:rsid w:val="5CA5043C"/>
    <w:rsid w:val="5CB94636"/>
    <w:rsid w:val="5CC4676D"/>
    <w:rsid w:val="5D293D84"/>
    <w:rsid w:val="5D3662B3"/>
    <w:rsid w:val="5D6A7321"/>
    <w:rsid w:val="5D82193F"/>
    <w:rsid w:val="5DBC2E9F"/>
    <w:rsid w:val="5DDD6B98"/>
    <w:rsid w:val="5E006713"/>
    <w:rsid w:val="5E326B7D"/>
    <w:rsid w:val="5E4173F2"/>
    <w:rsid w:val="5E493FE8"/>
    <w:rsid w:val="5E6C6963"/>
    <w:rsid w:val="5EA00D2C"/>
    <w:rsid w:val="5ECB4F8C"/>
    <w:rsid w:val="5ED5673A"/>
    <w:rsid w:val="5EE604BC"/>
    <w:rsid w:val="5EEE5B65"/>
    <w:rsid w:val="5F76283B"/>
    <w:rsid w:val="5F76621D"/>
    <w:rsid w:val="5FD21DA9"/>
    <w:rsid w:val="600F33B6"/>
    <w:rsid w:val="601E3E49"/>
    <w:rsid w:val="602D199B"/>
    <w:rsid w:val="60711F15"/>
    <w:rsid w:val="607169C6"/>
    <w:rsid w:val="60866FE9"/>
    <w:rsid w:val="60A42C31"/>
    <w:rsid w:val="60C166EF"/>
    <w:rsid w:val="614E60D8"/>
    <w:rsid w:val="61734C5D"/>
    <w:rsid w:val="61E01682"/>
    <w:rsid w:val="61FD59BC"/>
    <w:rsid w:val="62497697"/>
    <w:rsid w:val="62583B1E"/>
    <w:rsid w:val="62585A7C"/>
    <w:rsid w:val="62E6622E"/>
    <w:rsid w:val="62EE71CA"/>
    <w:rsid w:val="63403FBC"/>
    <w:rsid w:val="63D43630"/>
    <w:rsid w:val="64083C3F"/>
    <w:rsid w:val="64117515"/>
    <w:rsid w:val="64857D05"/>
    <w:rsid w:val="64B77BC7"/>
    <w:rsid w:val="64D375A3"/>
    <w:rsid w:val="64FC3B9A"/>
    <w:rsid w:val="653D1B90"/>
    <w:rsid w:val="655D015B"/>
    <w:rsid w:val="65901B77"/>
    <w:rsid w:val="659B7170"/>
    <w:rsid w:val="65DA6397"/>
    <w:rsid w:val="65FD47A4"/>
    <w:rsid w:val="66052F39"/>
    <w:rsid w:val="660A0B49"/>
    <w:rsid w:val="666B47EA"/>
    <w:rsid w:val="6677718C"/>
    <w:rsid w:val="668A4D5C"/>
    <w:rsid w:val="669E0F91"/>
    <w:rsid w:val="66ED1BF3"/>
    <w:rsid w:val="67045800"/>
    <w:rsid w:val="67303947"/>
    <w:rsid w:val="674C6803"/>
    <w:rsid w:val="675237C7"/>
    <w:rsid w:val="67855FB8"/>
    <w:rsid w:val="682F280A"/>
    <w:rsid w:val="68552E02"/>
    <w:rsid w:val="687F6274"/>
    <w:rsid w:val="68D96000"/>
    <w:rsid w:val="68EC2B74"/>
    <w:rsid w:val="690D6941"/>
    <w:rsid w:val="691D6BEF"/>
    <w:rsid w:val="692270F9"/>
    <w:rsid w:val="69333C1F"/>
    <w:rsid w:val="69733561"/>
    <w:rsid w:val="6A310ACA"/>
    <w:rsid w:val="6A475C3C"/>
    <w:rsid w:val="6A6034E0"/>
    <w:rsid w:val="6A636839"/>
    <w:rsid w:val="6A762D68"/>
    <w:rsid w:val="6A7F2149"/>
    <w:rsid w:val="6ACB2D3F"/>
    <w:rsid w:val="6AFB2204"/>
    <w:rsid w:val="6B072B94"/>
    <w:rsid w:val="6B282368"/>
    <w:rsid w:val="6B7226E0"/>
    <w:rsid w:val="6B7554DF"/>
    <w:rsid w:val="6BA81731"/>
    <w:rsid w:val="6BBC39AC"/>
    <w:rsid w:val="6BDA195D"/>
    <w:rsid w:val="6BDA2004"/>
    <w:rsid w:val="6BF37332"/>
    <w:rsid w:val="6C800049"/>
    <w:rsid w:val="6C9A6C4B"/>
    <w:rsid w:val="6CD21729"/>
    <w:rsid w:val="6CD8269F"/>
    <w:rsid w:val="6CF5551D"/>
    <w:rsid w:val="6D311F7D"/>
    <w:rsid w:val="6D39117E"/>
    <w:rsid w:val="6D556E3C"/>
    <w:rsid w:val="6D5D2B62"/>
    <w:rsid w:val="6D6745F5"/>
    <w:rsid w:val="6D8117F8"/>
    <w:rsid w:val="6DB56881"/>
    <w:rsid w:val="6E0923D8"/>
    <w:rsid w:val="6E482931"/>
    <w:rsid w:val="6E6648EE"/>
    <w:rsid w:val="6E7243FD"/>
    <w:rsid w:val="6E8610ED"/>
    <w:rsid w:val="6F41302D"/>
    <w:rsid w:val="6F42354B"/>
    <w:rsid w:val="6F610C1F"/>
    <w:rsid w:val="6F9D5714"/>
    <w:rsid w:val="6FCE7735"/>
    <w:rsid w:val="705A50F3"/>
    <w:rsid w:val="707B198B"/>
    <w:rsid w:val="70BB6549"/>
    <w:rsid w:val="70C8462E"/>
    <w:rsid w:val="70D9311B"/>
    <w:rsid w:val="71290211"/>
    <w:rsid w:val="713A6780"/>
    <w:rsid w:val="71762C26"/>
    <w:rsid w:val="71A0693C"/>
    <w:rsid w:val="71E068B0"/>
    <w:rsid w:val="71E36583"/>
    <w:rsid w:val="71EC182A"/>
    <w:rsid w:val="722331A5"/>
    <w:rsid w:val="72C429AD"/>
    <w:rsid w:val="72D73503"/>
    <w:rsid w:val="730D1CCA"/>
    <w:rsid w:val="73281380"/>
    <w:rsid w:val="735143BA"/>
    <w:rsid w:val="737F23C2"/>
    <w:rsid w:val="73956BEF"/>
    <w:rsid w:val="73CD4ED4"/>
    <w:rsid w:val="73EF6ABA"/>
    <w:rsid w:val="74116ABD"/>
    <w:rsid w:val="741572BE"/>
    <w:rsid w:val="741E4D72"/>
    <w:rsid w:val="743254BC"/>
    <w:rsid w:val="744637BC"/>
    <w:rsid w:val="74C97E89"/>
    <w:rsid w:val="74F5031E"/>
    <w:rsid w:val="753D2E6F"/>
    <w:rsid w:val="754444B6"/>
    <w:rsid w:val="758449E9"/>
    <w:rsid w:val="758E4672"/>
    <w:rsid w:val="75B66ADA"/>
    <w:rsid w:val="762C3780"/>
    <w:rsid w:val="764D6A4B"/>
    <w:rsid w:val="768B2013"/>
    <w:rsid w:val="769F05AF"/>
    <w:rsid w:val="772103AE"/>
    <w:rsid w:val="7765236E"/>
    <w:rsid w:val="77775D89"/>
    <w:rsid w:val="77865594"/>
    <w:rsid w:val="779C20FF"/>
    <w:rsid w:val="779C7574"/>
    <w:rsid w:val="77A7245B"/>
    <w:rsid w:val="77AC6A63"/>
    <w:rsid w:val="780C2EA6"/>
    <w:rsid w:val="78166FF5"/>
    <w:rsid w:val="78674783"/>
    <w:rsid w:val="786848AD"/>
    <w:rsid w:val="78685C72"/>
    <w:rsid w:val="78A52233"/>
    <w:rsid w:val="78FE3DD4"/>
    <w:rsid w:val="79447889"/>
    <w:rsid w:val="7966655A"/>
    <w:rsid w:val="799C62EB"/>
    <w:rsid w:val="79AF1C2F"/>
    <w:rsid w:val="79C74800"/>
    <w:rsid w:val="7A4B626B"/>
    <w:rsid w:val="7A6016BC"/>
    <w:rsid w:val="7A952101"/>
    <w:rsid w:val="7AA97D3A"/>
    <w:rsid w:val="7AD0558D"/>
    <w:rsid w:val="7AE60B37"/>
    <w:rsid w:val="7B307F57"/>
    <w:rsid w:val="7B3F19BB"/>
    <w:rsid w:val="7B46197D"/>
    <w:rsid w:val="7BB04171"/>
    <w:rsid w:val="7BE0158F"/>
    <w:rsid w:val="7C194312"/>
    <w:rsid w:val="7C1973BE"/>
    <w:rsid w:val="7C247CA2"/>
    <w:rsid w:val="7C5400E1"/>
    <w:rsid w:val="7C574D8A"/>
    <w:rsid w:val="7C5E6891"/>
    <w:rsid w:val="7C74092F"/>
    <w:rsid w:val="7C824FF2"/>
    <w:rsid w:val="7C9555A1"/>
    <w:rsid w:val="7CF3413E"/>
    <w:rsid w:val="7D61609A"/>
    <w:rsid w:val="7DA94EE7"/>
    <w:rsid w:val="7E13371C"/>
    <w:rsid w:val="7E213C36"/>
    <w:rsid w:val="7E3E1F98"/>
    <w:rsid w:val="7E3F68A0"/>
    <w:rsid w:val="7E600DC3"/>
    <w:rsid w:val="7E694279"/>
    <w:rsid w:val="7E765D97"/>
    <w:rsid w:val="7E7E700C"/>
    <w:rsid w:val="7EA50B70"/>
    <w:rsid w:val="7EC47289"/>
    <w:rsid w:val="7EEF0E7A"/>
    <w:rsid w:val="7EFD0989"/>
    <w:rsid w:val="7F0251EE"/>
    <w:rsid w:val="7F5C31CD"/>
    <w:rsid w:val="7F6B5095"/>
    <w:rsid w:val="7FA147C6"/>
    <w:rsid w:val="7FC17032"/>
    <w:rsid w:val="7FE06C52"/>
    <w:rsid w:val="7FE50115"/>
    <w:rsid w:val="7FE52344"/>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7"/>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48"/>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5"/>
    <w:basedOn w:val="1"/>
    <w:next w:val="6"/>
    <w:link w:val="49"/>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7">
    <w:name w:val="heading 8"/>
    <w:basedOn w:val="1"/>
    <w:next w:val="1"/>
    <w:link w:val="50"/>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8">
    <w:name w:val="heading 9"/>
    <w:basedOn w:val="1"/>
    <w:next w:val="1"/>
    <w:link w:val="51"/>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table of authorities"/>
    <w:basedOn w:val="1"/>
    <w:next w:val="1"/>
    <w:autoRedefine/>
    <w:unhideWhenUsed/>
    <w:qFormat/>
    <w:uiPriority w:val="99"/>
    <w:pPr>
      <w:ind w:left="420" w:leftChars="200"/>
    </w:p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53"/>
    <w:autoRedefine/>
    <w:qFormat/>
    <w:uiPriority w:val="0"/>
    <w:pPr>
      <w:jc w:val="left"/>
    </w:pPr>
    <w:rPr>
      <w:rFonts w:ascii="Times New Roman" w:hAnsi="Times New Roman" w:eastAsia="宋体" w:cs="Times New Roman"/>
      <w:szCs w:val="24"/>
      <w:lang w:val="zh-CN" w:eastAsia="zh-CN"/>
    </w:rPr>
  </w:style>
  <w:style w:type="paragraph" w:styleId="13">
    <w:name w:val="Body Text 3"/>
    <w:basedOn w:val="1"/>
    <w:link w:val="55"/>
    <w:autoRedefine/>
    <w:unhideWhenUsed/>
    <w:qFormat/>
    <w:uiPriority w:val="99"/>
    <w:pPr>
      <w:spacing w:after="120"/>
    </w:pPr>
    <w:rPr>
      <w:rFonts w:ascii="Times New Roman" w:hAnsi="Times New Roman" w:eastAsia="宋体" w:cs="Times New Roman"/>
      <w:sz w:val="16"/>
      <w:szCs w:val="16"/>
      <w:lang w:val="zh-CN" w:eastAsia="zh-CN"/>
    </w:rPr>
  </w:style>
  <w:style w:type="paragraph" w:styleId="14">
    <w:name w:val="Body Text"/>
    <w:basedOn w:val="1"/>
    <w:next w:val="15"/>
    <w:link w:val="57"/>
    <w:autoRedefine/>
    <w:unhideWhenUsed/>
    <w:qFormat/>
    <w:uiPriority w:val="0"/>
    <w:pPr>
      <w:spacing w:after="120"/>
    </w:pPr>
    <w:rPr>
      <w:rFonts w:ascii="Times New Roman" w:hAnsi="Times New Roman" w:eastAsia="宋体" w:cs="Times New Roman"/>
      <w:szCs w:val="24"/>
      <w:lang w:val="zh-CN" w:eastAsia="zh-CN"/>
    </w:rPr>
  </w:style>
  <w:style w:type="paragraph" w:styleId="15">
    <w:name w:val="Body Text 2"/>
    <w:basedOn w:val="1"/>
    <w:autoRedefine/>
    <w:qFormat/>
    <w:uiPriority w:val="0"/>
    <w:pPr>
      <w:spacing w:after="120" w:line="480" w:lineRule="auto"/>
    </w:pPr>
  </w:style>
  <w:style w:type="paragraph" w:styleId="16">
    <w:name w:val="Body Text Indent"/>
    <w:basedOn w:val="1"/>
    <w:link w:val="59"/>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autoRedefine/>
    <w:semiHidden/>
    <w:unhideWhenUsed/>
    <w:qFormat/>
    <w:uiPriority w:val="39"/>
    <w:pPr>
      <w:ind w:left="840" w:leftChars="400"/>
    </w:pPr>
  </w:style>
  <w:style w:type="paragraph" w:styleId="19">
    <w:name w:val="Plain Text"/>
    <w:basedOn w:val="1"/>
    <w:link w:val="63"/>
    <w:autoRedefine/>
    <w:qFormat/>
    <w:uiPriority w:val="0"/>
    <w:rPr>
      <w:rFonts w:ascii="宋体" w:hAnsi="Courier New" w:eastAsia="宋体" w:cs="Times New Roman"/>
      <w:kern w:val="0"/>
      <w:sz w:val="20"/>
      <w:szCs w:val="21"/>
      <w:lang w:val="zh-CN" w:eastAsia="zh-CN"/>
    </w:rPr>
  </w:style>
  <w:style w:type="paragraph" w:styleId="20">
    <w:name w:val="Date"/>
    <w:basedOn w:val="1"/>
    <w:next w:val="1"/>
    <w:link w:val="65"/>
    <w:autoRedefine/>
    <w:unhideWhenUsed/>
    <w:qFormat/>
    <w:uiPriority w:val="99"/>
    <w:pPr>
      <w:ind w:left="100" w:leftChars="2500"/>
    </w:pPr>
    <w:rPr>
      <w:rFonts w:ascii="Times New Roman" w:hAnsi="Times New Roman" w:eastAsia="宋体" w:cs="Times New Roman"/>
      <w:szCs w:val="24"/>
      <w:lang w:val="zh-CN" w:eastAsia="zh-CN"/>
    </w:rPr>
  </w:style>
  <w:style w:type="paragraph" w:styleId="21">
    <w:name w:val="Balloon Text"/>
    <w:basedOn w:val="1"/>
    <w:link w:val="101"/>
    <w:autoRedefine/>
    <w:semiHidden/>
    <w:qFormat/>
    <w:uiPriority w:val="0"/>
    <w:rPr>
      <w:rFonts w:ascii="Times New Roman" w:hAnsi="Times New Roman" w:eastAsia="宋体" w:cs="Times New Roman"/>
      <w:sz w:val="18"/>
      <w:szCs w:val="18"/>
    </w:rPr>
  </w:style>
  <w:style w:type="paragraph" w:styleId="22">
    <w:name w:val="footer"/>
    <w:basedOn w:val="1"/>
    <w:link w:val="68"/>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3">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4">
    <w:name w:val="toc 1"/>
    <w:basedOn w:val="1"/>
    <w:next w:val="1"/>
    <w:autoRedefine/>
    <w:semiHidden/>
    <w:unhideWhenUsed/>
    <w:qFormat/>
    <w:uiPriority w:val="39"/>
  </w:style>
  <w:style w:type="paragraph" w:styleId="25">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6">
    <w:name w:val="toc 2"/>
    <w:basedOn w:val="1"/>
    <w:next w:val="1"/>
    <w:autoRedefine/>
    <w:semiHidden/>
    <w:unhideWhenUsed/>
    <w:qFormat/>
    <w:uiPriority w:val="39"/>
    <w:pPr>
      <w:ind w:left="420" w:leftChars="200"/>
    </w:pPr>
  </w:style>
  <w:style w:type="paragraph" w:styleId="27">
    <w:name w:val="Normal (Web)"/>
    <w:basedOn w:val="1"/>
    <w:autoRedefine/>
    <w:unhideWhenUsed/>
    <w:qFormat/>
    <w:uiPriority w:val="99"/>
    <w:rPr>
      <w:rFonts w:ascii="Calibri" w:hAnsi="Calibri" w:eastAsia="宋体" w:cs="Times New Roman"/>
      <w:kern w:val="0"/>
      <w:sz w:val="24"/>
      <w:szCs w:val="24"/>
    </w:rPr>
  </w:style>
  <w:style w:type="paragraph" w:styleId="28">
    <w:name w:val="Title"/>
    <w:basedOn w:val="1"/>
    <w:link w:val="72"/>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9">
    <w:name w:val="annotation subject"/>
    <w:basedOn w:val="12"/>
    <w:next w:val="12"/>
    <w:link w:val="74"/>
    <w:autoRedefine/>
    <w:qFormat/>
    <w:uiPriority w:val="99"/>
    <w:rPr>
      <w:b/>
      <w:bCs/>
    </w:rPr>
  </w:style>
  <w:style w:type="paragraph" w:styleId="30">
    <w:name w:val="Body Text First Indent 2"/>
    <w:basedOn w:val="16"/>
    <w:link w:val="110"/>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table" w:styleId="32">
    <w:name w:val="Table Grid"/>
    <w:basedOn w:val="3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autoRedefine/>
    <w:qFormat/>
    <w:uiPriority w:val="0"/>
    <w:rPr>
      <w:b/>
    </w:rPr>
  </w:style>
  <w:style w:type="character" w:styleId="35">
    <w:name w:val="endnote reference"/>
    <w:autoRedefine/>
    <w:unhideWhenUsed/>
    <w:qFormat/>
    <w:uiPriority w:val="99"/>
    <w:rPr>
      <w:vertAlign w:val="superscript"/>
    </w:rPr>
  </w:style>
  <w:style w:type="character" w:styleId="36">
    <w:name w:val="page number"/>
    <w:basedOn w:val="33"/>
    <w:autoRedefine/>
    <w:qFormat/>
    <w:uiPriority w:val="0"/>
    <w:rPr>
      <w:rFonts w:ascii="Arial" w:hAnsi="Arial" w:eastAsia="黑体" w:cs="Arial"/>
      <w:snapToGrid w:val="0"/>
      <w:kern w:val="0"/>
      <w:szCs w:val="21"/>
    </w:rPr>
  </w:style>
  <w:style w:type="character" w:styleId="37">
    <w:name w:val="FollowedHyperlink"/>
    <w:basedOn w:val="33"/>
    <w:autoRedefine/>
    <w:unhideWhenUsed/>
    <w:qFormat/>
    <w:uiPriority w:val="99"/>
    <w:rPr>
      <w:color w:val="800080"/>
      <w:u w:val="single"/>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character" w:customStyle="1" w:styleId="40">
    <w:name w:val="标题 1 Char"/>
    <w:basedOn w:val="33"/>
    <w:autoRedefine/>
    <w:qFormat/>
    <w:uiPriority w:val="9"/>
    <w:rPr>
      <w:b/>
      <w:bCs/>
      <w:kern w:val="44"/>
      <w:sz w:val="44"/>
      <w:szCs w:val="44"/>
    </w:rPr>
  </w:style>
  <w:style w:type="character" w:customStyle="1" w:styleId="41">
    <w:name w:val="标题 2 Char"/>
    <w:basedOn w:val="33"/>
    <w:autoRedefine/>
    <w:qFormat/>
    <w:uiPriority w:val="9"/>
    <w:rPr>
      <w:rFonts w:asciiTheme="majorHAnsi" w:hAnsiTheme="majorHAnsi" w:eastAsiaTheme="majorEastAsia" w:cstheme="majorBidi"/>
      <w:b/>
      <w:bCs/>
      <w:sz w:val="32"/>
      <w:szCs w:val="32"/>
    </w:rPr>
  </w:style>
  <w:style w:type="character" w:customStyle="1" w:styleId="42">
    <w:name w:val="标题 3 Char"/>
    <w:basedOn w:val="33"/>
    <w:autoRedefine/>
    <w:qFormat/>
    <w:uiPriority w:val="9"/>
    <w:rPr>
      <w:b/>
      <w:bCs/>
      <w:sz w:val="32"/>
      <w:szCs w:val="32"/>
    </w:rPr>
  </w:style>
  <w:style w:type="character" w:customStyle="1" w:styleId="43">
    <w:name w:val="标题 5 Char"/>
    <w:basedOn w:val="33"/>
    <w:autoRedefine/>
    <w:qFormat/>
    <w:uiPriority w:val="9"/>
    <w:rPr>
      <w:b/>
      <w:bCs/>
      <w:sz w:val="28"/>
      <w:szCs w:val="28"/>
    </w:rPr>
  </w:style>
  <w:style w:type="character" w:customStyle="1" w:styleId="44">
    <w:name w:val="标题 8 Char"/>
    <w:basedOn w:val="33"/>
    <w:autoRedefine/>
    <w:qFormat/>
    <w:uiPriority w:val="0"/>
    <w:rPr>
      <w:rFonts w:asciiTheme="majorHAnsi" w:hAnsiTheme="majorHAnsi" w:eastAsiaTheme="majorEastAsia" w:cstheme="majorBidi"/>
      <w:sz w:val="24"/>
      <w:szCs w:val="24"/>
    </w:rPr>
  </w:style>
  <w:style w:type="character" w:customStyle="1" w:styleId="45">
    <w:name w:val="标题 9 Char"/>
    <w:basedOn w:val="33"/>
    <w:autoRedefine/>
    <w:semiHidden/>
    <w:qFormat/>
    <w:uiPriority w:val="9"/>
    <w:rPr>
      <w:rFonts w:asciiTheme="majorHAnsi" w:hAnsiTheme="majorHAnsi" w:eastAsiaTheme="majorEastAsia" w:cstheme="majorBidi"/>
      <w:szCs w:val="21"/>
    </w:rPr>
  </w:style>
  <w:style w:type="character" w:customStyle="1" w:styleId="46">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7">
    <w:name w:val="标题 2 字符"/>
    <w:link w:val="3"/>
    <w:autoRedefine/>
    <w:qFormat/>
    <w:uiPriority w:val="9"/>
    <w:rPr>
      <w:rFonts w:ascii="Cambria" w:hAnsi="Cambria" w:eastAsia="宋体" w:cs="Times New Roman"/>
      <w:b/>
      <w:bCs/>
      <w:sz w:val="32"/>
      <w:szCs w:val="32"/>
      <w:lang w:val="zh-CN" w:eastAsia="zh-CN"/>
    </w:rPr>
  </w:style>
  <w:style w:type="character" w:customStyle="1" w:styleId="48">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9">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50">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51">
    <w:name w:val="标题 9 字符"/>
    <w:link w:val="8"/>
    <w:autoRedefine/>
    <w:qFormat/>
    <w:uiPriority w:val="9"/>
    <w:rPr>
      <w:rFonts w:ascii="Cambria" w:hAnsi="Cambria" w:eastAsia="宋体" w:cs="Times New Roman"/>
      <w:szCs w:val="21"/>
      <w:lang w:val="zh-CN" w:eastAsia="zh-CN"/>
    </w:rPr>
  </w:style>
  <w:style w:type="character" w:customStyle="1" w:styleId="52">
    <w:name w:val="批注文字 Char"/>
    <w:basedOn w:val="33"/>
    <w:autoRedefine/>
    <w:qFormat/>
    <w:uiPriority w:val="0"/>
  </w:style>
  <w:style w:type="character" w:customStyle="1" w:styleId="53">
    <w:name w:val="批注文字 字符2"/>
    <w:link w:val="12"/>
    <w:autoRedefine/>
    <w:qFormat/>
    <w:uiPriority w:val="0"/>
    <w:rPr>
      <w:rFonts w:ascii="Times New Roman" w:hAnsi="Times New Roman" w:eastAsia="宋体" w:cs="Times New Roman"/>
      <w:szCs w:val="24"/>
      <w:lang w:val="zh-CN" w:eastAsia="zh-CN"/>
    </w:rPr>
  </w:style>
  <w:style w:type="character" w:customStyle="1" w:styleId="54">
    <w:name w:val="正文文本 3 Char"/>
    <w:basedOn w:val="33"/>
    <w:autoRedefine/>
    <w:qFormat/>
    <w:uiPriority w:val="99"/>
    <w:rPr>
      <w:sz w:val="16"/>
      <w:szCs w:val="16"/>
    </w:rPr>
  </w:style>
  <w:style w:type="character" w:customStyle="1" w:styleId="55">
    <w:name w:val="正文文本 3 字符"/>
    <w:link w:val="13"/>
    <w:autoRedefine/>
    <w:qFormat/>
    <w:uiPriority w:val="99"/>
    <w:rPr>
      <w:rFonts w:ascii="Times New Roman" w:hAnsi="Times New Roman" w:eastAsia="宋体" w:cs="Times New Roman"/>
      <w:sz w:val="16"/>
      <w:szCs w:val="16"/>
      <w:lang w:val="zh-CN" w:eastAsia="zh-CN"/>
    </w:rPr>
  </w:style>
  <w:style w:type="character" w:customStyle="1" w:styleId="56">
    <w:name w:val="正文文本 Char"/>
    <w:basedOn w:val="33"/>
    <w:autoRedefine/>
    <w:qFormat/>
    <w:uiPriority w:val="0"/>
  </w:style>
  <w:style w:type="character" w:customStyle="1" w:styleId="57">
    <w:name w:val="正文文本 字符1"/>
    <w:link w:val="14"/>
    <w:autoRedefine/>
    <w:qFormat/>
    <w:uiPriority w:val="0"/>
    <w:rPr>
      <w:rFonts w:ascii="Times New Roman" w:hAnsi="Times New Roman" w:eastAsia="宋体" w:cs="Times New Roman"/>
      <w:szCs w:val="24"/>
      <w:lang w:val="zh-CN" w:eastAsia="zh-CN"/>
    </w:rPr>
  </w:style>
  <w:style w:type="character" w:customStyle="1" w:styleId="58">
    <w:name w:val="正文文本缩进 Char"/>
    <w:basedOn w:val="33"/>
    <w:autoRedefine/>
    <w:qFormat/>
    <w:uiPriority w:val="0"/>
  </w:style>
  <w:style w:type="character" w:customStyle="1" w:styleId="59">
    <w:name w:val="正文文本缩进 字符1"/>
    <w:link w:val="16"/>
    <w:autoRedefine/>
    <w:qFormat/>
    <w:uiPriority w:val="0"/>
    <w:rPr>
      <w:rFonts w:ascii="仿宋_GB2312" w:hAnsi="Times New Roman" w:eastAsia="仿宋_GB2312" w:cs="Times New Roman"/>
      <w:kern w:val="0"/>
      <w:sz w:val="32"/>
      <w:szCs w:val="20"/>
      <w:lang w:val="zh-CN" w:eastAsia="zh-CN"/>
    </w:rPr>
  </w:style>
  <w:style w:type="paragraph" w:customStyle="1" w:styleId="60">
    <w:name w:val="_Style 36"/>
    <w:basedOn w:val="1"/>
    <w:next w:val="61"/>
    <w:autoRedefine/>
    <w:qFormat/>
    <w:uiPriority w:val="99"/>
    <w:pPr>
      <w:ind w:firstLine="420" w:firstLineChars="200"/>
    </w:pPr>
    <w:rPr>
      <w:rFonts w:ascii="Times New Roman" w:hAnsi="Times New Roman" w:eastAsia="宋体" w:cs="Times New Roman"/>
      <w:szCs w:val="24"/>
    </w:rPr>
  </w:style>
  <w:style w:type="paragraph" w:styleId="61">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2">
    <w:name w:val="纯文本 Char"/>
    <w:basedOn w:val="33"/>
    <w:autoRedefine/>
    <w:qFormat/>
    <w:uiPriority w:val="0"/>
    <w:rPr>
      <w:rFonts w:ascii="宋体" w:hAnsi="Courier New" w:eastAsia="宋体" w:cs="Courier New"/>
      <w:szCs w:val="21"/>
    </w:rPr>
  </w:style>
  <w:style w:type="character" w:customStyle="1" w:styleId="63">
    <w:name w:val="纯文本 字符3"/>
    <w:link w:val="19"/>
    <w:autoRedefine/>
    <w:qFormat/>
    <w:uiPriority w:val="0"/>
    <w:rPr>
      <w:rFonts w:ascii="宋体" w:hAnsi="Courier New" w:eastAsia="宋体" w:cs="Times New Roman"/>
      <w:kern w:val="0"/>
      <w:sz w:val="20"/>
      <w:szCs w:val="21"/>
      <w:lang w:val="zh-CN" w:eastAsia="zh-CN"/>
    </w:rPr>
  </w:style>
  <w:style w:type="character" w:customStyle="1" w:styleId="64">
    <w:name w:val="日期 Char"/>
    <w:basedOn w:val="33"/>
    <w:autoRedefine/>
    <w:qFormat/>
    <w:uiPriority w:val="99"/>
  </w:style>
  <w:style w:type="character" w:customStyle="1" w:styleId="65">
    <w:name w:val="日期 字符"/>
    <w:link w:val="20"/>
    <w:autoRedefine/>
    <w:qFormat/>
    <w:uiPriority w:val="99"/>
    <w:rPr>
      <w:rFonts w:ascii="Times New Roman" w:hAnsi="Times New Roman" w:eastAsia="宋体" w:cs="Times New Roman"/>
      <w:szCs w:val="24"/>
      <w:lang w:val="zh-CN" w:eastAsia="zh-CN"/>
    </w:rPr>
  </w:style>
  <w:style w:type="character" w:customStyle="1" w:styleId="66">
    <w:name w:val="批注框文本 Char"/>
    <w:basedOn w:val="33"/>
    <w:autoRedefine/>
    <w:semiHidden/>
    <w:qFormat/>
    <w:uiPriority w:val="0"/>
    <w:rPr>
      <w:sz w:val="18"/>
      <w:szCs w:val="18"/>
    </w:rPr>
  </w:style>
  <w:style w:type="character" w:customStyle="1" w:styleId="67">
    <w:name w:val="页脚 Char"/>
    <w:basedOn w:val="33"/>
    <w:autoRedefine/>
    <w:qFormat/>
    <w:uiPriority w:val="99"/>
    <w:rPr>
      <w:sz w:val="18"/>
      <w:szCs w:val="18"/>
    </w:rPr>
  </w:style>
  <w:style w:type="character" w:customStyle="1" w:styleId="68">
    <w:name w:val="页脚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页眉 Char"/>
    <w:basedOn w:val="33"/>
    <w:autoRedefine/>
    <w:qFormat/>
    <w:uiPriority w:val="99"/>
    <w:rPr>
      <w:sz w:val="18"/>
      <w:szCs w:val="18"/>
    </w:rPr>
  </w:style>
  <w:style w:type="character" w:customStyle="1" w:styleId="70">
    <w:name w:val="页眉 字符"/>
    <w:link w:val="23"/>
    <w:autoRedefine/>
    <w:qFormat/>
    <w:uiPriority w:val="0"/>
    <w:rPr>
      <w:rFonts w:ascii="Times New Roman" w:hAnsi="Times New Roman" w:eastAsia="宋体" w:cs="Times New Roman"/>
      <w:kern w:val="0"/>
      <w:sz w:val="18"/>
      <w:szCs w:val="18"/>
      <w:lang w:val="zh-CN" w:eastAsia="zh-CN"/>
    </w:rPr>
  </w:style>
  <w:style w:type="character" w:customStyle="1" w:styleId="71">
    <w:name w:val="标题 Char"/>
    <w:basedOn w:val="33"/>
    <w:autoRedefine/>
    <w:qFormat/>
    <w:uiPriority w:val="10"/>
    <w:rPr>
      <w:rFonts w:eastAsia="宋体" w:asciiTheme="majorHAnsi" w:hAnsiTheme="majorHAnsi" w:cstheme="majorBidi"/>
      <w:b/>
      <w:bCs/>
      <w:sz w:val="32"/>
      <w:szCs w:val="32"/>
    </w:rPr>
  </w:style>
  <w:style w:type="character" w:customStyle="1" w:styleId="72">
    <w:name w:val="标题 字符"/>
    <w:link w:val="28"/>
    <w:autoRedefine/>
    <w:qFormat/>
    <w:uiPriority w:val="10"/>
    <w:rPr>
      <w:rFonts w:ascii="Cambria" w:hAnsi="Cambria" w:eastAsia="宋体" w:cs="Times New Roman"/>
      <w:b/>
      <w:bCs/>
      <w:sz w:val="32"/>
      <w:szCs w:val="32"/>
      <w:lang w:val="zh-CN" w:eastAsia="zh-CN"/>
    </w:rPr>
  </w:style>
  <w:style w:type="character" w:customStyle="1" w:styleId="73">
    <w:name w:val="批注主题 Char"/>
    <w:basedOn w:val="52"/>
    <w:autoRedefine/>
    <w:qFormat/>
    <w:uiPriority w:val="99"/>
    <w:rPr>
      <w:b/>
      <w:bCs/>
    </w:rPr>
  </w:style>
  <w:style w:type="character" w:customStyle="1" w:styleId="74">
    <w:name w:val="批注主题 字符"/>
    <w:link w:val="29"/>
    <w:autoRedefine/>
    <w:qFormat/>
    <w:uiPriority w:val="99"/>
    <w:rPr>
      <w:rFonts w:ascii="Times New Roman" w:hAnsi="Times New Roman" w:eastAsia="宋体" w:cs="Times New Roman"/>
      <w:b/>
      <w:bCs/>
      <w:szCs w:val="24"/>
      <w:lang w:val="zh-CN" w:eastAsia="zh-CN"/>
    </w:rPr>
  </w:style>
  <w:style w:type="character" w:customStyle="1" w:styleId="75">
    <w:name w:val="正文文本首行缩进 2 字符"/>
    <w:autoRedefine/>
    <w:qFormat/>
    <w:uiPriority w:val="99"/>
    <w:rPr>
      <w:kern w:val="2"/>
      <w:sz w:val="21"/>
      <w:szCs w:val="24"/>
    </w:rPr>
  </w:style>
  <w:style w:type="character" w:customStyle="1" w:styleId="76">
    <w:name w:val="标题 Char1"/>
    <w:autoRedefine/>
    <w:qFormat/>
    <w:uiPriority w:val="0"/>
    <w:rPr>
      <w:rFonts w:ascii="Calibri" w:hAnsi="Calibri"/>
      <w:b/>
      <w:sz w:val="24"/>
      <w:lang w:val="en-GB"/>
    </w:rPr>
  </w:style>
  <w:style w:type="character" w:customStyle="1" w:styleId="7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autoRedefine/>
    <w:qFormat/>
    <w:uiPriority w:val="0"/>
    <w:rPr>
      <w:rFonts w:ascii="Times New Roman" w:hAnsi="Times New Roman"/>
      <w:kern w:val="2"/>
      <w:sz w:val="21"/>
      <w:szCs w:val="24"/>
    </w:rPr>
  </w:style>
  <w:style w:type="character" w:customStyle="1" w:styleId="79">
    <w:name w:val="批注文字 字符1"/>
    <w:autoRedefine/>
    <w:qFormat/>
    <w:uiPriority w:val="0"/>
    <w:rPr>
      <w:rFonts w:ascii="Times New Roman" w:hAnsi="Times New Roman"/>
      <w:kern w:val="2"/>
      <w:sz w:val="21"/>
      <w:szCs w:val="24"/>
    </w:rPr>
  </w:style>
  <w:style w:type="character" w:customStyle="1" w:styleId="80">
    <w:name w:val="批注文字 字符"/>
    <w:autoRedefine/>
    <w:qFormat/>
    <w:uiPriority w:val="0"/>
    <w:rPr>
      <w:rFonts w:ascii="Times New Roman" w:hAnsi="Times New Roman"/>
      <w:kern w:val="2"/>
      <w:sz w:val="21"/>
      <w:szCs w:val="24"/>
    </w:rPr>
  </w:style>
  <w:style w:type="character" w:customStyle="1" w:styleId="81">
    <w:name w:val="未处理的提及"/>
    <w:autoRedefine/>
    <w:unhideWhenUsed/>
    <w:qFormat/>
    <w:uiPriority w:val="99"/>
    <w:rPr>
      <w:color w:val="605E5C"/>
      <w:shd w:val="clear" w:color="auto" w:fill="E1DFDD"/>
    </w:rPr>
  </w:style>
  <w:style w:type="character" w:customStyle="1" w:styleId="82">
    <w:name w:val="apple-style-span"/>
    <w:autoRedefine/>
    <w:qFormat/>
    <w:uiPriority w:val="0"/>
  </w:style>
  <w:style w:type="character" w:customStyle="1" w:styleId="83">
    <w:name w:val="纯文本 字符2"/>
    <w:autoRedefine/>
    <w:qFormat/>
    <w:uiPriority w:val="0"/>
    <w:rPr>
      <w:rFonts w:ascii="宋体" w:hAnsi="Courier New" w:eastAsia="宋体" w:cs="Courier New"/>
      <w:szCs w:val="21"/>
    </w:rPr>
  </w:style>
  <w:style w:type="character" w:customStyle="1" w:styleId="84">
    <w:name w:val="textcontents"/>
    <w:autoRedefine/>
    <w:qFormat/>
    <w:uiPriority w:val="0"/>
  </w:style>
  <w:style w:type="character" w:customStyle="1" w:styleId="85">
    <w:name w:val="纯文本 字符1"/>
    <w:autoRedefine/>
    <w:qFormat/>
    <w:uiPriority w:val="0"/>
    <w:rPr>
      <w:rFonts w:ascii="宋体" w:hAnsi="Courier New"/>
    </w:rPr>
  </w:style>
  <w:style w:type="character" w:customStyle="1" w:styleId="86">
    <w:name w:val="标题 1 字符1"/>
    <w:autoRedefine/>
    <w:qFormat/>
    <w:uiPriority w:val="0"/>
    <w:rPr>
      <w:b/>
      <w:bCs/>
      <w:kern w:val="44"/>
      <w:sz w:val="44"/>
      <w:szCs w:val="44"/>
    </w:rPr>
  </w:style>
  <w:style w:type="character" w:customStyle="1" w:styleId="87">
    <w:name w:val="纯文本 字符"/>
    <w:autoRedefine/>
    <w:qFormat/>
    <w:uiPriority w:val="0"/>
    <w:rPr>
      <w:rFonts w:ascii="宋体" w:hAnsi="Courier New" w:eastAsia="宋体" w:cs="Courier New"/>
      <w:szCs w:val="21"/>
    </w:rPr>
  </w:style>
  <w:style w:type="paragraph" w:customStyle="1" w:styleId="88">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9">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0">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1">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2">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3">
    <w:name w:val="正文文本缩进 字符"/>
    <w:autoRedefine/>
    <w:qFormat/>
    <w:uiPriority w:val="0"/>
    <w:rPr>
      <w:rFonts w:ascii="仿宋_GB2312" w:hAnsi="Times New Roman" w:eastAsia="仿宋_GB2312" w:cs="Times New Roman"/>
      <w:sz w:val="32"/>
      <w:szCs w:val="20"/>
    </w:rPr>
  </w:style>
  <w:style w:type="character" w:customStyle="1" w:styleId="94">
    <w:name w:val="正文2 Char Char"/>
    <w:link w:val="95"/>
    <w:autoRedefine/>
    <w:qFormat/>
    <w:uiPriority w:val="0"/>
    <w:rPr>
      <w:sz w:val="24"/>
    </w:rPr>
  </w:style>
  <w:style w:type="paragraph" w:customStyle="1" w:styleId="95">
    <w:name w:val="正文2"/>
    <w:basedOn w:val="1"/>
    <w:link w:val="94"/>
    <w:autoRedefine/>
    <w:qFormat/>
    <w:uiPriority w:val="0"/>
    <w:pPr>
      <w:adjustRightInd w:val="0"/>
      <w:spacing w:before="156" w:line="360" w:lineRule="auto"/>
      <w:ind w:firstLine="510" w:firstLineChars="200"/>
    </w:pPr>
    <w:rPr>
      <w:sz w:val="24"/>
    </w:rPr>
  </w:style>
  <w:style w:type="character" w:customStyle="1" w:styleId="96">
    <w:name w:val="纯文本 Char2"/>
    <w:autoRedefine/>
    <w:qFormat/>
    <w:uiPriority w:val="0"/>
    <w:rPr>
      <w:rFonts w:ascii="宋体" w:hAnsi="Courier New" w:cs="Arial"/>
      <w:snapToGrid w:val="0"/>
      <w:szCs w:val="21"/>
    </w:rPr>
  </w:style>
  <w:style w:type="paragraph" w:customStyle="1" w:styleId="97">
    <w:name w:val="表格文字"/>
    <w:basedOn w:val="1"/>
    <w:next w:val="14"/>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8">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9">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0">
    <w:name w:val="NormalCharacter"/>
    <w:autoRedefine/>
    <w:qFormat/>
    <w:uiPriority w:val="0"/>
  </w:style>
  <w:style w:type="character" w:customStyle="1" w:styleId="101">
    <w:name w:val="批注框文本 字符"/>
    <w:link w:val="21"/>
    <w:autoRedefine/>
    <w:semiHidden/>
    <w:qFormat/>
    <w:uiPriority w:val="0"/>
    <w:rPr>
      <w:rFonts w:ascii="Times New Roman" w:hAnsi="Times New Roman" w:eastAsia="宋体" w:cs="Times New Roman"/>
      <w:sz w:val="18"/>
      <w:szCs w:val="18"/>
    </w:rPr>
  </w:style>
  <w:style w:type="character" w:customStyle="1" w:styleId="102">
    <w:name w:val="正文首行缩进 2 字符"/>
    <w:autoRedefine/>
    <w:qFormat/>
    <w:uiPriority w:val="99"/>
    <w:rPr>
      <w:rFonts w:ascii="仿宋_GB2312" w:hAnsi="Times New Roman" w:eastAsia="仿宋_GB2312" w:cs="Times New Roman"/>
      <w:kern w:val="2"/>
      <w:sz w:val="21"/>
      <w:szCs w:val="24"/>
    </w:rPr>
  </w:style>
  <w:style w:type="character" w:customStyle="1" w:styleId="103">
    <w:name w:val="纯文本 Char1"/>
    <w:autoRedefine/>
    <w:qFormat/>
    <w:uiPriority w:val="0"/>
    <w:rPr>
      <w:rFonts w:ascii="宋体" w:hAnsi="Courier New" w:eastAsia="宋体" w:cs="Times New Roman"/>
      <w:kern w:val="0"/>
      <w:sz w:val="20"/>
      <w:szCs w:val="21"/>
    </w:rPr>
  </w:style>
  <w:style w:type="character" w:customStyle="1" w:styleId="104">
    <w:name w:val="标题 2 Char1"/>
    <w:autoRedefine/>
    <w:qFormat/>
    <w:uiPriority w:val="9"/>
    <w:rPr>
      <w:rFonts w:ascii="Cambria" w:hAnsi="Cambria"/>
      <w:b/>
      <w:bCs/>
      <w:kern w:val="2"/>
      <w:sz w:val="32"/>
      <w:szCs w:val="32"/>
      <w:lang w:val="zh-CN" w:eastAsia="zh-CN"/>
    </w:rPr>
  </w:style>
  <w:style w:type="character" w:customStyle="1" w:styleId="105">
    <w:name w:val="标题 8 Char1"/>
    <w:autoRedefine/>
    <w:qFormat/>
    <w:uiPriority w:val="9"/>
    <w:rPr>
      <w:rFonts w:ascii="等线 Light" w:hAnsi="等线 Light" w:eastAsia="等线 Light"/>
      <w:kern w:val="2"/>
      <w:sz w:val="24"/>
      <w:szCs w:val="24"/>
      <w:lang w:val="zh-CN" w:eastAsia="zh-CN"/>
    </w:rPr>
  </w:style>
  <w:style w:type="character" w:customStyle="1" w:styleId="106">
    <w:name w:val="批注文字 Char1"/>
    <w:autoRedefine/>
    <w:qFormat/>
    <w:uiPriority w:val="0"/>
    <w:rPr>
      <w:kern w:val="2"/>
      <w:sz w:val="21"/>
      <w:szCs w:val="24"/>
      <w:lang w:val="zh-CN" w:eastAsia="zh-CN"/>
    </w:rPr>
  </w:style>
  <w:style w:type="character" w:customStyle="1" w:styleId="107">
    <w:name w:val="正文文本 Char1"/>
    <w:autoRedefine/>
    <w:qFormat/>
    <w:uiPriority w:val="0"/>
    <w:rPr>
      <w:kern w:val="2"/>
      <w:sz w:val="21"/>
      <w:szCs w:val="24"/>
      <w:lang w:val="zh-CN" w:eastAsia="zh-CN"/>
    </w:rPr>
  </w:style>
  <w:style w:type="character" w:customStyle="1" w:styleId="108">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9">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0">
    <w:name w:val="正文首行缩进 2 Char"/>
    <w:basedOn w:val="58"/>
    <w:link w:val="30"/>
    <w:autoRedefine/>
    <w:semiHidden/>
    <w:qFormat/>
    <w:uiPriority w:val="99"/>
    <w:rPr>
      <w:rFonts w:ascii="Times New Roman" w:hAnsi="Times New Roman" w:eastAsia="宋体" w:cs="Times New Roman"/>
      <w:szCs w:val="24"/>
    </w:rPr>
  </w:style>
  <w:style w:type="paragraph" w:customStyle="1" w:styleId="11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2">
    <w:name w:val="Char Char Char3"/>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3">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reader-word-layer_0"/>
    <w:basedOn w:val="117"/>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标题 1_2"/>
    <w:basedOn w:val="117"/>
    <w:next w:val="117"/>
    <w:autoRedefine/>
    <w:qFormat/>
    <w:uiPriority w:val="0"/>
    <w:pPr>
      <w:keepNext/>
      <w:keepLines/>
      <w:spacing w:line="360" w:lineRule="auto"/>
      <w:outlineLvl w:val="0"/>
    </w:pPr>
    <w:rPr>
      <w:rFonts w:ascii="Times New Roman" w:hAnsi="Times New Roman"/>
      <w:b/>
      <w:bCs/>
      <w:kern w:val="44"/>
      <w:sz w:val="32"/>
      <w:szCs w:val="44"/>
    </w:rPr>
  </w:style>
  <w:style w:type="paragraph" w:customStyle="1" w:styleId="120">
    <w:name w:val="正文文本_0"/>
    <w:basedOn w:val="114"/>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121">
    <w:name w:val="正文_2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133</Pages>
  <Words>2834</Words>
  <Characters>3278</Characters>
  <Lines>2351</Lines>
  <Paragraphs>2363</Paragraphs>
  <TotalTime>0</TotalTime>
  <ScaleCrop>false</ScaleCrop>
  <LinksUpToDate>false</LinksUpToDate>
  <CharactersWithSpaces>3488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Administrator</cp:lastModifiedBy>
  <dcterms:modified xsi:type="dcterms:W3CDTF">2025-06-05T08:05:36Z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BFE9BD9606B14A6A8C229BFBF7ABFEFE_12</vt:lpwstr>
  </property>
  <property fmtid="{D5CDD505-2E9C-101B-9397-08002B2CF9AE}" pid="4" name="KSOTemplateDocerSaveRecord">
    <vt:lpwstr>eyJoZGlkIjoiZDc2YTQ3Y2UwODVlY2EyMjE2M2EzNTU1YjkxZDMwN2QiLCJ1c2VySWQiOiI0ODIxNDgyNTMifQ==</vt:lpwstr>
  </property>
</Properties>
</file>