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5582C9EC">
      <w:pPr>
        <w:spacing w:line="400" w:lineRule="exact"/>
        <w:jc w:val="center"/>
        <w:rPr>
          <w:color w:val="000000" w:themeColor="text1"/>
          <w:kern w:val="0"/>
          <w:sz w:val="24"/>
          <w:highlight w:val="none"/>
          <w14:textFill>
            <w14:solidFill>
              <w14:schemeClr w14:val="tx1"/>
            </w14:solidFill>
          </w14:textFill>
        </w:rPr>
      </w:pPr>
      <w:bookmarkStart w:id="8" w:name="OLE_LINK4"/>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6FA51C22">
      <w:pPr>
        <w:spacing w:line="312" w:lineRule="auto"/>
        <w:jc w:val="left"/>
        <w:rPr>
          <w:b/>
          <w:bCs/>
          <w:color w:val="000000" w:themeColor="text1"/>
          <w:kern w:val="0"/>
          <w:sz w:val="22"/>
          <w:szCs w:val="22"/>
          <w:highlight w:val="none"/>
          <w14:textFill>
            <w14:solidFill>
              <w14:schemeClr w14:val="tx1"/>
            </w14:solidFill>
          </w14:textFill>
        </w:rPr>
      </w:pPr>
    </w:p>
    <w:p w14:paraId="1382FEDB">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9"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9"/>
    </w:p>
    <w:p w14:paraId="30ED544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4F9609B7">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5E33570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286A9AE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73BB956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4A070E3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0" w:name="_Hlk77608065"/>
    </w:p>
    <w:p w14:paraId="3C45E8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0B131F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6403FD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29ECD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0893C0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9FC65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682D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403CB4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5DE5C5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3AAAF9">
      <w:pPr>
        <w:spacing w:line="312" w:lineRule="auto"/>
        <w:ind w:firstLine="735" w:firstLineChars="350"/>
        <w:jc w:val="left"/>
        <w:rPr>
          <w:color w:val="000000" w:themeColor="text1"/>
          <w:kern w:val="0"/>
          <w:szCs w:val="21"/>
          <w:highlight w:val="none"/>
          <w14:textFill>
            <w14:solidFill>
              <w14:schemeClr w14:val="tx1"/>
            </w14:solidFill>
          </w14:textFill>
        </w:rPr>
      </w:pPr>
    </w:p>
    <w:p w14:paraId="0246A54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3D7DF7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06AA5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EBAC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5D6EDC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22E3C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52BA9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7B9F0F3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E469C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E1C5A7">
      <w:pPr>
        <w:spacing w:line="312" w:lineRule="auto"/>
        <w:ind w:firstLine="735" w:firstLineChars="350"/>
        <w:jc w:val="left"/>
        <w:rPr>
          <w:color w:val="000000" w:themeColor="text1"/>
          <w:kern w:val="0"/>
          <w:szCs w:val="21"/>
          <w:highlight w:val="none"/>
          <w14:textFill>
            <w14:solidFill>
              <w14:schemeClr w14:val="tx1"/>
            </w14:solidFill>
          </w14:textFill>
        </w:rPr>
      </w:pPr>
    </w:p>
    <w:p w14:paraId="0F51471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89CA7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19B10F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B8043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DA282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CDC862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A28880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68927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8C5104B">
      <w:pPr>
        <w:spacing w:line="312" w:lineRule="auto"/>
        <w:ind w:firstLine="735" w:firstLineChars="350"/>
        <w:jc w:val="left"/>
        <w:rPr>
          <w:color w:val="000000" w:themeColor="text1"/>
          <w:kern w:val="0"/>
          <w:szCs w:val="21"/>
          <w:highlight w:val="none"/>
          <w14:textFill>
            <w14:solidFill>
              <w14:schemeClr w14:val="tx1"/>
            </w14:solidFill>
          </w14:textFill>
        </w:rPr>
      </w:pPr>
    </w:p>
    <w:p w14:paraId="30FAD2E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73A337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2342D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271D2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53E99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6AB1E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00C392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1D0F55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DA1CA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76FC709">
      <w:pPr>
        <w:spacing w:line="312" w:lineRule="auto"/>
        <w:ind w:firstLine="735" w:firstLineChars="350"/>
        <w:jc w:val="left"/>
        <w:rPr>
          <w:color w:val="000000" w:themeColor="text1"/>
          <w:kern w:val="0"/>
          <w:szCs w:val="21"/>
          <w:highlight w:val="none"/>
          <w14:textFill>
            <w14:solidFill>
              <w14:schemeClr w14:val="tx1"/>
            </w14:solidFill>
          </w14:textFill>
        </w:rPr>
      </w:pPr>
    </w:p>
    <w:p w14:paraId="5B41985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7B9A56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281EF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ACF989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5B0B8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5622CA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0E95D23">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54357FC8">
      <w:pPr>
        <w:spacing w:line="312" w:lineRule="auto"/>
        <w:ind w:firstLine="735" w:firstLineChars="350"/>
        <w:jc w:val="left"/>
        <w:rPr>
          <w:color w:val="000000" w:themeColor="text1"/>
          <w:kern w:val="0"/>
          <w:szCs w:val="21"/>
          <w:highlight w:val="none"/>
          <w14:textFill>
            <w14:solidFill>
              <w14:schemeClr w14:val="tx1"/>
            </w14:solidFill>
          </w14:textFill>
        </w:rPr>
      </w:pPr>
    </w:p>
    <w:p w14:paraId="21123E1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75AA0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EA29D8">
      <w:pPr>
        <w:spacing w:line="312" w:lineRule="auto"/>
        <w:ind w:firstLine="735" w:firstLineChars="350"/>
        <w:jc w:val="left"/>
        <w:rPr>
          <w:color w:val="000000" w:themeColor="text1"/>
          <w:kern w:val="0"/>
          <w:szCs w:val="21"/>
          <w:highlight w:val="none"/>
          <w14:textFill>
            <w14:solidFill>
              <w14:schemeClr w14:val="tx1"/>
            </w14:solidFill>
          </w14:textFill>
        </w:rPr>
      </w:pPr>
    </w:p>
    <w:p w14:paraId="366FF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69E39E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D30EB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E287D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D28DC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A61E6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27AFF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4C3EC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52907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CEC95FF">
      <w:pPr>
        <w:spacing w:line="312" w:lineRule="auto"/>
        <w:ind w:firstLine="735" w:firstLineChars="350"/>
        <w:jc w:val="left"/>
        <w:rPr>
          <w:color w:val="000000" w:themeColor="text1"/>
          <w:kern w:val="0"/>
          <w:szCs w:val="21"/>
          <w:highlight w:val="none"/>
          <w14:textFill>
            <w14:solidFill>
              <w14:schemeClr w14:val="tx1"/>
            </w14:solidFill>
          </w14:textFill>
        </w:rPr>
      </w:pPr>
    </w:p>
    <w:p w14:paraId="5EBFD4A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7835E0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1C0990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7053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EDBAD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5D87DD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A7A95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62AD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BB6949A">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629E22DD">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6DCDD69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CDE5598">
      <w:pPr>
        <w:spacing w:line="312" w:lineRule="auto"/>
        <w:ind w:firstLine="735" w:firstLineChars="350"/>
        <w:jc w:val="left"/>
        <w:rPr>
          <w:color w:val="000000" w:themeColor="text1"/>
          <w:kern w:val="0"/>
          <w:szCs w:val="21"/>
          <w:highlight w:val="none"/>
          <w14:textFill>
            <w14:solidFill>
              <w14:schemeClr w14:val="tx1"/>
            </w14:solidFill>
          </w14:textFill>
        </w:rPr>
      </w:pPr>
    </w:p>
    <w:p w14:paraId="2DA1DE0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233E8B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5B004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DFF5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24A85D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64B85D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72B116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E520E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0EE79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581FC97">
      <w:pPr>
        <w:spacing w:line="312" w:lineRule="auto"/>
        <w:ind w:firstLine="735" w:firstLineChars="350"/>
        <w:jc w:val="left"/>
        <w:rPr>
          <w:color w:val="000000" w:themeColor="text1"/>
          <w:kern w:val="0"/>
          <w:szCs w:val="21"/>
          <w:highlight w:val="none"/>
          <w14:textFill>
            <w14:solidFill>
              <w14:schemeClr w14:val="tx1"/>
            </w14:solidFill>
          </w14:textFill>
        </w:rPr>
      </w:pPr>
    </w:p>
    <w:p w14:paraId="515690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4E582A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748400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7E56F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8B14F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5183C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60E00C39">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119C53D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7863E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CA05568">
      <w:pPr>
        <w:spacing w:line="312" w:lineRule="auto"/>
        <w:ind w:firstLine="735" w:firstLineChars="350"/>
        <w:jc w:val="left"/>
        <w:rPr>
          <w:color w:val="000000" w:themeColor="text1"/>
          <w:kern w:val="0"/>
          <w:szCs w:val="21"/>
          <w:highlight w:val="none"/>
          <w14:textFill>
            <w14:solidFill>
              <w14:schemeClr w14:val="tx1"/>
            </w14:solidFill>
          </w14:textFill>
        </w:rPr>
      </w:pPr>
    </w:p>
    <w:p w14:paraId="3F95315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082FB9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3763AE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B4222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8852A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533A5D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45CE2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97D2D1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47ADE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97C80C0">
      <w:pPr>
        <w:spacing w:line="312" w:lineRule="auto"/>
        <w:ind w:firstLine="735" w:firstLineChars="350"/>
        <w:jc w:val="left"/>
        <w:rPr>
          <w:color w:val="000000" w:themeColor="text1"/>
          <w:kern w:val="0"/>
          <w:szCs w:val="21"/>
          <w:highlight w:val="none"/>
          <w14:textFill>
            <w14:solidFill>
              <w14:schemeClr w14:val="tx1"/>
            </w14:solidFill>
          </w14:textFill>
        </w:rPr>
      </w:pPr>
    </w:p>
    <w:p w14:paraId="3ED761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7AF665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04FA8A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3893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2798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0A908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A6EC4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38FE3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1C1C8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209000F">
      <w:pPr>
        <w:spacing w:line="312" w:lineRule="auto"/>
        <w:ind w:firstLine="735" w:firstLineChars="350"/>
        <w:jc w:val="left"/>
        <w:rPr>
          <w:color w:val="000000" w:themeColor="text1"/>
          <w:kern w:val="0"/>
          <w:szCs w:val="21"/>
          <w:highlight w:val="none"/>
          <w14:textFill>
            <w14:solidFill>
              <w14:schemeClr w14:val="tx1"/>
            </w14:solidFill>
          </w14:textFill>
        </w:rPr>
      </w:pPr>
    </w:p>
    <w:p w14:paraId="1CE1DF7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2E6980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6E566B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06A68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3A7AF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18F4DF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0B19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0196F9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D163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C870D86">
      <w:pPr>
        <w:spacing w:line="312" w:lineRule="auto"/>
        <w:ind w:firstLine="735" w:firstLineChars="350"/>
        <w:jc w:val="left"/>
        <w:rPr>
          <w:color w:val="000000" w:themeColor="text1"/>
          <w:kern w:val="0"/>
          <w:szCs w:val="21"/>
          <w:highlight w:val="none"/>
          <w14:textFill>
            <w14:solidFill>
              <w14:schemeClr w14:val="tx1"/>
            </w14:solidFill>
          </w14:textFill>
        </w:rPr>
      </w:pPr>
    </w:p>
    <w:p w14:paraId="273BD421">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221213B3">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6E4737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278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4509C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D0ECF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401EA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8F1A6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BF77A2A">
      <w:pPr>
        <w:spacing w:line="312" w:lineRule="auto"/>
        <w:ind w:firstLine="735" w:firstLineChars="350"/>
        <w:jc w:val="left"/>
        <w:rPr>
          <w:color w:val="000000" w:themeColor="text1"/>
          <w:kern w:val="0"/>
          <w:szCs w:val="21"/>
          <w:highlight w:val="none"/>
          <w14:textFill>
            <w14:solidFill>
              <w14:schemeClr w14:val="tx1"/>
            </w14:solidFill>
          </w14:textFill>
        </w:rPr>
      </w:pPr>
    </w:p>
    <w:p w14:paraId="437A00F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3102A998">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78D36E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47ED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DA5C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7DD97F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6577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3FA2FF0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3C878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B3CD367">
      <w:pPr>
        <w:spacing w:line="312" w:lineRule="auto"/>
        <w:ind w:firstLine="735" w:firstLineChars="350"/>
        <w:jc w:val="left"/>
        <w:rPr>
          <w:color w:val="000000" w:themeColor="text1"/>
          <w:kern w:val="0"/>
          <w:szCs w:val="21"/>
          <w:highlight w:val="none"/>
          <w14:textFill>
            <w14:solidFill>
              <w14:schemeClr w14:val="tx1"/>
            </w14:solidFill>
          </w14:textFill>
        </w:rPr>
      </w:pPr>
    </w:p>
    <w:p w14:paraId="5EFCE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CBED2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7CF7D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A860B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7C6BA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5C235E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21925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899D7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0AC764E">
      <w:pPr>
        <w:spacing w:line="312" w:lineRule="auto"/>
        <w:ind w:firstLine="735" w:firstLineChars="350"/>
        <w:jc w:val="left"/>
        <w:rPr>
          <w:color w:val="000000" w:themeColor="text1"/>
          <w:kern w:val="0"/>
          <w:szCs w:val="21"/>
          <w:highlight w:val="none"/>
          <w14:textFill>
            <w14:solidFill>
              <w14:schemeClr w14:val="tx1"/>
            </w14:solidFill>
          </w14:textFill>
        </w:rPr>
      </w:pPr>
    </w:p>
    <w:p w14:paraId="68C4A72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2D1140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04AAD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8666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672F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09E0C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0AF29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E652CC9">
      <w:pPr>
        <w:spacing w:line="312" w:lineRule="auto"/>
        <w:ind w:firstLine="735" w:firstLineChars="350"/>
        <w:jc w:val="left"/>
        <w:rPr>
          <w:color w:val="000000" w:themeColor="text1"/>
          <w:kern w:val="0"/>
          <w:szCs w:val="21"/>
          <w:highlight w:val="none"/>
          <w14:textFill>
            <w14:solidFill>
              <w14:schemeClr w14:val="tx1"/>
            </w14:solidFill>
          </w14:textFill>
        </w:rPr>
      </w:pPr>
    </w:p>
    <w:p w14:paraId="46A4DA6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060392B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202D3C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5AB6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CBE54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4A7DBE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3374D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7E9E71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9948CC4">
      <w:pPr>
        <w:spacing w:line="312" w:lineRule="auto"/>
        <w:ind w:firstLine="735" w:firstLineChars="350"/>
        <w:jc w:val="left"/>
        <w:rPr>
          <w:color w:val="000000" w:themeColor="text1"/>
          <w:kern w:val="0"/>
          <w:szCs w:val="21"/>
          <w:highlight w:val="none"/>
          <w14:textFill>
            <w14:solidFill>
              <w14:schemeClr w14:val="tx1"/>
            </w14:solidFill>
          </w14:textFill>
        </w:rPr>
      </w:pPr>
    </w:p>
    <w:p w14:paraId="429B4A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7ACE1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352660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25CE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9F554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67BE1C5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7F6E773">
      <w:pPr>
        <w:spacing w:line="312" w:lineRule="auto"/>
        <w:ind w:firstLine="735" w:firstLineChars="350"/>
        <w:jc w:val="left"/>
        <w:rPr>
          <w:color w:val="000000" w:themeColor="text1"/>
          <w:kern w:val="0"/>
          <w:szCs w:val="21"/>
          <w:highlight w:val="none"/>
          <w14:textFill>
            <w14:solidFill>
              <w14:schemeClr w14:val="tx1"/>
            </w14:solidFill>
          </w14:textFill>
        </w:rPr>
      </w:pPr>
    </w:p>
    <w:p w14:paraId="364E11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0FE725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AF1AB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37CA6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A21F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01A1E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4995F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729AF1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4F8B175">
      <w:pPr>
        <w:spacing w:line="312" w:lineRule="auto"/>
        <w:ind w:firstLine="735" w:firstLineChars="350"/>
        <w:jc w:val="left"/>
        <w:rPr>
          <w:color w:val="000000" w:themeColor="text1"/>
          <w:kern w:val="0"/>
          <w:szCs w:val="21"/>
          <w:highlight w:val="none"/>
          <w14:textFill>
            <w14:solidFill>
              <w14:schemeClr w14:val="tx1"/>
            </w14:solidFill>
          </w14:textFill>
        </w:rPr>
      </w:pPr>
    </w:p>
    <w:p w14:paraId="59309ED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BC9B8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43B0CF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D3CC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661F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4F0F2A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B0A45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3717E5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EAF590D">
      <w:pPr>
        <w:spacing w:line="312" w:lineRule="auto"/>
        <w:ind w:firstLine="735" w:firstLineChars="350"/>
        <w:jc w:val="left"/>
        <w:rPr>
          <w:color w:val="000000" w:themeColor="text1"/>
          <w:kern w:val="0"/>
          <w:szCs w:val="21"/>
          <w:highlight w:val="none"/>
          <w14:textFill>
            <w14:solidFill>
              <w14:schemeClr w14:val="tx1"/>
            </w14:solidFill>
          </w14:textFill>
        </w:rPr>
      </w:pPr>
    </w:p>
    <w:p w14:paraId="2EC1894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5E1D80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5E6B67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7E9F1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C5BF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1C5044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7B5ACA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5D5A64B">
      <w:pPr>
        <w:spacing w:line="312" w:lineRule="auto"/>
        <w:ind w:firstLine="735" w:firstLineChars="350"/>
        <w:jc w:val="left"/>
        <w:rPr>
          <w:color w:val="000000" w:themeColor="text1"/>
          <w:kern w:val="0"/>
          <w:szCs w:val="21"/>
          <w:highlight w:val="none"/>
          <w14:textFill>
            <w14:solidFill>
              <w14:schemeClr w14:val="tx1"/>
            </w14:solidFill>
          </w14:textFill>
        </w:rPr>
      </w:pPr>
    </w:p>
    <w:p w14:paraId="798593E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0C0D5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3E9861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344E1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023DB3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248B7F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14D68B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3F0E01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F96FA35">
      <w:pPr>
        <w:spacing w:line="312" w:lineRule="auto"/>
        <w:ind w:firstLine="735" w:firstLineChars="350"/>
        <w:jc w:val="left"/>
        <w:rPr>
          <w:color w:val="000000" w:themeColor="text1"/>
          <w:kern w:val="0"/>
          <w:szCs w:val="21"/>
          <w:highlight w:val="none"/>
          <w14:textFill>
            <w14:solidFill>
              <w14:schemeClr w14:val="tx1"/>
            </w14:solidFill>
          </w14:textFill>
        </w:rPr>
      </w:pPr>
    </w:p>
    <w:p w14:paraId="61B865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4B2199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7B7195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AECB8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0402F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153B89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8E9DE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BFB77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16ED270">
      <w:pPr>
        <w:spacing w:line="312" w:lineRule="auto"/>
        <w:ind w:firstLine="735" w:firstLineChars="350"/>
        <w:jc w:val="left"/>
        <w:rPr>
          <w:color w:val="000000" w:themeColor="text1"/>
          <w:kern w:val="0"/>
          <w:szCs w:val="21"/>
          <w:highlight w:val="none"/>
          <w14:textFill>
            <w14:solidFill>
              <w14:schemeClr w14:val="tx1"/>
            </w14:solidFill>
          </w14:textFill>
        </w:rPr>
      </w:pPr>
    </w:p>
    <w:p w14:paraId="43DB094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1B85C3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5A6C1B5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17BFE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9BBED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A8684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0DC75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700805F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629BCB4">
      <w:pPr>
        <w:spacing w:line="312" w:lineRule="auto"/>
        <w:ind w:firstLine="735" w:firstLineChars="350"/>
        <w:jc w:val="left"/>
        <w:rPr>
          <w:color w:val="000000" w:themeColor="text1"/>
          <w:kern w:val="0"/>
          <w:szCs w:val="21"/>
          <w:highlight w:val="none"/>
          <w14:textFill>
            <w14:solidFill>
              <w14:schemeClr w14:val="tx1"/>
            </w14:solidFill>
          </w14:textFill>
        </w:rPr>
      </w:pPr>
    </w:p>
    <w:p w14:paraId="69B29D6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60002C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54AE73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DC23A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2EF40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030B63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7E62B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4684E7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C8876F0">
      <w:pPr>
        <w:spacing w:line="312" w:lineRule="auto"/>
        <w:ind w:firstLine="735" w:firstLineChars="350"/>
        <w:jc w:val="left"/>
        <w:rPr>
          <w:color w:val="000000" w:themeColor="text1"/>
          <w:kern w:val="0"/>
          <w:szCs w:val="21"/>
          <w:highlight w:val="none"/>
          <w14:textFill>
            <w14:solidFill>
              <w14:schemeClr w14:val="tx1"/>
            </w14:solidFill>
          </w14:textFill>
        </w:rPr>
      </w:pPr>
    </w:p>
    <w:bookmarkEnd w:id="10"/>
    <w:p w14:paraId="3311597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2FF788B6">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707C3433">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7611A90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1963DEF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7FFA7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58F15E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1B31F6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79C3A93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6427B2D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9C1D75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61801DA2">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923FC52">
      <w:pPr>
        <w:spacing w:line="312" w:lineRule="auto"/>
        <w:ind w:firstLine="420" w:firstLineChars="200"/>
        <w:jc w:val="left"/>
        <w:rPr>
          <w:color w:val="000000" w:themeColor="text1"/>
          <w:kern w:val="0"/>
          <w:szCs w:val="21"/>
          <w:highlight w:val="none"/>
          <w14:textFill>
            <w14:solidFill>
              <w14:schemeClr w14:val="tx1"/>
            </w14:solidFill>
          </w14:textFill>
        </w:rPr>
      </w:pPr>
      <w:bookmarkStart w:id="11" w:name="_Hlk46137393"/>
      <w:r>
        <w:rPr>
          <w:color w:val="000000" w:themeColor="text1"/>
          <w:highlight w:val="none"/>
          <w14:textFill>
            <w14:solidFill>
              <w14:schemeClr w14:val="tx1"/>
            </w14:solidFill>
          </w14:textFill>
        </w:rPr>
        <w:t>地点（网址）：</w:t>
      </w:r>
      <w:bookmarkEnd w:id="11"/>
      <w:r>
        <w:rPr>
          <w:color w:val="000000" w:themeColor="text1"/>
          <w:kern w:val="0"/>
          <w:szCs w:val="21"/>
          <w:highlight w:val="none"/>
          <w14:textFill>
            <w14:solidFill>
              <w14:schemeClr w14:val="tx1"/>
            </w14:solidFill>
          </w14:textFill>
        </w:rPr>
        <w:t>广西政府采购云平台（https://www.gcy.zfcg.gxzf.gov.cn/）</w:t>
      </w:r>
    </w:p>
    <w:p w14:paraId="07645B7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63500E49">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3EB43DCA">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651B73C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6D260782">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752AB180">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60F5D28D">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45C3C5A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2BA05AE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151C4FA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7798F58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2F4AB21">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4A130E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DDB848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88A392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0785ED71">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0B7735C9">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7482E436">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421394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7BCF96D1">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19048373"/>
      <w:r>
        <w:rPr>
          <w:color w:val="000000" w:themeColor="text1"/>
          <w:kern w:val="0"/>
          <w:szCs w:val="21"/>
          <w:highlight w:val="none"/>
          <w14:textFill>
            <w14:solidFill>
              <w14:schemeClr w14:val="tx1"/>
            </w14:solidFill>
          </w14:textFill>
        </w:rPr>
        <w:t>名称：广西壮族自治区工业和信息化厅</w:t>
      </w:r>
    </w:p>
    <w:p w14:paraId="3101B71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3348259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70A78E1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21886FF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6754ACB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55D7C422">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2"/>
    <w:p w14:paraId="3902E3A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792E3345">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F7AC8BE">
      <w:pPr>
        <w:spacing w:line="312" w:lineRule="auto"/>
        <w:ind w:firstLine="420" w:firstLineChars="200"/>
        <w:jc w:val="right"/>
        <w:rPr>
          <w:color w:val="000000" w:themeColor="text1"/>
          <w:kern w:val="0"/>
          <w:szCs w:val="21"/>
          <w:highlight w:val="none"/>
          <w14:textFill>
            <w14:solidFill>
              <w14:schemeClr w14:val="tx1"/>
            </w14:solidFill>
          </w14:textFill>
        </w:rPr>
      </w:pPr>
    </w:p>
    <w:p w14:paraId="14D4535E">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6622AA0E">
      <w:pPr>
        <w:jc w:val="right"/>
        <w:rPr>
          <w:highlight w:val="none"/>
        </w:rPr>
      </w:pPr>
    </w:p>
    <w:p w14:paraId="5A884E3E">
      <w:pPr>
        <w:jc w:val="right"/>
        <w:rPr>
          <w:highlight w:val="none"/>
        </w:rPr>
      </w:pPr>
    </w:p>
    <w:p w14:paraId="67456045">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3"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3"/>
    </w:p>
    <w:p w14:paraId="30F7C731">
      <w:pPr>
        <w:spacing w:before="120"/>
        <w:rPr>
          <w:b/>
          <w:bCs/>
          <w:color w:val="000000" w:themeColor="text1"/>
          <w:sz w:val="28"/>
          <w:szCs w:val="28"/>
          <w14:textFill>
            <w14:solidFill>
              <w14:schemeClr w14:val="tx1"/>
            </w14:solidFill>
          </w14:textFill>
        </w:rPr>
      </w:pPr>
      <w:bookmarkStart w:id="14" w:name="_Toc254970631"/>
      <w:bookmarkStart w:id="15"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二十五</w:t>
      </w:r>
    </w:p>
    <w:p w14:paraId="042C31BB">
      <w:pPr>
        <w:spacing w:line="360" w:lineRule="auto"/>
        <w:rPr>
          <w:b/>
          <w:color w:val="000000"/>
          <w:kern w:val="0"/>
          <w:sz w:val="28"/>
          <w:szCs w:val="28"/>
        </w:rPr>
      </w:pPr>
      <w:r>
        <w:rPr>
          <w:b/>
          <w:color w:val="000000"/>
          <w:kern w:val="0"/>
          <w:sz w:val="28"/>
          <w:szCs w:val="28"/>
        </w:rPr>
        <w:t>一、总体要求</w:t>
      </w:r>
    </w:p>
    <w:p w14:paraId="2E7C8EA7">
      <w:pPr>
        <w:spacing w:line="360" w:lineRule="auto"/>
        <w:rPr>
          <w:color w:val="000000"/>
          <w:szCs w:val="21"/>
        </w:rPr>
      </w:pPr>
      <w:r>
        <w:rPr>
          <w:color w:val="000000"/>
          <w:szCs w:val="21"/>
        </w:rPr>
        <w:t>1.政府采购政策的应用</w:t>
      </w:r>
    </w:p>
    <w:p w14:paraId="7B796D96">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7C6E1A49">
      <w:pPr>
        <w:spacing w:line="360" w:lineRule="auto"/>
        <w:rPr>
          <w:color w:val="000000"/>
          <w:szCs w:val="21"/>
        </w:rPr>
      </w:pPr>
      <w:r>
        <w:rPr>
          <w:color w:val="000000"/>
          <w:szCs w:val="21"/>
        </w:rPr>
        <w:t>2.采购需求要求未尽事宜由采购人与成交供应商在采购合同中约定。</w:t>
      </w:r>
    </w:p>
    <w:p w14:paraId="26F35A08">
      <w:pPr>
        <w:spacing w:line="360" w:lineRule="auto"/>
        <w:rPr>
          <w:color w:val="000000"/>
          <w:szCs w:val="21"/>
        </w:rPr>
      </w:pPr>
      <w:r>
        <w:rPr>
          <w:color w:val="000000"/>
          <w:szCs w:val="21"/>
        </w:rPr>
        <w:t>3.标注“▲”的条款或要求系指实质性条款或实质性要求，必须满足，如存在负偏离将导致响应被否决。</w:t>
      </w:r>
    </w:p>
    <w:p w14:paraId="60D1B3F4">
      <w:pPr>
        <w:spacing w:line="360" w:lineRule="auto"/>
        <w:rPr>
          <w:b/>
          <w:color w:val="000000"/>
          <w:kern w:val="0"/>
          <w:sz w:val="28"/>
          <w:szCs w:val="28"/>
        </w:rPr>
      </w:pPr>
      <w:r>
        <w:rPr>
          <w:b/>
          <w:color w:val="000000"/>
          <w:kern w:val="0"/>
          <w:sz w:val="28"/>
          <w:szCs w:val="28"/>
        </w:rPr>
        <w:t>二、技术要求</w:t>
      </w:r>
    </w:p>
    <w:p w14:paraId="67F189AE">
      <w:pPr>
        <w:spacing w:line="360" w:lineRule="auto"/>
        <w:rPr>
          <w:color w:val="000000"/>
          <w:szCs w:val="21"/>
        </w:rPr>
      </w:pPr>
      <w:r>
        <w:rPr>
          <w:color w:val="000000"/>
          <w:szCs w:val="21"/>
        </w:rPr>
        <w:t>1.需实现的功能、目标及应用场景</w:t>
      </w:r>
    </w:p>
    <w:p w14:paraId="383BC395">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67CB1021">
      <w:pPr>
        <w:spacing w:line="360" w:lineRule="auto"/>
        <w:rPr>
          <w:color w:val="000000"/>
          <w:szCs w:val="21"/>
        </w:rPr>
      </w:pPr>
      <w:bookmarkStart w:id="16" w:name="_Hlk89170486"/>
      <w:r>
        <w:rPr>
          <w:color w:val="000000"/>
          <w:szCs w:val="21"/>
        </w:rPr>
        <w:t>2.需执行的国家相关标准、行业标准、地方标准或者其他标准、规范</w:t>
      </w:r>
    </w:p>
    <w:p w14:paraId="7436BC7E">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6"/>
    <w:p w14:paraId="72EA2D4C">
      <w:pPr>
        <w:spacing w:line="360" w:lineRule="auto"/>
        <w:rPr>
          <w:color w:val="000000"/>
          <w:szCs w:val="21"/>
        </w:rPr>
      </w:pPr>
      <w:r>
        <w:rPr>
          <w:color w:val="000000"/>
          <w:szCs w:val="21"/>
        </w:rPr>
        <w:t>3.标的所属行业：</w:t>
      </w:r>
      <w:r>
        <w:rPr>
          <w:rFonts w:hint="eastAsia"/>
          <w:b/>
          <w:bCs/>
          <w:color w:val="000000"/>
          <w:szCs w:val="21"/>
        </w:rPr>
        <w:t>其他未列明行业</w:t>
      </w:r>
    </w:p>
    <w:p w14:paraId="1CD8C2CF">
      <w:pPr>
        <w:spacing w:line="360" w:lineRule="auto"/>
        <w:rPr>
          <w:color w:val="000000"/>
          <w:szCs w:val="21"/>
        </w:rPr>
      </w:pPr>
      <w:r>
        <w:rPr>
          <w:color w:val="000000"/>
          <w:szCs w:val="21"/>
        </w:rPr>
        <w:t>4.核心产品</w:t>
      </w:r>
    </w:p>
    <w:p w14:paraId="42B63EF7">
      <w:pPr>
        <w:spacing w:line="360" w:lineRule="auto"/>
        <w:rPr>
          <w:color w:val="000000"/>
          <w:szCs w:val="21"/>
        </w:rPr>
      </w:pPr>
      <w:r>
        <w:rPr>
          <w:color w:val="000000"/>
          <w:szCs w:val="21"/>
        </w:rPr>
        <w:t>本项目为服务项目，不适用核心产品规定。</w:t>
      </w:r>
    </w:p>
    <w:p w14:paraId="649A534F">
      <w:pPr>
        <w:spacing w:line="360" w:lineRule="auto"/>
        <w:rPr>
          <w:color w:val="000000"/>
          <w:szCs w:val="21"/>
        </w:rPr>
      </w:pPr>
      <w:r>
        <w:rPr>
          <w:color w:val="000000"/>
          <w:szCs w:val="21"/>
        </w:rPr>
        <w:t>5.服务内容和标准</w:t>
      </w:r>
      <w:bookmarkStart w:id="17" w:name="_Hlk132788047"/>
    </w:p>
    <w:bookmarkEnd w:id="17"/>
    <w:p w14:paraId="0F7AE5C7">
      <w:pPr>
        <w:spacing w:line="360" w:lineRule="auto"/>
        <w:rPr>
          <w:color w:val="000000"/>
          <w:szCs w:val="21"/>
        </w:rPr>
      </w:pPr>
      <w:r>
        <w:rPr>
          <w:color w:val="000000"/>
          <w:szCs w:val="21"/>
        </w:rPr>
        <w:t>5.1服务目标：全面检视两年多规划实施情况，对规划目标、任务进展情况、执行过程、实施效果进行系统分析和综合评价，对标对表先进经验，明确发展短板；根据新要求、新形势，及时调整政策着力点和工作发力点，督促规划目标、各项任务落实完成。</w:t>
      </w:r>
    </w:p>
    <w:p w14:paraId="78CDC23B">
      <w:pPr>
        <w:spacing w:line="360" w:lineRule="auto"/>
        <w:rPr>
          <w:color w:val="000000"/>
          <w:szCs w:val="21"/>
        </w:rPr>
      </w:pPr>
      <w:r>
        <w:rPr>
          <w:color w:val="000000"/>
          <w:szCs w:val="21"/>
        </w:rPr>
        <w:t>5.2服务内容：</w:t>
      </w:r>
      <w:r>
        <w:rPr>
          <w:rFonts w:hint="eastAsia"/>
          <w:color w:val="000000"/>
          <w:szCs w:val="21"/>
        </w:rPr>
        <w:t>摸底掌握广西纺织服装及皮革业发展基础、现状及优劣势，研究</w:t>
      </w:r>
      <w:r>
        <w:rPr>
          <w:color w:val="000000"/>
          <w:szCs w:val="21"/>
        </w:rPr>
        <w:t>提出</w:t>
      </w:r>
      <w:r>
        <w:rPr>
          <w:rFonts w:hint="eastAsia"/>
          <w:color w:val="000000"/>
          <w:szCs w:val="21"/>
        </w:rPr>
        <w:t>纺织服装及皮革业高质量发展</w:t>
      </w:r>
      <w:r>
        <w:rPr>
          <w:color w:val="000000"/>
          <w:szCs w:val="21"/>
        </w:rPr>
        <w:t>的</w:t>
      </w:r>
      <w:r>
        <w:rPr>
          <w:rFonts w:hint="eastAsia"/>
          <w:color w:val="000000"/>
          <w:szCs w:val="21"/>
        </w:rPr>
        <w:t>总体要求、</w:t>
      </w:r>
      <w:r>
        <w:rPr>
          <w:color w:val="000000"/>
          <w:szCs w:val="21"/>
        </w:rPr>
        <w:t>发展目标</w:t>
      </w:r>
      <w:r>
        <w:rPr>
          <w:rFonts w:hint="eastAsia"/>
          <w:color w:val="000000"/>
          <w:szCs w:val="21"/>
        </w:rPr>
        <w:t>、</w:t>
      </w:r>
      <w:r>
        <w:rPr>
          <w:color w:val="000000"/>
          <w:szCs w:val="21"/>
        </w:rPr>
        <w:t>重点任务，</w:t>
      </w:r>
      <w:r>
        <w:rPr>
          <w:rFonts w:hint="eastAsia"/>
          <w:color w:val="000000"/>
          <w:szCs w:val="21"/>
        </w:rPr>
        <w:t>提出</w:t>
      </w:r>
      <w:r>
        <w:rPr>
          <w:color w:val="000000"/>
          <w:szCs w:val="21"/>
        </w:rPr>
        <w:t>下一步推进</w:t>
      </w:r>
      <w:r>
        <w:rPr>
          <w:rFonts w:hint="eastAsia"/>
          <w:color w:val="000000"/>
          <w:szCs w:val="21"/>
        </w:rPr>
        <w:t>产</w:t>
      </w:r>
      <w:r>
        <w:rPr>
          <w:color w:val="000000"/>
          <w:szCs w:val="21"/>
        </w:rPr>
        <w:t>业高质量发展的</w:t>
      </w:r>
      <w:r>
        <w:rPr>
          <w:rFonts w:hint="eastAsia"/>
          <w:color w:val="000000"/>
          <w:szCs w:val="21"/>
        </w:rPr>
        <w:t>方法路径、工作思路、</w:t>
      </w:r>
      <w:r>
        <w:rPr>
          <w:color w:val="000000"/>
          <w:szCs w:val="21"/>
        </w:rPr>
        <w:t>对策建议等内容</w:t>
      </w:r>
      <w:r>
        <w:rPr>
          <w:rFonts w:hint="eastAsia"/>
          <w:color w:val="000000"/>
          <w:szCs w:val="21"/>
        </w:rPr>
        <w:t>，支撑广西工业和信息化“十五五”规划中纺织服装和皮革业板块内容的编写。</w:t>
      </w:r>
    </w:p>
    <w:p w14:paraId="08A14175">
      <w:pPr>
        <w:spacing w:line="360" w:lineRule="auto"/>
        <w:rPr>
          <w:color w:val="000000"/>
          <w:szCs w:val="21"/>
        </w:rPr>
      </w:pPr>
      <w:r>
        <w:rPr>
          <w:color w:val="000000"/>
          <w:szCs w:val="21"/>
        </w:rPr>
        <w:t>5.3拟投入人员要求：项目负责人参与过类似工业规划、工业发展课题</w:t>
      </w:r>
      <w:r>
        <w:rPr>
          <w:rFonts w:hint="eastAsia"/>
          <w:color w:val="000000"/>
          <w:szCs w:val="21"/>
        </w:rPr>
        <w:t>或其他应用、</w:t>
      </w:r>
      <w:r>
        <w:rPr>
          <w:color w:val="000000"/>
          <w:szCs w:val="21"/>
        </w:rPr>
        <w:t>专项研究，拥有</w:t>
      </w:r>
      <w:r>
        <w:rPr>
          <w:rFonts w:hint="eastAsia"/>
          <w:color w:val="000000"/>
          <w:szCs w:val="21"/>
        </w:rPr>
        <w:t>相关专业</w:t>
      </w:r>
      <w:r>
        <w:rPr>
          <w:color w:val="000000"/>
          <w:szCs w:val="21"/>
        </w:rPr>
        <w:t>高级职称或</w:t>
      </w:r>
      <w:r>
        <w:rPr>
          <w:rFonts w:hint="eastAsia"/>
          <w:color w:val="000000"/>
          <w:szCs w:val="21"/>
        </w:rPr>
        <w:t>博</w:t>
      </w:r>
      <w:r>
        <w:rPr>
          <w:color w:val="000000"/>
          <w:szCs w:val="21"/>
        </w:rPr>
        <w:t>士学历，从事研究工作等经历5年（含）以上。</w:t>
      </w:r>
      <w:r>
        <w:rPr>
          <w:szCs w:val="21"/>
        </w:rPr>
        <w:t>拟投入团队人员3人</w:t>
      </w:r>
      <w:r>
        <w:rPr>
          <w:rStyle w:val="58"/>
          <w:rFonts w:hint="eastAsia"/>
        </w:rPr>
        <w:t>及以上。</w:t>
      </w:r>
    </w:p>
    <w:p w14:paraId="2D58C7E6">
      <w:pPr>
        <w:spacing w:line="360" w:lineRule="auto"/>
        <w:rPr>
          <w:b/>
          <w:color w:val="000000"/>
          <w:kern w:val="0"/>
          <w:sz w:val="28"/>
          <w:szCs w:val="28"/>
        </w:rPr>
      </w:pPr>
      <w:r>
        <w:rPr>
          <w:b/>
          <w:color w:val="000000"/>
          <w:kern w:val="0"/>
          <w:sz w:val="28"/>
          <w:szCs w:val="28"/>
        </w:rPr>
        <w:t>三、商务要求</w:t>
      </w:r>
    </w:p>
    <w:p w14:paraId="41F98458">
      <w:pPr>
        <w:spacing w:line="360" w:lineRule="auto"/>
        <w:rPr>
          <w:color w:val="000000"/>
          <w:szCs w:val="21"/>
        </w:rPr>
      </w:pPr>
      <w:r>
        <w:rPr>
          <w:color w:val="000000"/>
          <w:szCs w:val="21"/>
        </w:rPr>
        <w:t>1．报价要求</w:t>
      </w:r>
    </w:p>
    <w:p w14:paraId="1C56E9E1">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4D572245">
      <w:pPr>
        <w:spacing w:line="360" w:lineRule="auto"/>
        <w:rPr>
          <w:color w:val="000000"/>
          <w:szCs w:val="21"/>
        </w:rPr>
      </w:pPr>
      <w:r>
        <w:rPr>
          <w:color w:val="000000"/>
          <w:szCs w:val="21"/>
        </w:rPr>
        <w:t>2.合同签订日期</w:t>
      </w:r>
    </w:p>
    <w:p w14:paraId="22CAA07D">
      <w:pPr>
        <w:spacing w:line="360" w:lineRule="auto"/>
        <w:rPr>
          <w:i/>
          <w:color w:val="000000"/>
          <w:sz w:val="28"/>
          <w:szCs w:val="28"/>
        </w:rPr>
      </w:pPr>
      <w:r>
        <w:rPr>
          <w:color w:val="000000"/>
          <w:szCs w:val="21"/>
        </w:rPr>
        <w:t>成交通知书发出后25日内。</w:t>
      </w:r>
    </w:p>
    <w:p w14:paraId="527B92B5">
      <w:pPr>
        <w:spacing w:line="360" w:lineRule="auto"/>
        <w:rPr>
          <w:color w:val="000000"/>
          <w:szCs w:val="21"/>
        </w:rPr>
      </w:pPr>
      <w:r>
        <w:rPr>
          <w:color w:val="000000"/>
          <w:szCs w:val="21"/>
        </w:rPr>
        <w:t>3.服务（实施）时间</w:t>
      </w:r>
    </w:p>
    <w:p w14:paraId="69B8058A">
      <w:pPr>
        <w:spacing w:line="360" w:lineRule="auto"/>
        <w:rPr>
          <w:color w:val="000000"/>
          <w:szCs w:val="21"/>
        </w:rPr>
      </w:pPr>
      <w:bookmarkStart w:id="18" w:name="_Hlk132878479"/>
      <w:bookmarkStart w:id="19" w:name="_Hlk197928923"/>
      <w:r>
        <w:rPr>
          <w:rFonts w:hint="eastAsia"/>
          <w:color w:val="000000"/>
          <w:szCs w:val="21"/>
        </w:rPr>
        <w:t>合同签订之日起至</w:t>
      </w:r>
      <w:r>
        <w:rPr>
          <w:rFonts w:hint="eastAsia"/>
          <w:color w:val="000000"/>
          <w:kern w:val="0"/>
          <w:szCs w:val="21"/>
        </w:rPr>
        <w:t>2025年10月底前结题验收。</w:t>
      </w:r>
      <w:bookmarkEnd w:id="18"/>
      <w:bookmarkEnd w:id="19"/>
    </w:p>
    <w:p w14:paraId="53B96C87">
      <w:pPr>
        <w:spacing w:line="360" w:lineRule="auto"/>
        <w:rPr>
          <w:color w:val="000000"/>
          <w:szCs w:val="21"/>
        </w:rPr>
      </w:pPr>
      <w:r>
        <w:rPr>
          <w:color w:val="000000"/>
          <w:szCs w:val="21"/>
        </w:rPr>
        <w:t>4.服务地点</w:t>
      </w:r>
    </w:p>
    <w:p w14:paraId="0B855861">
      <w:pPr>
        <w:spacing w:line="360" w:lineRule="auto"/>
        <w:rPr>
          <w:color w:val="000000"/>
          <w:szCs w:val="21"/>
        </w:rPr>
      </w:pPr>
      <w:r>
        <w:rPr>
          <w:color w:val="000000"/>
          <w:szCs w:val="21"/>
        </w:rPr>
        <w:t>采购人指定地点。</w:t>
      </w:r>
    </w:p>
    <w:p w14:paraId="159C32D8">
      <w:pPr>
        <w:spacing w:line="360" w:lineRule="auto"/>
        <w:rPr>
          <w:color w:val="000000"/>
          <w:szCs w:val="21"/>
        </w:rPr>
      </w:pPr>
      <w:r>
        <w:rPr>
          <w:color w:val="000000"/>
          <w:szCs w:val="21"/>
        </w:rPr>
        <w:t>5.验收标准</w:t>
      </w:r>
    </w:p>
    <w:p w14:paraId="24574563">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430DB44A">
      <w:pPr>
        <w:spacing w:line="360" w:lineRule="auto"/>
        <w:rPr>
          <w:color w:val="000000"/>
          <w:szCs w:val="21"/>
        </w:rPr>
      </w:pPr>
      <w:r>
        <w:rPr>
          <w:color w:val="000000"/>
          <w:szCs w:val="21"/>
        </w:rPr>
        <w:t>6.服务标准、期限、效率</w:t>
      </w:r>
    </w:p>
    <w:p w14:paraId="7FCA661A">
      <w:pPr>
        <w:spacing w:line="360" w:lineRule="auto"/>
        <w:rPr>
          <w:color w:val="000000"/>
          <w:szCs w:val="21"/>
        </w:rPr>
      </w:pPr>
      <w:r>
        <w:rPr>
          <w:color w:val="000000"/>
          <w:szCs w:val="21"/>
        </w:rPr>
        <w:t>6.1成交供应商在服务期内应当为采购人提供以下技术支持和服务：</w:t>
      </w:r>
    </w:p>
    <w:p w14:paraId="12BBF0E1">
      <w:pPr>
        <w:spacing w:line="360" w:lineRule="auto"/>
        <w:rPr>
          <w:color w:val="000000"/>
          <w:szCs w:val="21"/>
        </w:rPr>
      </w:pPr>
      <w:r>
        <w:rPr>
          <w:color w:val="000000"/>
          <w:szCs w:val="21"/>
        </w:rPr>
        <w:t>6.1.1电话咨询</w:t>
      </w:r>
    </w:p>
    <w:p w14:paraId="4F149DE9">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4FAD9FF">
      <w:pPr>
        <w:spacing w:line="360" w:lineRule="auto"/>
        <w:rPr>
          <w:color w:val="000000"/>
          <w:szCs w:val="21"/>
        </w:rPr>
      </w:pPr>
      <w:r>
        <w:rPr>
          <w:color w:val="000000"/>
          <w:szCs w:val="21"/>
        </w:rPr>
        <w:t>6.1.2现场响应</w:t>
      </w:r>
    </w:p>
    <w:p w14:paraId="0689EA20">
      <w:pPr>
        <w:spacing w:line="360" w:lineRule="auto"/>
        <w:rPr>
          <w:color w:val="000000"/>
          <w:szCs w:val="21"/>
        </w:rPr>
      </w:pPr>
      <w:r>
        <w:rPr>
          <w:color w:val="000000"/>
          <w:szCs w:val="21"/>
        </w:rPr>
        <w:t>采购人遇到使用或技术问题，电话咨询不能解决的，成交供应商应在4小时内到达现场进行处理。</w:t>
      </w:r>
    </w:p>
    <w:p w14:paraId="73E782F9">
      <w:pPr>
        <w:spacing w:line="360" w:lineRule="auto"/>
        <w:rPr>
          <w:color w:val="000000"/>
          <w:szCs w:val="21"/>
        </w:rPr>
      </w:pPr>
      <w:r>
        <w:rPr>
          <w:color w:val="000000"/>
          <w:szCs w:val="21"/>
        </w:rPr>
        <w:t>7.培训</w:t>
      </w:r>
    </w:p>
    <w:p w14:paraId="139870E3">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5A2F73A1">
      <w:pPr>
        <w:spacing w:line="360" w:lineRule="auto"/>
        <w:rPr>
          <w:color w:val="000000"/>
          <w:szCs w:val="21"/>
        </w:rPr>
      </w:pPr>
      <w:r>
        <w:rPr>
          <w:color w:val="000000"/>
          <w:szCs w:val="21"/>
        </w:rPr>
        <w:t>8.付款方式、时间及条件</w:t>
      </w:r>
    </w:p>
    <w:p w14:paraId="6973C60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9819D0B">
      <w:pPr>
        <w:spacing w:line="360" w:lineRule="auto"/>
        <w:rPr>
          <w:color w:val="000000"/>
          <w:szCs w:val="21"/>
        </w:rPr>
      </w:pPr>
      <w:r>
        <w:rPr>
          <w:color w:val="000000"/>
          <w:szCs w:val="21"/>
        </w:rPr>
        <w:t>9.履约保证金</w:t>
      </w:r>
    </w:p>
    <w:p w14:paraId="1C726AF1">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C7D5F03">
      <w:pPr>
        <w:spacing w:line="360" w:lineRule="auto"/>
        <w:rPr>
          <w:b/>
          <w:color w:val="000000"/>
          <w:kern w:val="0"/>
          <w:sz w:val="28"/>
          <w:szCs w:val="28"/>
        </w:rPr>
      </w:pPr>
      <w:r>
        <w:rPr>
          <w:b/>
          <w:color w:val="000000"/>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4"/>
    <w:bookmarkEnd w:id="15"/>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4DA112D6">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标项二十五：人民币伍佰元整（¥500.00）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5"/>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668"/>
      <w:bookmarkStart w:id="28" w:name="_Toc254970527"/>
      <w:r>
        <w:rPr>
          <w:b/>
          <w:bCs/>
          <w:color w:val="000000" w:themeColor="text1"/>
          <w:kern w:val="0"/>
          <w:szCs w:val="21"/>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528"/>
      <w:bookmarkStart w:id="30" w:name="_Toc254970669"/>
      <w:r>
        <w:rPr>
          <w:b/>
          <w:bCs/>
          <w:color w:val="000000" w:themeColor="text1"/>
          <w:kern w:val="0"/>
          <w:szCs w:val="21"/>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676"/>
      <w:bookmarkStart w:id="39" w:name="_Toc254970535"/>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677"/>
      <w:bookmarkStart w:id="41"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538"/>
      <w:bookmarkStart w:id="45" w:name="_Toc254970679"/>
      <w:r>
        <w:rPr>
          <w:b/>
          <w:bCs/>
          <w:color w:val="000000" w:themeColor="text1"/>
          <w:kern w:val="0"/>
          <w:szCs w:val="21"/>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1"/>
      <w:bookmarkStart w:id="47"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685"/>
      <w:bookmarkStart w:id="51"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6" w:name="_Toc254970686"/>
      <w:bookmarkStart w:id="57"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3706F366">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5620D981">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16FA97B5">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rPr>
      </w:pPr>
      <w:bookmarkStart w:id="70"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3"/>
      <w:bookmarkEnd w:id="74"/>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5" w:name="_Toc254970674"/>
      <w:bookmarkStart w:id="76" w:name="_Toc254970533"/>
      <w:r>
        <w:rPr>
          <w:b/>
          <w:bCs/>
          <w:kern w:val="0"/>
          <w:szCs w:val="21"/>
        </w:rPr>
        <w:t>8．质疑和投诉</w:t>
      </w:r>
      <w:bookmarkEnd w:id="75"/>
      <w:bookmarkEnd w:id="76"/>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0" w:name="_Hlk48146640"/>
            <w:bookmarkStart w:id="81"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二十五：</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4266227E">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99717D9">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747AAC7B">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本科及以上相关学位3人</w:t>
            </w:r>
            <w:r>
              <w:rPr>
                <w:rFonts w:hint="eastAsia"/>
                <w:szCs w:val="21"/>
              </w:rPr>
              <w:t>及以上</w:t>
            </w:r>
            <w:r>
              <w:rPr>
                <w:szCs w:val="21"/>
              </w:rPr>
              <w:t>，至少3人具有高级及以上职称。</w:t>
            </w:r>
          </w:p>
          <w:p w14:paraId="2137E3EB">
            <w:pPr>
              <w:spacing w:line="300" w:lineRule="exact"/>
              <w:jc w:val="left"/>
              <w:rPr>
                <w:szCs w:val="21"/>
              </w:rPr>
            </w:pPr>
            <w:r>
              <w:rPr>
                <w:szCs w:val="21"/>
              </w:rPr>
              <w:t>三档（15分）：本项目拟投入团队人员在满足招标文件人员要求下，能投入6</w:t>
            </w:r>
            <w:r>
              <w:rPr>
                <w:rFonts w:hint="eastAsia"/>
                <w:szCs w:val="21"/>
              </w:rPr>
              <w:t>人及以上</w:t>
            </w:r>
            <w:r>
              <w:rPr>
                <w:szCs w:val="21"/>
              </w:rPr>
              <w:t>，配置充足，且团队人员中拥有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四档（20分）：本项目拟投入团队人员在满足招标文件人员要求下，能投入9人及以上，配置充足、合理，且团队人员中拥有</w:t>
            </w:r>
            <w:r>
              <w:rPr>
                <w:rFonts w:hint="eastAsia"/>
                <w:szCs w:val="21"/>
              </w:rPr>
              <w:t>理、工、农、医</w:t>
            </w:r>
            <w:r>
              <w:rPr>
                <w:szCs w:val="21"/>
              </w:rPr>
              <w:t>领域</w:t>
            </w:r>
            <w:r>
              <w:rPr>
                <w:rFonts w:hint="eastAsia"/>
                <w:szCs w:val="21"/>
              </w:rPr>
              <w:t>及</w:t>
            </w:r>
            <w:r>
              <w:rPr>
                <w:szCs w:val="21"/>
              </w:rPr>
              <w:t>经济学、管理学领域的</w:t>
            </w:r>
            <w:r>
              <w:rPr>
                <w:rFonts w:hint="eastAsia"/>
                <w:szCs w:val="21"/>
              </w:rPr>
              <w:t>（其中一个领域）</w:t>
            </w:r>
            <w:r>
              <w:rPr>
                <w:szCs w:val="21"/>
              </w:rPr>
              <w:t>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A3A216A">
            <w:pPr>
              <w:rPr>
                <w:szCs w:val="21"/>
              </w:rPr>
            </w:pPr>
            <w:r>
              <w:rPr>
                <w:szCs w:val="21"/>
              </w:rPr>
              <w:t>一档（4分）：供应商为采购人提供有合理的承诺，</w:t>
            </w:r>
          </w:p>
          <w:p w14:paraId="73208F89">
            <w:pPr>
              <w:rPr>
                <w:szCs w:val="21"/>
              </w:rPr>
            </w:pPr>
            <w:r>
              <w:rPr>
                <w:szCs w:val="21"/>
              </w:rPr>
              <w:t>并包含有项目保障措施，但方案简单，缺乏针对性；</w:t>
            </w:r>
          </w:p>
          <w:p w14:paraId="432F652B">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507953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14FB9903">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698"/>
      <w:bookmarkStart w:id="93"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62223472"/>
      <w:bookmarkStart w:id="96" w:name="_Toc455309222"/>
      <w:bookmarkStart w:id="97" w:name="_Toc462320613"/>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3"/>
      <w:bookmarkStart w:id="108" w:name="OLE_LINK14"/>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5A86E78A">
      <w:pPr>
        <w:rPr>
          <w:b/>
          <w:color w:val="000000" w:themeColor="text1"/>
          <w:szCs w:val="21"/>
          <w14:textFill>
            <w14:solidFill>
              <w14:schemeClr w14:val="tx1"/>
            </w14:solidFill>
          </w14:textFill>
        </w:rPr>
      </w:pPr>
      <w:r>
        <w:rPr>
          <w:rFonts w:hint="eastAsia"/>
          <w:b/>
          <w:szCs w:val="21"/>
        </w:rPr>
        <w:t>格式详见广西政府采购云平台，且仅在广西政府采购云平台填写即可。</w:t>
      </w:r>
      <w:bookmarkEnd w:id="119"/>
      <w:bookmarkStart w:id="120" w:name="_GoBack"/>
      <w:bookmarkEnd w:id="120"/>
    </w:p>
    <w:p w14:paraId="19C28950">
      <w:pPr>
        <w:widowControl/>
        <w:jc w:val="left"/>
        <w:rPr>
          <w:color w:val="000000" w:themeColor="text1"/>
          <w:szCs w:val="21"/>
          <w14:textFill>
            <w14:solidFill>
              <w14:schemeClr w14:val="tx1"/>
            </w14:solidFill>
          </w14:textFill>
        </w:rPr>
      </w:pPr>
    </w:p>
    <w:bookmarkEnd w:id="90"/>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A7EE6"/>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2AD"/>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5CB"/>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2C92"/>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97924"/>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0E55"/>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A72A8"/>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CF14F4B"/>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4CF38C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95314B"/>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3792B"/>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ADD234D"/>
    <w:rsid w:val="2B8946FF"/>
    <w:rsid w:val="2C0A4741"/>
    <w:rsid w:val="2C61189F"/>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031637"/>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585D18"/>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C27B63"/>
    <w:rsid w:val="55D42624"/>
    <w:rsid w:val="56133CA0"/>
    <w:rsid w:val="569914FD"/>
    <w:rsid w:val="56B51CF3"/>
    <w:rsid w:val="56DD4ABD"/>
    <w:rsid w:val="5703231E"/>
    <w:rsid w:val="57116442"/>
    <w:rsid w:val="578D3493"/>
    <w:rsid w:val="5857652F"/>
    <w:rsid w:val="586A7A45"/>
    <w:rsid w:val="58914C8B"/>
    <w:rsid w:val="58975E80"/>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511F1B"/>
    <w:rsid w:val="63A81226"/>
    <w:rsid w:val="644C7CBB"/>
    <w:rsid w:val="650A079C"/>
    <w:rsid w:val="65E5355A"/>
    <w:rsid w:val="66CD7059"/>
    <w:rsid w:val="674A3D4F"/>
    <w:rsid w:val="679006E0"/>
    <w:rsid w:val="67B10ADE"/>
    <w:rsid w:val="6864772D"/>
    <w:rsid w:val="68BC6A3B"/>
    <w:rsid w:val="68D26F09"/>
    <w:rsid w:val="69EF047B"/>
    <w:rsid w:val="6A121AD7"/>
    <w:rsid w:val="6A3C248C"/>
    <w:rsid w:val="6AD23B35"/>
    <w:rsid w:val="6C3226C6"/>
    <w:rsid w:val="6C3A3AEB"/>
    <w:rsid w:val="6C545FF5"/>
    <w:rsid w:val="6C591BE2"/>
    <w:rsid w:val="6CB63465"/>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8107</Words>
  <Characters>9529</Characters>
  <Lines>947</Lines>
  <Paragraphs>872</Paragraphs>
  <TotalTime>0</TotalTime>
  <ScaleCrop>false</ScaleCrop>
  <LinksUpToDate>false</LinksUpToDate>
  <CharactersWithSpaces>9660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2025-05-19T03:49:00Z</dcterms:created>
  <dc:creator>微软用户</dc:creator>
  <cp:lastModifiedBy>27</cp:lastModifiedBy>
  <cp:lastPrinted>2023-12-22T08:31:00Z</cp:lastPrinted>
  <dcterms:modified xsi:type="dcterms:W3CDTF">2025-05-26T08:43:41Z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2AD794060098434DA659A8AF964D1A2A_13</vt:lpwstr>
  </property>
  <property fmtid="{D5CDD505-2E9C-101B-9397-08002B2CF9AE}" pid="14" name="KSOTemplateDocerSaveRecord">
    <vt:lpwstr>eyJoZGlkIjoiZTRkMTliNGE5NTA4YjRlMTY3ODI5NTUyOWMxZGNiMTcifQ==</vt:lpwstr>
  </property>
</Properties>
</file>