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highlight w:val="none"/>
          <w14:textFill>
            <w14:solidFill>
              <w14:schemeClr w14:val="tx1"/>
            </w14:solidFill>
          </w14:textFill>
        </w:rPr>
      </w:pPr>
      <w:bookmarkStart w:id="0" w:name="_Toc183682338"/>
      <w:bookmarkStart w:id="1" w:name="_Toc217446030"/>
    </w:p>
    <w:p w14:paraId="5525EDAF">
      <w:pPr>
        <w:tabs>
          <w:tab w:val="left" w:pos="1710"/>
        </w:tabs>
        <w:rPr>
          <w:color w:val="000000" w:themeColor="text1"/>
          <w:highlight w:val="none"/>
          <w14:textFill>
            <w14:solidFill>
              <w14:schemeClr w14:val="tx1"/>
            </w14:solidFill>
          </w14:textFill>
        </w:rPr>
      </w:pPr>
    </w:p>
    <w:p w14:paraId="2B1C36AF">
      <w:pPr>
        <w:tabs>
          <w:tab w:val="left" w:pos="1710"/>
        </w:tabs>
        <w:rPr>
          <w:color w:val="000000" w:themeColor="text1"/>
          <w:highlight w:val="none"/>
          <w14:textFill>
            <w14:solidFill>
              <w14:schemeClr w14:val="tx1"/>
            </w14:solidFill>
          </w14:textFill>
        </w:rPr>
      </w:pPr>
    </w:p>
    <w:p w14:paraId="746A9576">
      <w:pPr>
        <w:tabs>
          <w:tab w:val="left" w:pos="1710"/>
        </w:tabs>
        <w:rPr>
          <w:color w:val="000000" w:themeColor="text1"/>
          <w:highlight w:val="none"/>
          <w14:textFill>
            <w14:solidFill>
              <w14:schemeClr w14:val="tx1"/>
            </w14:solidFill>
          </w14:textFill>
        </w:rPr>
      </w:pPr>
    </w:p>
    <w:p w14:paraId="37F4D16B">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04C4E03E">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highlight w:val="none"/>
                <w:lang w:eastAsia="zh-CN"/>
                <w14:textFill>
                  <w14:solidFill>
                    <w14:schemeClr w14:val="tx1"/>
                  </w14:solidFill>
                </w14:textFill>
              </w:rPr>
            </w:pPr>
            <w:r>
              <w:rPr>
                <w:rFonts w:hint="eastAsia"/>
                <w:b/>
                <w:color w:val="000000" w:themeColor="text1"/>
                <w:sz w:val="32"/>
                <w:szCs w:val="32"/>
                <w:highlight w:val="none"/>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7C80C7B3">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2CAA88D8">
      <w:pPr>
        <w:tabs>
          <w:tab w:val="left" w:pos="1710"/>
        </w:tabs>
        <w:rPr>
          <w:color w:val="000000" w:themeColor="text1"/>
          <w:highlight w:val="none"/>
          <w14:textFill>
            <w14:solidFill>
              <w14:schemeClr w14:val="tx1"/>
            </w14:solidFill>
          </w14:textFill>
        </w:rPr>
      </w:pPr>
    </w:p>
    <w:p w14:paraId="25508808">
      <w:pPr>
        <w:rPr>
          <w:color w:val="000000" w:themeColor="text1"/>
          <w:highlight w:val="none"/>
          <w14:textFill>
            <w14:solidFill>
              <w14:schemeClr w14:val="tx1"/>
            </w14:solidFill>
          </w14:textFill>
        </w:rPr>
      </w:pPr>
    </w:p>
    <w:p w14:paraId="1D7F7246">
      <w:pPr>
        <w:rPr>
          <w:color w:val="000000" w:themeColor="text1"/>
          <w:highlight w:val="none"/>
          <w14:textFill>
            <w14:solidFill>
              <w14:schemeClr w14:val="tx1"/>
            </w14:solidFill>
          </w14:textFill>
        </w:rPr>
      </w:pPr>
    </w:p>
    <w:p w14:paraId="3D4FB954">
      <w:pPr>
        <w:rPr>
          <w:color w:val="000000" w:themeColor="text1"/>
          <w:highlight w:val="none"/>
          <w14:textFill>
            <w14:solidFill>
              <w14:schemeClr w14:val="tx1"/>
            </w14:solidFill>
          </w14:textFill>
        </w:rPr>
      </w:pPr>
    </w:p>
    <w:p w14:paraId="36859373">
      <w:pPr>
        <w:rPr>
          <w:color w:val="000000" w:themeColor="text1"/>
          <w:highlight w:val="none"/>
          <w14:textFill>
            <w14:solidFill>
              <w14:schemeClr w14:val="tx1"/>
            </w14:solidFill>
          </w14:textFill>
        </w:rPr>
      </w:pPr>
    </w:p>
    <w:p w14:paraId="3D7664A4">
      <w:pPr>
        <w:rPr>
          <w:color w:val="000000" w:themeColor="text1"/>
          <w:highlight w:val="none"/>
          <w14:textFill>
            <w14:solidFill>
              <w14:schemeClr w14:val="tx1"/>
            </w14:solidFill>
          </w14:textFill>
        </w:rPr>
      </w:pPr>
    </w:p>
    <w:p w14:paraId="01FFB475">
      <w:pPr>
        <w:rPr>
          <w:color w:val="000000" w:themeColor="text1"/>
          <w:highlight w:val="none"/>
          <w14:textFill>
            <w14:solidFill>
              <w14:schemeClr w14:val="tx1"/>
            </w14:solidFill>
          </w14:textFill>
        </w:rPr>
      </w:pPr>
    </w:p>
    <w:p w14:paraId="49BAADEB">
      <w:pPr>
        <w:rPr>
          <w:color w:val="000000" w:themeColor="text1"/>
          <w:highlight w:val="none"/>
          <w14:textFill>
            <w14:solidFill>
              <w14:schemeClr w14:val="tx1"/>
            </w14:solidFill>
          </w14:textFill>
        </w:rPr>
      </w:pPr>
    </w:p>
    <w:p w14:paraId="19AED9CE">
      <w:pPr>
        <w:rPr>
          <w:color w:val="000000" w:themeColor="text1"/>
          <w:highlight w:val="none"/>
          <w14:textFill>
            <w14:solidFill>
              <w14:schemeClr w14:val="tx1"/>
            </w14:solidFill>
          </w14:textFill>
        </w:rPr>
      </w:pPr>
    </w:p>
    <w:p w14:paraId="63E67E9D">
      <w:pPr>
        <w:rPr>
          <w:color w:val="000000" w:themeColor="text1"/>
          <w:highlight w:val="none"/>
          <w14:textFill>
            <w14:solidFill>
              <w14:schemeClr w14:val="tx1"/>
            </w14:solidFill>
          </w14:textFill>
        </w:rPr>
      </w:pPr>
    </w:p>
    <w:p w14:paraId="1C943184">
      <w:pPr>
        <w:rPr>
          <w:color w:val="000000" w:themeColor="text1"/>
          <w:highlight w:val="none"/>
          <w14:textFill>
            <w14:solidFill>
              <w14:schemeClr w14:val="tx1"/>
            </w14:solidFill>
          </w14:textFill>
        </w:rPr>
      </w:pPr>
    </w:p>
    <w:p w14:paraId="7C3C5EAE">
      <w:pPr>
        <w:rPr>
          <w:color w:val="000000" w:themeColor="text1"/>
          <w:highlight w:val="none"/>
          <w14:textFill>
            <w14:solidFill>
              <w14:schemeClr w14:val="tx1"/>
            </w14:solidFill>
          </w14:textFill>
        </w:rPr>
      </w:pPr>
    </w:p>
    <w:p w14:paraId="33092F39">
      <w:pPr>
        <w:rPr>
          <w:color w:val="000000" w:themeColor="text1"/>
          <w:highlight w:val="none"/>
          <w14:textFill>
            <w14:solidFill>
              <w14:schemeClr w14:val="tx1"/>
            </w14:solidFill>
          </w14:textFill>
        </w:rPr>
      </w:pPr>
    </w:p>
    <w:p w14:paraId="02657AD9">
      <w:pPr>
        <w:rPr>
          <w:color w:val="000000" w:themeColor="text1"/>
          <w:highlight w:val="none"/>
          <w14:textFill>
            <w14:solidFill>
              <w14:schemeClr w14:val="tx1"/>
            </w14:solidFill>
          </w14:textFill>
        </w:rPr>
      </w:pPr>
    </w:p>
    <w:p w14:paraId="0A2681D8">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2EDFBEC4">
      <w:pPr>
        <w:rPr>
          <w:color w:val="000000" w:themeColor="text1"/>
          <w:highlight w:val="none"/>
          <w14:textFill>
            <w14:solidFill>
              <w14:schemeClr w14:val="tx1"/>
            </w14:solidFill>
          </w14:textFill>
        </w:rPr>
      </w:pPr>
    </w:p>
    <w:p w14:paraId="58A6318E">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7AC7F1F1">
      <w:pPr>
        <w:rPr>
          <w:color w:val="000000" w:themeColor="text1"/>
          <w:sz w:val="32"/>
          <w:szCs w:val="32"/>
          <w:highlight w:val="none"/>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06792"/>
      <w:bookmarkStart w:id="3" w:name="_Toc254970630"/>
      <w:bookmarkStart w:id="4" w:name="_Toc254970489"/>
      <w:bookmarkStart w:id="5" w:name="_Toc139710076"/>
      <w:bookmarkStart w:id="6" w:name="_Toc17133"/>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3AE9CB28">
      <w:pPr>
        <w:pStyle w:val="33"/>
        <w:ind w:firstLine="281"/>
        <w:rPr>
          <w:rFonts w:asciiTheme="minorHAnsi" w:hAnsiTheme="minorHAnsi" w:eastAsiaTheme="minorEastAsia" w:cstheme="minorBidi"/>
          <w:b w:val="0"/>
          <w:bCs w:val="0"/>
          <w:caps w:val="0"/>
          <w:sz w:val="28"/>
          <w:szCs w:val="28"/>
          <w:highlight w:val="none"/>
        </w:rPr>
      </w:pPr>
      <w:r>
        <w:rPr>
          <w:rFonts w:ascii="Times New Roman" w:hAnsi="Times New Roman"/>
          <w:color w:val="000000" w:themeColor="text1"/>
          <w:sz w:val="28"/>
          <w:szCs w:val="28"/>
          <w:highlight w:val="none"/>
          <w14:textFill>
            <w14:solidFill>
              <w14:schemeClr w14:val="tx1"/>
            </w14:solidFill>
          </w14:textFill>
        </w:rPr>
        <w:fldChar w:fldCharType="begin"/>
      </w:r>
      <w:r>
        <w:rPr>
          <w:rStyle w:val="57"/>
          <w:rFonts w:ascii="Times New Roman" w:hAnsi="Times New Roman"/>
          <w:color w:val="000000" w:themeColor="text1"/>
          <w:sz w:val="28"/>
          <w:szCs w:val="28"/>
          <w:highlight w:val="none"/>
          <w14:textFill>
            <w14:solidFill>
              <w14:schemeClr w14:val="tx1"/>
            </w14:solidFill>
          </w14:textFill>
        </w:rPr>
        <w:instrText xml:space="preserve"> TOC \o "1-1" \h \z \u </w:instrText>
      </w:r>
      <w:r>
        <w:rPr>
          <w:rFonts w:ascii="Times New Roman" w:hAnsi="Times New Roman"/>
          <w:color w:val="000000" w:themeColor="text1"/>
          <w:sz w:val="28"/>
          <w:szCs w:val="28"/>
          <w:highlight w:val="none"/>
          <w14:textFill>
            <w14:solidFill>
              <w14:schemeClr w14:val="tx1"/>
            </w14:solidFill>
          </w14:textFill>
        </w:rPr>
        <w:fldChar w:fldCharType="separate"/>
      </w:r>
      <w:r>
        <w:rPr>
          <w:highlight w:val="none"/>
        </w:rPr>
        <w:fldChar w:fldCharType="begin"/>
      </w:r>
      <w:r>
        <w:rPr>
          <w:highlight w:val="none"/>
        </w:rPr>
        <w:instrText xml:space="preserve"> HYPERLINK \l "_Toc197906792" </w:instrText>
      </w:r>
      <w:r>
        <w:rPr>
          <w:highlight w:val="none"/>
        </w:rPr>
        <w:fldChar w:fldCharType="separate"/>
      </w:r>
      <w:r>
        <w:rPr>
          <w:rStyle w:val="57"/>
          <w:rFonts w:ascii="Times New Roman" w:hAnsi="Times New Roman"/>
          <w:sz w:val="28"/>
          <w:szCs w:val="28"/>
          <w:highlight w:val="none"/>
        </w:rPr>
        <w:t>目    录</w:t>
      </w:r>
      <w:r>
        <w:rPr>
          <w:sz w:val="28"/>
          <w:szCs w:val="28"/>
          <w:highlight w:val="none"/>
        </w:rPr>
        <w:tab/>
      </w:r>
      <w:r>
        <w:rPr>
          <w:sz w:val="28"/>
          <w:szCs w:val="28"/>
          <w:highlight w:val="none"/>
        </w:rPr>
        <w:fldChar w:fldCharType="begin"/>
      </w:r>
      <w:r>
        <w:rPr>
          <w:sz w:val="28"/>
          <w:szCs w:val="28"/>
          <w:highlight w:val="none"/>
        </w:rPr>
        <w:instrText xml:space="preserve"> PAGEREF _Toc197906792 \h </w:instrText>
      </w:r>
      <w:r>
        <w:rPr>
          <w:sz w:val="28"/>
          <w:szCs w:val="28"/>
          <w:highlight w:val="none"/>
        </w:rPr>
        <w:fldChar w:fldCharType="separate"/>
      </w:r>
      <w:r>
        <w:rPr>
          <w:sz w:val="28"/>
          <w:szCs w:val="28"/>
          <w:highlight w:val="none"/>
        </w:rPr>
        <w:t>0</w:t>
      </w:r>
      <w:r>
        <w:rPr>
          <w:sz w:val="28"/>
          <w:szCs w:val="28"/>
          <w:highlight w:val="none"/>
        </w:rPr>
        <w:fldChar w:fldCharType="end"/>
      </w:r>
      <w:r>
        <w:rPr>
          <w:sz w:val="28"/>
          <w:szCs w:val="28"/>
          <w:highlight w:val="none"/>
        </w:rPr>
        <w:fldChar w:fldCharType="end"/>
      </w:r>
    </w:p>
    <w:p w14:paraId="3623840A">
      <w:pPr>
        <w:pStyle w:val="33"/>
        <w:ind w:firstLine="241"/>
        <w:rPr>
          <w:rFonts w:asciiTheme="minorHAnsi" w:hAnsiTheme="minorHAnsi" w:eastAsiaTheme="minorEastAsia" w:cstheme="minorBidi"/>
          <w:b w:val="0"/>
          <w:bCs w:val="0"/>
          <w:caps w:val="0"/>
          <w:sz w:val="28"/>
          <w:szCs w:val="28"/>
          <w:highlight w:val="none"/>
        </w:rPr>
      </w:pPr>
      <w:r>
        <w:rPr>
          <w:highlight w:val="none"/>
        </w:rPr>
        <w:fldChar w:fldCharType="begin"/>
      </w:r>
      <w:r>
        <w:rPr>
          <w:highlight w:val="none"/>
        </w:rPr>
        <w:instrText xml:space="preserve"> HYPERLINK \l "_Toc197906793" </w:instrText>
      </w:r>
      <w:r>
        <w:rPr>
          <w:highlight w:val="none"/>
        </w:rPr>
        <w:fldChar w:fldCharType="separate"/>
      </w:r>
      <w:r>
        <w:rPr>
          <w:rStyle w:val="57"/>
          <w:rFonts w:ascii="Times New Roman" w:hAnsi="Times New Roman"/>
          <w:sz w:val="28"/>
          <w:szCs w:val="28"/>
          <w:highlight w:val="none"/>
        </w:rPr>
        <w:t>第一章  公开招标公告</w:t>
      </w:r>
      <w:r>
        <w:rPr>
          <w:sz w:val="28"/>
          <w:szCs w:val="28"/>
          <w:highlight w:val="none"/>
        </w:rPr>
        <w:tab/>
      </w:r>
      <w:r>
        <w:rPr>
          <w:sz w:val="28"/>
          <w:szCs w:val="28"/>
          <w:highlight w:val="none"/>
        </w:rPr>
        <w:fldChar w:fldCharType="begin"/>
      </w:r>
      <w:r>
        <w:rPr>
          <w:sz w:val="28"/>
          <w:szCs w:val="28"/>
          <w:highlight w:val="none"/>
        </w:rPr>
        <w:instrText xml:space="preserve"> PAGEREF _Toc197906793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0B8D4A8E">
      <w:pPr>
        <w:pStyle w:val="33"/>
        <w:ind w:firstLine="241"/>
        <w:rPr>
          <w:rFonts w:asciiTheme="minorHAnsi" w:hAnsiTheme="minorHAnsi" w:eastAsiaTheme="minorEastAsia" w:cstheme="minorBidi"/>
          <w:b w:val="0"/>
          <w:bCs w:val="0"/>
          <w:caps w:val="0"/>
          <w:sz w:val="28"/>
          <w:szCs w:val="28"/>
          <w:highlight w:val="none"/>
        </w:rPr>
      </w:pPr>
      <w:r>
        <w:rPr>
          <w:highlight w:val="none"/>
        </w:rPr>
        <w:fldChar w:fldCharType="begin"/>
      </w:r>
      <w:r>
        <w:rPr>
          <w:highlight w:val="none"/>
        </w:rPr>
        <w:instrText xml:space="preserve"> HYPERLINK \l "_Toc197906794" </w:instrText>
      </w:r>
      <w:r>
        <w:rPr>
          <w:highlight w:val="none"/>
        </w:rPr>
        <w:fldChar w:fldCharType="separate"/>
      </w:r>
      <w:r>
        <w:rPr>
          <w:rStyle w:val="57"/>
          <w:rFonts w:ascii="Times New Roman" w:hAnsi="Times New Roman"/>
          <w:sz w:val="28"/>
          <w:szCs w:val="28"/>
          <w:highlight w:val="none"/>
        </w:rPr>
        <w:t>第二章  采购需求</w:t>
      </w:r>
      <w:r>
        <w:rPr>
          <w:sz w:val="28"/>
          <w:szCs w:val="28"/>
          <w:highlight w:val="none"/>
        </w:rPr>
        <w:tab/>
      </w:r>
      <w:r>
        <w:rPr>
          <w:sz w:val="28"/>
          <w:szCs w:val="28"/>
          <w:highlight w:val="none"/>
        </w:rPr>
        <w:fldChar w:fldCharType="begin"/>
      </w:r>
      <w:r>
        <w:rPr>
          <w:sz w:val="28"/>
          <w:szCs w:val="28"/>
          <w:highlight w:val="none"/>
        </w:rPr>
        <w:instrText xml:space="preserve"> PAGEREF _Toc197906794 \h </w:instrText>
      </w:r>
      <w:r>
        <w:rPr>
          <w:sz w:val="28"/>
          <w:szCs w:val="28"/>
          <w:highlight w:val="none"/>
        </w:rPr>
        <w:fldChar w:fldCharType="separate"/>
      </w:r>
      <w:r>
        <w:rPr>
          <w:sz w:val="28"/>
          <w:szCs w:val="28"/>
          <w:highlight w:val="none"/>
        </w:rPr>
        <w:t>10</w:t>
      </w:r>
      <w:r>
        <w:rPr>
          <w:sz w:val="28"/>
          <w:szCs w:val="28"/>
          <w:highlight w:val="none"/>
        </w:rPr>
        <w:fldChar w:fldCharType="end"/>
      </w:r>
      <w:r>
        <w:rPr>
          <w:sz w:val="28"/>
          <w:szCs w:val="28"/>
          <w:highlight w:val="none"/>
        </w:rPr>
        <w:fldChar w:fldCharType="end"/>
      </w:r>
    </w:p>
    <w:p w14:paraId="4671D1AC">
      <w:pPr>
        <w:pStyle w:val="33"/>
        <w:ind w:firstLine="241"/>
        <w:rPr>
          <w:rFonts w:asciiTheme="minorHAnsi" w:hAnsiTheme="minorHAnsi" w:eastAsiaTheme="minorEastAsia" w:cstheme="minorBidi"/>
          <w:b w:val="0"/>
          <w:bCs w:val="0"/>
          <w:caps w:val="0"/>
          <w:sz w:val="28"/>
          <w:szCs w:val="28"/>
          <w:highlight w:val="none"/>
        </w:rPr>
      </w:pPr>
      <w:r>
        <w:rPr>
          <w:highlight w:val="none"/>
        </w:rPr>
        <w:fldChar w:fldCharType="begin"/>
      </w:r>
      <w:r>
        <w:rPr>
          <w:highlight w:val="none"/>
        </w:rPr>
        <w:instrText xml:space="preserve"> HYPERLINK \l "_Toc197906795" </w:instrText>
      </w:r>
      <w:r>
        <w:rPr>
          <w:highlight w:val="none"/>
        </w:rPr>
        <w:fldChar w:fldCharType="separate"/>
      </w:r>
      <w:r>
        <w:rPr>
          <w:rStyle w:val="57"/>
          <w:rFonts w:ascii="Times New Roman" w:hAnsi="Times New Roman"/>
          <w:sz w:val="28"/>
          <w:szCs w:val="28"/>
          <w:highlight w:val="none"/>
        </w:rPr>
        <w:t>第三章  供应商须知</w:t>
      </w:r>
      <w:r>
        <w:rPr>
          <w:sz w:val="28"/>
          <w:szCs w:val="28"/>
          <w:highlight w:val="none"/>
        </w:rPr>
        <w:tab/>
      </w:r>
      <w:r>
        <w:rPr>
          <w:sz w:val="28"/>
          <w:szCs w:val="28"/>
          <w:highlight w:val="none"/>
        </w:rPr>
        <w:fldChar w:fldCharType="begin"/>
      </w:r>
      <w:r>
        <w:rPr>
          <w:sz w:val="28"/>
          <w:szCs w:val="28"/>
          <w:highlight w:val="none"/>
        </w:rPr>
        <w:instrText xml:space="preserve"> PAGEREF _Toc197906795 \h </w:instrText>
      </w:r>
      <w:r>
        <w:rPr>
          <w:sz w:val="28"/>
          <w:szCs w:val="28"/>
          <w:highlight w:val="none"/>
        </w:rPr>
        <w:fldChar w:fldCharType="separate"/>
      </w:r>
      <w:r>
        <w:rPr>
          <w:sz w:val="28"/>
          <w:szCs w:val="28"/>
          <w:highlight w:val="none"/>
        </w:rPr>
        <w:t>14</w:t>
      </w:r>
      <w:r>
        <w:rPr>
          <w:sz w:val="28"/>
          <w:szCs w:val="28"/>
          <w:highlight w:val="none"/>
        </w:rPr>
        <w:fldChar w:fldCharType="end"/>
      </w:r>
      <w:r>
        <w:rPr>
          <w:sz w:val="28"/>
          <w:szCs w:val="28"/>
          <w:highlight w:val="none"/>
        </w:rPr>
        <w:fldChar w:fldCharType="end"/>
      </w:r>
    </w:p>
    <w:p w14:paraId="17859425">
      <w:pPr>
        <w:pStyle w:val="33"/>
        <w:ind w:firstLine="241"/>
        <w:rPr>
          <w:rFonts w:asciiTheme="minorHAnsi" w:hAnsiTheme="minorHAnsi" w:eastAsiaTheme="minorEastAsia" w:cstheme="minorBidi"/>
          <w:b w:val="0"/>
          <w:bCs w:val="0"/>
          <w:caps w:val="0"/>
          <w:sz w:val="28"/>
          <w:szCs w:val="28"/>
          <w:highlight w:val="none"/>
        </w:rPr>
      </w:pPr>
      <w:r>
        <w:rPr>
          <w:highlight w:val="none"/>
        </w:rPr>
        <w:fldChar w:fldCharType="begin"/>
      </w:r>
      <w:r>
        <w:rPr>
          <w:highlight w:val="none"/>
        </w:rPr>
        <w:instrText xml:space="preserve"> HYPERLINK \l "_Toc197906796" </w:instrText>
      </w:r>
      <w:r>
        <w:rPr>
          <w:highlight w:val="none"/>
        </w:rPr>
        <w:fldChar w:fldCharType="separate"/>
      </w:r>
      <w:r>
        <w:rPr>
          <w:rStyle w:val="57"/>
          <w:rFonts w:ascii="Times New Roman" w:hAnsi="Times New Roman"/>
          <w:sz w:val="28"/>
          <w:szCs w:val="28"/>
          <w:highlight w:val="none"/>
        </w:rPr>
        <w:t>第四章  评审方法及标准</w:t>
      </w:r>
      <w:r>
        <w:rPr>
          <w:sz w:val="28"/>
          <w:szCs w:val="28"/>
          <w:highlight w:val="none"/>
        </w:rPr>
        <w:tab/>
      </w:r>
      <w:r>
        <w:rPr>
          <w:sz w:val="28"/>
          <w:szCs w:val="28"/>
          <w:highlight w:val="none"/>
        </w:rPr>
        <w:fldChar w:fldCharType="begin"/>
      </w:r>
      <w:r>
        <w:rPr>
          <w:sz w:val="28"/>
          <w:szCs w:val="28"/>
          <w:highlight w:val="none"/>
        </w:rPr>
        <w:instrText xml:space="preserve"> PAGEREF _Toc197906796 \h </w:instrText>
      </w:r>
      <w:r>
        <w:rPr>
          <w:sz w:val="28"/>
          <w:szCs w:val="28"/>
          <w:highlight w:val="none"/>
        </w:rPr>
        <w:fldChar w:fldCharType="separate"/>
      </w:r>
      <w:r>
        <w:rPr>
          <w:sz w:val="28"/>
          <w:szCs w:val="28"/>
          <w:highlight w:val="none"/>
        </w:rPr>
        <w:t>30</w:t>
      </w:r>
      <w:r>
        <w:rPr>
          <w:sz w:val="28"/>
          <w:szCs w:val="28"/>
          <w:highlight w:val="none"/>
        </w:rPr>
        <w:fldChar w:fldCharType="end"/>
      </w:r>
      <w:r>
        <w:rPr>
          <w:sz w:val="28"/>
          <w:szCs w:val="28"/>
          <w:highlight w:val="none"/>
        </w:rPr>
        <w:fldChar w:fldCharType="end"/>
      </w:r>
    </w:p>
    <w:p w14:paraId="7A910F0D">
      <w:pPr>
        <w:pStyle w:val="33"/>
        <w:ind w:firstLine="241"/>
        <w:rPr>
          <w:rFonts w:asciiTheme="minorHAnsi" w:hAnsiTheme="minorHAnsi" w:eastAsiaTheme="minorEastAsia" w:cstheme="minorBidi"/>
          <w:b w:val="0"/>
          <w:bCs w:val="0"/>
          <w:caps w:val="0"/>
          <w:sz w:val="28"/>
          <w:szCs w:val="28"/>
          <w:highlight w:val="none"/>
        </w:rPr>
      </w:pPr>
      <w:r>
        <w:rPr>
          <w:highlight w:val="none"/>
        </w:rPr>
        <w:fldChar w:fldCharType="begin"/>
      </w:r>
      <w:r>
        <w:rPr>
          <w:highlight w:val="none"/>
        </w:rPr>
        <w:instrText xml:space="preserve"> HYPERLINK \l "_Toc197906797" </w:instrText>
      </w:r>
      <w:r>
        <w:rPr>
          <w:highlight w:val="none"/>
        </w:rPr>
        <w:fldChar w:fldCharType="separate"/>
      </w:r>
      <w:r>
        <w:rPr>
          <w:rStyle w:val="57"/>
          <w:rFonts w:ascii="Times New Roman" w:hAnsi="Times New Roman"/>
          <w:sz w:val="28"/>
          <w:szCs w:val="28"/>
          <w:highlight w:val="none"/>
        </w:rPr>
        <w:t>第五章  合同主要条款格式</w:t>
      </w:r>
      <w:r>
        <w:rPr>
          <w:sz w:val="28"/>
          <w:szCs w:val="28"/>
          <w:highlight w:val="none"/>
        </w:rPr>
        <w:tab/>
      </w:r>
      <w:r>
        <w:rPr>
          <w:sz w:val="28"/>
          <w:szCs w:val="28"/>
          <w:highlight w:val="none"/>
        </w:rPr>
        <w:fldChar w:fldCharType="begin"/>
      </w:r>
      <w:r>
        <w:rPr>
          <w:sz w:val="28"/>
          <w:szCs w:val="28"/>
          <w:highlight w:val="none"/>
        </w:rPr>
        <w:instrText xml:space="preserve"> PAGEREF _Toc197906797 \h </w:instrText>
      </w:r>
      <w:r>
        <w:rPr>
          <w:sz w:val="28"/>
          <w:szCs w:val="28"/>
          <w:highlight w:val="none"/>
        </w:rPr>
        <w:fldChar w:fldCharType="separate"/>
      </w:r>
      <w:r>
        <w:rPr>
          <w:sz w:val="28"/>
          <w:szCs w:val="28"/>
          <w:highlight w:val="none"/>
        </w:rPr>
        <w:t>34</w:t>
      </w:r>
      <w:r>
        <w:rPr>
          <w:sz w:val="28"/>
          <w:szCs w:val="28"/>
          <w:highlight w:val="none"/>
        </w:rPr>
        <w:fldChar w:fldCharType="end"/>
      </w:r>
      <w:r>
        <w:rPr>
          <w:sz w:val="28"/>
          <w:szCs w:val="28"/>
          <w:highlight w:val="none"/>
        </w:rPr>
        <w:fldChar w:fldCharType="end"/>
      </w:r>
    </w:p>
    <w:p w14:paraId="29FB6E18">
      <w:pPr>
        <w:pStyle w:val="33"/>
        <w:ind w:firstLine="241"/>
        <w:rPr>
          <w:rFonts w:asciiTheme="minorHAnsi" w:hAnsiTheme="minorHAnsi" w:eastAsiaTheme="minorEastAsia" w:cstheme="minorBidi"/>
          <w:b w:val="0"/>
          <w:bCs w:val="0"/>
          <w:caps w:val="0"/>
          <w:sz w:val="28"/>
          <w:szCs w:val="28"/>
          <w:highlight w:val="none"/>
        </w:rPr>
      </w:pPr>
      <w:r>
        <w:rPr>
          <w:highlight w:val="none"/>
        </w:rPr>
        <w:fldChar w:fldCharType="begin"/>
      </w:r>
      <w:r>
        <w:rPr>
          <w:highlight w:val="none"/>
        </w:rPr>
        <w:instrText xml:space="preserve"> HYPERLINK \l "_Toc197906798" </w:instrText>
      </w:r>
      <w:r>
        <w:rPr>
          <w:highlight w:val="none"/>
        </w:rPr>
        <w:fldChar w:fldCharType="separate"/>
      </w:r>
      <w:r>
        <w:rPr>
          <w:rStyle w:val="57"/>
          <w:sz w:val="28"/>
          <w:szCs w:val="28"/>
          <w:highlight w:val="none"/>
        </w:rPr>
        <w:t>第六章  投标文件格式</w:t>
      </w:r>
      <w:r>
        <w:rPr>
          <w:sz w:val="28"/>
          <w:szCs w:val="28"/>
          <w:highlight w:val="none"/>
        </w:rPr>
        <w:tab/>
      </w:r>
      <w:r>
        <w:rPr>
          <w:sz w:val="28"/>
          <w:szCs w:val="28"/>
          <w:highlight w:val="none"/>
        </w:rPr>
        <w:fldChar w:fldCharType="begin"/>
      </w:r>
      <w:r>
        <w:rPr>
          <w:sz w:val="28"/>
          <w:szCs w:val="28"/>
          <w:highlight w:val="none"/>
        </w:rPr>
        <w:instrText xml:space="preserve"> PAGEREF _Toc197906798 \h </w:instrText>
      </w:r>
      <w:r>
        <w:rPr>
          <w:sz w:val="28"/>
          <w:szCs w:val="28"/>
          <w:highlight w:val="none"/>
        </w:rPr>
        <w:fldChar w:fldCharType="separate"/>
      </w:r>
      <w:r>
        <w:rPr>
          <w:sz w:val="28"/>
          <w:szCs w:val="28"/>
          <w:highlight w:val="none"/>
        </w:rPr>
        <w:t>41</w:t>
      </w:r>
      <w:r>
        <w:rPr>
          <w:sz w:val="28"/>
          <w:szCs w:val="28"/>
          <w:highlight w:val="none"/>
        </w:rPr>
        <w:fldChar w:fldCharType="end"/>
      </w:r>
      <w:r>
        <w:rPr>
          <w:sz w:val="28"/>
          <w:szCs w:val="28"/>
          <w:highlight w:val="none"/>
        </w:rPr>
        <w:fldChar w:fldCharType="end"/>
      </w:r>
    </w:p>
    <w:p w14:paraId="2059EDBB">
      <w:pPr>
        <w:pStyle w:val="33"/>
        <w:ind w:firstLine="28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 w:val="28"/>
          <w:szCs w:val="28"/>
          <w:highlight w:val="none"/>
          <w14:textFill>
            <w14:solidFill>
              <w14:schemeClr w14:val="tx1"/>
            </w14:solidFill>
          </w14:textFill>
        </w:rPr>
        <w:fldChar w:fldCharType="end"/>
      </w:r>
    </w:p>
    <w:p w14:paraId="3501F4BA">
      <w:pPr>
        <w:spacing w:before="120" w:beforeLines="50" w:line="480" w:lineRule="exact"/>
        <w:rPr>
          <w:color w:val="000000" w:themeColor="text1"/>
          <w:sz w:val="28"/>
          <w:szCs w:val="28"/>
          <w:highlight w:val="none"/>
          <w14:textFill>
            <w14:solidFill>
              <w14:schemeClr w14:val="tx1"/>
            </w14:solidFill>
          </w14:textFill>
        </w:rPr>
      </w:pPr>
    </w:p>
    <w:p w14:paraId="27165C96">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06793"/>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55062539">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70B2FFE8">
      <w:pPr>
        <w:spacing w:line="312" w:lineRule="auto"/>
        <w:jc w:val="left"/>
        <w:rPr>
          <w:b/>
          <w:bCs/>
          <w:color w:val="000000" w:themeColor="text1"/>
          <w:kern w:val="0"/>
          <w:sz w:val="22"/>
          <w:szCs w:val="22"/>
          <w:highlight w:val="none"/>
          <w14:textFill>
            <w14:solidFill>
              <w14:schemeClr w14:val="tx1"/>
            </w14:solidFill>
          </w14:textFill>
        </w:rPr>
      </w:pPr>
    </w:p>
    <w:p w14:paraId="13D9EBA1">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D26751A">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33598A66">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7444E6E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5D36A42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48A8618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68576C5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3A17EF6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17280D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7B807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1A8F1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18F1869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347E8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200063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0541E75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0116EB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6097CF2">
      <w:pPr>
        <w:spacing w:line="312" w:lineRule="auto"/>
        <w:ind w:firstLine="735" w:firstLineChars="350"/>
        <w:jc w:val="left"/>
        <w:rPr>
          <w:color w:val="000000" w:themeColor="text1"/>
          <w:kern w:val="0"/>
          <w:szCs w:val="21"/>
          <w:highlight w:val="none"/>
          <w14:textFill>
            <w14:solidFill>
              <w14:schemeClr w14:val="tx1"/>
            </w14:solidFill>
          </w14:textFill>
        </w:rPr>
      </w:pPr>
    </w:p>
    <w:p w14:paraId="5754A20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164E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17A0EA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18A379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CAE5AC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1A6015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7A3F11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6F55B3B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7CE00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6D35117">
      <w:pPr>
        <w:spacing w:line="312" w:lineRule="auto"/>
        <w:ind w:firstLine="735" w:firstLineChars="350"/>
        <w:jc w:val="left"/>
        <w:rPr>
          <w:color w:val="000000" w:themeColor="text1"/>
          <w:kern w:val="0"/>
          <w:szCs w:val="21"/>
          <w:highlight w:val="none"/>
          <w14:textFill>
            <w14:solidFill>
              <w14:schemeClr w14:val="tx1"/>
            </w14:solidFill>
          </w14:textFill>
        </w:rPr>
      </w:pPr>
    </w:p>
    <w:p w14:paraId="3647810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04AF94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9F294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DC7B7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2F4069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570320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65AD10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9C1A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7C5FCB3">
      <w:pPr>
        <w:spacing w:line="312" w:lineRule="auto"/>
        <w:ind w:firstLine="735" w:firstLineChars="350"/>
        <w:jc w:val="left"/>
        <w:rPr>
          <w:color w:val="000000" w:themeColor="text1"/>
          <w:kern w:val="0"/>
          <w:szCs w:val="21"/>
          <w:highlight w:val="none"/>
          <w14:textFill>
            <w14:solidFill>
              <w14:schemeClr w14:val="tx1"/>
            </w14:solidFill>
          </w14:textFill>
        </w:rPr>
      </w:pPr>
    </w:p>
    <w:p w14:paraId="4A95D41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706B50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32324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9D4B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189C6F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31AD2C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30799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C63A5F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1D480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2B0F976">
      <w:pPr>
        <w:spacing w:line="312" w:lineRule="auto"/>
        <w:ind w:firstLine="735" w:firstLineChars="350"/>
        <w:jc w:val="left"/>
        <w:rPr>
          <w:color w:val="000000" w:themeColor="text1"/>
          <w:kern w:val="0"/>
          <w:szCs w:val="21"/>
          <w:highlight w:val="none"/>
          <w14:textFill>
            <w14:solidFill>
              <w14:schemeClr w14:val="tx1"/>
            </w14:solidFill>
          </w14:textFill>
        </w:rPr>
      </w:pPr>
    </w:p>
    <w:p w14:paraId="4B53E96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067A14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98EC38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EC8BB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ABFE4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66ED6C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8D940A8">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2BF851CE">
      <w:pPr>
        <w:spacing w:line="312" w:lineRule="auto"/>
        <w:ind w:firstLine="735" w:firstLineChars="350"/>
        <w:jc w:val="left"/>
        <w:rPr>
          <w:color w:val="000000" w:themeColor="text1"/>
          <w:kern w:val="0"/>
          <w:szCs w:val="21"/>
          <w:highlight w:val="none"/>
          <w14:textFill>
            <w14:solidFill>
              <w14:schemeClr w14:val="tx1"/>
            </w14:solidFill>
          </w14:textFill>
        </w:rPr>
      </w:pPr>
    </w:p>
    <w:p w14:paraId="3E078F5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AFBD2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ACA5354">
      <w:pPr>
        <w:spacing w:line="312" w:lineRule="auto"/>
        <w:ind w:firstLine="735" w:firstLineChars="350"/>
        <w:jc w:val="left"/>
        <w:rPr>
          <w:color w:val="000000" w:themeColor="text1"/>
          <w:kern w:val="0"/>
          <w:szCs w:val="21"/>
          <w:highlight w:val="none"/>
          <w14:textFill>
            <w14:solidFill>
              <w14:schemeClr w14:val="tx1"/>
            </w14:solidFill>
          </w14:textFill>
        </w:rPr>
      </w:pPr>
    </w:p>
    <w:p w14:paraId="7326DE3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008977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78AE859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C0B38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62A3A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5A5804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E7170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7D14A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38556E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067BD65">
      <w:pPr>
        <w:spacing w:line="312" w:lineRule="auto"/>
        <w:ind w:firstLine="735" w:firstLineChars="350"/>
        <w:jc w:val="left"/>
        <w:rPr>
          <w:color w:val="000000" w:themeColor="text1"/>
          <w:kern w:val="0"/>
          <w:szCs w:val="21"/>
          <w:highlight w:val="none"/>
          <w14:textFill>
            <w14:solidFill>
              <w14:schemeClr w14:val="tx1"/>
            </w14:solidFill>
          </w14:textFill>
        </w:rPr>
      </w:pPr>
    </w:p>
    <w:p w14:paraId="2239C09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2D83EA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27DD3D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9A5E4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E8238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70661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8ABAE3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1D13D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158722">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430F090E">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3AB547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1E6F38F">
      <w:pPr>
        <w:spacing w:line="312" w:lineRule="auto"/>
        <w:ind w:firstLine="735" w:firstLineChars="350"/>
        <w:jc w:val="left"/>
        <w:rPr>
          <w:color w:val="000000" w:themeColor="text1"/>
          <w:kern w:val="0"/>
          <w:szCs w:val="21"/>
          <w:highlight w:val="none"/>
          <w14:textFill>
            <w14:solidFill>
              <w14:schemeClr w14:val="tx1"/>
            </w14:solidFill>
          </w14:textFill>
        </w:rPr>
      </w:pPr>
    </w:p>
    <w:p w14:paraId="2E0C57E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01CC04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5914CB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A691A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0CED26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42E6F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1AE36B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865C2D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1787F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F4832E9">
      <w:pPr>
        <w:spacing w:line="312" w:lineRule="auto"/>
        <w:ind w:firstLine="735" w:firstLineChars="350"/>
        <w:jc w:val="left"/>
        <w:rPr>
          <w:color w:val="000000" w:themeColor="text1"/>
          <w:kern w:val="0"/>
          <w:szCs w:val="21"/>
          <w:highlight w:val="none"/>
          <w14:textFill>
            <w14:solidFill>
              <w14:schemeClr w14:val="tx1"/>
            </w14:solidFill>
          </w14:textFill>
        </w:rPr>
      </w:pPr>
    </w:p>
    <w:p w14:paraId="21FEB59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717440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47DB9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043306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C525F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1257E2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3BA76081">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57E6AF5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80D1E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0D8E801">
      <w:pPr>
        <w:spacing w:line="312" w:lineRule="auto"/>
        <w:ind w:firstLine="735" w:firstLineChars="350"/>
        <w:jc w:val="left"/>
        <w:rPr>
          <w:color w:val="000000" w:themeColor="text1"/>
          <w:kern w:val="0"/>
          <w:szCs w:val="21"/>
          <w:highlight w:val="none"/>
          <w14:textFill>
            <w14:solidFill>
              <w14:schemeClr w14:val="tx1"/>
            </w14:solidFill>
          </w14:textFill>
        </w:rPr>
      </w:pPr>
    </w:p>
    <w:p w14:paraId="67B1BEA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70BF11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555B3A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1675F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287423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2965FA9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5CAE7B1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30C3FD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7FD0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C014961">
      <w:pPr>
        <w:spacing w:line="312" w:lineRule="auto"/>
        <w:ind w:firstLine="735" w:firstLineChars="350"/>
        <w:jc w:val="left"/>
        <w:rPr>
          <w:color w:val="000000" w:themeColor="text1"/>
          <w:kern w:val="0"/>
          <w:szCs w:val="21"/>
          <w:highlight w:val="none"/>
          <w14:textFill>
            <w14:solidFill>
              <w14:schemeClr w14:val="tx1"/>
            </w14:solidFill>
          </w14:textFill>
        </w:rPr>
      </w:pPr>
    </w:p>
    <w:p w14:paraId="5912207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6920BE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100887E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4B880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BFFFA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670654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21ECF0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87F854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DEE2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8C74CA">
      <w:pPr>
        <w:spacing w:line="312" w:lineRule="auto"/>
        <w:ind w:firstLine="735" w:firstLineChars="350"/>
        <w:jc w:val="left"/>
        <w:rPr>
          <w:color w:val="000000" w:themeColor="text1"/>
          <w:kern w:val="0"/>
          <w:szCs w:val="21"/>
          <w:highlight w:val="none"/>
          <w14:textFill>
            <w14:solidFill>
              <w14:schemeClr w14:val="tx1"/>
            </w14:solidFill>
          </w14:textFill>
        </w:rPr>
      </w:pPr>
    </w:p>
    <w:p w14:paraId="2F9966E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2167A1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76A404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DD9EF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32FA0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637E4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87FBD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B52CD8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C544E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2A2A177">
      <w:pPr>
        <w:spacing w:line="312" w:lineRule="auto"/>
        <w:ind w:firstLine="735" w:firstLineChars="350"/>
        <w:jc w:val="left"/>
        <w:rPr>
          <w:color w:val="000000" w:themeColor="text1"/>
          <w:kern w:val="0"/>
          <w:szCs w:val="21"/>
          <w:highlight w:val="none"/>
          <w14:textFill>
            <w14:solidFill>
              <w14:schemeClr w14:val="tx1"/>
            </w14:solidFill>
          </w14:textFill>
        </w:rPr>
      </w:pPr>
    </w:p>
    <w:p w14:paraId="419E274F">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1296E3B1">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784AF14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4A324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4093D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75CC4C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6A5F793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C7C0D1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D2C9D90">
      <w:pPr>
        <w:spacing w:line="312" w:lineRule="auto"/>
        <w:ind w:firstLine="735" w:firstLineChars="350"/>
        <w:jc w:val="left"/>
        <w:rPr>
          <w:color w:val="000000" w:themeColor="text1"/>
          <w:kern w:val="0"/>
          <w:szCs w:val="21"/>
          <w:highlight w:val="none"/>
          <w14:textFill>
            <w14:solidFill>
              <w14:schemeClr w14:val="tx1"/>
            </w14:solidFill>
          </w14:textFill>
        </w:rPr>
      </w:pPr>
    </w:p>
    <w:p w14:paraId="6F162B0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1C616E68">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4094960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CE977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5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5B10C6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B8EB2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1148C0B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204C7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1B47083">
      <w:pPr>
        <w:spacing w:line="312" w:lineRule="auto"/>
        <w:ind w:firstLine="735" w:firstLineChars="350"/>
        <w:jc w:val="left"/>
        <w:rPr>
          <w:color w:val="000000" w:themeColor="text1"/>
          <w:kern w:val="0"/>
          <w:szCs w:val="21"/>
          <w:highlight w:val="none"/>
          <w14:textFill>
            <w14:solidFill>
              <w14:schemeClr w14:val="tx1"/>
            </w14:solidFill>
          </w14:textFill>
        </w:rPr>
      </w:pPr>
    </w:p>
    <w:p w14:paraId="3D5B1E3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273B68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0F95D7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B2993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C0973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021F58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C4EC2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42D85C0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6F1BAA">
      <w:pPr>
        <w:spacing w:line="312" w:lineRule="auto"/>
        <w:ind w:firstLine="735" w:firstLineChars="350"/>
        <w:jc w:val="left"/>
        <w:rPr>
          <w:color w:val="000000" w:themeColor="text1"/>
          <w:kern w:val="0"/>
          <w:szCs w:val="21"/>
          <w:highlight w:val="none"/>
          <w14:textFill>
            <w14:solidFill>
              <w14:schemeClr w14:val="tx1"/>
            </w14:solidFill>
          </w14:textFill>
        </w:rPr>
      </w:pPr>
    </w:p>
    <w:p w14:paraId="7A958E6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3D5344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7B7385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E15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EB408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0FDF27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73D346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97CC409">
      <w:pPr>
        <w:spacing w:line="312" w:lineRule="auto"/>
        <w:ind w:firstLine="735" w:firstLineChars="350"/>
        <w:jc w:val="left"/>
        <w:rPr>
          <w:color w:val="000000" w:themeColor="text1"/>
          <w:kern w:val="0"/>
          <w:szCs w:val="21"/>
          <w:highlight w:val="none"/>
          <w14:textFill>
            <w14:solidFill>
              <w14:schemeClr w14:val="tx1"/>
            </w14:solidFill>
          </w14:textFill>
        </w:rPr>
      </w:pPr>
    </w:p>
    <w:p w14:paraId="4499348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550604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6FF4C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EEC891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51842F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369F77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C19BD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019CAC7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CE6FE6A">
      <w:pPr>
        <w:spacing w:line="312" w:lineRule="auto"/>
        <w:ind w:firstLine="735" w:firstLineChars="350"/>
        <w:jc w:val="left"/>
        <w:rPr>
          <w:color w:val="000000" w:themeColor="text1"/>
          <w:kern w:val="0"/>
          <w:szCs w:val="21"/>
          <w:highlight w:val="none"/>
          <w14:textFill>
            <w14:solidFill>
              <w14:schemeClr w14:val="tx1"/>
            </w14:solidFill>
          </w14:textFill>
        </w:rPr>
      </w:pPr>
    </w:p>
    <w:p w14:paraId="5B5DAE4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4FC11E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334012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8F08B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96082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741D4BE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1C72C74">
      <w:pPr>
        <w:spacing w:line="312" w:lineRule="auto"/>
        <w:ind w:firstLine="735" w:firstLineChars="350"/>
        <w:jc w:val="left"/>
        <w:rPr>
          <w:color w:val="000000" w:themeColor="text1"/>
          <w:kern w:val="0"/>
          <w:szCs w:val="21"/>
          <w:highlight w:val="none"/>
          <w14:textFill>
            <w14:solidFill>
              <w14:schemeClr w14:val="tx1"/>
            </w14:solidFill>
          </w14:textFill>
        </w:rPr>
      </w:pPr>
    </w:p>
    <w:p w14:paraId="4DBE6E9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53994C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2255E2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2F7E7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44EE5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46B9E62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9EB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18F2CE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7DFE86F">
      <w:pPr>
        <w:spacing w:line="312" w:lineRule="auto"/>
        <w:ind w:firstLine="735" w:firstLineChars="350"/>
        <w:jc w:val="left"/>
        <w:rPr>
          <w:color w:val="000000" w:themeColor="text1"/>
          <w:kern w:val="0"/>
          <w:szCs w:val="21"/>
          <w:highlight w:val="none"/>
          <w14:textFill>
            <w14:solidFill>
              <w14:schemeClr w14:val="tx1"/>
            </w14:solidFill>
          </w14:textFill>
        </w:rPr>
      </w:pPr>
    </w:p>
    <w:p w14:paraId="69D81AB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5E0D59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A2A5E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34192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C2525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2928D0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9E940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67020D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B854B9">
      <w:pPr>
        <w:spacing w:line="312" w:lineRule="auto"/>
        <w:ind w:firstLine="735" w:firstLineChars="350"/>
        <w:jc w:val="left"/>
        <w:rPr>
          <w:color w:val="000000" w:themeColor="text1"/>
          <w:kern w:val="0"/>
          <w:szCs w:val="21"/>
          <w:highlight w:val="none"/>
          <w14:textFill>
            <w14:solidFill>
              <w14:schemeClr w14:val="tx1"/>
            </w14:solidFill>
          </w14:textFill>
        </w:rPr>
      </w:pPr>
    </w:p>
    <w:p w14:paraId="6C7195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055DF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0F96A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B8E58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149011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28C492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25122A9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16CD734">
      <w:pPr>
        <w:spacing w:line="312" w:lineRule="auto"/>
        <w:ind w:firstLine="735" w:firstLineChars="350"/>
        <w:jc w:val="left"/>
        <w:rPr>
          <w:color w:val="000000" w:themeColor="text1"/>
          <w:kern w:val="0"/>
          <w:szCs w:val="21"/>
          <w:highlight w:val="none"/>
          <w14:textFill>
            <w14:solidFill>
              <w14:schemeClr w14:val="tx1"/>
            </w14:solidFill>
          </w14:textFill>
        </w:rPr>
      </w:pPr>
    </w:p>
    <w:p w14:paraId="4B94EC2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2DFAD4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244676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C5460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5E855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6D100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5067E0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557380E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023BC92">
      <w:pPr>
        <w:spacing w:line="312" w:lineRule="auto"/>
        <w:ind w:firstLine="735" w:firstLineChars="350"/>
        <w:jc w:val="left"/>
        <w:rPr>
          <w:color w:val="000000" w:themeColor="text1"/>
          <w:kern w:val="0"/>
          <w:szCs w:val="21"/>
          <w:highlight w:val="none"/>
          <w14:textFill>
            <w14:solidFill>
              <w14:schemeClr w14:val="tx1"/>
            </w14:solidFill>
          </w14:textFill>
        </w:rPr>
      </w:pPr>
    </w:p>
    <w:p w14:paraId="26DE71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4610EC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7DE184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DCE9E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A5BF3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065A12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B237EE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29F8D3C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2F72F8">
      <w:pPr>
        <w:spacing w:line="312" w:lineRule="auto"/>
        <w:ind w:firstLine="735" w:firstLineChars="350"/>
        <w:jc w:val="left"/>
        <w:rPr>
          <w:color w:val="000000" w:themeColor="text1"/>
          <w:kern w:val="0"/>
          <w:szCs w:val="21"/>
          <w:highlight w:val="none"/>
          <w14:textFill>
            <w14:solidFill>
              <w14:schemeClr w14:val="tx1"/>
            </w14:solidFill>
          </w14:textFill>
        </w:rPr>
      </w:pPr>
    </w:p>
    <w:p w14:paraId="2CB1500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339F7E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58A97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62A6E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87BA5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050CF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09960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107F5D7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28D0D50">
      <w:pPr>
        <w:spacing w:line="312" w:lineRule="auto"/>
        <w:ind w:firstLine="735" w:firstLineChars="350"/>
        <w:jc w:val="left"/>
        <w:rPr>
          <w:color w:val="000000" w:themeColor="text1"/>
          <w:kern w:val="0"/>
          <w:szCs w:val="21"/>
          <w:highlight w:val="none"/>
          <w14:textFill>
            <w14:solidFill>
              <w14:schemeClr w14:val="tx1"/>
            </w14:solidFill>
          </w14:textFill>
        </w:rPr>
      </w:pPr>
    </w:p>
    <w:p w14:paraId="4D82900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42D101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4B8F2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0193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FC880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25CA88F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77DE8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7C1DCA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A653B8D">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22E61567">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0040DE51">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7B4DDF2A">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6CFA585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503AEB4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3BCFC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1ED562F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4B2C860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13C83E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71027E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090D7EB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7FF8195B">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7A8C645D">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775B5A80">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6C22C7CC">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26806F1A">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3AF3DE7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3C68A1B4">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E9D5987">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7E555258">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4325BFD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218EC78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60DFA84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4CD2FEC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66D4C070">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03A2A8B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D6D56B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39BBD1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22FE1C8D">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6AD493FA">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516E39E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56AC9C5F">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6FBDBC07">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E2586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04AF735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190F3C6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7964066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10FE2C6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50AA6438">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334374F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1CA79AC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71FB692D">
      <w:pPr>
        <w:spacing w:line="312" w:lineRule="auto"/>
        <w:ind w:firstLine="420" w:firstLineChars="200"/>
        <w:jc w:val="right"/>
        <w:rPr>
          <w:color w:val="000000" w:themeColor="text1"/>
          <w:kern w:val="0"/>
          <w:szCs w:val="21"/>
          <w:highlight w:val="none"/>
          <w14:textFill>
            <w14:solidFill>
              <w14:schemeClr w14:val="tx1"/>
            </w14:solidFill>
          </w14:textFill>
        </w:rPr>
      </w:pPr>
    </w:p>
    <w:p w14:paraId="64D64D03">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24E4C9">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61A8AA0C">
      <w:pPr>
        <w:jc w:val="right"/>
        <w:rPr>
          <w:highlight w:val="none"/>
        </w:rPr>
      </w:pPr>
    </w:p>
    <w:p w14:paraId="22F1E942">
      <w:pPr>
        <w:jc w:val="right"/>
        <w:rPr>
          <w:highlight w:val="none"/>
        </w:rPr>
      </w:pPr>
    </w:p>
    <w:p w14:paraId="3C02B8E5">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highlight w:val="none"/>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4" w:name="_Toc197906794"/>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4"/>
    </w:p>
    <w:p w14:paraId="30F7C731">
      <w:pPr>
        <w:spacing w:before="120"/>
        <w:rPr>
          <w:b/>
          <w:bCs/>
          <w:color w:val="000000" w:themeColor="text1"/>
          <w:sz w:val="28"/>
          <w:szCs w:val="28"/>
          <w:highlight w:val="none"/>
          <w14:textFill>
            <w14:solidFill>
              <w14:schemeClr w14:val="tx1"/>
            </w14:solidFill>
          </w14:textFill>
        </w:rPr>
      </w:pPr>
      <w:bookmarkStart w:id="15" w:name="_Toc254970631"/>
      <w:bookmarkStart w:id="16" w:name="_Toc254970490"/>
    </w:p>
    <w:p w14:paraId="2A9538A4">
      <w:pPr>
        <w:spacing w:line="360" w:lineRule="auto"/>
        <w:outlineLvl w:val="1"/>
        <w:rPr>
          <w:b/>
          <w:color w:val="000000"/>
          <w:kern w:val="0"/>
          <w:sz w:val="28"/>
          <w:szCs w:val="28"/>
          <w:highlight w:val="none"/>
        </w:rPr>
      </w:pPr>
      <w:r>
        <w:rPr>
          <w:b/>
          <w:kern w:val="0"/>
          <w:sz w:val="28"/>
          <w:szCs w:val="28"/>
          <w:highlight w:val="none"/>
        </w:rPr>
        <w:t>标项</w:t>
      </w:r>
      <w:r>
        <w:rPr>
          <w:rFonts w:hint="eastAsia"/>
          <w:b/>
          <w:kern w:val="0"/>
          <w:sz w:val="28"/>
          <w:szCs w:val="28"/>
          <w:highlight w:val="none"/>
        </w:rPr>
        <w:t>二十</w:t>
      </w:r>
    </w:p>
    <w:p w14:paraId="722495E6">
      <w:pPr>
        <w:spacing w:line="360" w:lineRule="auto"/>
        <w:rPr>
          <w:b/>
          <w:color w:val="000000"/>
          <w:kern w:val="0"/>
          <w:sz w:val="28"/>
          <w:szCs w:val="28"/>
          <w:highlight w:val="none"/>
        </w:rPr>
      </w:pPr>
      <w:r>
        <w:rPr>
          <w:b/>
          <w:color w:val="000000"/>
          <w:kern w:val="0"/>
          <w:sz w:val="28"/>
          <w:szCs w:val="28"/>
          <w:highlight w:val="none"/>
        </w:rPr>
        <w:t>一、总体要求</w:t>
      </w:r>
    </w:p>
    <w:p w14:paraId="09324E82">
      <w:pPr>
        <w:spacing w:line="360" w:lineRule="auto"/>
        <w:rPr>
          <w:color w:val="000000"/>
          <w:szCs w:val="21"/>
          <w:highlight w:val="none"/>
        </w:rPr>
      </w:pPr>
      <w:r>
        <w:rPr>
          <w:color w:val="000000"/>
          <w:szCs w:val="21"/>
          <w:highlight w:val="none"/>
        </w:rPr>
        <w:t>1.政府采购政策的应用</w:t>
      </w:r>
    </w:p>
    <w:p w14:paraId="24DA97D4">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“评审方法及标准/政府采购政策应用说明”。</w:t>
      </w:r>
    </w:p>
    <w:p w14:paraId="6C2233D9">
      <w:pPr>
        <w:spacing w:line="360" w:lineRule="auto"/>
        <w:rPr>
          <w:color w:val="000000"/>
          <w:szCs w:val="21"/>
          <w:highlight w:val="none"/>
        </w:rPr>
      </w:pPr>
      <w:r>
        <w:rPr>
          <w:color w:val="000000"/>
          <w:szCs w:val="21"/>
          <w:highlight w:val="none"/>
        </w:rPr>
        <w:t>2.采购需求要求未尽事宜由采购人与成交供应商在采购合同中约定。</w:t>
      </w:r>
    </w:p>
    <w:p w14:paraId="6B593DF7">
      <w:pPr>
        <w:spacing w:line="360" w:lineRule="auto"/>
        <w:rPr>
          <w:color w:val="000000"/>
          <w:szCs w:val="21"/>
          <w:highlight w:val="none"/>
        </w:rPr>
      </w:pPr>
      <w:r>
        <w:rPr>
          <w:color w:val="000000"/>
          <w:szCs w:val="21"/>
          <w:highlight w:val="none"/>
        </w:rPr>
        <w:t>3.标注“▲”的条款或要求系指实质性条款或实质性要求，必须满足，如存在负偏离将导致响应被否决。</w:t>
      </w:r>
    </w:p>
    <w:p w14:paraId="2DF3F627">
      <w:pPr>
        <w:spacing w:line="360" w:lineRule="auto"/>
        <w:rPr>
          <w:b/>
          <w:color w:val="000000"/>
          <w:kern w:val="0"/>
          <w:sz w:val="28"/>
          <w:szCs w:val="28"/>
          <w:highlight w:val="none"/>
        </w:rPr>
      </w:pPr>
      <w:r>
        <w:rPr>
          <w:b/>
          <w:color w:val="000000"/>
          <w:kern w:val="0"/>
          <w:sz w:val="28"/>
          <w:szCs w:val="28"/>
          <w:highlight w:val="none"/>
        </w:rPr>
        <w:t>二、技术要求</w:t>
      </w:r>
    </w:p>
    <w:p w14:paraId="269FC05C">
      <w:pPr>
        <w:spacing w:line="360" w:lineRule="auto"/>
        <w:rPr>
          <w:color w:val="000000"/>
          <w:szCs w:val="21"/>
          <w:highlight w:val="none"/>
        </w:rPr>
      </w:pPr>
      <w:r>
        <w:rPr>
          <w:color w:val="000000"/>
          <w:szCs w:val="21"/>
          <w:highlight w:val="none"/>
        </w:rPr>
        <w:t>1.需实现的功能、目标及应用场景</w:t>
      </w:r>
    </w:p>
    <w:p w14:paraId="206C8267">
      <w:pPr>
        <w:spacing w:line="360" w:lineRule="auto"/>
        <w:rPr>
          <w:color w:val="000000"/>
          <w:szCs w:val="21"/>
          <w:highlight w:val="none"/>
        </w:rPr>
      </w:pPr>
      <w:r>
        <w:rPr>
          <w:color w:val="000000"/>
          <w:szCs w:val="21"/>
          <w:highlight w:val="none"/>
        </w:rPr>
        <w:t>满足</w:t>
      </w:r>
      <w:r>
        <w:rPr>
          <w:rFonts w:hint="eastAsia"/>
          <w:color w:val="000000"/>
          <w:szCs w:val="21"/>
          <w:highlight w:val="none"/>
        </w:rPr>
        <w:t>招标文件</w:t>
      </w:r>
      <w:r>
        <w:rPr>
          <w:color w:val="000000"/>
          <w:szCs w:val="21"/>
          <w:highlight w:val="none"/>
        </w:rPr>
        <w:t>要求，验收达到合格标准。</w:t>
      </w:r>
    </w:p>
    <w:p w14:paraId="11F9CCB9">
      <w:pPr>
        <w:spacing w:line="360" w:lineRule="auto"/>
        <w:rPr>
          <w:color w:val="000000"/>
          <w:szCs w:val="21"/>
          <w:highlight w:val="none"/>
        </w:rPr>
      </w:pPr>
      <w:bookmarkStart w:id="17" w:name="_Hlk89170486"/>
      <w:r>
        <w:rPr>
          <w:color w:val="000000"/>
          <w:szCs w:val="21"/>
          <w:highlight w:val="none"/>
        </w:rPr>
        <w:t>2.需执行的国家相关标准、行业标准、地方标准或者其他标准、规范</w:t>
      </w:r>
    </w:p>
    <w:p w14:paraId="54EED495">
      <w:pPr>
        <w:spacing w:line="360" w:lineRule="auto"/>
        <w:rPr>
          <w:i/>
          <w:color w:val="000000"/>
          <w:szCs w:val="21"/>
          <w:highlight w:val="none"/>
          <w:u w:val="single"/>
        </w:rPr>
      </w:pPr>
      <w:r>
        <w:rPr>
          <w:color w:val="000000"/>
          <w:szCs w:val="21"/>
          <w:highlight w:val="none"/>
        </w:rPr>
        <w:t>本项目应执行的国家相关标准、行业标准、地方标准或者其他标准、规范为：</w:t>
      </w:r>
      <w:r>
        <w:rPr>
          <w:i/>
          <w:color w:val="000000"/>
          <w:szCs w:val="21"/>
          <w:highlight w:val="none"/>
          <w:u w:val="single"/>
        </w:rPr>
        <w:t>详见技术指标要求</w:t>
      </w:r>
    </w:p>
    <w:bookmarkEnd w:id="17"/>
    <w:p w14:paraId="7DFB8379">
      <w:pPr>
        <w:spacing w:line="360" w:lineRule="auto"/>
        <w:rPr>
          <w:color w:val="000000"/>
          <w:szCs w:val="21"/>
          <w:highlight w:val="none"/>
        </w:rPr>
      </w:pPr>
      <w:r>
        <w:rPr>
          <w:color w:val="000000"/>
          <w:szCs w:val="21"/>
          <w:highlight w:val="none"/>
        </w:rPr>
        <w:t>3.标的所属行业：</w:t>
      </w:r>
      <w:r>
        <w:rPr>
          <w:rFonts w:hint="eastAsia"/>
          <w:b/>
          <w:bCs/>
          <w:color w:val="000000"/>
          <w:szCs w:val="21"/>
          <w:highlight w:val="none"/>
        </w:rPr>
        <w:t>其他未列明行业</w:t>
      </w:r>
    </w:p>
    <w:p w14:paraId="2F739A2C">
      <w:pPr>
        <w:spacing w:line="360" w:lineRule="auto"/>
        <w:rPr>
          <w:color w:val="000000"/>
          <w:szCs w:val="21"/>
          <w:highlight w:val="none"/>
        </w:rPr>
      </w:pPr>
      <w:r>
        <w:rPr>
          <w:color w:val="000000"/>
          <w:szCs w:val="21"/>
          <w:highlight w:val="none"/>
        </w:rPr>
        <w:t>4.核心产品</w:t>
      </w:r>
    </w:p>
    <w:p w14:paraId="5464751D">
      <w:pPr>
        <w:spacing w:line="360" w:lineRule="auto"/>
        <w:rPr>
          <w:color w:val="000000"/>
          <w:szCs w:val="21"/>
          <w:highlight w:val="none"/>
        </w:rPr>
      </w:pPr>
      <w:r>
        <w:rPr>
          <w:color w:val="000000"/>
          <w:szCs w:val="21"/>
          <w:highlight w:val="none"/>
        </w:rPr>
        <w:t>本项目为服务项目，不适用核心产品规定。</w:t>
      </w:r>
    </w:p>
    <w:p w14:paraId="7722B043">
      <w:pPr>
        <w:spacing w:line="360" w:lineRule="auto"/>
        <w:rPr>
          <w:color w:val="000000"/>
          <w:szCs w:val="21"/>
          <w:highlight w:val="none"/>
        </w:rPr>
      </w:pPr>
      <w:r>
        <w:rPr>
          <w:color w:val="000000"/>
          <w:szCs w:val="21"/>
          <w:highlight w:val="none"/>
        </w:rPr>
        <w:t>5.服务内容和标准</w:t>
      </w:r>
      <w:bookmarkStart w:id="18" w:name="_Hlk132788047"/>
    </w:p>
    <w:bookmarkEnd w:id="18"/>
    <w:p w14:paraId="5D943083">
      <w:pPr>
        <w:spacing w:line="360" w:lineRule="auto"/>
        <w:rPr>
          <w:color w:val="000000"/>
          <w:szCs w:val="21"/>
          <w:highlight w:val="none"/>
        </w:rPr>
      </w:pPr>
      <w:r>
        <w:rPr>
          <w:rFonts w:hint="eastAsia"/>
          <w:color w:val="000000"/>
          <w:szCs w:val="21"/>
          <w:highlight w:val="none"/>
        </w:rPr>
        <w:t>5.1服务目标：</w:t>
      </w:r>
    </w:p>
    <w:p w14:paraId="4318790D">
      <w:pPr>
        <w:spacing w:line="360" w:lineRule="auto"/>
        <w:rPr>
          <w:color w:val="000000"/>
          <w:szCs w:val="21"/>
          <w:highlight w:val="none"/>
        </w:rPr>
      </w:pPr>
      <w:r>
        <w:rPr>
          <w:rFonts w:hint="eastAsia"/>
          <w:color w:val="000000"/>
          <w:szCs w:val="21"/>
          <w:highlight w:val="none"/>
        </w:rPr>
        <w:t>深入贯彻落实习近平总书记关于广西工作论述的重要要求</w:t>
      </w:r>
      <w:r>
        <w:rPr>
          <w:rFonts w:ascii="宋体" w:hAnsi="宋体" w:cs="宋体"/>
          <w:color w:val="000000"/>
          <w:szCs w:val="21"/>
          <w:highlight w:val="none"/>
        </w:rPr>
        <w:t>,</w:t>
      </w:r>
      <w:r>
        <w:rPr>
          <w:rFonts w:hint="eastAsia"/>
          <w:color w:val="000000"/>
          <w:szCs w:val="21"/>
          <w:highlight w:val="none"/>
        </w:rPr>
        <w:t>按照国家对“十五五”规划区域协同发展等战略部署，在目前美国对等关税事件的背景下，进一步深入调研，紧扣地区实际，充分发挥区域资源优势，推动我区进一步发挥广西沿边临港产业园和中国-东盟产业合作区的功能和作用，抢抓原外溢到周边国家的制造业回流的机遇，进一步提升我区产业承载能力，打造更有利于我的产业链和供应链。</w:t>
      </w:r>
    </w:p>
    <w:p w14:paraId="2E08A86B">
      <w:pPr>
        <w:spacing w:line="360" w:lineRule="auto"/>
        <w:rPr>
          <w:color w:val="000000"/>
          <w:szCs w:val="21"/>
          <w:highlight w:val="none"/>
        </w:rPr>
      </w:pPr>
      <w:r>
        <w:rPr>
          <w:rFonts w:hint="eastAsia"/>
          <w:color w:val="000000"/>
          <w:szCs w:val="21"/>
          <w:highlight w:val="none"/>
        </w:rPr>
        <w:t>5.2服务内容：</w:t>
      </w:r>
    </w:p>
    <w:p w14:paraId="4F9DD838">
      <w:pPr>
        <w:spacing w:line="360" w:lineRule="auto"/>
        <w:rPr>
          <w:color w:val="000000"/>
          <w:szCs w:val="21"/>
          <w:highlight w:val="none"/>
        </w:rPr>
      </w:pPr>
      <w:r>
        <w:rPr>
          <w:rFonts w:hint="eastAsia"/>
          <w:color w:val="000000"/>
          <w:szCs w:val="21"/>
          <w:highlight w:val="none"/>
        </w:rPr>
        <w:t>（</w:t>
      </w:r>
      <w:r>
        <w:rPr>
          <w:color w:val="000000"/>
          <w:szCs w:val="21"/>
          <w:highlight w:val="none"/>
        </w:rPr>
        <w:t>1</w:t>
      </w:r>
      <w:r>
        <w:rPr>
          <w:rFonts w:hint="eastAsia"/>
          <w:color w:val="000000"/>
          <w:szCs w:val="21"/>
          <w:highlight w:val="none"/>
        </w:rPr>
        <w:t>）组建调研小组，赴区内外、开展调研工作</w:t>
      </w:r>
    </w:p>
    <w:p w14:paraId="025E9051">
      <w:pPr>
        <w:spacing w:line="360" w:lineRule="auto"/>
        <w:rPr>
          <w:color w:val="000000"/>
          <w:szCs w:val="21"/>
          <w:highlight w:val="none"/>
        </w:rPr>
      </w:pPr>
      <w:r>
        <w:rPr>
          <w:rFonts w:hint="eastAsia"/>
          <w:color w:val="000000"/>
          <w:szCs w:val="21"/>
          <w:highlight w:val="none"/>
        </w:rPr>
        <w:t>（2）结合当前内产业发展现状，面临的机遇和挑战，提出对策建议等内容</w:t>
      </w:r>
    </w:p>
    <w:p w14:paraId="6F1E26EB">
      <w:pPr>
        <w:spacing w:line="360" w:lineRule="auto"/>
        <w:rPr>
          <w:color w:val="000000"/>
          <w:szCs w:val="21"/>
          <w:highlight w:val="none"/>
        </w:rPr>
      </w:pPr>
      <w:r>
        <w:rPr>
          <w:rFonts w:hint="eastAsia"/>
          <w:color w:val="000000"/>
          <w:szCs w:val="21"/>
          <w:highlight w:val="none"/>
        </w:rPr>
        <w:t>（3）形成《研究报告》，并通过工业和信息化部规划支撑课题中期验收；</w:t>
      </w:r>
    </w:p>
    <w:p w14:paraId="3D93F8CD">
      <w:pPr>
        <w:spacing w:line="360" w:lineRule="auto"/>
        <w:rPr>
          <w:color w:val="000000"/>
          <w:szCs w:val="21"/>
          <w:highlight w:val="none"/>
        </w:rPr>
      </w:pPr>
      <w:r>
        <w:rPr>
          <w:rFonts w:hint="eastAsia"/>
          <w:color w:val="000000"/>
          <w:szCs w:val="21"/>
          <w:highlight w:val="none"/>
        </w:rPr>
        <w:t>（4）向区内外专家征询《研究报告》修改意见。</w:t>
      </w:r>
    </w:p>
    <w:p w14:paraId="660F1388">
      <w:pPr>
        <w:spacing w:line="360" w:lineRule="auto"/>
        <w:rPr>
          <w:color w:val="000000"/>
          <w:szCs w:val="21"/>
          <w:highlight w:val="none"/>
        </w:rPr>
      </w:pPr>
      <w:r>
        <w:rPr>
          <w:rFonts w:hint="eastAsia"/>
          <w:color w:val="000000"/>
          <w:szCs w:val="21"/>
          <w:highlight w:val="none"/>
        </w:rPr>
        <w:t>5.3拟投入人员要求：</w:t>
      </w:r>
    </w:p>
    <w:p w14:paraId="2AFB1357">
      <w:pPr>
        <w:spacing w:line="360" w:lineRule="auto"/>
        <w:rPr>
          <w:color w:val="000000"/>
          <w:szCs w:val="21"/>
          <w:highlight w:val="none"/>
        </w:rPr>
      </w:pPr>
      <w:r>
        <w:rPr>
          <w:rFonts w:hint="eastAsia"/>
          <w:color w:val="000000"/>
          <w:szCs w:val="21"/>
          <w:highlight w:val="none"/>
        </w:rPr>
        <w:t>项目负责人参与过类似课题或专项研究，</w:t>
      </w:r>
      <w:r>
        <w:rPr>
          <w:color w:val="000000"/>
          <w:szCs w:val="21"/>
          <w:highlight w:val="none"/>
        </w:rPr>
        <w:t>拥有高级职称或经济类硕士（含）及以上学</w:t>
      </w:r>
      <w:r>
        <w:rPr>
          <w:rFonts w:hint="eastAsia"/>
          <w:color w:val="000000"/>
          <w:szCs w:val="21"/>
          <w:highlight w:val="none"/>
        </w:rPr>
        <w:t>历（二者满足其一即可，需提供相关证书复印件）。</w:t>
      </w:r>
    </w:p>
    <w:p w14:paraId="537D5A08">
      <w:pPr>
        <w:widowControl/>
        <w:spacing w:line="400" w:lineRule="exact"/>
        <w:rPr>
          <w:rFonts w:ascii="宋体" w:hAnsi="宋体" w:cs="宋体"/>
          <w:b/>
          <w:bCs/>
          <w:color w:val="000000"/>
          <w:kern w:val="0"/>
          <w:szCs w:val="21"/>
          <w:highlight w:val="none"/>
        </w:rPr>
      </w:pPr>
      <w:r>
        <w:rPr>
          <w:rFonts w:hint="eastAsia" w:ascii="宋体" w:hAnsi="宋体" w:cs="宋体"/>
          <w:b/>
          <w:bCs/>
          <w:color w:val="000000"/>
          <w:kern w:val="0"/>
          <w:szCs w:val="21"/>
          <w:highlight w:val="none"/>
        </w:rPr>
        <w:t>6.成果验收</w:t>
      </w:r>
    </w:p>
    <w:p w14:paraId="7EBBA68D">
      <w:pPr>
        <w:widowControl/>
        <w:spacing w:line="400" w:lineRule="exact"/>
        <w:rPr>
          <w:highlight w:val="none"/>
        </w:rPr>
      </w:pPr>
      <w:r>
        <w:rPr>
          <w:rFonts w:hint="eastAsia"/>
          <w:highlight w:val="none"/>
        </w:rPr>
        <w:t>6.1课题研究任务完成后，由采购人根据课题涉密等级，成立研究成果评审验收委员会，组织专家对课题研究成果进行评审验收。</w:t>
      </w:r>
    </w:p>
    <w:p w14:paraId="73B6A550">
      <w:pPr>
        <w:widowControl/>
        <w:spacing w:line="400" w:lineRule="exact"/>
        <w:rPr>
          <w:highlight w:val="none"/>
        </w:rPr>
      </w:pPr>
      <w:r>
        <w:rPr>
          <w:rFonts w:hint="eastAsia"/>
          <w:highlight w:val="none"/>
        </w:rPr>
        <w:t>6.2研究成果通过评审验收后，课题组必须报送如下材料的纸质版和电子版各1份：</w:t>
      </w:r>
    </w:p>
    <w:p w14:paraId="25CF9391">
      <w:pPr>
        <w:widowControl/>
        <w:spacing w:line="400" w:lineRule="exact"/>
        <w:rPr>
          <w:highlight w:val="none"/>
        </w:rPr>
      </w:pPr>
      <w:r>
        <w:rPr>
          <w:rFonts w:hint="eastAsia"/>
          <w:highlight w:val="none"/>
        </w:rPr>
        <w:t>1.完成</w:t>
      </w:r>
      <w:r>
        <w:rPr>
          <w:rFonts w:hint="eastAsia"/>
          <w:highlight w:val="none"/>
          <w:lang w:val="en-US" w:eastAsia="zh-CN"/>
        </w:rPr>
        <w:t>不少于</w:t>
      </w:r>
      <w:r>
        <w:rPr>
          <w:rFonts w:hint="eastAsia"/>
          <w:highlight w:val="none"/>
        </w:rPr>
        <w:t>2万字的《研究报告》</w:t>
      </w:r>
    </w:p>
    <w:p w14:paraId="7428B8B1">
      <w:pPr>
        <w:widowControl/>
        <w:spacing w:line="400" w:lineRule="exact"/>
        <w:rPr>
          <w:highlight w:val="none"/>
        </w:rPr>
      </w:pPr>
      <w:r>
        <w:rPr>
          <w:rFonts w:hint="eastAsia"/>
          <w:highlight w:val="none"/>
        </w:rPr>
        <w:t>2.完成</w:t>
      </w:r>
      <w:r>
        <w:rPr>
          <w:rFonts w:hint="eastAsia"/>
          <w:highlight w:val="none"/>
          <w:lang w:val="en-US" w:eastAsia="zh-CN"/>
        </w:rPr>
        <w:t>不少于</w:t>
      </w:r>
      <w:bookmarkStart w:id="121" w:name="_GoBack"/>
      <w:bookmarkEnd w:id="121"/>
      <w:r>
        <w:rPr>
          <w:rFonts w:hint="eastAsia"/>
          <w:highlight w:val="none"/>
        </w:rPr>
        <w:t>5000字的研究成果提要；</w:t>
      </w:r>
    </w:p>
    <w:p w14:paraId="1782CFFB">
      <w:pPr>
        <w:widowControl/>
        <w:spacing w:line="400" w:lineRule="exact"/>
        <w:rPr>
          <w:highlight w:val="none"/>
        </w:rPr>
      </w:pPr>
      <w:r>
        <w:rPr>
          <w:rFonts w:hint="eastAsia"/>
          <w:highlight w:val="none"/>
        </w:rPr>
        <w:t>3.课题研究工作报告。</w:t>
      </w:r>
    </w:p>
    <w:p w14:paraId="79046976">
      <w:pPr>
        <w:spacing w:line="360" w:lineRule="auto"/>
        <w:rPr>
          <w:color w:val="000000"/>
          <w:szCs w:val="21"/>
          <w:highlight w:val="none"/>
        </w:rPr>
      </w:pPr>
    </w:p>
    <w:p w14:paraId="73104636">
      <w:pPr>
        <w:spacing w:line="360" w:lineRule="auto"/>
        <w:rPr>
          <w:b/>
          <w:color w:val="000000"/>
          <w:kern w:val="0"/>
          <w:sz w:val="28"/>
          <w:szCs w:val="28"/>
          <w:highlight w:val="none"/>
        </w:rPr>
      </w:pPr>
      <w:r>
        <w:rPr>
          <w:b/>
          <w:color w:val="000000"/>
          <w:kern w:val="0"/>
          <w:sz w:val="28"/>
          <w:szCs w:val="28"/>
          <w:highlight w:val="none"/>
        </w:rPr>
        <w:t>三、商务要求</w:t>
      </w:r>
    </w:p>
    <w:p w14:paraId="2F773332">
      <w:pPr>
        <w:spacing w:line="360" w:lineRule="auto"/>
        <w:rPr>
          <w:color w:val="000000"/>
          <w:szCs w:val="21"/>
          <w:highlight w:val="none"/>
        </w:rPr>
      </w:pPr>
      <w:r>
        <w:rPr>
          <w:color w:val="000000"/>
          <w:szCs w:val="21"/>
          <w:highlight w:val="none"/>
        </w:rPr>
        <w:t>1．报价要求</w:t>
      </w:r>
    </w:p>
    <w:p w14:paraId="78F8F708">
      <w:pPr>
        <w:spacing w:line="360" w:lineRule="auto"/>
        <w:rPr>
          <w:color w:val="000000"/>
          <w:szCs w:val="21"/>
          <w:highlight w:val="none"/>
        </w:rPr>
      </w:pPr>
      <w:r>
        <w:rPr>
          <w:color w:val="000000"/>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5AFE26BA">
      <w:pPr>
        <w:spacing w:line="360" w:lineRule="auto"/>
        <w:rPr>
          <w:color w:val="000000"/>
          <w:szCs w:val="21"/>
          <w:highlight w:val="none"/>
        </w:rPr>
      </w:pPr>
      <w:r>
        <w:rPr>
          <w:color w:val="000000"/>
          <w:szCs w:val="21"/>
          <w:highlight w:val="none"/>
        </w:rPr>
        <w:t>2.合同签订日期</w:t>
      </w:r>
    </w:p>
    <w:p w14:paraId="7B495D81">
      <w:pPr>
        <w:spacing w:line="360" w:lineRule="auto"/>
        <w:rPr>
          <w:i/>
          <w:color w:val="000000"/>
          <w:sz w:val="28"/>
          <w:szCs w:val="28"/>
          <w:highlight w:val="none"/>
        </w:rPr>
      </w:pPr>
      <w:r>
        <w:rPr>
          <w:color w:val="000000"/>
          <w:szCs w:val="21"/>
          <w:highlight w:val="none"/>
        </w:rPr>
        <w:t>成交通知书发出后25日内。</w:t>
      </w:r>
    </w:p>
    <w:p w14:paraId="49DC5C5F">
      <w:pPr>
        <w:spacing w:line="360" w:lineRule="auto"/>
        <w:rPr>
          <w:color w:val="000000"/>
          <w:szCs w:val="21"/>
          <w:highlight w:val="none"/>
        </w:rPr>
      </w:pPr>
      <w:r>
        <w:rPr>
          <w:color w:val="000000"/>
          <w:szCs w:val="21"/>
          <w:highlight w:val="none"/>
        </w:rPr>
        <w:t>3.服务（实施）时间</w:t>
      </w:r>
    </w:p>
    <w:p w14:paraId="3C1B3720">
      <w:pPr>
        <w:spacing w:line="360" w:lineRule="auto"/>
        <w:rPr>
          <w:color w:val="000000"/>
          <w:szCs w:val="21"/>
          <w:highlight w:val="none"/>
        </w:rPr>
      </w:pPr>
      <w:bookmarkStart w:id="19" w:name="_Hlk197906704"/>
      <w:bookmarkStart w:id="20" w:name="_Hlk132878479"/>
      <w:r>
        <w:rPr>
          <w:rFonts w:hint="eastAsia"/>
          <w:color w:val="000000"/>
          <w:szCs w:val="21"/>
          <w:highlight w:val="none"/>
        </w:rPr>
        <w:t>合同签订之日起至</w:t>
      </w:r>
      <w:r>
        <w:rPr>
          <w:rFonts w:hint="eastAsia"/>
          <w:color w:val="000000"/>
          <w:kern w:val="0"/>
          <w:szCs w:val="21"/>
          <w:highlight w:val="none"/>
        </w:rPr>
        <w:t>2025年9月底前结题验收。</w:t>
      </w:r>
      <w:bookmarkEnd w:id="19"/>
    </w:p>
    <w:bookmarkEnd w:id="20"/>
    <w:p w14:paraId="663067C4">
      <w:pPr>
        <w:spacing w:line="360" w:lineRule="auto"/>
        <w:rPr>
          <w:color w:val="000000"/>
          <w:szCs w:val="21"/>
          <w:highlight w:val="none"/>
        </w:rPr>
      </w:pPr>
      <w:r>
        <w:rPr>
          <w:color w:val="000000"/>
          <w:szCs w:val="21"/>
          <w:highlight w:val="none"/>
        </w:rPr>
        <w:t>4.服务地点</w:t>
      </w:r>
    </w:p>
    <w:p w14:paraId="05D567EB">
      <w:pPr>
        <w:spacing w:line="360" w:lineRule="auto"/>
        <w:rPr>
          <w:color w:val="000000"/>
          <w:szCs w:val="21"/>
          <w:highlight w:val="none"/>
        </w:rPr>
      </w:pPr>
      <w:r>
        <w:rPr>
          <w:color w:val="000000"/>
          <w:szCs w:val="21"/>
          <w:highlight w:val="none"/>
        </w:rPr>
        <w:t>采购人指定地点。</w:t>
      </w:r>
    </w:p>
    <w:p w14:paraId="2238E3B3">
      <w:pPr>
        <w:spacing w:line="360" w:lineRule="auto"/>
        <w:rPr>
          <w:color w:val="000000"/>
          <w:szCs w:val="21"/>
          <w:highlight w:val="none"/>
        </w:rPr>
      </w:pPr>
      <w:r>
        <w:rPr>
          <w:color w:val="000000"/>
          <w:szCs w:val="21"/>
          <w:highlight w:val="none"/>
        </w:rPr>
        <w:t>5.验收标准</w:t>
      </w:r>
    </w:p>
    <w:p w14:paraId="0693EE5D">
      <w:pPr>
        <w:spacing w:line="360" w:lineRule="auto"/>
        <w:rPr>
          <w:color w:val="000000"/>
          <w:szCs w:val="21"/>
          <w:highlight w:val="none"/>
        </w:rPr>
      </w:pPr>
      <w:bookmarkStart w:id="21"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1"/>
    <w:p w14:paraId="366D5DB8">
      <w:pPr>
        <w:spacing w:line="360" w:lineRule="auto"/>
        <w:rPr>
          <w:color w:val="000000"/>
          <w:szCs w:val="21"/>
          <w:highlight w:val="none"/>
        </w:rPr>
      </w:pPr>
      <w:r>
        <w:rPr>
          <w:color w:val="000000"/>
          <w:szCs w:val="21"/>
          <w:highlight w:val="none"/>
        </w:rPr>
        <w:t>6.服务标准、期限、效率</w:t>
      </w:r>
    </w:p>
    <w:p w14:paraId="1374CED1">
      <w:pPr>
        <w:spacing w:line="360" w:lineRule="auto"/>
        <w:rPr>
          <w:color w:val="000000"/>
          <w:szCs w:val="21"/>
          <w:highlight w:val="none"/>
        </w:rPr>
      </w:pPr>
      <w:r>
        <w:rPr>
          <w:color w:val="000000"/>
          <w:szCs w:val="21"/>
          <w:highlight w:val="none"/>
        </w:rPr>
        <w:t>6.1成交供应商在服务期内应当为采购人提供以下技术支持和服务：</w:t>
      </w:r>
    </w:p>
    <w:p w14:paraId="5843E55E">
      <w:pPr>
        <w:spacing w:line="360" w:lineRule="auto"/>
        <w:rPr>
          <w:color w:val="000000"/>
          <w:szCs w:val="21"/>
          <w:highlight w:val="none"/>
        </w:rPr>
      </w:pPr>
      <w:r>
        <w:rPr>
          <w:color w:val="000000"/>
          <w:szCs w:val="21"/>
          <w:highlight w:val="none"/>
        </w:rPr>
        <w:t>6.1.1电话咨询</w:t>
      </w:r>
    </w:p>
    <w:p w14:paraId="76D75053">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714EDE98">
      <w:pPr>
        <w:spacing w:line="360" w:lineRule="auto"/>
        <w:rPr>
          <w:color w:val="000000"/>
          <w:szCs w:val="21"/>
          <w:highlight w:val="none"/>
        </w:rPr>
      </w:pPr>
      <w:r>
        <w:rPr>
          <w:color w:val="000000"/>
          <w:szCs w:val="21"/>
          <w:highlight w:val="none"/>
        </w:rPr>
        <w:t>6.1.2现场响应</w:t>
      </w:r>
    </w:p>
    <w:p w14:paraId="2F5135A3">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751F7A5C">
      <w:pPr>
        <w:spacing w:line="360" w:lineRule="auto"/>
        <w:rPr>
          <w:color w:val="000000"/>
          <w:szCs w:val="21"/>
          <w:highlight w:val="none"/>
        </w:rPr>
      </w:pPr>
      <w:r>
        <w:rPr>
          <w:color w:val="000000"/>
          <w:szCs w:val="21"/>
          <w:highlight w:val="none"/>
        </w:rPr>
        <w:t>7.培训</w:t>
      </w:r>
    </w:p>
    <w:p w14:paraId="7F7CF70D">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3D9DF42D">
      <w:pPr>
        <w:spacing w:line="360" w:lineRule="auto"/>
        <w:rPr>
          <w:color w:val="000000"/>
          <w:szCs w:val="21"/>
          <w:highlight w:val="none"/>
        </w:rPr>
      </w:pPr>
      <w:r>
        <w:rPr>
          <w:color w:val="000000"/>
          <w:szCs w:val="21"/>
          <w:highlight w:val="none"/>
        </w:rPr>
        <w:t>8.付款方式、时间及条件</w:t>
      </w:r>
    </w:p>
    <w:p w14:paraId="6553EF5C">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5B530386">
      <w:pPr>
        <w:spacing w:line="360" w:lineRule="auto"/>
        <w:rPr>
          <w:color w:val="000000"/>
          <w:szCs w:val="21"/>
          <w:highlight w:val="none"/>
        </w:rPr>
      </w:pPr>
      <w:r>
        <w:rPr>
          <w:color w:val="000000"/>
          <w:szCs w:val="21"/>
          <w:highlight w:val="none"/>
        </w:rPr>
        <w:t>9.履约保证金</w:t>
      </w:r>
    </w:p>
    <w:p w14:paraId="283DFC39">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0ABD7643">
      <w:pPr>
        <w:spacing w:line="360" w:lineRule="auto"/>
        <w:rPr>
          <w:b/>
          <w:color w:val="000000"/>
          <w:kern w:val="0"/>
          <w:sz w:val="28"/>
          <w:szCs w:val="28"/>
          <w:highlight w:val="none"/>
        </w:rPr>
      </w:pPr>
      <w:r>
        <w:rPr>
          <w:b/>
          <w:color w:val="000000"/>
          <w:kern w:val="0"/>
          <w:sz w:val="28"/>
          <w:szCs w:val="28"/>
          <w:highlight w:val="none"/>
        </w:rPr>
        <w:t>四、其他要求</w:t>
      </w:r>
    </w:p>
    <w:p w14:paraId="3A3DD756">
      <w:pPr>
        <w:rPr>
          <w:b/>
          <w:color w:val="000000" w:themeColor="text1"/>
          <w:highlight w:val="none"/>
          <w14:textFill>
            <w14:solidFill>
              <w14:schemeClr w14:val="tx1"/>
            </w14:solidFill>
          </w14:textFill>
        </w:rPr>
      </w:pPr>
      <w:r>
        <w:rPr>
          <w:b/>
          <w:color w:val="000000"/>
          <w:highlight w:val="none"/>
        </w:rPr>
        <w:t>无</w:t>
      </w:r>
    </w:p>
    <w:p w14:paraId="5E730451">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238E9A41">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649FA1BC">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2" w:name="_Toc197906795"/>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2"/>
      <w:bookmarkStart w:id="23" w:name="_Toc254970667"/>
      <w:bookmarkStart w:id="24" w:name="_Toc254970526"/>
    </w:p>
    <w:p w14:paraId="0C5CECE1">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5B25937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采购计划号：</w:t>
            </w:r>
            <w:r>
              <w:rPr>
                <w:rFonts w:hint="eastAsia"/>
                <w:color w:val="000000" w:themeColor="text1"/>
                <w:szCs w:val="21"/>
                <w:highlight w:val="none"/>
                <w14:textFill>
                  <w14:solidFill>
                    <w14:schemeClr w14:val="tx1"/>
                  </w14:solidFill>
                </w14:textFill>
              </w:rPr>
              <w:t>广西政采[2025]8911号</w:t>
            </w:r>
            <w:r>
              <w:rPr>
                <w:color w:val="000000" w:themeColor="text1"/>
                <w:szCs w:val="21"/>
                <w:highlight w:val="none"/>
                <w14:textFill>
                  <w14:solidFill>
                    <w14:schemeClr w14:val="tx1"/>
                  </w14:solidFill>
                </w14:textFill>
              </w:rPr>
              <w:t xml:space="preserve">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highlight w:val="none"/>
                <w14:textFill>
                  <w14:solidFill>
                    <w14:schemeClr w14:val="tx1"/>
                  </w14:solidFill>
                </w14:textFill>
              </w:rPr>
            </w:pPr>
            <w:bookmarkStart w:id="27"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7"/>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19193862">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7794D90C">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24578C3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5748466D">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5781503D">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标项二十：人民币捌佰元整（¥800.00）</w:t>
            </w:r>
          </w:p>
          <w:p w14:paraId="3C4278A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5D1B34D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77C739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30FCA1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66D33F3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512C105E">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295C41E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5357E73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6E4F308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6F069B2A">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18714102">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DEE144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318C6E17">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60247AF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728DAF2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4084E360">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4513B7E9">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2D3F66A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175EAB7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46A5484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4DD2E22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2E3BA10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409D6ABA">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72142B9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0AD9781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53E17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0AA431B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5814F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37193C2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63E9302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03E912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1F6ED38F">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9B6DD6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5291C62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21524EAC">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5DEDEA96">
      <w:pPr>
        <w:rPr>
          <w:color w:val="000000" w:themeColor="text1"/>
          <w:highlight w:val="none"/>
          <w14:textFill>
            <w14:solidFill>
              <w14:schemeClr w14:val="tx1"/>
            </w14:solidFill>
          </w14:textFill>
        </w:rPr>
      </w:pPr>
    </w:p>
    <w:bookmarkEnd w:id="26"/>
    <w:p w14:paraId="0B4D73B5">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8" w:name="_Toc254970527"/>
      <w:bookmarkStart w:id="29" w:name="_Toc254970668"/>
      <w:r>
        <w:rPr>
          <w:b/>
          <w:bCs/>
          <w:color w:val="000000" w:themeColor="text1"/>
          <w:kern w:val="0"/>
          <w:szCs w:val="21"/>
          <w:highlight w:val="none"/>
          <w14:textFill>
            <w14:solidFill>
              <w14:schemeClr w14:val="tx1"/>
            </w14:solidFill>
          </w14:textFill>
        </w:rPr>
        <w:t>1.1适用范围</w:t>
      </w:r>
      <w:bookmarkEnd w:id="28"/>
      <w:bookmarkEnd w:id="29"/>
    </w:p>
    <w:p w14:paraId="3C87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0" w:name="_Toc254970528"/>
      <w:bookmarkStart w:id="31" w:name="_Toc254970669"/>
      <w:r>
        <w:rPr>
          <w:b/>
          <w:bCs/>
          <w:color w:val="000000" w:themeColor="text1"/>
          <w:kern w:val="0"/>
          <w:szCs w:val="21"/>
          <w:highlight w:val="none"/>
          <w14:textFill>
            <w14:solidFill>
              <w14:schemeClr w14:val="tx1"/>
            </w14:solidFill>
          </w14:textFill>
        </w:rPr>
        <w:t>1.2定义</w:t>
      </w:r>
      <w:bookmarkEnd w:id="30"/>
      <w:bookmarkEnd w:id="31"/>
    </w:p>
    <w:p w14:paraId="0B9DC5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2A74C318">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3A5DF8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2"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03BC89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8A1F23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2"/>
    </w:p>
    <w:p w14:paraId="3BEFBAE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76E1B93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E91C7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481B8D8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3" w:name="_Toc254970531"/>
      <w:bookmarkStart w:id="34" w:name="_Toc254970672"/>
      <w:r>
        <w:rPr>
          <w:b/>
          <w:bCs/>
          <w:color w:val="000000" w:themeColor="text1"/>
          <w:kern w:val="0"/>
          <w:szCs w:val="21"/>
          <w:highlight w:val="none"/>
          <w14:textFill>
            <w14:solidFill>
              <w14:schemeClr w14:val="tx1"/>
            </w14:solidFill>
          </w14:textFill>
        </w:rPr>
        <w:t>1.6现场踏勘及响应费用</w:t>
      </w:r>
      <w:bookmarkEnd w:id="33"/>
      <w:bookmarkEnd w:id="34"/>
    </w:p>
    <w:p w14:paraId="7B488F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40E10E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5" w:name="_Toc254970532"/>
      <w:bookmarkStart w:id="36" w:name="_Toc254970673"/>
      <w:r>
        <w:rPr>
          <w:b/>
          <w:bCs/>
          <w:color w:val="000000" w:themeColor="text1"/>
          <w:kern w:val="0"/>
          <w:szCs w:val="21"/>
          <w:highlight w:val="none"/>
          <w14:textFill>
            <w14:solidFill>
              <w14:schemeClr w14:val="tx1"/>
            </w14:solidFill>
          </w14:textFill>
        </w:rPr>
        <w:t>1.8特别说明</w:t>
      </w:r>
      <w:bookmarkEnd w:id="35"/>
      <w:bookmarkEnd w:id="36"/>
    </w:p>
    <w:p w14:paraId="689A7319">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7" w:name="_Toc254970534"/>
      <w:bookmarkStart w:id="38" w:name="_Toc254970675"/>
      <w:r>
        <w:rPr>
          <w:b/>
          <w:bCs/>
          <w:color w:val="000000" w:themeColor="text1"/>
          <w:kern w:val="0"/>
          <w:szCs w:val="21"/>
          <w:highlight w:val="none"/>
          <w14:textFill>
            <w14:solidFill>
              <w14:schemeClr w14:val="tx1"/>
            </w14:solidFill>
          </w14:textFill>
        </w:rPr>
        <w:t>2．</w:t>
      </w:r>
      <w:bookmarkEnd w:id="37"/>
      <w:bookmarkEnd w:id="38"/>
      <w:r>
        <w:rPr>
          <w:rFonts w:hint="eastAsia"/>
          <w:b/>
          <w:bCs/>
          <w:color w:val="000000" w:themeColor="text1"/>
          <w:kern w:val="0"/>
          <w:szCs w:val="21"/>
          <w:highlight w:val="none"/>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320F396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0D18FDD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12CF763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3BF672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02DECC0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5661EB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9" w:name="_Toc254970535"/>
      <w:bookmarkStart w:id="40" w:name="_Toc254970676"/>
      <w:r>
        <w:rPr>
          <w:b/>
          <w:bCs/>
          <w:color w:val="000000" w:themeColor="text1"/>
          <w:kern w:val="0"/>
          <w:szCs w:val="21"/>
          <w:highlight w:val="none"/>
          <w14:textFill>
            <w14:solidFill>
              <w14:schemeClr w14:val="tx1"/>
            </w14:solidFill>
          </w14:textFill>
        </w:rPr>
        <w:t>3．</w:t>
      </w:r>
      <w:bookmarkEnd w:id="39"/>
      <w:bookmarkEnd w:id="40"/>
      <w:r>
        <w:rPr>
          <w:rFonts w:hint="eastAsia"/>
          <w:b/>
          <w:bCs/>
          <w:color w:val="000000" w:themeColor="text1"/>
          <w:kern w:val="0"/>
          <w:szCs w:val="21"/>
          <w:highlight w:val="none"/>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1" w:name="_Toc254970677"/>
      <w:bookmarkStart w:id="42" w:name="_Toc254970536"/>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1"/>
      <w:bookmarkEnd w:id="42"/>
    </w:p>
    <w:p w14:paraId="196CBE33">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3" w:name="_Toc254970678"/>
      <w:bookmarkStart w:id="44" w:name="_Toc254970537"/>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3"/>
      <w:bookmarkEnd w:id="44"/>
    </w:p>
    <w:p w14:paraId="791687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5" w:name="_Toc254970679"/>
      <w:bookmarkStart w:id="46" w:name="_Toc254970538"/>
      <w:r>
        <w:rPr>
          <w:b/>
          <w:bCs/>
          <w:color w:val="000000" w:themeColor="text1"/>
          <w:kern w:val="0"/>
          <w:szCs w:val="21"/>
          <w:highlight w:val="none"/>
          <w14:textFill>
            <w14:solidFill>
              <w14:schemeClr w14:val="tx1"/>
            </w14:solidFill>
          </w14:textFill>
        </w:rPr>
        <w:t>3.3响应报价</w:t>
      </w:r>
      <w:bookmarkEnd w:id="45"/>
      <w:bookmarkEnd w:id="46"/>
    </w:p>
    <w:p w14:paraId="5DCCDB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645491D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1B6BD1F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7" w:name="_Toc254970682"/>
      <w:bookmarkStart w:id="48" w:name="_Toc254970541"/>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7"/>
      <w:bookmarkEnd w:id="48"/>
    </w:p>
    <w:p w14:paraId="0BA299D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0E4117C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723AEB23">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9" w:name="_Toc254970683"/>
      <w:bookmarkStart w:id="50" w:name="_Toc254970542"/>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9"/>
      <w:bookmarkEnd w:id="50"/>
      <w:r>
        <w:rPr>
          <w:b/>
          <w:bCs/>
          <w:color w:val="000000" w:themeColor="text1"/>
          <w:kern w:val="0"/>
          <w:szCs w:val="21"/>
          <w:highlight w:val="none"/>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66B4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414385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565D5C3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1" w:name="_Toc254970544"/>
      <w:bookmarkStart w:id="52" w:name="_Toc254970685"/>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859F3F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3" w:name="_Hlk93046827"/>
      <w:r>
        <w:rPr>
          <w:color w:val="000000" w:themeColor="text1"/>
          <w:szCs w:val="21"/>
          <w:highlight w:val="none"/>
          <w14:textFill>
            <w14:solidFill>
              <w14:schemeClr w14:val="tx1"/>
            </w14:solidFill>
          </w14:textFill>
        </w:rPr>
        <w:t>3.7.6</w:t>
      </w:r>
      <w:bookmarkStart w:id="54"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4"/>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3"/>
    </w:p>
    <w:p w14:paraId="101C2E2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1"/>
      <w:bookmarkEnd w:id="52"/>
    </w:p>
    <w:p w14:paraId="242379F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000BC75D">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67CA98D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62573D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5" w:name="_Hlk106639817"/>
      <w:r>
        <w:rPr>
          <w:color w:val="000000" w:themeColor="text1"/>
          <w:highlight w:val="none"/>
          <w14:textFill>
            <w14:solidFill>
              <w14:schemeClr w14:val="tx1"/>
            </w14:solidFill>
          </w14:textFill>
        </w:rPr>
        <w:t>通知后供应商仍未在上述规定时间内解密</w:t>
      </w:r>
      <w:bookmarkEnd w:id="55"/>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6"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6"/>
    <w:p w14:paraId="7C336A5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28A7D7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772F99D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highlight w:val="none"/>
          <w14:textFill>
            <w14:solidFill>
              <w14:schemeClr w14:val="tx1"/>
            </w14:solidFill>
          </w14:textFill>
        </w:rPr>
      </w:pPr>
      <w:bookmarkStart w:id="57" w:name="_Toc254970545"/>
      <w:bookmarkStart w:id="58" w:name="_Toc254970686"/>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7"/>
    <w:bookmarkEnd w:id="58"/>
    <w:p w14:paraId="312C1E4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0492AE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0DA5F78B">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9" w:name="_Hlk19175507"/>
      <w:bookmarkStart w:id="60" w:name="_Hlk80956880"/>
      <w:r>
        <w:rPr>
          <w:color w:val="000000" w:themeColor="text1"/>
          <w:highlight w:val="none"/>
          <w14:textFill>
            <w14:solidFill>
              <w14:schemeClr w14:val="tx1"/>
            </w14:solidFill>
          </w14:textFill>
        </w:rPr>
        <w:t>3.1符合性审查</w:t>
      </w:r>
    </w:p>
    <w:p w14:paraId="33164D3D">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9"/>
    <w:bookmarkEnd w:id="60"/>
    <w:p w14:paraId="799DEA6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1" w:name="_Hlk47714684"/>
      <w:r>
        <w:rPr>
          <w:color w:val="000000" w:themeColor="text1"/>
          <w:szCs w:val="21"/>
          <w:highlight w:val="none"/>
          <w14:textFill>
            <w14:solidFill>
              <w14:schemeClr w14:val="tx1"/>
            </w14:solidFill>
          </w14:textFill>
        </w:rPr>
        <w:t>（1）</w:t>
      </w:r>
      <w:bookmarkEnd w:id="61"/>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highlight w:val="none"/>
          <w14:textFill>
            <w14:solidFill>
              <w14:schemeClr w14:val="tx1"/>
            </w14:solidFill>
          </w14:textFill>
        </w:rPr>
      </w:pPr>
      <w:bookmarkStart w:id="62"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5B7A5820">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0AFDCDDA">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377B1B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2"/>
    <w:p w14:paraId="5CEF038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highlight w:val="none"/>
        </w:rPr>
      </w:pPr>
      <w:r>
        <w:rPr>
          <w:szCs w:val="21"/>
          <w:highlight w:val="none"/>
        </w:rPr>
        <w:t>6.3.6串通投标认定</w:t>
      </w:r>
    </w:p>
    <w:p w14:paraId="362B0468">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2CE88C62">
      <w:pPr>
        <w:spacing w:before="120" w:line="320" w:lineRule="atLeast"/>
        <w:ind w:firstLine="420" w:firstLineChars="200"/>
        <w:rPr>
          <w:szCs w:val="21"/>
          <w:highlight w:val="none"/>
        </w:rPr>
      </w:pPr>
      <w:bookmarkStart w:id="63" w:name="_Hlk19122026"/>
      <w:r>
        <w:rPr>
          <w:szCs w:val="21"/>
          <w:highlight w:val="none"/>
        </w:rPr>
        <w:t>（1）</w:t>
      </w:r>
      <w:bookmarkEnd w:id="63"/>
      <w:r>
        <w:rPr>
          <w:szCs w:val="21"/>
          <w:highlight w:val="none"/>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highlight w:val="none"/>
        </w:rPr>
      </w:pPr>
      <w:bookmarkStart w:id="64"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688D945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0C1A1C8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4"/>
    <w:p w14:paraId="3706F366">
      <w:pPr>
        <w:spacing w:before="120" w:line="320" w:lineRule="atLeast"/>
        <w:ind w:firstLine="420" w:firstLineChars="200"/>
        <w:rPr>
          <w:szCs w:val="21"/>
          <w:highlight w:val="none"/>
        </w:rPr>
      </w:pPr>
      <w:bookmarkStart w:id="65" w:name="_Hlk19122058"/>
      <w:r>
        <w:rPr>
          <w:szCs w:val="21"/>
          <w:highlight w:val="none"/>
        </w:rPr>
        <w:t>（2）</w:t>
      </w:r>
      <w:bookmarkEnd w:id="65"/>
      <w:r>
        <w:rPr>
          <w:szCs w:val="21"/>
          <w:highlight w:val="none"/>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highlight w:val="none"/>
        </w:rPr>
      </w:pPr>
      <w:bookmarkStart w:id="66"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244A4DB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64857F7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6FA8395E">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71889C64">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1E9C6639">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6"/>
    <w:p w14:paraId="5620D981">
      <w:pPr>
        <w:spacing w:before="120" w:line="320" w:lineRule="atLeast"/>
        <w:ind w:firstLine="420" w:firstLineChars="200"/>
        <w:rPr>
          <w:szCs w:val="21"/>
          <w:highlight w:val="none"/>
        </w:rPr>
      </w:pPr>
      <w:bookmarkStart w:id="67" w:name="_Hlk19122102"/>
      <w:r>
        <w:rPr>
          <w:szCs w:val="21"/>
          <w:highlight w:val="none"/>
        </w:rPr>
        <w:t>（3）</w:t>
      </w:r>
      <w:bookmarkEnd w:id="67"/>
      <w:r>
        <w:rPr>
          <w:szCs w:val="21"/>
          <w:highlight w:val="none"/>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highlight w:val="none"/>
        </w:rPr>
      </w:pPr>
      <w:bookmarkStart w:id="68"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24F96169">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37A3AA2C">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17613A35">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204F405E">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2522C373">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8"/>
    <w:p w14:paraId="0EEE8F30">
      <w:pPr>
        <w:spacing w:before="120" w:line="320" w:lineRule="atLeast"/>
        <w:ind w:firstLine="420" w:firstLineChars="200"/>
        <w:rPr>
          <w:szCs w:val="21"/>
          <w:highlight w:val="none"/>
        </w:rPr>
      </w:pPr>
      <w:r>
        <w:rPr>
          <w:szCs w:val="21"/>
          <w:highlight w:val="none"/>
        </w:rPr>
        <w:t>6.3.7投标无效认定</w:t>
      </w:r>
    </w:p>
    <w:p w14:paraId="191A571C">
      <w:pPr>
        <w:spacing w:before="120" w:line="320" w:lineRule="atLeast"/>
        <w:ind w:firstLine="420" w:firstLineChars="200"/>
        <w:rPr>
          <w:szCs w:val="21"/>
          <w:highlight w:val="none"/>
        </w:rPr>
      </w:pPr>
      <w:bookmarkStart w:id="69" w:name="_Hlk19113301"/>
      <w:r>
        <w:rPr>
          <w:szCs w:val="21"/>
          <w:highlight w:val="none"/>
        </w:rPr>
        <w:t>（1）在评审过程中如发现下列情形之一的，投标文件将被视为无效：</w:t>
      </w:r>
    </w:p>
    <w:p w14:paraId="5E878B03">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0759FAC5">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9"/>
    <w:p w14:paraId="16FA97B5">
      <w:pPr>
        <w:spacing w:before="120" w:line="320" w:lineRule="atLeast"/>
        <w:ind w:firstLine="420" w:firstLineChars="200"/>
        <w:rPr>
          <w:szCs w:val="21"/>
          <w:highlight w:val="none"/>
        </w:rPr>
      </w:pPr>
      <w:bookmarkStart w:id="70"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03CAE6DF">
      <w:pPr>
        <w:spacing w:before="120" w:line="320" w:lineRule="atLeast"/>
        <w:ind w:firstLine="420" w:firstLineChars="200"/>
        <w:rPr>
          <w:szCs w:val="21"/>
          <w:highlight w:val="none"/>
        </w:rPr>
      </w:pPr>
      <w:bookmarkStart w:id="71" w:name="_Hlk19113363"/>
      <w:r>
        <w:rPr>
          <w:szCs w:val="21"/>
          <w:highlight w:val="none"/>
        </w:rPr>
        <w:t>6.3.8比较与评价</w:t>
      </w:r>
    </w:p>
    <w:p w14:paraId="0C4F94AB">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66BE61A7">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1"/>
    <w:p w14:paraId="47647C9E">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19701A37">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highlight w:val="none"/>
        </w:rPr>
      </w:pPr>
      <w:r>
        <w:rPr>
          <w:b/>
          <w:bCs/>
          <w:kern w:val="0"/>
          <w:szCs w:val="21"/>
          <w:highlight w:val="none"/>
        </w:rPr>
        <w:t>6.5结果公告</w:t>
      </w:r>
    </w:p>
    <w:p w14:paraId="753500D5">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78BDA7A1">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71814E71">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3AA159FE">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66CD7961">
      <w:pPr>
        <w:spacing w:before="120" w:line="320" w:lineRule="atLeast"/>
        <w:ind w:firstLine="420" w:firstLineChars="200"/>
        <w:rPr>
          <w:szCs w:val="21"/>
          <w:highlight w:val="none"/>
        </w:rPr>
      </w:pPr>
      <w:r>
        <w:rPr>
          <w:szCs w:val="21"/>
          <w:highlight w:val="none"/>
        </w:rPr>
        <w:t>（2）出现影响采购公正的违法、违规行为的；</w:t>
      </w:r>
    </w:p>
    <w:p w14:paraId="049CEF37">
      <w:pPr>
        <w:spacing w:before="120" w:line="320" w:lineRule="atLeast"/>
        <w:ind w:firstLine="420" w:firstLineChars="200"/>
        <w:rPr>
          <w:szCs w:val="21"/>
          <w:highlight w:val="none"/>
        </w:rPr>
      </w:pPr>
      <w:r>
        <w:rPr>
          <w:szCs w:val="21"/>
          <w:highlight w:val="none"/>
        </w:rPr>
        <w:t>（3）供应商的报价均超过了采购预算，采购人不能支付的；</w:t>
      </w:r>
    </w:p>
    <w:p w14:paraId="6BE8DCF7">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342B66B9">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615B5BFB">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54D41E8E">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3BD6C08C">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highlight w:val="none"/>
        </w:rPr>
      </w:pPr>
      <w:r>
        <w:rPr>
          <w:b/>
          <w:bCs/>
          <w:kern w:val="0"/>
          <w:szCs w:val="21"/>
          <w:highlight w:val="none"/>
        </w:rPr>
        <w:t>7.2签订合同</w:t>
      </w:r>
    </w:p>
    <w:p w14:paraId="3419C1CB">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3A6BB440">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highlight w:val="none"/>
        </w:rPr>
      </w:pPr>
      <w:bookmarkStart w:id="72" w:name="_Hlk155170999"/>
      <w:r>
        <w:rPr>
          <w:szCs w:val="21"/>
          <w:highlight w:val="none"/>
        </w:rPr>
        <w:t>7.2.5采购人因不可抗力原因迟延签订合同的，应当自不可抗力事由消除之日起7日内完成合同签订事宜。</w:t>
      </w:r>
      <w:bookmarkEnd w:id="72"/>
    </w:p>
    <w:p w14:paraId="52210843">
      <w:pPr>
        <w:spacing w:before="120" w:line="320" w:lineRule="atLeast"/>
        <w:ind w:firstLine="422" w:firstLineChars="200"/>
        <w:outlineLvl w:val="2"/>
        <w:rPr>
          <w:b/>
          <w:bCs/>
          <w:kern w:val="0"/>
          <w:szCs w:val="21"/>
          <w:highlight w:val="none"/>
        </w:rPr>
      </w:pPr>
      <w:r>
        <w:rPr>
          <w:b/>
          <w:bCs/>
          <w:kern w:val="0"/>
          <w:szCs w:val="21"/>
          <w:highlight w:val="none"/>
        </w:rPr>
        <w:t>7.3合同公告</w:t>
      </w:r>
    </w:p>
    <w:p w14:paraId="6984DAC1">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74C50B76">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highlight w:val="none"/>
        </w:rPr>
      </w:pPr>
      <w:bookmarkStart w:id="73"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7A21956F">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2F989604">
      <w:pPr>
        <w:spacing w:before="120" w:line="320" w:lineRule="atLeast"/>
        <w:ind w:firstLine="420" w:firstLineChars="200"/>
        <w:rPr>
          <w:szCs w:val="21"/>
          <w:highlight w:val="none"/>
        </w:rPr>
      </w:pPr>
      <w:r>
        <w:rPr>
          <w:szCs w:val="21"/>
          <w:highlight w:val="none"/>
        </w:rPr>
        <w:t>7.4.1</w:t>
      </w:r>
      <w:bookmarkStart w:id="74" w:name="_Toc217446070"/>
      <w:bookmarkStart w:id="75" w:name="_Toc308164814"/>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highlight w:val="none"/>
        </w:rPr>
      </w:pPr>
      <w:r>
        <w:rPr>
          <w:b/>
          <w:bCs/>
          <w:kern w:val="0"/>
          <w:szCs w:val="21"/>
          <w:highlight w:val="none"/>
        </w:rPr>
        <w:t>7.5履约验收</w:t>
      </w:r>
      <w:bookmarkEnd w:id="74"/>
      <w:bookmarkEnd w:id="75"/>
    </w:p>
    <w:p w14:paraId="3D16D0CA">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highlight w:val="none"/>
        </w:rPr>
      </w:pPr>
      <w:bookmarkStart w:id="76" w:name="_Toc254970533"/>
      <w:bookmarkStart w:id="77" w:name="_Toc254970674"/>
      <w:r>
        <w:rPr>
          <w:b/>
          <w:bCs/>
          <w:kern w:val="0"/>
          <w:szCs w:val="21"/>
          <w:highlight w:val="none"/>
        </w:rPr>
        <w:t>8．质疑和投诉</w:t>
      </w:r>
      <w:bookmarkEnd w:id="76"/>
      <w:bookmarkEnd w:id="77"/>
    </w:p>
    <w:p w14:paraId="467B8C3C">
      <w:pPr>
        <w:spacing w:before="120" w:line="320" w:lineRule="atLeast"/>
        <w:ind w:firstLine="422" w:firstLineChars="200"/>
        <w:outlineLvl w:val="2"/>
        <w:rPr>
          <w:b/>
          <w:bCs/>
          <w:kern w:val="0"/>
          <w:szCs w:val="21"/>
          <w:highlight w:val="none"/>
        </w:rPr>
      </w:pPr>
      <w:r>
        <w:rPr>
          <w:b/>
          <w:bCs/>
          <w:kern w:val="0"/>
          <w:szCs w:val="21"/>
          <w:highlight w:val="none"/>
        </w:rPr>
        <w:t>8.1质疑</w:t>
      </w:r>
    </w:p>
    <w:p w14:paraId="3F29977F">
      <w:pPr>
        <w:spacing w:before="120" w:line="320" w:lineRule="atLeast"/>
        <w:ind w:firstLine="420" w:firstLineChars="200"/>
        <w:rPr>
          <w:szCs w:val="21"/>
          <w:highlight w:val="none"/>
        </w:rPr>
      </w:pPr>
      <w:r>
        <w:rPr>
          <w:szCs w:val="21"/>
          <w:highlight w:val="none"/>
        </w:rPr>
        <w:t>8.1.1质疑内容、时限</w:t>
      </w:r>
    </w:p>
    <w:p w14:paraId="5E92C062">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highlight w:val="none"/>
        </w:rPr>
      </w:pPr>
      <w:r>
        <w:rPr>
          <w:szCs w:val="21"/>
          <w:highlight w:val="none"/>
        </w:rPr>
        <w:t>8.1.2质疑形式</w:t>
      </w:r>
    </w:p>
    <w:p w14:paraId="3286B9B5">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693ED04D">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03CE6DAA">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0207E0BF">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4863B365">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4A7B1169">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4F1A8B9">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37B5E75E">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highlight w:val="none"/>
        </w:rPr>
      </w:pPr>
      <w:r>
        <w:rPr>
          <w:b/>
          <w:bCs/>
          <w:kern w:val="0"/>
          <w:szCs w:val="21"/>
          <w:highlight w:val="none"/>
        </w:rPr>
        <w:t>8.2投诉</w:t>
      </w:r>
    </w:p>
    <w:p w14:paraId="2A38E495">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4E5AE358">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highlight w:val="none"/>
        </w:rPr>
      </w:pPr>
      <w:r>
        <w:rPr>
          <w:szCs w:val="21"/>
          <w:highlight w:val="none"/>
        </w:rPr>
        <w:t xml:space="preserve">（1）电子交易平台发生故障而无法登录访问的； </w:t>
      </w:r>
    </w:p>
    <w:p w14:paraId="1BCBEC37">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7A7D93DE">
      <w:pPr>
        <w:spacing w:before="120" w:line="276" w:lineRule="auto"/>
        <w:ind w:firstLine="420" w:firstLineChars="200"/>
        <w:rPr>
          <w:szCs w:val="21"/>
          <w:highlight w:val="none"/>
        </w:rPr>
      </w:pPr>
      <w:r>
        <w:rPr>
          <w:szCs w:val="21"/>
          <w:highlight w:val="none"/>
        </w:rPr>
        <w:t>（3）电子交易平台发现严重安全漏洞，有潜在泄密危险的；</w:t>
      </w:r>
    </w:p>
    <w:p w14:paraId="4821E73C">
      <w:pPr>
        <w:spacing w:before="120" w:line="276" w:lineRule="auto"/>
        <w:ind w:firstLine="420" w:firstLineChars="200"/>
        <w:rPr>
          <w:szCs w:val="21"/>
          <w:highlight w:val="none"/>
        </w:rPr>
      </w:pPr>
      <w:r>
        <w:rPr>
          <w:szCs w:val="21"/>
          <w:highlight w:val="none"/>
        </w:rPr>
        <w:t xml:space="preserve">（4）病毒发作导致不能进行正常操作的； </w:t>
      </w:r>
    </w:p>
    <w:p w14:paraId="5FA7D83F">
      <w:pPr>
        <w:spacing w:before="120" w:line="276" w:lineRule="auto"/>
        <w:ind w:firstLine="420" w:firstLineChars="200"/>
        <w:rPr>
          <w:szCs w:val="21"/>
          <w:highlight w:val="none"/>
        </w:rPr>
      </w:pPr>
      <w:r>
        <w:rPr>
          <w:szCs w:val="21"/>
          <w:highlight w:val="none"/>
        </w:rPr>
        <w:t>（5）其他无法保证电子交易的公平、公正和安全的情况。</w:t>
      </w:r>
    </w:p>
    <w:p w14:paraId="5FC141FA">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67F12BD3">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4376C08F">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0BDD00AD">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8" w:name="_Toc197906796"/>
      <w:bookmarkStart w:id="79" w:name="_Toc254970690"/>
      <w:bookmarkStart w:id="80"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8"/>
    </w:p>
    <w:p w14:paraId="56766969">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31F455F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444F734A">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3706AB9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4587906E">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7CBCB04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highlight w:val="none"/>
                <w14:textFill>
                  <w14:solidFill>
                    <w14:schemeClr w14:val="tx1"/>
                  </w14:solidFill>
                </w14:textFill>
              </w:rPr>
            </w:pPr>
          </w:p>
        </w:tc>
        <w:tc>
          <w:tcPr>
            <w:tcW w:w="1843" w:type="dxa"/>
            <w:vAlign w:val="center"/>
          </w:tcPr>
          <w:p w14:paraId="767C7AE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70A92F9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358C39D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5F940356">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B37B1C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02AB2BAF">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9CEB44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highlight w:val="none"/>
                <w14:textFill>
                  <w14:solidFill>
                    <w14:schemeClr w14:val="tx1"/>
                  </w14:solidFill>
                </w14:textFill>
              </w:rPr>
            </w:pPr>
            <w:bookmarkStart w:id="81" w:name="_Hlk48146640"/>
            <w:bookmarkStart w:id="82" w:name="_Hlk20388968"/>
            <w:r>
              <w:rPr>
                <w:b/>
                <w:color w:val="000000" w:themeColor="text1"/>
                <w:kern w:val="0"/>
                <w:szCs w:val="21"/>
                <w:highlight w:val="none"/>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highlight w:val="none"/>
                <w14:textFill>
                  <w14:solidFill>
                    <w14:schemeClr w14:val="tx1"/>
                  </w14:solidFill>
                </w14:textFill>
              </w:rPr>
            </w:pPr>
          </w:p>
          <w:p w14:paraId="10A8C856">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1B62F963">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66240E0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103AC1B7">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2DD6AC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0B738A8">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0005527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0AB75A29">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A8598EE">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0248C54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0FF1C07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9BEB7C7">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449D1CDE">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1"/>
      <w:bookmarkEnd w:id="82"/>
    </w:tbl>
    <w:p w14:paraId="13CBB58D">
      <w:pPr>
        <w:spacing w:before="120" w:line="320" w:lineRule="atLeast"/>
        <w:rPr>
          <w:color w:val="000000" w:themeColor="text1"/>
          <w:highlight w:val="none"/>
          <w14:textFill>
            <w14:solidFill>
              <w14:schemeClr w14:val="tx1"/>
            </w14:solidFill>
          </w14:textFill>
        </w:rPr>
      </w:pPr>
    </w:p>
    <w:p w14:paraId="0900A37D">
      <w:pPr>
        <w:spacing w:before="120" w:line="320" w:lineRule="atLeast"/>
        <w:rPr>
          <w:color w:val="000000" w:themeColor="text1"/>
          <w:highlight w:val="none"/>
          <w14:textFill>
            <w14:solidFill>
              <w14:schemeClr w14:val="tx1"/>
            </w14:solidFill>
          </w14:textFill>
        </w:rPr>
      </w:pPr>
    </w:p>
    <w:p w14:paraId="788CADE6">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17AD6036">
      <w:pPr>
        <w:spacing w:line="360" w:lineRule="auto"/>
        <w:outlineLvl w:val="1"/>
        <w:rPr>
          <w:highlight w:val="none"/>
        </w:rPr>
      </w:pPr>
      <w:r>
        <w:rPr>
          <w:b/>
          <w:kern w:val="0"/>
          <w:sz w:val="28"/>
          <w:szCs w:val="28"/>
          <w:highlight w:val="none"/>
        </w:rPr>
        <w:t>标项</w:t>
      </w:r>
      <w:r>
        <w:rPr>
          <w:rFonts w:hint="eastAsia"/>
          <w:b/>
          <w:kern w:val="0"/>
          <w:sz w:val="28"/>
          <w:szCs w:val="28"/>
          <w:highlight w:val="none"/>
        </w:rPr>
        <w:t>二十：</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7342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6A23E8C0">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DC4E91E">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55D4B7AC">
            <w:pPr>
              <w:jc w:val="center"/>
              <w:rPr>
                <w:b/>
                <w:szCs w:val="21"/>
                <w:highlight w:val="none"/>
              </w:rPr>
            </w:pPr>
            <w:r>
              <w:rPr>
                <w:b/>
                <w:szCs w:val="21"/>
                <w:highlight w:val="none"/>
              </w:rPr>
              <w:t>分值</w:t>
            </w:r>
          </w:p>
          <w:p w14:paraId="4CC1760C">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638FA3FD">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2718C810">
            <w:pPr>
              <w:jc w:val="center"/>
              <w:rPr>
                <w:b/>
                <w:szCs w:val="21"/>
                <w:highlight w:val="none"/>
              </w:rPr>
            </w:pPr>
            <w:r>
              <w:rPr>
                <w:b/>
                <w:szCs w:val="21"/>
                <w:highlight w:val="none"/>
              </w:rPr>
              <w:t>说明</w:t>
            </w:r>
          </w:p>
        </w:tc>
      </w:tr>
      <w:tr w14:paraId="1E9E7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77706DCA">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2C66B415">
            <w:pPr>
              <w:tabs>
                <w:tab w:val="center" w:pos="4153"/>
                <w:tab w:val="right" w:pos="8306"/>
              </w:tabs>
              <w:snapToGrid w:val="0"/>
              <w:jc w:val="left"/>
              <w:rPr>
                <w:szCs w:val="21"/>
                <w:highlight w:val="none"/>
              </w:rPr>
            </w:pPr>
            <w:r>
              <w:rPr>
                <w:szCs w:val="21"/>
                <w:highlight w:val="none"/>
              </w:rPr>
              <w:t>商务部分（</w:t>
            </w:r>
            <w:r>
              <w:rPr>
                <w:rFonts w:hint="eastAsia"/>
                <w:szCs w:val="21"/>
                <w:highlight w:val="none"/>
                <w:lang w:val="en-US" w:eastAsia="zh-CN"/>
              </w:rPr>
              <w:t>50</w:t>
            </w:r>
            <w:r>
              <w:rPr>
                <w:szCs w:val="21"/>
                <w:highlight w:val="none"/>
              </w:rPr>
              <w:t>分）</w:t>
            </w:r>
          </w:p>
        </w:tc>
        <w:tc>
          <w:tcPr>
            <w:tcW w:w="1009" w:type="dxa"/>
            <w:tcBorders>
              <w:top w:val="single" w:color="auto" w:sz="4" w:space="0"/>
              <w:left w:val="single" w:color="auto" w:sz="4" w:space="0"/>
              <w:bottom w:val="single" w:color="auto" w:sz="4" w:space="0"/>
              <w:right w:val="single" w:color="auto" w:sz="4" w:space="0"/>
            </w:tcBorders>
            <w:vAlign w:val="center"/>
          </w:tcPr>
          <w:p w14:paraId="7907660B">
            <w:pPr>
              <w:rPr>
                <w:szCs w:val="21"/>
                <w:highlight w:val="none"/>
              </w:rPr>
            </w:pPr>
            <w:r>
              <w:rPr>
                <w:rFonts w:hint="eastAsia"/>
                <w:szCs w:val="21"/>
                <w:highlight w:val="none"/>
              </w:rPr>
              <w:t>信誉业绩（</w:t>
            </w:r>
            <w:r>
              <w:rPr>
                <w:szCs w:val="21"/>
                <w:highlight w:val="none"/>
              </w:rPr>
              <w:t>5</w:t>
            </w:r>
            <w:r>
              <w:rPr>
                <w:rFonts w:hint="eastAsia"/>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28960F3A">
            <w:pPr>
              <w:jc w:val="center"/>
              <w:rPr>
                <w:szCs w:val="21"/>
                <w:highlight w:val="none"/>
              </w:rPr>
            </w:pPr>
            <w:r>
              <w:rPr>
                <w:rFonts w:hint="eastAsia"/>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C49AAB0">
            <w:pPr>
              <w:jc w:val="left"/>
              <w:rPr>
                <w:color w:val="000000"/>
                <w:szCs w:val="21"/>
                <w:highlight w:val="none"/>
              </w:rPr>
            </w:pPr>
            <w:r>
              <w:rPr>
                <w:rFonts w:hint="eastAsia"/>
                <w:szCs w:val="21"/>
                <w:highlight w:val="none"/>
              </w:rPr>
              <w:t>供应商每提供1个有效业绩得</w:t>
            </w:r>
            <w:r>
              <w:rPr>
                <w:szCs w:val="21"/>
                <w:highlight w:val="none"/>
              </w:rPr>
              <w:t>1</w:t>
            </w:r>
            <w:r>
              <w:rPr>
                <w:rFonts w:hint="eastAsia"/>
                <w:szCs w:val="21"/>
                <w:highlight w:val="none"/>
              </w:rPr>
              <w:t>分，满分</w:t>
            </w:r>
            <w:r>
              <w:rPr>
                <w:szCs w:val="21"/>
                <w:highlight w:val="none"/>
              </w:rPr>
              <w:t>5</w:t>
            </w:r>
            <w:r>
              <w:rPr>
                <w:rFonts w:hint="eastAsia"/>
                <w:szCs w:val="21"/>
                <w:highlight w:val="none"/>
              </w:rPr>
              <w:t>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2D5011C4">
            <w:pPr>
              <w:rPr>
                <w:szCs w:val="21"/>
                <w:highlight w:val="none"/>
              </w:rPr>
            </w:pPr>
            <w:r>
              <w:rPr>
                <w:rFonts w:hint="eastAsia"/>
                <w:szCs w:val="21"/>
                <w:highlight w:val="none"/>
              </w:rPr>
              <w:t>必须提供结题证明、成果证明、中标成交通知书或合同复印件等证明材料。（提供其中一个即可）</w:t>
            </w:r>
          </w:p>
        </w:tc>
      </w:tr>
      <w:tr w14:paraId="62513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1844BFD">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50B82E4">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4BA66844">
            <w:pPr>
              <w:rPr>
                <w:szCs w:val="21"/>
                <w:highlight w:val="none"/>
              </w:rPr>
            </w:pPr>
            <w:r>
              <w:rPr>
                <w:rFonts w:hint="eastAsia"/>
                <w:szCs w:val="21"/>
                <w:highlight w:val="none"/>
              </w:rPr>
              <w:t>项目负责人业绩（10分）</w:t>
            </w:r>
          </w:p>
        </w:tc>
        <w:tc>
          <w:tcPr>
            <w:tcW w:w="692" w:type="dxa"/>
            <w:tcBorders>
              <w:top w:val="single" w:color="auto" w:sz="4" w:space="0"/>
              <w:left w:val="single" w:color="auto" w:sz="4" w:space="0"/>
              <w:bottom w:val="single" w:color="auto" w:sz="4" w:space="0"/>
              <w:right w:val="single" w:color="auto" w:sz="4" w:space="0"/>
            </w:tcBorders>
            <w:vAlign w:val="center"/>
          </w:tcPr>
          <w:p w14:paraId="2CDEE5A2">
            <w:pPr>
              <w:jc w:val="center"/>
              <w:rPr>
                <w:szCs w:val="21"/>
                <w:highlight w:val="none"/>
              </w:rPr>
            </w:pPr>
            <w:r>
              <w:rPr>
                <w:rFonts w:hint="eastAsia"/>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03BBF69">
            <w:pPr>
              <w:jc w:val="left"/>
              <w:rPr>
                <w:szCs w:val="21"/>
                <w:highlight w:val="none"/>
              </w:rPr>
            </w:pPr>
            <w:r>
              <w:rPr>
                <w:rFonts w:hint="eastAsia"/>
                <w:szCs w:val="21"/>
                <w:highlight w:val="none"/>
              </w:rPr>
              <w:t>一档(3分):研究成果与课题研究领域无关联或关联较少，牵头或参与过1项</w:t>
            </w:r>
            <w:r>
              <w:rPr>
                <w:rFonts w:hint="eastAsia"/>
                <w:szCs w:val="21"/>
                <w:highlight w:val="none"/>
                <w:lang w:eastAsia="zh-CN"/>
              </w:rPr>
              <w:t>（</w:t>
            </w:r>
            <w:r>
              <w:rPr>
                <w:rFonts w:hint="eastAsia"/>
                <w:szCs w:val="21"/>
                <w:highlight w:val="none"/>
                <w:lang w:val="en-US" w:eastAsia="zh-CN"/>
              </w:rPr>
              <w:t>含</w:t>
            </w:r>
            <w:r>
              <w:rPr>
                <w:rFonts w:hint="eastAsia"/>
                <w:szCs w:val="21"/>
                <w:highlight w:val="none"/>
                <w:lang w:eastAsia="zh-CN"/>
              </w:rPr>
              <w:t>）</w:t>
            </w:r>
            <w:r>
              <w:rPr>
                <w:rFonts w:hint="eastAsia"/>
                <w:szCs w:val="21"/>
                <w:highlight w:val="none"/>
              </w:rPr>
              <w:t>以下相关课题研究，专业水平和科研能力较低;</w:t>
            </w:r>
          </w:p>
          <w:p w14:paraId="198970EC">
            <w:pPr>
              <w:jc w:val="left"/>
              <w:rPr>
                <w:szCs w:val="21"/>
                <w:highlight w:val="none"/>
              </w:rPr>
            </w:pPr>
            <w:r>
              <w:rPr>
                <w:rFonts w:hint="eastAsia"/>
                <w:szCs w:val="21"/>
                <w:highlight w:val="none"/>
              </w:rPr>
              <w:t>二档(5分):前期研究成果与课题研究领域有一定关联，牵头或参与过2项相关课题研究，具备一定的相关专业水平和科研能力;</w:t>
            </w:r>
          </w:p>
          <w:p w14:paraId="0C1EB6CD">
            <w:pPr>
              <w:rPr>
                <w:color w:val="000000"/>
                <w:szCs w:val="21"/>
                <w:highlight w:val="none"/>
              </w:rPr>
            </w:pPr>
            <w:r>
              <w:rPr>
                <w:rFonts w:hint="eastAsia"/>
                <w:szCs w:val="21"/>
                <w:highlight w:val="none"/>
              </w:rPr>
              <w:t>三档(10分):前期研究成果与课题研究领域有强关联，牵头或参与过3项及以上相关课题研究，具备较高的相关专业水平和科研能力。</w:t>
            </w:r>
          </w:p>
        </w:tc>
        <w:tc>
          <w:tcPr>
            <w:tcW w:w="2044" w:type="dxa"/>
            <w:tcBorders>
              <w:top w:val="single" w:color="auto" w:sz="4" w:space="0"/>
              <w:left w:val="single" w:color="auto" w:sz="4" w:space="0"/>
              <w:bottom w:val="single" w:color="auto" w:sz="4" w:space="0"/>
              <w:right w:val="single" w:color="auto" w:sz="4" w:space="0"/>
            </w:tcBorders>
            <w:vAlign w:val="center"/>
          </w:tcPr>
          <w:p w14:paraId="6C340F46">
            <w:pPr>
              <w:rPr>
                <w:szCs w:val="21"/>
                <w:highlight w:val="none"/>
              </w:rPr>
            </w:pPr>
            <w:r>
              <w:rPr>
                <w:rFonts w:hint="eastAsia"/>
                <w:szCs w:val="21"/>
                <w:highlight w:val="none"/>
              </w:rPr>
              <w:t>必须提供结题证明、成果证明、中标成交通知书或合同复印件等证明材料。（提供其中一个即可）</w:t>
            </w:r>
          </w:p>
        </w:tc>
      </w:tr>
      <w:tr w14:paraId="4901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A0E7F52">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B987E00">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69C84A8D">
            <w:pPr>
              <w:rPr>
                <w:szCs w:val="21"/>
                <w:highlight w:val="none"/>
              </w:rPr>
            </w:pPr>
            <w:r>
              <w:rPr>
                <w:rFonts w:hint="eastAsia"/>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0405A322">
            <w:pPr>
              <w:jc w:val="center"/>
              <w:rPr>
                <w:szCs w:val="21"/>
                <w:highlight w:val="none"/>
              </w:rPr>
            </w:pPr>
            <w:r>
              <w:rPr>
                <w:rFonts w:hint="eastAsia"/>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595DCD2">
            <w:pPr>
              <w:jc w:val="left"/>
              <w:rPr>
                <w:szCs w:val="21"/>
                <w:highlight w:val="none"/>
              </w:rPr>
            </w:pPr>
            <w:r>
              <w:rPr>
                <w:rFonts w:hint="eastAsia"/>
                <w:szCs w:val="21"/>
                <w:highlight w:val="none"/>
              </w:rPr>
              <w:t>一档(5分)：拟投入团队人员</w:t>
            </w:r>
            <w:r>
              <w:rPr>
                <w:szCs w:val="21"/>
                <w:highlight w:val="none"/>
              </w:rPr>
              <w:t>3</w:t>
            </w:r>
            <w:r>
              <w:rPr>
                <w:rFonts w:hint="eastAsia"/>
                <w:szCs w:val="21"/>
                <w:highlight w:val="none"/>
              </w:rPr>
              <w:t>人及以下，主要研究人员均未参与过产业园区、跨境贸易类相关课题研究，不具备专业水平和科研能力，研究队伍结构单一，其中具有高级及以上职称人员的数量占总人数的比例在</w:t>
            </w:r>
            <w:r>
              <w:rPr>
                <w:szCs w:val="21"/>
                <w:highlight w:val="none"/>
              </w:rPr>
              <w:t xml:space="preserve"> </w:t>
            </w:r>
            <w:r>
              <w:rPr>
                <w:rFonts w:hint="eastAsia"/>
                <w:szCs w:val="21"/>
                <w:highlight w:val="none"/>
              </w:rPr>
              <w:t>30%以下的;</w:t>
            </w:r>
          </w:p>
          <w:p w14:paraId="1EF10047">
            <w:pPr>
              <w:jc w:val="left"/>
              <w:rPr>
                <w:szCs w:val="21"/>
                <w:highlight w:val="none"/>
              </w:rPr>
            </w:pPr>
            <w:r>
              <w:rPr>
                <w:rFonts w:hint="eastAsia"/>
                <w:szCs w:val="21"/>
                <w:highlight w:val="none"/>
              </w:rPr>
              <w:t>二档(10分)：拟投入团队人员</w:t>
            </w:r>
            <w:r>
              <w:rPr>
                <w:szCs w:val="21"/>
                <w:highlight w:val="none"/>
              </w:rPr>
              <w:t>4</w:t>
            </w:r>
            <w:r>
              <w:rPr>
                <w:rFonts w:hint="eastAsia"/>
                <w:szCs w:val="21"/>
                <w:highlight w:val="none"/>
                <w:lang w:val="en-US" w:eastAsia="zh-CN"/>
              </w:rPr>
              <w:t>人及以上</w:t>
            </w:r>
            <w:r>
              <w:rPr>
                <w:rFonts w:hint="eastAsia"/>
                <w:szCs w:val="21"/>
                <w:highlight w:val="none"/>
              </w:rPr>
              <w:t>，主要研究人员有1人参与过产业园区、跨境贸易类相关课题研究，专业水平和科研能力一般，研究队伍专业结构不够合理，具有高级及以上职称人员的数量占总人数的比例在</w:t>
            </w:r>
            <w:r>
              <w:rPr>
                <w:szCs w:val="21"/>
                <w:highlight w:val="none"/>
              </w:rPr>
              <w:t xml:space="preserve"> </w:t>
            </w:r>
            <w:r>
              <w:rPr>
                <w:rFonts w:hint="eastAsia"/>
                <w:szCs w:val="21"/>
                <w:highlight w:val="none"/>
              </w:rPr>
              <w:t>30%-60%之间；</w:t>
            </w:r>
          </w:p>
          <w:p w14:paraId="157057FD">
            <w:pPr>
              <w:jc w:val="left"/>
              <w:rPr>
                <w:szCs w:val="21"/>
                <w:highlight w:val="none"/>
              </w:rPr>
            </w:pPr>
            <w:r>
              <w:rPr>
                <w:rFonts w:hint="eastAsia"/>
                <w:szCs w:val="21"/>
                <w:highlight w:val="none"/>
              </w:rPr>
              <w:t>三档(15分)：拟投入团队人员</w:t>
            </w:r>
            <w:r>
              <w:rPr>
                <w:szCs w:val="21"/>
                <w:highlight w:val="none"/>
              </w:rPr>
              <w:t>6</w:t>
            </w:r>
            <w:r>
              <w:rPr>
                <w:rFonts w:hint="eastAsia"/>
                <w:szCs w:val="21"/>
                <w:highlight w:val="none"/>
                <w:lang w:val="en-US" w:eastAsia="zh-CN"/>
              </w:rPr>
              <w:t>人及以上</w:t>
            </w:r>
            <w:r>
              <w:rPr>
                <w:rFonts w:hint="eastAsia"/>
                <w:szCs w:val="21"/>
                <w:highlight w:val="none"/>
              </w:rPr>
              <w:t>，主要研究人员有1人</w:t>
            </w:r>
            <w:r>
              <w:rPr>
                <w:rFonts w:hint="eastAsia"/>
                <w:szCs w:val="21"/>
                <w:highlight w:val="none"/>
                <w:lang w:eastAsia="zh-CN"/>
              </w:rPr>
              <w:t>（</w:t>
            </w:r>
            <w:r>
              <w:rPr>
                <w:rFonts w:hint="eastAsia"/>
                <w:szCs w:val="21"/>
                <w:highlight w:val="none"/>
                <w:lang w:val="en-US" w:eastAsia="zh-CN"/>
              </w:rPr>
              <w:t>不含</w:t>
            </w:r>
            <w:r>
              <w:rPr>
                <w:rFonts w:hint="eastAsia"/>
                <w:szCs w:val="21"/>
                <w:highlight w:val="none"/>
                <w:lang w:eastAsia="zh-CN"/>
              </w:rPr>
              <w:t>）</w:t>
            </w:r>
            <w:r>
              <w:rPr>
                <w:rFonts w:hint="eastAsia"/>
                <w:szCs w:val="21"/>
                <w:highlight w:val="none"/>
              </w:rPr>
              <w:t>以上参与过产业园区、跨境贸易类相关课题研究，专业水平和科研能力高，研究队伍专业结构较合理，具有高级及以上职称人员的数量占总人数的比例在60%以上;</w:t>
            </w:r>
          </w:p>
          <w:p w14:paraId="0E412F1B">
            <w:pPr>
              <w:rPr>
                <w:szCs w:val="21"/>
                <w:highlight w:val="none"/>
              </w:rPr>
            </w:pPr>
            <w:r>
              <w:rPr>
                <w:rFonts w:hint="eastAsia"/>
                <w:szCs w:val="21"/>
                <w:highlight w:val="none"/>
              </w:rPr>
              <w:t>四档(20分):拟投入团队人员</w:t>
            </w:r>
            <w:r>
              <w:rPr>
                <w:szCs w:val="21"/>
                <w:highlight w:val="none"/>
              </w:rPr>
              <w:t>9</w:t>
            </w:r>
            <w:r>
              <w:rPr>
                <w:rFonts w:hint="eastAsia"/>
                <w:szCs w:val="21"/>
                <w:highlight w:val="none"/>
                <w:lang w:val="en-US" w:eastAsia="zh-CN"/>
              </w:rPr>
              <w:t>人及以上</w:t>
            </w:r>
            <w:r>
              <w:rPr>
                <w:rFonts w:hint="eastAsia"/>
                <w:szCs w:val="21"/>
                <w:highlight w:val="none"/>
              </w:rPr>
              <w:t>，主要研究人员有2人及以上参与过产业园区、跨境贸易类相关课题研究，专业水平和科研能力较高，研究队伍专业结构较合理，具有高级及以上职称人员的数量占总人数的比例在60%以上，且正高级职称人数不小于</w:t>
            </w:r>
            <w:r>
              <w:rPr>
                <w:szCs w:val="21"/>
                <w:highlight w:val="none"/>
              </w:rPr>
              <w:t>1</w:t>
            </w:r>
            <w:r>
              <w:rPr>
                <w:rFonts w:hint="eastAsia"/>
                <w:szCs w:val="21"/>
                <w:highlight w:val="none"/>
              </w:rPr>
              <w:t>人。</w:t>
            </w:r>
          </w:p>
        </w:tc>
        <w:tc>
          <w:tcPr>
            <w:tcW w:w="2044" w:type="dxa"/>
            <w:tcBorders>
              <w:top w:val="single" w:color="auto" w:sz="4" w:space="0"/>
              <w:left w:val="single" w:color="auto" w:sz="4" w:space="0"/>
              <w:bottom w:val="single" w:color="auto" w:sz="4" w:space="0"/>
              <w:right w:val="single" w:color="auto" w:sz="4" w:space="0"/>
            </w:tcBorders>
            <w:vAlign w:val="center"/>
          </w:tcPr>
          <w:p w14:paraId="5B86A0D6">
            <w:pPr>
              <w:rPr>
                <w:szCs w:val="21"/>
                <w:highlight w:val="none"/>
              </w:rPr>
            </w:pPr>
            <w:r>
              <w:rPr>
                <w:rFonts w:hint="eastAsia"/>
                <w:szCs w:val="21"/>
              </w:rPr>
              <w:t>主要研究人员</w:t>
            </w:r>
            <w:r>
              <w:rPr>
                <w:rFonts w:hint="eastAsia"/>
                <w:szCs w:val="21"/>
                <w:lang w:val="en-US" w:eastAsia="zh-CN"/>
              </w:rPr>
              <w:t>指</w:t>
            </w:r>
            <w:r>
              <w:rPr>
                <w:rFonts w:hint="eastAsia"/>
                <w:color w:val="auto"/>
                <w:szCs w:val="21"/>
                <w:highlight w:val="none"/>
                <w:lang w:eastAsia="zh-CN"/>
              </w:rPr>
              <w:t>：参加课题</w:t>
            </w:r>
            <w:r>
              <w:rPr>
                <w:rFonts w:hint="eastAsia"/>
                <w:color w:val="auto"/>
                <w:szCs w:val="21"/>
                <w:highlight w:val="none"/>
                <w:lang w:val="en-US" w:eastAsia="zh-CN"/>
              </w:rPr>
              <w:t>研究</w:t>
            </w:r>
            <w:r>
              <w:rPr>
                <w:rFonts w:hint="eastAsia"/>
                <w:color w:val="auto"/>
                <w:szCs w:val="21"/>
                <w:highlight w:val="none"/>
                <w:lang w:eastAsia="zh-CN"/>
              </w:rPr>
              <w:t>的人员，名字顺序排名前</w:t>
            </w:r>
            <w:r>
              <w:rPr>
                <w:rFonts w:hint="eastAsia"/>
                <w:color w:val="auto"/>
                <w:szCs w:val="21"/>
                <w:highlight w:val="none"/>
                <w:lang w:val="en-US" w:eastAsia="zh-CN"/>
              </w:rPr>
              <w:t>三名（</w:t>
            </w:r>
            <w:r>
              <w:rPr>
                <w:rFonts w:hint="eastAsia"/>
                <w:color w:val="auto"/>
                <w:szCs w:val="21"/>
                <w:highlight w:val="none"/>
              </w:rPr>
              <w:t>含</w:t>
            </w:r>
            <w:r>
              <w:rPr>
                <w:rFonts w:hint="eastAsia"/>
                <w:color w:val="auto"/>
                <w:szCs w:val="21"/>
                <w:highlight w:val="none"/>
                <w:lang w:val="en-US" w:eastAsia="zh-CN"/>
              </w:rPr>
              <w:t>课题</w:t>
            </w:r>
            <w:r>
              <w:rPr>
                <w:rFonts w:hint="eastAsia"/>
                <w:color w:val="auto"/>
                <w:szCs w:val="21"/>
                <w:highlight w:val="none"/>
              </w:rPr>
              <w:t>负责人</w:t>
            </w:r>
            <w:r>
              <w:rPr>
                <w:rFonts w:hint="eastAsia"/>
                <w:color w:val="auto"/>
                <w:szCs w:val="21"/>
                <w:highlight w:val="none"/>
                <w:lang w:val="en-US" w:eastAsia="zh-CN"/>
              </w:rPr>
              <w:t>）</w:t>
            </w:r>
          </w:p>
        </w:tc>
      </w:tr>
      <w:tr w14:paraId="4720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98E1C6A">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2D9FC36">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11A8A8E5">
            <w:pPr>
              <w:rPr>
                <w:szCs w:val="21"/>
                <w:highlight w:val="none"/>
              </w:rPr>
            </w:pPr>
            <w:r>
              <w:rPr>
                <w:szCs w:val="21"/>
                <w:highlight w:val="none"/>
              </w:rPr>
              <w:t>工作方案（1</w:t>
            </w:r>
            <w:r>
              <w:rPr>
                <w:rFonts w:hint="eastAsia"/>
                <w:szCs w:val="21"/>
                <w:highlight w:val="none"/>
              </w:rPr>
              <w:t>5</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3903C80E">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9D1BC3F">
            <w:pPr>
              <w:rPr>
                <w:szCs w:val="21"/>
                <w:highlight w:val="none"/>
              </w:rPr>
            </w:pPr>
            <w:r>
              <w:rPr>
                <w:szCs w:val="21"/>
                <w:highlight w:val="none"/>
              </w:rPr>
              <w:t>一档（</w:t>
            </w:r>
            <w:r>
              <w:rPr>
                <w:rFonts w:hint="eastAsia"/>
                <w:szCs w:val="21"/>
                <w:highlight w:val="none"/>
              </w:rPr>
              <w:t>5</w:t>
            </w:r>
            <w:r>
              <w:rPr>
                <w:szCs w:val="21"/>
                <w:highlight w:val="none"/>
              </w:rPr>
              <w:t>分）：目标工作方案简单，对项目的总体需求的理解程度、对项目范围把握不准确，项目重点难点分析不完整。</w:t>
            </w:r>
          </w:p>
          <w:p w14:paraId="15EE1011">
            <w:pPr>
              <w:rPr>
                <w:szCs w:val="21"/>
                <w:highlight w:val="none"/>
              </w:rPr>
            </w:pPr>
            <w:r>
              <w:rPr>
                <w:szCs w:val="21"/>
                <w:highlight w:val="none"/>
              </w:rPr>
              <w:t>二档（</w:t>
            </w:r>
            <w:r>
              <w:rPr>
                <w:rFonts w:hint="eastAsia"/>
                <w:szCs w:val="21"/>
                <w:highlight w:val="none"/>
              </w:rPr>
              <w:t>10</w:t>
            </w:r>
            <w:r>
              <w:rPr>
                <w:szCs w:val="21"/>
                <w:highlight w:val="none"/>
              </w:rPr>
              <w:t>分）：目标工作方案合理完整，具有针对性，对项目的总体需求的理解程度、对项目范围把握准确度较低，项目重点难点分析简单，应对措施不够具体。</w:t>
            </w:r>
          </w:p>
          <w:p w14:paraId="7DE07799">
            <w:pPr>
              <w:rPr>
                <w:szCs w:val="21"/>
                <w:highlight w:val="none"/>
              </w:rPr>
            </w:pPr>
            <w:r>
              <w:rPr>
                <w:rFonts w:hint="eastAsia"/>
                <w:szCs w:val="21"/>
                <w:highlight w:val="none"/>
              </w:rPr>
              <w:t>三</w:t>
            </w:r>
            <w:r>
              <w:rPr>
                <w:szCs w:val="21"/>
                <w:highlight w:val="none"/>
              </w:rPr>
              <w:t>档（</w:t>
            </w:r>
            <w:r>
              <w:rPr>
                <w:rFonts w:hint="eastAsia"/>
                <w:szCs w:val="21"/>
                <w:highlight w:val="none"/>
              </w:rPr>
              <w:t>15</w:t>
            </w:r>
            <w:r>
              <w:rPr>
                <w:szCs w:val="21"/>
                <w:highlight w:val="none"/>
              </w:rPr>
              <w:t>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73B7BC40">
            <w:pPr>
              <w:rPr>
                <w:szCs w:val="21"/>
                <w:highlight w:val="none"/>
              </w:rPr>
            </w:pPr>
            <w:r>
              <w:rPr>
                <w:szCs w:val="21"/>
                <w:highlight w:val="none"/>
              </w:rPr>
              <w:t>未提供不得分。</w:t>
            </w:r>
          </w:p>
        </w:tc>
      </w:tr>
      <w:tr w14:paraId="27CF7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2F18C016">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90FDAD4">
            <w:pPr>
              <w:jc w:val="center"/>
              <w:rPr>
                <w:szCs w:val="21"/>
                <w:highlight w:val="none"/>
              </w:rPr>
            </w:pPr>
            <w:r>
              <w:rPr>
                <w:rFonts w:hint="eastAsia"/>
                <w:szCs w:val="21"/>
                <w:highlight w:val="none"/>
                <w:lang w:val="en-US" w:eastAsia="zh-CN"/>
              </w:rPr>
              <w:t>技术部分</w:t>
            </w:r>
            <w:r>
              <w:rPr>
                <w:szCs w:val="21"/>
                <w:highlight w:val="none"/>
              </w:rPr>
              <w:t>（40分）</w:t>
            </w:r>
          </w:p>
        </w:tc>
        <w:tc>
          <w:tcPr>
            <w:tcW w:w="1009" w:type="dxa"/>
            <w:tcBorders>
              <w:top w:val="single" w:color="auto" w:sz="4" w:space="0"/>
              <w:left w:val="single" w:color="auto" w:sz="4" w:space="0"/>
              <w:bottom w:val="single" w:color="auto" w:sz="4" w:space="0"/>
              <w:right w:val="single" w:color="auto" w:sz="4" w:space="0"/>
            </w:tcBorders>
            <w:vAlign w:val="center"/>
          </w:tcPr>
          <w:p w14:paraId="33F3E02F">
            <w:pPr>
              <w:widowControl/>
              <w:jc w:val="left"/>
              <w:rPr>
                <w:szCs w:val="21"/>
                <w:highlight w:val="none"/>
              </w:rPr>
            </w:pPr>
            <w:r>
              <w:rPr>
                <w:rFonts w:hint="eastAsia"/>
                <w:szCs w:val="21"/>
                <w:highlight w:val="none"/>
              </w:rPr>
              <w:t>内容结构（20分</w:t>
            </w:r>
          </w:p>
        </w:tc>
        <w:tc>
          <w:tcPr>
            <w:tcW w:w="692" w:type="dxa"/>
            <w:tcBorders>
              <w:top w:val="single" w:color="auto" w:sz="4" w:space="0"/>
              <w:left w:val="single" w:color="auto" w:sz="4" w:space="0"/>
              <w:bottom w:val="single" w:color="auto" w:sz="4" w:space="0"/>
              <w:right w:val="single" w:color="auto" w:sz="4" w:space="0"/>
            </w:tcBorders>
            <w:vAlign w:val="center"/>
          </w:tcPr>
          <w:p w14:paraId="6129E25B">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7E930EB">
            <w:pPr>
              <w:pStyle w:val="26"/>
              <w:rPr>
                <w:rFonts w:hAnsi="宋体"/>
                <w:bCs/>
                <w:color w:val="000000"/>
                <w:highlight w:val="none"/>
              </w:rPr>
            </w:pPr>
            <w:r>
              <w:rPr>
                <w:rFonts w:hint="eastAsia" w:hAnsi="宋体"/>
                <w:bCs/>
                <w:color w:val="000000"/>
                <w:highlight w:val="none"/>
              </w:rPr>
              <w:t>一档（2分）：结构混乱，研究思路不清，未突出对策措施，没有材料或数据，内涵分析未抓住关键性问题；</w:t>
            </w:r>
          </w:p>
          <w:p w14:paraId="6C46BFEF">
            <w:pPr>
              <w:pStyle w:val="26"/>
              <w:rPr>
                <w:rFonts w:hAnsi="宋体"/>
                <w:bCs/>
                <w:color w:val="000000"/>
                <w:highlight w:val="none"/>
              </w:rPr>
            </w:pPr>
            <w:r>
              <w:rPr>
                <w:rFonts w:hint="eastAsia" w:hAnsi="宋体"/>
                <w:bCs/>
                <w:color w:val="000000"/>
                <w:highlight w:val="none"/>
              </w:rPr>
              <w:t>二档（5分）：结构不合理，研究思路欠清，未突出对策措施，材料或数据不足，内涵分析未抓住关键性问题；</w:t>
            </w:r>
          </w:p>
          <w:p w14:paraId="20197FE1">
            <w:pPr>
              <w:pStyle w:val="26"/>
              <w:rPr>
                <w:rFonts w:hAnsi="宋体"/>
                <w:bCs/>
                <w:color w:val="000000"/>
                <w:highlight w:val="none"/>
              </w:rPr>
            </w:pPr>
            <w:r>
              <w:rPr>
                <w:rFonts w:hint="eastAsia" w:hAnsi="宋体"/>
                <w:bCs/>
                <w:color w:val="000000"/>
                <w:highlight w:val="none"/>
              </w:rPr>
              <w:t>三档（10分）：结构较合理，研究思路较清晰，对策措施不够突出，有一定的材料或数据，基本抓住关键性问题；</w:t>
            </w:r>
          </w:p>
          <w:p w14:paraId="0E548ECF">
            <w:pPr>
              <w:pStyle w:val="26"/>
              <w:rPr>
                <w:rFonts w:hAnsi="宋体"/>
                <w:bCs/>
                <w:color w:val="000000"/>
                <w:highlight w:val="none"/>
              </w:rPr>
            </w:pPr>
            <w:r>
              <w:rPr>
                <w:rFonts w:hint="eastAsia" w:hAnsi="宋体"/>
                <w:bCs/>
                <w:color w:val="000000"/>
                <w:highlight w:val="none"/>
              </w:rPr>
              <w:t>四档（15分）：结构较合理，研究思路较清晰，对策措施较突出，有较充分的材料或数据，基本抓住关键性问题；</w:t>
            </w:r>
          </w:p>
          <w:p w14:paraId="12BFFF07">
            <w:pPr>
              <w:pStyle w:val="26"/>
              <w:rPr>
                <w:rFonts w:hint="eastAsia" w:hAnsi="宋体"/>
                <w:bCs/>
                <w:color w:val="000000"/>
                <w:highlight w:val="none"/>
              </w:rPr>
            </w:pPr>
            <w:r>
              <w:rPr>
                <w:rFonts w:hint="eastAsia" w:hAnsi="宋体"/>
                <w:bCs/>
                <w:color w:val="000000"/>
                <w:highlight w:val="none"/>
              </w:rPr>
              <w:t>五档（20分）：结构设计规范合理，研究思路清晰且符合逻辑，对策措施突出，有充足的材料或数据，内涵分析准确，能够抓住关键性问题。</w:t>
            </w:r>
          </w:p>
        </w:tc>
        <w:tc>
          <w:tcPr>
            <w:tcW w:w="2044" w:type="dxa"/>
            <w:tcBorders>
              <w:top w:val="single" w:color="auto" w:sz="4" w:space="0"/>
              <w:left w:val="single" w:color="auto" w:sz="4" w:space="0"/>
              <w:bottom w:val="single" w:color="auto" w:sz="4" w:space="0"/>
              <w:right w:val="single" w:color="auto" w:sz="4" w:space="0"/>
            </w:tcBorders>
            <w:vAlign w:val="center"/>
          </w:tcPr>
          <w:p w14:paraId="1DBBE66E">
            <w:pPr>
              <w:rPr>
                <w:szCs w:val="21"/>
                <w:highlight w:val="none"/>
              </w:rPr>
            </w:pPr>
            <w:r>
              <w:rPr>
                <w:szCs w:val="21"/>
                <w:highlight w:val="none"/>
              </w:rPr>
              <w:t>未提供不得分。</w:t>
            </w:r>
          </w:p>
        </w:tc>
      </w:tr>
      <w:tr w14:paraId="1F3D5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left w:val="single" w:color="auto" w:sz="4" w:space="0"/>
              <w:right w:val="single" w:color="auto" w:sz="4" w:space="0"/>
            </w:tcBorders>
            <w:vAlign w:val="center"/>
          </w:tcPr>
          <w:p w14:paraId="6C8E7DC9">
            <w:pPr>
              <w:jc w:val="center"/>
              <w:rPr>
                <w:szCs w:val="21"/>
                <w:highlight w:val="none"/>
              </w:rPr>
            </w:pPr>
          </w:p>
        </w:tc>
        <w:tc>
          <w:tcPr>
            <w:tcW w:w="666" w:type="dxa"/>
            <w:vMerge w:val="continue"/>
            <w:tcBorders>
              <w:left w:val="single" w:color="auto" w:sz="4" w:space="0"/>
              <w:right w:val="single" w:color="auto" w:sz="4" w:space="0"/>
            </w:tcBorders>
            <w:vAlign w:val="center"/>
          </w:tcPr>
          <w:p w14:paraId="3A3A2C29">
            <w:pPr>
              <w:jc w:val="center"/>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54F41480">
            <w:pPr>
              <w:widowControl/>
              <w:jc w:val="left"/>
              <w:rPr>
                <w:szCs w:val="21"/>
                <w:highlight w:val="none"/>
              </w:rPr>
            </w:pPr>
            <w:r>
              <w:rPr>
                <w:rFonts w:hint="eastAsia"/>
                <w:szCs w:val="21"/>
                <w:highlight w:val="none"/>
              </w:rPr>
              <w:t>创新点（10分）</w:t>
            </w:r>
          </w:p>
        </w:tc>
        <w:tc>
          <w:tcPr>
            <w:tcW w:w="692" w:type="dxa"/>
            <w:tcBorders>
              <w:top w:val="single" w:color="auto" w:sz="4" w:space="0"/>
              <w:left w:val="single" w:color="auto" w:sz="4" w:space="0"/>
              <w:bottom w:val="single" w:color="auto" w:sz="4" w:space="0"/>
              <w:right w:val="single" w:color="auto" w:sz="4" w:space="0"/>
            </w:tcBorders>
            <w:vAlign w:val="center"/>
          </w:tcPr>
          <w:p w14:paraId="544CD05A">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B5FA20A">
            <w:pPr>
              <w:pStyle w:val="26"/>
              <w:rPr>
                <w:rFonts w:hAnsi="宋体"/>
                <w:bCs/>
                <w:color w:val="000000"/>
                <w:highlight w:val="none"/>
              </w:rPr>
            </w:pPr>
            <w:r>
              <w:rPr>
                <w:rFonts w:hint="eastAsia" w:hAnsi="宋体"/>
                <w:bCs/>
                <w:color w:val="000000"/>
                <w:highlight w:val="none"/>
              </w:rPr>
              <w:t>一档（</w:t>
            </w:r>
            <w:r>
              <w:rPr>
                <w:rFonts w:hint="eastAsia" w:ascii="Times New Roman" w:hAnsi="宋体" w:cs="Times New Roman"/>
                <w:bCs/>
                <w:color w:val="000000"/>
                <w:szCs w:val="24"/>
                <w:highlight w:val="none"/>
              </w:rPr>
              <w:t>2</w:t>
            </w:r>
            <w:r>
              <w:rPr>
                <w:rFonts w:hint="eastAsia" w:hAnsi="宋体"/>
                <w:bCs/>
                <w:color w:val="000000"/>
                <w:highlight w:val="none"/>
              </w:rPr>
              <w:t>分）：移植他人思路，低水平重复且无创新点；</w:t>
            </w:r>
          </w:p>
          <w:p w14:paraId="6B773770">
            <w:pPr>
              <w:pStyle w:val="26"/>
              <w:rPr>
                <w:rFonts w:hAnsi="宋体"/>
                <w:bCs/>
                <w:color w:val="000000"/>
                <w:highlight w:val="none"/>
              </w:rPr>
            </w:pPr>
            <w:r>
              <w:rPr>
                <w:rFonts w:hint="eastAsia" w:hAnsi="宋体"/>
                <w:bCs/>
                <w:color w:val="000000"/>
                <w:highlight w:val="none"/>
              </w:rPr>
              <w:t>二档（</w:t>
            </w:r>
            <w:r>
              <w:rPr>
                <w:rFonts w:hint="eastAsia" w:ascii="Times New Roman" w:hAnsi="宋体" w:cs="Times New Roman"/>
                <w:bCs/>
                <w:color w:val="000000"/>
                <w:szCs w:val="24"/>
                <w:highlight w:val="none"/>
              </w:rPr>
              <w:t>5</w:t>
            </w:r>
            <w:r>
              <w:rPr>
                <w:rFonts w:hint="eastAsia" w:hAnsi="宋体"/>
                <w:bCs/>
                <w:color w:val="000000"/>
                <w:highlight w:val="none"/>
              </w:rPr>
              <w:t>分）：一般性思路，有</w:t>
            </w:r>
            <w:r>
              <w:rPr>
                <w:rFonts w:hint="eastAsia" w:ascii="Times New Roman" w:hAnsi="宋体" w:cs="Times New Roman"/>
                <w:bCs/>
                <w:color w:val="000000"/>
                <w:szCs w:val="24"/>
                <w:highlight w:val="none"/>
              </w:rPr>
              <w:t>2</w:t>
            </w:r>
            <w:r>
              <w:rPr>
                <w:rFonts w:hint="eastAsia" w:hAnsi="宋体"/>
                <w:bCs/>
                <w:color w:val="000000"/>
                <w:highlight w:val="none"/>
              </w:rPr>
              <w:t>个创新点；</w:t>
            </w:r>
          </w:p>
          <w:p w14:paraId="11C229CE">
            <w:pPr>
              <w:rPr>
                <w:szCs w:val="21"/>
                <w:highlight w:val="none"/>
              </w:rPr>
            </w:pPr>
            <w:r>
              <w:rPr>
                <w:rFonts w:hint="eastAsia" w:hAnsi="宋体"/>
                <w:bCs/>
                <w:color w:val="000000"/>
                <w:highlight w:val="none"/>
              </w:rPr>
              <w:t>三档（10分）：全新思路，有3个及以上创新点，或创新点鲜明突出。</w:t>
            </w:r>
          </w:p>
        </w:tc>
        <w:tc>
          <w:tcPr>
            <w:tcW w:w="2044" w:type="dxa"/>
            <w:tcBorders>
              <w:top w:val="single" w:color="auto" w:sz="4" w:space="0"/>
              <w:left w:val="single" w:color="auto" w:sz="4" w:space="0"/>
              <w:bottom w:val="single" w:color="auto" w:sz="4" w:space="0"/>
              <w:right w:val="single" w:color="auto" w:sz="4" w:space="0"/>
            </w:tcBorders>
            <w:vAlign w:val="center"/>
          </w:tcPr>
          <w:p w14:paraId="6248A05D">
            <w:pPr>
              <w:rPr>
                <w:szCs w:val="21"/>
                <w:highlight w:val="none"/>
              </w:rPr>
            </w:pPr>
          </w:p>
        </w:tc>
      </w:tr>
      <w:tr w14:paraId="1864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B8DB49E">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A5B69AD">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0CC59698">
            <w:pPr>
              <w:widowControl/>
              <w:jc w:val="left"/>
              <w:rPr>
                <w:szCs w:val="21"/>
                <w:highlight w:val="none"/>
              </w:rPr>
            </w:pPr>
            <w:r>
              <w:rPr>
                <w:rFonts w:hint="eastAsia"/>
                <w:szCs w:val="21"/>
                <w:highlight w:val="none"/>
              </w:rPr>
              <w:t>理论联系实际</w:t>
            </w: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C2063E4">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B189274">
            <w:pPr>
              <w:pStyle w:val="26"/>
              <w:rPr>
                <w:rFonts w:hAnsi="宋体"/>
                <w:bCs/>
                <w:color w:val="000000"/>
                <w:highlight w:val="none"/>
              </w:rPr>
            </w:pPr>
            <w:r>
              <w:rPr>
                <w:rFonts w:hint="eastAsia" w:hAnsi="宋体"/>
                <w:bCs/>
                <w:color w:val="000000"/>
                <w:highlight w:val="none"/>
              </w:rPr>
              <w:t>一档（2分）：未提出对策建议或对策建议不实，无可行性和可操作性；</w:t>
            </w:r>
          </w:p>
          <w:p w14:paraId="1D32B8B9">
            <w:pPr>
              <w:pStyle w:val="26"/>
              <w:rPr>
                <w:rFonts w:hAnsi="宋体"/>
                <w:bCs/>
                <w:color w:val="000000"/>
                <w:highlight w:val="none"/>
              </w:rPr>
            </w:pPr>
            <w:r>
              <w:rPr>
                <w:rFonts w:hint="eastAsia" w:hAnsi="宋体"/>
                <w:bCs/>
                <w:color w:val="000000"/>
                <w:highlight w:val="none"/>
              </w:rPr>
              <w:t>二档（4分）：提出</w:t>
            </w:r>
            <w:r>
              <w:rPr>
                <w:rFonts w:hAnsi="宋体"/>
                <w:bCs/>
                <w:color w:val="000000"/>
                <w:highlight w:val="none"/>
              </w:rPr>
              <w:t>1</w:t>
            </w:r>
            <w:r>
              <w:rPr>
                <w:rFonts w:hint="eastAsia" w:hAnsi="宋体"/>
                <w:bCs/>
                <w:color w:val="000000"/>
                <w:highlight w:val="none"/>
              </w:rPr>
              <w:t>个对策建议，对策建议的可行性和可操作性</w:t>
            </w:r>
            <w:r>
              <w:rPr>
                <w:rFonts w:hAnsi="宋体"/>
                <w:bCs/>
                <w:color w:val="000000"/>
                <w:highlight w:val="none"/>
              </w:rPr>
              <w:t>一般</w:t>
            </w:r>
            <w:r>
              <w:rPr>
                <w:rFonts w:hint="eastAsia" w:hAnsi="宋体"/>
                <w:bCs/>
                <w:color w:val="000000"/>
                <w:highlight w:val="none"/>
              </w:rPr>
              <w:t>；</w:t>
            </w:r>
          </w:p>
          <w:p w14:paraId="1E2671B0">
            <w:pPr>
              <w:pStyle w:val="26"/>
              <w:rPr>
                <w:rFonts w:hAnsi="宋体"/>
                <w:bCs/>
                <w:color w:val="000000"/>
                <w:highlight w:val="none"/>
              </w:rPr>
            </w:pPr>
            <w:r>
              <w:rPr>
                <w:rFonts w:hint="eastAsia" w:hAnsi="宋体"/>
                <w:bCs/>
                <w:color w:val="000000"/>
                <w:highlight w:val="none"/>
              </w:rPr>
              <w:t>三档（6分）：提出</w:t>
            </w:r>
            <w:r>
              <w:rPr>
                <w:rFonts w:hAnsi="宋体"/>
                <w:bCs/>
                <w:color w:val="000000"/>
                <w:highlight w:val="none"/>
              </w:rPr>
              <w:t>2</w:t>
            </w:r>
            <w:r>
              <w:rPr>
                <w:rFonts w:hint="eastAsia" w:hAnsi="宋体"/>
                <w:bCs/>
                <w:color w:val="000000"/>
                <w:highlight w:val="none"/>
              </w:rPr>
              <w:t>个对策建议，对策建议的可行性和可操作性基本符合课题研究；</w:t>
            </w:r>
          </w:p>
          <w:p w14:paraId="632AA896">
            <w:pPr>
              <w:pStyle w:val="26"/>
              <w:rPr>
                <w:rFonts w:hAnsi="宋体"/>
                <w:bCs/>
                <w:color w:val="000000"/>
                <w:highlight w:val="none"/>
              </w:rPr>
            </w:pPr>
            <w:r>
              <w:rPr>
                <w:rFonts w:hint="eastAsia" w:hAnsi="宋体"/>
                <w:bCs/>
                <w:color w:val="000000"/>
                <w:highlight w:val="none"/>
              </w:rPr>
              <w:t>四档（8分）：提出</w:t>
            </w:r>
            <w:r>
              <w:rPr>
                <w:rFonts w:hAnsi="宋体"/>
                <w:bCs/>
                <w:color w:val="000000"/>
                <w:highlight w:val="none"/>
              </w:rPr>
              <w:t>3</w:t>
            </w:r>
            <w:r>
              <w:rPr>
                <w:rFonts w:hint="eastAsia" w:hAnsi="宋体"/>
                <w:bCs/>
                <w:color w:val="000000"/>
                <w:highlight w:val="none"/>
              </w:rPr>
              <w:t>个对策建议，对策建议对课题研究有较强的可行性和可操作性；</w:t>
            </w:r>
          </w:p>
          <w:p w14:paraId="714F5520">
            <w:pPr>
              <w:pStyle w:val="26"/>
              <w:rPr>
                <w:highlight w:val="none"/>
              </w:rPr>
            </w:pPr>
            <w:r>
              <w:rPr>
                <w:rFonts w:hint="eastAsia" w:hAnsi="宋体"/>
                <w:bCs/>
                <w:color w:val="000000"/>
                <w:highlight w:val="none"/>
              </w:rPr>
              <w:t>五档（10分）：提出</w:t>
            </w:r>
            <w:r>
              <w:rPr>
                <w:rFonts w:hAnsi="宋体"/>
                <w:bCs/>
                <w:color w:val="000000"/>
                <w:highlight w:val="none"/>
              </w:rPr>
              <w:t>4</w:t>
            </w:r>
            <w:r>
              <w:rPr>
                <w:rFonts w:hint="eastAsia" w:hAnsi="宋体"/>
                <w:bCs/>
                <w:color w:val="000000"/>
                <w:highlight w:val="none"/>
              </w:rPr>
              <w:t>个及以上对策建议，对策建议具有很强的可行性和可操作性，充分贴合课题研究。</w:t>
            </w:r>
          </w:p>
        </w:tc>
        <w:tc>
          <w:tcPr>
            <w:tcW w:w="2044" w:type="dxa"/>
            <w:tcBorders>
              <w:top w:val="single" w:color="auto" w:sz="4" w:space="0"/>
              <w:left w:val="single" w:color="auto" w:sz="4" w:space="0"/>
              <w:bottom w:val="single" w:color="auto" w:sz="4" w:space="0"/>
              <w:right w:val="single" w:color="auto" w:sz="4" w:space="0"/>
            </w:tcBorders>
            <w:vAlign w:val="center"/>
          </w:tcPr>
          <w:p w14:paraId="60A415BB">
            <w:pPr>
              <w:rPr>
                <w:szCs w:val="21"/>
                <w:highlight w:val="none"/>
              </w:rPr>
            </w:pPr>
            <w:r>
              <w:rPr>
                <w:szCs w:val="21"/>
                <w:highlight w:val="none"/>
              </w:rPr>
              <w:t>未提供不得分。</w:t>
            </w:r>
          </w:p>
        </w:tc>
      </w:tr>
      <w:tr w14:paraId="7414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A528324">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0B23FEF2">
            <w:pPr>
              <w:jc w:val="center"/>
              <w:rPr>
                <w:szCs w:val="21"/>
                <w:highlight w:val="none"/>
              </w:rPr>
            </w:pPr>
            <w:r>
              <w:rPr>
                <w:szCs w:val="21"/>
                <w:highlight w:val="none"/>
              </w:rPr>
              <w:t>投标报价分</w:t>
            </w:r>
          </w:p>
          <w:p w14:paraId="3F3A13EE">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380BF050">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57CB64C">
            <w:pPr>
              <w:jc w:val="left"/>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174DA270">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6B7E5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B2F1AE3">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67E296D">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11606B5E">
            <w:pPr>
              <w:rPr>
                <w:szCs w:val="21"/>
                <w:highlight w:val="none"/>
              </w:rPr>
            </w:pPr>
            <w:r>
              <w:rPr>
                <w:szCs w:val="21"/>
                <w:highlight w:val="none"/>
              </w:rPr>
              <w:t>=1+2+3（各项评分分值计算保留小数点后两位，小数点后第三位“四舍五入”）</w:t>
            </w:r>
          </w:p>
        </w:tc>
      </w:tr>
    </w:tbl>
    <w:p w14:paraId="3ED089E4">
      <w:pPr>
        <w:spacing w:before="120" w:line="320" w:lineRule="atLeast"/>
        <w:ind w:firstLine="211" w:firstLineChars="100"/>
        <w:rPr>
          <w:b/>
          <w:bCs/>
          <w:color w:val="000000"/>
          <w:kern w:val="0"/>
          <w:szCs w:val="21"/>
          <w:highlight w:val="none"/>
        </w:rPr>
      </w:pPr>
      <w:r>
        <w:rPr>
          <w:b/>
          <w:bCs/>
          <w:color w:val="000000"/>
          <w:kern w:val="0"/>
          <w:szCs w:val="21"/>
          <w:highlight w:val="none"/>
        </w:rPr>
        <w:t>注：政策性扣除计算方法</w:t>
      </w:r>
    </w:p>
    <w:p w14:paraId="3101A583">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FA1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53E1AFC">
            <w:pPr>
              <w:spacing w:before="120" w:line="320" w:lineRule="atLeast"/>
              <w:jc w:val="center"/>
              <w:rPr>
                <w:color w:val="000000"/>
                <w:szCs w:val="21"/>
                <w:highlight w:val="none"/>
              </w:rPr>
            </w:pPr>
            <w:r>
              <w:rPr>
                <w:color w:val="000000"/>
                <w:szCs w:val="21"/>
                <w:highlight w:val="none"/>
              </w:rPr>
              <w:t>独立响应</w:t>
            </w:r>
          </w:p>
        </w:tc>
        <w:tc>
          <w:tcPr>
            <w:tcW w:w="4962" w:type="dxa"/>
          </w:tcPr>
          <w:p w14:paraId="0CCA3228">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4E101837">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790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D22F3AE">
            <w:pPr>
              <w:spacing w:before="120" w:line="320" w:lineRule="atLeast"/>
              <w:jc w:val="center"/>
              <w:rPr>
                <w:color w:val="000000"/>
                <w:szCs w:val="21"/>
                <w:highlight w:val="none"/>
              </w:rPr>
            </w:pPr>
            <w:r>
              <w:rPr>
                <w:color w:val="000000"/>
                <w:szCs w:val="21"/>
                <w:highlight w:val="none"/>
              </w:rPr>
              <w:t>联合体或</w:t>
            </w:r>
          </w:p>
          <w:p w14:paraId="354B65E9">
            <w:pPr>
              <w:spacing w:before="120" w:line="320" w:lineRule="atLeast"/>
              <w:jc w:val="center"/>
              <w:rPr>
                <w:color w:val="000000"/>
                <w:szCs w:val="21"/>
                <w:highlight w:val="none"/>
              </w:rPr>
            </w:pPr>
            <w:r>
              <w:rPr>
                <w:color w:val="000000"/>
                <w:szCs w:val="21"/>
                <w:highlight w:val="none"/>
              </w:rPr>
              <w:t>分包</w:t>
            </w:r>
          </w:p>
        </w:tc>
        <w:tc>
          <w:tcPr>
            <w:tcW w:w="4962" w:type="dxa"/>
          </w:tcPr>
          <w:p w14:paraId="46B7DCD3">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1D4F2A10">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5FA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3D328AC">
            <w:pPr>
              <w:spacing w:before="120" w:line="320" w:lineRule="atLeast"/>
              <w:rPr>
                <w:color w:val="000000"/>
                <w:szCs w:val="21"/>
                <w:highlight w:val="none"/>
              </w:rPr>
            </w:pPr>
          </w:p>
        </w:tc>
        <w:tc>
          <w:tcPr>
            <w:tcW w:w="4962" w:type="dxa"/>
          </w:tcPr>
          <w:p w14:paraId="54CA6BF5">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43809683">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5C77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03B8DFD">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7A6845C8">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3" w:name="_Toc197906797"/>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3"/>
    </w:p>
    <w:p w14:paraId="1B59FC0F">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highlight w:val="none"/>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highlight w:val="none"/>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8E30B6C">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highlight w:val="none"/>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highlight w:val="none"/>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4EA5DE8C">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4C578018">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53D9ED63">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6A74D28B">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1EBE07B3">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7B3A1266">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1C438EA4">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04182759">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highlight w:val="none"/>
              </w:rPr>
            </w:pPr>
            <w:r>
              <w:rPr>
                <w:rFonts w:hint="eastAsia"/>
                <w:color w:val="000000"/>
                <w:szCs w:val="21"/>
                <w:highlight w:val="none"/>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highlight w:val="none"/>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highlight w:val="none"/>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highlight w:val="none"/>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509056ED">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4C6399B0">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408AF0B7">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2D417ABE">
      <w:pPr>
        <w:snapToGrid w:val="0"/>
        <w:spacing w:line="360" w:lineRule="exact"/>
        <w:ind w:firstLine="420" w:firstLineChars="200"/>
        <w:rPr>
          <w:color w:val="000000"/>
          <w:szCs w:val="21"/>
          <w:highlight w:val="none"/>
        </w:rPr>
      </w:pPr>
      <w:bookmarkStart w:id="84"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440E91D5">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7DFD64CD">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D11172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4D0B050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3ACD2EE5">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6C8CCDF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189C4D55">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5"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5"/>
    </w:p>
    <w:p w14:paraId="654A3110">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6A492AFF">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14035FF7">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60854CB6">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74DCD4F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56E38C7B">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729128B7">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45D3F31C">
      <w:pPr>
        <w:spacing w:line="300" w:lineRule="exact"/>
        <w:ind w:firstLine="420" w:firstLineChars="200"/>
        <w:jc w:val="left"/>
        <w:rPr>
          <w:color w:val="000000"/>
          <w:szCs w:val="21"/>
          <w:highlight w:val="none"/>
          <w:u w:val="single"/>
        </w:rPr>
      </w:pPr>
      <w:bookmarkStart w:id="86"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6"/>
    <w:p w14:paraId="6F22521C">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12B4ED51">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4200FAB1">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3A9E2FF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53853C0C">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4F9CCF97">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4DD4A4E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21ACF26D">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02DD085B">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74964CD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60382775">
      <w:pPr>
        <w:snapToGrid w:val="0"/>
        <w:spacing w:line="300" w:lineRule="exact"/>
        <w:ind w:firstLine="420" w:firstLineChars="200"/>
        <w:rPr>
          <w:color w:val="000000"/>
          <w:szCs w:val="21"/>
          <w:highlight w:val="none"/>
        </w:rPr>
      </w:pPr>
      <w:bookmarkStart w:id="87"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7"/>
    <w:p w14:paraId="654E8F4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11DBF748">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246AE398">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33A9FB23">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4A977DA0">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30BB3FA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1A861CC0">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2609A9E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5BC6ABB9">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6FB6BEA2">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17EA2CF1">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60E8325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46E02B0B">
            <w:pPr>
              <w:snapToGrid w:val="0"/>
              <w:spacing w:line="360" w:lineRule="exact"/>
              <w:jc w:val="right"/>
              <w:rPr>
                <w:color w:val="000000" w:themeColor="text1"/>
                <w:szCs w:val="21"/>
                <w:highlight w:val="none"/>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787DC179">
      <w:pPr>
        <w:snapToGrid w:val="0"/>
        <w:spacing w:line="360" w:lineRule="exact"/>
        <w:ind w:firstLine="420" w:firstLineChars="200"/>
        <w:rPr>
          <w:color w:val="000000" w:themeColor="text1"/>
          <w:szCs w:val="21"/>
          <w:highlight w:val="none"/>
          <w14:textFill>
            <w14:solidFill>
              <w14:schemeClr w14:val="tx1"/>
            </w14:solidFill>
          </w14:textFill>
        </w:rPr>
      </w:pPr>
    </w:p>
    <w:p w14:paraId="0B743067">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03719333">
      <w:pPr>
        <w:snapToGrid w:val="0"/>
        <w:spacing w:line="360" w:lineRule="exact"/>
        <w:jc w:val="center"/>
        <w:rPr>
          <w:b/>
          <w:bCs/>
          <w:color w:val="000000" w:themeColor="text1"/>
          <w:szCs w:val="21"/>
          <w:highlight w:val="none"/>
          <w14:textFill>
            <w14:solidFill>
              <w14:schemeClr w14:val="tx1"/>
            </w14:solidFill>
          </w14:textFill>
        </w:rPr>
      </w:pPr>
    </w:p>
    <w:p w14:paraId="3728AC59">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2E689B3D">
      <w:pPr>
        <w:widowControl/>
        <w:jc w:val="left"/>
        <w:rPr>
          <w:color w:val="000000" w:themeColor="text1"/>
          <w:szCs w:val="21"/>
          <w:highlight w:val="none"/>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03CABC2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13A02AB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689B02C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684608FD">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61D3BF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135EF4AC">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3CDD1C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98B5B47">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423959C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2D352C5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6BF2B6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5948D1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598A117B">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20CD896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081C251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72991BE1">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16C9289D">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48BD024A">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160DBB22">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39DCC194">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10F4A8C7">
      <w:pPr>
        <w:widowControl/>
        <w:jc w:val="center"/>
        <w:outlineLvl w:val="0"/>
        <w:rPr>
          <w:color w:val="000000" w:themeColor="text1"/>
          <w:sz w:val="32"/>
          <w:szCs w:val="32"/>
          <w:highlight w:val="none"/>
          <w14:textFill>
            <w14:solidFill>
              <w14:schemeClr w14:val="tx1"/>
            </w14:solidFill>
          </w14:textFill>
        </w:rPr>
      </w:pPr>
      <w:bookmarkStart w:id="88" w:name="_Toc197906798"/>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8"/>
    </w:p>
    <w:p w14:paraId="14FB9903">
      <w:pPr>
        <w:rPr>
          <w:color w:val="000000" w:themeColor="text1"/>
          <w:sz w:val="28"/>
          <w:szCs w:val="28"/>
          <w:highlight w:val="none"/>
          <w14:textFill>
            <w14:solidFill>
              <w14:schemeClr w14:val="tx1"/>
            </w14:solidFill>
          </w14:textFill>
        </w:rPr>
      </w:pPr>
      <w:bookmarkStart w:id="89" w:name="_Toc254970556"/>
      <w:bookmarkStart w:id="90" w:name="_Toc254970697"/>
    </w:p>
    <w:bookmarkEnd w:id="89"/>
    <w:bookmarkEnd w:id="90"/>
    <w:p w14:paraId="1329BCD8">
      <w:pPr>
        <w:rPr>
          <w:color w:val="000000" w:themeColor="text1"/>
          <w:sz w:val="28"/>
          <w:szCs w:val="28"/>
          <w:highlight w:val="none"/>
          <w14:textFill>
            <w14:solidFill>
              <w14:schemeClr w14:val="tx1"/>
            </w14:solidFill>
          </w14:textFill>
        </w:rPr>
      </w:pPr>
    </w:p>
    <w:p w14:paraId="273DDE87">
      <w:pPr>
        <w:spacing w:line="500" w:lineRule="exact"/>
        <w:ind w:firstLine="560" w:firstLineChars="200"/>
        <w:rPr>
          <w:sz w:val="28"/>
          <w:szCs w:val="28"/>
        </w:rPr>
      </w:pPr>
      <w:bookmarkStart w:id="91" w:name="_Hlk65852042"/>
      <w:r>
        <w:rPr>
          <w:rFonts w:hint="eastAsia"/>
          <w:sz w:val="28"/>
          <w:szCs w:val="28"/>
        </w:rPr>
        <w:t>注：有签字、盖章要求的应按要求</w:t>
      </w:r>
      <w:bookmarkStart w:id="92" w:name="_Hlk89032274"/>
      <w:r>
        <w:rPr>
          <w:rFonts w:hint="eastAsia"/>
          <w:sz w:val="28"/>
          <w:szCs w:val="28"/>
        </w:rPr>
        <w:t>签字（签章）、盖章（签章）</w:t>
      </w:r>
      <w:bookmarkEnd w:id="92"/>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3" w:name="_Toc254970698"/>
      <w:bookmarkStart w:id="94" w:name="_Toc254970557"/>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3"/>
      <w:bookmarkEnd w:id="94"/>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95" w:name="_Hlk88990289"/>
      <w:r>
        <w:rPr>
          <w:szCs w:val="21"/>
        </w:rPr>
        <w:t>供应商</w:t>
      </w:r>
      <w:r>
        <w:rPr>
          <w:rFonts w:hint="eastAsia"/>
          <w:szCs w:val="21"/>
        </w:rPr>
        <w:t>名称（电子签章）</w:t>
      </w:r>
      <w:bookmarkEnd w:id="95"/>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96" w:name="_Toc462223472"/>
      <w:bookmarkStart w:id="97" w:name="_Toc455309222"/>
      <w:bookmarkStart w:id="98" w:name="_Toc462320613"/>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96"/>
    <w:bookmarkEnd w:id="97"/>
    <w:bookmarkEnd w:id="98"/>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99" w:name="_Hlk132880052"/>
      <w:r>
        <w:rPr>
          <w:rFonts w:hint="eastAsia"/>
          <w:szCs w:val="21"/>
        </w:rPr>
        <w:t>被授权人手机号码及邮箱：</w:t>
      </w:r>
      <w:bookmarkEnd w:id="99"/>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100" w:name="_Hlk48144603"/>
      <w:bookmarkStart w:id="101" w:name="_Hlk88990584"/>
      <w:r>
        <w:rPr>
          <w:rFonts w:ascii="Times New Roman" w:hAnsi="Times New Roman" w:cs="Times New Roman"/>
          <w:color w:val="auto"/>
        </w:rPr>
        <w:t>注：</w:t>
      </w:r>
      <w:bookmarkStart w:id="102"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2"/>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100"/>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1"/>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3" w:name="_Hlk19049505"/>
      <w:r>
        <w:rPr>
          <w:color w:val="auto"/>
        </w:rPr>
        <w:t>本表可拓展。</w:t>
      </w:r>
      <w:bookmarkEnd w:id="103"/>
    </w:p>
    <w:p w14:paraId="61C1C473">
      <w:pPr>
        <w:snapToGrid w:val="0"/>
        <w:spacing w:before="50"/>
        <w:jc w:val="left"/>
        <w:rPr>
          <w:color w:val="auto"/>
          <w:szCs w:val="21"/>
        </w:rPr>
      </w:pPr>
      <w:bookmarkStart w:id="104"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4"/>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05"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06" w:name="_Hlk60649458"/>
    </w:p>
    <w:bookmarkEnd w:id="106"/>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07" w:name="_Hlk19051624"/>
      <w:r>
        <w:t>残疾人福利性单位须提供《残疾人福利性单位声明函》，格式如下。</w:t>
      </w:r>
      <w:r>
        <w:rPr>
          <w:szCs w:val="21"/>
        </w:rPr>
        <w:t>（非残疾人福利性单位无需提供）</w:t>
      </w:r>
    </w:p>
    <w:bookmarkEnd w:id="107"/>
    <w:p w14:paraId="3F9C765C">
      <w:pPr>
        <w:spacing w:line="360" w:lineRule="auto"/>
        <w:jc w:val="center"/>
        <w:rPr>
          <w:b/>
          <w:szCs w:val="21"/>
        </w:rPr>
      </w:pPr>
      <w:bookmarkStart w:id="108" w:name="OLE_LINK13"/>
      <w:bookmarkStart w:id="109" w:name="OLE_LINK14"/>
      <w:r>
        <w:rPr>
          <w:b/>
          <w:szCs w:val="21"/>
        </w:rPr>
        <w:t>残疾人福利性单位声明函</w:t>
      </w:r>
      <w:bookmarkEnd w:id="108"/>
      <w:bookmarkEnd w:id="109"/>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10" w:name="_Hlk93048308"/>
      <w:r>
        <w:rPr>
          <w:szCs w:val="21"/>
        </w:rPr>
        <w:t>5.</w:t>
      </w:r>
      <w:bookmarkEnd w:id="110"/>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5"/>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1"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2" w:name="_Hlk19050352"/>
      <w:r>
        <w:rPr>
          <w:szCs w:val="21"/>
        </w:rPr>
        <w:t>（</w:t>
      </w:r>
      <w:r>
        <w:rPr>
          <w:kern w:val="0"/>
          <w:szCs w:val="21"/>
        </w:rPr>
        <w:t>¥</w:t>
      </w:r>
      <w:r>
        <w:rPr>
          <w:szCs w:val="21"/>
          <w:u w:val="single"/>
        </w:rPr>
        <w:t xml:space="preserve">       </w:t>
      </w:r>
      <w:r>
        <w:rPr>
          <w:szCs w:val="21"/>
        </w:rPr>
        <w:t>）</w:t>
      </w:r>
      <w:bookmarkEnd w:id="112"/>
      <w:r>
        <w:rPr>
          <w:szCs w:val="21"/>
        </w:rPr>
        <w:t>，在此我方说明如下：</w:t>
      </w:r>
    </w:p>
    <w:bookmarkEnd w:id="111"/>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3"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3"/>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4"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4"/>
    <w:p w14:paraId="2F4A57CE">
      <w:pPr>
        <w:rPr>
          <w:color w:val="auto"/>
          <w:szCs w:val="21"/>
        </w:rPr>
      </w:pPr>
    </w:p>
    <w:p w14:paraId="3D18A049">
      <w:pPr>
        <w:rPr>
          <w:color w:val="auto"/>
          <w:spacing w:val="20"/>
          <w:szCs w:val="21"/>
          <w:u w:val="single"/>
        </w:rPr>
      </w:pPr>
      <w:bookmarkStart w:id="115"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15"/>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16"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6"/>
      <w:r>
        <w:rPr>
          <w:szCs w:val="21"/>
        </w:rPr>
        <w:t>：</w:t>
      </w:r>
    </w:p>
    <w:p w14:paraId="5F023DAC">
      <w:pPr>
        <w:spacing w:line="360" w:lineRule="auto"/>
        <w:ind w:firstLine="420" w:firstLineChars="200"/>
        <w:rPr>
          <w:szCs w:val="21"/>
        </w:rPr>
      </w:pPr>
      <w:r>
        <w:rPr>
          <w:szCs w:val="21"/>
        </w:rPr>
        <w:t>我方已仔细研究了</w:t>
      </w:r>
      <w:bookmarkStart w:id="117" w:name="_Hlk19051388"/>
      <w:r>
        <w:rPr>
          <w:rFonts w:hint="eastAsia"/>
          <w:i/>
          <w:iCs/>
          <w:szCs w:val="21"/>
          <w:u w:val="single"/>
        </w:rPr>
        <w:t>（项目名称）</w:t>
      </w:r>
      <w:bookmarkEnd w:id="117"/>
      <w:r>
        <w:rPr>
          <w:szCs w:val="21"/>
        </w:rPr>
        <w:t>的招标文件的全部内容。签字代表</w:t>
      </w:r>
      <w:bookmarkStart w:id="118" w:name="_Hlk19051393"/>
      <w:r>
        <w:rPr>
          <w:rFonts w:hint="eastAsia"/>
          <w:i/>
          <w:iCs/>
          <w:szCs w:val="21"/>
          <w:u w:val="single"/>
        </w:rPr>
        <w:t>（授权代表姓名）</w:t>
      </w:r>
      <w:bookmarkEnd w:id="118"/>
      <w:r>
        <w:rPr>
          <w:szCs w:val="21"/>
        </w:rPr>
        <w:t>经正式授权并代表供应商_</w:t>
      </w:r>
      <w:bookmarkStart w:id="119" w:name="_Hlk19051402"/>
      <w:r>
        <w:rPr>
          <w:i/>
          <w:iCs/>
          <w:szCs w:val="21"/>
          <w:u w:val="single"/>
        </w:rPr>
        <w:t>（供应商名称）</w:t>
      </w:r>
      <w:bookmarkEnd w:id="119"/>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20"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6D1A6C91">
      <w:pPr>
        <w:rPr>
          <w:b/>
          <w:szCs w:val="21"/>
        </w:rPr>
      </w:pPr>
      <w:r>
        <w:rPr>
          <w:rFonts w:hint="eastAsia"/>
          <w:b/>
          <w:szCs w:val="21"/>
        </w:rPr>
        <w:t>格式详见广西政府采购云平台，且仅在广西政府采购云平台填写即可。</w:t>
      </w:r>
    </w:p>
    <w:bookmarkEnd w:id="120"/>
    <w:p w14:paraId="2AE4581E">
      <w:pPr>
        <w:rPr>
          <w:b/>
          <w:color w:val="000000" w:themeColor="text1"/>
          <w:szCs w:val="21"/>
          <w:highlight w:val="none"/>
          <w14:textFill>
            <w14:solidFill>
              <w14:schemeClr w14:val="tx1"/>
            </w14:solidFill>
          </w14:textFill>
        </w:rPr>
      </w:pPr>
    </w:p>
    <w:p w14:paraId="19C28950">
      <w:pPr>
        <w:widowControl/>
        <w:jc w:val="left"/>
        <w:rPr>
          <w:color w:val="000000" w:themeColor="text1"/>
          <w:szCs w:val="21"/>
          <w:highlight w:val="none"/>
          <w14:textFill>
            <w14:solidFill>
              <w14:schemeClr w14:val="tx1"/>
            </w14:solidFill>
          </w14:textFill>
        </w:rPr>
      </w:pPr>
    </w:p>
    <w:bookmarkEnd w:id="91"/>
    <w:p w14:paraId="571A850C">
      <w:pPr>
        <w:spacing w:line="360" w:lineRule="auto"/>
        <w:ind w:firstLine="420"/>
        <w:rPr>
          <w:color w:val="000000" w:themeColor="text1"/>
          <w:szCs w:val="21"/>
          <w:highlight w:val="none"/>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670"/>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48B"/>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17B"/>
    <w:rsid w:val="00A25E6E"/>
    <w:rsid w:val="00A26462"/>
    <w:rsid w:val="00A26700"/>
    <w:rsid w:val="00A2670F"/>
    <w:rsid w:val="00A26B21"/>
    <w:rsid w:val="00A274E2"/>
    <w:rsid w:val="00A309AC"/>
    <w:rsid w:val="00A30B97"/>
    <w:rsid w:val="00A30BDB"/>
    <w:rsid w:val="00A30EF7"/>
    <w:rsid w:val="00A31193"/>
    <w:rsid w:val="00A312FC"/>
    <w:rsid w:val="00A31E83"/>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B7DEA"/>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0EA"/>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C00"/>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BED"/>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596BB6"/>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87F00BA"/>
    <w:rsid w:val="08FE5BA6"/>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4E005AC"/>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7D10F5"/>
    <w:rsid w:val="268B3125"/>
    <w:rsid w:val="272C76D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78393A"/>
    <w:rsid w:val="2AAC3644"/>
    <w:rsid w:val="2B8946FF"/>
    <w:rsid w:val="2C0A4741"/>
    <w:rsid w:val="2CA61832"/>
    <w:rsid w:val="2CF86E08"/>
    <w:rsid w:val="2D9B15EF"/>
    <w:rsid w:val="2DDD6476"/>
    <w:rsid w:val="2DFD4EB1"/>
    <w:rsid w:val="2E304308"/>
    <w:rsid w:val="2E5F4C31"/>
    <w:rsid w:val="2E6F7E34"/>
    <w:rsid w:val="2EB26D79"/>
    <w:rsid w:val="2F7145F4"/>
    <w:rsid w:val="30580298"/>
    <w:rsid w:val="30646F90"/>
    <w:rsid w:val="30CB0402"/>
    <w:rsid w:val="31794E91"/>
    <w:rsid w:val="31830A1A"/>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AA91415"/>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C31A99"/>
    <w:rsid w:val="4BEC1507"/>
    <w:rsid w:val="4C1311A1"/>
    <w:rsid w:val="4CD363C9"/>
    <w:rsid w:val="4D7F6702"/>
    <w:rsid w:val="4D95296E"/>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1017E"/>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3B1F3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2396"/>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7CD00CB"/>
    <w:rsid w:val="6864772D"/>
    <w:rsid w:val="68BC6A3B"/>
    <w:rsid w:val="68D26F09"/>
    <w:rsid w:val="69EF047B"/>
    <w:rsid w:val="6A121AD7"/>
    <w:rsid w:val="6A3C248C"/>
    <w:rsid w:val="6AD23B35"/>
    <w:rsid w:val="6C3226C6"/>
    <w:rsid w:val="6C3A3AEB"/>
    <w:rsid w:val="6C545FF5"/>
    <w:rsid w:val="6C591BE2"/>
    <w:rsid w:val="6D2C518B"/>
    <w:rsid w:val="6D865EAD"/>
    <w:rsid w:val="6DF911B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8F1117"/>
    <w:rsid w:val="729E121E"/>
    <w:rsid w:val="72E23A7A"/>
    <w:rsid w:val="72F6179B"/>
    <w:rsid w:val="732B14BA"/>
    <w:rsid w:val="738003CA"/>
    <w:rsid w:val="73C56EED"/>
    <w:rsid w:val="753366D1"/>
    <w:rsid w:val="75366906"/>
    <w:rsid w:val="75562657"/>
    <w:rsid w:val="758D4AB4"/>
    <w:rsid w:val="75D12961"/>
    <w:rsid w:val="765941C5"/>
    <w:rsid w:val="773B6CD4"/>
    <w:rsid w:val="77E30949"/>
    <w:rsid w:val="77F16A53"/>
    <w:rsid w:val="78016946"/>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7629</Words>
  <Characters>9031</Characters>
  <Lines>310</Lines>
  <Paragraphs>87</Paragraphs>
  <TotalTime>1</TotalTime>
  <ScaleCrop>false</ScaleCrop>
  <LinksUpToDate>false</LinksUpToDate>
  <CharactersWithSpaces>9135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2025-05-26T13:08:01Z</dcterms:modified>
  <dc:title>桂财采〔2009〕 号</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7187F38226E24DC293C53716020A0A56_13</vt:lpwstr>
  </property>
  <property fmtid="{D5CDD505-2E9C-101B-9397-08002B2CF9AE}" pid="14" name="KSOTemplateDocerSaveRecord">
    <vt:lpwstr>eyJoZGlkIjoiZTRkMTliNGE5NTA4YjRlMTY3ODI5NTUyOWMxZGNiMTcifQ==</vt:lpwstr>
  </property>
</Properties>
</file>