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C245201">
      <w:pPr>
        <w:tabs>
          <w:tab w:val="left" w:pos="1710"/>
        </w:tabs>
        <w:rPr>
          <w:color w:val="000000" w:themeColor="text1"/>
          <w:highlight w:val="none"/>
          <w14:textFill>
            <w14:solidFill>
              <w14:schemeClr w14:val="tx1"/>
            </w14:solidFill>
          </w14:textFill>
        </w:rPr>
      </w:pPr>
      <w:bookmarkStart w:id="0" w:name="_Toc183682338"/>
      <w:bookmarkStart w:id="1" w:name="_Toc217446030"/>
    </w:p>
    <w:p w14:paraId="31DB739A">
      <w:pPr>
        <w:tabs>
          <w:tab w:val="left" w:pos="1710"/>
        </w:tabs>
        <w:rPr>
          <w:color w:val="000000" w:themeColor="text1"/>
          <w:highlight w:val="none"/>
          <w14:textFill>
            <w14:solidFill>
              <w14:schemeClr w14:val="tx1"/>
            </w14:solidFill>
          </w14:textFill>
        </w:rPr>
      </w:pPr>
    </w:p>
    <w:p w14:paraId="494EE444">
      <w:pPr>
        <w:tabs>
          <w:tab w:val="left" w:pos="1710"/>
        </w:tabs>
        <w:rPr>
          <w:color w:val="000000" w:themeColor="text1"/>
          <w:highlight w:val="none"/>
          <w14:textFill>
            <w14:solidFill>
              <w14:schemeClr w14:val="tx1"/>
            </w14:solidFill>
          </w14:textFill>
        </w:rPr>
      </w:pPr>
    </w:p>
    <w:p w14:paraId="72C2C335">
      <w:pPr>
        <w:tabs>
          <w:tab w:val="left" w:pos="1710"/>
        </w:tabs>
        <w:rPr>
          <w:color w:val="000000" w:themeColor="text1"/>
          <w:highlight w:val="none"/>
          <w14:textFill>
            <w14:solidFill>
              <w14:schemeClr w14:val="tx1"/>
            </w14:solidFill>
          </w14:textFill>
        </w:rPr>
      </w:pPr>
    </w:p>
    <w:p w14:paraId="0EEC2357">
      <w:pPr>
        <w:tabs>
          <w:tab w:val="left" w:pos="1710"/>
        </w:tabs>
        <w:rPr>
          <w:color w:val="000000" w:themeColor="text1"/>
          <w:highlight w:val="none"/>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3E39C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125175A3">
            <w:pPr>
              <w:snapToGrid w:val="0"/>
              <w:spacing w:line="240" w:lineRule="atLeast"/>
              <w:jc w:val="center"/>
              <w:rPr>
                <w:b/>
                <w:color w:val="000000" w:themeColor="text1"/>
                <w:sz w:val="60"/>
                <w:szCs w:val="60"/>
                <w:highlight w:val="none"/>
                <w14:textFill>
                  <w14:solidFill>
                    <w14:schemeClr w14:val="tx1"/>
                  </w14:solidFill>
                </w14:textFill>
              </w:rPr>
            </w:pPr>
            <w:r>
              <w:rPr>
                <w:b/>
                <w:color w:val="000000" w:themeColor="text1"/>
                <w:sz w:val="60"/>
                <w:szCs w:val="60"/>
                <w:highlight w:val="none"/>
                <w14:textFill>
                  <w14:solidFill>
                    <w14:schemeClr w14:val="tx1"/>
                  </w14:solidFill>
                </w14:textFill>
              </w:rPr>
              <w:t xml:space="preserve"> </w:t>
            </w:r>
            <w:r>
              <w:rPr>
                <w:rFonts w:hint="eastAsia"/>
                <w:b/>
                <w:color w:val="000000" w:themeColor="text1"/>
                <w:sz w:val="60"/>
                <w:szCs w:val="60"/>
                <w:highlight w:val="none"/>
                <w14:textFill>
                  <w14:solidFill>
                    <w14:schemeClr w14:val="tx1"/>
                  </w14:solidFill>
                </w14:textFill>
              </w:rPr>
              <w:t>招标文件</w:t>
            </w:r>
          </w:p>
        </w:tc>
      </w:tr>
      <w:tr w14:paraId="66053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31D4BD65">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项目名称：</w:t>
            </w:r>
          </w:p>
        </w:tc>
        <w:tc>
          <w:tcPr>
            <w:tcW w:w="5522" w:type="dxa"/>
            <w:vAlign w:val="center"/>
          </w:tcPr>
          <w:p w14:paraId="230E1B61">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自治区工业和信息化厅2025年规划与课题</w:t>
            </w:r>
          </w:p>
        </w:tc>
      </w:tr>
      <w:tr w14:paraId="154BC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325943A6">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项目编号：</w:t>
            </w:r>
          </w:p>
        </w:tc>
        <w:tc>
          <w:tcPr>
            <w:tcW w:w="5522" w:type="dxa"/>
            <w:vAlign w:val="center"/>
          </w:tcPr>
          <w:p w14:paraId="102DA235">
            <w:pPr>
              <w:rPr>
                <w:rFonts w:hint="eastAsia" w:eastAsia="宋体"/>
                <w:b/>
                <w:color w:val="000000" w:themeColor="text1"/>
                <w:sz w:val="32"/>
                <w:szCs w:val="32"/>
                <w:highlight w:val="none"/>
                <w:lang w:eastAsia="zh-CN"/>
                <w14:textFill>
                  <w14:solidFill>
                    <w14:schemeClr w14:val="tx1"/>
                  </w14:solidFill>
                </w14:textFill>
              </w:rPr>
            </w:pPr>
            <w:r>
              <w:rPr>
                <w:rFonts w:hint="eastAsia"/>
                <w:b/>
                <w:color w:val="000000" w:themeColor="text1"/>
                <w:sz w:val="32"/>
                <w:szCs w:val="32"/>
                <w:highlight w:val="none"/>
                <w:lang w:eastAsia="zh-CN"/>
                <w14:textFill>
                  <w14:solidFill>
                    <w14:schemeClr w14:val="tx1"/>
                  </w14:solidFill>
                </w14:textFill>
              </w:rPr>
              <w:t>GXZC2025-G3-001249-GZZX</w:t>
            </w:r>
          </w:p>
        </w:tc>
      </w:tr>
      <w:tr w14:paraId="6AB00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584E4CA2">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采购方式：</w:t>
            </w:r>
          </w:p>
        </w:tc>
        <w:tc>
          <w:tcPr>
            <w:tcW w:w="5522" w:type="dxa"/>
            <w:vAlign w:val="center"/>
          </w:tcPr>
          <w:p w14:paraId="00463AEA">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公开招标</w:t>
            </w:r>
          </w:p>
        </w:tc>
      </w:tr>
    </w:tbl>
    <w:p w14:paraId="5F4A393A">
      <w:pPr>
        <w:tabs>
          <w:tab w:val="left" w:pos="1710"/>
        </w:tabs>
        <w:rPr>
          <w:color w:val="000000" w:themeColor="text1"/>
          <w:highlight w:val="none"/>
          <w14:textFill>
            <w14:solidFill>
              <w14:schemeClr w14:val="tx1"/>
            </w14:solidFill>
          </w14:textFill>
        </w:rPr>
      </w:pPr>
    </w:p>
    <w:p w14:paraId="36826806">
      <w:pPr>
        <w:rPr>
          <w:color w:val="000000" w:themeColor="text1"/>
          <w:highlight w:val="none"/>
          <w14:textFill>
            <w14:solidFill>
              <w14:schemeClr w14:val="tx1"/>
            </w14:solidFill>
          </w14:textFill>
        </w:rPr>
      </w:pPr>
    </w:p>
    <w:p w14:paraId="0621F2D8">
      <w:pPr>
        <w:rPr>
          <w:color w:val="000000" w:themeColor="text1"/>
          <w:highlight w:val="none"/>
          <w14:textFill>
            <w14:solidFill>
              <w14:schemeClr w14:val="tx1"/>
            </w14:solidFill>
          </w14:textFill>
        </w:rPr>
      </w:pPr>
    </w:p>
    <w:p w14:paraId="503C2FE6">
      <w:pPr>
        <w:rPr>
          <w:color w:val="000000" w:themeColor="text1"/>
          <w:highlight w:val="none"/>
          <w14:textFill>
            <w14:solidFill>
              <w14:schemeClr w14:val="tx1"/>
            </w14:solidFill>
          </w14:textFill>
        </w:rPr>
      </w:pPr>
    </w:p>
    <w:p w14:paraId="547099C2">
      <w:pPr>
        <w:rPr>
          <w:color w:val="000000" w:themeColor="text1"/>
          <w:highlight w:val="none"/>
          <w14:textFill>
            <w14:solidFill>
              <w14:schemeClr w14:val="tx1"/>
            </w14:solidFill>
          </w14:textFill>
        </w:rPr>
      </w:pPr>
    </w:p>
    <w:p w14:paraId="47FED9A7">
      <w:pPr>
        <w:rPr>
          <w:color w:val="000000" w:themeColor="text1"/>
          <w:highlight w:val="none"/>
          <w14:textFill>
            <w14:solidFill>
              <w14:schemeClr w14:val="tx1"/>
            </w14:solidFill>
          </w14:textFill>
        </w:rPr>
      </w:pPr>
    </w:p>
    <w:p w14:paraId="3B0BE4EE">
      <w:pPr>
        <w:rPr>
          <w:color w:val="000000" w:themeColor="text1"/>
          <w:highlight w:val="none"/>
          <w14:textFill>
            <w14:solidFill>
              <w14:schemeClr w14:val="tx1"/>
            </w14:solidFill>
          </w14:textFill>
        </w:rPr>
      </w:pPr>
    </w:p>
    <w:p w14:paraId="7A77A830">
      <w:pPr>
        <w:rPr>
          <w:color w:val="000000" w:themeColor="text1"/>
          <w:highlight w:val="none"/>
          <w14:textFill>
            <w14:solidFill>
              <w14:schemeClr w14:val="tx1"/>
            </w14:solidFill>
          </w14:textFill>
        </w:rPr>
      </w:pPr>
    </w:p>
    <w:p w14:paraId="711BDC97">
      <w:pPr>
        <w:rPr>
          <w:color w:val="000000" w:themeColor="text1"/>
          <w:highlight w:val="none"/>
          <w14:textFill>
            <w14:solidFill>
              <w14:schemeClr w14:val="tx1"/>
            </w14:solidFill>
          </w14:textFill>
        </w:rPr>
      </w:pPr>
    </w:p>
    <w:p w14:paraId="2CCCD2F9">
      <w:pPr>
        <w:rPr>
          <w:color w:val="000000" w:themeColor="text1"/>
          <w:highlight w:val="none"/>
          <w14:textFill>
            <w14:solidFill>
              <w14:schemeClr w14:val="tx1"/>
            </w14:solidFill>
          </w14:textFill>
        </w:rPr>
      </w:pPr>
    </w:p>
    <w:p w14:paraId="25C3D594">
      <w:pPr>
        <w:rPr>
          <w:color w:val="000000" w:themeColor="text1"/>
          <w:highlight w:val="none"/>
          <w14:textFill>
            <w14:solidFill>
              <w14:schemeClr w14:val="tx1"/>
            </w14:solidFill>
          </w14:textFill>
        </w:rPr>
      </w:pPr>
    </w:p>
    <w:p w14:paraId="564F806D">
      <w:pPr>
        <w:rPr>
          <w:color w:val="000000" w:themeColor="text1"/>
          <w:highlight w:val="none"/>
          <w14:textFill>
            <w14:solidFill>
              <w14:schemeClr w14:val="tx1"/>
            </w14:solidFill>
          </w14:textFill>
        </w:rPr>
      </w:pPr>
    </w:p>
    <w:p w14:paraId="52836AAA">
      <w:pPr>
        <w:rPr>
          <w:color w:val="000000" w:themeColor="text1"/>
          <w:highlight w:val="none"/>
          <w14:textFill>
            <w14:solidFill>
              <w14:schemeClr w14:val="tx1"/>
            </w14:solidFill>
          </w14:textFill>
        </w:rPr>
      </w:pPr>
    </w:p>
    <w:p w14:paraId="02AD8F52">
      <w:pPr>
        <w:rPr>
          <w:color w:val="000000" w:themeColor="text1"/>
          <w:highlight w:val="none"/>
          <w14:textFill>
            <w14:solidFill>
              <w14:schemeClr w14:val="tx1"/>
            </w14:solidFill>
          </w14:textFill>
        </w:rPr>
      </w:pPr>
    </w:p>
    <w:p w14:paraId="0EBFB442">
      <w:pPr>
        <w:rPr>
          <w:color w:val="000000" w:themeColor="text1"/>
          <w:highlight w:val="none"/>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57EFB5F8">
        <w:tblPrEx>
          <w:tblCellMar>
            <w:top w:w="0" w:type="dxa"/>
            <w:left w:w="108" w:type="dxa"/>
            <w:bottom w:w="0" w:type="dxa"/>
            <w:right w:w="108" w:type="dxa"/>
          </w:tblCellMar>
        </w:tblPrEx>
        <w:trPr>
          <w:trHeight w:val="703" w:hRule="atLeast"/>
          <w:jc w:val="center"/>
        </w:trPr>
        <w:tc>
          <w:tcPr>
            <w:tcW w:w="2707" w:type="dxa"/>
            <w:vAlign w:val="center"/>
          </w:tcPr>
          <w:p w14:paraId="3C359D69">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 xml:space="preserve">  采购人：</w:t>
            </w:r>
          </w:p>
        </w:tc>
        <w:tc>
          <w:tcPr>
            <w:tcW w:w="5577" w:type="dxa"/>
            <w:gridSpan w:val="2"/>
            <w:vAlign w:val="center"/>
          </w:tcPr>
          <w:p w14:paraId="328B7C75">
            <w:pPr>
              <w:autoSpaceDE w:val="0"/>
              <w:autoSpaceDN w:val="0"/>
              <w:adjustRightInd w:val="0"/>
              <w:jc w:val="lef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广西壮族自治区工业和信息化厅</w:t>
            </w:r>
          </w:p>
        </w:tc>
      </w:tr>
      <w:tr w14:paraId="10681B76">
        <w:tblPrEx>
          <w:tblCellMar>
            <w:top w:w="0" w:type="dxa"/>
            <w:left w:w="108" w:type="dxa"/>
            <w:bottom w:w="0" w:type="dxa"/>
            <w:right w:w="108" w:type="dxa"/>
          </w:tblCellMar>
        </w:tblPrEx>
        <w:trPr>
          <w:trHeight w:val="703" w:hRule="atLeast"/>
          <w:jc w:val="center"/>
        </w:trPr>
        <w:tc>
          <w:tcPr>
            <w:tcW w:w="2713" w:type="dxa"/>
            <w:gridSpan w:val="2"/>
          </w:tcPr>
          <w:p w14:paraId="5718624E">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采购代理机构：</w:t>
            </w:r>
          </w:p>
        </w:tc>
        <w:tc>
          <w:tcPr>
            <w:tcW w:w="5571" w:type="dxa"/>
          </w:tcPr>
          <w:p w14:paraId="74E79490">
            <w:pPr>
              <w:autoSpaceDE w:val="0"/>
              <w:autoSpaceDN w:val="0"/>
              <w:adjustRightInd w:val="0"/>
              <w:rPr>
                <w:b/>
                <w:color w:val="000000" w:themeColor="text1"/>
                <w:sz w:val="32"/>
                <w:szCs w:val="32"/>
                <w:highlight w:val="none"/>
                <w:u w:val="single"/>
                <w14:textFill>
                  <w14:solidFill>
                    <w14:schemeClr w14:val="tx1"/>
                  </w14:solidFill>
                </w14:textFill>
              </w:rPr>
            </w:pPr>
            <w:r>
              <w:rPr>
                <w:b/>
                <w:color w:val="000000" w:themeColor="text1"/>
                <w:sz w:val="32"/>
                <w:szCs w:val="32"/>
                <w:highlight w:val="none"/>
                <w14:textFill>
                  <w14:solidFill>
                    <w14:schemeClr w14:val="tx1"/>
                  </w14:solidFill>
                </w14:textFill>
              </w:rPr>
              <w:t>广西广咨工程咨询有限公司</w:t>
            </w:r>
          </w:p>
        </w:tc>
      </w:tr>
    </w:tbl>
    <w:p w14:paraId="0AC64A0F">
      <w:pPr>
        <w:rPr>
          <w:color w:val="000000" w:themeColor="text1"/>
          <w:highlight w:val="none"/>
          <w14:textFill>
            <w14:solidFill>
              <w14:schemeClr w14:val="tx1"/>
            </w14:solidFill>
          </w14:textFill>
        </w:rPr>
      </w:pPr>
    </w:p>
    <w:p w14:paraId="3BFB4BA1">
      <w:pPr>
        <w:ind w:firstLine="321" w:firstLineChars="100"/>
        <w:jc w:val="center"/>
        <w:rPr>
          <w:b/>
          <w:color w:val="000000" w:themeColor="text1"/>
          <w:sz w:val="32"/>
          <w:szCs w:val="32"/>
          <w:highlight w:val="none"/>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highlight w:val="none"/>
          <w14:textFill>
            <w14:solidFill>
              <w14:schemeClr w14:val="tx1"/>
            </w14:solidFill>
          </w14:textFill>
        </w:rPr>
        <w:t>2025年</w:t>
      </w:r>
      <w:r>
        <w:rPr>
          <w:rFonts w:hint="eastAsia"/>
          <w:b/>
          <w:color w:val="000000" w:themeColor="text1"/>
          <w:sz w:val="32"/>
          <w:szCs w:val="32"/>
          <w:highlight w:val="none"/>
          <w14:textFill>
            <w14:solidFill>
              <w14:schemeClr w14:val="tx1"/>
            </w14:solidFill>
          </w14:textFill>
        </w:rPr>
        <w:t>5</w:t>
      </w:r>
      <w:r>
        <w:rPr>
          <w:b/>
          <w:color w:val="000000" w:themeColor="text1"/>
          <w:sz w:val="32"/>
          <w:szCs w:val="32"/>
          <w:highlight w:val="none"/>
          <w14:textFill>
            <w14:solidFill>
              <w14:schemeClr w14:val="tx1"/>
            </w14:solidFill>
          </w14:textFill>
        </w:rPr>
        <w:t>月</w:t>
      </w:r>
    </w:p>
    <w:p w14:paraId="29047089">
      <w:pPr>
        <w:rPr>
          <w:color w:val="000000" w:themeColor="text1"/>
          <w:sz w:val="32"/>
          <w:szCs w:val="32"/>
          <w:highlight w:val="none"/>
          <w14:textFill>
            <w14:solidFill>
              <w14:schemeClr w14:val="tx1"/>
            </w14:solidFill>
          </w14:textFill>
        </w:rPr>
      </w:pPr>
    </w:p>
    <w:p w14:paraId="4A397F30">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 w:name="_Toc197907011"/>
      <w:bookmarkStart w:id="3" w:name="_Toc254970630"/>
      <w:bookmarkStart w:id="4" w:name="_Toc254970489"/>
      <w:bookmarkStart w:id="5" w:name="_Toc17133"/>
      <w:bookmarkStart w:id="6" w:name="_Toc139710076"/>
      <w:r>
        <w:rPr>
          <w:rFonts w:ascii="Times New Roman" w:hAnsi="Times New Roman" w:cs="Times New Roman"/>
          <w:color w:val="000000" w:themeColor="text1"/>
          <w:sz w:val="32"/>
          <w:szCs w:val="32"/>
          <w:highlight w:val="none"/>
          <w14:textFill>
            <w14:solidFill>
              <w14:schemeClr w14:val="tx1"/>
            </w14:solidFill>
          </w14:textFill>
        </w:rPr>
        <w:t>目    录</w:t>
      </w:r>
      <w:bookmarkEnd w:id="2"/>
    </w:p>
    <w:p w14:paraId="77D35673">
      <w:pPr>
        <w:pStyle w:val="33"/>
        <w:ind w:firstLine="241"/>
        <w:rPr>
          <w:rFonts w:asciiTheme="minorHAnsi" w:hAnsiTheme="minorHAnsi" w:eastAsiaTheme="minorEastAsia" w:cstheme="minorBidi"/>
          <w:b w:val="0"/>
          <w:bCs w:val="0"/>
          <w:caps w:val="0"/>
          <w:sz w:val="21"/>
          <w:szCs w:val="22"/>
          <w:highlight w:val="none"/>
        </w:rPr>
      </w:pPr>
      <w:r>
        <w:rPr>
          <w:rFonts w:ascii="Times New Roman" w:hAnsi="Times New Roman"/>
          <w:color w:val="000000" w:themeColor="text1"/>
          <w:highlight w:val="none"/>
          <w14:textFill>
            <w14:solidFill>
              <w14:schemeClr w14:val="tx1"/>
            </w14:solidFill>
          </w14:textFill>
        </w:rPr>
        <w:fldChar w:fldCharType="begin"/>
      </w:r>
      <w:r>
        <w:rPr>
          <w:rStyle w:val="57"/>
          <w:rFonts w:ascii="Times New Roman" w:hAnsi="Times New Roman"/>
          <w:color w:val="000000" w:themeColor="text1"/>
          <w:highlight w:val="none"/>
          <w14:textFill>
            <w14:solidFill>
              <w14:schemeClr w14:val="tx1"/>
            </w14:solidFill>
          </w14:textFill>
        </w:rPr>
        <w:instrText xml:space="preserve"> TOC \o "1-1" \h \z \u </w:instrText>
      </w:r>
      <w:r>
        <w:rPr>
          <w:rFonts w:ascii="Times New Roman" w:hAnsi="Times New Roman"/>
          <w:color w:val="000000" w:themeColor="text1"/>
          <w:highlight w:val="none"/>
          <w14:textFill>
            <w14:solidFill>
              <w14:schemeClr w14:val="tx1"/>
            </w14:solidFill>
          </w14:textFill>
        </w:rPr>
        <w:fldChar w:fldCharType="separate"/>
      </w:r>
      <w:r>
        <w:rPr>
          <w:highlight w:val="none"/>
        </w:rPr>
        <w:fldChar w:fldCharType="begin"/>
      </w:r>
      <w:r>
        <w:rPr>
          <w:highlight w:val="none"/>
        </w:rPr>
        <w:instrText xml:space="preserve"> HYPERLINK \l "_Toc197907011" </w:instrText>
      </w:r>
      <w:r>
        <w:rPr>
          <w:highlight w:val="none"/>
        </w:rPr>
        <w:fldChar w:fldCharType="separate"/>
      </w:r>
      <w:r>
        <w:rPr>
          <w:rStyle w:val="57"/>
          <w:rFonts w:ascii="Times New Roman" w:hAnsi="Times New Roman"/>
          <w:highlight w:val="none"/>
        </w:rPr>
        <w:t>目    录</w:t>
      </w:r>
      <w:r>
        <w:rPr>
          <w:highlight w:val="none"/>
        </w:rPr>
        <w:tab/>
      </w:r>
      <w:r>
        <w:rPr>
          <w:highlight w:val="none"/>
        </w:rPr>
        <w:fldChar w:fldCharType="begin"/>
      </w:r>
      <w:r>
        <w:rPr>
          <w:highlight w:val="none"/>
        </w:rPr>
        <w:instrText xml:space="preserve"> PAGEREF _Toc197907011 \h </w:instrText>
      </w:r>
      <w:r>
        <w:rPr>
          <w:highlight w:val="none"/>
        </w:rPr>
        <w:fldChar w:fldCharType="separate"/>
      </w:r>
      <w:r>
        <w:rPr>
          <w:highlight w:val="none"/>
        </w:rPr>
        <w:t>0</w:t>
      </w:r>
      <w:r>
        <w:rPr>
          <w:highlight w:val="none"/>
        </w:rPr>
        <w:fldChar w:fldCharType="end"/>
      </w:r>
      <w:r>
        <w:rPr>
          <w:highlight w:val="none"/>
        </w:rPr>
        <w:fldChar w:fldCharType="end"/>
      </w:r>
    </w:p>
    <w:p w14:paraId="4F764AA8">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"_Toc197907012" </w:instrText>
      </w:r>
      <w:r>
        <w:rPr>
          <w:highlight w:val="none"/>
        </w:rPr>
        <w:fldChar w:fldCharType="separate"/>
      </w:r>
      <w:r>
        <w:rPr>
          <w:rStyle w:val="57"/>
          <w:rFonts w:ascii="Times New Roman" w:hAnsi="Times New Roman"/>
          <w:highlight w:val="none"/>
        </w:rPr>
        <w:t>第一章  公开招标公告</w:t>
      </w:r>
      <w:r>
        <w:rPr>
          <w:highlight w:val="none"/>
        </w:rPr>
        <w:tab/>
      </w:r>
      <w:r>
        <w:rPr>
          <w:highlight w:val="none"/>
        </w:rPr>
        <w:fldChar w:fldCharType="begin"/>
      </w:r>
      <w:r>
        <w:rPr>
          <w:highlight w:val="none"/>
        </w:rPr>
        <w:instrText xml:space="preserve"> PAGEREF _Toc197907012 \h </w:instrText>
      </w:r>
      <w:r>
        <w:rPr>
          <w:highlight w:val="none"/>
        </w:rPr>
        <w:fldChar w:fldCharType="separate"/>
      </w:r>
      <w:r>
        <w:rPr>
          <w:highlight w:val="none"/>
        </w:rPr>
        <w:t>1</w:t>
      </w:r>
      <w:r>
        <w:rPr>
          <w:highlight w:val="none"/>
        </w:rPr>
        <w:fldChar w:fldCharType="end"/>
      </w:r>
      <w:r>
        <w:rPr>
          <w:highlight w:val="none"/>
        </w:rPr>
        <w:fldChar w:fldCharType="end"/>
      </w:r>
    </w:p>
    <w:p w14:paraId="75EE7B9A">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"_Toc197907013" </w:instrText>
      </w:r>
      <w:r>
        <w:rPr>
          <w:highlight w:val="none"/>
        </w:rPr>
        <w:fldChar w:fldCharType="separate"/>
      </w:r>
      <w:r>
        <w:rPr>
          <w:rStyle w:val="57"/>
          <w:rFonts w:ascii="Times New Roman" w:hAnsi="Times New Roman"/>
          <w:highlight w:val="none"/>
        </w:rPr>
        <w:t>第二章  采购需求</w:t>
      </w:r>
      <w:r>
        <w:rPr>
          <w:highlight w:val="none"/>
        </w:rPr>
        <w:tab/>
      </w:r>
      <w:r>
        <w:rPr>
          <w:highlight w:val="none"/>
        </w:rPr>
        <w:fldChar w:fldCharType="begin"/>
      </w:r>
      <w:r>
        <w:rPr>
          <w:highlight w:val="none"/>
        </w:rPr>
        <w:instrText xml:space="preserve"> PAGEREF _Toc197907013 \h </w:instrText>
      </w:r>
      <w:r>
        <w:rPr>
          <w:highlight w:val="none"/>
        </w:rPr>
        <w:fldChar w:fldCharType="separate"/>
      </w:r>
      <w:r>
        <w:rPr>
          <w:highlight w:val="none"/>
        </w:rPr>
        <w:t>10</w:t>
      </w:r>
      <w:r>
        <w:rPr>
          <w:highlight w:val="none"/>
        </w:rPr>
        <w:fldChar w:fldCharType="end"/>
      </w:r>
      <w:r>
        <w:rPr>
          <w:highlight w:val="none"/>
        </w:rPr>
        <w:fldChar w:fldCharType="end"/>
      </w:r>
    </w:p>
    <w:p w14:paraId="610E9CC3">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"_Toc197907014" </w:instrText>
      </w:r>
      <w:r>
        <w:rPr>
          <w:highlight w:val="none"/>
        </w:rPr>
        <w:fldChar w:fldCharType="separate"/>
      </w:r>
      <w:r>
        <w:rPr>
          <w:rStyle w:val="57"/>
          <w:rFonts w:ascii="Times New Roman" w:hAnsi="Times New Roman"/>
          <w:highlight w:val="none"/>
        </w:rPr>
        <w:t>第三章  供应商须知</w:t>
      </w:r>
      <w:r>
        <w:rPr>
          <w:highlight w:val="none"/>
        </w:rPr>
        <w:tab/>
      </w:r>
      <w:r>
        <w:rPr>
          <w:highlight w:val="none"/>
        </w:rPr>
        <w:fldChar w:fldCharType="begin"/>
      </w:r>
      <w:r>
        <w:rPr>
          <w:highlight w:val="none"/>
        </w:rPr>
        <w:instrText xml:space="preserve"> PAGEREF _Toc197907014 \h </w:instrText>
      </w:r>
      <w:r>
        <w:rPr>
          <w:highlight w:val="none"/>
        </w:rPr>
        <w:fldChar w:fldCharType="separate"/>
      </w:r>
      <w:r>
        <w:rPr>
          <w:highlight w:val="none"/>
        </w:rPr>
        <w:t>14</w:t>
      </w:r>
      <w:r>
        <w:rPr>
          <w:highlight w:val="none"/>
        </w:rPr>
        <w:fldChar w:fldCharType="end"/>
      </w:r>
      <w:r>
        <w:rPr>
          <w:highlight w:val="none"/>
        </w:rPr>
        <w:fldChar w:fldCharType="end"/>
      </w:r>
    </w:p>
    <w:p w14:paraId="3D7D9180">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"_Toc197907015" </w:instrText>
      </w:r>
      <w:r>
        <w:rPr>
          <w:highlight w:val="none"/>
        </w:rPr>
        <w:fldChar w:fldCharType="separate"/>
      </w:r>
      <w:r>
        <w:rPr>
          <w:rStyle w:val="57"/>
          <w:rFonts w:ascii="Times New Roman" w:hAnsi="Times New Roman"/>
          <w:highlight w:val="none"/>
        </w:rPr>
        <w:t>第四章  评审方法及标准</w:t>
      </w:r>
      <w:r>
        <w:rPr>
          <w:highlight w:val="none"/>
        </w:rPr>
        <w:tab/>
      </w:r>
      <w:r>
        <w:rPr>
          <w:highlight w:val="none"/>
        </w:rPr>
        <w:fldChar w:fldCharType="begin"/>
      </w:r>
      <w:r>
        <w:rPr>
          <w:highlight w:val="none"/>
        </w:rPr>
        <w:instrText xml:space="preserve"> PAGEREF _Toc197907015 \h </w:instrText>
      </w:r>
      <w:r>
        <w:rPr>
          <w:highlight w:val="none"/>
        </w:rPr>
        <w:fldChar w:fldCharType="separate"/>
      </w:r>
      <w:r>
        <w:rPr>
          <w:highlight w:val="none"/>
        </w:rPr>
        <w:t>30</w:t>
      </w:r>
      <w:r>
        <w:rPr>
          <w:highlight w:val="none"/>
        </w:rPr>
        <w:fldChar w:fldCharType="end"/>
      </w:r>
      <w:r>
        <w:rPr>
          <w:highlight w:val="none"/>
        </w:rPr>
        <w:fldChar w:fldCharType="end"/>
      </w:r>
    </w:p>
    <w:p w14:paraId="3E96D155">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"_Toc197907016" </w:instrText>
      </w:r>
      <w:r>
        <w:rPr>
          <w:highlight w:val="none"/>
        </w:rPr>
        <w:fldChar w:fldCharType="separate"/>
      </w:r>
      <w:r>
        <w:rPr>
          <w:rStyle w:val="57"/>
          <w:rFonts w:ascii="Times New Roman" w:hAnsi="Times New Roman"/>
          <w:highlight w:val="none"/>
        </w:rPr>
        <w:t>第五章  合同主要条款格式</w:t>
      </w:r>
      <w:r>
        <w:rPr>
          <w:highlight w:val="none"/>
        </w:rPr>
        <w:tab/>
      </w:r>
      <w:r>
        <w:rPr>
          <w:highlight w:val="none"/>
        </w:rPr>
        <w:fldChar w:fldCharType="begin"/>
      </w:r>
      <w:r>
        <w:rPr>
          <w:highlight w:val="none"/>
        </w:rPr>
        <w:instrText xml:space="preserve"> PAGEREF _Toc197907016 \h </w:instrText>
      </w:r>
      <w:r>
        <w:rPr>
          <w:highlight w:val="none"/>
        </w:rPr>
        <w:fldChar w:fldCharType="separate"/>
      </w:r>
      <w:r>
        <w:rPr>
          <w:highlight w:val="none"/>
        </w:rPr>
        <w:t>34</w:t>
      </w:r>
      <w:r>
        <w:rPr>
          <w:highlight w:val="none"/>
        </w:rPr>
        <w:fldChar w:fldCharType="end"/>
      </w:r>
      <w:r>
        <w:rPr>
          <w:highlight w:val="none"/>
        </w:rPr>
        <w:fldChar w:fldCharType="end"/>
      </w:r>
    </w:p>
    <w:p w14:paraId="5D28FB1F">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"_Toc197907017" </w:instrText>
      </w:r>
      <w:r>
        <w:rPr>
          <w:highlight w:val="none"/>
        </w:rPr>
        <w:fldChar w:fldCharType="separate"/>
      </w:r>
      <w:r>
        <w:rPr>
          <w:rStyle w:val="57"/>
          <w:highlight w:val="none"/>
        </w:rPr>
        <w:t>第六章  投标文件格式</w:t>
      </w:r>
      <w:r>
        <w:rPr>
          <w:highlight w:val="none"/>
        </w:rPr>
        <w:tab/>
      </w:r>
      <w:r>
        <w:rPr>
          <w:highlight w:val="none"/>
        </w:rPr>
        <w:fldChar w:fldCharType="begin"/>
      </w:r>
      <w:r>
        <w:rPr>
          <w:highlight w:val="none"/>
        </w:rPr>
        <w:instrText xml:space="preserve"> PAGEREF _Toc197907017 \h </w:instrText>
      </w:r>
      <w:r>
        <w:rPr>
          <w:highlight w:val="none"/>
        </w:rPr>
        <w:fldChar w:fldCharType="separate"/>
      </w:r>
      <w:r>
        <w:rPr>
          <w:highlight w:val="none"/>
        </w:rPr>
        <w:t>41</w:t>
      </w:r>
      <w:r>
        <w:rPr>
          <w:highlight w:val="none"/>
        </w:rPr>
        <w:fldChar w:fldCharType="end"/>
      </w:r>
      <w:r>
        <w:rPr>
          <w:highlight w:val="none"/>
        </w:rPr>
        <w:fldChar w:fldCharType="end"/>
      </w:r>
    </w:p>
    <w:p w14:paraId="368FF787">
      <w:pPr>
        <w:pStyle w:val="33"/>
        <w:ind w:firstLine="241"/>
        <w:rPr>
          <w:rFonts w:ascii="Times New Roman" w:hAnsi="Times New Roman"/>
          <w:color w:val="000000" w:themeColor="text1"/>
          <w:sz w:val="28"/>
          <w:szCs w:val="28"/>
          <w:highlight w:val="none"/>
          <w14:textFill>
            <w14:solidFill>
              <w14:schemeClr w14:val="tx1"/>
            </w14:solidFill>
          </w14:textFill>
        </w:rPr>
      </w:pPr>
      <w:r>
        <w:rPr>
          <w:rFonts w:ascii="Times New Roman" w:hAnsi="Times New Roman"/>
          <w:color w:val="000000" w:themeColor="text1"/>
          <w:szCs w:val="28"/>
          <w:highlight w:val="none"/>
          <w14:textFill>
            <w14:solidFill>
              <w14:schemeClr w14:val="tx1"/>
            </w14:solidFill>
          </w14:textFill>
        </w:rPr>
        <w:fldChar w:fldCharType="end"/>
      </w:r>
    </w:p>
    <w:p w14:paraId="6D3F3F54">
      <w:pPr>
        <w:spacing w:before="120" w:beforeLines="50" w:line="480" w:lineRule="exact"/>
        <w:rPr>
          <w:color w:val="000000" w:themeColor="text1"/>
          <w:sz w:val="28"/>
          <w:szCs w:val="28"/>
          <w:highlight w:val="none"/>
          <w14:textFill>
            <w14:solidFill>
              <w14:schemeClr w14:val="tx1"/>
            </w14:solidFill>
          </w14:textFill>
        </w:rPr>
      </w:pPr>
    </w:p>
    <w:p w14:paraId="535A7DEF">
      <w:pPr>
        <w:spacing w:before="120" w:beforeLines="50" w:line="480" w:lineRule="exact"/>
        <w:rPr>
          <w:color w:val="000000" w:themeColor="text1"/>
          <w:sz w:val="30"/>
          <w:highlight w:val="none"/>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7D1F1612">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7" w:name="_Toc197907012"/>
      <w:r>
        <w:rPr>
          <w:rFonts w:ascii="Times New Roman" w:hAnsi="Times New Roman" w:cs="Times New Roman"/>
          <w:color w:val="000000" w:themeColor="text1"/>
          <w:sz w:val="32"/>
          <w:szCs w:val="32"/>
          <w:highlight w:val="none"/>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highlight w:val="none"/>
          <w14:textFill>
            <w14:solidFill>
              <w14:schemeClr w14:val="tx1"/>
            </w14:solidFill>
          </w14:textFill>
        </w:rPr>
        <w:t>公开招标</w:t>
      </w:r>
      <w:r>
        <w:rPr>
          <w:rFonts w:ascii="Times New Roman" w:hAnsi="Times New Roman" w:cs="Times New Roman"/>
          <w:color w:val="000000" w:themeColor="text1"/>
          <w:sz w:val="32"/>
          <w:szCs w:val="32"/>
          <w:highlight w:val="none"/>
          <w14:textFill>
            <w14:solidFill>
              <w14:schemeClr w14:val="tx1"/>
            </w14:solidFill>
          </w14:textFill>
        </w:rPr>
        <w:t>公告</w:t>
      </w:r>
      <w:bookmarkEnd w:id="7"/>
    </w:p>
    <w:p w14:paraId="208F7356">
      <w:pPr>
        <w:spacing w:line="400" w:lineRule="exact"/>
        <w:jc w:val="center"/>
        <w:rPr>
          <w:color w:val="000000" w:themeColor="text1"/>
          <w:kern w:val="0"/>
          <w:sz w:val="24"/>
          <w:highlight w:val="none"/>
          <w14:textFill>
            <w14:solidFill>
              <w14:schemeClr w14:val="tx1"/>
            </w14:solidFill>
          </w14:textFill>
        </w:rPr>
      </w:pPr>
      <w:bookmarkStart w:id="8" w:name="OLE_LINK4"/>
      <w:bookmarkStart w:id="9"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2F86D491">
      <w:pPr>
        <w:spacing w:line="312" w:lineRule="auto"/>
        <w:jc w:val="left"/>
        <w:rPr>
          <w:b/>
          <w:bCs/>
          <w:color w:val="000000" w:themeColor="text1"/>
          <w:kern w:val="0"/>
          <w:sz w:val="22"/>
          <w:szCs w:val="22"/>
          <w:highlight w:val="none"/>
          <w14:textFill>
            <w14:solidFill>
              <w14:schemeClr w14:val="tx1"/>
            </w14:solidFill>
          </w14:textFill>
        </w:rPr>
      </w:pPr>
    </w:p>
    <w:p w14:paraId="5D51824E">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0"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6</w:t>
      </w:r>
      <w:r>
        <w:rPr>
          <w:color w:val="000000" w:themeColor="text1"/>
          <w:szCs w:val="21"/>
          <w:highlight w:val="none"/>
          <w14:textFill>
            <w14:solidFill>
              <w14:schemeClr w14:val="tx1"/>
            </w14:solidFill>
          </w14:textFill>
        </w:rPr>
        <w:t>月</w:t>
      </w:r>
      <w:r>
        <w:rPr>
          <w:rFonts w:hint="eastAsia"/>
          <w:color w:val="000000" w:themeColor="text1"/>
          <w:szCs w:val="21"/>
          <w:highlight w:val="none"/>
          <w:lang w:val="en-US" w:eastAsia="zh-CN"/>
          <w14:textFill>
            <w14:solidFill>
              <w14:schemeClr w14:val="tx1"/>
            </w14:solidFill>
          </w14:textFill>
        </w:rPr>
        <w:t>16</w:t>
      </w:r>
      <w:r>
        <w:rPr>
          <w:color w:val="000000" w:themeColor="text1"/>
          <w:szCs w:val="21"/>
          <w:highlight w:val="none"/>
          <w14:textFill>
            <w14:solidFill>
              <w14:schemeClr w14:val="tx1"/>
            </w14:solidFill>
          </w14:textFill>
        </w:rPr>
        <w:t>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0"/>
    </w:p>
    <w:p w14:paraId="6C97C11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761E3B7D">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2B185D7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0AEA861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18E90E8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59BF4D4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1" w:name="_Hlk77608065"/>
    </w:p>
    <w:p w14:paraId="137070B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4E26F1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24A19E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69C3A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6638BD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552824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4152D5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933BC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6163BD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F295945">
      <w:pPr>
        <w:spacing w:line="312" w:lineRule="auto"/>
        <w:ind w:firstLine="735" w:firstLineChars="350"/>
        <w:jc w:val="left"/>
        <w:rPr>
          <w:color w:val="000000" w:themeColor="text1"/>
          <w:kern w:val="0"/>
          <w:szCs w:val="21"/>
          <w:highlight w:val="none"/>
          <w14:textFill>
            <w14:solidFill>
              <w14:schemeClr w14:val="tx1"/>
            </w14:solidFill>
          </w14:textFill>
        </w:rPr>
      </w:pPr>
    </w:p>
    <w:p w14:paraId="7AE7738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153439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7AC76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1C79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106DB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0DA15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1942955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12EB092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F9AF6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DDDE443">
      <w:pPr>
        <w:spacing w:line="312" w:lineRule="auto"/>
        <w:ind w:firstLine="735" w:firstLineChars="350"/>
        <w:jc w:val="left"/>
        <w:rPr>
          <w:color w:val="000000" w:themeColor="text1"/>
          <w:kern w:val="0"/>
          <w:szCs w:val="21"/>
          <w:highlight w:val="none"/>
          <w14:textFill>
            <w14:solidFill>
              <w14:schemeClr w14:val="tx1"/>
            </w14:solidFill>
          </w14:textFill>
        </w:rPr>
      </w:pPr>
    </w:p>
    <w:p w14:paraId="447167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452DBD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3884CD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1F9BE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151F36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5FE90E4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322911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931EB6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E2445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C90A07C">
      <w:pPr>
        <w:spacing w:line="312" w:lineRule="auto"/>
        <w:ind w:firstLine="735" w:firstLineChars="350"/>
        <w:jc w:val="left"/>
        <w:rPr>
          <w:color w:val="000000" w:themeColor="text1"/>
          <w:kern w:val="0"/>
          <w:szCs w:val="21"/>
          <w:highlight w:val="none"/>
          <w14:textFill>
            <w14:solidFill>
              <w14:schemeClr w14:val="tx1"/>
            </w14:solidFill>
          </w14:textFill>
        </w:rPr>
      </w:pPr>
    </w:p>
    <w:p w14:paraId="1DF3DF1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2E47F8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4F2957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ADF44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0FA129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6F42BC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35FB9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1F5730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FDB63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44ACDC8">
      <w:pPr>
        <w:spacing w:line="312" w:lineRule="auto"/>
        <w:ind w:firstLine="735" w:firstLineChars="350"/>
        <w:jc w:val="left"/>
        <w:rPr>
          <w:color w:val="000000" w:themeColor="text1"/>
          <w:kern w:val="0"/>
          <w:szCs w:val="21"/>
          <w:highlight w:val="none"/>
          <w14:textFill>
            <w14:solidFill>
              <w14:schemeClr w14:val="tx1"/>
            </w14:solidFill>
          </w14:textFill>
        </w:rPr>
      </w:pPr>
    </w:p>
    <w:p w14:paraId="1C70880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4F0BB2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665652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E1A55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1CB8A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BCA9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B280C8D">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6E6825D1">
      <w:pPr>
        <w:spacing w:line="312" w:lineRule="auto"/>
        <w:ind w:firstLine="735" w:firstLineChars="350"/>
        <w:jc w:val="left"/>
        <w:rPr>
          <w:color w:val="000000" w:themeColor="text1"/>
          <w:kern w:val="0"/>
          <w:szCs w:val="21"/>
          <w:highlight w:val="none"/>
          <w14:textFill>
            <w14:solidFill>
              <w14:schemeClr w14:val="tx1"/>
            </w14:solidFill>
          </w14:textFill>
        </w:rPr>
      </w:pPr>
    </w:p>
    <w:p w14:paraId="44A88D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CACAA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85E3B7A">
      <w:pPr>
        <w:spacing w:line="312" w:lineRule="auto"/>
        <w:ind w:firstLine="735" w:firstLineChars="350"/>
        <w:jc w:val="left"/>
        <w:rPr>
          <w:color w:val="000000" w:themeColor="text1"/>
          <w:kern w:val="0"/>
          <w:szCs w:val="21"/>
          <w:highlight w:val="none"/>
          <w14:textFill>
            <w14:solidFill>
              <w14:schemeClr w14:val="tx1"/>
            </w14:solidFill>
          </w14:textFill>
        </w:rPr>
      </w:pPr>
    </w:p>
    <w:p w14:paraId="4FCEB89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5117FF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2F92D6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262D9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512B0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0CD6E0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4607B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2F38BE1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D3EE1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A0DA7C8">
      <w:pPr>
        <w:spacing w:line="312" w:lineRule="auto"/>
        <w:ind w:firstLine="735" w:firstLineChars="350"/>
        <w:jc w:val="left"/>
        <w:rPr>
          <w:color w:val="000000" w:themeColor="text1"/>
          <w:kern w:val="0"/>
          <w:szCs w:val="21"/>
          <w:highlight w:val="none"/>
          <w14:textFill>
            <w14:solidFill>
              <w14:schemeClr w14:val="tx1"/>
            </w14:solidFill>
          </w14:textFill>
        </w:rPr>
      </w:pPr>
    </w:p>
    <w:p w14:paraId="4ED6D2F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166DE4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4600DF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7EDEA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9B4B4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6B4AD9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8091D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FDE193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4963F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36283A0">
      <w:pPr>
        <w:spacing w:line="312" w:lineRule="auto"/>
        <w:ind w:firstLine="735" w:firstLineChars="350"/>
        <w:jc w:val="left"/>
        <w:rPr>
          <w:color w:val="auto"/>
          <w:kern w:val="0"/>
          <w:szCs w:val="21"/>
          <w:highlight w:val="none"/>
        </w:rPr>
      </w:pPr>
    </w:p>
    <w:p w14:paraId="277F0048">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2C174EE7">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09133DA7">
      <w:pPr>
        <w:spacing w:line="312" w:lineRule="auto"/>
        <w:ind w:firstLine="735" w:firstLineChars="350"/>
        <w:jc w:val="left"/>
        <w:rPr>
          <w:color w:val="auto"/>
          <w:kern w:val="0"/>
          <w:szCs w:val="21"/>
          <w:highlight w:val="none"/>
        </w:rPr>
      </w:pPr>
      <w:r>
        <w:rPr>
          <w:color w:val="auto"/>
          <w:kern w:val="0"/>
          <w:szCs w:val="21"/>
          <w:highlight w:val="none"/>
        </w:rPr>
        <w:t>数量：1</w:t>
      </w:r>
    </w:p>
    <w:p w14:paraId="FACAA19C">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2F1BEFC7">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029F558C">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7E883C09">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33A91BA9">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526512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E6250D5">
      <w:pPr>
        <w:spacing w:line="312" w:lineRule="auto"/>
        <w:ind w:firstLine="735" w:firstLineChars="350"/>
        <w:jc w:val="left"/>
        <w:rPr>
          <w:color w:val="000000" w:themeColor="text1"/>
          <w:kern w:val="0"/>
          <w:szCs w:val="21"/>
          <w:highlight w:val="none"/>
          <w14:textFill>
            <w14:solidFill>
              <w14:schemeClr w14:val="tx1"/>
            </w14:solidFill>
          </w14:textFill>
        </w:rPr>
      </w:pPr>
    </w:p>
    <w:p w14:paraId="435D1A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77CD86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1D5B0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BBD0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623F1C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19166E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578AB7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6DACC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B9F2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9176072">
      <w:pPr>
        <w:spacing w:line="312" w:lineRule="auto"/>
        <w:ind w:firstLine="735" w:firstLineChars="350"/>
        <w:jc w:val="left"/>
        <w:rPr>
          <w:color w:val="000000" w:themeColor="text1"/>
          <w:kern w:val="0"/>
          <w:szCs w:val="21"/>
          <w:highlight w:val="none"/>
          <w14:textFill>
            <w14:solidFill>
              <w14:schemeClr w14:val="tx1"/>
            </w14:solidFill>
          </w14:textFill>
        </w:rPr>
      </w:pPr>
    </w:p>
    <w:p w14:paraId="51D3C9B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267BB8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2190E2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7CD7D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545765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0322C2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7189F9E0">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6248D3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2D167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7B52E26">
      <w:pPr>
        <w:spacing w:line="312" w:lineRule="auto"/>
        <w:ind w:firstLine="735" w:firstLineChars="350"/>
        <w:jc w:val="left"/>
        <w:rPr>
          <w:color w:val="000000" w:themeColor="text1"/>
          <w:kern w:val="0"/>
          <w:szCs w:val="21"/>
          <w:highlight w:val="none"/>
          <w14:textFill>
            <w14:solidFill>
              <w14:schemeClr w14:val="tx1"/>
            </w14:solidFill>
          </w14:textFill>
        </w:rPr>
      </w:pPr>
    </w:p>
    <w:p w14:paraId="2558F00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3699381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407640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40023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1ECA7B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798B53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6F3DBC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11BE2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F4EAC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7798689">
      <w:pPr>
        <w:spacing w:line="312" w:lineRule="auto"/>
        <w:ind w:firstLine="735" w:firstLineChars="350"/>
        <w:jc w:val="left"/>
        <w:rPr>
          <w:color w:val="000000" w:themeColor="text1"/>
          <w:kern w:val="0"/>
          <w:szCs w:val="21"/>
          <w:highlight w:val="none"/>
          <w14:textFill>
            <w14:solidFill>
              <w14:schemeClr w14:val="tx1"/>
            </w14:solidFill>
          </w14:textFill>
        </w:rPr>
      </w:pPr>
    </w:p>
    <w:p w14:paraId="7B4AB63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05E6DC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2E7B9D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8F2A6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85D7A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DF191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00B5B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5BE4C82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5067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9883C46">
      <w:pPr>
        <w:spacing w:line="312" w:lineRule="auto"/>
        <w:ind w:firstLine="735" w:firstLineChars="350"/>
        <w:jc w:val="left"/>
        <w:rPr>
          <w:color w:val="000000" w:themeColor="text1"/>
          <w:kern w:val="0"/>
          <w:szCs w:val="21"/>
          <w:highlight w:val="none"/>
          <w14:textFill>
            <w14:solidFill>
              <w14:schemeClr w14:val="tx1"/>
            </w14:solidFill>
          </w14:textFill>
        </w:rPr>
      </w:pPr>
    </w:p>
    <w:p w14:paraId="0CEE0E5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43A4D9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12C29D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82F45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6BBA1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FA622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1CCA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1F071B6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A822E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58A9966">
      <w:pPr>
        <w:spacing w:line="312" w:lineRule="auto"/>
        <w:ind w:firstLine="735" w:firstLineChars="350"/>
        <w:jc w:val="left"/>
        <w:rPr>
          <w:color w:val="000000" w:themeColor="text1"/>
          <w:kern w:val="0"/>
          <w:szCs w:val="21"/>
          <w:highlight w:val="none"/>
          <w14:textFill>
            <w14:solidFill>
              <w14:schemeClr w14:val="tx1"/>
            </w14:solidFill>
          </w14:textFill>
        </w:rPr>
      </w:pPr>
    </w:p>
    <w:p w14:paraId="343991BE">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3A6CE5CF">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3989BD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DD24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2CB7D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059E4A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1E9791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162A93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8ADAB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4A7FB05">
      <w:pPr>
        <w:spacing w:line="312" w:lineRule="auto"/>
        <w:ind w:firstLine="735" w:firstLineChars="350"/>
        <w:jc w:val="left"/>
        <w:rPr>
          <w:color w:val="000000" w:themeColor="text1"/>
          <w:kern w:val="0"/>
          <w:szCs w:val="21"/>
          <w:highlight w:val="none"/>
          <w14:textFill>
            <w14:solidFill>
              <w14:schemeClr w14:val="tx1"/>
            </w14:solidFill>
          </w14:textFill>
        </w:rPr>
      </w:pPr>
    </w:p>
    <w:p w14:paraId="5206DB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72EDDAA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693CD3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7D87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FC753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33A356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9356B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668729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C6167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74E231E">
      <w:pPr>
        <w:spacing w:line="312" w:lineRule="auto"/>
        <w:ind w:firstLine="735" w:firstLineChars="350"/>
        <w:jc w:val="left"/>
        <w:rPr>
          <w:color w:val="000000" w:themeColor="text1"/>
          <w:kern w:val="0"/>
          <w:szCs w:val="21"/>
          <w:highlight w:val="none"/>
          <w14:textFill>
            <w14:solidFill>
              <w14:schemeClr w14:val="tx1"/>
            </w14:solidFill>
          </w14:textFill>
        </w:rPr>
      </w:pPr>
    </w:p>
    <w:p w14:paraId="708FDA4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73073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4703C0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205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1E711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7DF96A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B6DE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0BC935D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408E748">
      <w:pPr>
        <w:spacing w:line="312" w:lineRule="auto"/>
        <w:ind w:firstLine="735" w:firstLineChars="350"/>
        <w:jc w:val="left"/>
        <w:rPr>
          <w:color w:val="000000" w:themeColor="text1"/>
          <w:kern w:val="0"/>
          <w:szCs w:val="21"/>
          <w:highlight w:val="none"/>
          <w14:textFill>
            <w14:solidFill>
              <w14:schemeClr w14:val="tx1"/>
            </w14:solidFill>
          </w14:textFill>
        </w:rPr>
      </w:pPr>
    </w:p>
    <w:p w14:paraId="6A23FC8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0574EB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6F9C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B5245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292CA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2ABF1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3EE9A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700021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B495884">
      <w:pPr>
        <w:spacing w:line="312" w:lineRule="auto"/>
        <w:ind w:firstLine="735" w:firstLineChars="350"/>
        <w:jc w:val="left"/>
        <w:rPr>
          <w:color w:val="000000" w:themeColor="text1"/>
          <w:kern w:val="0"/>
          <w:szCs w:val="21"/>
          <w:highlight w:val="none"/>
          <w14:textFill>
            <w14:solidFill>
              <w14:schemeClr w14:val="tx1"/>
            </w14:solidFill>
          </w14:textFill>
        </w:rPr>
      </w:pPr>
    </w:p>
    <w:p w14:paraId="03D11FD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714333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3583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8CDE7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1D6B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7037A9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BF6D7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C41FD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08333DB">
      <w:pPr>
        <w:spacing w:line="312" w:lineRule="auto"/>
        <w:ind w:firstLine="735" w:firstLineChars="350"/>
        <w:jc w:val="left"/>
        <w:rPr>
          <w:color w:val="000000" w:themeColor="text1"/>
          <w:kern w:val="0"/>
          <w:szCs w:val="21"/>
          <w:highlight w:val="none"/>
          <w14:textFill>
            <w14:solidFill>
              <w14:schemeClr w14:val="tx1"/>
            </w14:solidFill>
          </w14:textFill>
        </w:rPr>
      </w:pPr>
    </w:p>
    <w:p w14:paraId="7225F8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0FB9F4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07869A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A6BC3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4E28E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7345B8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E5BF9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184CE41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657869B">
      <w:pPr>
        <w:spacing w:line="312" w:lineRule="auto"/>
        <w:ind w:firstLine="735" w:firstLineChars="350"/>
        <w:jc w:val="left"/>
        <w:rPr>
          <w:color w:val="000000" w:themeColor="text1"/>
          <w:kern w:val="0"/>
          <w:szCs w:val="21"/>
          <w:highlight w:val="none"/>
          <w14:textFill>
            <w14:solidFill>
              <w14:schemeClr w14:val="tx1"/>
            </w14:solidFill>
          </w14:textFill>
        </w:rPr>
      </w:pPr>
    </w:p>
    <w:p w14:paraId="773B00F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605B78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101E58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58AE97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5EE13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7AABD6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9692A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22AF57A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3A5498F">
      <w:pPr>
        <w:spacing w:line="312" w:lineRule="auto"/>
        <w:ind w:firstLine="735" w:firstLineChars="350"/>
        <w:jc w:val="left"/>
        <w:rPr>
          <w:color w:val="000000" w:themeColor="text1"/>
          <w:kern w:val="0"/>
          <w:szCs w:val="21"/>
          <w:highlight w:val="none"/>
          <w14:textFill>
            <w14:solidFill>
              <w14:schemeClr w14:val="tx1"/>
            </w14:solidFill>
          </w14:textFill>
        </w:rPr>
      </w:pPr>
    </w:p>
    <w:p w14:paraId="72CBE83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2A150A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679D5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7B9E0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E2B95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572307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AEBA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E73AC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70B10A">
      <w:pPr>
        <w:spacing w:line="312" w:lineRule="auto"/>
        <w:ind w:firstLine="735" w:firstLineChars="350"/>
        <w:jc w:val="left"/>
        <w:rPr>
          <w:color w:val="000000" w:themeColor="text1"/>
          <w:kern w:val="0"/>
          <w:szCs w:val="21"/>
          <w:highlight w:val="none"/>
          <w14:textFill>
            <w14:solidFill>
              <w14:schemeClr w14:val="tx1"/>
            </w14:solidFill>
          </w14:textFill>
        </w:rPr>
      </w:pPr>
    </w:p>
    <w:p w14:paraId="3352E9C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7F145E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7D14F4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528FD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B414A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066B72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9015E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65804D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FBEF52F">
      <w:pPr>
        <w:spacing w:line="312" w:lineRule="auto"/>
        <w:ind w:firstLine="735" w:firstLineChars="350"/>
        <w:jc w:val="left"/>
        <w:rPr>
          <w:color w:val="000000" w:themeColor="text1"/>
          <w:kern w:val="0"/>
          <w:szCs w:val="21"/>
          <w:highlight w:val="none"/>
          <w14:textFill>
            <w14:solidFill>
              <w14:schemeClr w14:val="tx1"/>
            </w14:solidFill>
          </w14:textFill>
        </w:rPr>
      </w:pPr>
    </w:p>
    <w:p w14:paraId="16BC2F9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48F9961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5C451E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0ED9F0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6572F8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099F71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46E365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28EF590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7288DA0">
      <w:pPr>
        <w:spacing w:line="312" w:lineRule="auto"/>
        <w:ind w:firstLine="735" w:firstLineChars="350"/>
        <w:jc w:val="left"/>
        <w:rPr>
          <w:color w:val="000000" w:themeColor="text1"/>
          <w:kern w:val="0"/>
          <w:szCs w:val="21"/>
          <w:highlight w:val="none"/>
          <w14:textFill>
            <w14:solidFill>
              <w14:schemeClr w14:val="tx1"/>
            </w14:solidFill>
          </w14:textFill>
        </w:rPr>
      </w:pPr>
    </w:p>
    <w:p w14:paraId="7AFCC3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688165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B79E6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0C78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1DA9F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78EB2F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E9F1F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F2AD54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C367872">
      <w:pPr>
        <w:spacing w:line="312" w:lineRule="auto"/>
        <w:ind w:firstLine="735" w:firstLineChars="350"/>
        <w:jc w:val="left"/>
        <w:rPr>
          <w:color w:val="000000" w:themeColor="text1"/>
          <w:kern w:val="0"/>
          <w:szCs w:val="21"/>
          <w:highlight w:val="none"/>
          <w14:textFill>
            <w14:solidFill>
              <w14:schemeClr w14:val="tx1"/>
            </w14:solidFill>
          </w14:textFill>
        </w:rPr>
      </w:pPr>
    </w:p>
    <w:p w14:paraId="4FD87A5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2F1F86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6BF583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CC1F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757E22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2CC61E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CF814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6BE8192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4D8444D">
      <w:pPr>
        <w:spacing w:line="312" w:lineRule="auto"/>
        <w:ind w:firstLine="735" w:firstLineChars="350"/>
        <w:jc w:val="left"/>
        <w:rPr>
          <w:color w:val="000000" w:themeColor="text1"/>
          <w:kern w:val="0"/>
          <w:szCs w:val="21"/>
          <w:highlight w:val="none"/>
          <w14:textFill>
            <w14:solidFill>
              <w14:schemeClr w14:val="tx1"/>
            </w14:solidFill>
          </w14:textFill>
        </w:rPr>
      </w:pPr>
    </w:p>
    <w:p w14:paraId="09A3959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31073B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14B0A1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5BD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34AA1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1B2D24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C6022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55F82F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087650">
      <w:pPr>
        <w:spacing w:line="312" w:lineRule="auto"/>
        <w:ind w:firstLine="735" w:firstLineChars="350"/>
        <w:jc w:val="left"/>
        <w:rPr>
          <w:color w:val="000000" w:themeColor="text1"/>
          <w:kern w:val="0"/>
          <w:szCs w:val="21"/>
          <w:highlight w:val="none"/>
          <w14:textFill>
            <w14:solidFill>
              <w14:schemeClr w14:val="tx1"/>
            </w14:solidFill>
          </w14:textFill>
        </w:rPr>
      </w:pPr>
    </w:p>
    <w:bookmarkEnd w:id="11"/>
    <w:p w14:paraId="478C2C0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11AC6F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6D02907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0F8BD41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413A612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6D8F9B8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0AE8D4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31185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379DF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0AE63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5839A8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4F9E824A">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5</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26</w:t>
      </w:r>
      <w:r>
        <w:rPr>
          <w:color w:val="000000" w:themeColor="text1"/>
          <w:highlight w:val="none"/>
          <w14:textFill>
            <w14:solidFill>
              <w14:schemeClr w14:val="tx1"/>
            </w14:solidFill>
          </w14:textFill>
        </w:rPr>
        <w:t>日起至2025年</w:t>
      </w:r>
      <w:r>
        <w:rPr>
          <w:rFonts w:hint="eastAsia"/>
          <w:color w:val="000000" w:themeColor="text1"/>
          <w:highlight w:val="none"/>
          <w:lang w:val="en-US" w:eastAsia="zh-CN"/>
          <w14:textFill>
            <w14:solidFill>
              <w14:schemeClr w14:val="tx1"/>
            </w14:solidFill>
          </w14:textFill>
        </w:rPr>
        <w:t>6</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3</w:t>
      </w:r>
      <w:r>
        <w:rPr>
          <w:color w:val="000000" w:themeColor="text1"/>
          <w:highlight w:val="none"/>
          <w14:textFill>
            <w14:solidFill>
              <w14:schemeClr w14:val="tx1"/>
            </w14:solidFill>
          </w14:textFill>
        </w:rPr>
        <w:t>日，每天上午08:30至12:00，下午14:30至17:30（北京时间，法定节假日除外）。</w:t>
      </w:r>
    </w:p>
    <w:p w14:paraId="52DE2C1A">
      <w:pPr>
        <w:spacing w:line="312" w:lineRule="auto"/>
        <w:ind w:firstLine="420" w:firstLineChars="200"/>
        <w:jc w:val="left"/>
        <w:rPr>
          <w:color w:val="000000" w:themeColor="text1"/>
          <w:kern w:val="0"/>
          <w:szCs w:val="21"/>
          <w:highlight w:val="none"/>
          <w14:textFill>
            <w14:solidFill>
              <w14:schemeClr w14:val="tx1"/>
            </w14:solidFill>
          </w14:textFill>
        </w:rPr>
      </w:pPr>
      <w:bookmarkStart w:id="12" w:name="_Hlk46137393"/>
      <w:r>
        <w:rPr>
          <w:color w:val="000000" w:themeColor="text1"/>
          <w:highlight w:val="none"/>
          <w14:textFill>
            <w14:solidFill>
              <w14:schemeClr w14:val="tx1"/>
            </w14:solidFill>
          </w14:textFill>
        </w:rPr>
        <w:t>地点（网址）：</w:t>
      </w:r>
      <w:bookmarkEnd w:id="12"/>
      <w:r>
        <w:rPr>
          <w:color w:val="000000" w:themeColor="text1"/>
          <w:kern w:val="0"/>
          <w:szCs w:val="21"/>
          <w:highlight w:val="none"/>
          <w14:textFill>
            <w14:solidFill>
              <w14:schemeClr w14:val="tx1"/>
            </w14:solidFill>
          </w14:textFill>
        </w:rPr>
        <w:t>广西政府采购云平台（https://www.gcy.zfcg.gxzf.gov.cn/）</w:t>
      </w:r>
    </w:p>
    <w:p w14:paraId="52CC25B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5802016">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55E789E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57B4857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06CD1933">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76E8175">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3C316896">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5AA2BB1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3FBA8C8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9C414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66DBACE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4245FD5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DDB8B5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595969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13B91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00683B6">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75A9A19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1C46D84">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1C6CAB3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0B834FBC">
      <w:pPr>
        <w:spacing w:line="312" w:lineRule="auto"/>
        <w:ind w:firstLine="420" w:firstLineChars="200"/>
        <w:jc w:val="left"/>
        <w:rPr>
          <w:color w:val="000000" w:themeColor="text1"/>
          <w:kern w:val="0"/>
          <w:szCs w:val="21"/>
          <w:highlight w:val="none"/>
          <w14:textFill>
            <w14:solidFill>
              <w14:schemeClr w14:val="tx1"/>
            </w14:solidFill>
          </w14:textFill>
        </w:rPr>
      </w:pPr>
      <w:bookmarkStart w:id="13" w:name="_Hlk19048373"/>
      <w:r>
        <w:rPr>
          <w:color w:val="000000" w:themeColor="text1"/>
          <w:kern w:val="0"/>
          <w:szCs w:val="21"/>
          <w:highlight w:val="none"/>
          <w14:textFill>
            <w14:solidFill>
              <w14:schemeClr w14:val="tx1"/>
            </w14:solidFill>
          </w14:textFill>
        </w:rPr>
        <w:t>名称：广西壮族自治区工业和信息化厅</w:t>
      </w:r>
    </w:p>
    <w:p w14:paraId="791BF4B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569011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2929C50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DFCEFB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00BBE1C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06D27F3F">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3"/>
    <w:p w14:paraId="5BB3BD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485555D6">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001BA94">
      <w:pPr>
        <w:spacing w:line="312" w:lineRule="auto"/>
        <w:ind w:firstLine="420" w:firstLineChars="200"/>
        <w:jc w:val="right"/>
        <w:rPr>
          <w:color w:val="000000" w:themeColor="text1"/>
          <w:kern w:val="0"/>
          <w:szCs w:val="21"/>
          <w:highlight w:val="none"/>
          <w14:textFill>
            <w14:solidFill>
              <w14:schemeClr w14:val="tx1"/>
            </w14:solidFill>
          </w14:textFill>
        </w:rPr>
      </w:pPr>
    </w:p>
    <w:p w14:paraId="43EA8D3F">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22F1E942">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5</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26</w:t>
      </w:r>
      <w:r>
        <w:rPr>
          <w:color w:val="000000" w:themeColor="text1"/>
          <w:kern w:val="0"/>
          <w:szCs w:val="21"/>
          <w:highlight w:val="none"/>
          <w14:textFill>
            <w14:solidFill>
              <w14:schemeClr w14:val="tx1"/>
            </w14:solidFill>
          </w14:textFill>
        </w:rPr>
        <w:t>日</w:t>
      </w:r>
    </w:p>
    <w:p w14:paraId="2BDFB493">
      <w:pPr>
        <w:jc w:val="right"/>
        <w:rPr>
          <w:highlight w:val="none"/>
        </w:rPr>
      </w:pPr>
    </w:p>
    <w:p w14:paraId="11B2857E">
      <w:pPr>
        <w:jc w:val="right"/>
        <w:rPr>
          <w:highlight w:val="none"/>
        </w:rPr>
      </w:pPr>
    </w:p>
    <w:p w14:paraId="74E795D8">
      <w:pPr>
        <w:spacing w:line="312" w:lineRule="auto"/>
        <w:ind w:firstLine="360" w:firstLineChars="200"/>
        <w:jc w:val="right"/>
        <w:rPr>
          <w:color w:val="000000" w:themeColor="text1"/>
          <w:kern w:val="0"/>
          <w:sz w:val="18"/>
          <w:szCs w:val="18"/>
          <w:highlight w:val="none"/>
          <w14:textFill>
            <w14:solidFill>
              <w14:schemeClr w14:val="tx1"/>
            </w14:solidFill>
          </w14:textFill>
        </w:rPr>
      </w:pPr>
    </w:p>
    <w:bookmarkEnd w:id="9"/>
    <w:p w14:paraId="115650EB">
      <w:pPr>
        <w:pStyle w:val="26"/>
        <w:snapToGrid w:val="0"/>
        <w:spacing w:before="120" w:after="120" w:line="320" w:lineRule="exact"/>
        <w:jc w:val="center"/>
        <w:outlineLvl w:val="0"/>
        <w:rPr>
          <w:rFonts w:ascii="Times New Roman" w:hAnsi="Times New Roman" w:cs="Times New Roman"/>
          <w:color w:val="000000" w:themeColor="text1"/>
          <w:highlight w:val="none"/>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5BEB3E2A">
      <w:pPr>
        <w:rPr>
          <w:color w:val="000000" w:themeColor="text1"/>
          <w:highlight w:val="none"/>
          <w14:textFill>
            <w14:solidFill>
              <w14:schemeClr w14:val="tx1"/>
            </w14:solidFill>
          </w14:textFill>
        </w:rPr>
      </w:pPr>
    </w:p>
    <w:bookmarkEnd w:id="5"/>
    <w:bookmarkEnd w:id="6"/>
    <w:p w14:paraId="49731D3B">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14" w:name="_Toc197907013"/>
      <w:r>
        <w:rPr>
          <w:rFonts w:ascii="Times New Roman" w:hAnsi="Times New Roman" w:cs="Times New Roman"/>
          <w:color w:val="000000" w:themeColor="text1"/>
          <w:sz w:val="32"/>
          <w:szCs w:val="32"/>
          <w:highlight w:val="none"/>
          <w14:textFill>
            <w14:solidFill>
              <w14:schemeClr w14:val="tx1"/>
            </w14:solidFill>
          </w14:textFill>
        </w:rPr>
        <w:t>第二章  采购需求</w:t>
      </w:r>
      <w:bookmarkEnd w:id="14"/>
    </w:p>
    <w:p w14:paraId="2F259280">
      <w:pPr>
        <w:spacing w:before="120"/>
        <w:rPr>
          <w:b/>
          <w:bCs/>
          <w:color w:val="000000" w:themeColor="text1"/>
          <w:sz w:val="28"/>
          <w:szCs w:val="28"/>
          <w:highlight w:val="none"/>
          <w14:textFill>
            <w14:solidFill>
              <w14:schemeClr w14:val="tx1"/>
            </w14:solidFill>
          </w14:textFill>
        </w:rPr>
      </w:pPr>
      <w:bookmarkStart w:id="15" w:name="_Toc254970631"/>
      <w:bookmarkStart w:id="16" w:name="_Toc254970490"/>
    </w:p>
    <w:p w14:paraId="3EF60801">
      <w:pPr>
        <w:spacing w:line="360" w:lineRule="auto"/>
        <w:rPr>
          <w:b/>
          <w:color w:val="000000" w:themeColor="text1"/>
          <w:kern w:val="0"/>
          <w:sz w:val="28"/>
          <w:szCs w:val="28"/>
          <w:highlight w:val="none"/>
          <w14:textFill>
            <w14:solidFill>
              <w14:schemeClr w14:val="tx1"/>
            </w14:solidFill>
          </w14:textFill>
        </w:rPr>
      </w:pPr>
      <w:r>
        <w:rPr>
          <w:b/>
          <w:kern w:val="0"/>
          <w:sz w:val="28"/>
          <w:szCs w:val="28"/>
          <w:highlight w:val="none"/>
        </w:rPr>
        <w:t>标项</w:t>
      </w:r>
      <w:r>
        <w:rPr>
          <w:rFonts w:hint="eastAsia"/>
          <w:b/>
          <w:kern w:val="0"/>
          <w:sz w:val="28"/>
          <w:szCs w:val="28"/>
          <w:highlight w:val="none"/>
        </w:rPr>
        <w:t>十二</w:t>
      </w:r>
    </w:p>
    <w:p w14:paraId="6D359FA1">
      <w:pPr>
        <w:spacing w:line="360" w:lineRule="auto"/>
        <w:rPr>
          <w:b/>
          <w:color w:val="000000" w:themeColor="text1"/>
          <w:kern w:val="0"/>
          <w:sz w:val="28"/>
          <w:szCs w:val="28"/>
          <w:highlight w:val="none"/>
          <w14:textFill>
            <w14:solidFill>
              <w14:schemeClr w14:val="tx1"/>
            </w14:solidFill>
          </w14:textFill>
        </w:rPr>
      </w:pPr>
      <w:r>
        <w:rPr>
          <w:b/>
          <w:color w:val="000000" w:themeColor="text1"/>
          <w:kern w:val="0"/>
          <w:sz w:val="28"/>
          <w:szCs w:val="28"/>
          <w:highlight w:val="none"/>
          <w14:textFill>
            <w14:solidFill>
              <w14:schemeClr w14:val="tx1"/>
            </w14:solidFill>
          </w14:textFill>
        </w:rPr>
        <w:t>一、总体要求</w:t>
      </w:r>
    </w:p>
    <w:p w14:paraId="36245DC8">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1.政府采购政策的应用</w:t>
      </w:r>
    </w:p>
    <w:p w14:paraId="6E37248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详见</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“评审方法及标准/政府采购政策应用说明”。</w:t>
      </w:r>
    </w:p>
    <w:p w14:paraId="7B5C0324">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2.采购需求要求未尽事宜由采购人与成交供应商在采购合同中约定。</w:t>
      </w:r>
    </w:p>
    <w:p w14:paraId="0E6A98E1">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3.标注“▲”的条款或要求系指实质性条款或实质性要求，必须满足，如存在负偏离将导致响应被否决。</w:t>
      </w:r>
    </w:p>
    <w:p w14:paraId="41B202E4">
      <w:pPr>
        <w:spacing w:line="360" w:lineRule="auto"/>
        <w:rPr>
          <w:b/>
          <w:color w:val="000000" w:themeColor="text1"/>
          <w:kern w:val="0"/>
          <w:sz w:val="28"/>
          <w:szCs w:val="28"/>
          <w:highlight w:val="none"/>
          <w14:textFill>
            <w14:solidFill>
              <w14:schemeClr w14:val="tx1"/>
            </w14:solidFill>
          </w14:textFill>
        </w:rPr>
      </w:pPr>
      <w:r>
        <w:rPr>
          <w:b/>
          <w:color w:val="000000" w:themeColor="text1"/>
          <w:kern w:val="0"/>
          <w:sz w:val="28"/>
          <w:szCs w:val="28"/>
          <w:highlight w:val="none"/>
          <w14:textFill>
            <w14:solidFill>
              <w14:schemeClr w14:val="tx1"/>
            </w14:solidFill>
          </w14:textFill>
        </w:rPr>
        <w:t>二、技术要求</w:t>
      </w:r>
    </w:p>
    <w:p w14:paraId="6EF9B331">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1.需实现的功能、目标及应用场景</w:t>
      </w:r>
    </w:p>
    <w:p w14:paraId="0FAEA008">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要求，验收达到合格标准。</w:t>
      </w:r>
    </w:p>
    <w:p w14:paraId="55C1D695">
      <w:pPr>
        <w:spacing w:line="360" w:lineRule="auto"/>
        <w:rPr>
          <w:color w:val="000000" w:themeColor="text1"/>
          <w:szCs w:val="21"/>
          <w:highlight w:val="none"/>
          <w14:textFill>
            <w14:solidFill>
              <w14:schemeClr w14:val="tx1"/>
            </w14:solidFill>
          </w14:textFill>
        </w:rPr>
      </w:pPr>
      <w:bookmarkStart w:id="17" w:name="_Hlk89170486"/>
      <w:r>
        <w:rPr>
          <w:color w:val="000000" w:themeColor="text1"/>
          <w:szCs w:val="21"/>
          <w:highlight w:val="none"/>
          <w14:textFill>
            <w14:solidFill>
              <w14:schemeClr w14:val="tx1"/>
            </w14:solidFill>
          </w14:textFill>
        </w:rPr>
        <w:t>2.需执行的国家相关标准、行业标准、地方标准或者其他标准、规范</w:t>
      </w:r>
    </w:p>
    <w:p w14:paraId="7CA37C25">
      <w:pPr>
        <w:spacing w:line="360" w:lineRule="auto"/>
        <w:rPr>
          <w:i/>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本项目应执行的国家相关标准、行业标准、地方标准或者其他标准、规范为：</w:t>
      </w:r>
      <w:r>
        <w:rPr>
          <w:i/>
          <w:color w:val="000000" w:themeColor="text1"/>
          <w:szCs w:val="21"/>
          <w:highlight w:val="none"/>
          <w:u w:val="single"/>
          <w14:textFill>
            <w14:solidFill>
              <w14:schemeClr w14:val="tx1"/>
            </w14:solidFill>
          </w14:textFill>
        </w:rPr>
        <w:t>详见技术指标要求</w:t>
      </w:r>
    </w:p>
    <w:bookmarkEnd w:id="17"/>
    <w:p w14:paraId="740EA791">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3.标的所属行业：</w:t>
      </w:r>
      <w:r>
        <w:rPr>
          <w:rFonts w:hint="eastAsia"/>
          <w:b/>
          <w:bCs/>
          <w:color w:val="000000" w:themeColor="text1"/>
          <w:szCs w:val="21"/>
          <w:highlight w:val="none"/>
          <w14:textFill>
            <w14:solidFill>
              <w14:schemeClr w14:val="tx1"/>
            </w14:solidFill>
          </w14:textFill>
        </w:rPr>
        <w:t>其他未列明行业</w:t>
      </w:r>
    </w:p>
    <w:p w14:paraId="02E6E51B">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4.核心产品</w:t>
      </w:r>
    </w:p>
    <w:p w14:paraId="0B54991A">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本项目为服务项目，不适用核心产品规定。</w:t>
      </w:r>
    </w:p>
    <w:p w14:paraId="7C59BF49">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5.服务内容和标准</w:t>
      </w:r>
      <w:bookmarkStart w:id="18" w:name="_Hlk132788047"/>
    </w:p>
    <w:bookmarkEnd w:id="18"/>
    <w:p w14:paraId="0C4414D6">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5.1服务目标：</w:t>
      </w:r>
      <w:r>
        <w:rPr>
          <w:rFonts w:hint="eastAsia"/>
          <w:color w:val="000000" w:themeColor="text1"/>
          <w:szCs w:val="21"/>
          <w:highlight w:val="none"/>
          <w14:textFill>
            <w14:solidFill>
              <w14:schemeClr w14:val="tx1"/>
            </w14:solidFill>
          </w14:textFill>
        </w:rPr>
        <w:t>形成《“十五五”时期广西推进新型工业化的基础、问题与形势挑战研究报告》。</w:t>
      </w:r>
    </w:p>
    <w:p w14:paraId="05AE6A33">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5.2服务内容：</w:t>
      </w:r>
      <w:r>
        <w:rPr>
          <w:rFonts w:hint="eastAsia"/>
          <w:color w:val="000000" w:themeColor="text1"/>
          <w:szCs w:val="21"/>
          <w:highlight w:val="none"/>
          <w14:textFill>
            <w14:solidFill>
              <w14:schemeClr w14:val="tx1"/>
            </w14:solidFill>
          </w14:textFill>
        </w:rPr>
        <w:t>立足广西资源禀赋、区位条件、产业基础，研究“十五五”时期广西工业需破解的深层次矛盾和困难问题，分析“十五五”广西工业发展面临的形势挑战，提出广西应对举措建议。</w:t>
      </w:r>
    </w:p>
    <w:p w14:paraId="34FBDBC5">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5.3拟投入人员要求：项目负责人参与过类似工业规划、工业发展课题或专项研究，拥有高级职称或经济类硕士（含）及以上学历，从事经济发展研究工作等经历5年（含）以上。</w:t>
      </w:r>
      <w:r>
        <w:rPr>
          <w:rFonts w:hint="eastAsia"/>
          <w:color w:val="000000" w:themeColor="text1"/>
          <w:szCs w:val="21"/>
          <w:highlight w:val="none"/>
          <w14:textFill>
            <w14:solidFill>
              <w14:schemeClr w14:val="tx1"/>
            </w14:solidFill>
          </w14:textFill>
        </w:rPr>
        <w:t>拟投入团队人员3人及以上。</w:t>
      </w:r>
    </w:p>
    <w:p w14:paraId="4FAEF4B2">
      <w:pPr>
        <w:spacing w:line="360" w:lineRule="auto"/>
        <w:rPr>
          <w:b/>
          <w:color w:val="000000" w:themeColor="text1"/>
          <w:kern w:val="0"/>
          <w:sz w:val="28"/>
          <w:szCs w:val="28"/>
          <w:highlight w:val="none"/>
          <w14:textFill>
            <w14:solidFill>
              <w14:schemeClr w14:val="tx1"/>
            </w14:solidFill>
          </w14:textFill>
        </w:rPr>
      </w:pPr>
      <w:r>
        <w:rPr>
          <w:b/>
          <w:color w:val="000000" w:themeColor="text1"/>
          <w:kern w:val="0"/>
          <w:sz w:val="28"/>
          <w:szCs w:val="28"/>
          <w:highlight w:val="none"/>
          <w14:textFill>
            <w14:solidFill>
              <w14:schemeClr w14:val="tx1"/>
            </w14:solidFill>
          </w14:textFill>
        </w:rPr>
        <w:t>三、商务要求</w:t>
      </w:r>
    </w:p>
    <w:p w14:paraId="1F09EE53">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1．报价要求</w:t>
      </w:r>
    </w:p>
    <w:p w14:paraId="0684134A">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691416B0">
      <w:pPr>
        <w:spacing w:line="360" w:lineRule="auto"/>
        <w:rPr>
          <w:color w:val="000000"/>
          <w:szCs w:val="21"/>
          <w:highlight w:val="none"/>
        </w:rPr>
      </w:pPr>
      <w:r>
        <w:rPr>
          <w:color w:val="000000"/>
          <w:szCs w:val="21"/>
          <w:highlight w:val="none"/>
        </w:rPr>
        <w:t>2.合同签订日期</w:t>
      </w:r>
    </w:p>
    <w:p w14:paraId="6516F752">
      <w:pPr>
        <w:spacing w:line="360" w:lineRule="auto"/>
        <w:rPr>
          <w:i/>
          <w:color w:val="000000"/>
          <w:sz w:val="28"/>
          <w:szCs w:val="28"/>
          <w:highlight w:val="none"/>
        </w:rPr>
      </w:pPr>
      <w:r>
        <w:rPr>
          <w:color w:val="000000"/>
          <w:szCs w:val="21"/>
          <w:highlight w:val="none"/>
        </w:rPr>
        <w:t>成交通知书发出后25日内。</w:t>
      </w:r>
    </w:p>
    <w:p w14:paraId="0B8CFC74">
      <w:pPr>
        <w:spacing w:line="360" w:lineRule="auto"/>
        <w:rPr>
          <w:color w:val="000000"/>
          <w:szCs w:val="21"/>
          <w:highlight w:val="none"/>
        </w:rPr>
      </w:pPr>
      <w:r>
        <w:rPr>
          <w:color w:val="000000"/>
          <w:szCs w:val="21"/>
          <w:highlight w:val="none"/>
        </w:rPr>
        <w:t>3.服务（实施）时间</w:t>
      </w:r>
    </w:p>
    <w:p w14:paraId="0F3C447E">
      <w:pPr>
        <w:spacing w:line="360" w:lineRule="auto"/>
        <w:rPr>
          <w:color w:val="000000"/>
          <w:szCs w:val="21"/>
          <w:highlight w:val="none"/>
        </w:rPr>
      </w:pPr>
      <w:bookmarkStart w:id="19" w:name="_Hlk132878479"/>
      <w:r>
        <w:rPr>
          <w:rFonts w:hint="eastAsia"/>
          <w:color w:val="000000" w:themeColor="text1"/>
          <w:kern w:val="0"/>
          <w:szCs w:val="21"/>
          <w:highlight w:val="none"/>
          <w14:textFill>
            <w14:solidFill>
              <w14:schemeClr w14:val="tx1"/>
            </w14:solidFill>
          </w14:textFill>
        </w:rPr>
        <w:t>自签订合同之日起至2025年9月底前结题验收。</w:t>
      </w:r>
    </w:p>
    <w:bookmarkEnd w:id="19"/>
    <w:p w14:paraId="3CD9C301">
      <w:pPr>
        <w:spacing w:line="360" w:lineRule="auto"/>
        <w:rPr>
          <w:color w:val="000000"/>
          <w:szCs w:val="21"/>
          <w:highlight w:val="none"/>
        </w:rPr>
      </w:pPr>
      <w:r>
        <w:rPr>
          <w:color w:val="000000"/>
          <w:szCs w:val="21"/>
          <w:highlight w:val="none"/>
        </w:rPr>
        <w:t>4.服务地点</w:t>
      </w:r>
    </w:p>
    <w:p w14:paraId="78DF9D2D">
      <w:pPr>
        <w:spacing w:line="360" w:lineRule="auto"/>
        <w:rPr>
          <w:color w:val="000000"/>
          <w:szCs w:val="21"/>
          <w:highlight w:val="none"/>
        </w:rPr>
      </w:pPr>
      <w:r>
        <w:rPr>
          <w:color w:val="000000"/>
          <w:szCs w:val="21"/>
          <w:highlight w:val="none"/>
        </w:rPr>
        <w:t>采购人指定地点。</w:t>
      </w:r>
    </w:p>
    <w:p w14:paraId="76563979">
      <w:pPr>
        <w:spacing w:line="360" w:lineRule="auto"/>
        <w:rPr>
          <w:color w:val="000000"/>
          <w:szCs w:val="21"/>
          <w:highlight w:val="none"/>
        </w:rPr>
      </w:pPr>
      <w:r>
        <w:rPr>
          <w:color w:val="000000"/>
          <w:szCs w:val="21"/>
          <w:highlight w:val="none"/>
        </w:rPr>
        <w:t>5.验收标准</w:t>
      </w:r>
    </w:p>
    <w:p w14:paraId="349F8732">
      <w:pPr>
        <w:spacing w:line="360" w:lineRule="auto"/>
        <w:rPr>
          <w:color w:val="000000"/>
          <w:szCs w:val="21"/>
          <w:highlight w:val="none"/>
        </w:rPr>
      </w:pPr>
      <w:bookmarkStart w:id="20" w:name="_Hlk77607553"/>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bookmarkEnd w:id="20"/>
    <w:p w14:paraId="6D96E365">
      <w:pPr>
        <w:spacing w:line="360" w:lineRule="auto"/>
        <w:rPr>
          <w:color w:val="000000"/>
          <w:szCs w:val="21"/>
          <w:highlight w:val="none"/>
        </w:rPr>
      </w:pPr>
      <w:r>
        <w:rPr>
          <w:color w:val="000000"/>
          <w:szCs w:val="21"/>
          <w:highlight w:val="none"/>
        </w:rPr>
        <w:t>6.服务标准、期限、效率</w:t>
      </w:r>
    </w:p>
    <w:p w14:paraId="77E9D844">
      <w:pPr>
        <w:spacing w:line="360" w:lineRule="auto"/>
        <w:rPr>
          <w:color w:val="000000"/>
          <w:szCs w:val="21"/>
          <w:highlight w:val="none"/>
        </w:rPr>
      </w:pPr>
      <w:r>
        <w:rPr>
          <w:color w:val="000000"/>
          <w:szCs w:val="21"/>
          <w:highlight w:val="none"/>
        </w:rPr>
        <w:t>6.1成交供应商在服务期内应当为采购人提供以下技术支持和服务：</w:t>
      </w:r>
    </w:p>
    <w:p w14:paraId="5F696BAC">
      <w:pPr>
        <w:spacing w:line="360" w:lineRule="auto"/>
        <w:rPr>
          <w:color w:val="000000"/>
          <w:szCs w:val="21"/>
          <w:highlight w:val="none"/>
        </w:rPr>
      </w:pPr>
      <w:r>
        <w:rPr>
          <w:color w:val="000000"/>
          <w:szCs w:val="21"/>
          <w:highlight w:val="none"/>
        </w:rPr>
        <w:t>6.1.1电话咨询</w:t>
      </w:r>
    </w:p>
    <w:p w14:paraId="4D0C5F69">
      <w:pPr>
        <w:spacing w:line="360" w:lineRule="auto"/>
        <w:rPr>
          <w:color w:val="000000"/>
          <w:szCs w:val="21"/>
          <w:highlight w:val="none"/>
        </w:rPr>
      </w:pPr>
      <w:r>
        <w:rPr>
          <w:color w:val="000000"/>
          <w:szCs w:val="21"/>
          <w:highlight w:val="none"/>
        </w:rPr>
        <w:t>成交供应商应当为采购人提供技术援助电话，解答采购人在使用中遇到的问题，及时为采购人提出解决问题的建议。</w:t>
      </w:r>
    </w:p>
    <w:p w14:paraId="0FC5665E">
      <w:pPr>
        <w:spacing w:line="360" w:lineRule="auto"/>
        <w:rPr>
          <w:color w:val="000000"/>
          <w:szCs w:val="21"/>
          <w:highlight w:val="none"/>
        </w:rPr>
      </w:pPr>
      <w:r>
        <w:rPr>
          <w:color w:val="000000"/>
          <w:szCs w:val="21"/>
          <w:highlight w:val="none"/>
        </w:rPr>
        <w:t>6.1.2现场响应</w:t>
      </w:r>
    </w:p>
    <w:p w14:paraId="6ED4900B">
      <w:pPr>
        <w:spacing w:line="360" w:lineRule="auto"/>
        <w:rPr>
          <w:color w:val="000000"/>
          <w:szCs w:val="21"/>
          <w:highlight w:val="none"/>
        </w:rPr>
      </w:pPr>
      <w:r>
        <w:rPr>
          <w:color w:val="000000"/>
          <w:szCs w:val="21"/>
          <w:highlight w:val="none"/>
        </w:rPr>
        <w:t>采购人遇到使用或技术问题，电话咨询不能解决的，成交供应商应在4小时内到达现场进行处理。</w:t>
      </w:r>
    </w:p>
    <w:p w14:paraId="2B971814">
      <w:pPr>
        <w:spacing w:line="360" w:lineRule="auto"/>
        <w:rPr>
          <w:color w:val="000000"/>
          <w:szCs w:val="21"/>
          <w:highlight w:val="none"/>
        </w:rPr>
      </w:pPr>
      <w:r>
        <w:rPr>
          <w:color w:val="000000"/>
          <w:szCs w:val="21"/>
          <w:highlight w:val="none"/>
        </w:rPr>
        <w:t>7.培训</w:t>
      </w:r>
    </w:p>
    <w:p w14:paraId="3F07D03A">
      <w:pPr>
        <w:spacing w:line="360" w:lineRule="auto"/>
        <w:rPr>
          <w:color w:val="000000"/>
          <w:szCs w:val="21"/>
          <w:highlight w:val="none"/>
        </w:rPr>
      </w:pPr>
      <w:r>
        <w:rPr>
          <w:color w:val="000000"/>
          <w:szCs w:val="21"/>
          <w:highlight w:val="none"/>
        </w:rPr>
        <w:t>供应商对其提供服务应尽培训义务。供应商应提供对采购人的基本培训，使采购人使用人员熟练掌握所培训内容，熟练掌握全部功能，培训的相关费用包括在响应报价中，采购人不再另行支付。</w:t>
      </w:r>
    </w:p>
    <w:p w14:paraId="7F40649F">
      <w:pPr>
        <w:spacing w:line="360" w:lineRule="auto"/>
        <w:rPr>
          <w:color w:val="000000"/>
          <w:szCs w:val="21"/>
          <w:highlight w:val="none"/>
        </w:rPr>
      </w:pPr>
      <w:r>
        <w:rPr>
          <w:color w:val="000000"/>
          <w:szCs w:val="21"/>
          <w:highlight w:val="none"/>
        </w:rPr>
        <w:t>8.付款方式、时间及条件</w:t>
      </w:r>
    </w:p>
    <w:p w14:paraId="3C93C098">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01276EE9">
      <w:pPr>
        <w:spacing w:line="360" w:lineRule="auto"/>
        <w:rPr>
          <w:color w:val="000000"/>
          <w:szCs w:val="21"/>
          <w:highlight w:val="none"/>
        </w:rPr>
      </w:pPr>
      <w:r>
        <w:rPr>
          <w:color w:val="000000"/>
          <w:szCs w:val="21"/>
          <w:highlight w:val="none"/>
        </w:rPr>
        <w:t>9.履约保证金</w:t>
      </w:r>
    </w:p>
    <w:p w14:paraId="4EA185D1">
      <w:pPr>
        <w:spacing w:line="360" w:lineRule="auto"/>
        <w:rPr>
          <w:color w:val="000000" w:themeColor="text1"/>
          <w:szCs w:val="21"/>
          <w:highlight w:val="none"/>
          <w14:textFill>
            <w14:solidFill>
              <w14:schemeClr w14:val="tx1"/>
            </w14:solidFill>
          </w14:textFill>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623D452D">
      <w:pPr>
        <w:spacing w:line="360" w:lineRule="auto"/>
        <w:rPr>
          <w:b/>
          <w:color w:val="000000" w:themeColor="text1"/>
          <w:kern w:val="0"/>
          <w:sz w:val="28"/>
          <w:szCs w:val="28"/>
          <w:highlight w:val="none"/>
          <w14:textFill>
            <w14:solidFill>
              <w14:schemeClr w14:val="tx1"/>
            </w14:solidFill>
          </w14:textFill>
        </w:rPr>
      </w:pPr>
      <w:r>
        <w:rPr>
          <w:b/>
          <w:color w:val="000000" w:themeColor="text1"/>
          <w:kern w:val="0"/>
          <w:sz w:val="28"/>
          <w:szCs w:val="28"/>
          <w:highlight w:val="none"/>
          <w14:textFill>
            <w14:solidFill>
              <w14:schemeClr w14:val="tx1"/>
            </w14:solidFill>
          </w14:textFill>
        </w:rPr>
        <w:t>四、其他要求</w:t>
      </w:r>
    </w:p>
    <w:p w14:paraId="35394FA2">
      <w:pPr>
        <w:rPr>
          <w:b/>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t>无</w:t>
      </w:r>
    </w:p>
    <w:p w14:paraId="0DDCA60A">
      <w:pPr>
        <w:spacing w:line="528" w:lineRule="exact"/>
        <w:ind w:firstLine="210" w:firstLineChars="100"/>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 xml:space="preserve">附件1：                </w:t>
      </w:r>
    </w:p>
    <w:p w14:paraId="7DBF61CE">
      <w:pPr>
        <w:spacing w:line="528" w:lineRule="exact"/>
        <w:ind w:firstLine="280" w:firstLineChars="100"/>
        <w:jc w:val="center"/>
        <w:rPr>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632A134A">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433A0B9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6426FF7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5257644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0590B87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7E1D2BB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1424338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微型</w:t>
            </w:r>
          </w:p>
        </w:tc>
      </w:tr>
      <w:tr w14:paraId="6786891C">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6B6F5D6C">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1B88AB8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21C6E3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C5B1B1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05B773A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154D001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23D2A69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31EBA74">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2F5B9BD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9C5424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8D9D59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025C775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31E8CFF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4B395A7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248D593">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AF7252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526D83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2A3D0C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33B0C78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1E419A0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44D09AA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093E6AC">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16A8828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1F8B0F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9416CD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25E4DB1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0BD6B02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677874B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1BF573D">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46BB93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26ABEA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E6B515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4AE5B1B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55F78BA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Z＜300</w:t>
            </w:r>
          </w:p>
        </w:tc>
      </w:tr>
      <w:tr w14:paraId="5D874B1D">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D1A67F6">
            <w:pPr>
              <w:widowControl/>
              <w:ind w:firstLine="315" w:firstLineChars="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33CDE0F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CE5C1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BB1884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73C56DA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71EAD27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X＜5</w:t>
            </w:r>
          </w:p>
        </w:tc>
      </w:tr>
      <w:tr w14:paraId="580BC05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0A39BCE">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1EAD64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59430C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9F7BD8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3C127E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01641D7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Y＜1000</w:t>
            </w:r>
          </w:p>
        </w:tc>
      </w:tr>
      <w:tr w14:paraId="5A41A46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43409E7">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43BD093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34B4EC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4A0D8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5172333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23A0EC3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7E61C21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A199218">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618311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7092EC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FBF38C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512A30B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631D1EA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BA92F7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CB4515D">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785D783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BF919D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BF03C4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A3035C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2FC724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6D9B93B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CCBC706">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9F492A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3892BC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E28CB3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3399112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12239C2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w:t>
            </w:r>
          </w:p>
        </w:tc>
      </w:tr>
      <w:tr w14:paraId="125947E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779E215">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1D2016C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7FEE04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845137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198463B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088EBF3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5587DB2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6169287">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854940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DEA3B0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535739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6A31235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2E9D4DF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388ECB2D">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D83170F">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6CC89AA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4E9D8A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9804B6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142FD91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20D6696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727F283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7F21BB2">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81BD69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A027F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E1485B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755B9C9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7E417C1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35F6223B">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A9E7A1C">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7ECF71E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C408CD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24FC26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24883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7774EA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296602B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4BC6A48">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590FCA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494103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239350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614910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6CE8336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51051B59">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1B90C86">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4A85AC7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51892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FDB168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B9CC01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2ACF1C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35DAFB6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A75FB5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DD24E5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B12E91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DFDBB7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39AD036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201582A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3A7DE6D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5E3EE89">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7365A28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8F99C0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18F0EE3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4775886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449DEEB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6C63D25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12A3D8C">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782F1F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475EDE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EAA056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48810C2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66324EF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70AFFEF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837B8EC">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0D0B424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AE4776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4E65A9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B101B5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310E53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292AC4D6">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11D11B9">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9A614C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8BE0EB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522F64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3D465E9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27A7DFC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6377C43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FE5AB51">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0A245F0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039A4D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6BF2F8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6EDD5F2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77BEE8B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633D0CD7">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9516AEA">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2D1ABA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7B69D9A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74563B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50C35A2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11F6A7C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Y＜2000</w:t>
            </w:r>
          </w:p>
        </w:tc>
      </w:tr>
      <w:tr w14:paraId="16D59B65">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C0A3F9F">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27802AF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413064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1D0FE19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11657D2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6D108A3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284B247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C2B5F87">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29FC76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DAF0FB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B48FE7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65ACA8C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14A4F49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Y＜500</w:t>
            </w:r>
          </w:p>
        </w:tc>
      </w:tr>
      <w:tr w14:paraId="65FE353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C921D2D">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1C4CC66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6CFE5B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8943D4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78055C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1425C7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3BE6B0C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10DF2B2">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40D7A3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3E3BD4A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E250F3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29282CE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0704C81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7AE04336">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7453B90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469091F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F282F8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260205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25510CA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BAAB74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bl>
    <w:p w14:paraId="303AB95E">
      <w:pPr>
        <w:spacing w:line="360" w:lineRule="auto"/>
        <w:ind w:firstLine="525" w:firstLineChars="2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0FF0BADE">
      <w:pPr>
        <w:spacing w:line="360" w:lineRule="auto"/>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附件2：</w:t>
      </w:r>
    </w:p>
    <w:p w14:paraId="59517C00">
      <w:pPr>
        <w:spacing w:line="360" w:lineRule="auto"/>
        <w:rPr>
          <w:color w:val="000000" w:themeColor="text1"/>
          <w:szCs w:val="21"/>
          <w:highlight w:val="none"/>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highlight w:val="none"/>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5"/>
    <w:bookmarkEnd w:id="16"/>
    <w:p w14:paraId="101979AF">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1" w:name="_Toc197907014"/>
      <w:r>
        <w:rPr>
          <w:rFonts w:ascii="Times New Roman" w:hAnsi="Times New Roman" w:cs="Times New Roman"/>
          <w:color w:val="000000" w:themeColor="text1"/>
          <w:sz w:val="32"/>
          <w:szCs w:val="32"/>
          <w:highlight w:val="none"/>
          <w14:textFill>
            <w14:solidFill>
              <w14:schemeClr w14:val="tx1"/>
            </w14:solidFill>
          </w14:textFill>
        </w:rPr>
        <w:t>第三章  供应商须知</w:t>
      </w:r>
      <w:bookmarkEnd w:id="21"/>
      <w:bookmarkStart w:id="22" w:name="_Toc254970667"/>
      <w:bookmarkStart w:id="23" w:name="_Toc254970526"/>
    </w:p>
    <w:p w14:paraId="12CF5F2A">
      <w:pPr>
        <w:pStyle w:val="3"/>
        <w:spacing w:before="40" w:after="40"/>
        <w:jc w:val="center"/>
        <w:rPr>
          <w:rFonts w:ascii="Times New Roman" w:hAnsi="Times New Roman" w:eastAsia="宋体"/>
          <w:color w:val="000000" w:themeColor="text1"/>
          <w:sz w:val="24"/>
          <w:szCs w:val="24"/>
          <w:highlight w:val="none"/>
          <w14:textFill>
            <w14:solidFill>
              <w14:schemeClr w14:val="tx1"/>
            </w14:solidFill>
          </w14:textFill>
        </w:rPr>
      </w:pPr>
      <w:r>
        <w:rPr>
          <w:rFonts w:ascii="Times New Roman" w:hAnsi="Times New Roman" w:eastAsia="宋体"/>
          <w:color w:val="000000" w:themeColor="text1"/>
          <w:sz w:val="24"/>
          <w:szCs w:val="24"/>
          <w:highlight w:val="none"/>
          <w14:textFill>
            <w14:solidFill>
              <w14:schemeClr w14:val="tx1"/>
            </w14:solidFill>
          </w14:textFill>
        </w:rPr>
        <w:t>供应商须知前附表</w:t>
      </w:r>
      <w:bookmarkEnd w:id="22"/>
      <w:bookmarkEnd w:id="23"/>
      <w:bookmarkStart w:id="24" w:name="_投标人须知前附表"/>
      <w:bookmarkEnd w:id="24"/>
      <w:bookmarkStart w:id="25"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3055D5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4171CDD4">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565DD85F">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3E907F5B">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内容、要求</w:t>
            </w:r>
          </w:p>
        </w:tc>
      </w:tr>
      <w:tr w14:paraId="29CABB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3E42524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4C241E82">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7EC1FC0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项目名称：</w:t>
            </w:r>
            <w:r>
              <w:rPr>
                <w:rFonts w:hint="eastAsia"/>
                <w:color w:val="000000" w:themeColor="text1"/>
                <w:szCs w:val="21"/>
                <w:highlight w:val="none"/>
                <w14:textFill>
                  <w14:solidFill>
                    <w14:schemeClr w14:val="tx1"/>
                  </w14:solidFill>
                </w14:textFill>
              </w:rPr>
              <w:t>自治区工业和信息化厅2025年规划与课题</w:t>
            </w:r>
          </w:p>
          <w:p w14:paraId="21495728">
            <w:pPr>
              <w:spacing w:line="300" w:lineRule="exact"/>
              <w:jc w:val="left"/>
              <w:rPr>
                <w:rFonts w:hint="eastAsia" w:eastAsia="宋体"/>
                <w:color w:val="000000" w:themeColor="text1"/>
                <w:szCs w:val="21"/>
                <w:highlight w:val="none"/>
                <w:lang w:eastAsia="zh-CN"/>
                <w14:textFill>
                  <w14:solidFill>
                    <w14:schemeClr w14:val="tx1"/>
                  </w14:solidFill>
                </w14:textFill>
              </w:rPr>
            </w:pPr>
            <w:r>
              <w:rPr>
                <w:color w:val="000000" w:themeColor="text1"/>
                <w:szCs w:val="21"/>
                <w:highlight w:val="none"/>
                <w14:textFill>
                  <w14:solidFill>
                    <w14:schemeClr w14:val="tx1"/>
                  </w14:solidFill>
                </w14:textFill>
              </w:rPr>
              <w:t>项目编号：</w:t>
            </w:r>
            <w:r>
              <w:rPr>
                <w:rFonts w:hint="eastAsia"/>
                <w:color w:val="000000" w:themeColor="text1"/>
                <w:szCs w:val="21"/>
                <w:highlight w:val="none"/>
                <w:lang w:eastAsia="zh-CN"/>
                <w14:textFill>
                  <w14:solidFill>
                    <w14:schemeClr w14:val="tx1"/>
                  </w14:solidFill>
                </w14:textFill>
              </w:rPr>
              <w:t>GXZC2025-G3-001249-GZZX</w:t>
            </w:r>
          </w:p>
          <w:p w14:paraId="16C51B5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采购计划号：</w:t>
            </w:r>
            <w:r>
              <w:rPr>
                <w:rFonts w:hint="eastAsia"/>
                <w:color w:val="000000" w:themeColor="text1"/>
                <w:szCs w:val="21"/>
                <w:highlight w:val="none"/>
                <w14:textFill>
                  <w14:solidFill>
                    <w14:schemeClr w14:val="tx1"/>
                  </w14:solidFill>
                </w14:textFill>
              </w:rPr>
              <w:t>广西政采[2025]8911号</w:t>
            </w:r>
            <w:r>
              <w:rPr>
                <w:color w:val="000000" w:themeColor="text1"/>
                <w:szCs w:val="21"/>
                <w:highlight w:val="none"/>
                <w14:textFill>
                  <w14:solidFill>
                    <w14:schemeClr w14:val="tx1"/>
                  </w14:solidFill>
                </w14:textFill>
              </w:rPr>
              <w:t xml:space="preserve"> </w:t>
            </w:r>
          </w:p>
        </w:tc>
      </w:tr>
      <w:tr w14:paraId="78F1D2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3733FEF6">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51E741D8">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6496642C">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公开招标</w:t>
            </w:r>
            <w:r>
              <w:rPr>
                <w:color w:val="000000" w:themeColor="text1"/>
                <w:szCs w:val="21"/>
                <w:highlight w:val="none"/>
                <w14:textFill>
                  <w14:solidFill>
                    <w14:schemeClr w14:val="tx1"/>
                  </w14:solidFill>
                </w14:textFill>
              </w:rPr>
              <w:t>。</w:t>
            </w:r>
          </w:p>
        </w:tc>
      </w:tr>
      <w:tr w14:paraId="09632F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7B1E45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0DEDE5C8">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40D704C0">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无</w:t>
            </w:r>
            <w:r>
              <w:rPr>
                <w:color w:val="000000" w:themeColor="text1"/>
                <w:szCs w:val="21"/>
                <w:highlight w:val="none"/>
                <w14:textFill>
                  <w14:solidFill>
                    <w14:schemeClr w14:val="tx1"/>
                  </w14:solidFill>
                </w14:textFill>
              </w:rPr>
              <w:t>。</w:t>
            </w:r>
            <w:bookmarkStart w:id="120" w:name="_GoBack"/>
            <w:bookmarkEnd w:id="120"/>
          </w:p>
        </w:tc>
      </w:tr>
      <w:tr w14:paraId="1E391D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4EFD5CF0">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211D9CEC">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25C2F74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307736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7A9F12FE">
            <w:pPr>
              <w:spacing w:line="300" w:lineRule="exact"/>
              <w:jc w:val="center"/>
              <w:rPr>
                <w:b/>
                <w:color w:val="000000" w:themeColor="text1"/>
                <w:szCs w:val="21"/>
                <w:highlight w:val="none"/>
                <w14:textFill>
                  <w14:solidFill>
                    <w14:schemeClr w14:val="tx1"/>
                  </w14:solidFill>
                </w14:textFill>
              </w:rPr>
            </w:pPr>
            <w:bookmarkStart w:id="26" w:name="_Hlk85555568"/>
            <w:r>
              <w:rPr>
                <w:b/>
                <w:color w:val="000000" w:themeColor="text1"/>
                <w:szCs w:val="21"/>
                <w:highlight w:val="none"/>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0E352707">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77214D2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是否接受联合体详见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bookmarkEnd w:id="26"/>
      <w:tr w14:paraId="5C5226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029901A5">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283B93A4">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2C49CBB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27CC0B1F">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踏勘时间： </w:t>
            </w:r>
            <w:r>
              <w:rPr>
                <w:color w:val="000000" w:themeColor="text1"/>
                <w:szCs w:val="21"/>
                <w:highlight w:val="none"/>
                <w:u w:val="single"/>
                <w14:textFill>
                  <w14:solidFill>
                    <w14:schemeClr w14:val="tx1"/>
                  </w14:solidFill>
                </w14:textFill>
              </w:rPr>
              <w:t xml:space="preserve">             </w:t>
            </w:r>
          </w:p>
          <w:p w14:paraId="738DE915">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踏勘地点： </w:t>
            </w:r>
            <w:r>
              <w:rPr>
                <w:color w:val="000000" w:themeColor="text1"/>
                <w:szCs w:val="21"/>
                <w:highlight w:val="none"/>
                <w:u w:val="single"/>
                <w14:textFill>
                  <w14:solidFill>
                    <w14:schemeClr w14:val="tx1"/>
                  </w14:solidFill>
                </w14:textFill>
              </w:rPr>
              <w:t xml:space="preserve">          </w:t>
            </w:r>
          </w:p>
          <w:p w14:paraId="5223995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踏勘要求： </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tc>
      </w:tr>
      <w:tr w14:paraId="6A4CE1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2DB7FF0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02AD5462">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49B8AA45">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是否接受分包详见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6FA058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058DA9FB">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67094FF0">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1084CD1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公告发布媒介发布。</w:t>
            </w:r>
          </w:p>
        </w:tc>
      </w:tr>
      <w:tr w14:paraId="01FA61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65FF0B0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3A1A44D7">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0A23FF8B">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澄清、修改文件自</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公告发布媒体发布之日起，视为供应商已收到该澄清、修改。供应商未及时关注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公告发布媒体造成的损失，由供应商自行负责。</w:t>
            </w:r>
          </w:p>
        </w:tc>
      </w:tr>
      <w:tr w14:paraId="00709B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38CE7AD7">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3971603F">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57898A4C">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响应截止之日起90天。</w:t>
            </w:r>
          </w:p>
        </w:tc>
      </w:tr>
      <w:tr w14:paraId="24ED3B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B8D971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6F0CFD23">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2EB65490">
            <w:pPr>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保证金金额：</w:t>
            </w:r>
          </w:p>
          <w:p w14:paraId="3769FEB5">
            <w:pPr>
              <w:tabs>
                <w:tab w:val="left" w:pos="0"/>
              </w:tabs>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标项十二：人民币捌佰元整（¥800.00）</w:t>
            </w:r>
          </w:p>
          <w:p w14:paraId="201FE98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（1）缴纳方式一：</w:t>
            </w:r>
          </w:p>
          <w:p w14:paraId="25F4FF37">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供应商应于响应截止时间前将</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保证金仅限当次项目有效，不得重复替代使用。本项目</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保证金缴纳专用虚拟账号信息如下：</w:t>
            </w:r>
          </w:p>
          <w:p w14:paraId="54DA00D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开户名称：广西广咨工程咨询有限公司</w:t>
            </w:r>
          </w:p>
          <w:p w14:paraId="5A43C7C1">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开户银行：交通银行南宁金源支行</w:t>
            </w:r>
          </w:p>
          <w:p w14:paraId="7C0EE06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银行账号：451060309018010134916</w:t>
            </w:r>
          </w:p>
          <w:p w14:paraId="704EC8F3">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保证金缴纳后无需开具收据，但必须在响应截止时间之前到达指定账号，其到账时间以银行确认的到账时间为准。</w:t>
            </w:r>
          </w:p>
          <w:p w14:paraId="7F0200F5">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保证金缴纳错误而导致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19B8DF62">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（2）缴纳方式二：</w:t>
            </w:r>
          </w:p>
          <w:p w14:paraId="0DBE81A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供应商可于响应截止时间前选择</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允许的其他非现金形式缴纳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保证金。具体按照</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的方式操作。</w:t>
            </w:r>
          </w:p>
          <w:p w14:paraId="235D3E6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（3）未按以上要求缴纳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，将作无效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处理。</w:t>
            </w:r>
          </w:p>
          <w:p w14:paraId="37093CDB">
            <w:pPr>
              <w:spacing w:line="30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注：为保证</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保证金退还的及时性与便利性，鼓励优先采用方式一递交</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w:t>
            </w:r>
          </w:p>
        </w:tc>
      </w:tr>
      <w:tr w14:paraId="15C3EE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0F4B580E">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73026B2F">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07367792">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应按第六章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格式分别编制并使用下载的</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投标客户端上传。</w:t>
            </w:r>
          </w:p>
        </w:tc>
      </w:tr>
      <w:tr w14:paraId="41D6EF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6A5E3E2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6B39A348">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7B46F087">
            <w:pPr>
              <w:spacing w:line="300" w:lineRule="exact"/>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见</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公告要求</w:t>
            </w:r>
            <w:r>
              <w:rPr>
                <w:color w:val="000000" w:themeColor="text1"/>
                <w:szCs w:val="21"/>
                <w:highlight w:val="none"/>
                <w14:textFill>
                  <w14:solidFill>
                    <w14:schemeClr w14:val="tx1"/>
                  </w14:solidFill>
                </w14:textFill>
              </w:rPr>
              <w:t>。</w:t>
            </w:r>
          </w:p>
        </w:tc>
      </w:tr>
      <w:tr w14:paraId="3FC9EA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12931F9D">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1DA75B01">
            <w:pPr>
              <w:spacing w:line="300" w:lineRule="exact"/>
              <w:jc w:val="center"/>
              <w:rPr>
                <w:color w:val="000000" w:themeColor="text1"/>
                <w:szCs w:val="20"/>
                <w:highlight w:val="none"/>
                <w14:textFill>
                  <w14:solidFill>
                    <w14:schemeClr w14:val="tx1"/>
                  </w14:solidFill>
                </w14:textFill>
              </w:rPr>
            </w:pPr>
            <w:r>
              <w:rPr>
                <w:color w:val="000000" w:themeColor="text1"/>
                <w:szCs w:val="21"/>
                <w:highlight w:val="none"/>
                <w14:textFill>
                  <w14:solidFill>
                    <w14:schemeClr w14:val="tx1"/>
                  </w14:solidFill>
                </w14:textFill>
              </w:rPr>
              <w:t>备份</w:t>
            </w:r>
            <w:r>
              <w:rPr>
                <w:rFonts w:hint="eastAsia"/>
                <w:color w:val="000000" w:themeColor="text1"/>
                <w:szCs w:val="21"/>
                <w:highlight w:val="none"/>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3FEBD3EE">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w:t>
            </w: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接受   □不接受备份</w:t>
            </w:r>
            <w:r>
              <w:rPr>
                <w:rFonts w:hint="eastAsia"/>
                <w:color w:val="000000" w:themeColor="text1"/>
                <w:szCs w:val="21"/>
                <w:highlight w:val="none"/>
                <w14:textFill>
                  <w14:solidFill>
                    <w14:schemeClr w14:val="tx1"/>
                  </w14:solidFill>
                </w14:textFill>
              </w:rPr>
              <w:t>投标文件</w:t>
            </w:r>
          </w:p>
          <w:p w14:paraId="1B69E7AD">
            <w:pPr>
              <w:spacing w:line="276" w:lineRule="auto"/>
              <w:rPr>
                <w:color w:val="000000" w:themeColor="text1"/>
                <w:sz w:val="22"/>
                <w:szCs w:val="22"/>
                <w:highlight w:val="none"/>
                <w14:textFill>
                  <w14:solidFill>
                    <w14:schemeClr w14:val="tx1"/>
                  </w14:solidFill>
                </w14:textFill>
              </w:rPr>
            </w:pPr>
            <w:r>
              <w:rPr>
                <w:color w:val="000000" w:themeColor="text1"/>
                <w:szCs w:val="21"/>
                <w:highlight w:val="none"/>
                <w14:textFill>
                  <w14:solidFill>
                    <w14:schemeClr w14:val="tx1"/>
                  </w14:solidFill>
                </w14:textFill>
              </w:rPr>
              <w:t>以</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系统自动生成的备份文件为依据，当项目允许接受备份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时，供应商才可以按规定上传备份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tc>
      </w:tr>
      <w:tr w14:paraId="58293E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9B27EDD">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1E79B583">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45197DC4">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3432F4F3">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演示内容：</w:t>
            </w:r>
            <w:r>
              <w:rPr>
                <w:color w:val="000000" w:themeColor="text1"/>
                <w:szCs w:val="21"/>
                <w:highlight w:val="none"/>
                <w:u w:val="single"/>
                <w14:textFill>
                  <w14:solidFill>
                    <w14:schemeClr w14:val="tx1"/>
                  </w14:solidFill>
                </w14:textFill>
              </w:rPr>
              <w:t xml:space="preserve">               </w:t>
            </w:r>
          </w:p>
          <w:p w14:paraId="2D2CBC4A">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演示形式： </w:t>
            </w:r>
          </w:p>
        </w:tc>
      </w:tr>
      <w:tr w14:paraId="47B9D6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18101A88">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6B1D08F">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2024E491">
            <w:pPr>
              <w:spacing w:line="276" w:lineRule="auto"/>
              <w:rPr>
                <w:color w:val="000000" w:themeColor="text1"/>
                <w:szCs w:val="21"/>
                <w:highlight w:val="none"/>
                <w14:textFill>
                  <w14:solidFill>
                    <w14:schemeClr w14:val="tx1"/>
                  </w14:solidFill>
                </w14:textFill>
              </w:rPr>
            </w:pPr>
            <w:r>
              <w:rPr>
                <w:color w:val="000000" w:themeColor="text1"/>
                <w:sz w:val="24"/>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7FF9D8A9">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样品制作的标准和要求：</w:t>
            </w:r>
            <w:r>
              <w:rPr>
                <w:color w:val="000000" w:themeColor="text1"/>
                <w:szCs w:val="21"/>
                <w:highlight w:val="none"/>
                <w:u w:val="single"/>
                <w14:textFill>
                  <w14:solidFill>
                    <w14:schemeClr w14:val="tx1"/>
                  </w14:solidFill>
                </w14:textFill>
              </w:rPr>
              <w:t xml:space="preserve">               </w:t>
            </w:r>
          </w:p>
          <w:p w14:paraId="0B8A47EE">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样品检测机构的要求：</w:t>
            </w:r>
            <w:r>
              <w:rPr>
                <w:color w:val="000000" w:themeColor="text1"/>
                <w:szCs w:val="21"/>
                <w:highlight w:val="none"/>
                <w:u w:val="single"/>
                <w14:textFill>
                  <w14:solidFill>
                    <w14:schemeClr w14:val="tx1"/>
                  </w14:solidFill>
                </w14:textFill>
              </w:rPr>
              <w:t xml:space="preserve">                </w:t>
            </w:r>
          </w:p>
          <w:p w14:paraId="4E46F828">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检测内容：</w:t>
            </w:r>
            <w:r>
              <w:rPr>
                <w:color w:val="000000" w:themeColor="text1"/>
                <w:szCs w:val="21"/>
                <w:highlight w:val="none"/>
                <w:u w:val="single"/>
                <w14:textFill>
                  <w14:solidFill>
                    <w14:schemeClr w14:val="tx1"/>
                  </w14:solidFill>
                </w14:textFill>
              </w:rPr>
              <w:t xml:space="preserve">                     </w:t>
            </w:r>
          </w:p>
          <w:p w14:paraId="2A1FC53F">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样品递交方式： </w:t>
            </w:r>
          </w:p>
        </w:tc>
      </w:tr>
      <w:tr w14:paraId="61754A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6461E32">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16FF5CAA">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3D47B19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采购代理机构在采购人依法确认成交供应商后2个工作日内在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公告发布的媒体上发布结果公告。</w:t>
            </w:r>
          </w:p>
        </w:tc>
      </w:tr>
      <w:tr w14:paraId="2A92C8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C23DA7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494AD34C">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002D34EB">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发出成交通知书。</w:t>
            </w:r>
          </w:p>
          <w:p w14:paraId="35D2299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推送之日起，视为成交供应商已收到，成交供应商自行承担未及时查收的后果。</w:t>
            </w:r>
          </w:p>
        </w:tc>
      </w:tr>
      <w:tr w14:paraId="4E8223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4BB00DB">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7C077E0C">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2E8E6BF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（1）供应商认为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68C9BA9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（2）本项目不接受传真、移动通信、</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公告中采购代理机构信息中的联系人。</w:t>
            </w:r>
          </w:p>
        </w:tc>
      </w:tr>
      <w:tr w14:paraId="3EB5E4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6D5FA227">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52181DCF">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2B5E1C8B">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color w:val="000000" w:themeColor="text1"/>
                <w:szCs w:val="20"/>
                <w:highlight w:val="none"/>
                <w14:textFill>
                  <w14:solidFill>
                    <w14:schemeClr w14:val="tx1"/>
                  </w14:solidFill>
                </w14:textFill>
              </w:rPr>
              <w:t>代理服务费</w:t>
            </w:r>
          </w:p>
          <w:p w14:paraId="696F9D6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52BD6916">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成交金额在100万元以下的：</w:t>
            </w:r>
          </w:p>
          <w:p w14:paraId="54C6F90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货物1.5％；服务招标1.5％；工程招标1.0％；</w:t>
            </w:r>
          </w:p>
          <w:p w14:paraId="217D6393">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成交金额在100-500万元之间：</w:t>
            </w:r>
          </w:p>
          <w:p w14:paraId="32A8B5F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货物1.1％；服务招标0.8％；工程招标0.7％；</w:t>
            </w:r>
          </w:p>
          <w:p w14:paraId="59E16B13">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成交金额在500-1000万元之间：</w:t>
            </w:r>
          </w:p>
          <w:p w14:paraId="77D09D2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货物0.8％；服务招标0.45％；工程招标0.55％；</w:t>
            </w:r>
          </w:p>
          <w:p w14:paraId="62A99F72">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成交金额在1000-5000万元之间：</w:t>
            </w:r>
          </w:p>
          <w:p w14:paraId="5D15C932">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货物0.5％；服务招标0.25％；工程招标0.35％；</w:t>
            </w:r>
          </w:p>
          <w:p w14:paraId="1C661002">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p w14:paraId="5475B25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差额定率累进法计算过程示例：</w:t>
            </w:r>
          </w:p>
          <w:p w14:paraId="7B3C095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例如：某货物招标代理业务成交金额为300万元，招标代理服务费金额按如下计算：</w:t>
            </w:r>
          </w:p>
          <w:p w14:paraId="20513FA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100万元×1.5%＝1.5万元</w:t>
            </w:r>
          </w:p>
          <w:p w14:paraId="38B3B12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（300－100）万元×1.1%＝2.2万元</w:t>
            </w:r>
          </w:p>
          <w:p w14:paraId="40C070E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合计收费＝1.5＋2.2=3.7万元</w:t>
            </w:r>
          </w:p>
          <w:p w14:paraId="73697AFB">
            <w:pPr>
              <w:spacing w:line="300" w:lineRule="exact"/>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sym w:font="Wingdings 2" w:char="F0A3"/>
            </w:r>
            <w:r>
              <w:rPr>
                <w:color w:val="000000" w:themeColor="text1"/>
                <w:szCs w:val="21"/>
                <w:highlight w:val="none"/>
                <w14:textFill>
                  <w14:solidFill>
                    <w14:schemeClr w14:val="tx1"/>
                  </w14:solidFill>
                </w14:textFill>
              </w:rPr>
              <w:t>采购代理机构</w:t>
            </w:r>
            <w:r>
              <w:rPr>
                <w:color w:val="000000" w:themeColor="text1"/>
                <w:szCs w:val="20"/>
                <w:highlight w:val="none"/>
                <w14:textFill>
                  <w14:solidFill>
                    <w14:schemeClr w14:val="tx1"/>
                  </w14:solidFill>
                </w14:textFill>
              </w:rPr>
              <w:t>向成交供应商收取代理服务费，具体金额为</w:t>
            </w:r>
            <w:r>
              <w:rPr>
                <w:color w:val="000000" w:themeColor="text1"/>
                <w:szCs w:val="20"/>
                <w:highlight w:val="none"/>
                <w:u w:val="single"/>
                <w14:textFill>
                  <w14:solidFill>
                    <w14:schemeClr w14:val="tx1"/>
                  </w14:solidFill>
                </w14:textFill>
              </w:rPr>
              <w:t xml:space="preserve">             </w:t>
            </w:r>
            <w:r>
              <w:rPr>
                <w:color w:val="000000" w:themeColor="text1"/>
                <w:szCs w:val="20"/>
                <w:highlight w:val="none"/>
                <w14:textFill>
                  <w14:solidFill>
                    <w14:schemeClr w14:val="tx1"/>
                  </w14:solidFill>
                </w14:textFill>
              </w:rPr>
              <w:t>。</w:t>
            </w:r>
          </w:p>
          <w:p w14:paraId="7A80A47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highlight w:val="none"/>
                <w14:textFill>
                  <w14:solidFill>
                    <w14:schemeClr w14:val="tx1"/>
                  </w14:solidFill>
                </w14:textFill>
              </w:rPr>
              <w:t>中标人</w:t>
            </w:r>
            <w:r>
              <w:rPr>
                <w:color w:val="000000" w:themeColor="text1"/>
                <w:szCs w:val="2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保证金中扣除上述金额的代理服务费，余款按供应商所汇入</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保证金的账户原路退回。</w:t>
            </w:r>
          </w:p>
        </w:tc>
      </w:tr>
      <w:tr w14:paraId="5F47C0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401059FE">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6C3710E">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3A991A73">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409A1DE4">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6F4D69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54A92E5B">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DF47E04">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0B99D514">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11BDE843">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73C0B5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4E20776C">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09A3A80B">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0C9DBB7A">
            <w:pPr>
              <w:spacing w:line="276" w:lineRule="auto"/>
              <w:rPr>
                <w:color w:val="000000" w:themeColor="text1"/>
                <w:sz w:val="24"/>
                <w:highlight w:val="none"/>
                <w14:textFill>
                  <w14:solidFill>
                    <w14:schemeClr w14:val="tx1"/>
                  </w14:solidFill>
                </w14:textFill>
              </w:rPr>
            </w:pPr>
            <w:r>
              <w:rPr>
                <w:color w:val="000000" w:themeColor="text1"/>
                <w:szCs w:val="21"/>
                <w:highlight w:val="none"/>
                <w14:textFill>
                  <w14:solidFill>
                    <w14:schemeClr w14:val="tx1"/>
                  </w14:solidFill>
                </w14:textFill>
              </w:rPr>
              <w:t>本文件中内容如有前后不一致，以在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先出现的为准。</w:t>
            </w:r>
          </w:p>
        </w:tc>
      </w:tr>
    </w:tbl>
    <w:p w14:paraId="4514F6F4">
      <w:pPr>
        <w:rPr>
          <w:color w:val="000000" w:themeColor="text1"/>
          <w:highlight w:val="none"/>
          <w14:textFill>
            <w14:solidFill>
              <w14:schemeClr w14:val="tx1"/>
            </w14:solidFill>
          </w14:textFill>
        </w:rPr>
      </w:pPr>
    </w:p>
    <w:bookmarkEnd w:id="25"/>
    <w:p w14:paraId="2867BD90">
      <w:pPr>
        <w:spacing w:before="120" w:line="320" w:lineRule="atLeas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1．总则</w:t>
      </w:r>
    </w:p>
    <w:p w14:paraId="7F7ADBF4">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27" w:name="_Toc254970527"/>
      <w:bookmarkStart w:id="28" w:name="_Toc254970668"/>
      <w:r>
        <w:rPr>
          <w:b/>
          <w:bCs/>
          <w:color w:val="000000" w:themeColor="text1"/>
          <w:kern w:val="0"/>
          <w:szCs w:val="21"/>
          <w:highlight w:val="none"/>
          <w14:textFill>
            <w14:solidFill>
              <w14:schemeClr w14:val="tx1"/>
            </w14:solidFill>
          </w14:textFill>
        </w:rPr>
        <w:t>1.1适用范围</w:t>
      </w:r>
      <w:bookmarkEnd w:id="27"/>
      <w:bookmarkEnd w:id="28"/>
    </w:p>
    <w:p w14:paraId="42738D5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适用于供应商须知前附表所述项目的政府采购活动。</w:t>
      </w:r>
    </w:p>
    <w:p w14:paraId="461BB0C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29" w:name="_Toc254970669"/>
      <w:bookmarkStart w:id="30" w:name="_Toc254970528"/>
      <w:r>
        <w:rPr>
          <w:b/>
          <w:bCs/>
          <w:color w:val="000000" w:themeColor="text1"/>
          <w:kern w:val="0"/>
          <w:szCs w:val="21"/>
          <w:highlight w:val="none"/>
          <w14:textFill>
            <w14:solidFill>
              <w14:schemeClr w14:val="tx1"/>
            </w14:solidFill>
          </w14:textFill>
        </w:rPr>
        <w:t>1.2定义</w:t>
      </w:r>
      <w:bookmarkEnd w:id="29"/>
      <w:bookmarkEnd w:id="30"/>
    </w:p>
    <w:p w14:paraId="6D3EC84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1.2.1“采购人”系指依法进行政府采购的国家机关、事业单位、团体组织。</w:t>
      </w:r>
    </w:p>
    <w:p w14:paraId="0E3DFC4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1.2.2“供应商”系</w:t>
      </w:r>
      <w:r>
        <w:rPr>
          <w:color w:val="000000" w:themeColor="text1"/>
          <w:highlight w:val="none"/>
          <w14:textFill>
            <w14:solidFill>
              <w14:schemeClr w14:val="tx1"/>
            </w14:solidFill>
          </w14:textFill>
        </w:rPr>
        <w:t>指响应招标、参加投标竞争的法人、其他组织或者自然人</w:t>
      </w:r>
      <w:r>
        <w:rPr>
          <w:color w:val="000000" w:themeColor="text1"/>
          <w:szCs w:val="21"/>
          <w:highlight w:val="none"/>
          <w14:textFill>
            <w14:solidFill>
              <w14:schemeClr w14:val="tx1"/>
            </w14:solidFill>
          </w14:textFill>
        </w:rPr>
        <w:t>。</w:t>
      </w:r>
    </w:p>
    <w:p w14:paraId="66A3A2B6">
      <w:pPr>
        <w:spacing w:before="120" w:line="360" w:lineRule="auto"/>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highlight w:val="none"/>
          <w14:textFill>
            <w14:solidFill>
              <w14:schemeClr w14:val="tx1"/>
            </w14:solidFill>
          </w14:textFill>
        </w:rPr>
        <w:br w:type="textWrapping"/>
      </w:r>
      <w:r>
        <w:rPr>
          <w:color w:val="000000" w:themeColor="text1"/>
          <w:highlight w:val="none"/>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6025257B">
      <w:pPr>
        <w:widowControl/>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如有特殊规定，以</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规定为准。 </w:t>
      </w:r>
    </w:p>
    <w:p w14:paraId="63ED05A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1.2.6本项目的技术商务要求重要性分为“▲”（如有）、“#”（如有）和一般无标识指标。▲代表实质性要求指标，</w:t>
      </w:r>
      <w:r>
        <w:rPr>
          <w:b/>
          <w:bCs/>
          <w:color w:val="000000" w:themeColor="text1"/>
          <w:szCs w:val="21"/>
          <w:highlight w:val="none"/>
          <w14:textFill>
            <w14:solidFill>
              <w14:schemeClr w14:val="tx1"/>
            </w14:solidFill>
          </w14:textFill>
        </w:rPr>
        <w:t>不满足该指标项将导致响应被否决</w:t>
      </w:r>
      <w:r>
        <w:rPr>
          <w:color w:val="000000" w:themeColor="text1"/>
          <w:szCs w:val="21"/>
          <w:highlight w:val="none"/>
          <w14:textFill>
            <w14:solidFill>
              <w14:schemeClr w14:val="tx1"/>
            </w14:solidFill>
          </w14:textFill>
        </w:rPr>
        <w:t>，#代表重要指标，无标识则表示一般指标项。</w:t>
      </w:r>
    </w:p>
    <w:p w14:paraId="78405E5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1.2.7 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出现多种选项的条款，以“</w:t>
      </w:r>
      <w:r>
        <w:rPr>
          <w:color w:val="000000" w:themeColor="text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”表示本条款所选择的方式。</w:t>
      </w:r>
    </w:p>
    <w:p w14:paraId="42824B8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1.2.8 “电子交易平台”是指以数据电文形式在线完成采购活动的信息平台，本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中也称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w:t>
      </w:r>
    </w:p>
    <w:p w14:paraId="22328E5F">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1.3项目信息</w:t>
      </w:r>
    </w:p>
    <w:p w14:paraId="5EF7BA3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1.3.1项目名称及编号：详见供应商须知前附表</w:t>
      </w:r>
    </w:p>
    <w:p w14:paraId="1266D5D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1.3.2采购方式：详见供应商须知前附表</w:t>
      </w:r>
    </w:p>
    <w:p w14:paraId="4A1E0A6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1.4促进中小企业发展政策</w:t>
      </w:r>
    </w:p>
    <w:p w14:paraId="546F60F6">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7B6E0E6E">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31" w:name="_Hlk92205820"/>
      <w:r>
        <w:rPr>
          <w:color w:val="000000" w:themeColor="text1"/>
          <w:szCs w:val="21"/>
          <w:highlight w:val="none"/>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3F8AA184">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1.4.2中小企业定义</w:t>
      </w:r>
    </w:p>
    <w:p w14:paraId="791139C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151484B9">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1.4.2.2供应商提供的货物、工程或者服务符合下列情形的，享受本款规定的促进中小企业发展政策：</w:t>
      </w:r>
    </w:p>
    <w:p w14:paraId="6FE30952">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在货物采购项目中，货物由中小企业制造，即货物由中小企业生产且使用该中小企业商号或者注册商标；</w:t>
      </w:r>
    </w:p>
    <w:p w14:paraId="60776808">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在工程采购项目中，工程由中小企业承建，即工程施工单位为中小企业；</w:t>
      </w:r>
    </w:p>
    <w:p w14:paraId="6935E5AD">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在服务采购项目中，服务由中小企业承接，即提供服务的人员为中小企业依照《中华人民共和国劳动合同法》订立劳动合同的从业人员。</w:t>
      </w:r>
    </w:p>
    <w:p w14:paraId="115B4ABE">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在货物采购项目中，供应商提供的货物既有中小企业制造货物，也有大型企业制造货物的，不享受本款规定的促进中小企业发展政策。</w:t>
      </w:r>
    </w:p>
    <w:p w14:paraId="02365CD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0862707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符合条件的货物制造商、工程施工单位、服务承接单位为中小企业的，应按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中提供声明函。</w:t>
      </w:r>
    </w:p>
    <w:p w14:paraId="38C8DD9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1.4.2.4视同中小企业情形</w:t>
      </w:r>
    </w:p>
    <w:p w14:paraId="64831F4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（1）符合中小企业划分标准的个体工商户，视同中小企业。</w:t>
      </w:r>
    </w:p>
    <w:p w14:paraId="28CBE19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（2）以联合体形式参加政府采购活动，联合体各方均为中小企业的，联合体视同中小企业。其中，联合体各方均为小微企业的，联合体视同小微企业。</w:t>
      </w:r>
    </w:p>
    <w:p w14:paraId="455E63F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02FA171E">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中提供相关证明文件。</w:t>
      </w:r>
      <w:bookmarkEnd w:id="31"/>
    </w:p>
    <w:p w14:paraId="5F0B7AEC">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1.5供应商资格要求</w:t>
      </w:r>
    </w:p>
    <w:p w14:paraId="41A61F4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1.5.1供应商资格要求：详见供应商须知前附表</w:t>
      </w:r>
    </w:p>
    <w:p w14:paraId="5BBC5DE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1.5.2按照</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公告的规定获得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70A3C92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1.5.3本项目是否接受联合体响应，见“供应商须知前附表”规定。</w:t>
      </w:r>
    </w:p>
    <w:p w14:paraId="03521A9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如接受联合体响应，联合体响应要求如下： </w:t>
      </w:r>
    </w:p>
    <w:p w14:paraId="2D56B90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（1）供应商可以组成一个响应联合体，以一个供应商的身份共同参加响应。联合体响应的，须提供《联合体协议书》（格式后附）</w:t>
      </w:r>
    </w:p>
    <w:p w14:paraId="6792C6F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规定的特定条件。</w:t>
      </w:r>
    </w:p>
    <w:p w14:paraId="2A147DD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。联合体各方必须共同与采购人签订采购合同，就采购合同约定的事项对采购人承担连带责任。</w:t>
      </w:r>
    </w:p>
    <w:p w14:paraId="7E6EABD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（4）以联合体形式参加政府采购活动的，联合体各方不得再单独参加或者与其他供应商另外组成联合体参加同一合同项下的政府采购活动。</w:t>
      </w:r>
    </w:p>
    <w:p w14:paraId="7395C58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（5）联合体中有同类资质的供应商按照联合体分工承担相同工作的，应当按照资质等级较低的供应商确定资质等级。</w:t>
      </w:r>
    </w:p>
    <w:p w14:paraId="56B3B18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（6）联合体响应业绩、履约能力按照联合体各方其中较高的一方认定并计算（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其他章节另有规定的除外）。</w:t>
      </w:r>
    </w:p>
    <w:p w14:paraId="1F83C70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（7）供应商为联合体的，可以由联合体中的一方或者多方共同交纳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保证金，其交纳的保证金对联合体各方均具有约束力。</w:t>
      </w:r>
    </w:p>
    <w:p w14:paraId="21A88F4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（8）联合体各方均应按照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的规定提交资格证明文件。</w:t>
      </w:r>
    </w:p>
    <w:p w14:paraId="61BA94B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2" w:name="_Toc254970672"/>
      <w:bookmarkStart w:id="33" w:name="_Toc254970531"/>
      <w:r>
        <w:rPr>
          <w:b/>
          <w:bCs/>
          <w:color w:val="000000" w:themeColor="text1"/>
          <w:kern w:val="0"/>
          <w:szCs w:val="21"/>
          <w:highlight w:val="none"/>
          <w14:textFill>
            <w14:solidFill>
              <w14:schemeClr w14:val="tx1"/>
            </w14:solidFill>
          </w14:textFill>
        </w:rPr>
        <w:t>1.6现场踏勘及响应费用</w:t>
      </w:r>
      <w:bookmarkEnd w:id="32"/>
      <w:bookmarkEnd w:id="33"/>
    </w:p>
    <w:p w14:paraId="6218A97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1.6.1前附表如规定现场踏勘的，供应商应按规定时间地点参加踏勘。</w:t>
      </w:r>
    </w:p>
    <w:p w14:paraId="3EEFF8E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1.6.2供应商均应自行承担所有与响应有关的全部费用（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有相关的规定除外）。</w:t>
      </w:r>
    </w:p>
    <w:p w14:paraId="013F9A44">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1.7转包与分包</w:t>
      </w:r>
    </w:p>
    <w:p w14:paraId="7B9BE62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其他地方无特别规定，本项目不允许转包。</w:t>
      </w:r>
    </w:p>
    <w:p w14:paraId="3D8CBE3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1.7.2本项目是否允许分包详见“供应商须知前附表”，本项目不允许违法分包。供应商根据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中载明分包承担主体，分包承担主体应当具备相应资质条件且不得再次分包。</w:t>
      </w:r>
    </w:p>
    <w:p w14:paraId="30B47CE2">
      <w:pPr>
        <w:spacing w:before="120" w:line="276" w:lineRule="auto"/>
        <w:ind w:firstLine="422" w:firstLineChars="200"/>
        <w:outlineLvl w:val="2"/>
        <w:rPr>
          <w:b/>
          <w:bCs/>
          <w:color w:val="000000" w:themeColor="text1"/>
          <w:kern w:val="0"/>
          <w:szCs w:val="21"/>
          <w:highlight w:val="none"/>
          <w14:textFill>
            <w14:solidFill>
              <w14:schemeClr w14:val="tx1"/>
            </w14:solidFill>
          </w14:textFill>
        </w:rPr>
      </w:pPr>
      <w:bookmarkStart w:id="34" w:name="_Toc254970673"/>
      <w:bookmarkStart w:id="35" w:name="_Toc254970532"/>
      <w:r>
        <w:rPr>
          <w:b/>
          <w:bCs/>
          <w:color w:val="000000" w:themeColor="text1"/>
          <w:kern w:val="0"/>
          <w:szCs w:val="21"/>
          <w:highlight w:val="none"/>
          <w14:textFill>
            <w14:solidFill>
              <w14:schemeClr w14:val="tx1"/>
            </w14:solidFill>
          </w14:textFill>
        </w:rPr>
        <w:t>1.8特别说明</w:t>
      </w:r>
      <w:bookmarkEnd w:id="34"/>
      <w:bookmarkEnd w:id="35"/>
    </w:p>
    <w:p w14:paraId="7CC5935E">
      <w:pPr>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0A86675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1.8.2供应商应仔细阅读</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的所有内容，按照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的要求提交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，并对所提供的全部资料的真实性承担法律责任。</w:t>
      </w:r>
    </w:p>
    <w:p w14:paraId="15385F4E">
      <w:pPr>
        <w:spacing w:before="120"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1.8.3供应商在响应活动中提供任何虚假材料，将报监管部门查处； </w:t>
      </w:r>
    </w:p>
    <w:p w14:paraId="624E5E05">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36" w:name="_Toc254970534"/>
      <w:bookmarkStart w:id="37" w:name="_Toc254970675"/>
      <w:r>
        <w:rPr>
          <w:b/>
          <w:bCs/>
          <w:color w:val="000000" w:themeColor="text1"/>
          <w:kern w:val="0"/>
          <w:szCs w:val="21"/>
          <w:highlight w:val="none"/>
          <w14:textFill>
            <w14:solidFill>
              <w14:schemeClr w14:val="tx1"/>
            </w14:solidFill>
          </w14:textFill>
        </w:rPr>
        <w:t>2．</w:t>
      </w:r>
      <w:bookmarkEnd w:id="36"/>
      <w:bookmarkEnd w:id="37"/>
      <w:r>
        <w:rPr>
          <w:rFonts w:hint="eastAsia"/>
          <w:b/>
          <w:bCs/>
          <w:color w:val="000000" w:themeColor="text1"/>
          <w:kern w:val="0"/>
          <w:szCs w:val="21"/>
          <w:highlight w:val="none"/>
          <w14:textFill>
            <w14:solidFill>
              <w14:schemeClr w14:val="tx1"/>
            </w14:solidFill>
          </w14:textFill>
        </w:rPr>
        <w:t>招标文件</w:t>
      </w:r>
    </w:p>
    <w:p w14:paraId="52581688">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2.1</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的构成</w:t>
      </w:r>
    </w:p>
    <w:p w14:paraId="50227A0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第一章 </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p w14:paraId="2772BFD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第二章 采购需求</w:t>
      </w:r>
    </w:p>
    <w:p w14:paraId="77A7A1D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第三章 供应商须知</w:t>
      </w:r>
    </w:p>
    <w:p w14:paraId="21722ED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第四章 评审方法及标准</w:t>
      </w:r>
    </w:p>
    <w:p w14:paraId="4E61692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第五章 合同主要条款格式</w:t>
      </w:r>
    </w:p>
    <w:p w14:paraId="25AA059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第六章 </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w:t>
      </w:r>
    </w:p>
    <w:p w14:paraId="321BAEF8">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2.2供应商的风险</w:t>
      </w:r>
    </w:p>
    <w:p w14:paraId="43EC9D6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供应商没有按照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要求提供全部资料，或者供应商没有对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在各方面作出实质性响应是供应商的风险，并可能导致其响应被否决。</w:t>
      </w:r>
    </w:p>
    <w:p w14:paraId="7BED992E">
      <w:pPr>
        <w:spacing w:before="120" w:line="320" w:lineRule="atLeast"/>
        <w:ind w:firstLine="422" w:firstLineChars="200"/>
        <w:outlineLvl w:val="2"/>
        <w:rPr>
          <w:b/>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2.3</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的澄清与修改</w:t>
      </w:r>
    </w:p>
    <w:p w14:paraId="2676B69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2.3.1任何已获得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的潜在供应商，均可以书面形式要求采购代理机构作出书面解释、澄清。</w:t>
      </w:r>
    </w:p>
    <w:p w14:paraId="77AA487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2.3.2采购人、采购代理机构可以对已发出的</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进行必要的澄清或者修改，澄清或者修改的内容可能影响</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编制的，采购人、采购代理机构应当在提交首次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截止时间至少5日前，在供应商须知前附表规定的方式通知所有获取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的潜在供应商，不足5日的，采购人、采购代理机构应当顺延提交首次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截止时间。 </w:t>
      </w:r>
    </w:p>
    <w:p w14:paraId="4A517CD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2.3.3</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澄清、答复、修改、补充的内容为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的组成部分。当</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与</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的答复、澄清、修改、补充通知就同一内容的表述不一致时，以最后发出的公告或书面文件为准。</w:t>
      </w:r>
    </w:p>
    <w:p w14:paraId="5F42B9DE">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38" w:name="_Toc254970535"/>
      <w:bookmarkStart w:id="39" w:name="_Toc254970676"/>
      <w:r>
        <w:rPr>
          <w:b/>
          <w:bCs/>
          <w:color w:val="000000" w:themeColor="text1"/>
          <w:kern w:val="0"/>
          <w:szCs w:val="21"/>
          <w:highlight w:val="none"/>
          <w14:textFill>
            <w14:solidFill>
              <w14:schemeClr w14:val="tx1"/>
            </w14:solidFill>
          </w14:textFill>
        </w:rPr>
        <w:t>3．</w:t>
      </w:r>
      <w:bookmarkEnd w:id="38"/>
      <w:bookmarkEnd w:id="39"/>
      <w:r>
        <w:rPr>
          <w:rFonts w:hint="eastAsia"/>
          <w:b/>
          <w:bCs/>
          <w:color w:val="000000" w:themeColor="text1"/>
          <w:kern w:val="0"/>
          <w:szCs w:val="21"/>
          <w:highlight w:val="none"/>
          <w14:textFill>
            <w14:solidFill>
              <w14:schemeClr w14:val="tx1"/>
            </w14:solidFill>
          </w14:textFill>
        </w:rPr>
        <w:t>投标文件</w:t>
      </w:r>
    </w:p>
    <w:p w14:paraId="722D511D">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0" w:name="_Toc254970677"/>
      <w:bookmarkStart w:id="41" w:name="_Toc254970536"/>
      <w:r>
        <w:rPr>
          <w:b/>
          <w:bCs/>
          <w:color w:val="000000" w:themeColor="text1"/>
          <w:kern w:val="0"/>
          <w:szCs w:val="21"/>
          <w:highlight w:val="none"/>
          <w14:textFill>
            <w14:solidFill>
              <w14:schemeClr w14:val="tx1"/>
            </w14:solidFill>
          </w14:textFill>
        </w:rPr>
        <w:t>3.1</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的组成</w:t>
      </w:r>
      <w:bookmarkEnd w:id="40"/>
      <w:bookmarkEnd w:id="41"/>
    </w:p>
    <w:p w14:paraId="703EE690">
      <w:pPr>
        <w:spacing w:before="120" w:line="320" w:lineRule="atLeas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格式”规定的内容和供应商所作的一切有效补充、修改和承诺等文件组成。</w:t>
      </w:r>
    </w:p>
    <w:p w14:paraId="208E069B">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2" w:name="_Toc254970678"/>
      <w:bookmarkStart w:id="43" w:name="_Toc254970537"/>
      <w:r>
        <w:rPr>
          <w:b/>
          <w:color w:val="000000" w:themeColor="text1"/>
          <w:szCs w:val="21"/>
          <w:highlight w:val="none"/>
          <w14:textFill>
            <w14:solidFill>
              <w14:schemeClr w14:val="tx1"/>
            </w14:solidFill>
          </w14:textFill>
        </w:rPr>
        <w:t>3.2</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的语言及计量</w:t>
      </w:r>
      <w:bookmarkEnd w:id="42"/>
      <w:bookmarkEnd w:id="43"/>
    </w:p>
    <w:p w14:paraId="2E6EE89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3.2.1</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时以中文翻译文本为主。对不同文字文本</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的解释发生异议的，以中文文本为准。</w:t>
      </w:r>
    </w:p>
    <w:p w14:paraId="116263E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3.2.2计量单位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已有明确规定的，响应使用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没有规定的，应采用中华人民共和国法定计量单位。</w:t>
      </w:r>
    </w:p>
    <w:p w14:paraId="6BEB3853">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4" w:name="_Toc254970538"/>
      <w:bookmarkStart w:id="45" w:name="_Toc254970679"/>
      <w:r>
        <w:rPr>
          <w:b/>
          <w:bCs/>
          <w:color w:val="000000" w:themeColor="text1"/>
          <w:kern w:val="0"/>
          <w:szCs w:val="21"/>
          <w:highlight w:val="none"/>
          <w14:textFill>
            <w14:solidFill>
              <w14:schemeClr w14:val="tx1"/>
            </w14:solidFill>
          </w14:textFill>
        </w:rPr>
        <w:t>3.3响应报价</w:t>
      </w:r>
      <w:bookmarkEnd w:id="44"/>
      <w:bookmarkEnd w:id="45"/>
    </w:p>
    <w:p w14:paraId="28DC658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3.3.1响应报价应按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中相关附表格式填写。</w:t>
      </w:r>
    </w:p>
    <w:p w14:paraId="465C27E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只允许有一个报价，有选择的或有条件的报价将不予接受。</w:t>
      </w:r>
    </w:p>
    <w:p w14:paraId="339BA34E">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743B4D80">
      <w:pPr>
        <w:suppressAutoHyphens/>
        <w:spacing w:before="120" w:line="320" w:lineRule="atLeast"/>
        <w:ind w:firstLine="420" w:firstLineChars="200"/>
        <w:rPr>
          <w:b/>
          <w:bCs/>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3.3.4采购人不接受供应商给予的赠品、回扣或者与采购无关的其他商品、服务。</w:t>
      </w:r>
    </w:p>
    <w:p w14:paraId="64F6C9A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3.4响应有效期</w:t>
      </w:r>
    </w:p>
    <w:p w14:paraId="79C5EFE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其他地方无特别规定，响应有效期则为响应截止之日起90天。在响应有效期内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应保持有效。</w:t>
      </w:r>
      <w:r>
        <w:rPr>
          <w:b/>
          <w:bCs/>
          <w:color w:val="000000" w:themeColor="text1"/>
          <w:szCs w:val="21"/>
          <w:highlight w:val="none"/>
          <w14:textFill>
            <w14:solidFill>
              <w14:schemeClr w14:val="tx1"/>
            </w14:solidFill>
          </w14:textFill>
        </w:rPr>
        <w:t>有效期不足的</w:t>
      </w:r>
      <w:r>
        <w:rPr>
          <w:rFonts w:hint="eastAsia"/>
          <w:b/>
          <w:bCs/>
          <w:color w:val="000000" w:themeColor="text1"/>
          <w:szCs w:val="21"/>
          <w:highlight w:val="none"/>
          <w14:textFill>
            <w14:solidFill>
              <w14:schemeClr w14:val="tx1"/>
            </w14:solidFill>
          </w14:textFill>
        </w:rPr>
        <w:t>投标文件</w:t>
      </w:r>
      <w:r>
        <w:rPr>
          <w:b/>
          <w:bCs/>
          <w:color w:val="000000" w:themeColor="text1"/>
          <w:szCs w:val="21"/>
          <w:highlight w:val="none"/>
          <w14:textFill>
            <w14:solidFill>
              <w14:schemeClr w14:val="tx1"/>
            </w14:solidFill>
          </w14:textFill>
        </w:rPr>
        <w:t>将被否决</w:t>
      </w:r>
      <w:r>
        <w:rPr>
          <w:color w:val="000000" w:themeColor="text1"/>
          <w:szCs w:val="21"/>
          <w:highlight w:val="none"/>
          <w14:textFill>
            <w14:solidFill>
              <w14:schemeClr w14:val="tx1"/>
            </w14:solidFill>
          </w14:textFill>
        </w:rPr>
        <w:t>。</w:t>
      </w:r>
    </w:p>
    <w:p w14:paraId="5B58AB2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3.4.2在特殊情况下，采购人可与供应商协商延长</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的有效期，这种要求和答复均以书面形式进行。</w:t>
      </w:r>
    </w:p>
    <w:p w14:paraId="708E069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3.4.3供应商同意延长的响应有效期的，如本项目要求提交保证金则应相应延长其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保证金的有效期，但不得要求或被允许修改或撤销其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；供应商拒绝延长的，其响应无效，但供应商有权收回其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p w14:paraId="11834EF6">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6" w:name="_Toc254970682"/>
      <w:bookmarkStart w:id="47" w:name="_Toc254970541"/>
      <w:r>
        <w:rPr>
          <w:b/>
          <w:bCs/>
          <w:color w:val="000000" w:themeColor="text1"/>
          <w:kern w:val="0"/>
          <w:szCs w:val="21"/>
          <w:highlight w:val="none"/>
          <w14:textFill>
            <w14:solidFill>
              <w14:schemeClr w14:val="tx1"/>
            </w14:solidFill>
          </w14:textFill>
        </w:rPr>
        <w:t>3.5</w:t>
      </w:r>
      <w:r>
        <w:rPr>
          <w:rFonts w:hint="eastAsia"/>
          <w:color w:val="000000" w:themeColor="text1"/>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保证金</w:t>
      </w:r>
      <w:bookmarkEnd w:id="46"/>
      <w:bookmarkEnd w:id="47"/>
    </w:p>
    <w:p w14:paraId="161D4A7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3.5.1供应商须按须知前附表规定提交</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r>
        <w:rPr>
          <w:b/>
          <w:bCs/>
          <w:color w:val="000000" w:themeColor="text1"/>
          <w:szCs w:val="21"/>
          <w:highlight w:val="none"/>
          <w14:textFill>
            <w14:solidFill>
              <w14:schemeClr w14:val="tx1"/>
            </w14:solidFill>
          </w14:textFill>
        </w:rPr>
        <w:t>否则其响应将被否决</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规定不予退还保证金的情形外，代理机构在规定时间内退回供应商的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保证金（供应商自行承担因未按供应商须知前附表要求交纳导致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0F08154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3.5.2</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p>
    <w:p w14:paraId="1EE079C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3.5.3未成交供应商的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保证金在成交通知书发出后4个工作日内退还。成交供应商的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保证金在合同签订后4个工作日内退还（办理退还手续时需要向采购代理机构提供两份合同复印件）。</w:t>
      </w:r>
    </w:p>
    <w:p w14:paraId="476D0E9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3.5.4供应商有下列情形之一的，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保证金将不予退还：</w:t>
      </w:r>
    </w:p>
    <w:p w14:paraId="097A3337">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供应商在响应有效期内撤销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p>
    <w:p w14:paraId="1406F30C">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供应商在响应过程中弄虚作假，提供虚假材料的；</w:t>
      </w:r>
    </w:p>
    <w:p w14:paraId="288A50CE">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成交供应商无正当理由不与采购人签订合同的；</w:t>
      </w:r>
    </w:p>
    <w:p w14:paraId="161B68F0">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将成交项目转让给他人或者在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中未说明且未经采购人同意，将成交项目分包给他人的；</w:t>
      </w:r>
    </w:p>
    <w:p w14:paraId="0DC24F32">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供应商与采购人、其他供应商或者采购代理机构恶意串通的；</w:t>
      </w:r>
    </w:p>
    <w:p w14:paraId="48BFAB3B">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拒绝履行合同义务的；</w:t>
      </w:r>
    </w:p>
    <w:p w14:paraId="033B2E86">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其他严重扰乱招投标程序的。</w:t>
      </w:r>
    </w:p>
    <w:p w14:paraId="14A0064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8" w:name="_Toc254970542"/>
      <w:bookmarkStart w:id="49" w:name="_Toc254970683"/>
      <w:r>
        <w:rPr>
          <w:b/>
          <w:bCs/>
          <w:color w:val="000000" w:themeColor="text1"/>
          <w:kern w:val="0"/>
          <w:szCs w:val="21"/>
          <w:highlight w:val="none"/>
          <w14:textFill>
            <w14:solidFill>
              <w14:schemeClr w14:val="tx1"/>
            </w14:solidFill>
          </w14:textFill>
        </w:rPr>
        <w:t>3.6</w:t>
      </w:r>
      <w:r>
        <w:rPr>
          <w:rFonts w:hint="eastAsia"/>
          <w:b/>
          <w:bCs/>
          <w:color w:val="000000" w:themeColor="text1"/>
          <w:kern w:val="0"/>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文件的</w:t>
      </w:r>
      <w:bookmarkEnd w:id="48"/>
      <w:bookmarkEnd w:id="49"/>
      <w:r>
        <w:rPr>
          <w:b/>
          <w:bCs/>
          <w:color w:val="000000" w:themeColor="text1"/>
          <w:kern w:val="0"/>
          <w:szCs w:val="21"/>
          <w:highlight w:val="none"/>
          <w14:textFill>
            <w14:solidFill>
              <w14:schemeClr w14:val="tx1"/>
            </w14:solidFill>
          </w14:textFill>
        </w:rPr>
        <w:t>编制要求</w:t>
      </w:r>
    </w:p>
    <w:p w14:paraId="4E364A4F">
      <w:pPr>
        <w:spacing w:before="120" w:line="320" w:lineRule="atLeast"/>
        <w:ind w:firstLine="420" w:firstLineChars="200"/>
        <w:rPr>
          <w:b/>
          <w:bCs/>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3.6.1</w:t>
      </w:r>
      <w:r>
        <w:rPr>
          <w:color w:val="000000" w:themeColor="text1"/>
          <w:szCs w:val="21"/>
          <w:highlight w:val="none"/>
          <w14:textFill>
            <w14:solidFill>
              <w14:schemeClr w14:val="tx1"/>
            </w14:solidFill>
          </w14:textFill>
        </w:rPr>
        <w:t>供应商应先安装</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 （请自行前往</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进行下载），通过账号密码或CA登录客户端制作</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7E90F76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3.6.2供应商应按本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规定的格式和顺序编制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并进行关联定位，以便</w:t>
      </w:r>
      <w:r>
        <w:rPr>
          <w:szCs w:val="21"/>
          <w:highlight w:val="none"/>
        </w:rPr>
        <w:t>评审委员会</w:t>
      </w:r>
      <w:r>
        <w:rPr>
          <w:color w:val="000000" w:themeColor="text1"/>
          <w:szCs w:val="21"/>
          <w:highlight w:val="none"/>
          <w14:textFill>
            <w14:solidFill>
              <w14:schemeClr w14:val="tx1"/>
            </w14:solidFill>
          </w14:textFill>
        </w:rPr>
        <w:t>在评审时，点击评分项可直接定位到该评分项内容。如对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的某项要求，供应商的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未能关联定位提供相应的内容与其对应，则</w:t>
      </w:r>
      <w:r>
        <w:rPr>
          <w:szCs w:val="21"/>
          <w:highlight w:val="none"/>
        </w:rPr>
        <w:t>评审委员会</w:t>
      </w:r>
      <w:r>
        <w:rPr>
          <w:color w:val="000000" w:themeColor="text1"/>
          <w:szCs w:val="21"/>
          <w:highlight w:val="none"/>
          <w14:textFill>
            <w14:solidFill>
              <w14:schemeClr w14:val="tx1"/>
            </w14:solidFill>
          </w14:textFill>
        </w:rPr>
        <w:t>在评审时如做出对供应商不利的评审由供应商自行承担。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如内容不完整、编排混乱导致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被误读、漏读，或者在按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规定的部位查找不到相关内容的，由供应商自行承担。</w:t>
      </w:r>
    </w:p>
    <w:p w14:paraId="4D637C6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3.6.3 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要求签署、盖章的，其响应无效。</w:t>
      </w:r>
    </w:p>
    <w:p w14:paraId="6EA8741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3.6.4为确保网上操作合法、有效和安全，供应商应当在响应截止时间前完成在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的身份认证，确保在电子投标过程中能够对相关数据电文进行加密和使用电子签名。</w:t>
      </w:r>
    </w:p>
    <w:p w14:paraId="3C165A7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3.6.5</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highlight w:val="none"/>
          <w14:textFill>
            <w14:solidFill>
              <w14:schemeClr w14:val="tx1"/>
            </w14:solidFill>
          </w14:textFill>
        </w:rPr>
        <w:t>否则作无效响应处理。</w:t>
      </w:r>
    </w:p>
    <w:p w14:paraId="389848E3">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3.7</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的递交、修改和撤回</w:t>
      </w:r>
    </w:p>
    <w:p w14:paraId="124C06B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3.7.1供应商必须在“供应商须知前附表”规定的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截标时间和响应地点提交电子版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递交至</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 </w:t>
      </w:r>
    </w:p>
    <w:p w14:paraId="3ACD699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3.7.2未在规定时间内提交或者未按照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要求签章、加密的电子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将拒收。 </w:t>
      </w:r>
    </w:p>
    <w:p w14:paraId="03409C43">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0" w:name="_Toc254970685"/>
      <w:bookmarkStart w:id="51" w:name="_Toc254970544"/>
      <w:r>
        <w:rPr>
          <w:color w:val="000000" w:themeColor="text1"/>
          <w:szCs w:val="21"/>
          <w:highlight w:val="none"/>
          <w14:textFill>
            <w14:solidFill>
              <w14:schemeClr w14:val="tx1"/>
            </w14:solidFill>
          </w14:textFill>
        </w:rPr>
        <w:t>3.7.3供应商应当在响应截止时间前完成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的传输递交，并可以补充、修改或者撤回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。补充或者修改</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。响应截止时间后递交的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将拒收。</w:t>
      </w:r>
    </w:p>
    <w:p w14:paraId="336195BD">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3.7.4在响应截止时间前，除供应商补充、修改或者撤回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外，任何单位和个人不得解密或提取</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1EE37A07">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3.7.5在响应截止时间止提交电子版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的供应商不足3家时，电子版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操作退回，除此之外采购人和采购代理机构对已提交的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概不退回。</w:t>
      </w:r>
    </w:p>
    <w:p w14:paraId="3DE5ED9F">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2" w:name="_Hlk93046827"/>
      <w:r>
        <w:rPr>
          <w:color w:val="000000" w:themeColor="text1"/>
          <w:szCs w:val="21"/>
          <w:highlight w:val="none"/>
          <w14:textFill>
            <w14:solidFill>
              <w14:schemeClr w14:val="tx1"/>
            </w14:solidFill>
          </w14:textFill>
        </w:rPr>
        <w:t>3.7.6</w:t>
      </w:r>
      <w:bookmarkStart w:id="53" w:name="_Hlk106638610"/>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未允许同一供应商提交两个或以上不同的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，但存在</w:t>
      </w:r>
      <w:r>
        <w:rPr>
          <w:color w:val="000000" w:themeColor="text1"/>
          <w:highlight w:val="none"/>
          <w14:textFill>
            <w14:solidFill>
              <w14:schemeClr w14:val="tx1"/>
            </w14:solidFill>
          </w14:textFill>
        </w:rPr>
        <w:t>同</w:t>
      </w:r>
      <w:r>
        <w:rPr>
          <w:color w:val="000000" w:themeColor="text1"/>
          <w:szCs w:val="21"/>
          <w:highlight w:val="none"/>
          <w14:textFill>
            <w14:solidFill>
              <w14:schemeClr w14:val="tx1"/>
            </w14:solidFill>
          </w14:textFill>
        </w:rPr>
        <w:t>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bookmarkEnd w:id="53"/>
      <w:r>
        <w:rPr>
          <w:color w:val="000000" w:themeColor="text1"/>
          <w:szCs w:val="21"/>
          <w:highlight w:val="none"/>
          <w14:textFill>
            <w14:solidFill>
              <w14:schemeClr w14:val="tx1"/>
            </w14:solidFill>
          </w14:textFill>
        </w:rPr>
        <w:t>，</w:t>
      </w:r>
      <w:r>
        <w:rPr>
          <w:b/>
          <w:bCs/>
          <w:color w:val="000000" w:themeColor="text1"/>
          <w:szCs w:val="21"/>
          <w:highlight w:val="none"/>
          <w14:textFill>
            <w14:solidFill>
              <w14:schemeClr w14:val="tx1"/>
            </w14:solidFill>
          </w14:textFill>
        </w:rPr>
        <w:t>其响应无效。</w:t>
      </w:r>
      <w:r>
        <w:rPr>
          <w:color w:val="000000" w:themeColor="text1"/>
          <w:szCs w:val="21"/>
          <w:highlight w:val="none"/>
          <w14:textFill>
            <w14:solidFill>
              <w14:schemeClr w14:val="tx1"/>
            </w14:solidFill>
          </w14:textFill>
        </w:rPr>
        <w:t>供应商在同一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中对某项技术、商务要求提供有选择性的响应参数或方案等同于提交两个或以上不同的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52"/>
    </w:p>
    <w:p w14:paraId="296B2B3B">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4．截标</w:t>
      </w:r>
      <w:bookmarkEnd w:id="50"/>
      <w:bookmarkEnd w:id="51"/>
    </w:p>
    <w:p w14:paraId="384E20A0">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4.1截标准备</w:t>
      </w:r>
    </w:p>
    <w:p w14:paraId="23AB7FFA">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本项目响应截止时间及地点见“供应商须知前附表”规定。</w:t>
      </w:r>
    </w:p>
    <w:p w14:paraId="4B2647CA">
      <w:pPr>
        <w:autoSpaceDE w:val="0"/>
        <w:autoSpaceDN w:val="0"/>
        <w:adjustRightInd w:val="0"/>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及现场截标环节。采购代理机构将按照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规定的时间通过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组织线上截标活动、开启</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无法按时解密等一切后果由供应商自己承担。</w:t>
      </w:r>
    </w:p>
    <w:p w14:paraId="2536C700">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如供应商成功解密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，但未在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电子开标大厅参加截标的，视同认可截标过程和结果，由此产生的后果由供应商自行负责。 </w:t>
      </w:r>
    </w:p>
    <w:p w14:paraId="4FC4082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4.2截标程序</w:t>
      </w:r>
    </w:p>
    <w:p w14:paraId="60C381B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4.2.1供应商登录</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进入开标大厅签到。</w:t>
      </w:r>
    </w:p>
    <w:p w14:paraId="22BD17D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4.2.2解密电子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按截标时间自动提取所有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。采购代理机构在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向各供应商发出电子加密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开始解密通知，由供应商平台设置时间内自行进行</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解密。供应商须使用加密时所用的CA锁准时登录到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电子开标大厅签到并对电子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解密。截标后供应商未及时进行解密的，代理机构可通知供应商。</w:t>
      </w:r>
      <w:bookmarkStart w:id="54" w:name="_Hlk106639817"/>
      <w:r>
        <w:rPr>
          <w:color w:val="000000" w:themeColor="text1"/>
          <w:highlight w:val="none"/>
          <w14:textFill>
            <w14:solidFill>
              <w14:schemeClr w14:val="tx1"/>
            </w14:solidFill>
          </w14:textFill>
        </w:rPr>
        <w:t>通知后供应商仍未在上述规定时间内解密</w:t>
      </w:r>
      <w:bookmarkEnd w:id="54"/>
      <w:r>
        <w:rPr>
          <w:rFonts w:hint="eastAsia"/>
          <w:color w:val="000000" w:themeColor="text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，或者供应商没预留联系方式或预留联系方式无效导致代理机构无法联系到供应商进行解密的，均视为无效响应。</w:t>
      </w:r>
    </w:p>
    <w:p w14:paraId="4B899EE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4.2.3</w:t>
      </w:r>
      <w:bookmarkStart w:id="55" w:name="_Hlk106637968"/>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设置有备份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功能。备份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是指平台设置为接受备份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时，如出现供应商上传的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存在问题或其他供应商原因引起解密异常时，供应商可以在规定时间内将备份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通过邮箱发送至采购代理机构，由代理机构上传备份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后自动解密从而避免被视为无效响应。是否接受备份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详见供应商须知前附表，如接受备份文件，供应商未在规定时间内发送备份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的将视为无效响应。</w:t>
      </w:r>
    </w:p>
    <w:bookmarkEnd w:id="55"/>
    <w:p w14:paraId="57C1117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4.2.4解密异常情况处理：详见本章9.2电子交易活动的中止。</w:t>
      </w:r>
    </w:p>
    <w:p w14:paraId="775D7ED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4.2.5截标结束。</w:t>
      </w:r>
    </w:p>
    <w:p w14:paraId="525509C7">
      <w:pPr>
        <w:pStyle w:val="26"/>
        <w:snapToGrid w:val="0"/>
        <w:spacing w:line="440" w:lineRule="exact"/>
        <w:ind w:firstLine="422" w:firstLineChars="200"/>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b/>
          <w:bCs/>
          <w:color w:val="000000" w:themeColor="text1"/>
          <w:highlight w:val="none"/>
          <w14:textFill>
            <w14:solidFill>
              <w14:schemeClr w14:val="tx1"/>
            </w14:solidFill>
          </w14:textFill>
        </w:rPr>
        <w:t>特别说明：</w:t>
      </w:r>
      <w:r>
        <w:rPr>
          <w:rFonts w:ascii="Times New Roman" w:hAnsi="Times New Roman" w:cs="Times New Roman"/>
          <w:color w:val="000000" w:themeColor="text1"/>
          <w:highlight w:val="none"/>
          <w14:textFill>
            <w14:solidFill>
              <w14:schemeClr w14:val="tx1"/>
            </w14:solidFill>
          </w14:textFill>
        </w:rPr>
        <w:t>如遇</w:t>
      </w:r>
      <w:r>
        <w:rPr>
          <w:rFonts w:ascii="Times New Roman" w:hAnsi="Times New Roman" w:cs="Times New Roman"/>
          <w:color w:val="000000" w:themeColor="text1"/>
          <w:kern w:val="0"/>
          <w:highlight w:val="none"/>
          <w14:textFill>
            <w14:solidFill>
              <w14:schemeClr w14:val="tx1"/>
            </w14:solidFill>
          </w14:textFill>
        </w:rPr>
        <w:t>广西政府采购云平台</w:t>
      </w:r>
      <w:r>
        <w:rPr>
          <w:rFonts w:ascii="Times New Roman" w:hAnsi="Times New Roman" w:cs="Times New Roman"/>
          <w:color w:val="000000" w:themeColor="text1"/>
          <w:highlight w:val="none"/>
          <w14:textFill>
            <w14:solidFill>
              <w14:schemeClr w14:val="tx1"/>
            </w14:solidFill>
          </w14:textFill>
        </w:rPr>
        <w:t>电子化截标或评审程序调整的，按调整后的程序执行。</w:t>
      </w:r>
    </w:p>
    <w:p w14:paraId="325DD48A">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4.3演示</w:t>
      </w:r>
    </w:p>
    <w:p w14:paraId="0602E32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4.3.1“供应商须知前附表”规定在截标会议结束后进行演示的，供应商应按规定进行演示。</w:t>
      </w:r>
    </w:p>
    <w:p w14:paraId="4BA0F23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4.3.2未按规定时间进行演示可能引起的演示分数被计为0分或响应无效等后果由供应商自行承担。</w:t>
      </w:r>
    </w:p>
    <w:p w14:paraId="26314B4F">
      <w:pPr>
        <w:spacing w:before="120" w:line="320" w:lineRule="atLeast"/>
        <w:ind w:firstLine="422" w:firstLineChars="200"/>
        <w:outlineLvl w:val="2"/>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4.4样品</w:t>
      </w:r>
    </w:p>
    <w:p w14:paraId="3119714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4.4.1“供应商须知前附表”规定递交样品的，供应商应按前附表规定递交样品，递交样品时应附样品递交表（格式见第六章）。</w:t>
      </w:r>
    </w:p>
    <w:p w14:paraId="30698F3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4.4.2未按规定时间递交样品可能引起的样品分数被计为0分或响应无效等后果由供应商自行承担。</w:t>
      </w:r>
    </w:p>
    <w:p w14:paraId="75A4EEA2">
      <w:pPr>
        <w:spacing w:before="120" w:line="320" w:lineRule="atLeast"/>
        <w:ind w:firstLine="420" w:firstLineChars="200"/>
        <w:rPr>
          <w:color w:val="000000" w:themeColor="text1"/>
          <w:szCs w:val="21"/>
          <w:highlight w:val="none"/>
          <w14:textFill>
            <w14:solidFill>
              <w14:schemeClr w14:val="tx1"/>
            </w14:solidFill>
          </w14:textFill>
        </w:rPr>
      </w:pPr>
      <w:bookmarkStart w:id="56" w:name="_Toc254970545"/>
      <w:bookmarkStart w:id="57" w:name="_Toc254970686"/>
      <w:r>
        <w:rPr>
          <w:color w:val="000000" w:themeColor="text1"/>
          <w:szCs w:val="21"/>
          <w:highlight w:val="none"/>
          <w14:textFill>
            <w14:solidFill>
              <w14:schemeClr w14:val="tx1"/>
            </w14:solidFill>
          </w14:textFill>
        </w:rPr>
        <w:t>4.4.3样品封存或退还的说明请见第六章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格式所附样品递交表。</w:t>
      </w:r>
    </w:p>
    <w:p w14:paraId="6C45560A">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5．资格审查</w:t>
      </w:r>
    </w:p>
    <w:p w14:paraId="6863E20D">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5.1截标</w:t>
      </w:r>
      <w:r>
        <w:rPr>
          <w:bCs/>
          <w:color w:val="000000" w:themeColor="text1"/>
          <w:szCs w:val="21"/>
          <w:highlight w:val="none"/>
          <w14:textFill>
            <w14:solidFill>
              <w14:schemeClr w14:val="tx1"/>
            </w14:solidFill>
          </w14:textFill>
        </w:rPr>
        <w:t>后，</w:t>
      </w:r>
      <w:r>
        <w:rPr>
          <w:szCs w:val="21"/>
          <w:highlight w:val="none"/>
        </w:rPr>
        <w:t>评审委员会</w:t>
      </w:r>
      <w:r>
        <w:rPr>
          <w:bCs/>
          <w:color w:val="000000" w:themeColor="text1"/>
          <w:szCs w:val="21"/>
          <w:highlight w:val="none"/>
          <w14:textFill>
            <w14:solidFill>
              <w14:schemeClr w14:val="tx1"/>
            </w14:solidFill>
          </w14:textFill>
        </w:rPr>
        <w:t>通过电子交易平台对供应商的资格进行审查。资格审查</w:t>
      </w:r>
      <w:r>
        <w:rPr>
          <w:bCs/>
          <w:color w:val="000000" w:themeColor="text1"/>
          <w:kern w:val="0"/>
          <w:szCs w:val="21"/>
          <w:highlight w:val="none"/>
          <w14:textFill>
            <w14:solidFill>
              <w14:schemeClr w14:val="tx1"/>
            </w14:solidFill>
          </w14:textFill>
        </w:rPr>
        <w:t>是根据法律法规和</w:t>
      </w:r>
      <w:r>
        <w:rPr>
          <w:rFonts w:hint="eastAsia"/>
          <w:bCs/>
          <w:color w:val="000000" w:themeColor="text1"/>
          <w:kern w:val="0"/>
          <w:szCs w:val="21"/>
          <w:highlight w:val="none"/>
          <w14:textFill>
            <w14:solidFill>
              <w14:schemeClr w14:val="tx1"/>
            </w14:solidFill>
          </w14:textFill>
        </w:rPr>
        <w:t>招标文件</w:t>
      </w:r>
      <w:r>
        <w:rPr>
          <w:bCs/>
          <w:color w:val="000000" w:themeColor="text1"/>
          <w:kern w:val="0"/>
          <w:szCs w:val="21"/>
          <w:highlight w:val="none"/>
          <w14:textFill>
            <w14:solidFill>
              <w14:schemeClr w14:val="tx1"/>
            </w14:solidFill>
          </w14:textFill>
        </w:rPr>
        <w:t>的规定，对供应商的基本资格条件、特定资格条件进行审查。</w:t>
      </w:r>
    </w:p>
    <w:p w14:paraId="14FD632A">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5.2资格审查标准在第四章评审方法及标准中规定，符合资格审查标准要求的供应商即为资格审查合格。</w:t>
      </w:r>
    </w:p>
    <w:p w14:paraId="626CC406">
      <w:pPr>
        <w:spacing w:before="120" w:line="276" w:lineRule="auto"/>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5.3供应商有下列情形之一的，资格审查不合格，作无效响应处理：</w:t>
      </w:r>
    </w:p>
    <w:p w14:paraId="2714BE9C">
      <w:pPr>
        <w:spacing w:line="276" w:lineRule="auto"/>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5.3.1不具备</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中规定的资格要求或资格条件的； </w:t>
      </w:r>
      <w:r>
        <w:rPr>
          <w:color w:val="000000" w:themeColor="text1"/>
          <w:highlight w:val="none"/>
          <w14:textFill>
            <w14:solidFill>
              <w14:schemeClr w14:val="tx1"/>
            </w14:solidFill>
          </w14:textFill>
        </w:rPr>
        <w:t>（注：其中信用查询规则见“供应商须知前附表”，</w:t>
      </w:r>
      <w:r>
        <w:rPr>
          <w:color w:val="000000" w:themeColor="text1"/>
          <w:kern w:val="0"/>
          <w:szCs w:val="21"/>
          <w:highlight w:val="none"/>
          <w14:textFill>
            <w14:solidFill>
              <w14:schemeClr w14:val="tx1"/>
            </w14:solidFill>
          </w14:textFill>
        </w:rPr>
        <w:t xml:space="preserve"> 广西政府采购云平台</w:t>
      </w:r>
      <w:r>
        <w:rPr>
          <w:color w:val="000000" w:themeColor="text1"/>
          <w:highlight w:val="none"/>
          <w14:textFill>
            <w14:solidFill>
              <w14:schemeClr w14:val="tx1"/>
            </w14:solidFill>
          </w14:textFill>
        </w:rPr>
        <w:t>已与“信用中国”平台做接口，可直接在线查询）</w:t>
      </w:r>
    </w:p>
    <w:p w14:paraId="01527D23">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缺少任何一项资格证明文件或不符合第四章评审方法及标准中资格审查标准规定的评审内容的。</w:t>
      </w:r>
    </w:p>
    <w:p w14:paraId="61B4A53E">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6．评审</w:t>
      </w:r>
    </w:p>
    <w:bookmarkEnd w:id="56"/>
    <w:bookmarkEnd w:id="57"/>
    <w:p w14:paraId="21CCBA9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6.1组建</w:t>
      </w:r>
      <w:r>
        <w:rPr>
          <w:rFonts w:hint="eastAsia"/>
          <w:b/>
          <w:bCs/>
          <w:color w:val="000000" w:themeColor="text1"/>
          <w:kern w:val="0"/>
          <w:szCs w:val="21"/>
          <w:highlight w:val="none"/>
          <w14:textFill>
            <w14:solidFill>
              <w14:schemeClr w14:val="tx1"/>
            </w14:solidFill>
          </w14:textFill>
        </w:rPr>
        <w:t>评审委员会</w:t>
      </w:r>
    </w:p>
    <w:p w14:paraId="392E5E6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6.1.1本项目评审工作由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负责，</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由评审专家和采购人代表（如有）组成。</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204A83B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6.1.2</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成员应当通过电子交易平台进行独立评审，</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均没有明确规定的情形时，由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现场协商确定，协商不一致的，由全体</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成员投票表决，应当按照少数服从多数的原则作出结论并记录在评审报告中。</w:t>
      </w:r>
    </w:p>
    <w:p w14:paraId="35956B2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13BE404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21358801">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6.2评审方法及依据</w:t>
      </w:r>
    </w:p>
    <w:p w14:paraId="548F768E">
      <w:pPr>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6.2.1本项目采用第四章评审方法及标准规定的方法进行评审。</w:t>
      </w:r>
    </w:p>
    <w:p w14:paraId="34EEFF50">
      <w:pPr>
        <w:suppressAutoHyphens/>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6.2.2</w:t>
      </w:r>
      <w:r>
        <w:rPr>
          <w:rFonts w:hint="eastAsia"/>
          <w:bCs/>
          <w:color w:val="000000" w:themeColor="text1"/>
          <w:kern w:val="0"/>
          <w:szCs w:val="21"/>
          <w:highlight w:val="none"/>
          <w14:textFill>
            <w14:solidFill>
              <w14:schemeClr w14:val="tx1"/>
            </w14:solidFill>
          </w14:textFill>
        </w:rPr>
        <w:t>评审委员会</w:t>
      </w:r>
      <w:r>
        <w:rPr>
          <w:color w:val="000000" w:themeColor="text1"/>
          <w:highlight w:val="none"/>
          <w14:textFill>
            <w14:solidFill>
              <w14:schemeClr w14:val="tx1"/>
            </w14:solidFill>
          </w14:textFill>
        </w:rPr>
        <w:t>以</w:t>
      </w:r>
      <w:r>
        <w:rPr>
          <w:rFonts w:hint="eastAsia"/>
          <w:color w:val="000000" w:themeColor="text1"/>
          <w:highlight w:val="none"/>
          <w14:textFill>
            <w14:solidFill>
              <w14:schemeClr w14:val="tx1"/>
            </w14:solidFill>
          </w14:textFill>
        </w:rPr>
        <w:t>招标文件</w:t>
      </w:r>
      <w:r>
        <w:rPr>
          <w:color w:val="000000" w:themeColor="text1"/>
          <w:highlight w:val="none"/>
          <w14:textFill>
            <w14:solidFill>
              <w14:schemeClr w14:val="tx1"/>
            </w14:solidFill>
          </w14:textFill>
        </w:rPr>
        <w:t>、补充文件、</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、澄清及答复为评审依据，</w:t>
      </w:r>
      <w:r>
        <w:rPr>
          <w:bCs/>
          <w:color w:val="000000" w:themeColor="text1"/>
          <w:kern w:val="0"/>
          <w:szCs w:val="21"/>
          <w:highlight w:val="none"/>
          <w14:textFill>
            <w14:solidFill>
              <w14:schemeClr w14:val="tx1"/>
            </w14:solidFill>
          </w14:textFill>
        </w:rPr>
        <w:t>第四章评审方法及标准没有规定的评审方法、标准及因素，不得作为评审依据。</w:t>
      </w:r>
    </w:p>
    <w:p w14:paraId="7390B53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6.3评审程序</w:t>
      </w:r>
    </w:p>
    <w:p w14:paraId="6CB7B2C3">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bookmarkStart w:id="58" w:name="_Hlk19175507"/>
      <w:bookmarkStart w:id="59" w:name="_Hlk80956880"/>
      <w:r>
        <w:rPr>
          <w:color w:val="000000" w:themeColor="text1"/>
          <w:highlight w:val="none"/>
          <w14:textFill>
            <w14:solidFill>
              <w14:schemeClr w14:val="tx1"/>
            </w14:solidFill>
          </w14:textFill>
        </w:rPr>
        <w:t>3.1符合性审查</w:t>
      </w:r>
    </w:p>
    <w:p w14:paraId="68C53552">
      <w:pPr>
        <w:spacing w:before="120" w:line="320" w:lineRule="atLeast"/>
        <w:ind w:firstLine="420" w:firstLineChars="200"/>
        <w:rPr>
          <w:color w:val="000000" w:themeColor="text1"/>
          <w:szCs w:val="21"/>
          <w:highlight w:val="none"/>
          <w14:textFill>
            <w14:solidFill>
              <w14:schemeClr w14:val="tx1"/>
            </w14:solidFill>
          </w14:textFill>
        </w:rPr>
      </w:pPr>
      <w:r>
        <w:rPr>
          <w:bCs/>
          <w:color w:val="000000" w:themeColor="text1"/>
          <w:kern w:val="1"/>
          <w:szCs w:val="21"/>
          <w:highlight w:val="none"/>
          <w14:textFill>
            <w14:solidFill>
              <w14:schemeClr w14:val="tx1"/>
            </w14:solidFill>
          </w14:textFill>
        </w:rPr>
        <w:t>资格审查结束后，</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对通过资格审查的供应商的</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报价、商务资信、技术等方面实质性内容进行符合性审查，</w:t>
      </w:r>
      <w:r>
        <w:rPr>
          <w:color w:val="000000" w:themeColor="text1"/>
          <w:szCs w:val="21"/>
          <w:highlight w:val="none"/>
          <w14:textFill>
            <w14:solidFill>
              <w14:schemeClr w14:val="tx1"/>
            </w14:solidFill>
          </w14:textFill>
        </w:rPr>
        <w:t>符合性审查标准详见第四章评审方法及标准。</w:t>
      </w:r>
    </w:p>
    <w:bookmarkEnd w:id="58"/>
    <w:bookmarkEnd w:id="59"/>
    <w:p w14:paraId="31396A9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6.3.2</w:t>
      </w:r>
      <w:r>
        <w:rPr>
          <w:color w:val="000000" w:themeColor="text1"/>
          <w:highlight w:val="none"/>
          <w14:textFill>
            <w14:solidFill>
              <w14:schemeClr w14:val="tx1"/>
            </w14:solidFill>
          </w14:textFill>
        </w:rPr>
        <w:t>强制性</w:t>
      </w:r>
      <w:r>
        <w:rPr>
          <w:color w:val="000000" w:themeColor="text1"/>
          <w:szCs w:val="21"/>
          <w:highlight w:val="none"/>
          <w14:textFill>
            <w14:solidFill>
              <w14:schemeClr w14:val="tx1"/>
            </w14:solidFill>
          </w14:textFill>
        </w:rPr>
        <w:t>采购要求（仅适用于货物采购项目）</w:t>
      </w:r>
    </w:p>
    <w:p w14:paraId="03D42EED">
      <w:pPr>
        <w:suppressAutoHyphens/>
        <w:spacing w:before="120" w:line="320" w:lineRule="atLeast"/>
        <w:ind w:firstLine="422" w:firstLineChars="201"/>
        <w:rPr>
          <w:color w:val="000000" w:themeColor="text1"/>
          <w:szCs w:val="21"/>
          <w:highlight w:val="none"/>
          <w14:textFill>
            <w14:solidFill>
              <w14:schemeClr w14:val="tx1"/>
            </w14:solidFill>
          </w14:textFill>
        </w:rPr>
      </w:pPr>
      <w:bookmarkStart w:id="60" w:name="_Hlk47714684"/>
      <w:r>
        <w:rPr>
          <w:color w:val="000000" w:themeColor="text1"/>
          <w:szCs w:val="21"/>
          <w:highlight w:val="none"/>
          <w14:textFill>
            <w14:solidFill>
              <w14:schemeClr w14:val="tx1"/>
            </w14:solidFill>
          </w14:textFill>
        </w:rPr>
        <w:t>（1）</w:t>
      </w:r>
      <w:bookmarkEnd w:id="60"/>
      <w:r>
        <w:rPr>
          <w:color w:val="000000" w:themeColor="text1"/>
          <w:szCs w:val="21"/>
          <w:highlight w:val="none"/>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”的，供应商的响应货物必须使用政府强制采购的节能产品，否则</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作无效处理；属于品目清单内非标注“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”的产品时，应优先采购。</w:t>
      </w:r>
    </w:p>
    <w:p w14:paraId="79659F6B">
      <w:pPr>
        <w:spacing w:before="120" w:line="320" w:lineRule="atLeast"/>
        <w:ind w:firstLine="420" w:firstLineChars="200"/>
        <w:rPr>
          <w:color w:val="000000" w:themeColor="text1"/>
          <w:szCs w:val="21"/>
          <w:highlight w:val="none"/>
          <w14:textFill>
            <w14:solidFill>
              <w14:schemeClr w14:val="tx1"/>
            </w14:solidFill>
          </w14:textFill>
        </w:rPr>
      </w:pPr>
      <w:bookmarkStart w:id="61" w:name="_Hlk19176155"/>
      <w:r>
        <w:rPr>
          <w:color w:val="000000" w:themeColor="text1"/>
          <w:szCs w:val="21"/>
          <w:highlight w:val="none"/>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027C60AF">
      <w:pPr>
        <w:spacing w:before="120" w:line="320" w:lineRule="atLeast"/>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1769FB3C">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6.3.3澄清、说明或补正</w:t>
      </w:r>
    </w:p>
    <w:p w14:paraId="4B973A85">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（1）对</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中含义不明确、同类问题表述不一致或者有明显文字和计算错误的内容，</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应在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发布电子澄清函，要求供应商在平台设置的时间内作出必要的澄清、说明或者补正。供应商在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。供应商的澄清、说明或者补正不得超出</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的范围或者改变</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的实质性内容。供应商未在规定时间内进行澄清、说明或者补正的，按无效响应处理。</w:t>
      </w:r>
    </w:p>
    <w:p w14:paraId="395A1B98">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（2）异常情况处理：如遇无法正常使用线上发送澄清函的情况，将以书面形式执行。</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370ADB5D">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6.3.4报价修正</w:t>
      </w:r>
    </w:p>
    <w:p w14:paraId="76D13DC9">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（1）报价出现前后不一致的，按照下列规定修正：</w:t>
      </w:r>
    </w:p>
    <w:p w14:paraId="16BC59FA">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中开标一览表（报价表）内容与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中相应内容不一致的，以开标一览表（报价表）为准；</w:t>
      </w:r>
    </w:p>
    <w:p w14:paraId="1338C310">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大写金额和小写金额不一致的，以大写金额为准；</w:t>
      </w:r>
    </w:p>
    <w:p w14:paraId="46CF57EA">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单价金额小数点或者百分比有明显错位的，以开标一览表的总价为准，并修改单价；</w:t>
      </w:r>
    </w:p>
    <w:p w14:paraId="3341083D">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总价金额与按单价汇总金额不一致的，以单价金额计算结果为准。</w:t>
      </w:r>
    </w:p>
    <w:p w14:paraId="66DB945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同时出现两种以上不一致的，按照上述</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顺序修正。修正后的报价按照上述“6.3.3澄清、说明或补正”的规定经供应商确认后产生约束力，供应商不确认的，其响应无效。</w:t>
      </w:r>
    </w:p>
    <w:p w14:paraId="653444C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（2）经供应商确认修正后的报价若超过采购预算金额或者最高限价，其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作无效响应处理。</w:t>
      </w:r>
    </w:p>
    <w:p w14:paraId="283B4B0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（3）经供应商确认修正后的报价作为签订合同的依据，并以此报价计算价格分。</w:t>
      </w:r>
    </w:p>
    <w:p w14:paraId="4E96448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（4）如</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过程中有多轮报价的，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在每一轮报价均应按上述规则修正报价。</w:t>
      </w:r>
    </w:p>
    <w:p w14:paraId="2529696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6.3.5相同品牌认定（仅适用于货物采购项目）</w:t>
      </w:r>
    </w:p>
    <w:p w14:paraId="30B88BD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（1）单一产品采购项目，</w:t>
      </w:r>
      <w:r>
        <w:rPr>
          <w:color w:val="000000" w:themeColor="text1"/>
          <w:highlight w:val="none"/>
          <w14:textFill>
            <w14:solidFill>
              <w14:schemeClr w14:val="tx1"/>
            </w14:solidFill>
          </w14:textFill>
        </w:rPr>
        <w:t>不同供应商提供的产品品牌相同时，按以下规定确定</w:t>
      </w:r>
      <w:r>
        <w:rPr>
          <w:bCs/>
          <w:color w:val="000000" w:themeColor="text1"/>
          <w:kern w:val="0"/>
          <w:szCs w:val="21"/>
          <w:highlight w:val="none"/>
          <w14:textFill>
            <w14:solidFill>
              <w14:schemeClr w14:val="tx1"/>
            </w14:solidFill>
          </w14:textFill>
        </w:rPr>
        <w:t>相同品牌的响应有效性</w:t>
      </w:r>
      <w:r>
        <w:rPr>
          <w:color w:val="000000" w:themeColor="text1"/>
          <w:highlight w:val="none"/>
          <w14:textFill>
            <w14:solidFill>
              <w14:schemeClr w14:val="tx1"/>
            </w14:solidFill>
          </w14:textFill>
        </w:rPr>
        <w:t>。</w:t>
      </w:r>
    </w:p>
    <w:bookmarkEnd w:id="61"/>
    <w:p w14:paraId="1BF99B5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规定的方式确定一个供应商获得成交供应商推荐资格，</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未规定的采取随机抽取方式确定，其他同品牌供应商不作为成交候选人。</w:t>
      </w:r>
    </w:p>
    <w:p w14:paraId="31FDC8D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（2）非单一产品采购项目，采购人应当确定核心产品，并在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中载明。不同供应商提供的核心产品品牌相同的，按上述规定处理。核心产品在第二章采购需求规定。</w:t>
      </w:r>
    </w:p>
    <w:p w14:paraId="38FEA56C">
      <w:pPr>
        <w:spacing w:before="120" w:line="320" w:lineRule="atLeast"/>
        <w:ind w:firstLine="420" w:firstLineChars="200"/>
        <w:rPr>
          <w:szCs w:val="21"/>
          <w:highlight w:val="none"/>
        </w:rPr>
      </w:pPr>
      <w:r>
        <w:rPr>
          <w:szCs w:val="21"/>
          <w:highlight w:val="none"/>
        </w:rPr>
        <w:t>6.3.6串通投标认定</w:t>
      </w:r>
    </w:p>
    <w:p w14:paraId="0F3CD68E">
      <w:pPr>
        <w:spacing w:before="120" w:line="320" w:lineRule="atLeast"/>
        <w:ind w:firstLine="420" w:firstLineChars="200"/>
        <w:rPr>
          <w:highlight w:val="none"/>
        </w:rPr>
      </w:pPr>
      <w:r>
        <w:rPr>
          <w:szCs w:val="21"/>
          <w:highlight w:val="none"/>
        </w:rPr>
        <w:t>评审委员会须根据以下规定认定供应商是否有</w:t>
      </w:r>
      <w:r>
        <w:rPr>
          <w:bCs/>
          <w:kern w:val="0"/>
          <w:szCs w:val="21"/>
          <w:highlight w:val="none"/>
        </w:rPr>
        <w:t>串通投标的行为</w:t>
      </w:r>
      <w:r>
        <w:rPr>
          <w:highlight w:val="none"/>
        </w:rPr>
        <w:t>。</w:t>
      </w:r>
    </w:p>
    <w:p w14:paraId="530A4857">
      <w:pPr>
        <w:spacing w:before="120" w:line="320" w:lineRule="atLeast"/>
        <w:ind w:firstLine="420" w:firstLineChars="200"/>
        <w:rPr>
          <w:szCs w:val="21"/>
          <w:highlight w:val="none"/>
        </w:rPr>
      </w:pPr>
      <w:bookmarkStart w:id="62" w:name="_Hlk19122026"/>
      <w:r>
        <w:rPr>
          <w:szCs w:val="21"/>
          <w:highlight w:val="none"/>
        </w:rPr>
        <w:t>（1）</w:t>
      </w:r>
      <w:bookmarkEnd w:id="62"/>
      <w:r>
        <w:rPr>
          <w:szCs w:val="21"/>
          <w:highlight w:val="none"/>
        </w:rPr>
        <w:t>根据《关于防治政府采购招标中串通投标行为的通知》（桂财采[2016]42号）规定，出现下述情况的，相关供应商的投标作无效投标处理。</w:t>
      </w:r>
    </w:p>
    <w:p w14:paraId="7D823CEE">
      <w:pPr>
        <w:spacing w:before="120" w:line="320" w:lineRule="atLeast"/>
        <w:ind w:firstLine="420" w:firstLineChars="200"/>
        <w:rPr>
          <w:szCs w:val="21"/>
          <w:highlight w:val="none"/>
        </w:rPr>
      </w:pPr>
      <w:bookmarkStart w:id="63" w:name="_Hlk19122039"/>
      <w:r>
        <w:rPr>
          <w:rFonts w:hint="eastAsia" w:ascii="宋体" w:hAnsi="宋体" w:cs="宋体"/>
          <w:szCs w:val="21"/>
          <w:highlight w:val="none"/>
        </w:rPr>
        <w:t>①</w:t>
      </w:r>
      <w:r>
        <w:rPr>
          <w:szCs w:val="21"/>
          <w:highlight w:val="none"/>
        </w:rPr>
        <w:t>单位负责人为同一人或者存在直接控股、管理关系，参加同一合同项下政府采购活动的不同供应商。</w:t>
      </w:r>
    </w:p>
    <w:p w14:paraId="6D2B9C4B">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授权给供应商后参加同一合同项（分标、分包）投标的生产厂商。</w:t>
      </w:r>
    </w:p>
    <w:p w14:paraId="37413241">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视为或被认定为串通投标的相关供应商。</w:t>
      </w:r>
    </w:p>
    <w:bookmarkEnd w:id="63"/>
    <w:p w14:paraId="71E10B7F">
      <w:pPr>
        <w:spacing w:before="120" w:line="320" w:lineRule="atLeast"/>
        <w:ind w:firstLine="420" w:firstLineChars="200"/>
        <w:rPr>
          <w:szCs w:val="21"/>
          <w:highlight w:val="none"/>
        </w:rPr>
      </w:pPr>
      <w:bookmarkStart w:id="64" w:name="_Hlk19122058"/>
      <w:r>
        <w:rPr>
          <w:szCs w:val="21"/>
          <w:highlight w:val="none"/>
        </w:rPr>
        <w:t>（2）</w:t>
      </w:r>
      <w:bookmarkEnd w:id="64"/>
      <w:r>
        <w:rPr>
          <w:szCs w:val="21"/>
          <w:highlight w:val="none"/>
        </w:rPr>
        <w:t>根据《关于防治政府采购招标中串通投标行为的通知》（桂财采[2016]42号）规定，有下列情形之一的视为供应商相互串通投标，投标文件将被视为无效。</w:t>
      </w:r>
    </w:p>
    <w:p w14:paraId="5D1E799D">
      <w:pPr>
        <w:spacing w:before="120" w:line="320" w:lineRule="atLeast"/>
        <w:ind w:firstLine="420" w:firstLineChars="200"/>
        <w:rPr>
          <w:szCs w:val="21"/>
          <w:highlight w:val="none"/>
        </w:rPr>
      </w:pPr>
      <w:bookmarkStart w:id="65" w:name="_Hlk19122048"/>
      <w:r>
        <w:rPr>
          <w:rFonts w:hint="eastAsia" w:ascii="宋体" w:hAnsi="宋体" w:cs="宋体"/>
          <w:szCs w:val="21"/>
          <w:highlight w:val="none"/>
        </w:rPr>
        <w:t>①</w:t>
      </w:r>
      <w:r>
        <w:rPr>
          <w:szCs w:val="21"/>
          <w:highlight w:val="none"/>
        </w:rPr>
        <w:t>不同供应商的投标文件由同一单位或者个人编制；或不同供应商报名的IP地址一致的；</w:t>
      </w:r>
    </w:p>
    <w:p w14:paraId="2E96B237">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不同供应商委托同一单位或者个人办理投标事宜；</w:t>
      </w:r>
    </w:p>
    <w:p w14:paraId="1E426A72">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不同的供应商的投标文件载明的项目管理员为同一个人；</w:t>
      </w:r>
    </w:p>
    <w:p w14:paraId="5B4D14BC">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不同供应商的投标文件异常一致或投标报价呈规律性差异；</w:t>
      </w:r>
    </w:p>
    <w:p w14:paraId="2070A25A">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不同供应商的投标文件相互混装；</w:t>
      </w:r>
    </w:p>
    <w:p w14:paraId="68A6B7BC">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不同供应商的保证金从同一单位或者个人账户转出。</w:t>
      </w:r>
    </w:p>
    <w:bookmarkEnd w:id="65"/>
    <w:p w14:paraId="21905CED">
      <w:pPr>
        <w:spacing w:before="120" w:line="320" w:lineRule="atLeast"/>
        <w:ind w:firstLine="420" w:firstLineChars="200"/>
        <w:rPr>
          <w:szCs w:val="21"/>
          <w:highlight w:val="none"/>
        </w:rPr>
      </w:pPr>
      <w:bookmarkStart w:id="66" w:name="_Hlk19122102"/>
      <w:r>
        <w:rPr>
          <w:szCs w:val="21"/>
          <w:highlight w:val="none"/>
        </w:rPr>
        <w:t>（3）</w:t>
      </w:r>
      <w:bookmarkEnd w:id="66"/>
      <w:r>
        <w:rPr>
          <w:szCs w:val="21"/>
          <w:highlight w:val="none"/>
        </w:rPr>
        <w:t>根据《关于防治政府采购招标中串通投标行为的通知》（桂财采[2016]42号）规定，供应商有下列情形之一的，属于恶意串通行为，投标文件将被视为无效。</w:t>
      </w:r>
    </w:p>
    <w:p w14:paraId="14DBC2F7">
      <w:pPr>
        <w:spacing w:before="120" w:line="320" w:lineRule="atLeast"/>
        <w:ind w:firstLine="420" w:firstLineChars="200"/>
        <w:rPr>
          <w:szCs w:val="21"/>
          <w:highlight w:val="none"/>
        </w:rPr>
      </w:pPr>
      <w:bookmarkStart w:id="67" w:name="_Hlk19122095"/>
      <w:r>
        <w:rPr>
          <w:rFonts w:hint="eastAsia" w:ascii="宋体" w:hAnsi="宋体" w:cs="宋体"/>
          <w:szCs w:val="21"/>
          <w:highlight w:val="none"/>
        </w:rPr>
        <w:t>①</w:t>
      </w:r>
      <w:r>
        <w:rPr>
          <w:szCs w:val="21"/>
          <w:highlight w:val="none"/>
        </w:rPr>
        <w:t>供应商直接或者间接从采购人或者采购代理机构处获得其他供应商的相关信息并修改其投标文件或者</w:t>
      </w:r>
      <w:r>
        <w:rPr>
          <w:rFonts w:hint="eastAsia"/>
          <w:szCs w:val="21"/>
          <w:highlight w:val="none"/>
        </w:rPr>
        <w:t>投标文件</w:t>
      </w:r>
      <w:r>
        <w:rPr>
          <w:szCs w:val="21"/>
          <w:highlight w:val="none"/>
        </w:rPr>
        <w:t>；</w:t>
      </w:r>
    </w:p>
    <w:p w14:paraId="7CB3FF46">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供应商按照采购人或者采购代理机构的授意撤换、修改投标文件或者</w:t>
      </w:r>
      <w:r>
        <w:rPr>
          <w:rFonts w:hint="eastAsia"/>
          <w:szCs w:val="21"/>
          <w:highlight w:val="none"/>
        </w:rPr>
        <w:t>投标文件</w:t>
      </w:r>
      <w:r>
        <w:rPr>
          <w:szCs w:val="21"/>
          <w:highlight w:val="none"/>
        </w:rPr>
        <w:t>;；</w:t>
      </w:r>
    </w:p>
    <w:p w14:paraId="56A139E3">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供应商之间协商报价、技术方案等投标文件或者</w:t>
      </w:r>
      <w:r>
        <w:rPr>
          <w:rFonts w:hint="eastAsia"/>
          <w:szCs w:val="21"/>
          <w:highlight w:val="none"/>
        </w:rPr>
        <w:t>投标文件</w:t>
      </w:r>
      <w:r>
        <w:rPr>
          <w:szCs w:val="21"/>
          <w:highlight w:val="none"/>
        </w:rPr>
        <w:t>的实质性内容；</w:t>
      </w:r>
    </w:p>
    <w:p w14:paraId="02E80B92">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属于同一集团、协会、商会等组织成员的供应商按照该组织要求协同参加政府采购活动；</w:t>
      </w:r>
    </w:p>
    <w:p w14:paraId="64360917">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供应商之间事先约定一致抬高或者压低投标报价，或者在招标项目中事先约定轮流以高价位或者低价位中标，或者事先约定由某一特定供应商中标，然后再参加投标；</w:t>
      </w:r>
    </w:p>
    <w:p w14:paraId="727BA094">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供应商之间商定部分供应商放弃参加政府采购活动或者放弃中标；</w:t>
      </w:r>
    </w:p>
    <w:p w14:paraId="4D960317">
      <w:pPr>
        <w:spacing w:before="120" w:line="320" w:lineRule="atLeast"/>
        <w:ind w:firstLine="420" w:firstLineChars="200"/>
        <w:rPr>
          <w:szCs w:val="21"/>
          <w:highlight w:val="none"/>
        </w:rPr>
      </w:pPr>
      <w:r>
        <w:rPr>
          <w:rFonts w:hint="eastAsia" w:ascii="宋体" w:hAnsi="宋体" w:cs="宋体"/>
          <w:szCs w:val="21"/>
          <w:highlight w:val="none"/>
        </w:rPr>
        <w:t>⑦</w:t>
      </w:r>
      <w:r>
        <w:rPr>
          <w:szCs w:val="21"/>
          <w:highlight w:val="none"/>
        </w:rPr>
        <w:t>供应商与采购人或者采购代理机构之间、供应商相互之间，为谋求特定供应商中标或者排斥其他供应商的其他串通行为。</w:t>
      </w:r>
    </w:p>
    <w:bookmarkEnd w:id="67"/>
    <w:p w14:paraId="19951B55">
      <w:pPr>
        <w:spacing w:before="120" w:line="320" w:lineRule="atLeast"/>
        <w:ind w:firstLine="420" w:firstLineChars="200"/>
        <w:rPr>
          <w:szCs w:val="21"/>
          <w:highlight w:val="none"/>
        </w:rPr>
      </w:pPr>
      <w:r>
        <w:rPr>
          <w:szCs w:val="21"/>
          <w:highlight w:val="none"/>
        </w:rPr>
        <w:t>6.3.7投标无效认定</w:t>
      </w:r>
    </w:p>
    <w:p w14:paraId="0DA9CA01">
      <w:pPr>
        <w:spacing w:before="120" w:line="320" w:lineRule="atLeast"/>
        <w:ind w:firstLine="420" w:firstLineChars="200"/>
        <w:rPr>
          <w:szCs w:val="21"/>
          <w:highlight w:val="none"/>
        </w:rPr>
      </w:pPr>
      <w:bookmarkStart w:id="68" w:name="_Hlk19113301"/>
      <w:r>
        <w:rPr>
          <w:szCs w:val="21"/>
          <w:highlight w:val="none"/>
        </w:rPr>
        <w:t>（1）在评审过程中如发现下列情形之一的，投标文件将被视为无效：</w:t>
      </w:r>
    </w:p>
    <w:p w14:paraId="13A6D765">
      <w:pPr>
        <w:spacing w:before="120" w:line="320" w:lineRule="atLeast"/>
        <w:ind w:firstLine="420" w:firstLineChars="200"/>
        <w:rPr>
          <w:highlight w:val="none"/>
        </w:rPr>
      </w:pPr>
      <w:r>
        <w:rPr>
          <w:rFonts w:hint="eastAsia" w:ascii="宋体" w:hAnsi="宋体" w:cs="宋体"/>
          <w:szCs w:val="21"/>
          <w:highlight w:val="none"/>
        </w:rPr>
        <w:t>①</w:t>
      </w:r>
      <w:r>
        <w:rPr>
          <w:szCs w:val="21"/>
          <w:highlight w:val="none"/>
        </w:rPr>
        <w:t>投标文件存在法律、法规及监督部门有关文件规定的无效情形。</w:t>
      </w:r>
    </w:p>
    <w:p w14:paraId="3FCF91A1">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投标文件存在招标文件规定的无效情形。</w:t>
      </w:r>
    </w:p>
    <w:bookmarkEnd w:id="68"/>
    <w:p w14:paraId="45452BF7">
      <w:pPr>
        <w:spacing w:before="120" w:line="320" w:lineRule="atLeast"/>
        <w:ind w:firstLine="420" w:firstLineChars="200"/>
        <w:rPr>
          <w:szCs w:val="21"/>
          <w:highlight w:val="none"/>
        </w:rPr>
      </w:pPr>
      <w:bookmarkStart w:id="69" w:name="_Hlk19113313"/>
      <w:r>
        <w:rPr>
          <w:szCs w:val="21"/>
          <w:highlight w:val="none"/>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69"/>
    <w:p w14:paraId="0E1509C5">
      <w:pPr>
        <w:spacing w:before="120" w:line="320" w:lineRule="atLeast"/>
        <w:ind w:firstLine="420" w:firstLineChars="200"/>
        <w:rPr>
          <w:szCs w:val="21"/>
          <w:highlight w:val="none"/>
        </w:rPr>
      </w:pPr>
      <w:bookmarkStart w:id="70" w:name="_Hlk19113363"/>
      <w:r>
        <w:rPr>
          <w:szCs w:val="21"/>
          <w:highlight w:val="none"/>
        </w:rPr>
        <w:t>6.3.8比较与评价</w:t>
      </w:r>
    </w:p>
    <w:p w14:paraId="4952C279">
      <w:pPr>
        <w:spacing w:before="120" w:line="320" w:lineRule="atLeast"/>
        <w:ind w:firstLine="420" w:firstLineChars="200"/>
        <w:rPr>
          <w:szCs w:val="21"/>
          <w:highlight w:val="none"/>
        </w:rPr>
      </w:pPr>
      <w:r>
        <w:rPr>
          <w:szCs w:val="21"/>
          <w:highlight w:val="none"/>
        </w:rPr>
        <w:t>（1）评审委员会按招标文件中规定的评审方法和标准，对符合性审查合格的投标文件进行综合比较与评价。</w:t>
      </w:r>
    </w:p>
    <w:p w14:paraId="2E8A5FD3">
      <w:pPr>
        <w:spacing w:before="120" w:line="320" w:lineRule="atLeast"/>
        <w:ind w:firstLine="420" w:firstLineChars="200"/>
        <w:rPr>
          <w:szCs w:val="21"/>
          <w:highlight w:val="none"/>
        </w:rPr>
      </w:pPr>
      <w:r>
        <w:rPr>
          <w:szCs w:val="21"/>
          <w:highlight w:val="none"/>
        </w:rPr>
        <w:t>（2）评审委员会各成员独立对每个有效供应商的投标文件进行评价。评价有误的应及时进行修正。评分标准如有客观分定义，评审委员会所有成员的客观分评分分值应当一致。</w:t>
      </w:r>
    </w:p>
    <w:p w14:paraId="138235CC">
      <w:pPr>
        <w:spacing w:before="120" w:line="320" w:lineRule="atLeast"/>
        <w:ind w:firstLine="420" w:firstLineChars="200"/>
        <w:rPr>
          <w:szCs w:val="21"/>
          <w:highlight w:val="none"/>
        </w:rPr>
      </w:pPr>
      <w:r>
        <w:rPr>
          <w:szCs w:val="21"/>
          <w:highlight w:val="none"/>
        </w:rPr>
        <w:t>（3）评审委员会按综合评分由高到低的排列顺序推荐中标候选人，中标候选人最多不超过3名。若中标候选人综合评分相同的，按投标报价由低到高顺序排列；综合评分且投标报价相同的</w:t>
      </w:r>
      <w:r>
        <w:rPr>
          <w:highlight w:val="none"/>
        </w:rPr>
        <w:t>并列</w:t>
      </w:r>
      <w:r>
        <w:rPr>
          <w:szCs w:val="21"/>
          <w:highlight w:val="none"/>
        </w:rPr>
        <w:t>；中标候选人并列的，按技术部分得分由高到低顺序排列，若综合评分、投标报价、技术部分均相同的，按商务部分得分由高到低顺序排列。</w:t>
      </w:r>
    </w:p>
    <w:p w14:paraId="07E268FC">
      <w:pPr>
        <w:spacing w:before="120" w:line="320" w:lineRule="atLeast"/>
        <w:ind w:firstLine="420" w:firstLineChars="200"/>
        <w:rPr>
          <w:highlight w:val="none"/>
        </w:rPr>
      </w:pPr>
      <w:r>
        <w:rPr>
          <w:szCs w:val="21"/>
          <w:highlight w:val="none"/>
        </w:rPr>
        <w:t>（4）评审委员会根据评审记录及评审结果编写评审报告，评审委员会成员均应当在评审报告上签字，对自己的评审意见承担法律责任。</w:t>
      </w:r>
      <w:r>
        <w:rPr>
          <w:highlight w:val="none"/>
        </w:rP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108217B7">
      <w:pPr>
        <w:spacing w:before="120" w:line="320" w:lineRule="atLeast"/>
        <w:ind w:firstLine="420" w:firstLineChars="200"/>
        <w:rPr>
          <w:highlight w:val="none"/>
        </w:rPr>
      </w:pPr>
      <w:r>
        <w:rPr>
          <w:highlight w:val="none"/>
        </w:rPr>
        <w:t>分值汇总计算错误的；分项评分超出评分标准范围的；评审委员会成员对客观评审因素评分不一致的；经评审委员会认定评分畸高、畸低的。</w:t>
      </w:r>
    </w:p>
    <w:bookmarkEnd w:id="70"/>
    <w:p w14:paraId="24496BCD">
      <w:pPr>
        <w:spacing w:before="120" w:line="320" w:lineRule="atLeast"/>
        <w:ind w:firstLine="422" w:firstLineChars="200"/>
        <w:outlineLvl w:val="2"/>
        <w:rPr>
          <w:b/>
          <w:bCs/>
          <w:kern w:val="0"/>
          <w:szCs w:val="21"/>
          <w:highlight w:val="none"/>
        </w:rPr>
      </w:pPr>
      <w:r>
        <w:rPr>
          <w:b/>
          <w:bCs/>
          <w:kern w:val="0"/>
          <w:szCs w:val="21"/>
          <w:highlight w:val="none"/>
        </w:rPr>
        <w:t>6.4确定中标人</w:t>
      </w:r>
    </w:p>
    <w:p w14:paraId="42BDF1B6">
      <w:pPr>
        <w:spacing w:before="120" w:line="276" w:lineRule="auto"/>
        <w:ind w:firstLine="420" w:firstLineChars="200"/>
        <w:rPr>
          <w:szCs w:val="21"/>
          <w:highlight w:val="none"/>
        </w:rPr>
      </w:pPr>
      <w:r>
        <w:rPr>
          <w:szCs w:val="21"/>
          <w:highlight w:val="none"/>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2585847">
      <w:pPr>
        <w:spacing w:before="120" w:line="276" w:lineRule="auto"/>
        <w:ind w:firstLine="420" w:firstLineChars="200"/>
        <w:rPr>
          <w:szCs w:val="21"/>
          <w:highlight w:val="none"/>
        </w:rPr>
      </w:pPr>
      <w:r>
        <w:rPr>
          <w:szCs w:val="21"/>
          <w:highlight w:val="none"/>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5197A117">
      <w:pPr>
        <w:spacing w:before="120" w:line="320" w:lineRule="atLeast"/>
        <w:ind w:firstLine="422" w:firstLineChars="200"/>
        <w:outlineLvl w:val="2"/>
        <w:rPr>
          <w:b/>
          <w:bCs/>
          <w:kern w:val="0"/>
          <w:szCs w:val="21"/>
          <w:highlight w:val="none"/>
        </w:rPr>
      </w:pPr>
      <w:r>
        <w:rPr>
          <w:b/>
          <w:bCs/>
          <w:kern w:val="0"/>
          <w:szCs w:val="21"/>
          <w:highlight w:val="none"/>
        </w:rPr>
        <w:t>6.5结果公告</w:t>
      </w:r>
    </w:p>
    <w:p w14:paraId="01916BD0">
      <w:pPr>
        <w:spacing w:before="120" w:line="320" w:lineRule="atLeast"/>
        <w:ind w:firstLine="420" w:firstLineChars="200"/>
        <w:rPr>
          <w:szCs w:val="21"/>
          <w:highlight w:val="none"/>
        </w:rPr>
      </w:pPr>
      <w:r>
        <w:rPr>
          <w:szCs w:val="21"/>
          <w:highlight w:val="none"/>
        </w:rPr>
        <w:t>6.5.1自中标人确定后2个工作日内，采购代理机构按照供应商须知</w:t>
      </w:r>
      <w:r>
        <w:rPr>
          <w:kern w:val="0"/>
          <w:szCs w:val="21"/>
          <w:highlight w:val="none"/>
        </w:rPr>
        <w:t>前附表的规定公告</w:t>
      </w:r>
      <w:r>
        <w:rPr>
          <w:szCs w:val="21"/>
          <w:highlight w:val="none"/>
        </w:rPr>
        <w:t>中标结果。</w:t>
      </w:r>
    </w:p>
    <w:p w14:paraId="131C3FEB">
      <w:pPr>
        <w:spacing w:before="120" w:line="320" w:lineRule="atLeast"/>
        <w:ind w:firstLine="420" w:firstLineChars="200"/>
        <w:rPr>
          <w:szCs w:val="21"/>
          <w:highlight w:val="none"/>
        </w:rPr>
      </w:pPr>
      <w:r>
        <w:rPr>
          <w:szCs w:val="21"/>
          <w:highlight w:val="none"/>
        </w:rPr>
        <w:t>6.5.2在发布结果公告的同时，采购代理机构以供应商须知前附表规定的形式向中标人发出中标通知书。中标通知书发出后，采购人改变中标结果，或者中标人放弃中标，应当承担相应的法律责任。</w:t>
      </w:r>
    </w:p>
    <w:p w14:paraId="5692297B">
      <w:pPr>
        <w:spacing w:before="120" w:line="320" w:lineRule="atLeast"/>
        <w:ind w:firstLine="420" w:firstLineChars="200"/>
        <w:rPr>
          <w:szCs w:val="21"/>
          <w:highlight w:val="none"/>
        </w:rPr>
      </w:pPr>
      <w:r>
        <w:rPr>
          <w:szCs w:val="21"/>
          <w:highlight w:val="none"/>
        </w:rPr>
        <w:t>6.5.3在发布结果公告的同时，采购代理机构以供应商须知前附表规定的形式向未中标人发出招标结果通知书，供应商自行承担未及时查收的后果。</w:t>
      </w:r>
    </w:p>
    <w:p w14:paraId="5FE03B6D">
      <w:pPr>
        <w:suppressAutoHyphens/>
        <w:spacing w:before="120" w:line="320" w:lineRule="atLeast"/>
        <w:ind w:firstLine="422" w:firstLineChars="200"/>
        <w:outlineLvl w:val="2"/>
        <w:rPr>
          <w:b/>
          <w:bCs/>
          <w:kern w:val="0"/>
          <w:szCs w:val="21"/>
          <w:highlight w:val="none"/>
        </w:rPr>
      </w:pPr>
      <w:r>
        <w:rPr>
          <w:b/>
          <w:bCs/>
          <w:kern w:val="0"/>
          <w:szCs w:val="21"/>
          <w:highlight w:val="none"/>
        </w:rPr>
        <w:t>6.6废标</w:t>
      </w:r>
    </w:p>
    <w:p w14:paraId="61BC3686">
      <w:pPr>
        <w:spacing w:before="120" w:line="320" w:lineRule="atLeast"/>
        <w:ind w:firstLine="420" w:firstLineChars="200"/>
        <w:rPr>
          <w:kern w:val="1"/>
          <w:szCs w:val="21"/>
          <w:highlight w:val="none"/>
        </w:rPr>
      </w:pPr>
      <w:r>
        <w:rPr>
          <w:kern w:val="1"/>
          <w:szCs w:val="21"/>
          <w:highlight w:val="none"/>
        </w:rPr>
        <w:t xml:space="preserve">6.6.1出现下列情形之一，将导致项目废标： </w:t>
      </w:r>
    </w:p>
    <w:p w14:paraId="2EDAD907">
      <w:pPr>
        <w:spacing w:before="120" w:line="320" w:lineRule="atLeast"/>
        <w:ind w:firstLine="420" w:firstLineChars="200"/>
        <w:rPr>
          <w:szCs w:val="21"/>
          <w:highlight w:val="none"/>
        </w:rPr>
      </w:pPr>
      <w:r>
        <w:rPr>
          <w:kern w:val="1"/>
          <w:szCs w:val="21"/>
          <w:highlight w:val="none"/>
        </w:rPr>
        <w:t>（1</w:t>
      </w:r>
      <w:r>
        <w:rPr>
          <w:szCs w:val="21"/>
          <w:highlight w:val="none"/>
        </w:rPr>
        <w:t>）符合专业条件的供应商或者对招标文件做实质性响应的供应商不足三家；</w:t>
      </w:r>
    </w:p>
    <w:p w14:paraId="5474CFB6">
      <w:pPr>
        <w:spacing w:before="120" w:line="320" w:lineRule="atLeast"/>
        <w:ind w:firstLine="420" w:firstLineChars="200"/>
        <w:rPr>
          <w:szCs w:val="21"/>
          <w:highlight w:val="none"/>
        </w:rPr>
      </w:pPr>
      <w:r>
        <w:rPr>
          <w:szCs w:val="21"/>
          <w:highlight w:val="none"/>
        </w:rPr>
        <w:t>（2）出现影响采购公正的违法、违规行为的；</w:t>
      </w:r>
    </w:p>
    <w:p w14:paraId="159EE398">
      <w:pPr>
        <w:spacing w:before="120" w:line="320" w:lineRule="atLeast"/>
        <w:ind w:firstLine="420" w:firstLineChars="200"/>
        <w:rPr>
          <w:szCs w:val="21"/>
          <w:highlight w:val="none"/>
        </w:rPr>
      </w:pPr>
      <w:r>
        <w:rPr>
          <w:szCs w:val="21"/>
          <w:highlight w:val="none"/>
        </w:rPr>
        <w:t>（3）供应商的报价均超过了采购预算，采购人不能支付的；</w:t>
      </w:r>
    </w:p>
    <w:p w14:paraId="688844D5">
      <w:pPr>
        <w:spacing w:before="120" w:line="320" w:lineRule="atLeast"/>
        <w:ind w:firstLine="420" w:firstLineChars="200"/>
        <w:rPr>
          <w:highlight w:val="none"/>
        </w:rPr>
      </w:pPr>
      <w:r>
        <w:rPr>
          <w:szCs w:val="21"/>
          <w:highlight w:val="none"/>
        </w:rPr>
        <w:t>（4）</w:t>
      </w:r>
      <w:r>
        <w:rPr>
          <w:highlight w:val="none"/>
        </w:rPr>
        <w:t>因发生重大变故或采购任务取消的。</w:t>
      </w:r>
    </w:p>
    <w:p w14:paraId="7BBBE949">
      <w:pPr>
        <w:spacing w:before="120" w:line="320" w:lineRule="atLeast"/>
        <w:ind w:firstLine="420" w:firstLineChars="200"/>
        <w:rPr>
          <w:szCs w:val="21"/>
          <w:highlight w:val="none"/>
        </w:rPr>
      </w:pPr>
      <w:r>
        <w:rPr>
          <w:kern w:val="1"/>
          <w:szCs w:val="21"/>
          <w:highlight w:val="none"/>
        </w:rPr>
        <w:t>6.6.2废标后</w:t>
      </w:r>
      <w:r>
        <w:rPr>
          <w:szCs w:val="21"/>
          <w:highlight w:val="none"/>
        </w:rPr>
        <w:t>采购</w:t>
      </w:r>
      <w:r>
        <w:rPr>
          <w:kern w:val="1"/>
          <w:szCs w:val="21"/>
          <w:highlight w:val="none"/>
        </w:rPr>
        <w:t>代理机构将发布废标公告通知供应商。</w:t>
      </w:r>
    </w:p>
    <w:p w14:paraId="1341263E">
      <w:pPr>
        <w:spacing w:before="120" w:line="320" w:lineRule="atLeast"/>
        <w:ind w:left="2" w:leftChars="1" w:firstLine="422" w:firstLineChars="200"/>
        <w:outlineLvl w:val="1"/>
        <w:rPr>
          <w:b/>
          <w:bCs/>
          <w:kern w:val="0"/>
          <w:szCs w:val="21"/>
          <w:highlight w:val="none"/>
        </w:rPr>
      </w:pPr>
      <w:r>
        <w:rPr>
          <w:b/>
          <w:bCs/>
          <w:kern w:val="0"/>
          <w:szCs w:val="21"/>
          <w:highlight w:val="none"/>
        </w:rPr>
        <w:t>7．签订合同</w:t>
      </w:r>
    </w:p>
    <w:p w14:paraId="448C3897">
      <w:pPr>
        <w:spacing w:before="120" w:line="320" w:lineRule="atLeast"/>
        <w:ind w:firstLine="422" w:firstLineChars="200"/>
        <w:outlineLvl w:val="2"/>
        <w:rPr>
          <w:b/>
          <w:bCs/>
          <w:kern w:val="0"/>
          <w:szCs w:val="21"/>
          <w:highlight w:val="none"/>
        </w:rPr>
      </w:pPr>
      <w:r>
        <w:rPr>
          <w:b/>
          <w:bCs/>
          <w:kern w:val="0"/>
          <w:szCs w:val="21"/>
          <w:highlight w:val="none"/>
        </w:rPr>
        <w:t>7.1合同授予标准</w:t>
      </w:r>
    </w:p>
    <w:p w14:paraId="70936AE5">
      <w:pPr>
        <w:spacing w:before="120" w:line="320" w:lineRule="atLeast"/>
        <w:ind w:firstLine="420" w:firstLineChars="200"/>
        <w:rPr>
          <w:szCs w:val="21"/>
          <w:highlight w:val="none"/>
        </w:rPr>
      </w:pPr>
      <w:r>
        <w:rPr>
          <w:szCs w:val="21"/>
          <w:highlight w:val="none"/>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1C360EAB">
      <w:pPr>
        <w:spacing w:before="120" w:line="320" w:lineRule="atLeast"/>
        <w:ind w:firstLine="422" w:firstLineChars="200"/>
        <w:outlineLvl w:val="2"/>
        <w:rPr>
          <w:b/>
          <w:bCs/>
          <w:kern w:val="0"/>
          <w:szCs w:val="21"/>
          <w:highlight w:val="none"/>
        </w:rPr>
      </w:pPr>
      <w:r>
        <w:rPr>
          <w:b/>
          <w:bCs/>
          <w:kern w:val="0"/>
          <w:szCs w:val="21"/>
          <w:highlight w:val="none"/>
        </w:rPr>
        <w:t>7.2签订合同</w:t>
      </w:r>
    </w:p>
    <w:p w14:paraId="4FC4DD71">
      <w:pPr>
        <w:spacing w:before="120" w:line="320" w:lineRule="atLeast"/>
        <w:ind w:firstLine="420" w:firstLineChars="200"/>
        <w:rPr>
          <w:szCs w:val="21"/>
          <w:highlight w:val="none"/>
        </w:rPr>
      </w:pPr>
      <w:r>
        <w:rPr>
          <w:szCs w:val="21"/>
          <w:highlight w:val="none"/>
        </w:rPr>
        <w:t>7.2.1如招标文件无特别规定，中标人按招标文件确定的事项签订政府采购合同。</w:t>
      </w:r>
    </w:p>
    <w:p w14:paraId="183137F7">
      <w:pPr>
        <w:spacing w:before="120" w:line="320" w:lineRule="atLeast"/>
        <w:ind w:firstLine="420" w:firstLineChars="200"/>
        <w:rPr>
          <w:szCs w:val="21"/>
          <w:highlight w:val="none"/>
        </w:rPr>
      </w:pPr>
      <w:r>
        <w:rPr>
          <w:szCs w:val="21"/>
          <w:highlight w:val="none"/>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430F1AAA">
      <w:pPr>
        <w:spacing w:before="120" w:line="320" w:lineRule="atLeast"/>
        <w:ind w:firstLine="420" w:firstLineChars="200"/>
        <w:rPr>
          <w:szCs w:val="21"/>
          <w:highlight w:val="none"/>
        </w:rPr>
      </w:pPr>
      <w:r>
        <w:rPr>
          <w:szCs w:val="21"/>
          <w:highlight w:val="none"/>
        </w:rPr>
        <w:t>7.2.3如中标人不按中标通知书的规定签订合同，其投标保证金将不予退还，并报由同级政府采购监督管理部门处理。</w:t>
      </w:r>
    </w:p>
    <w:p w14:paraId="63E55B3C">
      <w:pPr>
        <w:spacing w:before="120" w:line="320" w:lineRule="atLeast"/>
        <w:ind w:firstLine="420" w:firstLineChars="200"/>
        <w:rPr>
          <w:szCs w:val="21"/>
          <w:highlight w:val="none"/>
        </w:rPr>
      </w:pPr>
      <w:r>
        <w:rPr>
          <w:szCs w:val="21"/>
          <w:highlight w:val="none"/>
        </w:rPr>
        <w:t>7.2.4中标人拒绝与采购人签订合同的，采购人可以按照评审报告推荐的中标候选人名单排序，确定下一候选人为中标人，也可以重新开展政府采购活动。</w:t>
      </w:r>
    </w:p>
    <w:p w14:paraId="332FC1DB">
      <w:pPr>
        <w:spacing w:before="120" w:line="320" w:lineRule="atLeast"/>
        <w:ind w:firstLine="420" w:firstLineChars="200"/>
        <w:rPr>
          <w:szCs w:val="21"/>
          <w:highlight w:val="none"/>
        </w:rPr>
      </w:pPr>
      <w:bookmarkStart w:id="71" w:name="_Hlk155170999"/>
      <w:r>
        <w:rPr>
          <w:szCs w:val="21"/>
          <w:highlight w:val="none"/>
        </w:rPr>
        <w:t>7.2.5采购人因不可抗力原因迟延签订合同的，应当自不可抗力事由消除之日起7日内完成合同签订事宜。</w:t>
      </w:r>
      <w:bookmarkEnd w:id="71"/>
    </w:p>
    <w:p w14:paraId="25CDA827">
      <w:pPr>
        <w:spacing w:before="120" w:line="320" w:lineRule="atLeast"/>
        <w:ind w:firstLine="422" w:firstLineChars="200"/>
        <w:outlineLvl w:val="2"/>
        <w:rPr>
          <w:b/>
          <w:bCs/>
          <w:kern w:val="0"/>
          <w:szCs w:val="21"/>
          <w:highlight w:val="none"/>
        </w:rPr>
      </w:pPr>
      <w:r>
        <w:rPr>
          <w:b/>
          <w:bCs/>
          <w:kern w:val="0"/>
          <w:szCs w:val="21"/>
          <w:highlight w:val="none"/>
        </w:rPr>
        <w:t>7.3合同公告</w:t>
      </w:r>
    </w:p>
    <w:p w14:paraId="1DFB9FC1">
      <w:pPr>
        <w:spacing w:before="120" w:line="320" w:lineRule="atLeast"/>
        <w:ind w:firstLine="420" w:firstLineChars="200"/>
        <w:rPr>
          <w:szCs w:val="21"/>
          <w:highlight w:val="none"/>
        </w:rPr>
      </w:pPr>
      <w:r>
        <w:rPr>
          <w:szCs w:val="21"/>
          <w:highlight w:val="none"/>
        </w:rPr>
        <w:t>7.3.1如招标文件无特殊规定，中标人应在签订合同后1个工作日内，将政府采购合同副本送采购代理机构存档。</w:t>
      </w:r>
    </w:p>
    <w:p w14:paraId="790E5528">
      <w:pPr>
        <w:spacing w:before="120" w:line="320" w:lineRule="atLeast"/>
        <w:ind w:firstLine="420" w:firstLineChars="200"/>
        <w:rPr>
          <w:szCs w:val="21"/>
          <w:highlight w:val="none"/>
        </w:rPr>
      </w:pPr>
      <w:r>
        <w:rPr>
          <w:szCs w:val="21"/>
          <w:highlight w:val="none"/>
        </w:rPr>
        <w:t>7.3.2采购人应当自政府采购合同签订之日起2个工作日内，将政府采购合同在省级以上人民政府财政部门指定的媒体上公告，但政府采购合同中涉及国家秘密、商业秘密的内容除外。</w:t>
      </w:r>
    </w:p>
    <w:p w14:paraId="2E5761D5">
      <w:pPr>
        <w:spacing w:before="120" w:line="320" w:lineRule="atLeast"/>
        <w:ind w:firstLine="420" w:firstLineChars="200"/>
        <w:rPr>
          <w:szCs w:val="21"/>
          <w:highlight w:val="none"/>
        </w:rPr>
      </w:pPr>
      <w:bookmarkStart w:id="72" w:name="_Hlk155171014"/>
      <w:r>
        <w:rPr>
          <w:szCs w:val="21"/>
          <w:highlight w:val="none"/>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2"/>
    </w:p>
    <w:p w14:paraId="07C20FE7">
      <w:pPr>
        <w:spacing w:before="120" w:line="320" w:lineRule="atLeast"/>
        <w:ind w:firstLine="422" w:firstLineChars="200"/>
        <w:outlineLvl w:val="2"/>
        <w:rPr>
          <w:b/>
          <w:bCs/>
          <w:kern w:val="0"/>
          <w:szCs w:val="21"/>
          <w:highlight w:val="none"/>
        </w:rPr>
      </w:pPr>
      <w:r>
        <w:rPr>
          <w:b/>
          <w:bCs/>
          <w:kern w:val="0"/>
          <w:szCs w:val="21"/>
          <w:highlight w:val="none"/>
        </w:rPr>
        <w:t>7.4 履行合同</w:t>
      </w:r>
    </w:p>
    <w:p w14:paraId="3E68B214">
      <w:pPr>
        <w:spacing w:before="120" w:line="320" w:lineRule="atLeast"/>
        <w:ind w:firstLine="420" w:firstLineChars="200"/>
        <w:rPr>
          <w:szCs w:val="21"/>
          <w:highlight w:val="none"/>
        </w:rPr>
      </w:pPr>
      <w:r>
        <w:rPr>
          <w:szCs w:val="21"/>
          <w:highlight w:val="none"/>
        </w:rPr>
        <w:t>7.4.1</w:t>
      </w:r>
      <w:bookmarkStart w:id="73" w:name="_Toc308164814"/>
      <w:bookmarkStart w:id="74" w:name="_Toc217446070"/>
      <w:r>
        <w:rPr>
          <w:szCs w:val="21"/>
          <w:highlight w:val="none"/>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097BF6C9">
      <w:pPr>
        <w:spacing w:before="120" w:line="320" w:lineRule="atLeast"/>
        <w:ind w:firstLine="422" w:firstLineChars="200"/>
        <w:rPr>
          <w:b/>
          <w:bCs/>
          <w:kern w:val="0"/>
          <w:szCs w:val="21"/>
          <w:highlight w:val="none"/>
        </w:rPr>
      </w:pPr>
      <w:r>
        <w:rPr>
          <w:b/>
          <w:bCs/>
          <w:kern w:val="0"/>
          <w:szCs w:val="21"/>
          <w:highlight w:val="none"/>
        </w:rPr>
        <w:t>7.5履约验收</w:t>
      </w:r>
      <w:bookmarkEnd w:id="73"/>
      <w:bookmarkEnd w:id="74"/>
    </w:p>
    <w:p w14:paraId="14149B6B">
      <w:pPr>
        <w:spacing w:before="120" w:line="320" w:lineRule="atLeast"/>
        <w:ind w:firstLine="420" w:firstLineChars="200"/>
        <w:rPr>
          <w:szCs w:val="21"/>
          <w:highlight w:val="none"/>
        </w:rPr>
      </w:pPr>
      <w:r>
        <w:rPr>
          <w:szCs w:val="21"/>
          <w:highlight w:val="none"/>
        </w:rPr>
        <w:t>7.5.1采购人可以根据政府采购项目具体情况自行组织验收，或者委托政府采购代理机构、国家认可的质量检测机构开展采购项目履约验收工作。</w:t>
      </w:r>
    </w:p>
    <w:p w14:paraId="5034D9D0">
      <w:pPr>
        <w:spacing w:before="120" w:line="320" w:lineRule="atLeast"/>
        <w:ind w:firstLine="420" w:firstLineChars="200"/>
        <w:rPr>
          <w:szCs w:val="21"/>
          <w:highlight w:val="none"/>
        </w:rPr>
      </w:pPr>
      <w:r>
        <w:rPr>
          <w:szCs w:val="21"/>
          <w:highlight w:val="none"/>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37745A96">
      <w:pPr>
        <w:spacing w:before="120" w:line="320" w:lineRule="atLeast"/>
        <w:ind w:firstLine="420" w:firstLineChars="200"/>
        <w:rPr>
          <w:szCs w:val="21"/>
          <w:highlight w:val="none"/>
        </w:rPr>
      </w:pPr>
      <w:r>
        <w:rPr>
          <w:szCs w:val="21"/>
          <w:highlight w:val="none"/>
        </w:rPr>
        <w:t>7.5.3采购合同项目完成验收后，采购人应当将验收原始记录、验收书等资料作为该采购项目档案妥善保管，不得伪造、变造、隐匿或者销毁，验收资料保存期为采购结束之日起至少保存15年。</w:t>
      </w:r>
    </w:p>
    <w:p w14:paraId="47525FB5">
      <w:pPr>
        <w:spacing w:before="120" w:line="320" w:lineRule="atLeast"/>
        <w:ind w:firstLine="420" w:firstLineChars="200"/>
        <w:rPr>
          <w:szCs w:val="21"/>
          <w:highlight w:val="none"/>
        </w:rPr>
      </w:pPr>
      <w:r>
        <w:rPr>
          <w:szCs w:val="21"/>
          <w:highlight w:val="none"/>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1F01176F">
      <w:pPr>
        <w:spacing w:before="120" w:line="320" w:lineRule="atLeast"/>
        <w:ind w:left="2" w:leftChars="1" w:firstLine="422" w:firstLineChars="200"/>
        <w:outlineLvl w:val="1"/>
        <w:rPr>
          <w:b/>
          <w:bCs/>
          <w:kern w:val="0"/>
          <w:szCs w:val="21"/>
          <w:highlight w:val="none"/>
        </w:rPr>
      </w:pPr>
      <w:bookmarkStart w:id="75" w:name="_Toc254970533"/>
      <w:bookmarkStart w:id="76" w:name="_Toc254970674"/>
      <w:r>
        <w:rPr>
          <w:b/>
          <w:bCs/>
          <w:kern w:val="0"/>
          <w:szCs w:val="21"/>
          <w:highlight w:val="none"/>
        </w:rPr>
        <w:t>8．质疑和投诉</w:t>
      </w:r>
      <w:bookmarkEnd w:id="75"/>
      <w:bookmarkEnd w:id="76"/>
    </w:p>
    <w:p w14:paraId="41570B98">
      <w:pPr>
        <w:spacing w:before="120" w:line="320" w:lineRule="atLeast"/>
        <w:ind w:firstLine="422" w:firstLineChars="200"/>
        <w:outlineLvl w:val="2"/>
        <w:rPr>
          <w:b/>
          <w:bCs/>
          <w:kern w:val="0"/>
          <w:szCs w:val="21"/>
          <w:highlight w:val="none"/>
        </w:rPr>
      </w:pPr>
      <w:r>
        <w:rPr>
          <w:b/>
          <w:bCs/>
          <w:kern w:val="0"/>
          <w:szCs w:val="21"/>
          <w:highlight w:val="none"/>
        </w:rPr>
        <w:t>8.1质疑</w:t>
      </w:r>
    </w:p>
    <w:p w14:paraId="6DC57F20">
      <w:pPr>
        <w:spacing w:before="120" w:line="320" w:lineRule="atLeast"/>
        <w:ind w:firstLine="420" w:firstLineChars="200"/>
        <w:rPr>
          <w:szCs w:val="21"/>
          <w:highlight w:val="none"/>
        </w:rPr>
      </w:pPr>
      <w:r>
        <w:rPr>
          <w:szCs w:val="21"/>
          <w:highlight w:val="none"/>
        </w:rPr>
        <w:t>8.1.1质疑内容、时限</w:t>
      </w:r>
    </w:p>
    <w:p w14:paraId="22C1F909">
      <w:pPr>
        <w:spacing w:before="120" w:line="320" w:lineRule="atLeast"/>
        <w:ind w:firstLine="420" w:firstLineChars="200"/>
        <w:rPr>
          <w:szCs w:val="21"/>
          <w:highlight w:val="none"/>
        </w:rPr>
      </w:pPr>
      <w:r>
        <w:rPr>
          <w:szCs w:val="21"/>
          <w:highlight w:val="none"/>
        </w:rPr>
        <w:t>（1）供应商对政府采购活动有疑问的，可以向采购人或采购代理机构提出询问。采购人或者采购代理机构应当在3个工作日内对供应商依法提出的询问作出答复。</w:t>
      </w:r>
    </w:p>
    <w:p w14:paraId="7D0882FD">
      <w:pPr>
        <w:spacing w:before="120" w:line="320" w:lineRule="atLeast"/>
        <w:ind w:firstLine="420" w:firstLineChars="200"/>
        <w:rPr>
          <w:szCs w:val="21"/>
          <w:highlight w:val="none"/>
        </w:rPr>
      </w:pPr>
      <w:r>
        <w:rPr>
          <w:szCs w:val="21"/>
          <w:highlight w:val="none"/>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453A69C2">
      <w:pPr>
        <w:spacing w:before="120" w:line="320" w:lineRule="atLeast"/>
        <w:ind w:firstLine="420" w:firstLineChars="200"/>
        <w:rPr>
          <w:szCs w:val="21"/>
          <w:highlight w:val="none"/>
        </w:rPr>
      </w:pPr>
      <w:r>
        <w:rPr>
          <w:szCs w:val="21"/>
          <w:highlight w:val="none"/>
        </w:rPr>
        <w:t>8.1.2质疑形式</w:t>
      </w:r>
    </w:p>
    <w:p w14:paraId="2E128135">
      <w:pPr>
        <w:spacing w:before="120" w:line="320" w:lineRule="atLeast"/>
        <w:ind w:firstLine="420" w:firstLineChars="200"/>
        <w:rPr>
          <w:szCs w:val="21"/>
          <w:highlight w:val="none"/>
        </w:rPr>
      </w:pPr>
      <w:r>
        <w:rPr>
          <w:szCs w:val="21"/>
          <w:highlight w:val="none"/>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2CE74646">
      <w:pPr>
        <w:spacing w:before="120" w:line="320" w:lineRule="atLeast"/>
        <w:ind w:firstLine="420" w:firstLineChars="200"/>
        <w:rPr>
          <w:szCs w:val="21"/>
          <w:highlight w:val="none"/>
        </w:rPr>
      </w:pPr>
      <w:r>
        <w:rPr>
          <w:szCs w:val="21"/>
          <w:highlight w:val="none"/>
        </w:rPr>
        <w:t>8.1.3</w:t>
      </w:r>
      <w:r>
        <w:rPr>
          <w:highlight w:val="none"/>
        </w:rPr>
        <w:t xml:space="preserve"> </w:t>
      </w:r>
      <w:r>
        <w:rPr>
          <w:szCs w:val="21"/>
          <w:highlight w:val="none"/>
        </w:rPr>
        <w:t>供应商提出质疑应当提交质疑函和必要的证明材料。质疑函应当包括下列内容：</w:t>
      </w:r>
    </w:p>
    <w:p w14:paraId="5587EACA">
      <w:pPr>
        <w:spacing w:before="120" w:line="320" w:lineRule="atLeast"/>
        <w:ind w:firstLine="420" w:firstLineChars="200"/>
        <w:rPr>
          <w:szCs w:val="21"/>
          <w:highlight w:val="none"/>
        </w:rPr>
      </w:pPr>
      <w:r>
        <w:rPr>
          <w:szCs w:val="21"/>
          <w:highlight w:val="none"/>
        </w:rPr>
        <w:t>（1）</w:t>
      </w:r>
      <w:r>
        <w:rPr>
          <w:szCs w:val="21"/>
          <w:highlight w:val="none"/>
        </w:rPr>
        <w:tab/>
      </w:r>
      <w:r>
        <w:rPr>
          <w:szCs w:val="21"/>
          <w:highlight w:val="none"/>
        </w:rPr>
        <w:t>供应商的姓名或者名称、地址、邮编、联系人及联系电话；</w:t>
      </w:r>
    </w:p>
    <w:p w14:paraId="30C722EF">
      <w:pPr>
        <w:spacing w:before="120" w:line="320" w:lineRule="atLeast"/>
        <w:ind w:firstLine="420" w:firstLineChars="200"/>
        <w:rPr>
          <w:szCs w:val="21"/>
          <w:highlight w:val="none"/>
        </w:rPr>
      </w:pPr>
      <w:r>
        <w:rPr>
          <w:szCs w:val="21"/>
          <w:highlight w:val="none"/>
        </w:rPr>
        <w:t>（2）</w:t>
      </w:r>
      <w:r>
        <w:rPr>
          <w:szCs w:val="21"/>
          <w:highlight w:val="none"/>
        </w:rPr>
        <w:tab/>
      </w:r>
      <w:r>
        <w:rPr>
          <w:szCs w:val="21"/>
          <w:highlight w:val="none"/>
        </w:rPr>
        <w:t>质疑项目的名称、编号；</w:t>
      </w:r>
    </w:p>
    <w:p w14:paraId="177240EB">
      <w:pPr>
        <w:spacing w:before="120" w:line="320" w:lineRule="atLeast"/>
        <w:ind w:firstLine="420" w:firstLineChars="200"/>
        <w:rPr>
          <w:szCs w:val="21"/>
          <w:highlight w:val="none"/>
        </w:rPr>
      </w:pPr>
      <w:r>
        <w:rPr>
          <w:szCs w:val="21"/>
          <w:highlight w:val="none"/>
        </w:rPr>
        <w:t>（3）</w:t>
      </w:r>
      <w:r>
        <w:rPr>
          <w:szCs w:val="21"/>
          <w:highlight w:val="none"/>
        </w:rPr>
        <w:tab/>
      </w:r>
      <w:r>
        <w:rPr>
          <w:szCs w:val="21"/>
          <w:highlight w:val="none"/>
        </w:rPr>
        <w:t>具体、明确的质疑事项和与质疑事项相关的请求；</w:t>
      </w:r>
    </w:p>
    <w:p w14:paraId="6EC189C9">
      <w:pPr>
        <w:spacing w:before="120" w:line="320" w:lineRule="atLeast"/>
        <w:ind w:firstLine="420" w:firstLineChars="200"/>
        <w:rPr>
          <w:szCs w:val="21"/>
          <w:highlight w:val="none"/>
        </w:rPr>
      </w:pPr>
      <w:r>
        <w:rPr>
          <w:szCs w:val="21"/>
          <w:highlight w:val="none"/>
        </w:rPr>
        <w:t>（4）</w:t>
      </w:r>
      <w:r>
        <w:rPr>
          <w:szCs w:val="21"/>
          <w:highlight w:val="none"/>
        </w:rPr>
        <w:tab/>
      </w:r>
      <w:r>
        <w:rPr>
          <w:szCs w:val="21"/>
          <w:highlight w:val="none"/>
        </w:rPr>
        <w:t>事实依据；</w:t>
      </w:r>
    </w:p>
    <w:p w14:paraId="42BC69D1">
      <w:pPr>
        <w:spacing w:before="120" w:line="320" w:lineRule="atLeast"/>
        <w:ind w:firstLine="420" w:firstLineChars="200"/>
        <w:rPr>
          <w:szCs w:val="21"/>
          <w:highlight w:val="none"/>
        </w:rPr>
      </w:pPr>
      <w:r>
        <w:rPr>
          <w:szCs w:val="21"/>
          <w:highlight w:val="none"/>
        </w:rPr>
        <w:t>（5）</w:t>
      </w:r>
      <w:r>
        <w:rPr>
          <w:szCs w:val="21"/>
          <w:highlight w:val="none"/>
        </w:rPr>
        <w:tab/>
      </w:r>
      <w:r>
        <w:rPr>
          <w:szCs w:val="21"/>
          <w:highlight w:val="none"/>
        </w:rPr>
        <w:t>必要的法律依据；</w:t>
      </w:r>
    </w:p>
    <w:p w14:paraId="14CD912D">
      <w:pPr>
        <w:spacing w:before="120" w:line="320" w:lineRule="atLeast"/>
        <w:ind w:firstLine="420" w:firstLineChars="200"/>
        <w:rPr>
          <w:szCs w:val="21"/>
          <w:highlight w:val="none"/>
        </w:rPr>
      </w:pPr>
      <w:r>
        <w:rPr>
          <w:szCs w:val="21"/>
          <w:highlight w:val="none"/>
        </w:rPr>
        <w:t>（6）</w:t>
      </w:r>
      <w:r>
        <w:rPr>
          <w:szCs w:val="21"/>
          <w:highlight w:val="none"/>
        </w:rPr>
        <w:tab/>
      </w:r>
      <w:r>
        <w:rPr>
          <w:szCs w:val="21"/>
          <w:highlight w:val="none"/>
        </w:rPr>
        <w:t>提出质疑的日期。</w:t>
      </w:r>
    </w:p>
    <w:p w14:paraId="79B339A6">
      <w:pPr>
        <w:spacing w:before="120" w:line="320" w:lineRule="atLeast"/>
        <w:ind w:firstLine="420" w:firstLineChars="200"/>
        <w:rPr>
          <w:szCs w:val="21"/>
          <w:highlight w:val="none"/>
        </w:rPr>
      </w:pPr>
      <w:r>
        <w:rPr>
          <w:szCs w:val="21"/>
          <w:highlight w:val="none"/>
        </w:rPr>
        <w:t xml:space="preserve">供应商为自然人的，应当由本人签字；供应商为法人或者其他组织的，应当由法定代表人、主要负责人，或者其授权代表签字或者盖章，并加盖公章。 </w:t>
      </w:r>
    </w:p>
    <w:p w14:paraId="3692CBAB">
      <w:pPr>
        <w:spacing w:before="120" w:line="320" w:lineRule="atLeast"/>
        <w:ind w:firstLine="422" w:firstLineChars="200"/>
        <w:outlineLvl w:val="2"/>
        <w:rPr>
          <w:b/>
          <w:bCs/>
          <w:kern w:val="0"/>
          <w:szCs w:val="21"/>
          <w:highlight w:val="none"/>
        </w:rPr>
      </w:pPr>
      <w:r>
        <w:rPr>
          <w:b/>
          <w:bCs/>
          <w:kern w:val="0"/>
          <w:szCs w:val="21"/>
          <w:highlight w:val="none"/>
        </w:rPr>
        <w:t>8.2投诉</w:t>
      </w:r>
    </w:p>
    <w:p w14:paraId="1CBAAC86">
      <w:pPr>
        <w:spacing w:before="120" w:line="320" w:lineRule="atLeast"/>
        <w:ind w:firstLine="420" w:firstLineChars="200"/>
        <w:rPr>
          <w:szCs w:val="21"/>
          <w:highlight w:val="none"/>
        </w:rPr>
      </w:pPr>
      <w:r>
        <w:rPr>
          <w:szCs w:val="21"/>
          <w:highlight w:val="none"/>
        </w:rPr>
        <w:t>8.2.1供应商对采购人、采购代理机构的答复不满意，或者采购人、采购代理机构未在规定时间内答复的，可在答复期满后15个工作日内按有关规定，向同级财政部门投诉。</w:t>
      </w:r>
    </w:p>
    <w:p w14:paraId="1955881F">
      <w:pPr>
        <w:spacing w:before="120" w:line="320" w:lineRule="atLeast"/>
        <w:ind w:firstLine="420" w:firstLineChars="200"/>
        <w:rPr>
          <w:szCs w:val="21"/>
          <w:highlight w:val="none"/>
        </w:rPr>
      </w:pPr>
      <w:r>
        <w:rPr>
          <w:szCs w:val="21"/>
          <w:highlight w:val="none"/>
        </w:rPr>
        <w:t>8.2.2投诉书应使用财政部发布的政府采购供应投诉书范本，并应按照“投诉书制作说明”进行编写。</w:t>
      </w:r>
    </w:p>
    <w:p w14:paraId="1945DDB4">
      <w:pPr>
        <w:spacing w:before="120" w:line="320" w:lineRule="atLeast"/>
        <w:ind w:left="2" w:leftChars="1" w:firstLine="422" w:firstLineChars="200"/>
        <w:outlineLvl w:val="1"/>
        <w:rPr>
          <w:b/>
          <w:bCs/>
          <w:kern w:val="0"/>
          <w:szCs w:val="21"/>
          <w:highlight w:val="none"/>
        </w:rPr>
      </w:pPr>
      <w:r>
        <w:rPr>
          <w:b/>
          <w:bCs/>
          <w:kern w:val="0"/>
          <w:szCs w:val="21"/>
          <w:highlight w:val="none"/>
        </w:rPr>
        <w:t>9．其他事项</w:t>
      </w:r>
    </w:p>
    <w:p w14:paraId="68ED8949">
      <w:pPr>
        <w:spacing w:before="120" w:line="320" w:lineRule="atLeast"/>
        <w:ind w:left="2" w:leftChars="1" w:firstLine="420" w:firstLineChars="200"/>
        <w:rPr>
          <w:szCs w:val="21"/>
          <w:highlight w:val="none"/>
        </w:rPr>
      </w:pPr>
      <w:r>
        <w:rPr>
          <w:szCs w:val="21"/>
          <w:highlight w:val="none"/>
        </w:rPr>
        <w:t>9.1代理服务收费由采购代理机构向中标人收取。签订合同前，中标人应向采购代理机构一次付清代理服务费。</w:t>
      </w:r>
    </w:p>
    <w:p w14:paraId="0E351875">
      <w:pPr>
        <w:spacing w:before="120" w:line="320" w:lineRule="atLeast"/>
        <w:ind w:left="2" w:leftChars="1" w:firstLine="420" w:firstLineChars="200"/>
        <w:rPr>
          <w:szCs w:val="21"/>
          <w:highlight w:val="none"/>
        </w:rPr>
      </w:pPr>
      <w:r>
        <w:rPr>
          <w:szCs w:val="21"/>
          <w:highlight w:val="none"/>
        </w:rPr>
        <w:t>9.2电子交易活动的中止。采购过程中出现以下情形，导致电子交易平台无法正常运行，或者无法保证电子交易的公平、公正和安全时，采购机构可中止电子交易活动：</w:t>
      </w:r>
    </w:p>
    <w:p w14:paraId="59AECDDB">
      <w:pPr>
        <w:spacing w:before="120" w:line="276" w:lineRule="auto"/>
        <w:ind w:firstLine="420" w:firstLineChars="200"/>
        <w:rPr>
          <w:szCs w:val="21"/>
          <w:highlight w:val="none"/>
        </w:rPr>
      </w:pPr>
      <w:r>
        <w:rPr>
          <w:szCs w:val="21"/>
          <w:highlight w:val="none"/>
        </w:rPr>
        <w:t xml:space="preserve">（1）电子交易平台发生故障而无法登录访问的； </w:t>
      </w:r>
    </w:p>
    <w:p w14:paraId="325D6375">
      <w:pPr>
        <w:spacing w:before="120" w:line="276" w:lineRule="auto"/>
        <w:ind w:firstLine="420" w:firstLineChars="200"/>
        <w:rPr>
          <w:szCs w:val="21"/>
          <w:highlight w:val="none"/>
        </w:rPr>
      </w:pPr>
      <w:r>
        <w:rPr>
          <w:szCs w:val="21"/>
          <w:highlight w:val="none"/>
        </w:rPr>
        <w:t>（2）电子交易平台应用或数据库出现错误，不能进行正常操作的；</w:t>
      </w:r>
    </w:p>
    <w:p w14:paraId="01B14290">
      <w:pPr>
        <w:spacing w:before="120" w:line="276" w:lineRule="auto"/>
        <w:ind w:firstLine="420" w:firstLineChars="200"/>
        <w:rPr>
          <w:szCs w:val="21"/>
          <w:highlight w:val="none"/>
        </w:rPr>
      </w:pPr>
      <w:r>
        <w:rPr>
          <w:szCs w:val="21"/>
          <w:highlight w:val="none"/>
        </w:rPr>
        <w:t>（3）电子交易平台发现严重安全漏洞，有潜在泄密危险的；</w:t>
      </w:r>
    </w:p>
    <w:p w14:paraId="7BF1CDE1">
      <w:pPr>
        <w:spacing w:before="120" w:line="276" w:lineRule="auto"/>
        <w:ind w:firstLine="420" w:firstLineChars="200"/>
        <w:rPr>
          <w:szCs w:val="21"/>
          <w:highlight w:val="none"/>
        </w:rPr>
      </w:pPr>
      <w:r>
        <w:rPr>
          <w:szCs w:val="21"/>
          <w:highlight w:val="none"/>
        </w:rPr>
        <w:t xml:space="preserve">（4）病毒发作导致不能进行正常操作的； </w:t>
      </w:r>
    </w:p>
    <w:p w14:paraId="3B0BB7F1">
      <w:pPr>
        <w:spacing w:before="120" w:line="276" w:lineRule="auto"/>
        <w:ind w:firstLine="420" w:firstLineChars="200"/>
        <w:rPr>
          <w:szCs w:val="21"/>
          <w:highlight w:val="none"/>
        </w:rPr>
      </w:pPr>
      <w:r>
        <w:rPr>
          <w:szCs w:val="21"/>
          <w:highlight w:val="none"/>
        </w:rPr>
        <w:t>（5）其他无法保证电子交易的公平、公正和安全的情况。</w:t>
      </w:r>
    </w:p>
    <w:p w14:paraId="63F42139">
      <w:pPr>
        <w:tabs>
          <w:tab w:val="left" w:pos="4820"/>
        </w:tabs>
        <w:spacing w:before="120" w:line="360" w:lineRule="auto"/>
        <w:ind w:firstLine="420" w:firstLineChars="200"/>
        <w:rPr>
          <w:szCs w:val="21"/>
          <w:highlight w:val="none"/>
        </w:rPr>
      </w:pPr>
      <w:r>
        <w:rPr>
          <w:szCs w:val="21"/>
          <w:highlight w:val="none"/>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69FFD48B">
      <w:pPr>
        <w:spacing w:before="120" w:line="320" w:lineRule="atLeast"/>
        <w:ind w:left="2" w:leftChars="1" w:firstLine="420" w:firstLineChars="200"/>
        <w:rPr>
          <w:szCs w:val="21"/>
          <w:highlight w:val="none"/>
        </w:rPr>
      </w:pPr>
      <w:r>
        <w:rPr>
          <w:szCs w:val="21"/>
          <w:highlight w:val="none"/>
        </w:rPr>
        <w:t>9.3本项目的附件及图纸详见供应商须知前附表。</w:t>
      </w:r>
    </w:p>
    <w:p w14:paraId="1023726C">
      <w:pPr>
        <w:spacing w:before="120" w:line="320" w:lineRule="atLeast"/>
        <w:ind w:left="2" w:leftChars="1" w:firstLine="420" w:firstLineChars="200"/>
        <w:rPr>
          <w:szCs w:val="21"/>
          <w:highlight w:val="none"/>
        </w:rPr>
      </w:pPr>
      <w:r>
        <w:rPr>
          <w:szCs w:val="21"/>
          <w:highlight w:val="none"/>
        </w:rPr>
        <w:t>9.4本项目的其他事项详见供应商须知前附表。</w:t>
      </w:r>
    </w:p>
    <w:p w14:paraId="65768A41">
      <w:pPr>
        <w:spacing w:before="120" w:line="320" w:lineRule="atLeast"/>
        <w:ind w:left="2" w:leftChars="1" w:firstLine="422" w:firstLineChars="200"/>
        <w:outlineLvl w:val="1"/>
        <w:rPr>
          <w:b/>
          <w:bCs/>
          <w:kern w:val="0"/>
          <w:szCs w:val="21"/>
          <w:highlight w:val="none"/>
        </w:rPr>
      </w:pPr>
      <w:r>
        <w:rPr>
          <w:b/>
          <w:bCs/>
          <w:kern w:val="0"/>
          <w:szCs w:val="21"/>
          <w:highlight w:val="none"/>
        </w:rPr>
        <w:t>10．其他说明</w:t>
      </w:r>
    </w:p>
    <w:p w14:paraId="2CBF23B1">
      <w:pPr>
        <w:spacing w:before="120" w:line="320" w:lineRule="atLeast"/>
        <w:ind w:left="2" w:leftChars="1" w:firstLine="422" w:firstLineChars="200"/>
        <w:outlineLvl w:val="1"/>
        <w:rPr>
          <w:kern w:val="0"/>
          <w:szCs w:val="21"/>
          <w:highlight w:val="none"/>
        </w:rPr>
      </w:pPr>
      <w:r>
        <w:rPr>
          <w:b/>
          <w:bCs/>
          <w:kern w:val="0"/>
          <w:szCs w:val="21"/>
          <w:highlight w:val="none"/>
        </w:rPr>
        <w:t>10.1</w:t>
      </w:r>
      <w:r>
        <w:rPr>
          <w:kern w:val="0"/>
          <w:szCs w:val="21"/>
          <w:highlight w:val="none"/>
        </w:rPr>
        <w:t>其余未尽事宜按《中华人民共和国政府采购法》、《中华人民共和国政府采购法实施条例》的相关规定执行。</w:t>
      </w:r>
    </w:p>
    <w:p w14:paraId="58A9F35C">
      <w:pPr>
        <w:spacing w:before="120" w:line="320" w:lineRule="atLeast"/>
        <w:ind w:left="2" w:leftChars="1" w:firstLine="422" w:firstLineChars="200"/>
        <w:outlineLvl w:val="1"/>
        <w:rPr>
          <w:color w:val="000000" w:themeColor="text1"/>
          <w:sz w:val="32"/>
          <w:szCs w:val="32"/>
          <w:highlight w:val="none"/>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highlight w:val="none"/>
        </w:rPr>
        <w:t>10.2</w:t>
      </w:r>
      <w:r>
        <w:rPr>
          <w:highlight w:val="none"/>
        </w:rPr>
        <w:t>本招标文件是根据国家有关法律及有关政策、法规和参照国际惯例编制，解释权属采购代理机构。</w:t>
      </w:r>
    </w:p>
    <w:p w14:paraId="54960AE4">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77" w:name="_Toc197907015"/>
      <w:bookmarkStart w:id="78" w:name="_Toc254970690"/>
      <w:bookmarkStart w:id="79" w:name="_Toc254970549"/>
      <w:r>
        <w:rPr>
          <w:rFonts w:ascii="Times New Roman" w:hAnsi="Times New Roman" w:cs="Times New Roman"/>
          <w:color w:val="000000" w:themeColor="text1"/>
          <w:sz w:val="32"/>
          <w:szCs w:val="32"/>
          <w:highlight w:val="none"/>
          <w14:textFill>
            <w14:solidFill>
              <w14:schemeClr w14:val="tx1"/>
            </w14:solidFill>
          </w14:textFill>
        </w:rPr>
        <w:t>第四章  评审方法及标准</w:t>
      </w:r>
      <w:bookmarkEnd w:id="77"/>
    </w:p>
    <w:p w14:paraId="59AE4B95">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1.评审方法</w:t>
      </w:r>
    </w:p>
    <w:p w14:paraId="19B6D86F">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本项目采用</w:t>
      </w:r>
      <w:r>
        <w:rPr>
          <w:bCs/>
          <w:color w:val="000000" w:themeColor="text1"/>
          <w:kern w:val="1"/>
          <w:szCs w:val="21"/>
          <w:highlight w:val="none"/>
          <w14:textFill>
            <w14:solidFill>
              <w14:schemeClr w14:val="tx1"/>
            </w14:solidFill>
          </w14:textFill>
        </w:rPr>
        <w:t>综合评分法</w:t>
      </w:r>
      <w:r>
        <w:rPr>
          <w:color w:val="000000" w:themeColor="text1"/>
          <w:szCs w:val="21"/>
          <w:highlight w:val="none"/>
          <w14:textFill>
            <w14:solidFill>
              <w14:schemeClr w14:val="tx1"/>
            </w14:solidFill>
          </w14:textFill>
        </w:rPr>
        <w:t>进行评审</w:t>
      </w:r>
      <w:r>
        <w:rPr>
          <w:bCs/>
          <w:color w:val="000000" w:themeColor="text1"/>
          <w:kern w:val="1"/>
          <w:szCs w:val="21"/>
          <w:highlight w:val="none"/>
          <w14:textFill>
            <w14:solidFill>
              <w14:schemeClr w14:val="tx1"/>
            </w14:solidFill>
          </w14:textFill>
        </w:rPr>
        <w:t>。</w:t>
      </w:r>
      <w:r>
        <w:rPr>
          <w:color w:val="000000" w:themeColor="text1"/>
          <w:szCs w:val="21"/>
          <w:highlight w:val="none"/>
          <w14:textFill>
            <w14:solidFill>
              <w14:schemeClr w14:val="tx1"/>
            </w14:solidFill>
          </w14:textFill>
        </w:rPr>
        <w:t>综合评分法，是指</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全部实质性要求且按照评审因素的量化指标评审得分最高的供应商为成交候选人的评审方法。</w:t>
      </w:r>
    </w:p>
    <w:p w14:paraId="1616C285">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本项目评审的其他详细规定在第三章供应商须知中规定。</w:t>
      </w:r>
    </w:p>
    <w:p w14:paraId="1AFAE8F0">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2.资格审查标准</w:t>
      </w:r>
      <w:r>
        <w:rPr>
          <w:b/>
          <w:bCs/>
          <w:color w:val="000000" w:themeColor="text1"/>
          <w:kern w:val="0"/>
          <w:szCs w:val="21"/>
          <w:highlight w:val="none"/>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79ABB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3FE6F831">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审查因素</w:t>
            </w:r>
          </w:p>
        </w:tc>
        <w:tc>
          <w:tcPr>
            <w:tcW w:w="1843" w:type="dxa"/>
            <w:vAlign w:val="center"/>
          </w:tcPr>
          <w:p w14:paraId="3C899476">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6242" w:type="dxa"/>
            <w:vAlign w:val="center"/>
          </w:tcPr>
          <w:p w14:paraId="4129B06B">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0939B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365E39AD">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供应商应符合的基本</w:t>
            </w:r>
            <w:r>
              <w:rPr>
                <w:color w:val="000000" w:themeColor="text1"/>
                <w:szCs w:val="21"/>
                <w:highlight w:val="none"/>
                <w14:textFill>
                  <w14:solidFill>
                    <w14:schemeClr w14:val="tx1"/>
                  </w14:solidFill>
                </w14:textFill>
              </w:rPr>
              <w:t>资格要求</w:t>
            </w:r>
          </w:p>
        </w:tc>
        <w:tc>
          <w:tcPr>
            <w:tcW w:w="1843" w:type="dxa"/>
            <w:vAlign w:val="center"/>
          </w:tcPr>
          <w:p w14:paraId="2160B3A2">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（1）具有独立承担民事责任的能力</w:t>
            </w:r>
          </w:p>
        </w:tc>
        <w:tc>
          <w:tcPr>
            <w:tcW w:w="6242" w:type="dxa"/>
          </w:tcPr>
          <w:p w14:paraId="1D35DE72">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591F4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3653FC8">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480D37D2">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（2）</w:t>
            </w:r>
            <w:r>
              <w:rPr>
                <w:color w:val="000000" w:themeColor="text1"/>
                <w:szCs w:val="21"/>
                <w:highlight w:val="none"/>
                <w14:textFill>
                  <w14:solidFill>
                    <w14:schemeClr w14:val="tx1"/>
                  </w14:solidFill>
                </w14:textFill>
              </w:rPr>
              <w:t>具有良好的商业信誉和健全的财务会计制度</w:t>
            </w:r>
          </w:p>
        </w:tc>
        <w:tc>
          <w:tcPr>
            <w:tcW w:w="6242" w:type="dxa"/>
          </w:tcPr>
          <w:p w14:paraId="706B3032">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审查商业信誉声明。须提供，格式见第六章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格式“响应声明书”。</w:t>
            </w:r>
          </w:p>
          <w:p w14:paraId="721249D5">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审查2023年度或2024年度财务状况报告（表）复印件或银行出具的资信证明复印件，</w:t>
            </w:r>
            <w:r>
              <w:rPr>
                <w:color w:val="000000" w:themeColor="text1"/>
                <w:highlight w:val="none"/>
                <w14:textFill>
                  <w14:solidFill>
                    <w14:schemeClr w14:val="tx1"/>
                  </w14:solidFill>
                </w14:textFill>
              </w:rPr>
              <w:t>对于从取得营业执照时间起到</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递交截止时间为止不足1年的供应商，只需提交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递交截止时间前一个月的财务状况报告（表）复印件。</w:t>
            </w:r>
          </w:p>
        </w:tc>
      </w:tr>
      <w:tr w14:paraId="57FE3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05B89756">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5EEFA0C2">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（3）具有履行合同所必需的设备和专业技术能力</w:t>
            </w:r>
          </w:p>
        </w:tc>
        <w:tc>
          <w:tcPr>
            <w:tcW w:w="6242" w:type="dxa"/>
          </w:tcPr>
          <w:p w14:paraId="1659C121">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 xml:space="preserve">审查供应商营业执照，须有效； </w:t>
            </w:r>
          </w:p>
          <w:p w14:paraId="217C40F5">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审查书面声明。须提供，格式见第六章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w:t>
            </w:r>
            <w:r>
              <w:rPr>
                <w:color w:val="000000" w:themeColor="text1"/>
                <w:highlight w:val="none"/>
                <w14:textFill>
                  <w14:solidFill>
                    <w14:schemeClr w14:val="tx1"/>
                  </w14:solidFill>
                </w14:textFill>
              </w:rPr>
              <w:t>声明书</w:t>
            </w:r>
            <w:r>
              <w:rPr>
                <w:color w:val="000000" w:themeColor="text1"/>
                <w:szCs w:val="21"/>
                <w:highlight w:val="none"/>
                <w14:textFill>
                  <w14:solidFill>
                    <w14:schemeClr w14:val="tx1"/>
                  </w14:solidFill>
                </w14:textFill>
              </w:rPr>
              <w:t>”。</w:t>
            </w:r>
          </w:p>
          <w:p w14:paraId="05B31066">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或</w:t>
            </w: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，满足其一，即为符合要求。</w:t>
            </w:r>
          </w:p>
        </w:tc>
      </w:tr>
      <w:tr w14:paraId="316D0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81C2F55">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07D00E4C">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（4）有依法缴纳税收和社会保障金的良好记录</w:t>
            </w:r>
          </w:p>
        </w:tc>
        <w:tc>
          <w:tcPr>
            <w:tcW w:w="6242" w:type="dxa"/>
          </w:tcPr>
          <w:p w14:paraId="44C8A445">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依法缴纳税费证明复印件加盖供应商电子签章。</w:t>
            </w:r>
          </w:p>
          <w:p w14:paraId="26B5A0B6">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的社保缴费证明记录复印件加盖供应商电子签章。</w:t>
            </w:r>
          </w:p>
          <w:p w14:paraId="249C9344">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供应商成立不足1个月的，无须提供缴纳税费证明及社保缴费证明加盖供应商电子签章。</w:t>
            </w:r>
          </w:p>
          <w:p w14:paraId="32F486DD">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依法免税或不需要缴纳社会保障资金的供应商，须提供相应文件证明其依法免税或不需要缴纳社会保障资金。</w:t>
            </w:r>
          </w:p>
        </w:tc>
      </w:tr>
      <w:tr w14:paraId="48B43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3FE3560">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50950148">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（5）参加政府采购活动前三年内，在经营活动中没有重大违法记录及不良信用记录</w:t>
            </w:r>
          </w:p>
        </w:tc>
        <w:tc>
          <w:tcPr>
            <w:tcW w:w="6242" w:type="dxa"/>
            <w:vAlign w:val="center"/>
          </w:tcPr>
          <w:p w14:paraId="202BEF9E">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审查无重大违法记录声明。须提供，格式见第六章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格式“响应声明书”。 </w:t>
            </w:r>
          </w:p>
        </w:tc>
      </w:tr>
      <w:tr w14:paraId="4E3BB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45DC656C">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1F6124BE">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（6）具备法律、行政法规规定的其他要求</w:t>
            </w:r>
          </w:p>
        </w:tc>
        <w:tc>
          <w:tcPr>
            <w:tcW w:w="6242" w:type="dxa"/>
            <w:vAlign w:val="center"/>
          </w:tcPr>
          <w:p w14:paraId="68183A7B">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tc>
      </w:tr>
      <w:tr w14:paraId="18B98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2E713C26">
            <w:pPr>
              <w:spacing w:line="240" w:lineRule="exact"/>
              <w:rPr>
                <w:color w:val="000000" w:themeColor="text1"/>
                <w:szCs w:val="21"/>
                <w:highlight w:val="none"/>
                <w:lang w:val="zh-CN"/>
                <w14:textFill>
                  <w14:solidFill>
                    <w14:schemeClr w14:val="tx1"/>
                  </w14:solidFill>
                </w14:textFill>
              </w:rPr>
            </w:pPr>
            <w:r>
              <w:rPr>
                <w:color w:val="000000" w:themeColor="text1"/>
                <w:kern w:val="0"/>
                <w:szCs w:val="21"/>
                <w:highlight w:val="none"/>
                <w14:textFill>
                  <w14:solidFill>
                    <w14:schemeClr w14:val="tx1"/>
                  </w14:solidFill>
                </w14:textFill>
              </w:rPr>
              <w:t>采购政策</w:t>
            </w:r>
          </w:p>
        </w:tc>
        <w:tc>
          <w:tcPr>
            <w:tcW w:w="1843" w:type="dxa"/>
            <w:vAlign w:val="center"/>
          </w:tcPr>
          <w:p w14:paraId="695AA683">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落实政府采购政策需满足的资格要求</w:t>
            </w:r>
          </w:p>
        </w:tc>
        <w:tc>
          <w:tcPr>
            <w:tcW w:w="6242" w:type="dxa"/>
            <w:vAlign w:val="center"/>
          </w:tcPr>
          <w:p w14:paraId="51755691">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无</w:t>
            </w:r>
            <w:r>
              <w:rPr>
                <w:color w:val="000000" w:themeColor="text1"/>
                <w:szCs w:val="21"/>
                <w:highlight w:val="none"/>
                <w14:textFill>
                  <w14:solidFill>
                    <w14:schemeClr w14:val="tx1"/>
                  </w14:solidFill>
                </w14:textFill>
              </w:rPr>
              <w:t>。</w:t>
            </w:r>
          </w:p>
        </w:tc>
      </w:tr>
      <w:tr w14:paraId="41CC9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5F013730">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供应商应符合的</w:t>
            </w:r>
            <w:r>
              <w:rPr>
                <w:color w:val="000000" w:themeColor="text1"/>
                <w:szCs w:val="21"/>
                <w:highlight w:val="none"/>
                <w14:textFill>
                  <w14:solidFill>
                    <w14:schemeClr w14:val="tx1"/>
                  </w14:solidFill>
                </w14:textFill>
              </w:rPr>
              <w:t>特定资格要求</w:t>
            </w:r>
          </w:p>
        </w:tc>
        <w:tc>
          <w:tcPr>
            <w:tcW w:w="1843" w:type="dxa"/>
            <w:vAlign w:val="center"/>
          </w:tcPr>
          <w:p w14:paraId="17905EFD">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（1）资质要求</w:t>
            </w:r>
          </w:p>
        </w:tc>
        <w:tc>
          <w:tcPr>
            <w:tcW w:w="6242" w:type="dxa"/>
            <w:vAlign w:val="center"/>
          </w:tcPr>
          <w:p w14:paraId="6D289CA1">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133E8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8273CAF">
            <w:pPr>
              <w:spacing w:line="240" w:lineRule="exact"/>
              <w:rPr>
                <w:color w:val="000000" w:themeColor="text1"/>
                <w:szCs w:val="21"/>
                <w:highlight w:val="none"/>
                <w14:textFill>
                  <w14:solidFill>
                    <w14:schemeClr w14:val="tx1"/>
                  </w14:solidFill>
                </w14:textFill>
              </w:rPr>
            </w:pPr>
          </w:p>
        </w:tc>
        <w:tc>
          <w:tcPr>
            <w:tcW w:w="1843" w:type="dxa"/>
            <w:vAlign w:val="center"/>
          </w:tcPr>
          <w:p w14:paraId="19E79114">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（2）业绩要求</w:t>
            </w:r>
          </w:p>
        </w:tc>
        <w:tc>
          <w:tcPr>
            <w:tcW w:w="6242" w:type="dxa"/>
            <w:vAlign w:val="center"/>
          </w:tcPr>
          <w:p w14:paraId="68371955">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03EF2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552FE52E">
            <w:pPr>
              <w:spacing w:line="240" w:lineRule="exact"/>
              <w:jc w:val="left"/>
              <w:rPr>
                <w:color w:val="000000" w:themeColor="text1"/>
                <w:szCs w:val="21"/>
                <w:highlight w:val="none"/>
                <w14:textFill>
                  <w14:solidFill>
                    <w14:schemeClr w14:val="tx1"/>
                  </w14:solidFill>
                </w14:textFill>
              </w:rPr>
            </w:pPr>
          </w:p>
        </w:tc>
        <w:tc>
          <w:tcPr>
            <w:tcW w:w="1843" w:type="dxa"/>
            <w:vAlign w:val="center"/>
          </w:tcPr>
          <w:p w14:paraId="748A770A">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（3）供应商不得参加响应的情形</w:t>
            </w:r>
          </w:p>
        </w:tc>
        <w:tc>
          <w:tcPr>
            <w:tcW w:w="6242" w:type="dxa"/>
            <w:vAlign w:val="center"/>
          </w:tcPr>
          <w:p w14:paraId="5A933BC4">
            <w:pPr>
              <w:spacing w:line="24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1B2F3016">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格式“供应商直接控股股东、管理关系信息表”。</w:t>
            </w:r>
          </w:p>
        </w:tc>
      </w:tr>
      <w:tr w14:paraId="2BE73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DC1D2B9">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792DB22A">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（4）诚信要求</w:t>
            </w:r>
          </w:p>
        </w:tc>
        <w:tc>
          <w:tcPr>
            <w:tcW w:w="6242" w:type="dxa"/>
          </w:tcPr>
          <w:p w14:paraId="49444D40">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未被列入失信被执行人、重大税收违法失信主体、政府采购严重违法失信行为记录名单。</w:t>
            </w:r>
          </w:p>
        </w:tc>
      </w:tr>
      <w:tr w14:paraId="5ABFF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7F15F644">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2C31066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（5）分包</w:t>
            </w:r>
          </w:p>
        </w:tc>
        <w:tc>
          <w:tcPr>
            <w:tcW w:w="6242" w:type="dxa"/>
            <w:vAlign w:val="center"/>
          </w:tcPr>
          <w:p w14:paraId="64FBE527">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4F8DF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2A418DBD">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0AFD7098">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w:t>
            </w:r>
          </w:p>
        </w:tc>
        <w:tc>
          <w:tcPr>
            <w:tcW w:w="6242" w:type="dxa"/>
            <w:vAlign w:val="center"/>
          </w:tcPr>
          <w:p w14:paraId="08E346B7">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须符合“</w:t>
            </w:r>
            <w:r>
              <w:rPr>
                <w:rFonts w:hint="eastAsia"/>
                <w:color w:val="000000" w:themeColor="text1"/>
                <w:szCs w:val="21"/>
                <w:highlight w:val="none"/>
                <w:lang w:val="zh-CN"/>
                <w14:textFill>
                  <w14:solidFill>
                    <w14:schemeClr w14:val="tx1"/>
                  </w14:solidFill>
                </w14:textFill>
              </w:rPr>
              <w:t>招标</w:t>
            </w:r>
            <w:r>
              <w:rPr>
                <w:color w:val="000000" w:themeColor="text1"/>
                <w:szCs w:val="21"/>
                <w:highlight w:val="none"/>
                <w:lang w:val="zh-CN"/>
                <w14:textFill>
                  <w14:solidFill>
                    <w14:schemeClr w14:val="tx1"/>
                  </w14:solidFill>
                </w14:textFill>
              </w:rPr>
              <w:t>公告”的要求</w:t>
            </w:r>
            <w:r>
              <w:rPr>
                <w:rFonts w:hint="eastAsia"/>
                <w:color w:val="000000" w:themeColor="text1"/>
                <w:szCs w:val="21"/>
                <w:highlight w:val="none"/>
                <w:lang w:val="zh-CN"/>
                <w14:textFill>
                  <w14:solidFill>
                    <w14:schemeClr w14:val="tx1"/>
                  </w14:solidFill>
                </w14:textFill>
              </w:rPr>
              <w:t>，联合体参与的提供联合体协议书。</w:t>
            </w:r>
          </w:p>
        </w:tc>
      </w:tr>
      <w:tr w14:paraId="2B1AC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12170982">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4E8F6EE7">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（5）其他要求</w:t>
            </w:r>
          </w:p>
        </w:tc>
        <w:tc>
          <w:tcPr>
            <w:tcW w:w="6242" w:type="dxa"/>
          </w:tcPr>
          <w:p w14:paraId="01B40F36">
            <w:pPr>
              <w:spacing w:line="312" w:lineRule="auto"/>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按照</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公告规定获得</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。足额、及时缴纳</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tc>
      </w:tr>
    </w:tbl>
    <w:p w14:paraId="20CAB47D">
      <w:pPr>
        <w:spacing w:before="120" w:line="320" w:lineRule="atLeast"/>
        <w:ind w:firstLine="413" w:firstLineChars="196"/>
        <w:outlineLvl w:val="1"/>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4921F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42648CB7">
            <w:pPr>
              <w:spacing w:line="240" w:lineRule="exact"/>
              <w:jc w:val="center"/>
              <w:rPr>
                <w:b/>
                <w:color w:val="000000" w:themeColor="text1"/>
                <w:kern w:val="0"/>
                <w:szCs w:val="21"/>
                <w:highlight w:val="none"/>
                <w14:textFill>
                  <w14:solidFill>
                    <w14:schemeClr w14:val="tx1"/>
                  </w14:solidFill>
                </w14:textFill>
              </w:rPr>
            </w:pPr>
            <w:bookmarkStart w:id="80" w:name="_Hlk48146640"/>
            <w:bookmarkStart w:id="81" w:name="_Hlk20388968"/>
            <w:r>
              <w:rPr>
                <w:b/>
                <w:color w:val="000000" w:themeColor="text1"/>
                <w:kern w:val="0"/>
                <w:szCs w:val="21"/>
                <w:highlight w:val="none"/>
                <w14:textFill>
                  <w14:solidFill>
                    <w14:schemeClr w14:val="tx1"/>
                  </w14:solidFill>
                </w14:textFill>
              </w:rPr>
              <w:t>审查因素</w:t>
            </w:r>
          </w:p>
        </w:tc>
        <w:tc>
          <w:tcPr>
            <w:tcW w:w="2333" w:type="dxa"/>
            <w:vAlign w:val="center"/>
          </w:tcPr>
          <w:p w14:paraId="208072DA">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5085" w:type="dxa"/>
          </w:tcPr>
          <w:p w14:paraId="66C129AA">
            <w:pPr>
              <w:spacing w:line="240" w:lineRule="exact"/>
              <w:jc w:val="center"/>
              <w:rPr>
                <w:b/>
                <w:color w:val="000000" w:themeColor="text1"/>
                <w:kern w:val="0"/>
                <w:szCs w:val="21"/>
                <w:highlight w:val="none"/>
                <w14:textFill>
                  <w14:solidFill>
                    <w14:schemeClr w14:val="tx1"/>
                  </w14:solidFill>
                </w14:textFill>
              </w:rPr>
            </w:pPr>
          </w:p>
          <w:p w14:paraId="2CD2212A">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27BE1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3F255174">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商务资信</w:t>
            </w:r>
          </w:p>
        </w:tc>
        <w:tc>
          <w:tcPr>
            <w:tcW w:w="2333" w:type="dxa"/>
            <w:vAlign w:val="center"/>
          </w:tcPr>
          <w:p w14:paraId="1F6938D2">
            <w:pPr>
              <w:spacing w:line="240" w:lineRule="exac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法定代表人身份证明及授权委托书</w:t>
            </w:r>
          </w:p>
        </w:tc>
        <w:tc>
          <w:tcPr>
            <w:tcW w:w="5085" w:type="dxa"/>
            <w:vAlign w:val="center"/>
          </w:tcPr>
          <w:p w14:paraId="1F0C1A4C">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授权代表参加响应时审查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 xml:space="preserve">法定代表人授权委托书及附件 </w:t>
            </w:r>
          </w:p>
          <w:p w14:paraId="7A698152">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法定代表人直接参加响应时审查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法定代表人身份证明及附件</w:t>
            </w:r>
          </w:p>
          <w:p w14:paraId="515C745A">
            <w:pPr>
              <w:spacing w:line="240" w:lineRule="exact"/>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格式及附件见第六章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3F8B0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53A9F5B7">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3EE01253">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实质性条款响应</w:t>
            </w:r>
          </w:p>
        </w:tc>
        <w:tc>
          <w:tcPr>
            <w:tcW w:w="5085" w:type="dxa"/>
            <w:vAlign w:val="center"/>
          </w:tcPr>
          <w:p w14:paraId="257530B8">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实质性要求响应均无负偏离</w:t>
            </w:r>
          </w:p>
        </w:tc>
      </w:tr>
      <w:tr w14:paraId="29650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12B3751">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2496B71C">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串通投标</w:t>
            </w:r>
          </w:p>
        </w:tc>
        <w:tc>
          <w:tcPr>
            <w:tcW w:w="5085" w:type="dxa"/>
            <w:vAlign w:val="center"/>
          </w:tcPr>
          <w:p w14:paraId="790A0063">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不属于供应商须知正文第6.3.8规定的串通投标情形，见第六章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32A0B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2D197FBE">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报价</w:t>
            </w:r>
          </w:p>
        </w:tc>
        <w:tc>
          <w:tcPr>
            <w:tcW w:w="2333" w:type="dxa"/>
            <w:vAlign w:val="center"/>
          </w:tcPr>
          <w:p w14:paraId="7398F6FA">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有效报价</w:t>
            </w:r>
          </w:p>
        </w:tc>
        <w:tc>
          <w:tcPr>
            <w:tcW w:w="5085" w:type="dxa"/>
            <w:vAlign w:val="center"/>
          </w:tcPr>
          <w:p w14:paraId="1F292021">
            <w:pPr>
              <w:spacing w:line="240" w:lineRule="exact"/>
              <w:rPr>
                <w:bCs/>
                <w:color w:val="000000" w:themeColor="text1"/>
                <w:kern w:val="0"/>
                <w:szCs w:val="21"/>
                <w:highlight w:val="none"/>
                <w14:textFill>
                  <w14:solidFill>
                    <w14:schemeClr w14:val="tx1"/>
                  </w14:solidFill>
                </w14:textFill>
              </w:rPr>
            </w:pPr>
            <w:r>
              <w:rPr>
                <w:color w:val="000000" w:themeColor="text1"/>
                <w:highlight w:val="none"/>
                <w14:textFill>
                  <w14:solidFill>
                    <w14:schemeClr w14:val="tx1"/>
                  </w14:solidFill>
                </w14:textFill>
              </w:rPr>
              <w:t>最后报价未超出采购预算金额（包括分项预算），也未超出最高限价（如有）</w:t>
            </w:r>
          </w:p>
        </w:tc>
      </w:tr>
      <w:tr w14:paraId="7769A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3B10E242">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711D36CC">
            <w:pPr>
              <w:spacing w:line="240" w:lineRule="exact"/>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漏项报价</w:t>
            </w:r>
          </w:p>
        </w:tc>
        <w:tc>
          <w:tcPr>
            <w:tcW w:w="5085" w:type="dxa"/>
            <w:vAlign w:val="center"/>
          </w:tcPr>
          <w:p w14:paraId="7FD17545">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未就所投分标进行报价或者存在漏项报价；</w:t>
            </w:r>
          </w:p>
        </w:tc>
      </w:tr>
      <w:tr w14:paraId="26F4B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7BC6346A">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1B8D233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响应报价唯一性</w:t>
            </w:r>
          </w:p>
        </w:tc>
        <w:tc>
          <w:tcPr>
            <w:tcW w:w="5085" w:type="dxa"/>
            <w:vAlign w:val="center"/>
          </w:tcPr>
          <w:p w14:paraId="6B49342D">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不存在有选择、有条件的最后报价（</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允许有备选方案或者其他约定的除外）</w:t>
            </w:r>
          </w:p>
        </w:tc>
      </w:tr>
      <w:tr w14:paraId="1BA62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81CC5E5">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577F5E0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5085" w:type="dxa"/>
            <w:vAlign w:val="center"/>
          </w:tcPr>
          <w:p w14:paraId="2EB619E5">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w:t>
            </w:r>
          </w:p>
        </w:tc>
      </w:tr>
      <w:bookmarkEnd w:id="80"/>
      <w:bookmarkEnd w:id="81"/>
    </w:tbl>
    <w:p w14:paraId="7F9BFAC8">
      <w:pPr>
        <w:spacing w:before="120" w:line="320" w:lineRule="atLeast"/>
        <w:rPr>
          <w:color w:val="000000" w:themeColor="text1"/>
          <w:highlight w:val="none"/>
          <w14:textFill>
            <w14:solidFill>
              <w14:schemeClr w14:val="tx1"/>
            </w14:solidFill>
          </w14:textFill>
        </w:rPr>
      </w:pPr>
    </w:p>
    <w:p w14:paraId="0BA537BB">
      <w:pPr>
        <w:spacing w:before="120" w:line="320" w:lineRule="atLeast"/>
        <w:rPr>
          <w:color w:val="000000" w:themeColor="text1"/>
          <w:highlight w:val="none"/>
          <w14:textFill>
            <w14:solidFill>
              <w14:schemeClr w14:val="tx1"/>
            </w14:solidFill>
          </w14:textFill>
        </w:rPr>
      </w:pPr>
    </w:p>
    <w:p w14:paraId="3905CA7E">
      <w:pPr>
        <w:tabs>
          <w:tab w:val="left" w:pos="1950"/>
        </w:tabs>
        <w:spacing w:before="120" w:line="320" w:lineRule="atLeast"/>
        <w:jc w:val="left"/>
        <w:outlineLvl w:val="1"/>
        <w:rPr>
          <w:highlight w:val="none"/>
        </w:rPr>
      </w:pPr>
      <w:r>
        <w:rPr>
          <w:b/>
          <w:bCs/>
          <w:color w:val="000000" w:themeColor="text1"/>
          <w:kern w:val="0"/>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4.评审标准</w:t>
      </w:r>
    </w:p>
    <w:p w14:paraId="17822FB1">
      <w:pPr>
        <w:spacing w:line="360" w:lineRule="auto"/>
        <w:rPr>
          <w:highlight w:val="none"/>
        </w:rPr>
      </w:pPr>
      <w:r>
        <w:rPr>
          <w:b/>
          <w:kern w:val="0"/>
          <w:sz w:val="28"/>
          <w:szCs w:val="28"/>
          <w:highlight w:val="none"/>
        </w:rPr>
        <w:t>标项</w:t>
      </w:r>
      <w:r>
        <w:rPr>
          <w:rFonts w:hint="eastAsia"/>
          <w:b/>
          <w:kern w:val="0"/>
          <w:sz w:val="28"/>
          <w:szCs w:val="28"/>
          <w:highlight w:val="none"/>
        </w:rPr>
        <w:t>十二：</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27A33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B05CBB0">
            <w:pPr>
              <w:jc w:val="center"/>
              <w:rPr>
                <w:b/>
                <w:szCs w:val="21"/>
                <w:highlight w:val="none"/>
              </w:rPr>
            </w:pPr>
            <w:r>
              <w:rPr>
                <w:b/>
                <w:bCs/>
                <w:kern w:val="0"/>
                <w:szCs w:val="21"/>
                <w:highlight w:val="none"/>
              </w:rPr>
              <w:br w:type="page"/>
            </w:r>
            <w:r>
              <w:rPr>
                <w:b/>
                <w:szCs w:val="21"/>
                <w:highlight w:val="none"/>
              </w:rPr>
              <w:t>序号</w:t>
            </w:r>
          </w:p>
        </w:tc>
        <w:tc>
          <w:tcPr>
            <w:tcW w:w="1674" w:type="dxa"/>
            <w:gridSpan w:val="2"/>
            <w:tcBorders>
              <w:top w:val="single" w:color="auto" w:sz="4" w:space="0"/>
              <w:left w:val="single" w:color="auto" w:sz="4" w:space="0"/>
              <w:bottom w:val="single" w:color="auto" w:sz="4" w:space="0"/>
              <w:right w:val="single" w:color="auto" w:sz="4" w:space="0"/>
            </w:tcBorders>
            <w:vAlign w:val="center"/>
          </w:tcPr>
          <w:p w14:paraId="6F9DD20D">
            <w:pPr>
              <w:jc w:val="center"/>
              <w:rPr>
                <w:b/>
                <w:szCs w:val="21"/>
                <w:highlight w:val="none"/>
              </w:rPr>
            </w:pPr>
            <w:r>
              <w:rPr>
                <w:b/>
                <w:szCs w:val="21"/>
                <w:highlight w:val="none"/>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20F45E9B">
            <w:pPr>
              <w:jc w:val="center"/>
              <w:rPr>
                <w:b/>
                <w:szCs w:val="21"/>
                <w:highlight w:val="none"/>
              </w:rPr>
            </w:pPr>
            <w:r>
              <w:rPr>
                <w:b/>
                <w:szCs w:val="21"/>
                <w:highlight w:val="none"/>
              </w:rPr>
              <w:t>分值</w:t>
            </w:r>
          </w:p>
          <w:p w14:paraId="49F0A8A0">
            <w:pPr>
              <w:jc w:val="center"/>
              <w:rPr>
                <w:b/>
                <w:szCs w:val="21"/>
                <w:highlight w:val="none"/>
              </w:rPr>
            </w:pPr>
            <w:r>
              <w:rPr>
                <w:b/>
                <w:szCs w:val="21"/>
                <w:highlight w:val="none"/>
              </w:rPr>
              <w:t>属性</w:t>
            </w:r>
          </w:p>
        </w:tc>
        <w:tc>
          <w:tcPr>
            <w:tcW w:w="5000" w:type="dxa"/>
            <w:tcBorders>
              <w:top w:val="single" w:color="auto" w:sz="4" w:space="0"/>
              <w:left w:val="single" w:color="auto" w:sz="4" w:space="0"/>
              <w:bottom w:val="single" w:color="auto" w:sz="4" w:space="0"/>
              <w:right w:val="single" w:color="auto" w:sz="4" w:space="0"/>
            </w:tcBorders>
            <w:vAlign w:val="center"/>
          </w:tcPr>
          <w:p w14:paraId="43D78AC5">
            <w:pPr>
              <w:jc w:val="center"/>
              <w:rPr>
                <w:b/>
                <w:szCs w:val="21"/>
                <w:highlight w:val="none"/>
              </w:rPr>
            </w:pPr>
            <w:r>
              <w:rPr>
                <w:b/>
                <w:szCs w:val="21"/>
                <w:highlight w:val="none"/>
              </w:rPr>
              <w:t>评审标准</w:t>
            </w:r>
          </w:p>
        </w:tc>
        <w:tc>
          <w:tcPr>
            <w:tcW w:w="2043" w:type="dxa"/>
            <w:tcBorders>
              <w:top w:val="single" w:color="auto" w:sz="4" w:space="0"/>
              <w:left w:val="single" w:color="auto" w:sz="4" w:space="0"/>
              <w:bottom w:val="single" w:color="auto" w:sz="4" w:space="0"/>
              <w:right w:val="single" w:color="auto" w:sz="4" w:space="0"/>
            </w:tcBorders>
            <w:vAlign w:val="center"/>
          </w:tcPr>
          <w:p w14:paraId="352A45D5">
            <w:pPr>
              <w:jc w:val="center"/>
              <w:rPr>
                <w:b/>
                <w:szCs w:val="21"/>
                <w:highlight w:val="none"/>
              </w:rPr>
            </w:pPr>
            <w:r>
              <w:rPr>
                <w:b/>
                <w:szCs w:val="21"/>
                <w:highlight w:val="none"/>
              </w:rPr>
              <w:t>说明</w:t>
            </w:r>
          </w:p>
        </w:tc>
      </w:tr>
      <w:tr w14:paraId="76E8D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33EC1AAB">
            <w:pPr>
              <w:jc w:val="center"/>
              <w:rPr>
                <w:szCs w:val="21"/>
                <w:highlight w:val="none"/>
              </w:rPr>
            </w:pPr>
            <w:r>
              <w:rPr>
                <w:szCs w:val="21"/>
                <w:highlight w:val="none"/>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5B7FE125">
            <w:pPr>
              <w:tabs>
                <w:tab w:val="center" w:pos="4153"/>
                <w:tab w:val="right" w:pos="8306"/>
              </w:tabs>
              <w:snapToGrid w:val="0"/>
              <w:jc w:val="left"/>
              <w:rPr>
                <w:szCs w:val="21"/>
                <w:highlight w:val="none"/>
              </w:rPr>
            </w:pPr>
            <w:r>
              <w:rPr>
                <w:szCs w:val="21"/>
                <w:highlight w:val="none"/>
              </w:rPr>
              <w:t>商务部分（50分）</w:t>
            </w:r>
          </w:p>
        </w:tc>
        <w:tc>
          <w:tcPr>
            <w:tcW w:w="1008" w:type="dxa"/>
            <w:tcBorders>
              <w:top w:val="single" w:color="auto" w:sz="4" w:space="0"/>
              <w:left w:val="single" w:color="auto" w:sz="4" w:space="0"/>
              <w:bottom w:val="single" w:color="auto" w:sz="4" w:space="0"/>
              <w:right w:val="single" w:color="auto" w:sz="4" w:space="0"/>
            </w:tcBorders>
            <w:vAlign w:val="center"/>
          </w:tcPr>
          <w:p w14:paraId="016B5090">
            <w:pPr>
              <w:rPr>
                <w:szCs w:val="21"/>
                <w:highlight w:val="none"/>
              </w:rPr>
            </w:pPr>
            <w:r>
              <w:rPr>
                <w:szCs w:val="21"/>
                <w:highlight w:val="none"/>
              </w:rPr>
              <w:t>信誉业绩（14分）</w:t>
            </w:r>
          </w:p>
        </w:tc>
        <w:tc>
          <w:tcPr>
            <w:tcW w:w="692" w:type="dxa"/>
            <w:tcBorders>
              <w:top w:val="single" w:color="auto" w:sz="4" w:space="0"/>
              <w:left w:val="single" w:color="auto" w:sz="4" w:space="0"/>
              <w:bottom w:val="single" w:color="auto" w:sz="4" w:space="0"/>
              <w:right w:val="single" w:color="auto" w:sz="4" w:space="0"/>
            </w:tcBorders>
            <w:vAlign w:val="center"/>
          </w:tcPr>
          <w:p w14:paraId="11F69C40">
            <w:pPr>
              <w:jc w:val="center"/>
              <w:rPr>
                <w:szCs w:val="21"/>
                <w:highlight w:val="none"/>
              </w:rPr>
            </w:pPr>
            <w:r>
              <w:rPr>
                <w:szCs w:val="21"/>
                <w:highlight w:val="none"/>
              </w:rPr>
              <w:t>客观分</w:t>
            </w:r>
          </w:p>
        </w:tc>
        <w:tc>
          <w:tcPr>
            <w:tcW w:w="5000" w:type="dxa"/>
            <w:tcBorders>
              <w:top w:val="single" w:color="auto" w:sz="4" w:space="0"/>
              <w:left w:val="single" w:color="auto" w:sz="4" w:space="0"/>
              <w:bottom w:val="single" w:color="auto" w:sz="4" w:space="0"/>
              <w:right w:val="single" w:color="auto" w:sz="4" w:space="0"/>
            </w:tcBorders>
            <w:vAlign w:val="center"/>
          </w:tcPr>
          <w:p w14:paraId="109E9B56">
            <w:pPr>
              <w:jc w:val="left"/>
              <w:rPr>
                <w:szCs w:val="21"/>
                <w:highlight w:val="none"/>
              </w:rPr>
            </w:pPr>
            <w:r>
              <w:rPr>
                <w:szCs w:val="21"/>
                <w:highlight w:val="none"/>
              </w:rPr>
              <w:t>供应商每提供1个有效业绩得1分，满分14分。有效业绩定义：指规划编制、课题研究等类型项目业绩。</w:t>
            </w:r>
          </w:p>
        </w:tc>
        <w:tc>
          <w:tcPr>
            <w:tcW w:w="2043" w:type="dxa"/>
            <w:tcBorders>
              <w:top w:val="single" w:color="auto" w:sz="4" w:space="0"/>
              <w:left w:val="single" w:color="auto" w:sz="4" w:space="0"/>
              <w:bottom w:val="single" w:color="auto" w:sz="4" w:space="0"/>
              <w:right w:val="single" w:color="auto" w:sz="4" w:space="0"/>
            </w:tcBorders>
            <w:vAlign w:val="center"/>
          </w:tcPr>
          <w:p w14:paraId="00CC20F1">
            <w:pPr>
              <w:rPr>
                <w:szCs w:val="21"/>
                <w:highlight w:val="none"/>
              </w:rPr>
            </w:pPr>
            <w:r>
              <w:rPr>
                <w:szCs w:val="21"/>
                <w:highlight w:val="none"/>
              </w:rPr>
              <w:t>（1）必须提供证明材料。</w:t>
            </w:r>
          </w:p>
          <w:p w14:paraId="1C4DEB00">
            <w:pPr>
              <w:rPr>
                <w:szCs w:val="21"/>
                <w:highlight w:val="none"/>
              </w:rPr>
            </w:pPr>
            <w:r>
              <w:rPr>
                <w:szCs w:val="21"/>
                <w:highlight w:val="none"/>
              </w:rPr>
              <w:t>（2）以中标或成交通知书或合同复印件为准。</w:t>
            </w:r>
          </w:p>
        </w:tc>
      </w:tr>
      <w:tr w14:paraId="00C42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6344DB68">
            <w:pPr>
              <w:widowControl/>
              <w:jc w:val="left"/>
              <w:rPr>
                <w:szCs w:val="21"/>
                <w:highlight w:val="none"/>
              </w:rPr>
            </w:pPr>
          </w:p>
        </w:tc>
        <w:tc>
          <w:tcPr>
            <w:tcW w:w="1674" w:type="dxa"/>
            <w:vMerge w:val="continue"/>
            <w:tcBorders>
              <w:top w:val="single" w:color="auto" w:sz="4" w:space="0"/>
              <w:left w:val="single" w:color="auto" w:sz="4" w:space="0"/>
              <w:bottom w:val="single" w:color="auto" w:sz="4" w:space="0"/>
              <w:right w:val="single" w:color="auto" w:sz="4" w:space="0"/>
            </w:tcBorders>
            <w:vAlign w:val="center"/>
          </w:tcPr>
          <w:p w14:paraId="2580CACE">
            <w:pPr>
              <w:widowControl/>
              <w:jc w:val="left"/>
              <w:rPr>
                <w:szCs w:val="21"/>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14:paraId="4D5A3730">
            <w:pPr>
              <w:rPr>
                <w:szCs w:val="21"/>
                <w:highlight w:val="none"/>
              </w:rPr>
            </w:pPr>
            <w:r>
              <w:rPr>
                <w:szCs w:val="21"/>
                <w:highlight w:val="none"/>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4F8160F7">
            <w:pPr>
              <w:jc w:val="center"/>
              <w:rPr>
                <w:szCs w:val="21"/>
                <w:highlight w:val="none"/>
              </w:rPr>
            </w:pPr>
            <w:r>
              <w:rPr>
                <w:szCs w:val="21"/>
                <w:highlight w:val="none"/>
              </w:rPr>
              <w:t>客观分</w:t>
            </w:r>
          </w:p>
        </w:tc>
        <w:tc>
          <w:tcPr>
            <w:tcW w:w="5000" w:type="dxa"/>
            <w:tcBorders>
              <w:top w:val="single" w:color="auto" w:sz="4" w:space="0"/>
              <w:left w:val="single" w:color="auto" w:sz="4" w:space="0"/>
              <w:bottom w:val="single" w:color="auto" w:sz="4" w:space="0"/>
              <w:right w:val="single" w:color="auto" w:sz="4" w:space="0"/>
            </w:tcBorders>
            <w:vAlign w:val="center"/>
          </w:tcPr>
          <w:p w14:paraId="073A8C2A">
            <w:pPr>
              <w:spacing w:line="300" w:lineRule="exact"/>
              <w:jc w:val="left"/>
              <w:rPr>
                <w:szCs w:val="21"/>
                <w:highlight w:val="none"/>
              </w:rPr>
            </w:pPr>
            <w:r>
              <w:rPr>
                <w:szCs w:val="21"/>
                <w:highlight w:val="none"/>
              </w:rPr>
              <w:t>一档（5分）：本项目拟投入课题团队人员仅满足招标文件人员要求，拟投入团队人员3人</w:t>
            </w:r>
            <w:r>
              <w:rPr>
                <w:rStyle w:val="58"/>
                <w:rFonts w:hint="eastAsia"/>
                <w:highlight w:val="none"/>
              </w:rPr>
              <w:t>及以上</w:t>
            </w:r>
            <w:r>
              <w:rPr>
                <w:szCs w:val="21"/>
                <w:highlight w:val="none"/>
              </w:rPr>
              <w:t>，配置基本合理，至少1人具有高级及以上职称。</w:t>
            </w:r>
          </w:p>
          <w:p w14:paraId="5F79DA06">
            <w:pPr>
              <w:spacing w:line="300" w:lineRule="exact"/>
              <w:jc w:val="left"/>
              <w:rPr>
                <w:szCs w:val="21"/>
                <w:highlight w:val="none"/>
              </w:rPr>
            </w:pPr>
            <w:r>
              <w:rPr>
                <w:szCs w:val="21"/>
                <w:highlight w:val="none"/>
              </w:rPr>
              <w:t>二档（10分）：本项目拟投入课题团队人员在满足招标文件人员要求下，能投入4人</w:t>
            </w:r>
            <w:r>
              <w:rPr>
                <w:rFonts w:hint="eastAsia"/>
                <w:szCs w:val="21"/>
                <w:highlight w:val="none"/>
              </w:rPr>
              <w:t>及以上</w:t>
            </w:r>
            <w:r>
              <w:rPr>
                <w:szCs w:val="21"/>
                <w:highlight w:val="none"/>
              </w:rPr>
              <w:t>，配置比较合理，团队人员中拥有工业领域或经济学、管理学领域的本科及以上相关学位3人</w:t>
            </w:r>
            <w:r>
              <w:rPr>
                <w:rFonts w:hint="eastAsia"/>
                <w:szCs w:val="21"/>
                <w:highlight w:val="none"/>
              </w:rPr>
              <w:t>及以上</w:t>
            </w:r>
            <w:r>
              <w:rPr>
                <w:szCs w:val="21"/>
                <w:highlight w:val="none"/>
              </w:rPr>
              <w:t>，至少3人具有高级及以上职称。</w:t>
            </w:r>
          </w:p>
          <w:p w14:paraId="206211A5">
            <w:pPr>
              <w:spacing w:line="300" w:lineRule="exact"/>
              <w:jc w:val="left"/>
              <w:rPr>
                <w:szCs w:val="21"/>
                <w:highlight w:val="none"/>
              </w:rPr>
            </w:pPr>
            <w:r>
              <w:rPr>
                <w:szCs w:val="21"/>
                <w:highlight w:val="none"/>
              </w:rPr>
              <w:t>三档（15分）：本项目拟投入团队人员在满足招标文件人员要求下，能投入7人</w:t>
            </w:r>
            <w:r>
              <w:rPr>
                <w:rFonts w:hint="eastAsia"/>
                <w:szCs w:val="21"/>
                <w:highlight w:val="none"/>
              </w:rPr>
              <w:t>及以上</w:t>
            </w:r>
            <w:r>
              <w:rPr>
                <w:szCs w:val="21"/>
                <w:highlight w:val="none"/>
              </w:rPr>
              <w:t>的，配置充足，且团队人员中拥有工业领域或经济学、管理学领域的硕士及以上相关学位4人</w:t>
            </w:r>
            <w:r>
              <w:rPr>
                <w:rFonts w:hint="eastAsia"/>
                <w:szCs w:val="21"/>
                <w:highlight w:val="none"/>
              </w:rPr>
              <w:t>及以上</w:t>
            </w:r>
            <w:r>
              <w:rPr>
                <w:szCs w:val="21"/>
                <w:highlight w:val="none"/>
              </w:rPr>
              <w:t>，至少4人具有高级及以上职称。</w:t>
            </w:r>
          </w:p>
          <w:p w14:paraId="7F9D5921">
            <w:pPr>
              <w:rPr>
                <w:szCs w:val="21"/>
                <w:highlight w:val="none"/>
              </w:rPr>
            </w:pPr>
            <w:r>
              <w:rPr>
                <w:szCs w:val="21"/>
                <w:highlight w:val="none"/>
              </w:rPr>
              <w:t>四档（20分）：本项目拟投入团队人员在满足招标文件人员要求下，能投入10人及以上，配置充足、合理，且团队人员中拥有工业领域或经济学、管理学等相关领域的博士的相关学位5人</w:t>
            </w:r>
            <w:r>
              <w:rPr>
                <w:rStyle w:val="58"/>
                <w:rFonts w:hint="eastAsia"/>
                <w:highlight w:val="none"/>
              </w:rPr>
              <w:t>及</w:t>
            </w:r>
            <w:r>
              <w:rPr>
                <w:szCs w:val="21"/>
                <w:highlight w:val="none"/>
              </w:rPr>
              <w:t>以上，至少5人具有高级及以上职称。可以对接国家部委，分析总结全国及各地区的政策、工业经济运行情况等其他信息。</w:t>
            </w:r>
          </w:p>
        </w:tc>
        <w:tc>
          <w:tcPr>
            <w:tcW w:w="2043" w:type="dxa"/>
            <w:tcBorders>
              <w:top w:val="single" w:color="auto" w:sz="4" w:space="0"/>
              <w:left w:val="single" w:color="auto" w:sz="4" w:space="0"/>
              <w:bottom w:val="single" w:color="auto" w:sz="4" w:space="0"/>
              <w:right w:val="single" w:color="auto" w:sz="4" w:space="0"/>
            </w:tcBorders>
            <w:vAlign w:val="center"/>
          </w:tcPr>
          <w:p w14:paraId="16A5795B">
            <w:pPr>
              <w:rPr>
                <w:szCs w:val="21"/>
                <w:highlight w:val="none"/>
              </w:rPr>
            </w:pPr>
            <w:r>
              <w:rPr>
                <w:szCs w:val="21"/>
                <w:highlight w:val="none"/>
              </w:rPr>
              <w:t>必须提供相关证明材料。</w:t>
            </w:r>
          </w:p>
        </w:tc>
      </w:tr>
      <w:tr w14:paraId="36159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2DA2CFED">
            <w:pPr>
              <w:widowControl/>
              <w:jc w:val="left"/>
              <w:rPr>
                <w:szCs w:val="21"/>
                <w:highlight w:val="none"/>
              </w:rPr>
            </w:pPr>
          </w:p>
        </w:tc>
        <w:tc>
          <w:tcPr>
            <w:tcW w:w="1674" w:type="dxa"/>
            <w:vMerge w:val="continue"/>
            <w:tcBorders>
              <w:top w:val="single" w:color="auto" w:sz="4" w:space="0"/>
              <w:left w:val="single" w:color="auto" w:sz="4" w:space="0"/>
              <w:bottom w:val="single" w:color="auto" w:sz="4" w:space="0"/>
              <w:right w:val="single" w:color="auto" w:sz="4" w:space="0"/>
            </w:tcBorders>
            <w:vAlign w:val="center"/>
          </w:tcPr>
          <w:p w14:paraId="1ACF54DA">
            <w:pPr>
              <w:widowControl/>
              <w:jc w:val="left"/>
              <w:rPr>
                <w:szCs w:val="21"/>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14:paraId="718689A4">
            <w:pPr>
              <w:rPr>
                <w:szCs w:val="21"/>
                <w:highlight w:val="none"/>
              </w:rPr>
            </w:pPr>
            <w:r>
              <w:rPr>
                <w:szCs w:val="21"/>
                <w:highlight w:val="none"/>
              </w:rPr>
              <w:t>质量保证措施（16分）</w:t>
            </w:r>
          </w:p>
        </w:tc>
        <w:tc>
          <w:tcPr>
            <w:tcW w:w="692" w:type="dxa"/>
            <w:tcBorders>
              <w:top w:val="single" w:color="auto" w:sz="4" w:space="0"/>
              <w:left w:val="single" w:color="auto" w:sz="4" w:space="0"/>
              <w:bottom w:val="single" w:color="auto" w:sz="4" w:space="0"/>
              <w:right w:val="single" w:color="auto" w:sz="4" w:space="0"/>
            </w:tcBorders>
            <w:vAlign w:val="center"/>
          </w:tcPr>
          <w:p w14:paraId="47E9C417">
            <w:pPr>
              <w:jc w:val="center"/>
              <w:rPr>
                <w:szCs w:val="21"/>
                <w:highlight w:val="none"/>
              </w:rPr>
            </w:pPr>
            <w:r>
              <w:rPr>
                <w:szCs w:val="21"/>
                <w:highlight w:val="none"/>
              </w:rPr>
              <w:t>主观分</w:t>
            </w:r>
          </w:p>
        </w:tc>
        <w:tc>
          <w:tcPr>
            <w:tcW w:w="5000" w:type="dxa"/>
            <w:tcBorders>
              <w:top w:val="single" w:color="auto" w:sz="4" w:space="0"/>
              <w:left w:val="single" w:color="auto" w:sz="4" w:space="0"/>
              <w:bottom w:val="single" w:color="auto" w:sz="4" w:space="0"/>
              <w:right w:val="single" w:color="auto" w:sz="4" w:space="0"/>
            </w:tcBorders>
            <w:vAlign w:val="center"/>
          </w:tcPr>
          <w:p w14:paraId="6F9E3F69">
            <w:pPr>
              <w:rPr>
                <w:szCs w:val="21"/>
                <w:highlight w:val="none"/>
              </w:rPr>
            </w:pPr>
            <w:r>
              <w:rPr>
                <w:szCs w:val="21"/>
                <w:highlight w:val="none"/>
              </w:rPr>
              <w:t>一档（4分）：供应商为采购人提供有合理的承诺，</w:t>
            </w:r>
          </w:p>
          <w:p w14:paraId="07A21E70">
            <w:pPr>
              <w:rPr>
                <w:szCs w:val="21"/>
                <w:highlight w:val="none"/>
              </w:rPr>
            </w:pPr>
            <w:r>
              <w:rPr>
                <w:szCs w:val="21"/>
                <w:highlight w:val="none"/>
              </w:rPr>
              <w:t>并包含有项目保障措施，但方案较为简单，缺乏针对性；</w:t>
            </w:r>
          </w:p>
          <w:p w14:paraId="3D58F878">
            <w:pPr>
              <w:rPr>
                <w:szCs w:val="21"/>
                <w:highlight w:val="none"/>
              </w:rPr>
            </w:pPr>
            <w:r>
              <w:rPr>
                <w:szCs w:val="21"/>
                <w:highlight w:val="none"/>
              </w:rPr>
              <w:t>二档（10分）：供应商为采购人提供有服务质量及成果完成时间承诺，并包含有项目保障措施、保密承诺及廉洁承诺等，且描述了项目保障措施的方法以及实现方式，方案合理可行，具有针对性；</w:t>
            </w:r>
          </w:p>
          <w:p w14:paraId="531FC1C6">
            <w:pPr>
              <w:rPr>
                <w:szCs w:val="21"/>
                <w:highlight w:val="none"/>
              </w:rPr>
            </w:pPr>
            <w:r>
              <w:rPr>
                <w:szCs w:val="21"/>
                <w:highlight w:val="none"/>
              </w:rPr>
              <w:t>三档（16分）：供应商为采购人提供优于采购需求的服务质量及成果完成时间承诺，并包含有合理可行并且具有针对性的项目保障措施、保密承诺及廉洁承诺等，且描述了应急保障方案的方法以及实现方式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3" w:type="dxa"/>
            <w:tcBorders>
              <w:top w:val="single" w:color="auto" w:sz="4" w:space="0"/>
              <w:left w:val="single" w:color="auto" w:sz="4" w:space="0"/>
              <w:bottom w:val="single" w:color="auto" w:sz="4" w:space="0"/>
              <w:right w:val="single" w:color="auto" w:sz="4" w:space="0"/>
            </w:tcBorders>
            <w:vAlign w:val="center"/>
          </w:tcPr>
          <w:p w14:paraId="0A3729BE">
            <w:pPr>
              <w:rPr>
                <w:szCs w:val="21"/>
                <w:highlight w:val="none"/>
              </w:rPr>
            </w:pPr>
            <w:r>
              <w:rPr>
                <w:szCs w:val="21"/>
                <w:highlight w:val="none"/>
              </w:rPr>
              <w:t>未提供不得分。</w:t>
            </w:r>
          </w:p>
        </w:tc>
      </w:tr>
      <w:tr w14:paraId="0E357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7C6B1BA8">
            <w:pPr>
              <w:jc w:val="center"/>
              <w:rPr>
                <w:szCs w:val="21"/>
                <w:highlight w:val="none"/>
              </w:rPr>
            </w:pPr>
            <w:r>
              <w:rPr>
                <w:szCs w:val="21"/>
                <w:highlight w:val="none"/>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167CE213">
            <w:pPr>
              <w:jc w:val="center"/>
              <w:rPr>
                <w:szCs w:val="21"/>
                <w:highlight w:val="none"/>
              </w:rPr>
            </w:pPr>
            <w:r>
              <w:rPr>
                <w:szCs w:val="21"/>
                <w:highlight w:val="none"/>
              </w:rPr>
              <w:t>技术部分（40分）</w:t>
            </w:r>
          </w:p>
        </w:tc>
        <w:tc>
          <w:tcPr>
            <w:tcW w:w="1008" w:type="dxa"/>
            <w:tcBorders>
              <w:top w:val="single" w:color="auto" w:sz="4" w:space="0"/>
              <w:left w:val="single" w:color="auto" w:sz="4" w:space="0"/>
              <w:bottom w:val="single" w:color="auto" w:sz="4" w:space="0"/>
              <w:right w:val="single" w:color="auto" w:sz="4" w:space="0"/>
            </w:tcBorders>
            <w:vAlign w:val="center"/>
          </w:tcPr>
          <w:p w14:paraId="60C4800E">
            <w:pPr>
              <w:widowControl/>
              <w:jc w:val="left"/>
              <w:rPr>
                <w:szCs w:val="21"/>
                <w:highlight w:val="none"/>
              </w:rPr>
            </w:pPr>
            <w:r>
              <w:rPr>
                <w:szCs w:val="21"/>
                <w:highlight w:val="none"/>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1F61D691">
            <w:pPr>
              <w:jc w:val="center"/>
              <w:rPr>
                <w:szCs w:val="21"/>
                <w:highlight w:val="none"/>
              </w:rPr>
            </w:pPr>
            <w:r>
              <w:rPr>
                <w:szCs w:val="21"/>
                <w:highlight w:val="none"/>
              </w:rPr>
              <w:t>主观分</w:t>
            </w:r>
          </w:p>
        </w:tc>
        <w:tc>
          <w:tcPr>
            <w:tcW w:w="5000" w:type="dxa"/>
            <w:tcBorders>
              <w:top w:val="single" w:color="auto" w:sz="4" w:space="0"/>
              <w:left w:val="single" w:color="auto" w:sz="4" w:space="0"/>
              <w:bottom w:val="single" w:color="auto" w:sz="4" w:space="0"/>
              <w:right w:val="single" w:color="auto" w:sz="4" w:space="0"/>
            </w:tcBorders>
            <w:vAlign w:val="center"/>
          </w:tcPr>
          <w:p w14:paraId="2D4E96AE">
            <w:pPr>
              <w:rPr>
                <w:szCs w:val="21"/>
                <w:highlight w:val="none"/>
              </w:rPr>
            </w:pPr>
            <w:r>
              <w:rPr>
                <w:szCs w:val="21"/>
                <w:highlight w:val="none"/>
              </w:rPr>
              <w:t>一档（8分）：目标工作方案简单，对项目的总体需求的理解程度、对项目范围把握不准确，项目重点难点分析不完整。</w:t>
            </w:r>
          </w:p>
          <w:p w14:paraId="2279E80C">
            <w:pPr>
              <w:rPr>
                <w:szCs w:val="21"/>
                <w:highlight w:val="none"/>
              </w:rPr>
            </w:pPr>
            <w:r>
              <w:rPr>
                <w:szCs w:val="21"/>
                <w:highlight w:val="none"/>
              </w:rPr>
              <w:t>二档（16分）：目标工作方案合理完整，具有针对性，对项目的总体需求的理解程度、对项目范围把握准确度较低，项目重点难点分析简单，应对措施不够具体。</w:t>
            </w:r>
          </w:p>
          <w:p w14:paraId="483233A8">
            <w:pPr>
              <w:rPr>
                <w:szCs w:val="21"/>
                <w:highlight w:val="none"/>
              </w:rPr>
            </w:pPr>
            <w:r>
              <w:rPr>
                <w:szCs w:val="21"/>
                <w:highlight w:val="none"/>
              </w:rPr>
              <w:t>三档（24分）：目标工作方案合理完整，具有针对性和先进性，对项目的总体需求的理解程度、对项目范围把握准确度良好，项目重点难点分析完善，应对措施具体可行，并附有相关的合理化建议。</w:t>
            </w:r>
          </w:p>
          <w:p w14:paraId="6B5A9F25">
            <w:pPr>
              <w:rPr>
                <w:szCs w:val="21"/>
                <w:highlight w:val="none"/>
              </w:rPr>
            </w:pPr>
            <w:r>
              <w:rPr>
                <w:szCs w:val="21"/>
                <w:highlight w:val="none"/>
              </w:rPr>
              <w:t>四档（30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3" w:type="dxa"/>
            <w:tcBorders>
              <w:top w:val="single" w:color="auto" w:sz="4" w:space="0"/>
              <w:left w:val="single" w:color="auto" w:sz="4" w:space="0"/>
              <w:bottom w:val="single" w:color="auto" w:sz="4" w:space="0"/>
              <w:right w:val="single" w:color="auto" w:sz="4" w:space="0"/>
            </w:tcBorders>
            <w:vAlign w:val="center"/>
          </w:tcPr>
          <w:p w14:paraId="64CA5C10">
            <w:pPr>
              <w:rPr>
                <w:szCs w:val="21"/>
                <w:highlight w:val="none"/>
              </w:rPr>
            </w:pPr>
            <w:r>
              <w:rPr>
                <w:szCs w:val="21"/>
                <w:highlight w:val="none"/>
              </w:rPr>
              <w:t>未提供不得分。</w:t>
            </w:r>
          </w:p>
        </w:tc>
      </w:tr>
      <w:tr w14:paraId="3B72A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2D618C5C">
            <w:pPr>
              <w:widowControl/>
              <w:jc w:val="left"/>
              <w:rPr>
                <w:szCs w:val="21"/>
                <w:highlight w:val="none"/>
              </w:rPr>
            </w:pPr>
          </w:p>
        </w:tc>
        <w:tc>
          <w:tcPr>
            <w:tcW w:w="1674" w:type="dxa"/>
            <w:vMerge w:val="continue"/>
            <w:tcBorders>
              <w:top w:val="single" w:color="auto" w:sz="4" w:space="0"/>
              <w:left w:val="single" w:color="auto" w:sz="4" w:space="0"/>
              <w:bottom w:val="single" w:color="auto" w:sz="4" w:space="0"/>
              <w:right w:val="single" w:color="auto" w:sz="4" w:space="0"/>
            </w:tcBorders>
            <w:vAlign w:val="center"/>
          </w:tcPr>
          <w:p w14:paraId="7CFF8657">
            <w:pPr>
              <w:widowControl/>
              <w:jc w:val="left"/>
              <w:rPr>
                <w:szCs w:val="21"/>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14:paraId="175B0176">
            <w:pPr>
              <w:widowControl/>
              <w:jc w:val="left"/>
              <w:rPr>
                <w:szCs w:val="21"/>
                <w:highlight w:val="none"/>
              </w:rPr>
            </w:pPr>
            <w:r>
              <w:rPr>
                <w:szCs w:val="21"/>
                <w:highlight w:val="none"/>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18D38320">
            <w:pPr>
              <w:jc w:val="center"/>
              <w:rPr>
                <w:szCs w:val="21"/>
                <w:highlight w:val="none"/>
              </w:rPr>
            </w:pPr>
            <w:r>
              <w:rPr>
                <w:szCs w:val="21"/>
                <w:highlight w:val="none"/>
              </w:rPr>
              <w:t>主观分</w:t>
            </w:r>
          </w:p>
        </w:tc>
        <w:tc>
          <w:tcPr>
            <w:tcW w:w="5000" w:type="dxa"/>
            <w:tcBorders>
              <w:top w:val="single" w:color="auto" w:sz="4" w:space="0"/>
              <w:left w:val="single" w:color="auto" w:sz="4" w:space="0"/>
              <w:bottom w:val="single" w:color="auto" w:sz="4" w:space="0"/>
              <w:right w:val="single" w:color="auto" w:sz="4" w:space="0"/>
            </w:tcBorders>
            <w:vAlign w:val="center"/>
          </w:tcPr>
          <w:p w14:paraId="503AAC85">
            <w:pPr>
              <w:rPr>
                <w:szCs w:val="21"/>
                <w:highlight w:val="none"/>
              </w:rPr>
            </w:pPr>
            <w:r>
              <w:rPr>
                <w:szCs w:val="21"/>
                <w:highlight w:val="none"/>
              </w:rPr>
              <w:t>一档（4分）：计划安排内容简单；</w:t>
            </w:r>
          </w:p>
          <w:p w14:paraId="79F2B53D">
            <w:pPr>
              <w:rPr>
                <w:szCs w:val="21"/>
                <w:highlight w:val="none"/>
              </w:rPr>
            </w:pPr>
            <w:r>
              <w:rPr>
                <w:szCs w:val="21"/>
                <w:highlight w:val="none"/>
              </w:rPr>
              <w:t>二档（6分）：有工作步骤、对本项目调研计划基本合理，时间安排基本满足招标文件要求；</w:t>
            </w:r>
          </w:p>
          <w:p w14:paraId="1BD59870">
            <w:pPr>
              <w:rPr>
                <w:szCs w:val="21"/>
                <w:highlight w:val="none"/>
              </w:rPr>
            </w:pPr>
            <w:r>
              <w:rPr>
                <w:szCs w:val="21"/>
                <w:highlight w:val="none"/>
              </w:rPr>
              <w:t>三档（8分）：有工作步骤、对本项目调研计划较合理，时间满足招标文件要求，有参加</w:t>
            </w:r>
            <w:r>
              <w:rPr>
                <w:rFonts w:hint="eastAsia"/>
                <w:szCs w:val="21"/>
                <w:highlight w:val="none"/>
              </w:rPr>
              <w:t>课题</w:t>
            </w:r>
            <w:r>
              <w:rPr>
                <w:szCs w:val="21"/>
                <w:highlight w:val="none"/>
              </w:rPr>
              <w:t>前期调研、中期汇报的安排内容；</w:t>
            </w:r>
          </w:p>
          <w:p w14:paraId="6277EE5F">
            <w:pPr>
              <w:rPr>
                <w:szCs w:val="21"/>
                <w:highlight w:val="none"/>
              </w:rPr>
            </w:pPr>
            <w:r>
              <w:rPr>
                <w:szCs w:val="21"/>
                <w:highlight w:val="none"/>
              </w:rPr>
              <w:t>四档（10分）：有工作步骤、对本项目调研计划科学合理，时间安排紧凑且优于招标文件要求，推进步骤清晰明了，参加</w:t>
            </w:r>
            <w:r>
              <w:rPr>
                <w:rFonts w:hint="eastAsia"/>
                <w:szCs w:val="21"/>
                <w:highlight w:val="none"/>
              </w:rPr>
              <w:t>课题</w:t>
            </w:r>
            <w:r>
              <w:rPr>
                <w:szCs w:val="21"/>
                <w:highlight w:val="none"/>
              </w:rPr>
              <w:t>前期调研、中期汇报的安排科学合理，保证</w:t>
            </w:r>
            <w:r>
              <w:rPr>
                <w:rFonts w:hint="eastAsia"/>
                <w:szCs w:val="21"/>
                <w:highlight w:val="none"/>
              </w:rPr>
              <w:t>课题</w:t>
            </w:r>
            <w:r>
              <w:rPr>
                <w:szCs w:val="21"/>
                <w:highlight w:val="none"/>
              </w:rPr>
              <w:t>质量措施有利于采购人完成项目。</w:t>
            </w:r>
          </w:p>
        </w:tc>
        <w:tc>
          <w:tcPr>
            <w:tcW w:w="2043" w:type="dxa"/>
            <w:tcBorders>
              <w:top w:val="single" w:color="auto" w:sz="4" w:space="0"/>
              <w:left w:val="single" w:color="auto" w:sz="4" w:space="0"/>
              <w:bottom w:val="single" w:color="auto" w:sz="4" w:space="0"/>
              <w:right w:val="single" w:color="auto" w:sz="4" w:space="0"/>
            </w:tcBorders>
            <w:vAlign w:val="center"/>
          </w:tcPr>
          <w:p w14:paraId="1EB98E88">
            <w:pPr>
              <w:rPr>
                <w:szCs w:val="21"/>
                <w:highlight w:val="none"/>
              </w:rPr>
            </w:pPr>
            <w:r>
              <w:rPr>
                <w:szCs w:val="21"/>
                <w:highlight w:val="none"/>
              </w:rPr>
              <w:t>未提供不得分。</w:t>
            </w:r>
          </w:p>
        </w:tc>
      </w:tr>
      <w:tr w14:paraId="0CA3B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3EDCE73">
            <w:pPr>
              <w:jc w:val="center"/>
              <w:rPr>
                <w:szCs w:val="21"/>
                <w:highlight w:val="none"/>
              </w:rPr>
            </w:pPr>
            <w:r>
              <w:rPr>
                <w:szCs w:val="21"/>
                <w:highlight w:val="none"/>
              </w:rPr>
              <w:t>3</w:t>
            </w:r>
          </w:p>
        </w:tc>
        <w:tc>
          <w:tcPr>
            <w:tcW w:w="1674" w:type="dxa"/>
            <w:gridSpan w:val="2"/>
            <w:tcBorders>
              <w:top w:val="single" w:color="auto" w:sz="4" w:space="0"/>
              <w:left w:val="single" w:color="auto" w:sz="4" w:space="0"/>
              <w:bottom w:val="single" w:color="auto" w:sz="4" w:space="0"/>
              <w:right w:val="single" w:color="auto" w:sz="4" w:space="0"/>
            </w:tcBorders>
            <w:vAlign w:val="center"/>
          </w:tcPr>
          <w:p w14:paraId="04783571">
            <w:pPr>
              <w:jc w:val="center"/>
              <w:rPr>
                <w:szCs w:val="21"/>
                <w:highlight w:val="none"/>
              </w:rPr>
            </w:pPr>
            <w:r>
              <w:rPr>
                <w:szCs w:val="21"/>
                <w:highlight w:val="none"/>
              </w:rPr>
              <w:t>投标报价分</w:t>
            </w:r>
          </w:p>
          <w:p w14:paraId="5171EEE0">
            <w:pPr>
              <w:jc w:val="center"/>
              <w:rPr>
                <w:szCs w:val="21"/>
                <w:highlight w:val="none"/>
              </w:rPr>
            </w:pPr>
            <w:r>
              <w:rPr>
                <w:szCs w:val="21"/>
                <w:highlight w:val="none"/>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0E572DDC">
            <w:pPr>
              <w:jc w:val="center"/>
              <w:rPr>
                <w:szCs w:val="21"/>
                <w:highlight w:val="none"/>
              </w:rPr>
            </w:pPr>
            <w:r>
              <w:rPr>
                <w:szCs w:val="21"/>
                <w:highlight w:val="none"/>
              </w:rPr>
              <w:t>客观分</w:t>
            </w:r>
          </w:p>
        </w:tc>
        <w:tc>
          <w:tcPr>
            <w:tcW w:w="5000" w:type="dxa"/>
            <w:tcBorders>
              <w:top w:val="single" w:color="auto" w:sz="4" w:space="0"/>
              <w:left w:val="single" w:color="auto" w:sz="4" w:space="0"/>
              <w:bottom w:val="single" w:color="auto" w:sz="4" w:space="0"/>
              <w:right w:val="single" w:color="auto" w:sz="4" w:space="0"/>
            </w:tcBorders>
            <w:vAlign w:val="center"/>
          </w:tcPr>
          <w:p w14:paraId="79AEFEE5">
            <w:pPr>
              <w:jc w:val="both"/>
              <w:rPr>
                <w:szCs w:val="21"/>
                <w:highlight w:val="none"/>
              </w:rPr>
            </w:pPr>
            <w:r>
              <w:rPr>
                <w:szCs w:val="21"/>
                <w:highlight w:val="none"/>
              </w:rPr>
              <w:t>以满足招标文件要求且投标价格最低的投标报价为评审基准价，其价格分为满分。其他供应商的价格分统一按照下列公式计算：投标报价得分=（评审基准价/投标报价）×投标报价分满分分值。</w:t>
            </w:r>
          </w:p>
        </w:tc>
        <w:tc>
          <w:tcPr>
            <w:tcW w:w="2043" w:type="dxa"/>
            <w:tcBorders>
              <w:top w:val="single" w:color="auto" w:sz="4" w:space="0"/>
              <w:left w:val="single" w:color="auto" w:sz="4" w:space="0"/>
              <w:bottom w:val="single" w:color="auto" w:sz="4" w:space="0"/>
              <w:right w:val="single" w:color="auto" w:sz="4" w:space="0"/>
            </w:tcBorders>
            <w:vAlign w:val="center"/>
          </w:tcPr>
          <w:p w14:paraId="565A99C9">
            <w:pPr>
              <w:rPr>
                <w:szCs w:val="21"/>
                <w:highlight w:val="none"/>
              </w:rPr>
            </w:pPr>
            <w:r>
              <w:rPr>
                <w:szCs w:val="21"/>
                <w:highlight w:val="none"/>
              </w:rPr>
              <w:t>如有价格扣除时，投标报价分均按供应商实际投标报价进行价格扣除后的价格进行计算，最终中标金额＝投标报价。价格扣除计算方法见后。</w:t>
            </w:r>
          </w:p>
        </w:tc>
      </w:tr>
      <w:tr w14:paraId="62C68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43EA0226">
            <w:pPr>
              <w:jc w:val="center"/>
              <w:rPr>
                <w:szCs w:val="21"/>
                <w:highlight w:val="none"/>
              </w:rPr>
            </w:pPr>
            <w:r>
              <w:rPr>
                <w:szCs w:val="21"/>
                <w:highlight w:val="none"/>
              </w:rPr>
              <w:t>4</w:t>
            </w:r>
          </w:p>
        </w:tc>
        <w:tc>
          <w:tcPr>
            <w:tcW w:w="1674" w:type="dxa"/>
            <w:gridSpan w:val="2"/>
            <w:tcBorders>
              <w:top w:val="single" w:color="auto" w:sz="4" w:space="0"/>
              <w:left w:val="single" w:color="auto" w:sz="4" w:space="0"/>
              <w:bottom w:val="single" w:color="auto" w:sz="4" w:space="0"/>
              <w:right w:val="single" w:color="auto" w:sz="4" w:space="0"/>
            </w:tcBorders>
            <w:vAlign w:val="center"/>
          </w:tcPr>
          <w:p w14:paraId="059D422B">
            <w:pPr>
              <w:jc w:val="center"/>
              <w:rPr>
                <w:szCs w:val="21"/>
                <w:highlight w:val="none"/>
              </w:rPr>
            </w:pPr>
            <w:r>
              <w:rPr>
                <w:szCs w:val="21"/>
                <w:highlight w:val="none"/>
              </w:rPr>
              <w:t>综合得分</w:t>
            </w:r>
          </w:p>
        </w:tc>
        <w:tc>
          <w:tcPr>
            <w:tcW w:w="7735" w:type="dxa"/>
            <w:gridSpan w:val="3"/>
            <w:tcBorders>
              <w:top w:val="single" w:color="auto" w:sz="4" w:space="0"/>
              <w:left w:val="single" w:color="auto" w:sz="4" w:space="0"/>
              <w:bottom w:val="single" w:color="auto" w:sz="4" w:space="0"/>
              <w:right w:val="single" w:color="auto" w:sz="4" w:space="0"/>
            </w:tcBorders>
            <w:vAlign w:val="center"/>
          </w:tcPr>
          <w:p w14:paraId="766018FD">
            <w:pPr>
              <w:rPr>
                <w:szCs w:val="21"/>
                <w:highlight w:val="none"/>
              </w:rPr>
            </w:pPr>
            <w:r>
              <w:rPr>
                <w:szCs w:val="21"/>
                <w:highlight w:val="none"/>
              </w:rPr>
              <w:t>=1+2+3（各项评分分值计算保留小数点后两位，小数点后第三位“四舍五入”）</w:t>
            </w:r>
          </w:p>
        </w:tc>
      </w:tr>
    </w:tbl>
    <w:p w14:paraId="1EB2ACB5">
      <w:pPr>
        <w:rPr>
          <w:b/>
          <w:color w:val="000000"/>
          <w:highlight w:val="none"/>
        </w:rPr>
      </w:pPr>
    </w:p>
    <w:p w14:paraId="285A73FB">
      <w:pPr>
        <w:rPr>
          <w:color w:val="000000" w:themeColor="text1"/>
          <w:highlight w:val="none"/>
          <w14:textFill>
            <w14:solidFill>
              <w14:schemeClr w14:val="tx1"/>
            </w14:solidFill>
          </w14:textFill>
        </w:rPr>
      </w:pPr>
    </w:p>
    <w:p w14:paraId="0E2E4519">
      <w:pPr>
        <w:spacing w:before="120" w:line="320" w:lineRule="atLeast"/>
        <w:ind w:firstLine="316" w:firstLineChars="150"/>
        <w:rPr>
          <w:b/>
          <w:bCs/>
          <w:color w:val="000000"/>
          <w:kern w:val="0"/>
          <w:szCs w:val="21"/>
          <w:highlight w:val="none"/>
        </w:rPr>
      </w:pPr>
      <w:r>
        <w:rPr>
          <w:b/>
          <w:bCs/>
          <w:color w:val="000000"/>
          <w:kern w:val="0"/>
          <w:szCs w:val="21"/>
          <w:highlight w:val="none"/>
        </w:rPr>
        <w:t>注：政策性扣除计算方法</w:t>
      </w:r>
    </w:p>
    <w:p w14:paraId="50196615">
      <w:pPr>
        <w:spacing w:before="120" w:line="320" w:lineRule="atLeast"/>
        <w:ind w:firstLine="420" w:firstLineChars="200"/>
        <w:rPr>
          <w:color w:val="000000"/>
          <w:szCs w:val="21"/>
          <w:highlight w:val="none"/>
        </w:rPr>
      </w:pPr>
      <w:r>
        <w:rPr>
          <w:rFonts w:hint="eastAsia"/>
          <w:color w:val="000000"/>
          <w:szCs w:val="21"/>
          <w:highlight w:val="none"/>
        </w:rPr>
        <w:t>投标人投标</w:t>
      </w:r>
      <w:r>
        <w:rPr>
          <w:color w:val="000000"/>
          <w:szCs w:val="21"/>
          <w:highlight w:val="none"/>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1DD62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1E8DDB48">
            <w:pPr>
              <w:spacing w:before="120" w:line="320" w:lineRule="atLeast"/>
              <w:jc w:val="center"/>
              <w:rPr>
                <w:color w:val="000000"/>
                <w:szCs w:val="21"/>
                <w:highlight w:val="none"/>
              </w:rPr>
            </w:pPr>
            <w:r>
              <w:rPr>
                <w:color w:val="000000"/>
                <w:szCs w:val="21"/>
                <w:highlight w:val="none"/>
              </w:rPr>
              <w:t>独立响应</w:t>
            </w:r>
          </w:p>
        </w:tc>
        <w:tc>
          <w:tcPr>
            <w:tcW w:w="4962" w:type="dxa"/>
          </w:tcPr>
          <w:p w14:paraId="5E323B9D">
            <w:pPr>
              <w:spacing w:before="120" w:line="320" w:lineRule="atLeast"/>
              <w:rPr>
                <w:color w:val="000000"/>
                <w:szCs w:val="21"/>
                <w:highlight w:val="none"/>
              </w:rPr>
            </w:pPr>
            <w:r>
              <w:rPr>
                <w:rFonts w:hint="eastAsia"/>
                <w:color w:val="000000"/>
                <w:szCs w:val="21"/>
                <w:highlight w:val="none"/>
              </w:rPr>
              <w:t>投标人</w:t>
            </w:r>
            <w:r>
              <w:rPr>
                <w:color w:val="000000"/>
                <w:szCs w:val="21"/>
                <w:highlight w:val="none"/>
              </w:rPr>
              <w:t>均为所列企业之一（小型企业、微型企业、残疾人福利企业、监狱企业）</w:t>
            </w:r>
          </w:p>
        </w:tc>
        <w:tc>
          <w:tcPr>
            <w:tcW w:w="2551" w:type="dxa"/>
          </w:tcPr>
          <w:p w14:paraId="7559166A">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1E740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6C4288A7">
            <w:pPr>
              <w:spacing w:before="120" w:line="320" w:lineRule="atLeast"/>
              <w:jc w:val="center"/>
              <w:rPr>
                <w:color w:val="000000"/>
                <w:szCs w:val="21"/>
                <w:highlight w:val="none"/>
              </w:rPr>
            </w:pPr>
            <w:r>
              <w:rPr>
                <w:color w:val="000000"/>
                <w:szCs w:val="21"/>
                <w:highlight w:val="none"/>
              </w:rPr>
              <w:t>联合体或</w:t>
            </w:r>
          </w:p>
          <w:p w14:paraId="31724D35">
            <w:pPr>
              <w:spacing w:before="120" w:line="320" w:lineRule="atLeast"/>
              <w:jc w:val="center"/>
              <w:rPr>
                <w:color w:val="000000"/>
                <w:szCs w:val="21"/>
                <w:highlight w:val="none"/>
              </w:rPr>
            </w:pPr>
            <w:r>
              <w:rPr>
                <w:color w:val="000000"/>
                <w:szCs w:val="21"/>
                <w:highlight w:val="none"/>
              </w:rPr>
              <w:t>分包</w:t>
            </w:r>
          </w:p>
        </w:tc>
        <w:tc>
          <w:tcPr>
            <w:tcW w:w="4962" w:type="dxa"/>
          </w:tcPr>
          <w:p w14:paraId="7266C96D">
            <w:pPr>
              <w:spacing w:before="120" w:line="320" w:lineRule="atLeast"/>
              <w:rPr>
                <w:color w:val="000000"/>
                <w:szCs w:val="21"/>
                <w:highlight w:val="none"/>
              </w:rPr>
            </w:pPr>
            <w:r>
              <w:rPr>
                <w:color w:val="000000"/>
                <w:szCs w:val="21"/>
                <w:highlight w:val="none"/>
              </w:rPr>
              <w:t>小微企业承接的金额比例为100%</w:t>
            </w:r>
          </w:p>
        </w:tc>
        <w:tc>
          <w:tcPr>
            <w:tcW w:w="2551" w:type="dxa"/>
          </w:tcPr>
          <w:p w14:paraId="067C1C68">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0797E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22840A6C">
            <w:pPr>
              <w:spacing w:before="120" w:line="320" w:lineRule="atLeast"/>
              <w:rPr>
                <w:color w:val="000000"/>
                <w:szCs w:val="21"/>
                <w:highlight w:val="none"/>
              </w:rPr>
            </w:pPr>
          </w:p>
        </w:tc>
        <w:tc>
          <w:tcPr>
            <w:tcW w:w="4962" w:type="dxa"/>
          </w:tcPr>
          <w:p w14:paraId="762132E7">
            <w:pPr>
              <w:spacing w:before="120" w:line="320" w:lineRule="atLeast"/>
              <w:rPr>
                <w:color w:val="000000"/>
                <w:szCs w:val="21"/>
                <w:highlight w:val="none"/>
              </w:rPr>
            </w:pPr>
            <w:r>
              <w:rPr>
                <w:color w:val="000000"/>
                <w:szCs w:val="21"/>
                <w:highlight w:val="none"/>
              </w:rPr>
              <w:t>小微企业承接的金额比例达到合同总金额30%以上</w:t>
            </w:r>
          </w:p>
        </w:tc>
        <w:tc>
          <w:tcPr>
            <w:tcW w:w="2551" w:type="dxa"/>
          </w:tcPr>
          <w:p w14:paraId="7E3FAE37">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报价的4%</w:t>
            </w:r>
          </w:p>
        </w:tc>
      </w:tr>
      <w:tr w14:paraId="24114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1A3F93C6">
            <w:pPr>
              <w:spacing w:before="120" w:line="320" w:lineRule="atLeast"/>
              <w:rPr>
                <w:color w:val="000000"/>
                <w:szCs w:val="21"/>
                <w:highlight w:val="none"/>
              </w:rPr>
            </w:pPr>
            <w:r>
              <w:rPr>
                <w:color w:val="000000"/>
                <w:szCs w:val="21"/>
                <w:highlight w:val="none"/>
              </w:rPr>
              <w:t>注：未提供《中小企业声明函》、《分包意向协议书》或《联合体协议书》或不符合条件的，不享受价格扣除优惠。</w:t>
            </w:r>
          </w:p>
        </w:tc>
      </w:tr>
    </w:tbl>
    <w:p w14:paraId="5D10D7C2">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7848352E">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82" w:name="_Toc197907016"/>
      <w:r>
        <w:rPr>
          <w:rFonts w:ascii="Times New Roman" w:hAnsi="Times New Roman" w:cs="Times New Roman"/>
          <w:color w:val="000000" w:themeColor="text1"/>
          <w:sz w:val="32"/>
          <w:szCs w:val="32"/>
          <w:highlight w:val="none"/>
          <w14:textFill>
            <w14:solidFill>
              <w14:schemeClr w14:val="tx1"/>
            </w14:solidFill>
          </w14:textFill>
        </w:rPr>
        <w:t>第五章  合同主要条款格式</w:t>
      </w:r>
      <w:bookmarkEnd w:id="82"/>
    </w:p>
    <w:p w14:paraId="262B4AFA">
      <w:pPr>
        <w:pStyle w:val="26"/>
        <w:snapToGrid w:val="0"/>
        <w:jc w:val="center"/>
        <w:rPr>
          <w:rFonts w:ascii="Times New Roman" w:hAnsi="Times New Roman" w:cs="Times New Roman"/>
          <w:b/>
          <w:color w:val="000000" w:themeColor="text1"/>
          <w:sz w:val="24"/>
          <w:szCs w:val="24"/>
          <w:highlight w:val="none"/>
          <w14:textFill>
            <w14:solidFill>
              <w14:schemeClr w14:val="tx1"/>
            </w14:solidFill>
          </w14:textFill>
        </w:rPr>
      </w:pPr>
    </w:p>
    <w:p w14:paraId="5E053DD8">
      <w:pPr>
        <w:spacing w:before="120" w:line="320" w:lineRule="atLeast"/>
        <w:ind w:firstLine="422" w:firstLineChars="200"/>
        <w:jc w:val="center"/>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669B4353">
        <w:tblPrEx>
          <w:tblCellMar>
            <w:top w:w="0" w:type="dxa"/>
            <w:left w:w="108" w:type="dxa"/>
            <w:bottom w:w="0" w:type="dxa"/>
            <w:right w:w="108" w:type="dxa"/>
          </w:tblCellMar>
        </w:tblPrEx>
        <w:tc>
          <w:tcPr>
            <w:tcW w:w="2336" w:type="dxa"/>
          </w:tcPr>
          <w:p w14:paraId="3D7D3807">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合同编号：</w:t>
            </w:r>
          </w:p>
        </w:tc>
        <w:tc>
          <w:tcPr>
            <w:tcW w:w="2336" w:type="dxa"/>
          </w:tcPr>
          <w:p w14:paraId="0C642917">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10C4807D">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采购计划号：</w:t>
            </w:r>
          </w:p>
        </w:tc>
        <w:tc>
          <w:tcPr>
            <w:tcW w:w="2337" w:type="dxa"/>
          </w:tcPr>
          <w:p w14:paraId="389C085E">
            <w:pPr>
              <w:snapToGrid w:val="0"/>
              <w:spacing w:line="360" w:lineRule="exact"/>
              <w:ind w:right="480"/>
              <w:jc w:val="left"/>
              <w:rPr>
                <w:bCs/>
                <w:color w:val="000000" w:themeColor="text1"/>
                <w:szCs w:val="21"/>
                <w:highlight w:val="none"/>
                <w14:textFill>
                  <w14:solidFill>
                    <w14:schemeClr w14:val="tx1"/>
                  </w14:solidFill>
                </w14:textFill>
              </w:rPr>
            </w:pPr>
          </w:p>
        </w:tc>
      </w:tr>
      <w:tr w14:paraId="2548D64D">
        <w:tblPrEx>
          <w:tblCellMar>
            <w:top w:w="0" w:type="dxa"/>
            <w:left w:w="108" w:type="dxa"/>
            <w:bottom w:w="0" w:type="dxa"/>
            <w:right w:w="108" w:type="dxa"/>
          </w:tblCellMar>
        </w:tblPrEx>
        <w:tc>
          <w:tcPr>
            <w:tcW w:w="2336" w:type="dxa"/>
          </w:tcPr>
          <w:p w14:paraId="380BC736">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项目名称：</w:t>
            </w:r>
          </w:p>
        </w:tc>
        <w:tc>
          <w:tcPr>
            <w:tcW w:w="2336" w:type="dxa"/>
          </w:tcPr>
          <w:p w14:paraId="14F8D029">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0E98A36A">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项目编号：</w:t>
            </w:r>
          </w:p>
        </w:tc>
        <w:tc>
          <w:tcPr>
            <w:tcW w:w="2337" w:type="dxa"/>
          </w:tcPr>
          <w:p w14:paraId="7CDD667C">
            <w:pPr>
              <w:snapToGrid w:val="0"/>
              <w:spacing w:line="360" w:lineRule="exact"/>
              <w:ind w:right="480"/>
              <w:jc w:val="left"/>
              <w:rPr>
                <w:bCs/>
                <w:color w:val="000000" w:themeColor="text1"/>
                <w:szCs w:val="21"/>
                <w:highlight w:val="none"/>
                <w14:textFill>
                  <w14:solidFill>
                    <w14:schemeClr w14:val="tx1"/>
                  </w14:solidFill>
                </w14:textFill>
              </w:rPr>
            </w:pPr>
          </w:p>
        </w:tc>
      </w:tr>
      <w:tr w14:paraId="15E5ACC5">
        <w:tblPrEx>
          <w:tblCellMar>
            <w:top w:w="0" w:type="dxa"/>
            <w:left w:w="108" w:type="dxa"/>
            <w:bottom w:w="0" w:type="dxa"/>
            <w:right w:w="108" w:type="dxa"/>
          </w:tblCellMar>
        </w:tblPrEx>
        <w:tc>
          <w:tcPr>
            <w:tcW w:w="2336" w:type="dxa"/>
          </w:tcPr>
          <w:p w14:paraId="1B3F2D8F">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采购人（甲方）：</w:t>
            </w:r>
          </w:p>
        </w:tc>
        <w:tc>
          <w:tcPr>
            <w:tcW w:w="2336" w:type="dxa"/>
          </w:tcPr>
          <w:p w14:paraId="434D1D28">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60EDC5ED">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供应商（乙方）：</w:t>
            </w:r>
          </w:p>
        </w:tc>
        <w:tc>
          <w:tcPr>
            <w:tcW w:w="2337" w:type="dxa"/>
          </w:tcPr>
          <w:p w14:paraId="0355AB15">
            <w:pPr>
              <w:snapToGrid w:val="0"/>
              <w:spacing w:line="360" w:lineRule="exact"/>
              <w:ind w:right="480"/>
              <w:jc w:val="left"/>
              <w:rPr>
                <w:bCs/>
                <w:color w:val="000000" w:themeColor="text1"/>
                <w:szCs w:val="21"/>
                <w:highlight w:val="none"/>
                <w14:textFill>
                  <w14:solidFill>
                    <w14:schemeClr w14:val="tx1"/>
                  </w14:solidFill>
                </w14:textFill>
              </w:rPr>
            </w:pPr>
          </w:p>
        </w:tc>
      </w:tr>
      <w:tr w14:paraId="22FA66AA">
        <w:tblPrEx>
          <w:tblCellMar>
            <w:top w:w="0" w:type="dxa"/>
            <w:left w:w="108" w:type="dxa"/>
            <w:bottom w:w="0" w:type="dxa"/>
            <w:right w:w="108" w:type="dxa"/>
          </w:tblCellMar>
        </w:tblPrEx>
        <w:tc>
          <w:tcPr>
            <w:tcW w:w="2336" w:type="dxa"/>
          </w:tcPr>
          <w:p w14:paraId="26D92B56">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签订地点：</w:t>
            </w:r>
          </w:p>
        </w:tc>
        <w:tc>
          <w:tcPr>
            <w:tcW w:w="2336" w:type="dxa"/>
          </w:tcPr>
          <w:p w14:paraId="340F9EBF">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1E19ACA4">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签订时间：</w:t>
            </w:r>
          </w:p>
        </w:tc>
        <w:tc>
          <w:tcPr>
            <w:tcW w:w="2337" w:type="dxa"/>
          </w:tcPr>
          <w:p w14:paraId="175F55EE">
            <w:pPr>
              <w:snapToGrid w:val="0"/>
              <w:spacing w:line="360" w:lineRule="exact"/>
              <w:ind w:right="480"/>
              <w:jc w:val="left"/>
              <w:rPr>
                <w:bCs/>
                <w:color w:val="000000" w:themeColor="text1"/>
                <w:szCs w:val="21"/>
                <w:highlight w:val="none"/>
                <w14:textFill>
                  <w14:solidFill>
                    <w14:schemeClr w14:val="tx1"/>
                  </w14:solidFill>
                </w14:textFill>
              </w:rPr>
            </w:pPr>
          </w:p>
        </w:tc>
      </w:tr>
    </w:tbl>
    <w:p w14:paraId="5E510DFE">
      <w:pPr>
        <w:snapToGrid w:val="0"/>
        <w:spacing w:line="360" w:lineRule="exact"/>
        <w:ind w:right="480" w:firstLine="5985" w:firstLineChars="2850"/>
        <w:rPr>
          <w:bCs/>
          <w:color w:val="000000" w:themeColor="text1"/>
          <w:szCs w:val="21"/>
          <w:highlight w:val="none"/>
          <w14:textFill>
            <w14:solidFill>
              <w14:schemeClr w14:val="tx1"/>
            </w14:solidFill>
          </w14:textFill>
        </w:rPr>
      </w:pPr>
    </w:p>
    <w:p w14:paraId="29A692A6">
      <w:pPr>
        <w:pStyle w:val="26"/>
        <w:spacing w:line="300" w:lineRule="exact"/>
        <w:ind w:firstLine="420" w:firstLineChars="200"/>
        <w:rPr>
          <w:rFonts w:ascii="Times New Roman" w:hAnsi="Times New Roman" w:cs="Times New Roman"/>
          <w:color w:val="000000"/>
          <w:highlight w:val="none"/>
        </w:rPr>
      </w:pPr>
      <w:r>
        <w:rPr>
          <w:rFonts w:hint="eastAsia" w:ascii="Times New Roman" w:hAnsi="Times New Roman" w:cs="Times New Roman"/>
          <w:color w:val="000000"/>
          <w:highlight w:val="none"/>
        </w:rPr>
        <w:t>根据《中华人民共和国政府采购法》、《中华人民共和国政府采购法实施条例》等法律、法规规定，按照招标文件规定、乙方投标文件及其承诺和中标通知书，甲乙双方签订本合同。</w:t>
      </w:r>
    </w:p>
    <w:p w14:paraId="0A45C76F">
      <w:pPr>
        <w:snapToGrid w:val="0"/>
        <w:spacing w:line="360" w:lineRule="exact"/>
        <w:ind w:firstLine="422" w:firstLineChars="200"/>
        <w:rPr>
          <w:b/>
          <w:color w:val="000000"/>
          <w:szCs w:val="21"/>
          <w:highlight w:val="none"/>
        </w:rPr>
      </w:pPr>
      <w:r>
        <w:rPr>
          <w:rFonts w:hint="eastAsia"/>
          <w:b/>
          <w:color w:val="000000"/>
          <w:szCs w:val="21"/>
          <w:highlight w:val="none"/>
        </w:rPr>
        <w:t>第一条　项目概况及服务范围</w:t>
      </w:r>
    </w:p>
    <w:p w14:paraId="3CA0CAC6">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项目名称：自治区工业和信息化厅2025年规划与课题</w:t>
      </w:r>
    </w:p>
    <w:p w14:paraId="25AB2143">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服务内容及范围：</w:t>
      </w:r>
      <w:r>
        <w:rPr>
          <w:color w:val="000000"/>
          <w:szCs w:val="21"/>
          <w:highlight w:val="none"/>
          <w:u w:val="single"/>
        </w:rPr>
        <w:t xml:space="preserve">                                                    </w:t>
      </w:r>
      <w:r>
        <w:rPr>
          <w:rFonts w:hint="eastAsia"/>
          <w:color w:val="000000"/>
          <w:szCs w:val="21"/>
          <w:highlight w:val="none"/>
          <w:u w:val="single"/>
        </w:rPr>
        <w:t>；</w:t>
      </w:r>
      <w:r>
        <w:rPr>
          <w:color w:val="000000"/>
          <w:szCs w:val="21"/>
          <w:highlight w:val="none"/>
        </w:rPr>
        <w:t xml:space="preserve">  </w:t>
      </w:r>
    </w:p>
    <w:p w14:paraId="7EF42EC5">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服务期：</w:t>
      </w:r>
      <w:r>
        <w:rPr>
          <w:color w:val="000000"/>
          <w:szCs w:val="21"/>
          <w:highlight w:val="none"/>
          <w:u w:val="single"/>
        </w:rPr>
        <w:t xml:space="preserve">                                                            </w:t>
      </w:r>
      <w:r>
        <w:rPr>
          <w:rFonts w:hint="eastAsia"/>
          <w:color w:val="000000"/>
          <w:szCs w:val="21"/>
          <w:highlight w:val="none"/>
        </w:rPr>
        <w:t>；</w:t>
      </w:r>
    </w:p>
    <w:p w14:paraId="56F13C01">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交付时间及地点：</w:t>
      </w:r>
      <w:r>
        <w:rPr>
          <w:color w:val="000000"/>
          <w:szCs w:val="21"/>
          <w:highlight w:val="none"/>
          <w:u w:val="single"/>
        </w:rPr>
        <w:t xml:space="preserve">                                                    </w:t>
      </w:r>
      <w:r>
        <w:rPr>
          <w:rFonts w:hint="eastAsia"/>
          <w:color w:val="000000"/>
          <w:szCs w:val="21"/>
          <w:highlight w:val="none"/>
        </w:rPr>
        <w:t>；</w:t>
      </w:r>
      <w:r>
        <w:rPr>
          <w:color w:val="000000"/>
          <w:szCs w:val="21"/>
          <w:highlight w:val="none"/>
        </w:rPr>
        <w:t xml:space="preserve"> </w:t>
      </w:r>
    </w:p>
    <w:p w14:paraId="69914BAE">
      <w:pPr>
        <w:snapToGrid w:val="0"/>
        <w:spacing w:line="360" w:lineRule="exact"/>
        <w:ind w:firstLine="420" w:firstLineChars="200"/>
        <w:rPr>
          <w:color w:val="000000"/>
          <w:highlight w:val="none"/>
        </w:rPr>
      </w:pPr>
      <w:r>
        <w:rPr>
          <w:color w:val="000000"/>
          <w:szCs w:val="21"/>
          <w:highlight w:val="none"/>
        </w:rPr>
        <w:t>5.</w:t>
      </w:r>
      <w:r>
        <w:rPr>
          <w:rFonts w:hint="eastAsia"/>
          <w:color w:val="000000"/>
          <w:highlight w:val="none"/>
        </w:rPr>
        <w:t>合同价格形式：</w:t>
      </w:r>
      <w:r>
        <w:rPr>
          <w:color w:val="000000"/>
          <w:highlight w:val="none"/>
        </w:rPr>
        <w:sym w:font="Wingdings 2" w:char="F052"/>
      </w:r>
      <w:r>
        <w:rPr>
          <w:rFonts w:hint="eastAsia"/>
          <w:color w:val="000000"/>
          <w:highlight w:val="none"/>
        </w:rPr>
        <w:t>固定总价</w:t>
      </w:r>
      <w:r>
        <w:rPr>
          <w:color w:val="000000"/>
          <w:highlight w:val="none"/>
        </w:rPr>
        <w:t xml:space="preserve">  □</w:t>
      </w:r>
      <w:r>
        <w:rPr>
          <w:rFonts w:hint="eastAsia"/>
          <w:color w:val="000000"/>
          <w:highlight w:val="none"/>
        </w:rPr>
        <w:t>固定单价</w:t>
      </w:r>
      <w:r>
        <w:rPr>
          <w:color w:val="000000"/>
          <w:highlight w:val="none"/>
        </w:rPr>
        <w:t xml:space="preserve">  □</w:t>
      </w:r>
      <w:r>
        <w:rPr>
          <w:rFonts w:hint="eastAsia"/>
          <w:color w:val="000000"/>
          <w:highlight w:val="none"/>
        </w:rPr>
        <w:t>成本补偿</w:t>
      </w:r>
      <w:r>
        <w:rPr>
          <w:color w:val="000000"/>
          <w:highlight w:val="none"/>
        </w:rPr>
        <w:t xml:space="preserve"> □</w:t>
      </w:r>
      <w:r>
        <w:rPr>
          <w:rFonts w:hint="eastAsia"/>
          <w:color w:val="000000"/>
          <w:highlight w:val="none"/>
        </w:rPr>
        <w:t>绩效激励</w:t>
      </w:r>
      <w:r>
        <w:rPr>
          <w:color w:val="000000"/>
          <w:highlight w:val="none"/>
        </w:rPr>
        <w:t xml:space="preserve"> □</w:t>
      </w:r>
      <w:r>
        <w:rPr>
          <w:rFonts w:hint="eastAsia"/>
          <w:color w:val="000000"/>
          <w:highlight w:val="none"/>
        </w:rPr>
        <w:t>其他</w:t>
      </w:r>
    </w:p>
    <w:p w14:paraId="60A5BA33">
      <w:pPr>
        <w:snapToGrid w:val="0"/>
        <w:spacing w:line="360" w:lineRule="exact"/>
        <w:ind w:firstLine="422" w:firstLineChars="200"/>
        <w:rPr>
          <w:b/>
          <w:color w:val="000000"/>
          <w:szCs w:val="21"/>
          <w:highlight w:val="none"/>
        </w:rPr>
      </w:pPr>
      <w:r>
        <w:rPr>
          <w:rFonts w:hint="eastAsia"/>
          <w:b/>
          <w:color w:val="000000"/>
          <w:szCs w:val="21"/>
          <w:highlight w:val="none"/>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3F1A5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3F9AF780">
            <w:pPr>
              <w:snapToGrid w:val="0"/>
              <w:spacing w:line="360" w:lineRule="exact"/>
              <w:jc w:val="center"/>
              <w:rPr>
                <w:color w:val="000000"/>
                <w:szCs w:val="21"/>
                <w:highlight w:val="none"/>
              </w:rPr>
            </w:pPr>
            <w:r>
              <w:rPr>
                <w:rFonts w:hint="eastAsia"/>
                <w:color w:val="000000"/>
                <w:szCs w:val="21"/>
                <w:highlight w:val="none"/>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77580CD7">
            <w:pPr>
              <w:snapToGrid w:val="0"/>
              <w:spacing w:line="360" w:lineRule="exact"/>
              <w:jc w:val="center"/>
              <w:rPr>
                <w:color w:val="000000"/>
                <w:szCs w:val="21"/>
                <w:highlight w:val="none"/>
              </w:rPr>
            </w:pPr>
            <w:r>
              <w:rPr>
                <w:rFonts w:hint="eastAsia"/>
                <w:color w:val="000000"/>
                <w:szCs w:val="21"/>
                <w:highlight w:val="none"/>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25171951">
            <w:pPr>
              <w:snapToGrid w:val="0"/>
              <w:spacing w:line="360" w:lineRule="exact"/>
              <w:jc w:val="center"/>
              <w:rPr>
                <w:color w:val="000000"/>
                <w:szCs w:val="21"/>
                <w:highlight w:val="none"/>
              </w:rPr>
            </w:pPr>
            <w:r>
              <w:rPr>
                <w:rFonts w:hint="eastAsia"/>
                <w:color w:val="000000"/>
                <w:szCs w:val="21"/>
                <w:highlight w:val="none"/>
              </w:rPr>
              <w:t>数</w:t>
            </w:r>
            <w:r>
              <w:rPr>
                <w:color w:val="000000"/>
                <w:szCs w:val="21"/>
                <w:highlight w:val="none"/>
              </w:rPr>
              <w:t xml:space="preserve"> </w:t>
            </w:r>
            <w:r>
              <w:rPr>
                <w:rFonts w:hint="eastAsia"/>
                <w:color w:val="000000"/>
                <w:szCs w:val="21"/>
                <w:highlight w:val="none"/>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20BEA699">
            <w:pPr>
              <w:snapToGrid w:val="0"/>
              <w:spacing w:line="360" w:lineRule="exact"/>
              <w:jc w:val="center"/>
              <w:rPr>
                <w:color w:val="000000"/>
                <w:szCs w:val="21"/>
                <w:highlight w:val="none"/>
              </w:rPr>
            </w:pPr>
            <w:r>
              <w:rPr>
                <w:rFonts w:hint="eastAsia"/>
                <w:color w:val="000000"/>
                <w:szCs w:val="21"/>
                <w:highlight w:val="none"/>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0105684A">
            <w:pPr>
              <w:snapToGrid w:val="0"/>
              <w:spacing w:line="360" w:lineRule="exact"/>
              <w:jc w:val="center"/>
              <w:rPr>
                <w:color w:val="000000"/>
                <w:szCs w:val="21"/>
                <w:highlight w:val="none"/>
              </w:rPr>
            </w:pPr>
            <w:r>
              <w:rPr>
                <w:rFonts w:hint="eastAsia"/>
                <w:color w:val="000000"/>
                <w:szCs w:val="21"/>
                <w:highlight w:val="none"/>
              </w:rPr>
              <w:t>单</w:t>
            </w:r>
            <w:r>
              <w:rPr>
                <w:color w:val="000000"/>
                <w:szCs w:val="21"/>
                <w:highlight w:val="none"/>
              </w:rPr>
              <w:t xml:space="preserve">  </w:t>
            </w:r>
            <w:r>
              <w:rPr>
                <w:rFonts w:hint="eastAsia"/>
                <w:color w:val="000000"/>
                <w:szCs w:val="21"/>
                <w:highlight w:val="none"/>
              </w:rPr>
              <w:t>价</w:t>
            </w:r>
          </w:p>
          <w:p w14:paraId="4C4DE58B">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044EECAF">
            <w:pPr>
              <w:snapToGrid w:val="0"/>
              <w:spacing w:line="360" w:lineRule="exact"/>
              <w:jc w:val="center"/>
              <w:rPr>
                <w:color w:val="000000"/>
                <w:szCs w:val="21"/>
                <w:highlight w:val="none"/>
              </w:rPr>
            </w:pPr>
            <w:r>
              <w:rPr>
                <w:rFonts w:hint="eastAsia"/>
                <w:color w:val="000000"/>
                <w:szCs w:val="21"/>
                <w:highlight w:val="none"/>
              </w:rPr>
              <w:t>总</w:t>
            </w:r>
            <w:r>
              <w:rPr>
                <w:color w:val="000000"/>
                <w:szCs w:val="21"/>
                <w:highlight w:val="none"/>
              </w:rPr>
              <w:t xml:space="preserve">  </w:t>
            </w:r>
            <w:r>
              <w:rPr>
                <w:rFonts w:hint="eastAsia"/>
                <w:color w:val="000000"/>
                <w:szCs w:val="21"/>
                <w:highlight w:val="none"/>
              </w:rPr>
              <w:t>价</w:t>
            </w:r>
          </w:p>
          <w:p w14:paraId="7C3349CC">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tcPr>
          <w:p w14:paraId="08A54003">
            <w:pPr>
              <w:snapToGrid w:val="0"/>
              <w:spacing w:line="360" w:lineRule="exact"/>
              <w:jc w:val="center"/>
              <w:rPr>
                <w:color w:val="000000"/>
                <w:szCs w:val="21"/>
                <w:highlight w:val="none"/>
              </w:rPr>
            </w:pPr>
            <w:r>
              <w:rPr>
                <w:rFonts w:hint="eastAsia"/>
                <w:color w:val="000000"/>
                <w:szCs w:val="21"/>
                <w:highlight w:val="none"/>
              </w:rPr>
              <w:t>备注</w:t>
            </w:r>
          </w:p>
        </w:tc>
      </w:tr>
      <w:tr w14:paraId="5377C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36B38E72">
            <w:pPr>
              <w:snapToGrid w:val="0"/>
              <w:spacing w:line="360" w:lineRule="exact"/>
              <w:jc w:val="center"/>
              <w:rPr>
                <w:color w:val="000000"/>
                <w:szCs w:val="21"/>
                <w:highlight w:val="none"/>
              </w:rPr>
            </w:pPr>
            <w:r>
              <w:rPr>
                <w:color w:val="000000"/>
                <w:szCs w:val="21"/>
                <w:highlight w:val="none"/>
              </w:rPr>
              <w:t>1</w:t>
            </w:r>
          </w:p>
        </w:tc>
        <w:tc>
          <w:tcPr>
            <w:tcW w:w="1583" w:type="dxa"/>
            <w:tcBorders>
              <w:top w:val="single" w:color="auto" w:sz="4" w:space="0"/>
              <w:left w:val="single" w:color="auto" w:sz="4" w:space="0"/>
              <w:bottom w:val="single" w:color="auto" w:sz="4" w:space="0"/>
              <w:right w:val="single" w:color="auto" w:sz="4" w:space="0"/>
            </w:tcBorders>
            <w:vAlign w:val="center"/>
          </w:tcPr>
          <w:p w14:paraId="2A27EECB">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50810E26">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0CFB0857">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7BE4B555">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70E41100">
            <w:pPr>
              <w:snapToGrid w:val="0"/>
              <w:spacing w:line="360" w:lineRule="exact"/>
              <w:jc w:val="center"/>
              <w:rPr>
                <w:color w:val="000000"/>
                <w:szCs w:val="21"/>
                <w:highlight w:val="none"/>
              </w:rPr>
            </w:pPr>
          </w:p>
        </w:tc>
        <w:tc>
          <w:tcPr>
            <w:tcW w:w="1748" w:type="dxa"/>
            <w:vMerge w:val="restart"/>
            <w:tcBorders>
              <w:top w:val="single" w:color="auto" w:sz="4" w:space="0"/>
              <w:left w:val="single" w:color="auto" w:sz="4" w:space="0"/>
              <w:bottom w:val="single" w:color="auto" w:sz="4" w:space="0"/>
              <w:right w:val="single" w:color="auto" w:sz="4" w:space="0"/>
            </w:tcBorders>
          </w:tcPr>
          <w:p w14:paraId="22AC1C2C">
            <w:pPr>
              <w:snapToGrid w:val="0"/>
              <w:spacing w:line="360" w:lineRule="exact"/>
              <w:jc w:val="left"/>
              <w:rPr>
                <w:color w:val="000000"/>
                <w:szCs w:val="21"/>
                <w:highlight w:val="none"/>
              </w:rPr>
            </w:pPr>
          </w:p>
        </w:tc>
      </w:tr>
      <w:tr w14:paraId="28BEC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59C30BC">
            <w:pPr>
              <w:snapToGrid w:val="0"/>
              <w:spacing w:line="360" w:lineRule="exact"/>
              <w:jc w:val="center"/>
              <w:rPr>
                <w:color w:val="000000"/>
                <w:szCs w:val="21"/>
                <w:highlight w:val="none"/>
              </w:rPr>
            </w:pPr>
            <w:r>
              <w:rPr>
                <w:color w:val="000000"/>
                <w:szCs w:val="21"/>
                <w:highlight w:val="none"/>
              </w:rPr>
              <w:t>2</w:t>
            </w:r>
          </w:p>
        </w:tc>
        <w:tc>
          <w:tcPr>
            <w:tcW w:w="1583" w:type="dxa"/>
            <w:tcBorders>
              <w:top w:val="single" w:color="auto" w:sz="4" w:space="0"/>
              <w:left w:val="single" w:color="auto" w:sz="4" w:space="0"/>
              <w:bottom w:val="single" w:color="auto" w:sz="4" w:space="0"/>
              <w:right w:val="single" w:color="auto" w:sz="4" w:space="0"/>
            </w:tcBorders>
            <w:vAlign w:val="center"/>
          </w:tcPr>
          <w:p w14:paraId="24CCF53A">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1226DAC0">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3613BB49">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5865A7A3">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19962135">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609E81FD">
            <w:pPr>
              <w:widowControl/>
              <w:jc w:val="left"/>
              <w:rPr>
                <w:color w:val="000000"/>
                <w:szCs w:val="21"/>
                <w:highlight w:val="none"/>
              </w:rPr>
            </w:pPr>
          </w:p>
        </w:tc>
      </w:tr>
      <w:tr w14:paraId="7DCC5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3A256538">
            <w:pPr>
              <w:snapToGrid w:val="0"/>
              <w:spacing w:line="360" w:lineRule="exact"/>
              <w:jc w:val="center"/>
              <w:rPr>
                <w:color w:val="000000"/>
                <w:szCs w:val="21"/>
                <w:highlight w:val="none"/>
              </w:rPr>
            </w:pPr>
            <w:r>
              <w:rPr>
                <w:color w:val="000000"/>
                <w:szCs w:val="21"/>
                <w:highlight w:val="none"/>
              </w:rPr>
              <w:t>3</w:t>
            </w:r>
          </w:p>
        </w:tc>
        <w:tc>
          <w:tcPr>
            <w:tcW w:w="1583" w:type="dxa"/>
            <w:tcBorders>
              <w:top w:val="single" w:color="auto" w:sz="4" w:space="0"/>
              <w:left w:val="single" w:color="auto" w:sz="4" w:space="0"/>
              <w:bottom w:val="single" w:color="auto" w:sz="4" w:space="0"/>
              <w:right w:val="single" w:color="auto" w:sz="4" w:space="0"/>
            </w:tcBorders>
            <w:vAlign w:val="center"/>
          </w:tcPr>
          <w:p w14:paraId="62A2F0FA">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613053EF">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5DD3A4B8">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581CAEF4">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21B8B143">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6DA35495">
            <w:pPr>
              <w:widowControl/>
              <w:jc w:val="left"/>
              <w:rPr>
                <w:color w:val="000000"/>
                <w:szCs w:val="21"/>
                <w:highlight w:val="none"/>
              </w:rPr>
            </w:pPr>
          </w:p>
        </w:tc>
      </w:tr>
      <w:tr w14:paraId="718AF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3A134B93">
            <w:pPr>
              <w:snapToGrid w:val="0"/>
              <w:spacing w:line="360" w:lineRule="exact"/>
              <w:jc w:val="center"/>
              <w:rPr>
                <w:color w:val="000000"/>
                <w:szCs w:val="21"/>
                <w:highlight w:val="none"/>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7A0F6501">
            <w:pPr>
              <w:snapToGrid w:val="0"/>
              <w:spacing w:line="360" w:lineRule="exact"/>
              <w:jc w:val="left"/>
              <w:rPr>
                <w:color w:val="000000"/>
                <w:szCs w:val="21"/>
                <w:highlight w:val="none"/>
              </w:rPr>
            </w:pPr>
            <w:r>
              <w:rPr>
                <w:rFonts w:hint="eastAsia"/>
                <w:color w:val="000000"/>
                <w:szCs w:val="21"/>
                <w:highlight w:val="none"/>
              </w:rPr>
              <w:t>人民币合计金额（大写）</w:t>
            </w:r>
            <w:r>
              <w:rPr>
                <w:color w:val="000000"/>
                <w:szCs w:val="21"/>
                <w:highlight w:val="none"/>
              </w:rPr>
              <w:t xml:space="preserve">                          </w:t>
            </w:r>
            <w:r>
              <w:rPr>
                <w:rFonts w:hint="eastAsia"/>
                <w:color w:val="000000"/>
                <w:szCs w:val="21"/>
                <w:highlight w:val="none"/>
              </w:rPr>
              <w:t>（小写）</w:t>
            </w:r>
          </w:p>
        </w:tc>
      </w:tr>
    </w:tbl>
    <w:p w14:paraId="25047895">
      <w:pPr>
        <w:snapToGrid w:val="0"/>
        <w:spacing w:line="360" w:lineRule="exact"/>
        <w:ind w:firstLine="422" w:firstLineChars="200"/>
        <w:rPr>
          <w:b/>
          <w:color w:val="000000"/>
          <w:szCs w:val="21"/>
          <w:highlight w:val="none"/>
        </w:rPr>
      </w:pPr>
      <w:r>
        <w:rPr>
          <w:rFonts w:hint="eastAsia"/>
          <w:b/>
          <w:color w:val="000000"/>
          <w:szCs w:val="21"/>
          <w:highlight w:val="none"/>
        </w:rPr>
        <w:t>第三条</w:t>
      </w:r>
      <w:r>
        <w:rPr>
          <w:b/>
          <w:color w:val="000000"/>
          <w:szCs w:val="21"/>
          <w:highlight w:val="none"/>
        </w:rPr>
        <w:t xml:space="preserve">  </w:t>
      </w:r>
      <w:r>
        <w:rPr>
          <w:rFonts w:hint="eastAsia"/>
          <w:b/>
          <w:color w:val="000000"/>
          <w:szCs w:val="21"/>
          <w:highlight w:val="none"/>
        </w:rPr>
        <w:t>甲方权利和义务</w:t>
      </w:r>
    </w:p>
    <w:p w14:paraId="6F084DB3">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甲方有权要求乙方按时、按质、按量、按计划与合同协议约定完成本项目，并有权对乙方工作情况进行监督。</w:t>
      </w:r>
    </w:p>
    <w:p w14:paraId="5E04072E">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根据项目进度，甲方有权及时对乙方提交的方案提出修改意见，并要求乙方按修改意见完成服务工作。</w:t>
      </w:r>
    </w:p>
    <w:p w14:paraId="0061EDBE">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乙方配备的项目投入人员应得到甲方的认可；对派遣到甲方的服务人员进行管理、考核、检查与奖惩。</w:t>
      </w:r>
    </w:p>
    <w:p w14:paraId="2FD5AA44">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甲方有权要求乙方更换不合格的工作人员。</w:t>
      </w:r>
    </w:p>
    <w:p w14:paraId="55F5D244">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按合同要求及时向乙方支付服务费用。</w:t>
      </w:r>
    </w:p>
    <w:p w14:paraId="6C4C859F">
      <w:pPr>
        <w:snapToGrid w:val="0"/>
        <w:spacing w:line="360" w:lineRule="exact"/>
        <w:ind w:firstLine="420" w:firstLineChars="200"/>
        <w:rPr>
          <w:color w:val="000000"/>
          <w:szCs w:val="21"/>
          <w:highlight w:val="none"/>
        </w:rPr>
      </w:pPr>
      <w:bookmarkStart w:id="83" w:name="_Hlk77611324"/>
      <w:r>
        <w:rPr>
          <w:color w:val="000000"/>
          <w:szCs w:val="21"/>
          <w:highlight w:val="none"/>
        </w:rPr>
        <w:t>6.</w:t>
      </w:r>
      <w:r>
        <w:rPr>
          <w:color w:val="000000"/>
          <w:highlight w:val="none"/>
        </w:rPr>
        <w:t xml:space="preserve"> </w:t>
      </w:r>
      <w:r>
        <w:rPr>
          <w:rFonts w:hint="eastAsia"/>
          <w:color w:val="000000"/>
          <w:szCs w:val="21"/>
          <w:highlight w:val="none"/>
        </w:rPr>
        <w:t>如采购项目涉及采购标的的知识产权归属的，产权归属为：</w:t>
      </w:r>
      <w:r>
        <w:rPr>
          <w:color w:val="000000"/>
          <w:szCs w:val="21"/>
          <w:highlight w:val="none"/>
          <w:u w:val="single"/>
        </w:rPr>
        <w:t xml:space="preserve">    </w:t>
      </w:r>
      <w:r>
        <w:rPr>
          <w:rFonts w:hint="eastAsia"/>
          <w:color w:val="000000"/>
          <w:szCs w:val="21"/>
          <w:highlight w:val="none"/>
          <w:u w:val="single"/>
        </w:rPr>
        <w:t>甲方</w:t>
      </w:r>
      <w:r>
        <w:rPr>
          <w:color w:val="000000"/>
          <w:szCs w:val="21"/>
          <w:highlight w:val="none"/>
          <w:u w:val="single"/>
        </w:rPr>
        <w:t xml:space="preserve">    </w:t>
      </w:r>
      <w:r>
        <w:rPr>
          <w:color w:val="000000"/>
          <w:szCs w:val="21"/>
          <w:highlight w:val="none"/>
        </w:rPr>
        <w:t xml:space="preserve">    </w:t>
      </w:r>
    </w:p>
    <w:p w14:paraId="7671E58A">
      <w:pPr>
        <w:snapToGrid w:val="0"/>
        <w:spacing w:line="360" w:lineRule="exact"/>
        <w:ind w:firstLine="420" w:firstLineChars="200"/>
        <w:rPr>
          <w:color w:val="000000"/>
          <w:szCs w:val="21"/>
          <w:highlight w:val="none"/>
          <w:u w:val="single"/>
        </w:rPr>
      </w:pPr>
      <w:r>
        <w:rPr>
          <w:rFonts w:hint="eastAsia"/>
          <w:color w:val="000000"/>
          <w:szCs w:val="21"/>
          <w:highlight w:val="none"/>
        </w:rPr>
        <w:t>处理方式：</w:t>
      </w:r>
      <w:r>
        <w:rPr>
          <w:rFonts w:hint="eastAsia"/>
          <w:color w:val="000000"/>
          <w:szCs w:val="21"/>
          <w:highlight w:val="none"/>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3"/>
    </w:p>
    <w:p w14:paraId="6F12D860">
      <w:pPr>
        <w:snapToGrid w:val="0"/>
        <w:spacing w:line="360" w:lineRule="exact"/>
        <w:ind w:firstLine="422" w:firstLineChars="200"/>
        <w:rPr>
          <w:b/>
          <w:color w:val="000000"/>
          <w:szCs w:val="21"/>
          <w:highlight w:val="none"/>
        </w:rPr>
      </w:pPr>
      <w:r>
        <w:rPr>
          <w:rFonts w:hint="eastAsia"/>
          <w:b/>
          <w:color w:val="000000"/>
          <w:szCs w:val="21"/>
          <w:highlight w:val="none"/>
        </w:rPr>
        <w:t>第四条</w:t>
      </w:r>
      <w:r>
        <w:rPr>
          <w:b/>
          <w:color w:val="000000"/>
          <w:szCs w:val="21"/>
          <w:highlight w:val="none"/>
        </w:rPr>
        <w:t xml:space="preserve">  </w:t>
      </w:r>
      <w:r>
        <w:rPr>
          <w:rFonts w:hint="eastAsia"/>
          <w:b/>
          <w:color w:val="000000"/>
          <w:szCs w:val="21"/>
          <w:highlight w:val="none"/>
        </w:rPr>
        <w:t>乙方权利和义务</w:t>
      </w:r>
    </w:p>
    <w:p w14:paraId="7041E12D">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严格履行合同文件（含招标文件、投标文件等）约定和承诺的服务内容和质量标准，保证甲方项目的相关工作质量和进度。</w:t>
      </w:r>
    </w:p>
    <w:p w14:paraId="283EB4B7">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必须严格实施乙方投标文件中承诺的人力资源配置。在必须补充或更换人员时，必须补充或更换优于或等同于投标文件所承诺资质的服务人员，并需取得甲方书面同意。</w:t>
      </w:r>
    </w:p>
    <w:p w14:paraId="5533FD69">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7C4C70B4">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73BD1B61">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乙方服务人员应履行保密义务。如乙方因违反本条约定给甲方造成损失的，乙方应当承担相应的法律责任，并赔偿由此给甲方造成的一切损失。</w:t>
      </w:r>
    </w:p>
    <w:p w14:paraId="53521E9F">
      <w:pPr>
        <w:snapToGrid w:val="0"/>
        <w:spacing w:line="360" w:lineRule="exact"/>
        <w:ind w:firstLine="422" w:firstLineChars="200"/>
        <w:rPr>
          <w:color w:val="000000"/>
          <w:szCs w:val="21"/>
          <w:highlight w:val="none"/>
        </w:rPr>
      </w:pPr>
      <w:r>
        <w:rPr>
          <w:rFonts w:hint="eastAsia"/>
          <w:b/>
          <w:color w:val="000000"/>
          <w:szCs w:val="21"/>
          <w:highlight w:val="none"/>
        </w:rPr>
        <w:t>第五条</w:t>
      </w:r>
      <w:r>
        <w:rPr>
          <w:b/>
          <w:color w:val="000000"/>
          <w:szCs w:val="21"/>
          <w:highlight w:val="none"/>
        </w:rPr>
        <w:t xml:space="preserve">  </w:t>
      </w:r>
      <w:r>
        <w:rPr>
          <w:rFonts w:hint="eastAsia"/>
          <w:b/>
          <w:color w:val="000000"/>
          <w:szCs w:val="21"/>
          <w:highlight w:val="none"/>
        </w:rPr>
        <w:t>交付和验收</w:t>
      </w:r>
    </w:p>
    <w:p w14:paraId="19E77B9A">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交付使用时间：按乙方投标文件中所承诺的时间；地点：甲方指定地点。</w:t>
      </w:r>
    </w:p>
    <w:p w14:paraId="44270D62">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乙方提供不符合招标文件和本合同规定的服务要求的，甲方有权拒绝接受。</w:t>
      </w:r>
    </w:p>
    <w:p w14:paraId="5A16B147">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甲方应当在服务成果提交完后</w:t>
      </w:r>
      <w:r>
        <w:rPr>
          <w:color w:val="000000"/>
          <w:szCs w:val="21"/>
          <w:highlight w:val="none"/>
          <w:u w:val="single"/>
        </w:rPr>
        <w:t xml:space="preserve">        </w:t>
      </w:r>
      <w:r>
        <w:rPr>
          <w:rFonts w:hint="eastAsia"/>
          <w:color w:val="000000"/>
          <w:szCs w:val="21"/>
          <w:highlight w:val="none"/>
        </w:rPr>
        <w:t>日内进行验收，逾期不验收的，乙方可视同验收合格。验收合格后由甲乙双方签署验收单并加盖采购单位公章，甲乙双方各执一份。</w:t>
      </w:r>
    </w:p>
    <w:p w14:paraId="2AD09EA0">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5CE790C7">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甲方对验收有异议的，在验收后</w:t>
      </w:r>
      <w:r>
        <w:rPr>
          <w:color w:val="000000"/>
          <w:szCs w:val="21"/>
          <w:highlight w:val="none"/>
          <w:u w:val="single"/>
        </w:rPr>
        <w:t xml:space="preserve">        </w:t>
      </w:r>
      <w:r>
        <w:rPr>
          <w:rFonts w:hint="eastAsia"/>
          <w:color w:val="000000"/>
          <w:szCs w:val="21"/>
          <w:highlight w:val="none"/>
        </w:rPr>
        <w:t>日内以书面形式向乙方提出，乙方应自收到甲方书面异议后</w:t>
      </w:r>
      <w:r>
        <w:rPr>
          <w:color w:val="000000"/>
          <w:szCs w:val="21"/>
          <w:highlight w:val="none"/>
          <w:u w:val="single"/>
        </w:rPr>
        <w:t xml:space="preserve">        </w:t>
      </w:r>
      <w:r>
        <w:rPr>
          <w:rFonts w:hint="eastAsia"/>
          <w:color w:val="000000"/>
          <w:szCs w:val="21"/>
          <w:highlight w:val="none"/>
        </w:rPr>
        <w:t>日内及时予以解决。</w:t>
      </w:r>
    </w:p>
    <w:p w14:paraId="66220BA8">
      <w:pPr>
        <w:snapToGrid w:val="0"/>
        <w:spacing w:line="360" w:lineRule="exact"/>
        <w:ind w:firstLine="420" w:firstLineChars="200"/>
        <w:rPr>
          <w:color w:val="000000"/>
          <w:szCs w:val="21"/>
          <w:highlight w:val="none"/>
        </w:rPr>
      </w:pPr>
      <w:r>
        <w:rPr>
          <w:color w:val="000000"/>
          <w:szCs w:val="21"/>
          <w:highlight w:val="none"/>
        </w:rPr>
        <w:t xml:space="preserve">6. </w:t>
      </w:r>
      <w:r>
        <w:rPr>
          <w:rFonts w:hint="eastAsia"/>
          <w:color w:val="000000"/>
          <w:szCs w:val="21"/>
          <w:highlight w:val="none"/>
        </w:rPr>
        <w:t>其他未尽事宜应严格按照《关于印发广西壮族自治区政府采购项目履约验收管理办法的通知》</w:t>
      </w:r>
      <w:r>
        <w:rPr>
          <w:color w:val="000000"/>
          <w:szCs w:val="21"/>
          <w:highlight w:val="none"/>
        </w:rPr>
        <w:t>[</w:t>
      </w:r>
      <w:r>
        <w:rPr>
          <w:rFonts w:hint="eastAsia"/>
          <w:color w:val="000000"/>
          <w:szCs w:val="21"/>
          <w:highlight w:val="none"/>
        </w:rPr>
        <w:t>桂财采〔</w:t>
      </w:r>
      <w:r>
        <w:rPr>
          <w:color w:val="000000"/>
          <w:szCs w:val="21"/>
          <w:highlight w:val="none"/>
        </w:rPr>
        <w:t>2015</w:t>
      </w:r>
      <w:r>
        <w:rPr>
          <w:rFonts w:hint="eastAsia"/>
          <w:color w:val="000000"/>
          <w:szCs w:val="21"/>
          <w:highlight w:val="none"/>
        </w:rPr>
        <w:t>〕</w:t>
      </w:r>
      <w:r>
        <w:rPr>
          <w:color w:val="000000"/>
          <w:szCs w:val="21"/>
          <w:highlight w:val="none"/>
        </w:rPr>
        <w:t>22</w:t>
      </w:r>
      <w:r>
        <w:rPr>
          <w:rFonts w:hint="eastAsia"/>
          <w:color w:val="000000"/>
          <w:szCs w:val="21"/>
          <w:highlight w:val="none"/>
        </w:rPr>
        <w:t>号</w:t>
      </w:r>
      <w:r>
        <w:rPr>
          <w:color w:val="000000"/>
          <w:szCs w:val="21"/>
          <w:highlight w:val="none"/>
        </w:rPr>
        <w:t>]</w:t>
      </w:r>
      <w:r>
        <w:rPr>
          <w:rFonts w:hint="eastAsia"/>
          <w:color w:val="000000"/>
          <w:szCs w:val="21"/>
          <w:highlight w:val="none"/>
        </w:rPr>
        <w:t>以及《财政部关于进一步加强政府采购需求和履约验收管理的指导意见》</w:t>
      </w:r>
      <w:r>
        <w:rPr>
          <w:color w:val="000000"/>
          <w:szCs w:val="21"/>
          <w:highlight w:val="none"/>
        </w:rPr>
        <w:t>[</w:t>
      </w:r>
      <w:r>
        <w:rPr>
          <w:rFonts w:hint="eastAsia"/>
          <w:color w:val="000000"/>
          <w:szCs w:val="21"/>
          <w:highlight w:val="none"/>
        </w:rPr>
        <w:t>财库〔</w:t>
      </w:r>
      <w:r>
        <w:rPr>
          <w:color w:val="000000"/>
          <w:szCs w:val="21"/>
          <w:highlight w:val="none"/>
        </w:rPr>
        <w:t>2016</w:t>
      </w:r>
      <w:r>
        <w:rPr>
          <w:rFonts w:hint="eastAsia"/>
          <w:color w:val="000000"/>
          <w:szCs w:val="21"/>
          <w:highlight w:val="none"/>
        </w:rPr>
        <w:t>〕</w:t>
      </w:r>
      <w:r>
        <w:rPr>
          <w:color w:val="000000"/>
          <w:szCs w:val="21"/>
          <w:highlight w:val="none"/>
        </w:rPr>
        <w:t>205</w:t>
      </w:r>
      <w:r>
        <w:rPr>
          <w:rFonts w:hint="eastAsia"/>
          <w:color w:val="000000"/>
          <w:szCs w:val="21"/>
          <w:highlight w:val="none"/>
        </w:rPr>
        <w:t>号</w:t>
      </w:r>
      <w:r>
        <w:rPr>
          <w:color w:val="000000"/>
          <w:szCs w:val="21"/>
          <w:highlight w:val="none"/>
        </w:rPr>
        <w:t>]</w:t>
      </w:r>
      <w:r>
        <w:rPr>
          <w:rFonts w:hint="eastAsia"/>
          <w:color w:val="000000"/>
          <w:szCs w:val="21"/>
          <w:highlight w:val="none"/>
        </w:rPr>
        <w:t>规定执行。</w:t>
      </w:r>
    </w:p>
    <w:p w14:paraId="4518EDAA">
      <w:pPr>
        <w:pStyle w:val="26"/>
        <w:snapToGrid w:val="0"/>
        <w:spacing w:before="120" w:after="120" w:line="300" w:lineRule="exact"/>
        <w:ind w:firstLine="420" w:firstLineChars="200"/>
        <w:jc w:val="left"/>
        <w:rPr>
          <w:rFonts w:ascii="Times New Roman" w:hAnsi="Times New Roman" w:cs="Times New Roman"/>
          <w:color w:val="000000"/>
          <w:highlight w:val="none"/>
        </w:rPr>
      </w:pPr>
      <w:bookmarkStart w:id="84" w:name="_Hlk77611338"/>
      <w:r>
        <w:rPr>
          <w:rFonts w:ascii="Times New Roman" w:hAnsi="Times New Roman" w:cs="Times New Roman"/>
          <w:color w:val="000000"/>
          <w:highlight w:val="none"/>
        </w:rPr>
        <w:t>7.</w:t>
      </w:r>
      <w:r>
        <w:rPr>
          <w:rFonts w:hint="eastAsia" w:ascii="Times New Roman" w:hAnsi="Times New Roman" w:cs="Times New Roman"/>
          <w:color w:val="000000"/>
          <w:highlight w:val="none"/>
        </w:rPr>
        <w:t>履约验收方案详见附件。</w:t>
      </w:r>
      <w:bookmarkEnd w:id="84"/>
    </w:p>
    <w:p w14:paraId="6394B878">
      <w:pPr>
        <w:snapToGrid w:val="0"/>
        <w:spacing w:line="360" w:lineRule="exact"/>
        <w:ind w:firstLine="422" w:firstLineChars="200"/>
        <w:rPr>
          <w:b/>
          <w:color w:val="000000"/>
          <w:szCs w:val="21"/>
          <w:highlight w:val="none"/>
        </w:rPr>
      </w:pPr>
      <w:r>
        <w:rPr>
          <w:rFonts w:hint="eastAsia"/>
          <w:b/>
          <w:color w:val="000000"/>
          <w:szCs w:val="21"/>
          <w:highlight w:val="none"/>
        </w:rPr>
        <w:t>第六条</w:t>
      </w:r>
      <w:r>
        <w:rPr>
          <w:b/>
          <w:color w:val="000000"/>
          <w:szCs w:val="21"/>
          <w:highlight w:val="none"/>
        </w:rPr>
        <w:t xml:space="preserve">  </w:t>
      </w:r>
      <w:r>
        <w:rPr>
          <w:rFonts w:hint="eastAsia"/>
          <w:b/>
          <w:color w:val="000000"/>
          <w:szCs w:val="21"/>
          <w:highlight w:val="none"/>
        </w:rPr>
        <w:t>服务</w:t>
      </w:r>
    </w:p>
    <w:p w14:paraId="40A0008B">
      <w:pPr>
        <w:snapToGrid w:val="0"/>
        <w:spacing w:line="360" w:lineRule="exact"/>
        <w:ind w:firstLine="420" w:firstLineChars="200"/>
        <w:rPr>
          <w:color w:val="000000"/>
          <w:szCs w:val="21"/>
          <w:highlight w:val="none"/>
        </w:rPr>
      </w:pPr>
      <w:r>
        <w:rPr>
          <w:rFonts w:hint="eastAsia"/>
          <w:color w:val="000000"/>
          <w:szCs w:val="21"/>
          <w:highlight w:val="none"/>
        </w:rPr>
        <w:t>甲方应提供必要服务条件（如场地、电源、水源等）。</w:t>
      </w:r>
    </w:p>
    <w:p w14:paraId="17BE849F">
      <w:pPr>
        <w:snapToGrid w:val="0"/>
        <w:spacing w:line="360" w:lineRule="exact"/>
        <w:ind w:firstLine="422" w:firstLineChars="200"/>
        <w:rPr>
          <w:color w:val="000000"/>
          <w:szCs w:val="21"/>
          <w:highlight w:val="none"/>
        </w:rPr>
      </w:pPr>
      <w:r>
        <w:rPr>
          <w:rFonts w:hint="eastAsia"/>
          <w:b/>
          <w:color w:val="000000"/>
          <w:szCs w:val="21"/>
          <w:highlight w:val="none"/>
        </w:rPr>
        <w:t>第七条　付款方式</w:t>
      </w:r>
    </w:p>
    <w:p w14:paraId="15A2091D">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资金性质：</w:t>
      </w:r>
      <w:r>
        <w:rPr>
          <w:rFonts w:hint="eastAsia"/>
          <w:color w:val="000000"/>
          <w:szCs w:val="21"/>
          <w:highlight w:val="none"/>
          <w:u w:val="single"/>
        </w:rPr>
        <w:t>财政性资金</w:t>
      </w:r>
      <w:r>
        <w:rPr>
          <w:rFonts w:hint="eastAsia"/>
          <w:color w:val="000000"/>
          <w:szCs w:val="21"/>
          <w:highlight w:val="none"/>
        </w:rPr>
        <w:t>。</w:t>
      </w:r>
    </w:p>
    <w:p w14:paraId="4D9F2E33">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付款方式：</w:t>
      </w:r>
    </w:p>
    <w:p w14:paraId="4C1E4D34">
      <w:pPr>
        <w:snapToGrid w:val="0"/>
        <w:spacing w:line="360" w:lineRule="exact"/>
        <w:ind w:firstLine="315" w:firstLineChars="150"/>
        <w:rPr>
          <w:color w:val="000000"/>
          <w:szCs w:val="21"/>
          <w:highlight w:val="none"/>
        </w:rPr>
      </w:pPr>
      <w:r>
        <w:rPr>
          <w:rFonts w:hint="eastAsia"/>
          <w:color w:val="000000"/>
          <w:szCs w:val="21"/>
          <w:highlight w:val="none"/>
        </w:rPr>
        <w:t>甲方与乙方签订合同后，甲方应在合同生效以及具备实施条件后</w:t>
      </w:r>
      <w:r>
        <w:rPr>
          <w:color w:val="000000"/>
          <w:szCs w:val="21"/>
          <w:highlight w:val="none"/>
        </w:rPr>
        <w:t>10</w:t>
      </w:r>
      <w:r>
        <w:rPr>
          <w:rFonts w:hint="eastAsia"/>
          <w:color w:val="000000"/>
          <w:szCs w:val="21"/>
          <w:highlight w:val="none"/>
        </w:rPr>
        <w:t>日内向乙方支付合同金额</w:t>
      </w:r>
      <w:r>
        <w:rPr>
          <w:color w:val="000000"/>
          <w:szCs w:val="21"/>
          <w:highlight w:val="none"/>
        </w:rPr>
        <w:t>50%</w:t>
      </w:r>
      <w:r>
        <w:rPr>
          <w:rFonts w:hint="eastAsia"/>
          <w:color w:val="000000"/>
          <w:szCs w:val="21"/>
          <w:highlight w:val="none"/>
        </w:rPr>
        <w:t>的预付款；乙方按采购合同服务完成后，甲方对项目进行验收并签署项目验收书，项目验收合格后，乙方向甲方提出支付余款申请，甲方在收到申请后</w:t>
      </w:r>
      <w:r>
        <w:rPr>
          <w:color w:val="000000"/>
          <w:szCs w:val="21"/>
          <w:highlight w:val="none"/>
        </w:rPr>
        <w:t>10</w:t>
      </w:r>
      <w:r>
        <w:rPr>
          <w:rFonts w:hint="eastAsia"/>
          <w:color w:val="000000"/>
          <w:szCs w:val="21"/>
          <w:highlight w:val="none"/>
        </w:rPr>
        <w:t>日支付。</w:t>
      </w:r>
    </w:p>
    <w:p w14:paraId="2573D1B2">
      <w:pPr>
        <w:snapToGrid w:val="0"/>
        <w:spacing w:line="360" w:lineRule="exact"/>
        <w:ind w:firstLine="316" w:firstLineChars="150"/>
        <w:rPr>
          <w:b/>
          <w:color w:val="000000"/>
          <w:szCs w:val="21"/>
          <w:highlight w:val="none"/>
        </w:rPr>
      </w:pPr>
      <w:r>
        <w:rPr>
          <w:rFonts w:hint="eastAsia"/>
          <w:b/>
          <w:color w:val="000000"/>
          <w:szCs w:val="21"/>
          <w:highlight w:val="none"/>
        </w:rPr>
        <w:t>第八条</w:t>
      </w:r>
      <w:r>
        <w:rPr>
          <w:b/>
          <w:color w:val="000000"/>
          <w:szCs w:val="21"/>
          <w:highlight w:val="none"/>
        </w:rPr>
        <w:t xml:space="preserve"> </w:t>
      </w:r>
      <w:r>
        <w:rPr>
          <w:rFonts w:hint="eastAsia"/>
          <w:b/>
          <w:color w:val="000000"/>
          <w:szCs w:val="21"/>
          <w:highlight w:val="none"/>
        </w:rPr>
        <w:t>履约保证金</w:t>
      </w:r>
      <w:r>
        <w:rPr>
          <w:b/>
          <w:color w:val="000000"/>
          <w:szCs w:val="21"/>
          <w:highlight w:val="none"/>
        </w:rPr>
        <w:t xml:space="preserve"> </w:t>
      </w:r>
    </w:p>
    <w:p w14:paraId="301371BC">
      <w:pPr>
        <w:spacing w:line="300" w:lineRule="exact"/>
        <w:ind w:firstLine="420" w:firstLineChars="200"/>
        <w:jc w:val="left"/>
        <w:rPr>
          <w:color w:val="000000"/>
          <w:szCs w:val="21"/>
          <w:highlight w:val="none"/>
          <w:u w:val="single"/>
        </w:rPr>
      </w:pPr>
      <w:bookmarkStart w:id="85" w:name="_Hlk19106598"/>
      <w:r>
        <w:rPr>
          <w:color w:val="000000"/>
          <w:szCs w:val="21"/>
          <w:highlight w:val="none"/>
        </w:rPr>
        <w:t>1.</w:t>
      </w:r>
      <w:r>
        <w:rPr>
          <w:rFonts w:hint="eastAsia"/>
          <w:color w:val="000000"/>
          <w:szCs w:val="21"/>
          <w:highlight w:val="none"/>
        </w:rPr>
        <w:t>履约保证金金额：</w:t>
      </w:r>
      <w:r>
        <w:rPr>
          <w:color w:val="000000"/>
          <w:szCs w:val="21"/>
          <w:highlight w:val="none"/>
          <w:u w:val="single"/>
        </w:rPr>
        <w:t xml:space="preserve"> </w:t>
      </w:r>
      <w:r>
        <w:rPr>
          <w:rFonts w:hint="eastAsia"/>
          <w:color w:val="000000"/>
          <w:szCs w:val="21"/>
          <w:highlight w:val="none"/>
          <w:u w:val="single"/>
        </w:rPr>
        <w:t>无</w:t>
      </w:r>
      <w:r>
        <w:rPr>
          <w:color w:val="000000"/>
          <w:szCs w:val="21"/>
          <w:highlight w:val="none"/>
          <w:u w:val="single"/>
        </w:rPr>
        <w:t xml:space="preserve"> </w:t>
      </w:r>
      <w:r>
        <w:rPr>
          <w:rFonts w:hint="eastAsia"/>
          <w:color w:val="000000"/>
          <w:szCs w:val="21"/>
          <w:highlight w:val="none"/>
          <w:u w:val="single"/>
        </w:rPr>
        <w:t>。</w:t>
      </w:r>
    </w:p>
    <w:bookmarkEnd w:id="85"/>
    <w:p w14:paraId="21639DC5">
      <w:pPr>
        <w:snapToGrid w:val="0"/>
        <w:spacing w:line="360" w:lineRule="exact"/>
        <w:ind w:firstLine="422" w:firstLineChars="200"/>
        <w:rPr>
          <w:b/>
          <w:color w:val="000000"/>
          <w:szCs w:val="21"/>
          <w:highlight w:val="none"/>
        </w:rPr>
      </w:pPr>
      <w:r>
        <w:rPr>
          <w:rFonts w:hint="eastAsia"/>
          <w:b/>
          <w:color w:val="000000"/>
          <w:szCs w:val="21"/>
          <w:highlight w:val="none"/>
        </w:rPr>
        <w:t>第九条</w:t>
      </w:r>
      <w:r>
        <w:rPr>
          <w:b/>
          <w:color w:val="000000"/>
          <w:szCs w:val="21"/>
          <w:highlight w:val="none"/>
        </w:rPr>
        <w:t xml:space="preserve"> </w:t>
      </w:r>
      <w:r>
        <w:rPr>
          <w:rFonts w:hint="eastAsia"/>
          <w:b/>
          <w:color w:val="000000"/>
          <w:szCs w:val="21"/>
          <w:highlight w:val="none"/>
        </w:rPr>
        <w:t>税费</w:t>
      </w:r>
    </w:p>
    <w:p w14:paraId="0D5B1D06">
      <w:pPr>
        <w:snapToGrid w:val="0"/>
        <w:spacing w:line="360" w:lineRule="exact"/>
        <w:ind w:firstLine="420" w:firstLineChars="200"/>
        <w:rPr>
          <w:color w:val="000000"/>
          <w:szCs w:val="21"/>
          <w:highlight w:val="none"/>
        </w:rPr>
      </w:pPr>
      <w:r>
        <w:rPr>
          <w:rFonts w:hint="eastAsia"/>
          <w:color w:val="000000"/>
          <w:szCs w:val="21"/>
          <w:highlight w:val="none"/>
        </w:rPr>
        <w:t>本合同执行中相关的一切税费均由乙方负担。</w:t>
      </w:r>
    </w:p>
    <w:p w14:paraId="38748ABE">
      <w:pPr>
        <w:snapToGrid w:val="0"/>
        <w:spacing w:line="360" w:lineRule="exact"/>
        <w:ind w:firstLine="422" w:firstLineChars="200"/>
        <w:rPr>
          <w:b/>
          <w:color w:val="000000"/>
          <w:szCs w:val="21"/>
          <w:highlight w:val="none"/>
        </w:rPr>
      </w:pPr>
      <w:r>
        <w:rPr>
          <w:rFonts w:hint="eastAsia"/>
          <w:b/>
          <w:color w:val="000000"/>
          <w:szCs w:val="21"/>
          <w:highlight w:val="none"/>
        </w:rPr>
        <w:t>第十条　违约责任</w:t>
      </w:r>
    </w:p>
    <w:p w14:paraId="2CD41F8B">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highlight w:val="none"/>
          <w:u w:val="single"/>
        </w:rPr>
        <w:t>30</w:t>
      </w:r>
      <w:r>
        <w:rPr>
          <w:rFonts w:hint="eastAsia"/>
          <w:color w:val="000000"/>
          <w:szCs w:val="21"/>
          <w:highlight w:val="none"/>
        </w:rPr>
        <w:t>日，或经</w:t>
      </w:r>
      <w:r>
        <w:rPr>
          <w:color w:val="000000"/>
          <w:szCs w:val="21"/>
          <w:highlight w:val="none"/>
          <w:u w:val="single"/>
        </w:rPr>
        <w:t>2</w:t>
      </w:r>
      <w:r>
        <w:rPr>
          <w:rFonts w:hint="eastAsia"/>
          <w:color w:val="000000"/>
          <w:szCs w:val="21"/>
          <w:highlight w:val="none"/>
        </w:rPr>
        <w:t>次整改后仍未达到甲方要求，甲方有权书面通知乙方解除服务合同，且无需支付合同解除后的合同后续费用。同时，乙方必须退还甲方已付出的所有服务费用，并赔偿由此给甲方造成的全部损失。</w:t>
      </w:r>
    </w:p>
    <w:p w14:paraId="14265798">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136CC20D">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乙方或乙方人员违反保密义务时，甲方有权书面通知乙方解除咨询合同，且无需支付合同解除后的合同后续费用。同时，乙方必须退还甲方已付出的所有咨询费用，并赔偿由此给甲方造成的全部损失。</w:t>
      </w:r>
    </w:p>
    <w:p w14:paraId="0CCDAF11">
      <w:pPr>
        <w:snapToGrid w:val="0"/>
        <w:spacing w:line="360" w:lineRule="exact"/>
        <w:ind w:firstLine="420" w:firstLineChars="200"/>
        <w:jc w:val="left"/>
        <w:rPr>
          <w:color w:val="000000"/>
          <w:szCs w:val="21"/>
          <w:highlight w:val="none"/>
        </w:rPr>
      </w:pPr>
      <w:r>
        <w:rPr>
          <w:color w:val="000000"/>
          <w:szCs w:val="21"/>
          <w:highlight w:val="none"/>
        </w:rPr>
        <w:t>4.</w:t>
      </w:r>
      <w:r>
        <w:rPr>
          <w:rFonts w:hint="eastAsia"/>
          <w:color w:val="000000"/>
          <w:szCs w:val="21"/>
          <w:highlight w:val="none"/>
        </w:rPr>
        <w:t>乙方提供的交付成果或服务如侵犯了第三方合法权益而引发的任何纠纷或诉讼，均由乙方负责交涉并承担全部责任。</w:t>
      </w:r>
    </w:p>
    <w:p w14:paraId="3AC96840">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甲方无故延期接收服务交付成果、乙方逾期交付的，每天向对方偿付违约交付成果或服务费用金额的</w:t>
      </w:r>
      <w:r>
        <w:rPr>
          <w:color w:val="000000"/>
          <w:szCs w:val="21"/>
          <w:highlight w:val="none"/>
        </w:rPr>
        <w:t>3‰</w:t>
      </w:r>
      <w:r>
        <w:rPr>
          <w:rFonts w:hint="eastAsia"/>
          <w:color w:val="000000"/>
          <w:szCs w:val="21"/>
          <w:highlight w:val="none"/>
        </w:rPr>
        <w:t>违约金，但违约金累计不得超过违约交付成果或服务费用金额的</w:t>
      </w:r>
      <w:r>
        <w:rPr>
          <w:color w:val="000000"/>
          <w:szCs w:val="21"/>
          <w:highlight w:val="none"/>
          <w:u w:val="single"/>
        </w:rPr>
        <w:t>5%</w:t>
      </w:r>
      <w:r>
        <w:rPr>
          <w:rFonts w:hint="eastAsia"/>
          <w:color w:val="000000"/>
          <w:szCs w:val="21"/>
          <w:highlight w:val="none"/>
        </w:rPr>
        <w:t>，超过</w:t>
      </w:r>
      <w:r>
        <w:rPr>
          <w:color w:val="000000"/>
          <w:szCs w:val="21"/>
          <w:highlight w:val="none"/>
          <w:u w:val="single"/>
        </w:rPr>
        <w:t xml:space="preserve"> 30 </w:t>
      </w:r>
      <w:r>
        <w:rPr>
          <w:rFonts w:hint="eastAsia"/>
          <w:color w:val="000000"/>
          <w:szCs w:val="21"/>
          <w:highlight w:val="none"/>
        </w:rPr>
        <w:t>天对方有权解除合同，违约方承担因此给对方造成经济损失；甲方延期付交付成果或服务费用金额的，每天向乙方偿付延期交付成果或服务费用金额的</w:t>
      </w:r>
      <w:r>
        <w:rPr>
          <w:color w:val="000000"/>
          <w:szCs w:val="21"/>
          <w:highlight w:val="none"/>
          <w:u w:val="single"/>
        </w:rPr>
        <w:t xml:space="preserve">3‰ </w:t>
      </w:r>
      <w:r>
        <w:rPr>
          <w:rFonts w:hint="eastAsia"/>
          <w:color w:val="000000"/>
          <w:szCs w:val="21"/>
          <w:highlight w:val="none"/>
        </w:rPr>
        <w:t>作为滞纳金，但滞纳金累计不得超过延期交付成果或服务费用金额的</w:t>
      </w:r>
      <w:r>
        <w:rPr>
          <w:color w:val="000000"/>
          <w:szCs w:val="21"/>
          <w:highlight w:val="none"/>
          <w:u w:val="single"/>
        </w:rPr>
        <w:t>5%</w:t>
      </w:r>
      <w:r>
        <w:rPr>
          <w:rFonts w:hint="eastAsia"/>
          <w:color w:val="000000"/>
          <w:szCs w:val="21"/>
          <w:highlight w:val="none"/>
        </w:rPr>
        <w:t>。</w:t>
      </w:r>
    </w:p>
    <w:p w14:paraId="6EC04D18">
      <w:pPr>
        <w:snapToGrid w:val="0"/>
        <w:spacing w:line="360" w:lineRule="exact"/>
        <w:ind w:firstLine="420" w:firstLineChars="200"/>
        <w:rPr>
          <w:color w:val="000000"/>
          <w:szCs w:val="21"/>
          <w:highlight w:val="none"/>
        </w:rPr>
      </w:pPr>
      <w:r>
        <w:rPr>
          <w:color w:val="000000"/>
          <w:szCs w:val="21"/>
          <w:highlight w:val="none"/>
        </w:rPr>
        <w:t>6.</w:t>
      </w:r>
      <w:r>
        <w:rPr>
          <w:rFonts w:hint="eastAsia"/>
          <w:color w:val="000000"/>
          <w:szCs w:val="21"/>
          <w:highlight w:val="none"/>
        </w:rPr>
        <w:t>乙方提供的服务成果在服务期内，因质量原因造成的问题，由乙方负责，费用由乙方另行支付。</w:t>
      </w:r>
    </w:p>
    <w:p w14:paraId="7AA0F953">
      <w:pPr>
        <w:snapToGrid w:val="0"/>
        <w:spacing w:line="360" w:lineRule="exact"/>
        <w:ind w:firstLine="420" w:firstLineChars="200"/>
        <w:rPr>
          <w:color w:val="000000"/>
          <w:szCs w:val="21"/>
          <w:highlight w:val="none"/>
        </w:rPr>
      </w:pPr>
      <w:r>
        <w:rPr>
          <w:color w:val="000000"/>
          <w:szCs w:val="21"/>
          <w:highlight w:val="none"/>
        </w:rPr>
        <w:t>7.</w:t>
      </w:r>
      <w:r>
        <w:rPr>
          <w:rFonts w:hint="eastAsia"/>
          <w:color w:val="000000"/>
          <w:szCs w:val="21"/>
          <w:highlight w:val="none"/>
        </w:rPr>
        <w:t>其它违约行为按违约服务成果费用金额</w:t>
      </w:r>
      <w:r>
        <w:rPr>
          <w:color w:val="000000"/>
          <w:szCs w:val="21"/>
          <w:highlight w:val="none"/>
        </w:rPr>
        <w:t>5%</w:t>
      </w:r>
      <w:r>
        <w:rPr>
          <w:rFonts w:hint="eastAsia"/>
          <w:color w:val="000000"/>
          <w:szCs w:val="21"/>
          <w:highlight w:val="none"/>
        </w:rPr>
        <w:t>收取违约金并赔偿经济损失。</w:t>
      </w:r>
    </w:p>
    <w:p w14:paraId="4F0D0EE9">
      <w:pPr>
        <w:snapToGrid w:val="0"/>
        <w:spacing w:line="300" w:lineRule="exact"/>
        <w:ind w:firstLine="422" w:firstLineChars="200"/>
        <w:rPr>
          <w:b/>
          <w:color w:val="000000"/>
          <w:highlight w:val="none"/>
        </w:rPr>
      </w:pPr>
      <w:r>
        <w:rPr>
          <w:rFonts w:hint="eastAsia"/>
          <w:b/>
          <w:color w:val="000000"/>
          <w:highlight w:val="none"/>
        </w:rPr>
        <w:t>第十一条</w:t>
      </w:r>
      <w:r>
        <w:rPr>
          <w:b/>
          <w:color w:val="000000"/>
          <w:highlight w:val="none"/>
        </w:rPr>
        <w:t xml:space="preserve"> </w:t>
      </w:r>
      <w:r>
        <w:rPr>
          <w:rFonts w:hint="eastAsia"/>
          <w:b/>
          <w:color w:val="000000"/>
          <w:highlight w:val="none"/>
        </w:rPr>
        <w:t>不可抗力事件处理</w:t>
      </w:r>
    </w:p>
    <w:p w14:paraId="03CF4111">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在合同有效期内，任何一方因不可抗力事件导致不能履行合同，则合同履行期可延长，其延长期与不可抗力影响期相同。</w:t>
      </w:r>
    </w:p>
    <w:p w14:paraId="1CDC5E70">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不可抗力事件发生后，应立即通知对方，并寄送有关权威机构出具的证明。</w:t>
      </w:r>
    </w:p>
    <w:p w14:paraId="739517AB">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不可抗力事件延续一百二十天以上，双方应通过友好协商，确定是否继续履行合同。</w:t>
      </w:r>
    </w:p>
    <w:p w14:paraId="37CEC9C0">
      <w:pPr>
        <w:snapToGrid w:val="0"/>
        <w:spacing w:line="360" w:lineRule="exact"/>
        <w:ind w:firstLine="422" w:firstLineChars="200"/>
        <w:rPr>
          <w:color w:val="000000"/>
          <w:szCs w:val="21"/>
          <w:highlight w:val="none"/>
        </w:rPr>
      </w:pPr>
      <w:r>
        <w:rPr>
          <w:rFonts w:hint="eastAsia"/>
          <w:b/>
          <w:color w:val="000000"/>
          <w:szCs w:val="21"/>
          <w:highlight w:val="none"/>
        </w:rPr>
        <w:t>第十二条</w:t>
      </w:r>
      <w:r>
        <w:rPr>
          <w:b/>
          <w:color w:val="000000"/>
          <w:szCs w:val="21"/>
          <w:highlight w:val="none"/>
        </w:rPr>
        <w:t xml:space="preserve">  </w:t>
      </w:r>
      <w:r>
        <w:rPr>
          <w:rFonts w:hint="eastAsia"/>
          <w:b/>
          <w:color w:val="000000"/>
          <w:szCs w:val="21"/>
          <w:highlight w:val="none"/>
        </w:rPr>
        <w:t>合同争议解决</w:t>
      </w:r>
    </w:p>
    <w:p w14:paraId="150C7659">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61804BD0">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因履行本合同引起的或与本合同有关的争议，甲乙双方应首先通过友好协商解决，如果协商不能解决，可向甲方所在地人民法院提起诉讼。</w:t>
      </w:r>
    </w:p>
    <w:p w14:paraId="3C22F84D">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诉讼期间，本合同继续履行。</w:t>
      </w:r>
    </w:p>
    <w:p w14:paraId="1A7DDC97">
      <w:pPr>
        <w:pStyle w:val="26"/>
        <w:snapToGrid w:val="0"/>
        <w:spacing w:before="120" w:after="120" w:line="360" w:lineRule="exact"/>
        <w:ind w:firstLine="422" w:firstLineChars="200"/>
        <w:rPr>
          <w:rFonts w:ascii="Times New Roman" w:hAnsi="Times New Roman" w:cs="Times New Roman"/>
          <w:b/>
          <w:color w:val="000000"/>
          <w:highlight w:val="none"/>
        </w:rPr>
      </w:pPr>
      <w:r>
        <w:rPr>
          <w:rFonts w:hint="eastAsia" w:ascii="Times New Roman" w:hAnsi="Times New Roman" w:cs="Times New Roman"/>
          <w:b/>
          <w:color w:val="000000"/>
          <w:highlight w:val="none"/>
        </w:rPr>
        <w:t>第十三条</w:t>
      </w:r>
      <w:r>
        <w:rPr>
          <w:rFonts w:ascii="Times New Roman" w:hAnsi="Times New Roman" w:cs="Times New Roman"/>
          <w:b/>
          <w:color w:val="000000"/>
          <w:highlight w:val="none"/>
        </w:rPr>
        <w:t xml:space="preserve"> </w:t>
      </w:r>
      <w:r>
        <w:rPr>
          <w:rFonts w:hint="eastAsia" w:ascii="Times New Roman" w:hAnsi="Times New Roman" w:cs="Times New Roman"/>
          <w:b/>
          <w:color w:val="000000"/>
          <w:highlight w:val="none"/>
        </w:rPr>
        <w:t>合同生效及其它</w:t>
      </w:r>
    </w:p>
    <w:p w14:paraId="71A7C163">
      <w:pPr>
        <w:snapToGrid w:val="0"/>
        <w:spacing w:line="300" w:lineRule="exact"/>
        <w:ind w:firstLine="420" w:firstLineChars="200"/>
        <w:rPr>
          <w:color w:val="000000"/>
          <w:szCs w:val="21"/>
          <w:highlight w:val="none"/>
        </w:rPr>
      </w:pPr>
      <w:bookmarkStart w:id="86" w:name="_Hlk19199032"/>
      <w:r>
        <w:rPr>
          <w:color w:val="000000"/>
          <w:szCs w:val="21"/>
          <w:highlight w:val="none"/>
        </w:rPr>
        <w:t>1</w:t>
      </w:r>
      <w:r>
        <w:rPr>
          <w:rFonts w:hint="eastAsia"/>
          <w:color w:val="000000"/>
          <w:szCs w:val="21"/>
          <w:highlight w:val="none"/>
        </w:rPr>
        <w:t>．本合同履行期限为：</w:t>
      </w:r>
      <w:r>
        <w:rPr>
          <w:color w:val="000000"/>
          <w:szCs w:val="21"/>
          <w:highlight w:val="none"/>
          <w:u w:val="single"/>
        </w:rPr>
        <w:t xml:space="preserve">         </w:t>
      </w:r>
      <w:r>
        <w:rPr>
          <w:rFonts w:hint="eastAsia"/>
          <w:color w:val="000000"/>
          <w:szCs w:val="21"/>
          <w:highlight w:val="none"/>
        </w:rPr>
        <w:t>；合同履行地点为：</w:t>
      </w:r>
      <w:r>
        <w:rPr>
          <w:color w:val="000000"/>
          <w:szCs w:val="21"/>
          <w:highlight w:val="none"/>
          <w:u w:val="single"/>
        </w:rPr>
        <w:t xml:space="preserve">                    </w:t>
      </w:r>
      <w:r>
        <w:rPr>
          <w:rFonts w:hint="eastAsia"/>
          <w:color w:val="000000"/>
          <w:szCs w:val="21"/>
          <w:highlight w:val="none"/>
        </w:rPr>
        <w:t>；合同履行的方式：</w:t>
      </w:r>
      <w:r>
        <w:rPr>
          <w:color w:val="000000"/>
          <w:szCs w:val="21"/>
          <w:highlight w:val="none"/>
          <w:u w:val="single"/>
        </w:rPr>
        <w:t xml:space="preserve"> </w:t>
      </w:r>
      <w:r>
        <w:rPr>
          <w:rFonts w:hint="eastAsia"/>
          <w:color w:val="000000"/>
          <w:szCs w:val="21"/>
          <w:highlight w:val="none"/>
          <w:u w:val="single"/>
        </w:rPr>
        <w:t>按照本合同约定</w:t>
      </w:r>
      <w:r>
        <w:rPr>
          <w:color w:val="000000"/>
          <w:szCs w:val="21"/>
          <w:highlight w:val="none"/>
          <w:u w:val="single"/>
        </w:rPr>
        <w:t xml:space="preserve">  </w:t>
      </w:r>
      <w:r>
        <w:rPr>
          <w:rFonts w:hint="eastAsia"/>
          <w:color w:val="000000"/>
          <w:szCs w:val="21"/>
          <w:highlight w:val="none"/>
        </w:rPr>
        <w:t>。</w:t>
      </w:r>
    </w:p>
    <w:bookmarkEnd w:id="86"/>
    <w:p w14:paraId="56ACDCD0">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．合同经双方法定代表人或授权代表签字并加盖单位公章后生效。</w:t>
      </w:r>
    </w:p>
    <w:p w14:paraId="6E181FF1">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．合同执行中涉及采购资金和采购内容修改或补充的，须经财政部门审批，并签书面补充协议报财政部门备案，方可作为主合同不可分割的一部分。</w:t>
      </w:r>
    </w:p>
    <w:p w14:paraId="1BA83A94">
      <w:pPr>
        <w:snapToGrid w:val="0"/>
        <w:spacing w:line="360" w:lineRule="exact"/>
        <w:ind w:firstLine="420" w:firstLineChars="200"/>
        <w:rPr>
          <w:strike/>
          <w:color w:val="000000"/>
          <w:szCs w:val="21"/>
          <w:highlight w:val="none"/>
        </w:rPr>
      </w:pPr>
      <w:r>
        <w:rPr>
          <w:color w:val="000000"/>
          <w:szCs w:val="21"/>
          <w:highlight w:val="none"/>
        </w:rPr>
        <w:t>4</w:t>
      </w:r>
      <w:r>
        <w:rPr>
          <w:rFonts w:hint="eastAsia"/>
          <w:color w:val="000000"/>
          <w:szCs w:val="21"/>
          <w:highlight w:val="none"/>
        </w:rPr>
        <w:t>．本合同未尽事宜，双方协商后签订补充协议。</w:t>
      </w:r>
    </w:p>
    <w:p w14:paraId="6361E570">
      <w:pPr>
        <w:snapToGrid w:val="0"/>
        <w:spacing w:line="360" w:lineRule="exact"/>
        <w:ind w:firstLine="422" w:firstLineChars="200"/>
        <w:rPr>
          <w:b/>
          <w:color w:val="000000"/>
          <w:szCs w:val="21"/>
          <w:highlight w:val="none"/>
        </w:rPr>
      </w:pPr>
      <w:r>
        <w:rPr>
          <w:rFonts w:hint="eastAsia"/>
          <w:b/>
          <w:color w:val="000000"/>
          <w:szCs w:val="21"/>
          <w:highlight w:val="none"/>
        </w:rPr>
        <w:t>第十四条　合同的变更、终止与转让</w:t>
      </w:r>
    </w:p>
    <w:p w14:paraId="6632644E">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除《中华人民共和国政府采购法》第五十条规定的情形外，本合同一经签订，甲乙双方不得擅自变更、中止或终止。</w:t>
      </w:r>
    </w:p>
    <w:p w14:paraId="780869D9">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未经甲方书面同意，乙方不得擅自转让（无进口资格的乙方委托进口货物除外）其应履行的合同义务。</w:t>
      </w:r>
    </w:p>
    <w:p w14:paraId="7442FF16">
      <w:pPr>
        <w:snapToGrid w:val="0"/>
        <w:spacing w:line="360" w:lineRule="exact"/>
        <w:ind w:firstLine="422" w:firstLineChars="200"/>
        <w:rPr>
          <w:b/>
          <w:color w:val="000000"/>
          <w:szCs w:val="21"/>
          <w:highlight w:val="none"/>
        </w:rPr>
      </w:pPr>
      <w:r>
        <w:rPr>
          <w:rFonts w:hint="eastAsia"/>
          <w:b/>
          <w:color w:val="000000"/>
          <w:szCs w:val="21"/>
          <w:highlight w:val="none"/>
        </w:rPr>
        <w:t>第十五条　合同文件的组成</w:t>
      </w:r>
    </w:p>
    <w:p w14:paraId="407C51DB">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kern w:val="0"/>
          <w:highlight w:val="none"/>
        </w:rPr>
        <w:t>政府采购合同；</w:t>
      </w:r>
    </w:p>
    <w:p w14:paraId="7CB6B891">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中标通知书（如有）；</w:t>
      </w:r>
    </w:p>
    <w:p w14:paraId="23C75CA4">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乙方的投标文件；</w:t>
      </w:r>
    </w:p>
    <w:p w14:paraId="23CA75BF">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招标文件；</w:t>
      </w:r>
    </w:p>
    <w:p w14:paraId="1E361E80">
      <w:pPr>
        <w:snapToGrid w:val="0"/>
        <w:spacing w:line="300" w:lineRule="exact"/>
        <w:ind w:firstLine="420" w:firstLineChars="200"/>
        <w:rPr>
          <w:color w:val="000000"/>
          <w:szCs w:val="21"/>
          <w:highlight w:val="none"/>
          <w:u w:val="single"/>
        </w:rPr>
      </w:pPr>
      <w:r>
        <w:rPr>
          <w:color w:val="000000"/>
          <w:highlight w:val="none"/>
        </w:rPr>
        <w:t>5.</w:t>
      </w:r>
      <w:r>
        <w:rPr>
          <w:rFonts w:hint="eastAsia"/>
          <w:color w:val="000000"/>
          <w:highlight w:val="none"/>
        </w:rPr>
        <w:t>其他合同文件。</w:t>
      </w:r>
    </w:p>
    <w:p w14:paraId="3C4520F4">
      <w:pPr>
        <w:snapToGrid w:val="0"/>
        <w:spacing w:line="360" w:lineRule="exact"/>
        <w:ind w:firstLine="422" w:firstLineChars="200"/>
        <w:rPr>
          <w:color w:val="000000"/>
          <w:szCs w:val="21"/>
          <w:highlight w:val="none"/>
        </w:rPr>
      </w:pPr>
      <w:r>
        <w:rPr>
          <w:rFonts w:hint="eastAsia"/>
          <w:b/>
          <w:color w:val="000000"/>
          <w:szCs w:val="21"/>
          <w:highlight w:val="none"/>
        </w:rPr>
        <w:t>第十六条　</w:t>
      </w:r>
      <w:r>
        <w:rPr>
          <w:rFonts w:hint="eastAsia"/>
          <w:color w:val="000000"/>
          <w:szCs w:val="21"/>
          <w:highlight w:val="none"/>
        </w:rPr>
        <w:t>本合同一式五份，具有同等法律效力。甲、乙双方各执两份，</w:t>
      </w:r>
      <w:r>
        <w:rPr>
          <w:rFonts w:hint="eastAsia"/>
          <w:color w:val="000000"/>
          <w:spacing w:val="4"/>
          <w:szCs w:val="21"/>
          <w:highlight w:val="none"/>
        </w:rPr>
        <w:t>采购代理机构</w:t>
      </w:r>
      <w:r>
        <w:rPr>
          <w:rFonts w:hint="eastAsia"/>
          <w:color w:val="000000"/>
          <w:szCs w:val="21"/>
          <w:highlight w:val="none"/>
        </w:rPr>
        <w:t>各一份。</w:t>
      </w:r>
    </w:p>
    <w:p w14:paraId="043859DA">
      <w:pPr>
        <w:snapToGrid w:val="0"/>
        <w:spacing w:line="360" w:lineRule="exact"/>
        <w:ind w:firstLine="420" w:firstLineChars="200"/>
        <w:rPr>
          <w:color w:val="000000" w:themeColor="text1"/>
          <w:szCs w:val="21"/>
          <w:highlight w:val="none"/>
          <w14:textFill>
            <w14:solidFill>
              <w14:schemeClr w14:val="tx1"/>
            </w14:solidFill>
          </w14:textFill>
        </w:rPr>
      </w:pPr>
      <w:r>
        <w:rPr>
          <w:rFonts w:hint="eastAsia"/>
          <w:color w:val="000000"/>
          <w:szCs w:val="21"/>
          <w:highlight w:val="none"/>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52A15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76F51A3F">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甲方（章）           </w:t>
            </w:r>
          </w:p>
          <w:p w14:paraId="43E717CF">
            <w:pPr>
              <w:snapToGrid w:val="0"/>
              <w:spacing w:line="360" w:lineRule="exact"/>
              <w:ind w:firstLine="945" w:firstLineChars="450"/>
              <w:jc w:val="right"/>
              <w:rPr>
                <w:color w:val="000000" w:themeColor="text1"/>
                <w:szCs w:val="21"/>
                <w:highlight w:val="none"/>
                <w14:textFill>
                  <w14:solidFill>
                    <w14:schemeClr w14:val="tx1"/>
                  </w14:solidFill>
                </w14:textFill>
              </w:rPr>
            </w:pPr>
          </w:p>
        </w:tc>
        <w:tc>
          <w:tcPr>
            <w:tcW w:w="4688" w:type="dxa"/>
            <w:vAlign w:val="center"/>
          </w:tcPr>
          <w:p w14:paraId="35B8B66B">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乙方（章）              </w:t>
            </w:r>
          </w:p>
          <w:p w14:paraId="4ECA58D3">
            <w:pPr>
              <w:snapToGrid w:val="0"/>
              <w:spacing w:line="360" w:lineRule="exact"/>
              <w:jc w:val="right"/>
              <w:rPr>
                <w:color w:val="000000" w:themeColor="text1"/>
                <w:szCs w:val="21"/>
                <w:highlight w:val="none"/>
                <w14:textFill>
                  <w14:solidFill>
                    <w14:schemeClr w14:val="tx1"/>
                  </w14:solidFill>
                </w14:textFill>
              </w:rPr>
            </w:pPr>
          </w:p>
        </w:tc>
      </w:tr>
      <w:tr w14:paraId="4C8FD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0BEF00A3">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c>
          <w:tcPr>
            <w:tcW w:w="4688" w:type="dxa"/>
            <w:vAlign w:val="center"/>
          </w:tcPr>
          <w:p w14:paraId="3713A3EB">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r>
      <w:tr w14:paraId="4049B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631E5A40">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c>
          <w:tcPr>
            <w:tcW w:w="4688" w:type="dxa"/>
            <w:vAlign w:val="center"/>
          </w:tcPr>
          <w:p w14:paraId="143F3995">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r>
      <w:tr w14:paraId="68C94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1A4749B1">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c>
          <w:tcPr>
            <w:tcW w:w="4688" w:type="dxa"/>
            <w:vAlign w:val="center"/>
          </w:tcPr>
          <w:p w14:paraId="5E1D464C">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r>
      <w:tr w14:paraId="5E88F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42B77050">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c>
          <w:tcPr>
            <w:tcW w:w="4688" w:type="dxa"/>
            <w:vAlign w:val="center"/>
          </w:tcPr>
          <w:p w14:paraId="71C969C3">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r>
      <w:tr w14:paraId="2F4F4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02F366A2">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c>
          <w:tcPr>
            <w:tcW w:w="4688" w:type="dxa"/>
            <w:vAlign w:val="center"/>
          </w:tcPr>
          <w:p w14:paraId="3D7B3A44">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r>
      <w:tr w14:paraId="5ED97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3DCAE2E5">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c>
          <w:tcPr>
            <w:tcW w:w="4688" w:type="dxa"/>
            <w:vAlign w:val="center"/>
          </w:tcPr>
          <w:p w14:paraId="0FD68114">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r>
    </w:tbl>
    <w:p w14:paraId="01E664D8">
      <w:pPr>
        <w:snapToGrid w:val="0"/>
        <w:spacing w:line="360" w:lineRule="exact"/>
        <w:ind w:firstLine="420" w:firstLineChars="200"/>
        <w:rPr>
          <w:color w:val="000000" w:themeColor="text1"/>
          <w:szCs w:val="21"/>
          <w:highlight w:val="none"/>
          <w14:textFill>
            <w14:solidFill>
              <w14:schemeClr w14:val="tx1"/>
            </w14:solidFill>
          </w14:textFill>
        </w:rPr>
      </w:pPr>
    </w:p>
    <w:p w14:paraId="5193B07B">
      <w:pPr>
        <w:spacing w:before="120" w:line="320" w:lineRule="atLeast"/>
        <w:jc w:val="lef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合同附件</w:t>
      </w:r>
    </w:p>
    <w:p w14:paraId="0ACFE4B0">
      <w:pPr>
        <w:snapToGrid w:val="0"/>
        <w:spacing w:line="360" w:lineRule="exact"/>
        <w:jc w:val="center"/>
        <w:rPr>
          <w:b/>
          <w:bCs/>
          <w:color w:val="000000" w:themeColor="text1"/>
          <w:szCs w:val="21"/>
          <w:highlight w:val="none"/>
          <w14:textFill>
            <w14:solidFill>
              <w14:schemeClr w14:val="tx1"/>
            </w14:solidFill>
          </w14:textFill>
        </w:rPr>
      </w:pPr>
    </w:p>
    <w:p w14:paraId="24B1FE93">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履约验收方案</w:t>
      </w:r>
    </w:p>
    <w:p w14:paraId="46B5D1CC">
      <w:pPr>
        <w:widowControl/>
        <w:jc w:val="left"/>
        <w:rPr>
          <w:color w:val="000000" w:themeColor="text1"/>
          <w:szCs w:val="21"/>
          <w:highlight w:val="none"/>
          <w14:textFill>
            <w14:solidFill>
              <w14:schemeClr w14:val="tx1"/>
            </w14:solidFill>
          </w14:textFill>
        </w:rPr>
      </w:pPr>
    </w:p>
    <w:p w14:paraId="0BF781EC">
      <w:pPr>
        <w:pStyle w:val="173"/>
        <w:ind w:firstLineChars="0"/>
        <w:rPr>
          <w:rFonts w:ascii="Times New Roman" w:hAnsi="Times New Roman" w:eastAsia="宋体"/>
          <w:color w:val="000000" w:themeColor="text1"/>
          <w:kern w:val="2"/>
          <w:sz w:val="21"/>
          <w:szCs w:val="21"/>
          <w:highlight w:val="none"/>
          <w14:textFill>
            <w14:solidFill>
              <w14:schemeClr w14:val="tx1"/>
            </w14:solidFill>
          </w14:textFill>
        </w:rPr>
      </w:pPr>
    </w:p>
    <w:p w14:paraId="318F4619">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1.履约验收工作参加人员</w:t>
      </w:r>
    </w:p>
    <w:p w14:paraId="5B2645CC">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1.1履约验收主体单位</w:t>
      </w:r>
    </w:p>
    <w:p w14:paraId="76A5D7E0">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rStyle w:val="58"/>
          <w:color w:val="000000" w:themeColor="text1"/>
          <w:highlight w:val="none"/>
          <w:u w:val="single"/>
          <w14:textFill>
            <w14:solidFill>
              <w14:schemeClr w14:val="tx1"/>
            </w14:solidFill>
          </w14:textFill>
        </w:rPr>
        <w:t>采购人</w:t>
      </w:r>
      <w:r>
        <w:rPr>
          <w:rStyle w:val="58"/>
          <w:color w:val="000000" w:themeColor="text1"/>
          <w:highlight w:val="none"/>
          <w14:textFill>
            <w14:solidFill>
              <w14:schemeClr w14:val="tx1"/>
            </w14:solidFill>
          </w14:textFill>
        </w:rPr>
        <w:t>（如委托第三方机构签订，应注明收费方式）</w:t>
      </w:r>
    </w:p>
    <w:p w14:paraId="58367C3A">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1.2履约验收参加人员</w:t>
      </w:r>
    </w:p>
    <w:p w14:paraId="12FB844A">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highlight w:val="none"/>
          <w14:textFill>
            <w14:solidFill>
              <w14:schemeClr w14:val="tx1"/>
            </w14:solidFill>
          </w14:textFill>
        </w:rPr>
        <w:t>采购人代表、委托机构代表、成交供应商代表及采购人邀请的其他人员</w:t>
      </w:r>
    </w:p>
    <w:p w14:paraId="37BC8E41">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2.履约验收时间</w:t>
      </w:r>
    </w:p>
    <w:p w14:paraId="6B3C4359">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20XX年XX月XX日</w:t>
      </w:r>
    </w:p>
    <w:p w14:paraId="7C03DEEE">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3.履约验收地点</w:t>
      </w:r>
    </w:p>
    <w:p w14:paraId="5FA67AF3">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XX市XX区XX路XX号</w:t>
      </w:r>
    </w:p>
    <w:p w14:paraId="6EAD7D90">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4.履约验收方式</w:t>
      </w:r>
    </w:p>
    <w:p w14:paraId="092C6CE6">
      <w:pPr>
        <w:spacing w:before="120" w:line="320" w:lineRule="exact"/>
        <w:jc w:val="left"/>
        <w:rPr>
          <w:b/>
          <w:bCs/>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t>采购人自行验收</w:t>
      </w:r>
    </w:p>
    <w:p w14:paraId="17C43D06">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5.履约验收程序</w:t>
      </w:r>
    </w:p>
    <w:p w14:paraId="4E548FA6">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5.1成立验收小组</w:t>
      </w:r>
    </w:p>
    <w:p w14:paraId="6E449841">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5.2量化验收标准</w:t>
      </w:r>
    </w:p>
    <w:p w14:paraId="7E9114A2">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5.3组织验收</w:t>
      </w:r>
    </w:p>
    <w:p w14:paraId="3A3F0AAD">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5.4出具验收报告</w:t>
      </w:r>
    </w:p>
    <w:p w14:paraId="1E6A9A5F">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5.5验收结果公告</w:t>
      </w:r>
    </w:p>
    <w:p w14:paraId="00605AD2">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5.6验收资料归档</w:t>
      </w:r>
    </w:p>
    <w:p w14:paraId="2BE9C407">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6E323768">
      <w:pPr>
        <w:spacing w:before="120" w:line="320" w:lineRule="exact"/>
        <w:jc w:val="left"/>
        <w:rPr>
          <w:b/>
          <w:bCs/>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6.履约验收内容</w:t>
      </w:r>
    </w:p>
    <w:p w14:paraId="28BAA8A1">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6.1商务验收内容</w:t>
      </w:r>
    </w:p>
    <w:p w14:paraId="6F0743A0">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对采购标的交付的情况、财务和服务要求，包括交付（实施）的时间（期限）和地点（范围），付款条件（进度和方式），包装和运输，售后服务，保险等进行验收。</w:t>
      </w:r>
    </w:p>
    <w:p w14:paraId="61D52897">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6.2技术验收内容</w:t>
      </w:r>
    </w:p>
    <w:p w14:paraId="27D4F2DF">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对采购标的的功能和质量要求，包括性能、材料、结构、外观、安全，或者服务内容和标准等进行验收。</w:t>
      </w:r>
    </w:p>
    <w:p w14:paraId="7056D41D">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7.履约验收标准</w:t>
      </w:r>
    </w:p>
    <w:p w14:paraId="353A5C86">
      <w:pPr>
        <w:pStyle w:val="173"/>
        <w:spacing w:before="120" w:line="320" w:lineRule="exact"/>
        <w:ind w:firstLine="420"/>
        <w:rPr>
          <w:rFonts w:ascii="Times New Roman" w:hAnsi="Times New Roman" w:eastAsia="宋体"/>
          <w:color w:val="000000" w:themeColor="text1"/>
          <w:sz w:val="21"/>
          <w:szCs w:val="21"/>
          <w:highlight w:val="none"/>
          <w14:textFill>
            <w14:solidFill>
              <w14:schemeClr w14:val="tx1"/>
            </w14:solidFill>
          </w14:textFill>
        </w:rPr>
      </w:pPr>
      <w:r>
        <w:rPr>
          <w:rFonts w:ascii="Times New Roman" w:hAnsi="Times New Roman" w:eastAsia="宋体"/>
          <w:color w:val="000000" w:themeColor="text1"/>
          <w:sz w:val="21"/>
          <w:szCs w:val="21"/>
          <w:highlight w:val="none"/>
          <w14:textFill>
            <w14:solidFill>
              <w14:schemeClr w14:val="tx1"/>
            </w14:solidFill>
          </w14:textFill>
        </w:rPr>
        <w:t>验收标准：</w:t>
      </w:r>
    </w:p>
    <w:p w14:paraId="4310A80C">
      <w:pPr>
        <w:pStyle w:val="173"/>
        <w:spacing w:before="120" w:line="320" w:lineRule="exact"/>
        <w:ind w:firstLine="420"/>
        <w:rPr>
          <w:rFonts w:ascii="Times New Roman" w:hAnsi="Times New Roman" w:eastAsia="宋体"/>
          <w:color w:val="000000" w:themeColor="text1"/>
          <w:kern w:val="2"/>
          <w:sz w:val="21"/>
          <w:szCs w:val="21"/>
          <w:highlight w:val="none"/>
          <w14:textFill>
            <w14:solidFill>
              <w14:schemeClr w14:val="tx1"/>
            </w14:solidFill>
          </w14:textFill>
        </w:rPr>
      </w:pPr>
      <w:r>
        <w:rPr>
          <w:rFonts w:ascii="Times New Roman" w:hAnsi="Times New Roman" w:eastAsia="宋体"/>
          <w:color w:val="000000" w:themeColor="text1"/>
          <w:kern w:val="2"/>
          <w:sz w:val="21"/>
          <w:szCs w:val="21"/>
          <w:highlight w:val="none"/>
          <w14:textFill>
            <w14:solidFill>
              <w14:schemeClr w14:val="tx1"/>
            </w14:solidFill>
          </w14:textFill>
        </w:rPr>
        <w:t>（1）中标（成交）供应商应提供完备的技术或服务资料、装箱单和合格证等，并派遣专业人员进行现场安装调试。验收合格条件如下：</w:t>
      </w:r>
    </w:p>
    <w:p w14:paraId="75E0DD03">
      <w:pPr>
        <w:spacing w:before="120" w:line="32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中响应表或证明材料一致，性能或指标达到规定的标准。否则，以实际服务技术参数与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响应表参数或证明材料比较，按如下情况处理：</w:t>
      </w:r>
    </w:p>
    <w:p w14:paraId="426AD7E0">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18A5BE58">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24A3B31C">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响应表或证明材料中不满足的技术参数，在验收时实际满足技术参数的要求，以满足技术参数的要求验收。 </w:t>
      </w:r>
    </w:p>
    <w:p w14:paraId="0CCCC96E">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响应表或证明材料中满足的技术参数，在验收时实际优于技术参数的要求，以满足技术参数的要求验收。</w:t>
      </w:r>
    </w:p>
    <w:p w14:paraId="11AF578A">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⑤</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7E510B16">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（1）在测试或试运行期间所出现的问题得到解决，并运行或工作正常。</w:t>
      </w:r>
    </w:p>
    <w:p w14:paraId="24878D4A">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（2）在规定时间内完成交付及验收，并经采购人确认。</w:t>
      </w:r>
    </w:p>
    <w:p w14:paraId="19D78D62">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（3）服务在安装调试并试运行符合要求后，才作为最终验收。</w:t>
      </w:r>
    </w:p>
    <w:p w14:paraId="32E50F28">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（4）成交供应商提供的服务未达到</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规定要求，且对采购人造成损失的，由成交供应商承担一切责任，并赔偿所造成的损失。</w:t>
      </w:r>
    </w:p>
    <w:p w14:paraId="637DB529">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（5）政府采购合同约定的其他要求及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响应的其他标准。</w:t>
      </w:r>
    </w:p>
    <w:p w14:paraId="13DED39C">
      <w:pPr>
        <w:spacing w:before="120" w:line="320" w:lineRule="exact"/>
        <w:ind w:firstLine="422" w:firstLineChars="200"/>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8.履约验收其他事项</w:t>
      </w:r>
    </w:p>
    <w:p w14:paraId="402929C8">
      <w:pPr>
        <w:spacing w:before="120" w:line="320" w:lineRule="exact"/>
        <w:ind w:firstLine="420" w:firstLineChars="200"/>
        <w:jc w:val="left"/>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验收材料包括：</w:t>
      </w:r>
    </w:p>
    <w:p w14:paraId="6B4BFD07">
      <w:pPr>
        <w:spacing w:before="120" w:line="320" w:lineRule="exact"/>
        <w:ind w:firstLine="420" w:firstLineChars="200"/>
        <w:jc w:val="left"/>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（1）课题实施总结报告；</w:t>
      </w:r>
    </w:p>
    <w:p w14:paraId="124D63E2">
      <w:pPr>
        <w:spacing w:before="120" w:line="320" w:lineRule="exact"/>
        <w:ind w:firstLine="420" w:firstLineChars="200"/>
        <w:jc w:val="left"/>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（2）不低于2万字的课题研究报告文本及3000字以内的成果摘要；</w:t>
      </w:r>
    </w:p>
    <w:p w14:paraId="67C10E09">
      <w:pPr>
        <w:spacing w:before="120" w:line="320" w:lineRule="exact"/>
        <w:ind w:firstLine="420" w:firstLineChars="200"/>
        <w:jc w:val="left"/>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（3）有资质的专业机构出具的课题研究报告查重结果报告单，全文总文字复制比不超过20%；</w:t>
      </w:r>
    </w:p>
    <w:p w14:paraId="718D417C">
      <w:pPr>
        <w:spacing w:before="120" w:line="320" w:lineRule="exact"/>
        <w:ind w:firstLine="420" w:firstLineChars="200"/>
        <w:jc w:val="left"/>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（4）课题经费决算表、财政资金支出明细表及主要财务原始凭证复印件；</w:t>
      </w:r>
    </w:p>
    <w:p w14:paraId="5F664DDD">
      <w:pPr>
        <w:spacing w:before="120" w:line="320" w:lineRule="exact"/>
        <w:ind w:firstLine="420" w:firstLineChars="200"/>
        <w:jc w:val="left"/>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（5）课题实施期内取得的各类成果材料；</w:t>
      </w:r>
    </w:p>
    <w:p w14:paraId="640CE930">
      <w:pPr>
        <w:spacing w:before="120" w:line="320" w:lineRule="exact"/>
        <w:ind w:firstLine="420" w:firstLineChars="200"/>
        <w:jc w:val="left"/>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（6）其他与课题完成情况有关的证明材料。</w:t>
      </w:r>
    </w:p>
    <w:p w14:paraId="71F352AE">
      <w:pPr>
        <w:spacing w:before="120" w:line="320" w:lineRule="exact"/>
        <w:rPr>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br w:type="page"/>
      </w:r>
    </w:p>
    <w:p w14:paraId="273B883F">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广西壮族自治区政府采购项目合同验收书</w:t>
      </w:r>
    </w:p>
    <w:p w14:paraId="1459D6E2">
      <w:pPr>
        <w:widowControl/>
        <w:snapToGrid w:val="0"/>
        <w:spacing w:before="100" w:beforeAutospacing="1" w:after="100" w:afterAutospacing="1" w:line="320" w:lineRule="exact"/>
        <w:ind w:left="-359" w:leftChars="-171"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根据政府采购项目（</w:t>
      </w:r>
      <w:r>
        <w:rPr>
          <w:color w:val="000000" w:themeColor="text1"/>
          <w:kern w:val="0"/>
          <w:szCs w:val="21"/>
          <w:highlight w:val="none"/>
          <w:u w:val="single"/>
          <w14:textFill>
            <w14:solidFill>
              <w14:schemeClr w14:val="tx1"/>
            </w14:solidFill>
          </w14:textFill>
        </w:rPr>
        <w:t>采购合同编号：</w:t>
      </w:r>
      <w:r>
        <w:rPr>
          <w:color w:val="000000" w:themeColor="text1"/>
          <w:szCs w:val="21"/>
          <w:highlight w:val="none"/>
          <w:u w:val="single"/>
          <w14:textFill>
            <w14:solidFill>
              <w14:schemeClr w14:val="tx1"/>
            </w14:solidFill>
          </w14:textFill>
        </w:rPr>
        <w:t>GXZC20XX-XX-XXXXX-JDZB</w:t>
      </w:r>
      <w:r>
        <w:rPr>
          <w:color w:val="000000" w:themeColor="text1"/>
          <w:kern w:val="0"/>
          <w:szCs w:val="21"/>
          <w:highlight w:val="none"/>
          <w14:textFill>
            <w14:solidFill>
              <w14:schemeClr w14:val="tx1"/>
            </w14:solidFill>
          </w14:textFill>
        </w:rPr>
        <w:t>）的约定，我单位对（</w:t>
      </w:r>
      <w:r>
        <w:rPr>
          <w:color w:val="000000" w:themeColor="text1"/>
          <w:szCs w:val="21"/>
          <w:highlight w:val="none"/>
          <w:u w:val="single"/>
          <w14:textFill>
            <w14:solidFill>
              <w14:schemeClr w14:val="tx1"/>
            </w14:solidFill>
          </w14:textFill>
        </w:rPr>
        <w:t>XXXX采购项目</w:t>
      </w:r>
      <w:r>
        <w:rPr>
          <w:color w:val="000000" w:themeColor="text1"/>
          <w:kern w:val="0"/>
          <w:szCs w:val="21"/>
          <w:highlight w:val="none"/>
          <w14:textFill>
            <w14:solidFill>
              <w14:schemeClr w14:val="tx1"/>
            </w14:solidFill>
          </w14:textFill>
        </w:rPr>
        <w:t>）政府采购项目中标（或成交）供应商</w:t>
      </w:r>
      <w:r>
        <w:rPr>
          <w:color w:val="000000" w:themeColor="text1"/>
          <w:kern w:val="0"/>
          <w:szCs w:val="21"/>
          <w:highlight w:val="none"/>
          <w:u w:val="single"/>
          <w14:textFill>
            <w14:solidFill>
              <w14:schemeClr w14:val="tx1"/>
            </w14:solidFill>
          </w14:textFill>
        </w:rPr>
        <w:t>XX公司（填写供应商名称）</w:t>
      </w:r>
      <w:r>
        <w:rPr>
          <w:color w:val="000000" w:themeColor="text1"/>
          <w:kern w:val="0"/>
          <w:szCs w:val="21"/>
          <w:highlight w:val="none"/>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5C0748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46729550">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36F0E5CB">
            <w:pPr>
              <w:widowControl/>
              <w:snapToGrid w:val="0"/>
              <w:spacing w:before="100" w:beforeAutospacing="1" w:after="100" w:afterAutospacing="1" w:line="320" w:lineRule="exact"/>
              <w:ind w:left="-3" w:firstLine="420" w:firstLineChars="200"/>
              <w:jc w:val="center"/>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自行验收        </w:t>
            </w:r>
            <w:r>
              <w:rPr>
                <w:color w:val="000000" w:themeColor="text1"/>
                <w:szCs w:val="21"/>
                <w:highlight w:val="none"/>
                <w14:textFill>
                  <w14:solidFill>
                    <w14:schemeClr w14:val="tx1"/>
                  </w14:solidFill>
                </w14:textFill>
              </w:rPr>
              <w:sym w:font="Wingdings 2" w:char="00A3"/>
            </w:r>
            <w:r>
              <w:rPr>
                <w:color w:val="000000" w:themeColor="text1"/>
                <w:kern w:val="0"/>
                <w:szCs w:val="21"/>
                <w:highlight w:val="none"/>
                <w14:textFill>
                  <w14:solidFill>
                    <w14:schemeClr w14:val="tx1"/>
                  </w14:solidFill>
                </w14:textFill>
              </w:rPr>
              <w:t>委托验收</w:t>
            </w:r>
          </w:p>
        </w:tc>
      </w:tr>
      <w:tr w14:paraId="699AC0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7C0DFEDE">
            <w:pPr>
              <w:widowControl/>
              <w:snapToGrid w:val="0"/>
              <w:spacing w:before="100" w:beforeAutospacing="1" w:after="100" w:afterAutospacing="1" w:line="320" w:lineRule="exact"/>
              <w:ind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DB95567">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4CFFAE09">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0FD80D29">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0DE8D1D8">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金  额</w:t>
            </w:r>
          </w:p>
        </w:tc>
      </w:tr>
      <w:tr w14:paraId="5A77C2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3BCF8F00">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E1D9707">
            <w:pPr>
              <w:widowControl/>
              <w:snapToGrid w:val="0"/>
              <w:spacing w:before="100" w:beforeAutospacing="1" w:after="100" w:afterAutospacing="1" w:line="320" w:lineRule="exact"/>
              <w:ind w:left="-3" w:firstLine="420" w:firstLineChars="200"/>
              <w:jc w:val="left"/>
              <w:rPr>
                <w:color w:val="000000" w:themeColor="text1"/>
                <w:kern w:val="0"/>
                <w:szCs w:val="21"/>
                <w:highlight w:val="none"/>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0747029A">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4145F9BB">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20AA33FD">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139231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54224234">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60F1343F">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F41B64F">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127CFA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15DEF1C5">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合计大写金额：人民币元整</w:t>
            </w:r>
          </w:p>
        </w:tc>
      </w:tr>
      <w:tr w14:paraId="39E054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60A7DDBF">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631B830E">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3F32B92A">
            <w:pPr>
              <w:snapToGrid w:val="0"/>
              <w:spacing w:before="100" w:beforeAutospacing="1" w:after="100" w:afterAutospacing="1" w:line="320" w:lineRule="exact"/>
              <w:ind w:firstLine="39" w:firstLineChars="19"/>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6FDF4A21">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r>
      <w:tr w14:paraId="5375DD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A9A663B">
            <w:pPr>
              <w:widowControl/>
              <w:snapToGrid w:val="0"/>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7483510">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中标人所提供服务的内容满足采购合同约定的要求、标准。</w:t>
            </w:r>
          </w:p>
        </w:tc>
      </w:tr>
      <w:tr w14:paraId="522C49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1C596AE">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4BBFE6A1">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验收结论性意见：同意（不同意）通过项目验收</w:t>
            </w:r>
          </w:p>
        </w:tc>
      </w:tr>
      <w:tr w14:paraId="6E29EE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559CD796">
            <w:pPr>
              <w:widowControl/>
              <w:spacing w:line="320" w:lineRule="exact"/>
              <w:jc w:val="left"/>
              <w:rPr>
                <w:color w:val="000000" w:themeColor="text1"/>
                <w:kern w:val="0"/>
                <w:szCs w:val="21"/>
                <w:highlight w:val="none"/>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6381C0E6">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有异议的意见和说明理由：</w:t>
            </w:r>
          </w:p>
          <w:p w14:paraId="4F9B7C49">
            <w:pPr>
              <w:pStyle w:val="175"/>
              <w:spacing w:before="120" w:after="120"/>
              <w:ind w:firstLine="5880" w:firstLineChars="280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签字：</w:t>
            </w:r>
          </w:p>
        </w:tc>
      </w:tr>
      <w:tr w14:paraId="4691B9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9B1D5AC">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验收小组成员签字：</w:t>
            </w:r>
          </w:p>
          <w:p w14:paraId="44CEEED3">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r w14:paraId="11EB9C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907DBE7">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监督人员或其他相关人员签字：</w:t>
            </w:r>
          </w:p>
          <w:p w14:paraId="04DFD2BC">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或受邀机构的意见（盖章）：</w:t>
            </w:r>
          </w:p>
        </w:tc>
      </w:tr>
      <w:tr w14:paraId="41987D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53FD2085">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中标或者成交供应商负责人签字或盖章：</w:t>
            </w:r>
          </w:p>
          <w:p w14:paraId="03AA6420">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4905603E">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7C070B21">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采购人签字或盖章：</w:t>
            </w:r>
          </w:p>
          <w:p w14:paraId="7DE45F15">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7796929E">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受托机构的意见（盖章）：</w:t>
            </w:r>
          </w:p>
          <w:p w14:paraId="227C8E7E">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3D97A7F1">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67A9F660">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73AE85C0">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bl>
    <w:p w14:paraId="20D2FEB1">
      <w:pPr>
        <w:widowControl/>
        <w:jc w:val="left"/>
        <w:rPr>
          <w:bCs/>
          <w:color w:val="000000" w:themeColor="text1"/>
          <w:sz w:val="24"/>
          <w:highlight w:val="none"/>
          <w14:textFill>
            <w14:solidFill>
              <w14:schemeClr w14:val="tx1"/>
            </w14:solidFill>
          </w14:textFill>
        </w:rPr>
      </w:pPr>
      <w:r>
        <w:rPr>
          <w:color w:val="000000" w:themeColor="text1"/>
          <w:spacing w:val="-10"/>
          <w:kern w:val="0"/>
          <w:szCs w:val="21"/>
          <w:highlight w:val="none"/>
          <w14:textFill>
            <w14:solidFill>
              <w14:schemeClr w14:val="tx1"/>
            </w14:solidFill>
          </w14:textFill>
        </w:rPr>
        <w:t>备注：本报告单一式4份（采购单位1份、供应商1份、采购监督部门备案1份、采购代理机构1份）</w:t>
      </w:r>
    </w:p>
    <w:p w14:paraId="3D95CC86">
      <w:pPr>
        <w:spacing w:before="120" w:line="320" w:lineRule="atLeast"/>
        <w:rPr>
          <w:color w:val="000000" w:themeColor="text1"/>
          <w:szCs w:val="21"/>
          <w:highlight w:val="none"/>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8"/>
    <w:bookmarkEnd w:id="79"/>
    <w:p w14:paraId="277AA62A">
      <w:pPr>
        <w:widowControl/>
        <w:jc w:val="center"/>
        <w:outlineLvl w:val="0"/>
        <w:rPr>
          <w:color w:val="000000" w:themeColor="text1"/>
          <w:sz w:val="32"/>
          <w:szCs w:val="32"/>
          <w:highlight w:val="none"/>
          <w14:textFill>
            <w14:solidFill>
              <w14:schemeClr w14:val="tx1"/>
            </w14:solidFill>
          </w14:textFill>
        </w:rPr>
      </w:pPr>
      <w:bookmarkStart w:id="87" w:name="_Toc197907017"/>
      <w:r>
        <w:rPr>
          <w:color w:val="000000" w:themeColor="text1"/>
          <w:sz w:val="32"/>
          <w:szCs w:val="32"/>
          <w:highlight w:val="none"/>
          <w14:textFill>
            <w14:solidFill>
              <w14:schemeClr w14:val="tx1"/>
            </w14:solidFill>
          </w14:textFill>
        </w:rPr>
        <w:t xml:space="preserve">第六章  </w:t>
      </w:r>
      <w:r>
        <w:rPr>
          <w:rFonts w:hint="eastAsia"/>
          <w:color w:val="000000" w:themeColor="text1"/>
          <w:sz w:val="32"/>
          <w:szCs w:val="32"/>
          <w:highlight w:val="none"/>
          <w14:textFill>
            <w14:solidFill>
              <w14:schemeClr w14:val="tx1"/>
            </w14:solidFill>
          </w14:textFill>
        </w:rPr>
        <w:t>投标文件</w:t>
      </w:r>
      <w:r>
        <w:rPr>
          <w:color w:val="000000" w:themeColor="text1"/>
          <w:sz w:val="32"/>
          <w:szCs w:val="32"/>
          <w:highlight w:val="none"/>
          <w14:textFill>
            <w14:solidFill>
              <w14:schemeClr w14:val="tx1"/>
            </w14:solidFill>
          </w14:textFill>
        </w:rPr>
        <w:t>格式</w:t>
      </w:r>
      <w:bookmarkEnd w:id="87"/>
    </w:p>
    <w:p w14:paraId="33B9BC37">
      <w:pPr>
        <w:rPr>
          <w:color w:val="000000" w:themeColor="text1"/>
          <w:sz w:val="28"/>
          <w:szCs w:val="28"/>
          <w:highlight w:val="none"/>
          <w14:textFill>
            <w14:solidFill>
              <w14:schemeClr w14:val="tx1"/>
            </w14:solidFill>
          </w14:textFill>
        </w:rPr>
      </w:pPr>
      <w:bookmarkStart w:id="88" w:name="_Toc254970556"/>
      <w:bookmarkStart w:id="89" w:name="_Toc254970697"/>
    </w:p>
    <w:bookmarkEnd w:id="88"/>
    <w:bookmarkEnd w:id="89"/>
    <w:p w14:paraId="1C73E188">
      <w:pPr>
        <w:rPr>
          <w:color w:val="000000" w:themeColor="text1"/>
          <w:sz w:val="28"/>
          <w:szCs w:val="28"/>
          <w:highlight w:val="none"/>
          <w14:textFill>
            <w14:solidFill>
              <w14:schemeClr w14:val="tx1"/>
            </w14:solidFill>
          </w14:textFill>
        </w:rPr>
      </w:pPr>
    </w:p>
    <w:p w14:paraId="273DDE87">
      <w:pPr>
        <w:spacing w:line="500" w:lineRule="exact"/>
        <w:ind w:firstLine="560" w:firstLineChars="200"/>
        <w:rPr>
          <w:sz w:val="28"/>
          <w:szCs w:val="28"/>
        </w:rPr>
      </w:pPr>
      <w:bookmarkStart w:id="90" w:name="_Hlk65852042"/>
      <w:r>
        <w:rPr>
          <w:rFonts w:hint="eastAsia"/>
          <w:sz w:val="28"/>
          <w:szCs w:val="28"/>
        </w:rPr>
        <w:t>注：有签字、盖章要求的应按要求</w:t>
      </w:r>
      <w:bookmarkStart w:id="91" w:name="_Hlk89032274"/>
      <w:r>
        <w:rPr>
          <w:rFonts w:hint="eastAsia"/>
          <w:sz w:val="28"/>
          <w:szCs w:val="28"/>
        </w:rPr>
        <w:t>签字（签章）、盖章（签章）</w:t>
      </w:r>
      <w:bookmarkEnd w:id="91"/>
      <w:r>
        <w:rPr>
          <w:rFonts w:hint="eastAsia"/>
          <w:sz w:val="28"/>
          <w:szCs w:val="28"/>
        </w:rPr>
        <w:t>。</w:t>
      </w:r>
    </w:p>
    <w:p w14:paraId="4536876C">
      <w:pPr>
        <w:snapToGrid w:val="0"/>
        <w:spacing w:before="120" w:beforeLines="50" w:after="50" w:line="440" w:lineRule="exact"/>
        <w:jc w:val="left"/>
        <w:outlineLvl w:val="1"/>
        <w:rPr>
          <w:bCs/>
          <w:sz w:val="24"/>
        </w:rPr>
      </w:pPr>
      <w:r>
        <w:br w:type="page"/>
      </w:r>
      <w:bookmarkStart w:id="92" w:name="_Toc254970698"/>
      <w:bookmarkStart w:id="93" w:name="_Toc254970557"/>
      <w:r>
        <w:rPr>
          <w:rFonts w:hint="eastAsia"/>
          <w:bCs/>
          <w:sz w:val="24"/>
        </w:rPr>
        <w:t>1</w:t>
      </w:r>
      <w:r>
        <w:rPr>
          <w:bCs/>
          <w:sz w:val="24"/>
        </w:rPr>
        <w:t>．投标文件封面参考格式</w:t>
      </w:r>
      <w:r>
        <w:rPr>
          <w:rFonts w:hint="eastAsia"/>
          <w:bCs/>
          <w:sz w:val="24"/>
        </w:rPr>
        <w:t>（资格证明文件）</w:t>
      </w:r>
      <w:r>
        <w:rPr>
          <w:bCs/>
          <w:sz w:val="24"/>
        </w:rPr>
        <w:t xml:space="preserve">： </w:t>
      </w:r>
    </w:p>
    <w:p w14:paraId="61F933AD">
      <w:pPr>
        <w:snapToGrid w:val="0"/>
        <w:spacing w:before="120" w:beforeLines="50" w:after="50" w:line="360" w:lineRule="exact"/>
        <w:rPr>
          <w:sz w:val="24"/>
        </w:rPr>
      </w:pPr>
    </w:p>
    <w:p w14:paraId="187442D5">
      <w:pPr>
        <w:snapToGrid w:val="0"/>
        <w:spacing w:before="120" w:beforeLines="50" w:after="50" w:line="360" w:lineRule="exact"/>
        <w:jc w:val="center"/>
        <w:rPr>
          <w:bCs/>
          <w:sz w:val="24"/>
        </w:rPr>
      </w:pPr>
    </w:p>
    <w:p w14:paraId="03FE3A0A">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2CE0D35">
      <w:pPr>
        <w:snapToGrid w:val="0"/>
        <w:spacing w:before="120" w:beforeLines="50" w:after="50" w:line="360" w:lineRule="exact"/>
        <w:jc w:val="center"/>
        <w:rPr>
          <w:b/>
          <w:bCs/>
          <w:sz w:val="44"/>
          <w:szCs w:val="44"/>
        </w:rPr>
      </w:pPr>
    </w:p>
    <w:p w14:paraId="4F64F065">
      <w:pPr>
        <w:snapToGrid w:val="0"/>
        <w:spacing w:before="120" w:beforeLines="50" w:after="50" w:line="360" w:lineRule="exact"/>
        <w:jc w:val="center"/>
        <w:rPr>
          <w:b/>
          <w:bCs/>
          <w:sz w:val="44"/>
          <w:szCs w:val="44"/>
        </w:rPr>
      </w:pPr>
    </w:p>
    <w:p w14:paraId="5293D8A9">
      <w:pPr>
        <w:snapToGrid w:val="0"/>
        <w:spacing w:before="120" w:beforeLines="50" w:after="50" w:line="360" w:lineRule="exact"/>
        <w:jc w:val="center"/>
        <w:rPr>
          <w:b/>
          <w:bCs/>
          <w:sz w:val="44"/>
          <w:szCs w:val="44"/>
        </w:rPr>
      </w:pPr>
      <w:r>
        <w:rPr>
          <w:b/>
          <w:bCs/>
          <w:sz w:val="44"/>
          <w:szCs w:val="44"/>
        </w:rPr>
        <w:t>资格</w:t>
      </w:r>
      <w:r>
        <w:rPr>
          <w:rFonts w:hint="eastAsia"/>
          <w:b/>
          <w:bCs/>
          <w:sz w:val="44"/>
          <w:szCs w:val="44"/>
        </w:rPr>
        <w:t>证明</w:t>
      </w:r>
      <w:r>
        <w:rPr>
          <w:b/>
          <w:bCs/>
          <w:sz w:val="44"/>
          <w:szCs w:val="44"/>
        </w:rPr>
        <w:t>文件</w:t>
      </w:r>
    </w:p>
    <w:p w14:paraId="64F15438">
      <w:pPr>
        <w:snapToGrid w:val="0"/>
        <w:spacing w:before="120" w:beforeLines="50" w:after="50" w:line="360" w:lineRule="exact"/>
        <w:rPr>
          <w:bCs/>
          <w:sz w:val="24"/>
        </w:rPr>
      </w:pPr>
    </w:p>
    <w:p w14:paraId="47BEEFEA">
      <w:pPr>
        <w:snapToGrid w:val="0"/>
        <w:spacing w:before="120" w:beforeLines="50" w:after="50" w:line="360" w:lineRule="exact"/>
        <w:rPr>
          <w:bCs/>
          <w:sz w:val="24"/>
        </w:rPr>
      </w:pPr>
    </w:p>
    <w:p w14:paraId="6DA222CD">
      <w:pPr>
        <w:snapToGrid w:val="0"/>
        <w:spacing w:before="120" w:beforeLines="50" w:after="50" w:line="360" w:lineRule="exact"/>
        <w:rPr>
          <w:bCs/>
          <w:sz w:val="24"/>
        </w:rPr>
      </w:pPr>
    </w:p>
    <w:p w14:paraId="3D24DFD2">
      <w:pPr>
        <w:snapToGrid w:val="0"/>
        <w:spacing w:before="120" w:beforeLines="50" w:after="50" w:line="360" w:lineRule="exact"/>
        <w:ind w:firstLine="720" w:firstLineChars="300"/>
        <w:rPr>
          <w:bCs/>
          <w:sz w:val="24"/>
        </w:rPr>
      </w:pPr>
      <w:r>
        <w:rPr>
          <w:bCs/>
          <w:sz w:val="24"/>
        </w:rPr>
        <w:t xml:space="preserve">项目名称： </w:t>
      </w:r>
    </w:p>
    <w:p w14:paraId="2ABA3F84">
      <w:pPr>
        <w:snapToGrid w:val="0"/>
        <w:spacing w:before="120" w:beforeLines="50" w:after="50" w:line="360" w:lineRule="exact"/>
        <w:ind w:firstLine="720" w:firstLineChars="300"/>
        <w:rPr>
          <w:bCs/>
          <w:sz w:val="24"/>
        </w:rPr>
      </w:pPr>
      <w:r>
        <w:rPr>
          <w:bCs/>
          <w:sz w:val="24"/>
        </w:rPr>
        <w:t>项目编号：</w:t>
      </w:r>
    </w:p>
    <w:p w14:paraId="5A91589B">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2A22FFD3">
      <w:pPr>
        <w:snapToGrid w:val="0"/>
        <w:spacing w:before="120" w:beforeLines="50" w:after="50" w:line="360" w:lineRule="exact"/>
        <w:ind w:firstLine="720" w:firstLineChars="300"/>
        <w:rPr>
          <w:bCs/>
          <w:sz w:val="24"/>
        </w:rPr>
      </w:pPr>
      <w:r>
        <w:rPr>
          <w:bCs/>
          <w:sz w:val="24"/>
        </w:rPr>
        <w:t>供应商名称：</w:t>
      </w:r>
    </w:p>
    <w:p w14:paraId="409890AC">
      <w:pPr>
        <w:snapToGrid w:val="0"/>
        <w:spacing w:before="120" w:beforeLines="50" w:after="50" w:line="360" w:lineRule="exact"/>
        <w:ind w:firstLine="720" w:firstLineChars="300"/>
        <w:rPr>
          <w:bCs/>
          <w:sz w:val="24"/>
        </w:rPr>
      </w:pPr>
      <w:r>
        <w:rPr>
          <w:bCs/>
          <w:sz w:val="24"/>
        </w:rPr>
        <w:t>供应商地址：</w:t>
      </w:r>
    </w:p>
    <w:p w14:paraId="18EC6C73">
      <w:pPr>
        <w:pStyle w:val="7"/>
        <w:snapToGrid w:val="0"/>
        <w:spacing w:before="50" w:after="50" w:line="360" w:lineRule="exact"/>
        <w:ind w:firstLine="960" w:firstLineChars="400"/>
        <w:rPr>
          <w:bCs/>
          <w:sz w:val="24"/>
          <w:szCs w:val="24"/>
        </w:rPr>
      </w:pPr>
    </w:p>
    <w:p w14:paraId="46B4D3CF">
      <w:pPr>
        <w:snapToGrid w:val="0"/>
        <w:spacing w:before="120" w:beforeLines="50" w:after="50" w:line="360" w:lineRule="exact"/>
        <w:jc w:val="center"/>
        <w:rPr>
          <w:sz w:val="24"/>
        </w:rPr>
      </w:pPr>
      <w:r>
        <w:rPr>
          <w:sz w:val="24"/>
        </w:rPr>
        <w:t xml:space="preserve">                        年  月  日</w:t>
      </w:r>
    </w:p>
    <w:p w14:paraId="63072812">
      <w:pPr>
        <w:snapToGrid w:val="0"/>
        <w:spacing w:before="120" w:beforeLines="50" w:after="50" w:line="360" w:lineRule="exact"/>
        <w:rPr>
          <w:b/>
          <w:bCs/>
          <w:sz w:val="24"/>
        </w:rPr>
      </w:pPr>
      <w:r>
        <w:br w:type="page"/>
      </w:r>
      <w:bookmarkEnd w:id="92"/>
      <w:bookmarkEnd w:id="93"/>
      <w:r>
        <w:rPr>
          <w:b/>
          <w:bCs/>
          <w:sz w:val="24"/>
        </w:rPr>
        <w:t xml:space="preserve"> </w:t>
      </w:r>
    </w:p>
    <w:p w14:paraId="2700947A">
      <w:pPr>
        <w:snapToGrid w:val="0"/>
        <w:spacing w:before="50" w:after="50" w:line="440" w:lineRule="exact"/>
        <w:ind w:firstLine="138" w:firstLineChars="49"/>
        <w:jc w:val="center"/>
        <w:rPr>
          <w:b/>
          <w:sz w:val="28"/>
          <w:szCs w:val="28"/>
        </w:rPr>
      </w:pPr>
      <w:r>
        <w:rPr>
          <w:b/>
          <w:sz w:val="28"/>
          <w:szCs w:val="28"/>
        </w:rPr>
        <w:t>目录</w:t>
      </w:r>
    </w:p>
    <w:p w14:paraId="65B5C220">
      <w:pPr>
        <w:snapToGrid w:val="0"/>
        <w:spacing w:before="50" w:after="50" w:line="440" w:lineRule="exact"/>
        <w:ind w:firstLine="118" w:firstLineChars="49"/>
        <w:jc w:val="center"/>
        <w:rPr>
          <w:b/>
          <w:sz w:val="24"/>
        </w:rPr>
      </w:pPr>
      <w:r>
        <w:rPr>
          <w:b/>
          <w:sz w:val="24"/>
        </w:rPr>
        <w:t>（应有页码）</w:t>
      </w:r>
    </w:p>
    <w:p w14:paraId="2FCAD3E3">
      <w:pPr>
        <w:snapToGrid w:val="0"/>
        <w:spacing w:before="50" w:after="50" w:line="440" w:lineRule="exact"/>
        <w:rPr>
          <w:b/>
          <w:sz w:val="24"/>
        </w:rPr>
      </w:pPr>
      <w:r>
        <w:rPr>
          <w:b/>
          <w:sz w:val="24"/>
        </w:rPr>
        <w:br w:type="page"/>
      </w:r>
      <w:r>
        <w:rPr>
          <w:b/>
          <w:szCs w:val="21"/>
        </w:rPr>
        <w:t>1．投标声明书格式：</w:t>
      </w:r>
    </w:p>
    <w:p w14:paraId="477EED62">
      <w:pPr>
        <w:snapToGrid w:val="0"/>
        <w:spacing w:before="50" w:after="50" w:line="440" w:lineRule="exact"/>
        <w:ind w:firstLine="157" w:firstLineChars="49"/>
        <w:jc w:val="left"/>
        <w:rPr>
          <w:b/>
          <w:bCs/>
          <w:sz w:val="32"/>
          <w:szCs w:val="32"/>
        </w:rPr>
      </w:pPr>
    </w:p>
    <w:p w14:paraId="39EA26DB">
      <w:pPr>
        <w:snapToGrid w:val="0"/>
        <w:spacing w:before="120" w:beforeLines="50" w:after="50" w:line="360" w:lineRule="exact"/>
        <w:jc w:val="center"/>
        <w:rPr>
          <w:b/>
          <w:szCs w:val="21"/>
        </w:rPr>
      </w:pPr>
      <w:r>
        <w:rPr>
          <w:b/>
          <w:szCs w:val="21"/>
        </w:rPr>
        <w:t>投标声明书</w:t>
      </w:r>
    </w:p>
    <w:p w14:paraId="73C0085C">
      <w:pPr>
        <w:snapToGrid w:val="0"/>
        <w:spacing w:before="120" w:beforeLines="50" w:after="50" w:line="360" w:lineRule="exact"/>
        <w:jc w:val="center"/>
        <w:rPr>
          <w:szCs w:val="21"/>
        </w:rPr>
      </w:pPr>
    </w:p>
    <w:p w14:paraId="7EA92D6D">
      <w:pPr>
        <w:snapToGrid w:val="0"/>
        <w:spacing w:before="120" w:beforeLines="50" w:after="50" w:line="360" w:lineRule="exact"/>
        <w:rPr>
          <w:szCs w:val="21"/>
        </w:rPr>
      </w:pPr>
      <w:r>
        <w:rPr>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5D58D860">
      <w:pPr>
        <w:snapToGrid w:val="0"/>
        <w:spacing w:before="120" w:beforeLines="50" w:after="50" w:line="360" w:lineRule="exact"/>
        <w:ind w:firstLine="630" w:firstLineChars="300"/>
        <w:rPr>
          <w:szCs w:val="21"/>
        </w:rPr>
      </w:pPr>
      <w:r>
        <w:rPr>
          <w:i/>
          <w:iCs/>
          <w:szCs w:val="21"/>
          <w:u w:val="single"/>
        </w:rPr>
        <w:t>（供应商名称）</w:t>
      </w:r>
      <w:r>
        <w:rPr>
          <w:szCs w:val="21"/>
        </w:rPr>
        <w:t>系中华人民共和国合法企业，</w:t>
      </w:r>
      <w:r>
        <w:rPr>
          <w:rFonts w:hint="eastAsia"/>
          <w:szCs w:val="21"/>
          <w:u w:val="single"/>
        </w:rPr>
        <w:t xml:space="preserve"> </w:t>
      </w:r>
      <w:r>
        <w:rPr>
          <w:i/>
          <w:iCs/>
          <w:szCs w:val="21"/>
          <w:u w:val="single"/>
        </w:rPr>
        <w:t xml:space="preserve"> </w:t>
      </w:r>
      <w:r>
        <w:rPr>
          <w:rFonts w:hint="eastAsia"/>
          <w:i/>
          <w:iCs/>
          <w:szCs w:val="21"/>
          <w:u w:val="single"/>
        </w:rPr>
        <w:t>（</w:t>
      </w:r>
      <w:r>
        <w:rPr>
          <w:i/>
          <w:iCs/>
          <w:szCs w:val="21"/>
          <w:u w:val="single"/>
        </w:rPr>
        <w:t>经营地址</w:t>
      </w:r>
      <w:r>
        <w:rPr>
          <w:rFonts w:hint="eastAsia"/>
          <w:i/>
          <w:iCs/>
          <w:szCs w:val="21"/>
          <w:u w:val="single"/>
        </w:rPr>
        <w:t xml:space="preserve">） </w:t>
      </w:r>
      <w:r>
        <w:rPr>
          <w:i/>
          <w:iCs/>
          <w:szCs w:val="21"/>
          <w:u w:val="single"/>
        </w:rPr>
        <w:t xml:space="preserve"> </w:t>
      </w:r>
      <w:r>
        <w:rPr>
          <w:szCs w:val="21"/>
          <w:u w:val="single"/>
        </w:rPr>
        <w:t xml:space="preserve"> </w:t>
      </w:r>
      <w:r>
        <w:rPr>
          <w:szCs w:val="21"/>
        </w:rPr>
        <w:t>。</w:t>
      </w:r>
    </w:p>
    <w:p w14:paraId="54BAFD80">
      <w:pPr>
        <w:snapToGrid w:val="0"/>
        <w:spacing w:before="120" w:beforeLines="50" w:after="50" w:line="360" w:lineRule="exact"/>
        <w:ind w:firstLine="645"/>
        <w:rPr>
          <w:szCs w:val="21"/>
        </w:rPr>
      </w:pPr>
      <w:r>
        <w:rPr>
          <w:szCs w:val="21"/>
        </w:rPr>
        <w:t>我</w:t>
      </w:r>
      <w:r>
        <w:rPr>
          <w:i/>
          <w:iCs/>
          <w:szCs w:val="21"/>
          <w:u w:val="single"/>
        </w:rPr>
        <w:t>（姓名）</w:t>
      </w:r>
      <w:r>
        <w:rPr>
          <w:rFonts w:hint="eastAsia"/>
          <w:i/>
          <w:iCs/>
          <w:szCs w:val="21"/>
          <w:u w:val="single"/>
        </w:rPr>
        <w:t xml:space="preserve"> </w:t>
      </w:r>
      <w:r>
        <w:rPr>
          <w:szCs w:val="21"/>
        </w:rPr>
        <w:t>系</w:t>
      </w:r>
      <w:r>
        <w:rPr>
          <w:i/>
          <w:iCs/>
          <w:szCs w:val="21"/>
          <w:u w:val="single"/>
        </w:rPr>
        <w:t>（供应商名称）</w:t>
      </w:r>
      <w:r>
        <w:rPr>
          <w:szCs w:val="21"/>
        </w:rPr>
        <w:t>的法定代表人，我方愿意参加贵方组织的</w:t>
      </w:r>
      <w:r>
        <w:rPr>
          <w:rFonts w:hint="eastAsia"/>
          <w:szCs w:val="21"/>
        </w:rPr>
        <w:t xml:space="preserve"> </w:t>
      </w:r>
      <w:r>
        <w:rPr>
          <w:rFonts w:hint="eastAsia"/>
          <w:i/>
          <w:iCs/>
          <w:szCs w:val="21"/>
          <w:u w:val="single"/>
        </w:rPr>
        <w:t xml:space="preserve">（项目名称） </w:t>
      </w:r>
      <w:r>
        <w:rPr>
          <w:szCs w:val="21"/>
        </w:rPr>
        <w:t>项目的投标，为便于贵方公正、择优地确定中标人及其投标产品和服务，我方就本次投标有关事项郑重声明如下：</w:t>
      </w:r>
    </w:p>
    <w:p w14:paraId="45479B02">
      <w:pPr>
        <w:snapToGrid w:val="0"/>
        <w:spacing w:before="120" w:beforeLines="50" w:line="360" w:lineRule="exact"/>
        <w:ind w:firstLine="420" w:firstLineChars="200"/>
        <w:rPr>
          <w:szCs w:val="21"/>
        </w:rPr>
      </w:pPr>
      <w:r>
        <w:rPr>
          <w:szCs w:val="21"/>
        </w:rPr>
        <w:t>（1）我方向贵方提交的所有投标文件、资料都是准确的和真实的。</w:t>
      </w:r>
    </w:p>
    <w:p w14:paraId="0FF7A97D">
      <w:pPr>
        <w:snapToGrid w:val="0"/>
        <w:spacing w:before="120" w:beforeLines="50" w:line="360" w:lineRule="exact"/>
        <w:ind w:firstLine="420" w:firstLineChars="200"/>
        <w:rPr>
          <w:szCs w:val="21"/>
        </w:rPr>
      </w:pPr>
      <w:r>
        <w:rPr>
          <w:szCs w:val="21"/>
        </w:rPr>
        <w:t>（2）我方不是采购人的附属机构；也不是为本项目提供整体设计、规范编制或者项目管理、监理、检测等服务的供应商或其附属机构。</w:t>
      </w:r>
    </w:p>
    <w:p w14:paraId="33B75ABD">
      <w:pPr>
        <w:snapToGrid w:val="0"/>
        <w:spacing w:before="120" w:beforeLines="50" w:line="360" w:lineRule="exact"/>
        <w:ind w:firstLine="420" w:firstLineChars="200"/>
        <w:rPr>
          <w:szCs w:val="21"/>
        </w:rPr>
      </w:pPr>
      <w:r>
        <w:rPr>
          <w:szCs w:val="21"/>
        </w:rPr>
        <w:t>（3）我方承诺在参加本政府采购项目活动前，没有被纳入政府部门或银行认定的失信名单，我方具有良好的商业信誉。</w:t>
      </w:r>
    </w:p>
    <w:p w14:paraId="216C8275">
      <w:pPr>
        <w:snapToGrid w:val="0"/>
        <w:spacing w:before="120" w:beforeLines="50" w:line="360" w:lineRule="exact"/>
        <w:ind w:firstLine="420" w:firstLineChars="200"/>
        <w:rPr>
          <w:szCs w:val="21"/>
        </w:rPr>
      </w:pPr>
      <w:r>
        <w:rPr>
          <w:szCs w:val="21"/>
        </w:rPr>
        <w:t>（4）我方及本人承诺在参加本政府采购项目活动前三年内，在经营活动中没有重大违法记录。重大违法记录是指供供应商因违法经营受到刑事处罚或者责令停产停业、吊销许可证或者执照、较大数额罚款等行政处罚。如我方提供的声明不实，则自愿承担《政府采购法》有关提供虚假材料的规定给予的处罚。</w:t>
      </w:r>
    </w:p>
    <w:p w14:paraId="23A581B3">
      <w:pPr>
        <w:snapToGrid w:val="0"/>
        <w:spacing w:before="120" w:beforeLines="50" w:line="360" w:lineRule="exact"/>
        <w:ind w:firstLine="420" w:firstLineChars="200"/>
        <w:rPr>
          <w:szCs w:val="21"/>
        </w:rPr>
      </w:pPr>
      <w:r>
        <w:rPr>
          <w:szCs w:val="21"/>
        </w:rPr>
        <w:t>（5）我方承诺具有履行本项目合同所必需的设备和专业技术能力。</w:t>
      </w:r>
    </w:p>
    <w:p w14:paraId="6835F8D3">
      <w:pPr>
        <w:snapToGrid w:val="0"/>
        <w:spacing w:before="120" w:beforeLines="50" w:line="360" w:lineRule="exact"/>
        <w:ind w:firstLine="420" w:firstLineChars="200"/>
        <w:rPr>
          <w:szCs w:val="21"/>
        </w:rPr>
      </w:pPr>
      <w:r>
        <w:rPr>
          <w:rFonts w:hint="eastAsia"/>
          <w:szCs w:val="21"/>
        </w:rPr>
        <w:t>（6）我方承诺</w:t>
      </w:r>
      <w:r>
        <w:rPr>
          <w:szCs w:val="21"/>
        </w:rPr>
        <w:t>未被列入失信被执行人、重大税收违法失信主体、政府采购严重违法失信行为记录名单</w:t>
      </w:r>
      <w:r>
        <w:rPr>
          <w:rFonts w:hint="eastAsia"/>
          <w:szCs w:val="21"/>
        </w:rPr>
        <w:t>，如我方提供的声明不实，则接受本次投标作为否决投标的处理，</w:t>
      </w:r>
      <w:r>
        <w:rPr>
          <w:szCs w:val="21"/>
        </w:rPr>
        <w:t>并根据财库〔2016〕125号《财政部关于在政府采购活动中查询及使用信用记录有关问题的通知》规定接受失信联合惩戒。</w:t>
      </w:r>
    </w:p>
    <w:p w14:paraId="785F2C70">
      <w:pPr>
        <w:snapToGrid w:val="0"/>
        <w:spacing w:before="120" w:beforeLines="50" w:line="360" w:lineRule="exact"/>
        <w:ind w:firstLine="420" w:firstLineChars="200"/>
        <w:rPr>
          <w:rFonts w:hint="eastAsia"/>
          <w:szCs w:val="21"/>
        </w:rPr>
      </w:pPr>
      <w:r>
        <w:rPr>
          <w:rFonts w:hint="eastAsia"/>
          <w:szCs w:val="21"/>
        </w:rPr>
        <w:t>（7）我方承诺中标后按</w:t>
      </w:r>
      <w:r>
        <w:rPr>
          <w:szCs w:val="21"/>
        </w:rPr>
        <w:t>规定缴纳代理服务费</w:t>
      </w:r>
      <w:r>
        <w:rPr>
          <w:rFonts w:hint="eastAsia"/>
          <w:szCs w:val="21"/>
        </w:rPr>
        <w:t>。如未按时缴纳，</w:t>
      </w:r>
      <w:r>
        <w:rPr>
          <w:szCs w:val="21"/>
        </w:rPr>
        <w:t>贵方可</w:t>
      </w:r>
      <w:r>
        <w:rPr>
          <w:rFonts w:hint="eastAsia"/>
          <w:szCs w:val="21"/>
        </w:rPr>
        <w:t>不退还</w:t>
      </w:r>
      <w:r>
        <w:rPr>
          <w:szCs w:val="21"/>
        </w:rPr>
        <w:t>我</w:t>
      </w:r>
      <w:r>
        <w:rPr>
          <w:rFonts w:hint="eastAsia"/>
          <w:szCs w:val="21"/>
        </w:rPr>
        <w:t>方</w:t>
      </w:r>
      <w:r>
        <w:rPr>
          <w:szCs w:val="21"/>
        </w:rPr>
        <w:t>提交的投标保证金</w:t>
      </w:r>
      <w:r>
        <w:rPr>
          <w:rFonts w:hint="eastAsia"/>
          <w:szCs w:val="21"/>
        </w:rPr>
        <w:t>，并从中</w:t>
      </w:r>
      <w:r>
        <w:rPr>
          <w:szCs w:val="21"/>
        </w:rPr>
        <w:t>扣除</w:t>
      </w:r>
      <w:r>
        <w:rPr>
          <w:rFonts w:hint="eastAsia"/>
          <w:szCs w:val="21"/>
        </w:rPr>
        <w:t>代理服务费。</w:t>
      </w:r>
    </w:p>
    <w:p w14:paraId="36B67023">
      <w:pPr>
        <w:snapToGrid w:val="0"/>
        <w:spacing w:before="120" w:beforeLines="50" w:line="360" w:lineRule="exact"/>
        <w:ind w:firstLine="420" w:firstLineChars="200"/>
        <w:rPr>
          <w:szCs w:val="21"/>
        </w:rPr>
      </w:pPr>
      <w:r>
        <w:rPr>
          <w:szCs w:val="21"/>
        </w:rPr>
        <w:t>我方对以上声明负全部法律责任。如有虚假或隐瞒，我方愿意承担一切后果，并不再寻求任何旨在减轻或免除法律责任的辩解。</w:t>
      </w:r>
    </w:p>
    <w:p w14:paraId="5A7328DD">
      <w:pPr>
        <w:snapToGrid w:val="0"/>
        <w:spacing w:before="120" w:beforeLines="50" w:line="360" w:lineRule="exact"/>
        <w:ind w:firstLine="420" w:firstLineChars="200"/>
        <w:rPr>
          <w:szCs w:val="21"/>
        </w:rPr>
      </w:pPr>
    </w:p>
    <w:p w14:paraId="0CCF19B2">
      <w:pPr>
        <w:snapToGrid w:val="0"/>
        <w:spacing w:before="120" w:beforeLines="50" w:after="50" w:line="360" w:lineRule="exact"/>
        <w:ind w:firstLine="210" w:firstLineChars="100"/>
        <w:jc w:val="right"/>
        <w:rPr>
          <w:szCs w:val="21"/>
        </w:rPr>
      </w:pPr>
      <w:bookmarkStart w:id="94" w:name="_Hlk88990289"/>
      <w:r>
        <w:rPr>
          <w:szCs w:val="21"/>
        </w:rPr>
        <w:t>供应商</w:t>
      </w:r>
      <w:r>
        <w:rPr>
          <w:rFonts w:hint="eastAsia"/>
          <w:szCs w:val="21"/>
        </w:rPr>
        <w:t>名称（电子签章）</w:t>
      </w:r>
      <w:bookmarkEnd w:id="94"/>
      <w:r>
        <w:rPr>
          <w:szCs w:val="21"/>
        </w:rPr>
        <w:t>：</w:t>
      </w:r>
      <w:r>
        <w:rPr>
          <w:szCs w:val="21"/>
          <w:u w:val="single"/>
        </w:rPr>
        <w:t xml:space="preserve">         </w:t>
      </w:r>
      <w:r>
        <w:rPr>
          <w:szCs w:val="21"/>
        </w:rPr>
        <w:t xml:space="preserve">                                          </w:t>
      </w:r>
    </w:p>
    <w:p w14:paraId="64A2161C">
      <w:pPr>
        <w:snapToGrid w:val="0"/>
        <w:spacing w:before="120" w:beforeLines="50" w:after="50" w:line="360" w:lineRule="exact"/>
        <w:ind w:firstLine="210" w:firstLineChars="100"/>
        <w:jc w:val="right"/>
        <w:rPr>
          <w:szCs w:val="21"/>
        </w:rPr>
      </w:pPr>
      <w:r>
        <w:rPr>
          <w:szCs w:val="21"/>
        </w:rPr>
        <w:t>年    月    日</w:t>
      </w:r>
    </w:p>
    <w:p w14:paraId="25A2DD17">
      <w:pPr>
        <w:snapToGrid w:val="0"/>
        <w:spacing w:before="120" w:beforeLines="50" w:after="50" w:line="360" w:lineRule="exact"/>
        <w:rPr>
          <w:szCs w:val="21"/>
        </w:rPr>
      </w:pPr>
      <w:r>
        <w:rPr>
          <w:szCs w:val="21"/>
        </w:rPr>
        <w:br w:type="page"/>
      </w:r>
      <w:r>
        <w:rPr>
          <w:szCs w:val="21"/>
        </w:rPr>
        <w:t>2．法人或者其他组织的营业执照等证明文件、自然人的身份证明。即供应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商不是以上所列的法人、组织、自然人的，则提供国家规定的相关证明材料。（加盖</w:t>
      </w:r>
      <w:r>
        <w:rPr>
          <w:rFonts w:hint="eastAsia"/>
          <w:szCs w:val="21"/>
        </w:rPr>
        <w:t>供应商电子签章</w:t>
      </w:r>
      <w:r>
        <w:rPr>
          <w:szCs w:val="21"/>
        </w:rPr>
        <w:t>）。</w:t>
      </w:r>
    </w:p>
    <w:p w14:paraId="2F9B90BB">
      <w:pPr>
        <w:snapToGrid w:val="0"/>
        <w:spacing w:before="120" w:beforeLines="50" w:after="50" w:line="440" w:lineRule="exact"/>
        <w:rPr>
          <w:rFonts w:hint="eastAsia"/>
          <w:sz w:val="18"/>
          <w:szCs w:val="18"/>
        </w:rPr>
      </w:pPr>
    </w:p>
    <w:p w14:paraId="1042671C">
      <w:pPr>
        <w:snapToGrid w:val="0"/>
        <w:spacing w:before="120" w:beforeLines="50" w:after="50" w:line="440" w:lineRule="exact"/>
        <w:rPr>
          <w:rFonts w:hint="eastAsia"/>
          <w:b/>
          <w:szCs w:val="21"/>
        </w:rPr>
      </w:pPr>
      <w:r>
        <w:rPr>
          <w:szCs w:val="21"/>
        </w:rPr>
        <w:t>3．财务状况报告（表）复印件或银行出具的资信证明复印件。</w:t>
      </w:r>
      <w:r>
        <w:t>对于从取得营业执照时间起到截标时间为止不足1年的供应商，只需提交</w:t>
      </w:r>
      <w:r>
        <w:rPr>
          <w:szCs w:val="21"/>
        </w:rPr>
        <w:t>截标时间前一个月的财务状况报告（表）复印件。（按“评审方法及标准” “资格审查表”规定提供）。（加盖</w:t>
      </w:r>
      <w:r>
        <w:rPr>
          <w:rFonts w:hint="eastAsia"/>
          <w:szCs w:val="21"/>
        </w:rPr>
        <w:t>供应商电子签章</w:t>
      </w:r>
      <w:r>
        <w:rPr>
          <w:szCs w:val="21"/>
        </w:rPr>
        <w:t>）</w:t>
      </w:r>
      <w:r>
        <w:rPr>
          <w:rFonts w:hint="eastAsia"/>
          <w:szCs w:val="21"/>
        </w:rPr>
        <w:t>。</w:t>
      </w:r>
    </w:p>
    <w:p w14:paraId="1A53A8BF">
      <w:pPr>
        <w:snapToGrid w:val="0"/>
        <w:spacing w:before="120" w:beforeLines="50" w:after="50" w:line="440" w:lineRule="exact"/>
        <w:rPr>
          <w:szCs w:val="21"/>
        </w:rPr>
      </w:pPr>
    </w:p>
    <w:p w14:paraId="5096FC3B">
      <w:pPr>
        <w:snapToGrid w:val="0"/>
        <w:spacing w:before="120" w:beforeLines="50" w:after="50" w:line="440" w:lineRule="exact"/>
        <w:rPr>
          <w:rFonts w:hint="eastAsia"/>
        </w:rPr>
      </w:pPr>
      <w:r>
        <w:t>4．依法缴纳税费证明和社会保险缴纳证明材料</w:t>
      </w:r>
      <w:r>
        <w:rPr>
          <w:rFonts w:hint="eastAsia"/>
        </w:rPr>
        <w:t>。</w:t>
      </w:r>
      <w:r>
        <w:t>供应商成立不足</w:t>
      </w:r>
      <w:r>
        <w:rPr>
          <w:rFonts w:hint="eastAsia"/>
        </w:rPr>
        <w:t>1个月的，无须提供</w:t>
      </w:r>
      <w:r>
        <w:t>缴纳税费证明及社保缴费证明</w:t>
      </w:r>
      <w:r>
        <w:rPr>
          <w:rFonts w:hint="eastAsia"/>
        </w:rPr>
        <w:t>。</w:t>
      </w:r>
      <w:r>
        <w:t>依法免税或不需要缴纳社会保障资金的供应商，须提供相应文件证明其依法免税或不需要缴纳社会保障资金。</w:t>
      </w:r>
      <w:r>
        <w:rPr>
          <w:szCs w:val="21"/>
        </w:rPr>
        <w:t>（按“评审方法及标准” “资格审查表”规定提供）（加盖</w:t>
      </w:r>
      <w:r>
        <w:rPr>
          <w:rFonts w:hint="eastAsia"/>
          <w:szCs w:val="21"/>
        </w:rPr>
        <w:t>供应商电子签章</w:t>
      </w:r>
      <w:r>
        <w:rPr>
          <w:szCs w:val="21"/>
        </w:rPr>
        <w:t>）</w:t>
      </w:r>
      <w:r>
        <w:rPr>
          <w:rFonts w:hint="eastAsia"/>
          <w:szCs w:val="21"/>
        </w:rPr>
        <w:t>。</w:t>
      </w:r>
    </w:p>
    <w:p w14:paraId="438F3F2F">
      <w:pPr>
        <w:snapToGrid w:val="0"/>
        <w:spacing w:before="120" w:beforeLines="50" w:after="50" w:line="360" w:lineRule="exact"/>
        <w:rPr>
          <w:szCs w:val="21"/>
        </w:rPr>
      </w:pPr>
    </w:p>
    <w:p w14:paraId="32B2B669">
      <w:pPr>
        <w:snapToGrid w:val="0"/>
        <w:spacing w:before="50" w:after="120" w:afterLines="50" w:line="440" w:lineRule="exact"/>
        <w:jc w:val="left"/>
        <w:rPr>
          <w:rFonts w:hint="eastAsia"/>
          <w:b/>
          <w:szCs w:val="21"/>
        </w:rPr>
      </w:pPr>
      <w:r>
        <w:rPr>
          <w:szCs w:val="21"/>
        </w:rPr>
        <w:t>5．具备法律、行政法规规定的其他要求的证明材料</w:t>
      </w:r>
      <w:r>
        <w:t>（</w:t>
      </w:r>
      <w:r>
        <w:rPr>
          <w:szCs w:val="21"/>
        </w:rPr>
        <w:t>按“评审方法及标准” “资格审查表”规定提供</w:t>
      </w:r>
      <w:r>
        <w:t>）。</w:t>
      </w:r>
      <w:r>
        <w:rPr>
          <w:rFonts w:hint="eastAsia"/>
          <w:b/>
          <w:szCs w:val="21"/>
        </w:rPr>
        <w:t>（如招标文件有要求时提供）</w:t>
      </w:r>
    </w:p>
    <w:p w14:paraId="494E41AF">
      <w:pPr>
        <w:snapToGrid w:val="0"/>
        <w:spacing w:before="50" w:after="120" w:afterLines="50" w:line="440" w:lineRule="exact"/>
        <w:jc w:val="left"/>
        <w:rPr>
          <w:szCs w:val="21"/>
        </w:rPr>
      </w:pPr>
    </w:p>
    <w:p w14:paraId="01D640E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183AD107">
      <w:pPr>
        <w:widowControl/>
        <w:jc w:val="left"/>
        <w:rPr>
          <w:b/>
          <w:szCs w:val="21"/>
        </w:rPr>
      </w:pPr>
      <w:r>
        <w:rPr>
          <w:szCs w:val="21"/>
        </w:rPr>
        <w:t>7．</w:t>
      </w:r>
      <w:r>
        <w:t>满足供应商特定资格条件的其他证明材料</w:t>
      </w:r>
      <w:r>
        <w:rPr>
          <w:szCs w:val="21"/>
        </w:rPr>
        <w:t>加盖供应商</w:t>
      </w:r>
      <w:r>
        <w:rPr>
          <w:rFonts w:hint="eastAsia"/>
          <w:szCs w:val="21"/>
        </w:rPr>
        <w:t>电子签章</w:t>
      </w:r>
      <w:r>
        <w:t>（</w:t>
      </w:r>
      <w:r>
        <w:rPr>
          <w:szCs w:val="21"/>
        </w:rPr>
        <w:t>按“评审方法及标准” “资格审查表”“</w:t>
      </w:r>
      <w:r>
        <w:rPr>
          <w:szCs w:val="21"/>
          <w:lang w:val="zh-CN"/>
        </w:rPr>
        <w:t xml:space="preserve"> 供应商应符合的</w:t>
      </w:r>
      <w:r>
        <w:rPr>
          <w:szCs w:val="21"/>
        </w:rPr>
        <w:t>特定资格条件”规定提供</w:t>
      </w:r>
      <w:r>
        <w:t>）。</w:t>
      </w:r>
      <w:r>
        <w:rPr>
          <w:rFonts w:hint="eastAsia"/>
          <w:b/>
          <w:szCs w:val="21"/>
        </w:rPr>
        <w:t>（如招标文件有要求时提供）</w:t>
      </w:r>
    </w:p>
    <w:p w14:paraId="34E2B63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5DD8D49C">
      <w:pPr>
        <w:snapToGrid w:val="0"/>
        <w:spacing w:before="50" w:after="120" w:afterLines="50" w:line="360" w:lineRule="auto"/>
        <w:jc w:val="left"/>
        <w:rPr>
          <w:szCs w:val="21"/>
        </w:rPr>
      </w:pPr>
      <w:r>
        <w:rPr>
          <w:rFonts w:hint="eastAsia"/>
          <w:szCs w:val="21"/>
        </w:rPr>
        <w:t>7</w:t>
      </w:r>
      <w:r>
        <w:rPr>
          <w:szCs w:val="21"/>
        </w:rPr>
        <w:t>.1</w:t>
      </w:r>
      <w:r>
        <w:rPr>
          <w:rFonts w:hint="eastAsia"/>
          <w:szCs w:val="21"/>
        </w:rPr>
        <w:t>投标人直接控股股东信息表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66991202">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C313C5C">
            <w:pPr>
              <w:spacing w:line="360" w:lineRule="auto"/>
              <w:jc w:val="center"/>
              <w:rPr>
                <w:szCs w:val="21"/>
              </w:rPr>
            </w:pPr>
            <w:r>
              <w:rPr>
                <w:rFonts w:hint="eastAsia"/>
                <w:szCs w:val="21"/>
              </w:rPr>
              <w:t>序号</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896D0DA">
            <w:pPr>
              <w:spacing w:line="360" w:lineRule="auto"/>
              <w:jc w:val="center"/>
              <w:rPr>
                <w:szCs w:val="21"/>
              </w:rPr>
            </w:pPr>
            <w:r>
              <w:rPr>
                <w:rFonts w:hint="eastAsia"/>
                <w:szCs w:val="21"/>
              </w:rPr>
              <w:t>直接控股股东名称</w:t>
            </w: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99788F7">
            <w:pPr>
              <w:spacing w:line="360" w:lineRule="auto"/>
              <w:jc w:val="center"/>
              <w:rPr>
                <w:szCs w:val="21"/>
              </w:rPr>
            </w:pPr>
            <w:r>
              <w:rPr>
                <w:rFonts w:hint="eastAsia"/>
                <w:szCs w:val="21"/>
              </w:rPr>
              <w:t>出资比例</w:t>
            </w: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75F7CE">
            <w:pPr>
              <w:spacing w:line="360" w:lineRule="auto"/>
              <w:jc w:val="center"/>
              <w:rPr>
                <w:szCs w:val="21"/>
              </w:rPr>
            </w:pPr>
            <w:r>
              <w:rPr>
                <w:rFonts w:hint="eastAsia"/>
                <w:szCs w:val="21"/>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E908465">
            <w:pPr>
              <w:spacing w:line="360" w:lineRule="auto"/>
              <w:jc w:val="center"/>
              <w:rPr>
                <w:szCs w:val="21"/>
              </w:rPr>
            </w:pPr>
            <w:r>
              <w:rPr>
                <w:rFonts w:hint="eastAsia"/>
                <w:szCs w:val="21"/>
              </w:rPr>
              <w:t>备注</w:t>
            </w:r>
          </w:p>
        </w:tc>
      </w:tr>
      <w:tr w14:paraId="6E0ABB2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065F20F">
            <w:pPr>
              <w:spacing w:line="360" w:lineRule="auto"/>
              <w:jc w:val="center"/>
              <w:rPr>
                <w:szCs w:val="21"/>
              </w:rPr>
            </w:pPr>
            <w:r>
              <w:rPr>
                <w:rFonts w:hint="eastAsia"/>
                <w:szCs w:val="21"/>
              </w:rPr>
              <w:t>1</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E3E941F">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31AE7E3">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29F69E1">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4D44387">
            <w:pPr>
              <w:spacing w:line="360" w:lineRule="auto"/>
              <w:jc w:val="center"/>
              <w:rPr>
                <w:szCs w:val="21"/>
              </w:rPr>
            </w:pPr>
          </w:p>
        </w:tc>
      </w:tr>
      <w:tr w14:paraId="7BA9473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BD0B4B3">
            <w:pPr>
              <w:spacing w:line="360" w:lineRule="auto"/>
              <w:jc w:val="center"/>
              <w:rPr>
                <w:szCs w:val="21"/>
              </w:rPr>
            </w:pPr>
            <w:r>
              <w:rPr>
                <w:rFonts w:hint="eastAsia"/>
                <w:szCs w:val="21"/>
              </w:rPr>
              <w:t>2</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ABE484">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56DF31E">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377894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0029AA17">
            <w:pPr>
              <w:spacing w:line="360" w:lineRule="auto"/>
              <w:jc w:val="center"/>
              <w:rPr>
                <w:szCs w:val="21"/>
              </w:rPr>
            </w:pPr>
          </w:p>
        </w:tc>
      </w:tr>
      <w:tr w14:paraId="5FB1093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0711AD4">
            <w:pPr>
              <w:spacing w:line="360" w:lineRule="auto"/>
              <w:jc w:val="center"/>
              <w:rPr>
                <w:szCs w:val="21"/>
              </w:rPr>
            </w:pPr>
            <w:r>
              <w:rPr>
                <w:rFonts w:hint="eastAsia"/>
                <w:szCs w:val="21"/>
              </w:rPr>
              <w:t>3</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FB95977">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CEE604F">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650E29A">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90D8A69">
            <w:pPr>
              <w:spacing w:line="360" w:lineRule="auto"/>
              <w:jc w:val="center"/>
              <w:rPr>
                <w:szCs w:val="21"/>
              </w:rPr>
            </w:pPr>
          </w:p>
        </w:tc>
      </w:tr>
      <w:tr w14:paraId="5073579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D2D3561">
            <w:pPr>
              <w:spacing w:line="360" w:lineRule="auto"/>
              <w:jc w:val="center"/>
              <w:rPr>
                <w:szCs w:val="21"/>
              </w:rPr>
            </w:pPr>
            <w:r>
              <w:rPr>
                <w:rFonts w:hint="eastAsia"/>
                <w:szCs w:val="21"/>
              </w:rPr>
              <w:t>……</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54EF2D3">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BDCB7A0">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80DC42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EEEAA00">
            <w:pPr>
              <w:spacing w:line="360" w:lineRule="auto"/>
              <w:jc w:val="center"/>
              <w:rPr>
                <w:szCs w:val="21"/>
              </w:rPr>
            </w:pPr>
          </w:p>
        </w:tc>
      </w:tr>
    </w:tbl>
    <w:p w14:paraId="2FB66FBF">
      <w:pPr>
        <w:snapToGrid w:val="0"/>
        <w:spacing w:line="360" w:lineRule="auto"/>
        <w:jc w:val="left"/>
        <w:rPr>
          <w:szCs w:val="21"/>
        </w:rPr>
      </w:pPr>
      <w:r>
        <w:rPr>
          <w:rFonts w:hint="eastAsia"/>
          <w:szCs w:val="21"/>
        </w:rPr>
        <w:t>注：</w:t>
      </w:r>
    </w:p>
    <w:p w14:paraId="60278AD4">
      <w:pPr>
        <w:snapToGrid w:val="0"/>
        <w:spacing w:line="360" w:lineRule="auto"/>
        <w:jc w:val="left"/>
        <w:rPr>
          <w:szCs w:val="21"/>
        </w:rPr>
      </w:pPr>
      <w:r>
        <w:rPr>
          <w:rFonts w:hint="eastAsia"/>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5673384">
      <w:pPr>
        <w:snapToGrid w:val="0"/>
        <w:spacing w:line="360" w:lineRule="auto"/>
        <w:jc w:val="left"/>
        <w:rPr>
          <w:szCs w:val="21"/>
        </w:rPr>
      </w:pPr>
      <w:r>
        <w:rPr>
          <w:rFonts w:hint="eastAsia"/>
          <w:szCs w:val="21"/>
        </w:rPr>
        <w:t>2.本表所指的控股关系仅限于直接控股关系，不包括间接的控股关系。公司实际控制人与公司之间的关系不属于本表所指的直接控股关系。</w:t>
      </w:r>
    </w:p>
    <w:p w14:paraId="35DAFF08">
      <w:pPr>
        <w:snapToGrid w:val="0"/>
        <w:spacing w:line="360" w:lineRule="auto"/>
        <w:jc w:val="left"/>
        <w:rPr>
          <w:szCs w:val="21"/>
        </w:rPr>
      </w:pPr>
      <w:r>
        <w:rPr>
          <w:rFonts w:hint="eastAsia"/>
          <w:szCs w:val="21"/>
        </w:rPr>
        <w:t>3.供应商不存在直接控股股东的，则填“无”。</w:t>
      </w:r>
    </w:p>
    <w:p w14:paraId="113F9083">
      <w:pPr>
        <w:snapToGrid w:val="0"/>
        <w:spacing w:line="360" w:lineRule="auto"/>
        <w:jc w:val="left"/>
        <w:rPr>
          <w:szCs w:val="21"/>
        </w:rPr>
      </w:pPr>
    </w:p>
    <w:p w14:paraId="0EF65A28">
      <w:pPr>
        <w:snapToGrid w:val="0"/>
        <w:spacing w:line="360" w:lineRule="auto"/>
        <w:jc w:val="left"/>
        <w:rPr>
          <w:szCs w:val="21"/>
        </w:rPr>
      </w:pPr>
    </w:p>
    <w:p w14:paraId="0FCD6644">
      <w:pPr>
        <w:snapToGrid w:val="0"/>
        <w:spacing w:line="360" w:lineRule="auto"/>
        <w:jc w:val="left"/>
        <w:rPr>
          <w:szCs w:val="21"/>
        </w:rPr>
      </w:pPr>
    </w:p>
    <w:p w14:paraId="15A8F18D">
      <w:pPr>
        <w:snapToGrid w:val="0"/>
        <w:spacing w:line="360" w:lineRule="auto"/>
        <w:jc w:val="left"/>
        <w:rPr>
          <w:szCs w:val="21"/>
        </w:rPr>
      </w:pPr>
    </w:p>
    <w:p w14:paraId="2338ABB2">
      <w:pPr>
        <w:snapToGrid w:val="0"/>
        <w:spacing w:line="360" w:lineRule="auto"/>
        <w:jc w:val="left"/>
        <w:rPr>
          <w:szCs w:val="21"/>
        </w:rPr>
      </w:pPr>
    </w:p>
    <w:p w14:paraId="03CFCCA5">
      <w:pPr>
        <w:snapToGrid w:val="0"/>
        <w:spacing w:line="360" w:lineRule="auto"/>
        <w:ind w:firstLine="4410" w:firstLineChars="2100"/>
        <w:rPr>
          <w:szCs w:val="21"/>
        </w:rPr>
      </w:pPr>
      <w:r>
        <w:rPr>
          <w:rFonts w:hint="eastAsia"/>
          <w:szCs w:val="21"/>
        </w:rPr>
        <w:t>供应商名称(电子签章)：</w:t>
      </w:r>
    </w:p>
    <w:p w14:paraId="50160C1A">
      <w:pPr>
        <w:snapToGrid w:val="0"/>
        <w:spacing w:line="360" w:lineRule="auto"/>
        <w:ind w:firstLine="4515" w:firstLineChars="2150"/>
        <w:rPr>
          <w:szCs w:val="21"/>
        </w:rPr>
      </w:pPr>
      <w:r>
        <w:rPr>
          <w:rFonts w:hint="eastAsia"/>
          <w:szCs w:val="21"/>
        </w:rPr>
        <w:t>日期：  年  月   日</w:t>
      </w:r>
    </w:p>
    <w:p w14:paraId="08143C9E">
      <w:pPr>
        <w:snapToGrid w:val="0"/>
        <w:spacing w:line="360" w:lineRule="auto"/>
        <w:jc w:val="left"/>
        <w:rPr>
          <w:szCs w:val="21"/>
        </w:rPr>
      </w:pPr>
      <w:r>
        <w:rPr>
          <w:color w:val="FF0000"/>
          <w:szCs w:val="21"/>
        </w:rPr>
        <w:br w:type="page"/>
      </w:r>
      <w:r>
        <w:rPr>
          <w:rFonts w:hint="eastAsia"/>
          <w:szCs w:val="21"/>
        </w:rPr>
        <w:t>7</w:t>
      </w:r>
      <w:r>
        <w:rPr>
          <w:szCs w:val="21"/>
        </w:rPr>
        <w:t>.2</w:t>
      </w:r>
      <w:r>
        <w:rPr>
          <w:rFonts w:hint="eastAsia"/>
          <w:szCs w:val="21"/>
        </w:rPr>
        <w:t>投标人直接管理关系信息表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77F56337">
        <w:tblPrEx>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4E06F88">
            <w:pPr>
              <w:spacing w:line="360" w:lineRule="auto"/>
              <w:jc w:val="center"/>
              <w:rPr>
                <w:szCs w:val="21"/>
              </w:rPr>
            </w:pPr>
            <w:r>
              <w:rPr>
                <w:rFonts w:hint="eastAsia"/>
                <w:szCs w:val="21"/>
              </w:rPr>
              <w:t>序号</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DF0411">
            <w:pPr>
              <w:spacing w:line="360" w:lineRule="auto"/>
              <w:jc w:val="center"/>
              <w:rPr>
                <w:szCs w:val="21"/>
              </w:rPr>
            </w:pPr>
            <w:r>
              <w:rPr>
                <w:rFonts w:hint="eastAsia"/>
                <w:szCs w:val="21"/>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7AF2C507">
            <w:pPr>
              <w:spacing w:line="360" w:lineRule="auto"/>
              <w:jc w:val="center"/>
              <w:rPr>
                <w:szCs w:val="21"/>
              </w:rPr>
            </w:pPr>
            <w:r>
              <w:rPr>
                <w:rFonts w:hint="eastAsia"/>
                <w:szCs w:val="21"/>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7B8CEE3">
            <w:pPr>
              <w:spacing w:line="360" w:lineRule="auto"/>
              <w:jc w:val="center"/>
              <w:rPr>
                <w:szCs w:val="21"/>
              </w:rPr>
            </w:pPr>
            <w:r>
              <w:rPr>
                <w:rFonts w:hint="eastAsia"/>
                <w:szCs w:val="21"/>
              </w:rPr>
              <w:t>备注</w:t>
            </w:r>
          </w:p>
        </w:tc>
      </w:tr>
      <w:tr w14:paraId="29B028F7">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AA918EB">
            <w:pPr>
              <w:spacing w:line="360" w:lineRule="auto"/>
              <w:jc w:val="center"/>
              <w:rPr>
                <w:szCs w:val="21"/>
              </w:rPr>
            </w:pPr>
            <w:r>
              <w:rPr>
                <w:rFonts w:hint="eastAsia"/>
                <w:szCs w:val="21"/>
              </w:rPr>
              <w:t>1</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73889B">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C543E13">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AEF38F">
            <w:pPr>
              <w:spacing w:line="360" w:lineRule="auto"/>
              <w:jc w:val="center"/>
              <w:rPr>
                <w:szCs w:val="21"/>
              </w:rPr>
            </w:pPr>
          </w:p>
        </w:tc>
      </w:tr>
      <w:tr w14:paraId="786DAED0">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3C469D4">
            <w:pPr>
              <w:spacing w:line="360" w:lineRule="auto"/>
              <w:jc w:val="center"/>
              <w:rPr>
                <w:szCs w:val="21"/>
              </w:rPr>
            </w:pPr>
            <w:r>
              <w:rPr>
                <w:rFonts w:hint="eastAsia"/>
                <w:szCs w:val="21"/>
              </w:rPr>
              <w:t>2</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610FAE">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F9305B">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6D7829">
            <w:pPr>
              <w:spacing w:line="360" w:lineRule="auto"/>
              <w:jc w:val="center"/>
              <w:rPr>
                <w:szCs w:val="21"/>
              </w:rPr>
            </w:pPr>
          </w:p>
        </w:tc>
      </w:tr>
      <w:tr w14:paraId="16535928">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4A4712">
            <w:pPr>
              <w:spacing w:line="360" w:lineRule="auto"/>
              <w:jc w:val="center"/>
              <w:rPr>
                <w:szCs w:val="21"/>
              </w:rPr>
            </w:pPr>
            <w:r>
              <w:rPr>
                <w:rFonts w:hint="eastAsia"/>
                <w:szCs w:val="21"/>
              </w:rPr>
              <w:t>3</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ED9F347">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FC34BE4">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6954EA0">
            <w:pPr>
              <w:spacing w:line="360" w:lineRule="auto"/>
              <w:jc w:val="center"/>
              <w:rPr>
                <w:szCs w:val="21"/>
              </w:rPr>
            </w:pPr>
          </w:p>
        </w:tc>
      </w:tr>
      <w:tr w14:paraId="2D3A41A0">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258ED9B">
            <w:pPr>
              <w:spacing w:line="360" w:lineRule="auto"/>
              <w:jc w:val="center"/>
              <w:rPr>
                <w:szCs w:val="21"/>
              </w:rPr>
            </w:pPr>
            <w:r>
              <w:rPr>
                <w:rFonts w:hint="eastAsia"/>
                <w:szCs w:val="21"/>
              </w:rPr>
              <w:t>……</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411DB08">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E958B2">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EF87B7E">
            <w:pPr>
              <w:spacing w:line="360" w:lineRule="auto"/>
              <w:jc w:val="center"/>
              <w:rPr>
                <w:szCs w:val="21"/>
              </w:rPr>
            </w:pPr>
          </w:p>
        </w:tc>
      </w:tr>
    </w:tbl>
    <w:p w14:paraId="59FEAAF8">
      <w:pPr>
        <w:snapToGrid w:val="0"/>
        <w:spacing w:line="360" w:lineRule="auto"/>
        <w:jc w:val="left"/>
        <w:rPr>
          <w:szCs w:val="21"/>
        </w:rPr>
      </w:pPr>
      <w:r>
        <w:rPr>
          <w:rFonts w:hint="eastAsia"/>
          <w:szCs w:val="21"/>
        </w:rPr>
        <w:t>注：</w:t>
      </w:r>
    </w:p>
    <w:p w14:paraId="397F0217">
      <w:pPr>
        <w:snapToGrid w:val="0"/>
        <w:spacing w:line="360" w:lineRule="auto"/>
        <w:ind w:firstLine="420" w:firstLineChars="200"/>
        <w:jc w:val="left"/>
        <w:rPr>
          <w:szCs w:val="21"/>
        </w:rPr>
      </w:pPr>
      <w:r>
        <w:rPr>
          <w:rFonts w:hint="eastAsia"/>
          <w:szCs w:val="21"/>
        </w:rPr>
        <w:t>1.管理关系：是指不具有出资持股关系的其他单位之间存在的管理与被管理关系，如一些上下级关系的事业单位和团体组织。</w:t>
      </w:r>
    </w:p>
    <w:p w14:paraId="65043E90">
      <w:pPr>
        <w:snapToGrid w:val="0"/>
        <w:spacing w:line="360" w:lineRule="auto"/>
        <w:ind w:firstLine="420" w:firstLineChars="200"/>
        <w:jc w:val="left"/>
        <w:rPr>
          <w:szCs w:val="21"/>
        </w:rPr>
      </w:pPr>
      <w:r>
        <w:rPr>
          <w:rFonts w:hint="eastAsia"/>
          <w:szCs w:val="21"/>
        </w:rPr>
        <w:t>2.本表所指的管理关系仅限于直接管理关系，不包括间接的管理关系。</w:t>
      </w:r>
    </w:p>
    <w:p w14:paraId="6CB85E18">
      <w:pPr>
        <w:snapToGrid w:val="0"/>
        <w:spacing w:line="360" w:lineRule="auto"/>
        <w:ind w:firstLine="420" w:firstLineChars="200"/>
        <w:jc w:val="left"/>
        <w:rPr>
          <w:szCs w:val="21"/>
        </w:rPr>
      </w:pPr>
      <w:r>
        <w:rPr>
          <w:rFonts w:hint="eastAsia"/>
          <w:szCs w:val="21"/>
        </w:rPr>
        <w:t>3.供应商不存在直接管理关系的，则填“无”。</w:t>
      </w:r>
    </w:p>
    <w:p w14:paraId="3AEEE12D">
      <w:pPr>
        <w:snapToGrid w:val="0"/>
        <w:spacing w:line="360" w:lineRule="auto"/>
        <w:jc w:val="left"/>
        <w:rPr>
          <w:szCs w:val="21"/>
        </w:rPr>
      </w:pPr>
    </w:p>
    <w:p w14:paraId="5E0BD388">
      <w:pPr>
        <w:snapToGrid w:val="0"/>
        <w:spacing w:line="360" w:lineRule="auto"/>
        <w:jc w:val="left"/>
        <w:rPr>
          <w:szCs w:val="21"/>
        </w:rPr>
      </w:pPr>
    </w:p>
    <w:p w14:paraId="459E9CC8">
      <w:pPr>
        <w:snapToGrid w:val="0"/>
        <w:spacing w:line="360" w:lineRule="auto"/>
        <w:jc w:val="left"/>
        <w:rPr>
          <w:szCs w:val="21"/>
        </w:rPr>
      </w:pPr>
    </w:p>
    <w:p w14:paraId="1C108486">
      <w:pPr>
        <w:snapToGrid w:val="0"/>
        <w:spacing w:line="360" w:lineRule="auto"/>
        <w:jc w:val="left"/>
        <w:rPr>
          <w:szCs w:val="21"/>
        </w:rPr>
      </w:pPr>
    </w:p>
    <w:p w14:paraId="445B41CD">
      <w:pPr>
        <w:snapToGrid w:val="0"/>
        <w:spacing w:line="360" w:lineRule="auto"/>
        <w:jc w:val="left"/>
        <w:rPr>
          <w:szCs w:val="21"/>
        </w:rPr>
      </w:pPr>
    </w:p>
    <w:p w14:paraId="1E381C63">
      <w:pPr>
        <w:snapToGrid w:val="0"/>
        <w:spacing w:line="360" w:lineRule="auto"/>
        <w:jc w:val="left"/>
        <w:rPr>
          <w:szCs w:val="21"/>
        </w:rPr>
      </w:pPr>
    </w:p>
    <w:p w14:paraId="7FB2C9E3">
      <w:pPr>
        <w:snapToGrid w:val="0"/>
        <w:spacing w:line="360" w:lineRule="auto"/>
        <w:jc w:val="left"/>
        <w:rPr>
          <w:szCs w:val="21"/>
        </w:rPr>
      </w:pPr>
    </w:p>
    <w:p w14:paraId="38C5AAF2">
      <w:pPr>
        <w:snapToGrid w:val="0"/>
        <w:spacing w:line="360" w:lineRule="auto"/>
        <w:jc w:val="left"/>
        <w:rPr>
          <w:szCs w:val="21"/>
        </w:rPr>
      </w:pPr>
    </w:p>
    <w:p w14:paraId="2273E356">
      <w:pPr>
        <w:snapToGrid w:val="0"/>
        <w:spacing w:line="360" w:lineRule="auto"/>
        <w:ind w:firstLine="4410" w:firstLineChars="2100"/>
        <w:rPr>
          <w:szCs w:val="21"/>
        </w:rPr>
      </w:pPr>
      <w:r>
        <w:rPr>
          <w:rFonts w:hint="eastAsia"/>
          <w:szCs w:val="21"/>
        </w:rPr>
        <w:t>供应商名称(电子签章)：</w:t>
      </w:r>
    </w:p>
    <w:p w14:paraId="6B77FF4D">
      <w:pPr>
        <w:snapToGrid w:val="0"/>
        <w:spacing w:line="360" w:lineRule="auto"/>
        <w:ind w:firstLine="4515" w:firstLineChars="2150"/>
        <w:rPr>
          <w:szCs w:val="21"/>
        </w:rPr>
      </w:pPr>
      <w:r>
        <w:rPr>
          <w:rFonts w:hint="eastAsia"/>
          <w:szCs w:val="21"/>
        </w:rPr>
        <w:t>日期：  年  月   日</w:t>
      </w:r>
    </w:p>
    <w:p w14:paraId="6E4FA556">
      <w:pPr>
        <w:snapToGrid w:val="0"/>
        <w:spacing w:before="50" w:after="120" w:afterLines="50" w:line="440" w:lineRule="exact"/>
        <w:jc w:val="left"/>
        <w:rPr>
          <w:rFonts w:hint="eastAsia"/>
          <w:b/>
          <w:szCs w:val="21"/>
        </w:rPr>
      </w:pPr>
    </w:p>
    <w:p w14:paraId="1623D00D">
      <w:pPr>
        <w:snapToGrid w:val="0"/>
        <w:spacing w:before="50" w:after="120" w:afterLines="50" w:line="440" w:lineRule="exact"/>
        <w:jc w:val="left"/>
        <w:rPr>
          <w:rFonts w:hint="eastAsia"/>
          <w:b/>
          <w:szCs w:val="21"/>
        </w:rPr>
      </w:pPr>
      <w:r>
        <w:rPr>
          <w:b/>
          <w:szCs w:val="21"/>
        </w:rPr>
        <w:br w:type="page"/>
      </w:r>
      <w:r>
        <w:rPr>
          <w:rFonts w:hint="eastAsia"/>
          <w:szCs w:val="21"/>
        </w:rPr>
        <w:t>8</w:t>
      </w:r>
      <w:r>
        <w:rPr>
          <w:szCs w:val="21"/>
        </w:rPr>
        <w:t>．投标保证金缴纳证明</w:t>
      </w:r>
      <w:r>
        <w:rPr>
          <w:rFonts w:hint="eastAsia"/>
          <w:szCs w:val="21"/>
        </w:rPr>
        <w:t>。</w:t>
      </w:r>
      <w:r>
        <w:rPr>
          <w:rFonts w:hint="eastAsia"/>
          <w:b/>
          <w:szCs w:val="21"/>
        </w:rPr>
        <w:t>（如招标文件有要求时提供）</w:t>
      </w:r>
    </w:p>
    <w:p w14:paraId="0AC70F76">
      <w:pPr>
        <w:snapToGrid w:val="0"/>
        <w:spacing w:before="50" w:after="120" w:afterLines="50" w:line="440" w:lineRule="exact"/>
        <w:jc w:val="left"/>
      </w:pPr>
      <w:r>
        <w:rPr>
          <w:rFonts w:hint="eastAsia"/>
        </w:rPr>
        <w:t>（1）以转账、电汇形式缴纳的，提供转账、电汇凭证扫描件或复印件（网银可提供截图）</w:t>
      </w:r>
      <w:r>
        <w:t>加盖</w:t>
      </w:r>
      <w:r>
        <w:rPr>
          <w:rFonts w:hint="eastAsia"/>
        </w:rPr>
        <w:t>供应商电子签章；</w:t>
      </w:r>
    </w:p>
    <w:p w14:paraId="27A079C8">
      <w:pPr>
        <w:snapToGrid w:val="0"/>
        <w:spacing w:before="50" w:after="120" w:afterLines="50" w:line="440" w:lineRule="exact"/>
        <w:jc w:val="left"/>
        <w:rPr>
          <w:rFonts w:hint="eastAsia"/>
          <w:szCs w:val="21"/>
        </w:rPr>
      </w:pPr>
      <w:r>
        <w:rPr>
          <w:rFonts w:hint="eastAsia"/>
        </w:rPr>
        <w:t>（2）以支票、汇票、本票或金融机构、担保机构出具的保函等非现金形式缴纳的，提供原件扫描件或复印件并加盖供应商电子签章。投标保函参考如下格式开具：</w:t>
      </w:r>
    </w:p>
    <w:p w14:paraId="319A0A3E">
      <w:pPr>
        <w:spacing w:line="360" w:lineRule="auto"/>
        <w:jc w:val="center"/>
        <w:rPr>
          <w:b/>
          <w:bCs/>
          <w:sz w:val="28"/>
          <w:szCs w:val="36"/>
        </w:rPr>
      </w:pPr>
    </w:p>
    <w:p w14:paraId="4F68D845">
      <w:pPr>
        <w:spacing w:line="360" w:lineRule="auto"/>
        <w:jc w:val="center"/>
        <w:rPr>
          <w:rFonts w:hint="eastAsia"/>
          <w:b/>
          <w:bCs/>
          <w:sz w:val="28"/>
          <w:szCs w:val="36"/>
        </w:rPr>
      </w:pPr>
      <w:r>
        <w:rPr>
          <w:rFonts w:hint="eastAsia"/>
          <w:b/>
          <w:bCs/>
          <w:sz w:val="28"/>
          <w:szCs w:val="36"/>
        </w:rPr>
        <w:t>投标保函格式</w:t>
      </w:r>
    </w:p>
    <w:p w14:paraId="07655570">
      <w:pPr>
        <w:snapToGrid w:val="0"/>
        <w:spacing w:before="50" w:after="120" w:afterLines="50"/>
        <w:jc w:val="left"/>
      </w:pPr>
      <w:r>
        <w:rPr>
          <w:rFonts w:hint="eastAsia"/>
        </w:rPr>
        <w:t xml:space="preserve">编号：           </w:t>
      </w:r>
    </w:p>
    <w:p w14:paraId="03526DD8">
      <w:pPr>
        <w:snapToGrid w:val="0"/>
        <w:spacing w:before="50" w:after="120" w:afterLines="50"/>
        <w:jc w:val="left"/>
      </w:pPr>
      <w:r>
        <w:rPr>
          <w:rFonts w:hint="eastAsia"/>
        </w:rPr>
        <w:t>申请人：</w:t>
      </w:r>
    </w:p>
    <w:p w14:paraId="78566CB9">
      <w:pPr>
        <w:snapToGrid w:val="0"/>
        <w:spacing w:before="50" w:after="120" w:afterLines="50"/>
        <w:jc w:val="left"/>
      </w:pPr>
      <w:r>
        <w:rPr>
          <w:rFonts w:hint="eastAsia"/>
        </w:rPr>
        <w:t>地址：</w:t>
      </w:r>
    </w:p>
    <w:p w14:paraId="157403C0">
      <w:pPr>
        <w:snapToGrid w:val="0"/>
        <w:spacing w:before="50" w:after="120" w:afterLines="50"/>
        <w:jc w:val="left"/>
      </w:pPr>
      <w:r>
        <w:rPr>
          <w:rFonts w:hint="eastAsia"/>
        </w:rPr>
        <w:t xml:space="preserve">受益人：广西机电设备招标有限公司 </w:t>
      </w:r>
    </w:p>
    <w:p w14:paraId="16313B96">
      <w:pPr>
        <w:snapToGrid w:val="0"/>
        <w:spacing w:before="50" w:after="120" w:afterLines="50"/>
        <w:jc w:val="left"/>
      </w:pPr>
      <w:r>
        <w:rPr>
          <w:rFonts w:hint="eastAsia"/>
        </w:rPr>
        <w:t>地址：</w:t>
      </w:r>
    </w:p>
    <w:p w14:paraId="617DCEB5">
      <w:pPr>
        <w:snapToGrid w:val="0"/>
        <w:spacing w:before="50" w:after="120" w:afterLines="50"/>
        <w:jc w:val="left"/>
      </w:pPr>
      <w:r>
        <w:rPr>
          <w:rFonts w:hint="eastAsia"/>
        </w:rPr>
        <w:t>开立人：</w:t>
      </w:r>
    </w:p>
    <w:p w14:paraId="563FFF6E">
      <w:pPr>
        <w:snapToGrid w:val="0"/>
        <w:spacing w:before="50" w:after="120" w:afterLines="50"/>
        <w:jc w:val="left"/>
      </w:pPr>
      <w:r>
        <w:rPr>
          <w:rFonts w:hint="eastAsia"/>
        </w:rPr>
        <w:t>地址：</w:t>
      </w:r>
    </w:p>
    <w:p w14:paraId="09A6D586">
      <w:pPr>
        <w:snapToGrid w:val="0"/>
        <w:spacing w:before="50" w:after="120" w:afterLines="50" w:line="440" w:lineRule="exact"/>
        <w:jc w:val="left"/>
      </w:pPr>
    </w:p>
    <w:p w14:paraId="275CC545">
      <w:pPr>
        <w:snapToGrid w:val="0"/>
        <w:spacing w:before="50" w:after="120" w:afterLines="50" w:line="276" w:lineRule="auto"/>
        <w:jc w:val="left"/>
      </w:pPr>
      <w:r>
        <w:rPr>
          <w:rFonts w:hint="eastAsia"/>
        </w:rPr>
        <w:t>致：广西机电设备招标有限公司</w:t>
      </w:r>
    </w:p>
    <w:p w14:paraId="31436C0D">
      <w:pPr>
        <w:snapToGrid w:val="0"/>
        <w:spacing w:before="50" w:after="120" w:afterLines="50" w:line="276" w:lineRule="auto"/>
        <w:ind w:firstLine="420" w:firstLineChars="200"/>
        <w:jc w:val="left"/>
      </w:pPr>
      <w:r>
        <w:rPr>
          <w:rFonts w:hint="eastAsia"/>
        </w:rPr>
        <w:t>我方（即“开立人”）已获得通知，本保函申请人（即“供应商”）已响应贵方于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 日就 </w:t>
      </w:r>
      <w:r>
        <w:rPr>
          <w:rFonts w:hint="eastAsia"/>
          <w:u w:val="single"/>
        </w:rPr>
        <w:t xml:space="preserve">                                          </w:t>
      </w:r>
      <w:r>
        <w:rPr>
          <w:rFonts w:hint="eastAsia"/>
        </w:rPr>
        <w:t>（以下简称“本项目”）发出的招标文件，并已向采购代理机构（即“受益人”）提交了投标文件。</w:t>
      </w:r>
    </w:p>
    <w:p w14:paraId="6A93D505">
      <w:pPr>
        <w:snapToGrid w:val="0"/>
        <w:spacing w:before="50" w:after="120" w:afterLines="50" w:line="276" w:lineRule="auto"/>
        <w:ind w:firstLine="420" w:firstLineChars="200"/>
        <w:jc w:val="left"/>
      </w:pPr>
      <w:r>
        <w:rPr>
          <w:rFonts w:hint="eastAsia"/>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u w:val="single"/>
        </w:rPr>
        <w:t xml:space="preserve">                            </w:t>
      </w:r>
      <w:r>
        <w:rPr>
          <w:rFonts w:hint="eastAsia"/>
        </w:rPr>
        <w:t>元（¥</w:t>
      </w:r>
      <w:r>
        <w:rPr>
          <w:rFonts w:hint="eastAsia"/>
          <w:u w:val="single"/>
        </w:rPr>
        <w:t xml:space="preserve">                         </w:t>
      </w:r>
      <w:r>
        <w:rPr>
          <w:rFonts w:hint="eastAsia"/>
        </w:rPr>
        <w:t>）。</w:t>
      </w:r>
    </w:p>
    <w:p w14:paraId="712074AC">
      <w:pPr>
        <w:snapToGrid w:val="0"/>
        <w:spacing w:before="50" w:after="120" w:afterLines="50" w:line="276" w:lineRule="auto"/>
        <w:ind w:firstLine="420" w:firstLineChars="200"/>
        <w:jc w:val="left"/>
      </w:pPr>
      <w:r>
        <w:rPr>
          <w:rFonts w:hint="eastAsia"/>
        </w:rPr>
        <w:t xml:space="preserve">二、我方在供应商发生以下情形时承担保证担保责任： </w:t>
      </w:r>
    </w:p>
    <w:p w14:paraId="1C237E63">
      <w:pPr>
        <w:snapToGrid w:val="0"/>
        <w:spacing w:before="50" w:after="120" w:afterLines="50" w:line="276" w:lineRule="auto"/>
        <w:ind w:firstLine="420" w:firstLineChars="200"/>
        <w:jc w:val="left"/>
      </w:pPr>
      <w:r>
        <w:rPr>
          <w:rFonts w:hint="eastAsia"/>
        </w:rPr>
        <w:t xml:space="preserve">（1）投标人在开标后和投标有效期满之前撤销投标文件的； </w:t>
      </w:r>
    </w:p>
    <w:p w14:paraId="671FD108">
      <w:pPr>
        <w:snapToGrid w:val="0"/>
        <w:spacing w:before="50" w:after="120" w:afterLines="50" w:line="276" w:lineRule="auto"/>
        <w:ind w:firstLine="420" w:firstLineChars="200"/>
        <w:jc w:val="left"/>
      </w:pPr>
      <w:r>
        <w:rPr>
          <w:rFonts w:hint="eastAsia"/>
        </w:rPr>
        <w:t xml:space="preserve">（2）投标人在收到中标通知书后，不能或拒绝按招标文件规定的时间内与采购人签订合同； </w:t>
      </w:r>
    </w:p>
    <w:p w14:paraId="169481F8">
      <w:pPr>
        <w:snapToGrid w:val="0"/>
        <w:spacing w:before="50" w:after="120" w:afterLines="50" w:line="276" w:lineRule="auto"/>
        <w:ind w:firstLine="420" w:firstLineChars="200"/>
        <w:jc w:val="left"/>
      </w:pPr>
      <w:r>
        <w:rPr>
          <w:rFonts w:hint="eastAsia"/>
        </w:rPr>
        <w:t>（3）投标人在与采购人签订合同后，未在规定的时间内提交符合招标文件要求的履约担保；</w:t>
      </w:r>
    </w:p>
    <w:p w14:paraId="5EEF0B2B">
      <w:pPr>
        <w:snapToGrid w:val="0"/>
        <w:spacing w:before="50" w:after="120" w:afterLines="50" w:line="276" w:lineRule="auto"/>
        <w:ind w:firstLine="420" w:firstLineChars="200"/>
        <w:jc w:val="left"/>
      </w:pPr>
      <w:r>
        <w:rPr>
          <w:rFonts w:hint="eastAsia"/>
        </w:rPr>
        <w:t>（4）投标人在中标通知书发出之日起5个工作日内，未缴纳本项目代理服务费的；</w:t>
      </w:r>
    </w:p>
    <w:p w14:paraId="67FBE44E">
      <w:pPr>
        <w:snapToGrid w:val="0"/>
        <w:spacing w:before="50" w:after="120" w:afterLines="50" w:line="276" w:lineRule="auto"/>
        <w:ind w:firstLine="420" w:firstLineChars="200"/>
        <w:jc w:val="left"/>
      </w:pPr>
      <w:r>
        <w:rPr>
          <w:rFonts w:hint="eastAsia"/>
        </w:rPr>
        <w:t>（5）投标人违反招标文件规定的其他情形。</w:t>
      </w:r>
    </w:p>
    <w:p w14:paraId="03C7613B">
      <w:pPr>
        <w:snapToGrid w:val="0"/>
        <w:spacing w:before="50" w:after="120" w:afterLines="50" w:line="276" w:lineRule="auto"/>
        <w:ind w:firstLine="210" w:firstLineChars="100"/>
        <w:jc w:val="left"/>
      </w:pPr>
      <w:r>
        <w:rPr>
          <w:rFonts w:hint="eastAsia"/>
        </w:rPr>
        <w:t xml:space="preserve">    三、本保函为不可撤销、不可转让的见索即付独立保函。本保函有效期自开立之日起至投标有效期届满之日后的</w:t>
      </w:r>
      <w:r>
        <w:rPr>
          <w:rFonts w:hint="eastAsia"/>
          <w:u w:val="single"/>
        </w:rPr>
        <w:t xml:space="preserve"> </w:t>
      </w:r>
      <w:r>
        <w:rPr>
          <w:rFonts w:hint="eastAsia"/>
          <w:color w:val="227ACB"/>
          <w:u w:val="single"/>
        </w:rPr>
        <w:t xml:space="preserve"> 28</w:t>
      </w:r>
      <w:r>
        <w:rPr>
          <w:rFonts w:hint="eastAsia"/>
          <w:u w:val="single"/>
        </w:rPr>
        <w:t xml:space="preserve">  </w:t>
      </w:r>
      <w:r>
        <w:rPr>
          <w:rFonts w:hint="eastAsia"/>
        </w:rPr>
        <w:t>日。投标有效期延长的，本保函有效期相应顺延。</w:t>
      </w:r>
    </w:p>
    <w:p w14:paraId="393CDC74">
      <w:pPr>
        <w:snapToGrid w:val="0"/>
        <w:spacing w:before="50" w:after="120" w:afterLines="50" w:line="276" w:lineRule="auto"/>
        <w:ind w:firstLine="420" w:firstLineChars="200"/>
        <w:jc w:val="left"/>
      </w:pPr>
      <w:r>
        <w:rPr>
          <w:rFonts w:hint="eastAsia"/>
        </w:rPr>
        <w:t>四、我方承诺，在收到受益人发来的书面付款通知后的</w:t>
      </w:r>
      <w:r>
        <w:rPr>
          <w:rFonts w:hint="eastAsia"/>
          <w:u w:val="single"/>
        </w:rPr>
        <w:t xml:space="preserve">  </w:t>
      </w:r>
      <w:r>
        <w:rPr>
          <w:rFonts w:hint="eastAsia"/>
          <w:color w:val="227ACB"/>
          <w:u w:val="single"/>
        </w:rPr>
        <w:t xml:space="preserve"> 5   </w:t>
      </w:r>
      <w:r>
        <w:rPr>
          <w:rFonts w:hint="eastAsia"/>
          <w:u w:val="single"/>
        </w:rPr>
        <w:t xml:space="preserve"> </w:t>
      </w:r>
      <w:r>
        <w:rPr>
          <w:rFonts w:hint="eastAsia"/>
        </w:rPr>
        <w:t>日内无条件支付，前述书面付款通知即为付款要求之单据，且应满足以下要求：</w:t>
      </w:r>
    </w:p>
    <w:p w14:paraId="0321424E">
      <w:pPr>
        <w:snapToGrid w:val="0"/>
        <w:spacing w:before="50" w:after="120" w:afterLines="50" w:line="276" w:lineRule="auto"/>
        <w:ind w:firstLine="420" w:firstLineChars="200"/>
        <w:jc w:val="left"/>
      </w:pPr>
      <w:r>
        <w:rPr>
          <w:rFonts w:hint="eastAsia"/>
        </w:rPr>
        <w:t>（1）付款通知到达的日期在本保函的有效期内；</w:t>
      </w:r>
    </w:p>
    <w:p w14:paraId="15C27772">
      <w:pPr>
        <w:snapToGrid w:val="0"/>
        <w:spacing w:before="50" w:after="120" w:afterLines="50" w:line="276" w:lineRule="auto"/>
        <w:ind w:firstLine="420" w:firstLineChars="200"/>
        <w:jc w:val="left"/>
      </w:pPr>
      <w:r>
        <w:rPr>
          <w:rFonts w:hint="eastAsia"/>
        </w:rPr>
        <w:t>（2）载明要求支付的金额；</w:t>
      </w:r>
    </w:p>
    <w:p w14:paraId="1F917E4B">
      <w:pPr>
        <w:snapToGrid w:val="0"/>
        <w:spacing w:before="50" w:after="120" w:afterLines="50" w:line="276" w:lineRule="auto"/>
        <w:ind w:firstLine="420" w:firstLineChars="200"/>
        <w:jc w:val="left"/>
      </w:pPr>
      <w:r>
        <w:rPr>
          <w:rFonts w:hint="eastAsia"/>
        </w:rPr>
        <w:t>（3）载明申请人违反采购文件规定的义务内容和具体条款；</w:t>
      </w:r>
    </w:p>
    <w:p w14:paraId="3E9B39CB">
      <w:pPr>
        <w:snapToGrid w:val="0"/>
        <w:spacing w:before="50" w:after="120" w:afterLines="50" w:line="276" w:lineRule="auto"/>
        <w:ind w:firstLine="420" w:firstLineChars="200"/>
        <w:jc w:val="left"/>
      </w:pPr>
      <w:r>
        <w:rPr>
          <w:rFonts w:hint="eastAsia"/>
        </w:rPr>
        <w:t>（4）声明不存在采购文件规定或我国法律规定免除申请人或我方支付责任的情形；</w:t>
      </w:r>
    </w:p>
    <w:p w14:paraId="55E6697C">
      <w:pPr>
        <w:snapToGrid w:val="0"/>
        <w:spacing w:before="50" w:after="120" w:afterLines="50" w:line="276" w:lineRule="auto"/>
        <w:ind w:firstLine="420" w:firstLineChars="200"/>
        <w:jc w:val="left"/>
      </w:pPr>
      <w:r>
        <w:rPr>
          <w:rFonts w:hint="eastAsia"/>
        </w:rPr>
        <w:t>（5）书面付款通知应在本保函有效期内到达的地址是：</w:t>
      </w:r>
      <w:r>
        <w:rPr>
          <w:rFonts w:hint="eastAsia"/>
          <w:u w:val="single"/>
        </w:rPr>
        <w:t xml:space="preserve">                                     </w:t>
      </w:r>
      <w:r>
        <w:rPr>
          <w:rFonts w:hint="eastAsia"/>
        </w:rPr>
        <w:t>。</w:t>
      </w:r>
    </w:p>
    <w:p w14:paraId="414AA173">
      <w:pPr>
        <w:snapToGrid w:val="0"/>
        <w:spacing w:before="50" w:after="120" w:afterLines="50" w:line="276" w:lineRule="auto"/>
        <w:jc w:val="left"/>
      </w:pPr>
      <w:r>
        <w:rPr>
          <w:rFonts w:hint="eastAsia"/>
        </w:rPr>
        <w:t xml:space="preserve">        受益人发出的书面付款通知应由其为鉴明受益人法定代表人（负责人）或授权代理人签字并加盖公章。</w:t>
      </w:r>
    </w:p>
    <w:p w14:paraId="26C82D5E">
      <w:pPr>
        <w:snapToGrid w:val="0"/>
        <w:spacing w:before="50" w:after="120" w:afterLines="50" w:line="276" w:lineRule="auto"/>
        <w:ind w:firstLine="420" w:firstLineChars="200"/>
        <w:jc w:val="left"/>
      </w:pPr>
      <w:r>
        <w:rPr>
          <w:rFonts w:hint="eastAsia"/>
        </w:rPr>
        <w:t xml:space="preserve">五、本保函项下的权利不得转让，不得设定担保。贵方未经我方书面同意转让本保函或其项下任何权利，对我方不发生法律效力。 </w:t>
      </w:r>
    </w:p>
    <w:p w14:paraId="20316C2E">
      <w:pPr>
        <w:snapToGrid w:val="0"/>
        <w:spacing w:before="50" w:after="120" w:afterLines="50" w:line="276" w:lineRule="auto"/>
        <w:ind w:firstLine="420" w:firstLineChars="200"/>
        <w:jc w:val="left"/>
      </w:pPr>
      <w:r>
        <w:rPr>
          <w:rFonts w:hint="eastAsia"/>
        </w:rPr>
        <w:t xml:space="preserve">六、本保函项下的基础交易不成立、不生效、无效、被撤销、被解除，不影响本保函的独立有效。 </w:t>
      </w:r>
    </w:p>
    <w:p w14:paraId="402DC890">
      <w:pPr>
        <w:snapToGrid w:val="0"/>
        <w:spacing w:before="50" w:after="120" w:afterLines="50" w:line="276" w:lineRule="auto"/>
        <w:ind w:firstLine="420" w:firstLineChars="200"/>
        <w:jc w:val="left"/>
      </w:pPr>
      <w:r>
        <w:rPr>
          <w:rFonts w:hint="eastAsia"/>
        </w:rPr>
        <w:t xml:space="preserve">七、受益人应在本保函到期后的七日内将本保函正本退回我方注销，但是不论受益人是否按此要求将本保函正本退回我方，我方在本保函项下的义务和责任均在保函有效期到期后自动消灭。 </w:t>
      </w:r>
    </w:p>
    <w:p w14:paraId="35ECA95E">
      <w:pPr>
        <w:snapToGrid w:val="0"/>
        <w:spacing w:before="50" w:after="120" w:afterLines="50" w:line="276" w:lineRule="auto"/>
        <w:ind w:firstLine="420" w:firstLineChars="200"/>
        <w:jc w:val="left"/>
      </w:pPr>
      <w:r>
        <w:rPr>
          <w:rFonts w:hint="eastAsia"/>
        </w:rPr>
        <w:t xml:space="preserve">八、本保函适用的法律为中华人民共和国法律，争议裁判管辖地为中华人民共和国。 </w:t>
      </w:r>
    </w:p>
    <w:p w14:paraId="010360B0">
      <w:pPr>
        <w:snapToGrid w:val="0"/>
        <w:spacing w:before="50" w:after="120" w:afterLines="50" w:line="276" w:lineRule="auto"/>
        <w:ind w:firstLine="420" w:firstLineChars="200"/>
        <w:jc w:val="left"/>
      </w:pPr>
      <w:r>
        <w:rPr>
          <w:rFonts w:hint="eastAsia"/>
        </w:rPr>
        <w:t xml:space="preserve">九、本保函自我方法定代表人或授权代表签字并加盖公章之日起生效。 </w:t>
      </w:r>
    </w:p>
    <w:p w14:paraId="1504D80D">
      <w:pPr>
        <w:snapToGrid w:val="0"/>
        <w:spacing w:before="50" w:after="120" w:afterLines="50" w:line="276" w:lineRule="auto"/>
        <w:jc w:val="left"/>
      </w:pPr>
    </w:p>
    <w:p w14:paraId="15DB468E">
      <w:pPr>
        <w:snapToGrid w:val="0"/>
        <w:spacing w:before="50" w:after="120" w:afterLines="50" w:line="276" w:lineRule="auto"/>
        <w:jc w:val="left"/>
      </w:pPr>
      <w:r>
        <w:rPr>
          <w:rFonts w:hint="eastAsia"/>
        </w:rPr>
        <w:t xml:space="preserve">开 立 人：                                                  （公章） </w:t>
      </w:r>
    </w:p>
    <w:p w14:paraId="7C80DF6B">
      <w:pPr>
        <w:snapToGrid w:val="0"/>
        <w:spacing w:before="50" w:after="120" w:afterLines="50" w:line="276" w:lineRule="auto"/>
        <w:jc w:val="left"/>
      </w:pPr>
      <w:r>
        <w:rPr>
          <w:rFonts w:hint="eastAsia"/>
        </w:rPr>
        <w:t xml:space="preserve">法定代表人（或授权代表） ：               （签字） </w:t>
      </w:r>
    </w:p>
    <w:p w14:paraId="072619A8">
      <w:pPr>
        <w:snapToGrid w:val="0"/>
        <w:spacing w:before="50" w:after="120" w:afterLines="50" w:line="276" w:lineRule="auto"/>
        <w:jc w:val="left"/>
      </w:pPr>
      <w:r>
        <w:rPr>
          <w:rFonts w:hint="eastAsia"/>
        </w:rPr>
        <w:t xml:space="preserve">地    址：                                       </w:t>
      </w:r>
    </w:p>
    <w:p w14:paraId="6E4CD096">
      <w:pPr>
        <w:snapToGrid w:val="0"/>
        <w:spacing w:before="50" w:after="120" w:afterLines="50" w:line="276" w:lineRule="auto"/>
        <w:jc w:val="left"/>
      </w:pPr>
      <w:r>
        <w:rPr>
          <w:rFonts w:hint="eastAsia"/>
        </w:rPr>
        <w:t xml:space="preserve">邮政编码：                 </w:t>
      </w:r>
    </w:p>
    <w:p w14:paraId="0A870726">
      <w:pPr>
        <w:snapToGrid w:val="0"/>
        <w:spacing w:before="50" w:after="120" w:afterLines="50" w:line="276" w:lineRule="auto"/>
        <w:jc w:val="left"/>
      </w:pPr>
      <w:r>
        <w:rPr>
          <w:rFonts w:hint="eastAsia"/>
        </w:rPr>
        <w:t xml:space="preserve">电    话：                 </w:t>
      </w:r>
    </w:p>
    <w:p w14:paraId="1B055A72">
      <w:pPr>
        <w:snapToGrid w:val="0"/>
        <w:spacing w:before="50" w:after="120" w:afterLines="50" w:line="276" w:lineRule="auto"/>
        <w:jc w:val="left"/>
      </w:pPr>
      <w:r>
        <w:rPr>
          <w:rFonts w:hint="eastAsia"/>
        </w:rPr>
        <w:t xml:space="preserve">传    真：                 </w:t>
      </w:r>
    </w:p>
    <w:p w14:paraId="6AC88B6F">
      <w:pPr>
        <w:snapToGrid w:val="0"/>
        <w:spacing w:before="50" w:after="120" w:afterLines="50" w:line="276" w:lineRule="auto"/>
        <w:jc w:val="left"/>
      </w:pPr>
      <w:r>
        <w:rPr>
          <w:rFonts w:hint="eastAsia"/>
        </w:rPr>
        <w:t>开立时间：      年       月        日</w:t>
      </w:r>
    </w:p>
    <w:p w14:paraId="3204CDA1">
      <w:pPr>
        <w:snapToGrid w:val="0"/>
        <w:spacing w:before="50" w:after="120" w:afterLines="50"/>
        <w:jc w:val="left"/>
        <w:rPr>
          <w:color w:val="4472C4"/>
          <w:szCs w:val="21"/>
        </w:rPr>
      </w:pPr>
      <w:r>
        <w:rPr>
          <w:color w:val="4472C4"/>
          <w:szCs w:val="21"/>
        </w:rPr>
        <w:br w:type="page"/>
      </w:r>
      <w:r>
        <w:rPr>
          <w:rFonts w:hint="eastAsia"/>
          <w:szCs w:val="21"/>
        </w:rPr>
        <w:t>9</w:t>
      </w:r>
      <w:r>
        <w:rPr>
          <w:szCs w:val="21"/>
        </w:rPr>
        <w:t>．供应商认为应当要提交的</w:t>
      </w:r>
      <w:r>
        <w:rPr>
          <w:rFonts w:hint="eastAsia"/>
          <w:szCs w:val="21"/>
        </w:rPr>
        <w:t>其他</w:t>
      </w:r>
      <w:r>
        <w:rPr>
          <w:szCs w:val="21"/>
        </w:rPr>
        <w:t>资格证明材料。</w:t>
      </w:r>
      <w:r>
        <w:rPr>
          <w:bCs/>
          <w:sz w:val="24"/>
        </w:rPr>
        <w:t xml:space="preserve"> </w:t>
      </w:r>
    </w:p>
    <w:p w14:paraId="7A29080A">
      <w:pPr>
        <w:spacing w:line="276" w:lineRule="auto"/>
        <w:rPr>
          <w:bCs/>
          <w:sz w:val="24"/>
        </w:rPr>
      </w:pPr>
    </w:p>
    <w:p w14:paraId="00322E42">
      <w:pPr>
        <w:snapToGrid w:val="0"/>
        <w:spacing w:before="120" w:beforeLines="50" w:after="50" w:line="440" w:lineRule="exact"/>
        <w:jc w:val="left"/>
        <w:outlineLvl w:val="1"/>
        <w:rPr>
          <w:bCs/>
          <w:sz w:val="24"/>
        </w:rPr>
      </w:pPr>
      <w:r>
        <w:rPr>
          <w:color w:val="FF0000"/>
          <w:szCs w:val="21"/>
        </w:rPr>
        <w:br w:type="page"/>
      </w:r>
      <w:r>
        <w:rPr>
          <w:rFonts w:hint="eastAsia"/>
          <w:bCs/>
          <w:sz w:val="24"/>
        </w:rPr>
        <w:t>2</w:t>
      </w:r>
      <w:r>
        <w:rPr>
          <w:bCs/>
          <w:sz w:val="24"/>
        </w:rPr>
        <w:t>．投标文件封面参考格式</w:t>
      </w:r>
      <w:r>
        <w:rPr>
          <w:rFonts w:hint="eastAsia"/>
          <w:bCs/>
          <w:sz w:val="24"/>
        </w:rPr>
        <w:t>（商务技术文件）</w:t>
      </w:r>
      <w:r>
        <w:rPr>
          <w:bCs/>
          <w:sz w:val="24"/>
        </w:rPr>
        <w:t>：</w:t>
      </w:r>
    </w:p>
    <w:p w14:paraId="25A9C818">
      <w:pPr>
        <w:snapToGrid w:val="0"/>
        <w:spacing w:before="120" w:beforeLines="50" w:after="50" w:line="360" w:lineRule="exact"/>
        <w:rPr>
          <w:sz w:val="24"/>
        </w:rPr>
      </w:pPr>
    </w:p>
    <w:p w14:paraId="18996FDF">
      <w:pPr>
        <w:snapToGrid w:val="0"/>
        <w:spacing w:before="120" w:beforeLines="50" w:after="50" w:line="360" w:lineRule="exact"/>
        <w:jc w:val="center"/>
        <w:rPr>
          <w:bCs/>
          <w:sz w:val="24"/>
        </w:rPr>
      </w:pPr>
    </w:p>
    <w:p w14:paraId="2B9E4A60">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4B6AE75">
      <w:pPr>
        <w:snapToGrid w:val="0"/>
        <w:spacing w:before="120" w:beforeLines="50" w:after="50" w:line="360" w:lineRule="exact"/>
        <w:jc w:val="center"/>
        <w:rPr>
          <w:b/>
          <w:bCs/>
          <w:sz w:val="44"/>
          <w:szCs w:val="44"/>
        </w:rPr>
      </w:pPr>
    </w:p>
    <w:p w14:paraId="72EA9A20">
      <w:pPr>
        <w:snapToGrid w:val="0"/>
        <w:spacing w:before="120" w:beforeLines="50" w:after="50" w:line="360" w:lineRule="exact"/>
        <w:jc w:val="center"/>
        <w:rPr>
          <w:b/>
          <w:bCs/>
          <w:sz w:val="44"/>
          <w:szCs w:val="44"/>
        </w:rPr>
      </w:pPr>
    </w:p>
    <w:p w14:paraId="1CCDBA3B">
      <w:pPr>
        <w:snapToGrid w:val="0"/>
        <w:spacing w:before="120" w:beforeLines="50" w:after="50" w:line="360" w:lineRule="exact"/>
        <w:jc w:val="center"/>
        <w:rPr>
          <w:b/>
          <w:bCs/>
          <w:sz w:val="44"/>
          <w:szCs w:val="44"/>
        </w:rPr>
      </w:pPr>
      <w:r>
        <w:rPr>
          <w:b/>
          <w:bCs/>
          <w:sz w:val="44"/>
          <w:szCs w:val="44"/>
        </w:rPr>
        <w:t>商务技术文件</w:t>
      </w:r>
    </w:p>
    <w:p w14:paraId="3D5AA990">
      <w:pPr>
        <w:snapToGrid w:val="0"/>
        <w:spacing w:before="120" w:beforeLines="50" w:after="50" w:line="360" w:lineRule="exact"/>
        <w:rPr>
          <w:bCs/>
          <w:sz w:val="24"/>
        </w:rPr>
      </w:pPr>
    </w:p>
    <w:p w14:paraId="34301966">
      <w:pPr>
        <w:snapToGrid w:val="0"/>
        <w:spacing w:before="120" w:beforeLines="50" w:after="50" w:line="360" w:lineRule="exact"/>
        <w:rPr>
          <w:bCs/>
          <w:sz w:val="24"/>
        </w:rPr>
      </w:pPr>
    </w:p>
    <w:p w14:paraId="6DC84611">
      <w:pPr>
        <w:snapToGrid w:val="0"/>
        <w:spacing w:before="120" w:beforeLines="50" w:after="50" w:line="360" w:lineRule="exact"/>
        <w:rPr>
          <w:bCs/>
          <w:sz w:val="24"/>
        </w:rPr>
      </w:pPr>
    </w:p>
    <w:p w14:paraId="75E784EC">
      <w:pPr>
        <w:snapToGrid w:val="0"/>
        <w:spacing w:before="120" w:beforeLines="50" w:after="50" w:line="360" w:lineRule="exact"/>
        <w:ind w:firstLine="720" w:firstLineChars="300"/>
        <w:rPr>
          <w:bCs/>
          <w:sz w:val="24"/>
        </w:rPr>
      </w:pPr>
      <w:r>
        <w:rPr>
          <w:bCs/>
          <w:sz w:val="24"/>
        </w:rPr>
        <w:t xml:space="preserve">项目名称： </w:t>
      </w:r>
    </w:p>
    <w:p w14:paraId="0A643791">
      <w:pPr>
        <w:snapToGrid w:val="0"/>
        <w:spacing w:before="120" w:beforeLines="50" w:after="50" w:line="360" w:lineRule="exact"/>
        <w:ind w:firstLine="720" w:firstLineChars="300"/>
        <w:rPr>
          <w:bCs/>
          <w:sz w:val="24"/>
        </w:rPr>
      </w:pPr>
      <w:r>
        <w:rPr>
          <w:bCs/>
          <w:sz w:val="24"/>
        </w:rPr>
        <w:t>项目编号：</w:t>
      </w:r>
    </w:p>
    <w:p w14:paraId="2134AAE6">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7B2140CE">
      <w:pPr>
        <w:snapToGrid w:val="0"/>
        <w:spacing w:before="120" w:beforeLines="50" w:after="50" w:line="360" w:lineRule="exact"/>
        <w:ind w:firstLine="720" w:firstLineChars="300"/>
        <w:rPr>
          <w:bCs/>
          <w:sz w:val="24"/>
        </w:rPr>
      </w:pPr>
      <w:r>
        <w:rPr>
          <w:bCs/>
          <w:sz w:val="24"/>
        </w:rPr>
        <w:t>供应商名称：</w:t>
      </w:r>
    </w:p>
    <w:p w14:paraId="10C76893">
      <w:pPr>
        <w:snapToGrid w:val="0"/>
        <w:spacing w:before="120" w:beforeLines="50" w:after="50" w:line="360" w:lineRule="exact"/>
        <w:ind w:firstLine="720" w:firstLineChars="300"/>
        <w:rPr>
          <w:bCs/>
          <w:sz w:val="24"/>
        </w:rPr>
      </w:pPr>
      <w:r>
        <w:rPr>
          <w:bCs/>
          <w:sz w:val="24"/>
        </w:rPr>
        <w:t>供应商地址：</w:t>
      </w:r>
    </w:p>
    <w:p w14:paraId="6F3904FD">
      <w:pPr>
        <w:pStyle w:val="7"/>
        <w:snapToGrid w:val="0"/>
        <w:spacing w:before="50" w:after="50" w:line="360" w:lineRule="exact"/>
        <w:ind w:firstLine="960" w:firstLineChars="400"/>
        <w:rPr>
          <w:bCs/>
          <w:sz w:val="24"/>
          <w:szCs w:val="24"/>
        </w:rPr>
      </w:pPr>
    </w:p>
    <w:p w14:paraId="0A6C5BD3">
      <w:pPr>
        <w:snapToGrid w:val="0"/>
        <w:spacing w:before="120" w:beforeLines="50" w:after="50" w:line="360" w:lineRule="exact"/>
        <w:jc w:val="center"/>
        <w:rPr>
          <w:sz w:val="24"/>
        </w:rPr>
      </w:pPr>
      <w:r>
        <w:rPr>
          <w:sz w:val="24"/>
        </w:rPr>
        <w:t xml:space="preserve">                        年  月  日</w:t>
      </w:r>
    </w:p>
    <w:p w14:paraId="40771519">
      <w:pPr>
        <w:snapToGrid w:val="0"/>
        <w:spacing w:before="50" w:after="50" w:line="440" w:lineRule="exact"/>
        <w:ind w:firstLine="102" w:firstLineChars="49"/>
        <w:jc w:val="center"/>
        <w:rPr>
          <w:b/>
          <w:sz w:val="28"/>
          <w:szCs w:val="28"/>
        </w:rPr>
      </w:pPr>
      <w:r>
        <w:br w:type="page"/>
      </w:r>
      <w:r>
        <w:rPr>
          <w:b/>
          <w:sz w:val="28"/>
          <w:szCs w:val="28"/>
        </w:rPr>
        <w:t>目录</w:t>
      </w:r>
    </w:p>
    <w:p w14:paraId="73755FD0">
      <w:pPr>
        <w:snapToGrid w:val="0"/>
        <w:spacing w:before="50" w:after="50" w:line="440" w:lineRule="exact"/>
        <w:ind w:firstLine="118" w:firstLineChars="49"/>
        <w:jc w:val="center"/>
        <w:rPr>
          <w:b/>
          <w:sz w:val="24"/>
        </w:rPr>
      </w:pPr>
      <w:r>
        <w:rPr>
          <w:b/>
          <w:sz w:val="24"/>
        </w:rPr>
        <w:t>（应有页码）</w:t>
      </w:r>
    </w:p>
    <w:p w14:paraId="0E6068F3">
      <w:pPr>
        <w:jc w:val="center"/>
      </w:pPr>
      <w:r>
        <w:br w:type="page"/>
      </w:r>
    </w:p>
    <w:p w14:paraId="553EDA92">
      <w:pPr>
        <w:rPr>
          <w:b/>
          <w:szCs w:val="21"/>
        </w:rPr>
      </w:pPr>
      <w:bookmarkStart w:id="95" w:name="_Toc462223472"/>
      <w:bookmarkStart w:id="96" w:name="_Toc462320613"/>
      <w:bookmarkStart w:id="97" w:name="_Toc455309222"/>
      <w:r>
        <w:rPr>
          <w:szCs w:val="21"/>
        </w:rPr>
        <w:t>1．法定代表人身份证明</w:t>
      </w:r>
      <w:r>
        <w:rPr>
          <w:rFonts w:hint="eastAsia"/>
          <w:b/>
          <w:szCs w:val="21"/>
        </w:rPr>
        <w:t>（无授权</w:t>
      </w:r>
      <w:r>
        <w:rPr>
          <w:b/>
          <w:szCs w:val="21"/>
        </w:rPr>
        <w:t>代表</w:t>
      </w:r>
      <w:r>
        <w:rPr>
          <w:rFonts w:hint="eastAsia"/>
          <w:b/>
          <w:szCs w:val="21"/>
        </w:rPr>
        <w:t>时提供）</w:t>
      </w:r>
      <w:r>
        <w:rPr>
          <w:b/>
          <w:szCs w:val="21"/>
        </w:rPr>
        <w:t>：</w:t>
      </w:r>
    </w:p>
    <w:p w14:paraId="79E9F1B3">
      <w:pPr>
        <w:jc w:val="center"/>
      </w:pPr>
    </w:p>
    <w:bookmarkEnd w:id="95"/>
    <w:bookmarkEnd w:id="96"/>
    <w:bookmarkEnd w:id="97"/>
    <w:p w14:paraId="158FCCF3">
      <w:pPr>
        <w:snapToGrid w:val="0"/>
        <w:spacing w:before="120" w:beforeLines="50" w:after="50" w:line="440" w:lineRule="exact"/>
        <w:jc w:val="center"/>
        <w:rPr>
          <w:b/>
          <w:szCs w:val="21"/>
        </w:rPr>
      </w:pPr>
      <w:r>
        <w:rPr>
          <w:b/>
          <w:szCs w:val="21"/>
        </w:rPr>
        <w:t>法定代表人身份证明</w:t>
      </w:r>
    </w:p>
    <w:p w14:paraId="4B880D6D">
      <w:pPr>
        <w:spacing w:line="360" w:lineRule="auto"/>
      </w:pPr>
    </w:p>
    <w:p w14:paraId="1923FC49">
      <w:pPr>
        <w:spacing w:line="540" w:lineRule="exact"/>
        <w:rPr>
          <w:szCs w:val="21"/>
        </w:rPr>
      </w:pPr>
      <w:r>
        <w:rPr>
          <w:szCs w:val="21"/>
        </w:rPr>
        <w:t>供应商名称：</w:t>
      </w:r>
      <w:r>
        <w:rPr>
          <w:szCs w:val="21"/>
          <w:u w:val="single"/>
        </w:rPr>
        <w:t xml:space="preserve">                                         </w:t>
      </w:r>
    </w:p>
    <w:p w14:paraId="368A80BF">
      <w:pPr>
        <w:spacing w:line="540" w:lineRule="exact"/>
        <w:rPr>
          <w:szCs w:val="21"/>
        </w:rPr>
      </w:pPr>
      <w:r>
        <w:rPr>
          <w:szCs w:val="21"/>
        </w:rPr>
        <w:t>单位性质：</w:t>
      </w:r>
      <w:r>
        <w:rPr>
          <w:szCs w:val="21"/>
          <w:u w:val="single"/>
        </w:rPr>
        <w:t xml:space="preserve">                                           </w:t>
      </w:r>
    </w:p>
    <w:p w14:paraId="57B714B9">
      <w:pPr>
        <w:spacing w:line="540" w:lineRule="exact"/>
        <w:rPr>
          <w:szCs w:val="21"/>
        </w:rPr>
      </w:pPr>
      <w:r>
        <w:rPr>
          <w:szCs w:val="21"/>
        </w:rPr>
        <w:t>地址：</w:t>
      </w:r>
      <w:r>
        <w:rPr>
          <w:szCs w:val="21"/>
          <w:u w:val="single"/>
        </w:rPr>
        <w:t xml:space="preserve">                                               </w:t>
      </w:r>
    </w:p>
    <w:p w14:paraId="76F94ACB">
      <w:pPr>
        <w:spacing w:line="540" w:lineRule="exact"/>
        <w:rPr>
          <w:szCs w:val="21"/>
          <w:u w:val="single"/>
        </w:rPr>
      </w:pPr>
      <w:r>
        <w:rPr>
          <w:szCs w:val="21"/>
        </w:rPr>
        <w:t>成立时间：</w:t>
      </w:r>
      <w:r>
        <w:rPr>
          <w:szCs w:val="21"/>
          <w:u w:val="single"/>
        </w:rPr>
        <w:t xml:space="preserve">          年        月        日</w:t>
      </w:r>
    </w:p>
    <w:p w14:paraId="44C1E52F">
      <w:pPr>
        <w:spacing w:line="540" w:lineRule="exact"/>
        <w:rPr>
          <w:szCs w:val="21"/>
        </w:rPr>
      </w:pPr>
      <w:r>
        <w:rPr>
          <w:szCs w:val="21"/>
        </w:rPr>
        <w:t>经营期限：</w:t>
      </w:r>
      <w:r>
        <w:rPr>
          <w:szCs w:val="21"/>
          <w:u w:val="single"/>
        </w:rPr>
        <w:t xml:space="preserve">                                           </w:t>
      </w:r>
    </w:p>
    <w:p w14:paraId="0E5C1F53">
      <w:pPr>
        <w:spacing w:line="540" w:lineRule="exact"/>
        <w:rPr>
          <w:szCs w:val="21"/>
        </w:rPr>
      </w:pPr>
      <w:r>
        <w:rPr>
          <w:szCs w:val="21"/>
        </w:rPr>
        <w:t>姓名：</w:t>
      </w:r>
      <w:r>
        <w:rPr>
          <w:szCs w:val="21"/>
          <w:u w:val="single"/>
        </w:rPr>
        <w:t xml:space="preserve">                   </w:t>
      </w:r>
      <w:r>
        <w:rPr>
          <w:szCs w:val="21"/>
        </w:rPr>
        <w:t>；性别：</w:t>
      </w:r>
      <w:r>
        <w:rPr>
          <w:szCs w:val="21"/>
          <w:u w:val="single"/>
        </w:rPr>
        <w:t xml:space="preserve">              </w:t>
      </w:r>
      <w:r>
        <w:rPr>
          <w:szCs w:val="21"/>
        </w:rPr>
        <w:t xml:space="preserve">        </w:t>
      </w:r>
    </w:p>
    <w:p w14:paraId="373737FA">
      <w:pPr>
        <w:spacing w:line="540" w:lineRule="exact"/>
        <w:rPr>
          <w:szCs w:val="21"/>
        </w:rPr>
      </w:pPr>
      <w:r>
        <w:rPr>
          <w:szCs w:val="21"/>
        </w:rPr>
        <w:t>年龄：</w:t>
      </w:r>
      <w:r>
        <w:rPr>
          <w:szCs w:val="21"/>
          <w:u w:val="single"/>
        </w:rPr>
        <w:t xml:space="preserve">         </w:t>
      </w:r>
      <w:r>
        <w:rPr>
          <w:szCs w:val="21"/>
        </w:rPr>
        <w:t>；职务：</w:t>
      </w:r>
      <w:r>
        <w:rPr>
          <w:szCs w:val="21"/>
          <w:u w:val="single"/>
        </w:rPr>
        <w:t xml:space="preserve">              </w:t>
      </w:r>
      <w:r>
        <w:rPr>
          <w:szCs w:val="21"/>
        </w:rPr>
        <w:t>；身份证：</w:t>
      </w:r>
      <w:r>
        <w:rPr>
          <w:szCs w:val="21"/>
          <w:u w:val="single"/>
        </w:rPr>
        <w:t xml:space="preserve">                                      </w:t>
      </w:r>
    </w:p>
    <w:p w14:paraId="5300C56D">
      <w:pPr>
        <w:spacing w:line="540" w:lineRule="exact"/>
        <w:rPr>
          <w:szCs w:val="21"/>
        </w:rPr>
      </w:pPr>
      <w:r>
        <w:rPr>
          <w:szCs w:val="21"/>
        </w:rPr>
        <w:t>系</w:t>
      </w:r>
      <w:r>
        <w:rPr>
          <w:szCs w:val="21"/>
          <w:u w:val="single"/>
        </w:rPr>
        <w:t xml:space="preserve">                                      （ 供应商名称）</w:t>
      </w:r>
      <w:r>
        <w:rPr>
          <w:szCs w:val="21"/>
        </w:rPr>
        <w:t>的法定代表人。</w:t>
      </w:r>
    </w:p>
    <w:p w14:paraId="2EE155AB">
      <w:pPr>
        <w:spacing w:line="540" w:lineRule="exact"/>
        <w:rPr>
          <w:szCs w:val="21"/>
        </w:rPr>
      </w:pPr>
    </w:p>
    <w:p w14:paraId="456E6808">
      <w:pPr>
        <w:spacing w:line="540" w:lineRule="exact"/>
        <w:ind w:firstLine="420" w:firstLineChars="200"/>
        <w:rPr>
          <w:szCs w:val="21"/>
        </w:rPr>
      </w:pPr>
      <w:r>
        <w:rPr>
          <w:szCs w:val="21"/>
        </w:rPr>
        <w:t>特此证明。</w:t>
      </w:r>
    </w:p>
    <w:p w14:paraId="11A0C11A">
      <w:pPr>
        <w:spacing w:line="360" w:lineRule="auto"/>
        <w:ind w:firstLine="4830" w:firstLineChars="2300"/>
        <w:rPr>
          <w:color w:val="FF0000"/>
          <w:szCs w:val="21"/>
        </w:rPr>
      </w:pPr>
    </w:p>
    <w:p w14:paraId="1C1D0688">
      <w:pPr>
        <w:spacing w:line="360" w:lineRule="auto"/>
        <w:ind w:firstLine="4830" w:firstLineChars="2300"/>
        <w:rPr>
          <w:szCs w:val="21"/>
        </w:rPr>
      </w:pPr>
    </w:p>
    <w:p w14:paraId="36A9DF34">
      <w:pPr>
        <w:spacing w:line="360" w:lineRule="auto"/>
        <w:ind w:firstLine="4830" w:firstLineChars="2300"/>
        <w:rPr>
          <w:szCs w:val="21"/>
        </w:rPr>
      </w:pPr>
      <w:r>
        <w:rPr>
          <w:szCs w:val="21"/>
        </w:rPr>
        <w:t>供应商</w:t>
      </w:r>
      <w:r>
        <w:rPr>
          <w:rFonts w:hint="eastAsia"/>
          <w:szCs w:val="21"/>
        </w:rPr>
        <w:t>名称(电子签章</w:t>
      </w:r>
      <w:r>
        <w:rPr>
          <w:szCs w:val="21"/>
        </w:rPr>
        <w:t>)：</w:t>
      </w:r>
      <w:r>
        <w:rPr>
          <w:szCs w:val="21"/>
          <w:u w:val="single"/>
        </w:rPr>
        <w:t xml:space="preserve">                </w:t>
      </w:r>
    </w:p>
    <w:p w14:paraId="28C2F9B2">
      <w:pPr>
        <w:spacing w:line="360" w:lineRule="auto"/>
        <w:jc w:val="right"/>
        <w:rPr>
          <w:szCs w:val="21"/>
        </w:rPr>
      </w:pPr>
      <w:r>
        <w:rPr>
          <w:szCs w:val="21"/>
        </w:rPr>
        <w:t xml:space="preserve">                                                                                              年       月       日 </w:t>
      </w:r>
    </w:p>
    <w:p w14:paraId="4900BDCF">
      <w:pPr>
        <w:spacing w:line="360" w:lineRule="auto"/>
        <w:ind w:firstLine="420" w:firstLineChars="200"/>
        <w:rPr>
          <w:szCs w:val="21"/>
        </w:rPr>
      </w:pPr>
    </w:p>
    <w:p w14:paraId="57FE2CD4">
      <w:pPr>
        <w:spacing w:line="360" w:lineRule="auto"/>
        <w:rPr>
          <w:szCs w:val="21"/>
        </w:rPr>
      </w:pPr>
      <w:r>
        <w:rPr>
          <w:szCs w:val="21"/>
        </w:rPr>
        <w:t>附件：法定代表人身份证复印件</w:t>
      </w:r>
    </w:p>
    <w:p w14:paraId="5E21496F">
      <w:pPr>
        <w:spacing w:line="360" w:lineRule="auto"/>
        <w:rPr>
          <w:szCs w:val="21"/>
        </w:rPr>
      </w:pPr>
    </w:p>
    <w:p w14:paraId="1211F410">
      <w:pPr>
        <w:snapToGrid w:val="0"/>
        <w:spacing w:before="120" w:beforeLines="50" w:after="50" w:line="360" w:lineRule="exact"/>
        <w:rPr>
          <w:b/>
          <w:szCs w:val="21"/>
        </w:rPr>
      </w:pPr>
      <w:r>
        <w:rPr>
          <w:b/>
          <w:szCs w:val="21"/>
        </w:rPr>
        <w:br w:type="page"/>
      </w:r>
      <w:r>
        <w:rPr>
          <w:rFonts w:hint="eastAsia"/>
          <w:b/>
          <w:szCs w:val="21"/>
        </w:rPr>
        <w:t>1</w:t>
      </w:r>
      <w:r>
        <w:rPr>
          <w:b/>
          <w:szCs w:val="21"/>
        </w:rPr>
        <w:t>．</w:t>
      </w:r>
      <w:r>
        <w:rPr>
          <w:rFonts w:hint="eastAsia"/>
          <w:b/>
          <w:szCs w:val="21"/>
        </w:rPr>
        <w:t>授权</w:t>
      </w:r>
      <w:r>
        <w:rPr>
          <w:b/>
          <w:szCs w:val="21"/>
        </w:rPr>
        <w:t>委托书</w:t>
      </w:r>
      <w:r>
        <w:rPr>
          <w:rFonts w:hint="eastAsia"/>
          <w:b/>
          <w:szCs w:val="21"/>
        </w:rPr>
        <w:t>（有授权</w:t>
      </w:r>
      <w:r>
        <w:rPr>
          <w:b/>
          <w:szCs w:val="21"/>
        </w:rPr>
        <w:t>代表</w:t>
      </w:r>
      <w:r>
        <w:rPr>
          <w:rFonts w:hint="eastAsia"/>
          <w:b/>
          <w:szCs w:val="21"/>
        </w:rPr>
        <w:t>时提供）</w:t>
      </w:r>
      <w:r>
        <w:rPr>
          <w:b/>
          <w:szCs w:val="21"/>
        </w:rPr>
        <w:t>：</w:t>
      </w:r>
    </w:p>
    <w:p w14:paraId="474E04A3">
      <w:pPr>
        <w:snapToGrid w:val="0"/>
        <w:spacing w:before="120" w:beforeLines="50" w:after="50" w:line="360" w:lineRule="exact"/>
        <w:rPr>
          <w:b/>
          <w:szCs w:val="21"/>
        </w:rPr>
      </w:pPr>
    </w:p>
    <w:p w14:paraId="5062D0DF">
      <w:pPr>
        <w:snapToGrid w:val="0"/>
        <w:spacing w:before="120" w:beforeLines="50" w:after="50" w:line="440" w:lineRule="exact"/>
        <w:jc w:val="center"/>
        <w:rPr>
          <w:b/>
          <w:szCs w:val="21"/>
        </w:rPr>
      </w:pPr>
      <w:r>
        <w:rPr>
          <w:b/>
          <w:szCs w:val="21"/>
        </w:rPr>
        <w:t>法定代表人授权委托书</w:t>
      </w:r>
    </w:p>
    <w:p w14:paraId="73B60F4E">
      <w:pPr>
        <w:snapToGrid w:val="0"/>
        <w:spacing w:before="120" w:beforeLines="50" w:after="50" w:line="440" w:lineRule="exact"/>
        <w:rPr>
          <w:b/>
          <w:bCs/>
          <w:szCs w:val="21"/>
        </w:rPr>
      </w:pPr>
      <w:r>
        <w:rPr>
          <w:bCs/>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7C7809AA">
      <w:pPr>
        <w:snapToGrid w:val="0"/>
        <w:spacing w:before="120" w:beforeLines="50" w:after="50" w:line="440" w:lineRule="exact"/>
        <w:ind w:firstLine="420" w:firstLineChars="200"/>
        <w:rPr>
          <w:szCs w:val="21"/>
        </w:rPr>
      </w:pPr>
      <w:r>
        <w:rPr>
          <w:szCs w:val="21"/>
        </w:rPr>
        <w:t>我__</w:t>
      </w:r>
      <w:r>
        <w:rPr>
          <w:i/>
          <w:iCs/>
          <w:szCs w:val="21"/>
          <w:u w:val="single"/>
        </w:rPr>
        <w:t>（</w:t>
      </w:r>
      <w:r>
        <w:rPr>
          <w:rFonts w:hint="eastAsia"/>
          <w:i/>
          <w:iCs/>
          <w:szCs w:val="21"/>
          <w:u w:val="single"/>
        </w:rPr>
        <w:t>法定代表人姓名</w:t>
      </w:r>
      <w:r>
        <w:rPr>
          <w:i/>
          <w:iCs/>
          <w:szCs w:val="21"/>
          <w:u w:val="single"/>
        </w:rPr>
        <w:t>）</w:t>
      </w:r>
      <w:r>
        <w:rPr>
          <w:szCs w:val="21"/>
        </w:rPr>
        <w:t>_系_</w:t>
      </w:r>
      <w:r>
        <w:rPr>
          <w:i/>
          <w:iCs/>
          <w:szCs w:val="21"/>
          <w:u w:val="single"/>
        </w:rPr>
        <w:t>（供应商名称）</w:t>
      </w:r>
      <w:r>
        <w:rPr>
          <w:szCs w:val="21"/>
        </w:rPr>
        <w:t xml:space="preserve">_的法定代表人，现授权委托本单位在职职工 </w:t>
      </w:r>
      <w:r>
        <w:rPr>
          <w:szCs w:val="21"/>
          <w:u w:val="single"/>
        </w:rPr>
        <w:t xml:space="preserve">        </w:t>
      </w:r>
      <w:r>
        <w:rPr>
          <w:szCs w:val="21"/>
        </w:rPr>
        <w:t>（姓名）以我方的名义参加</w:t>
      </w:r>
      <w:r>
        <w:rPr>
          <w:szCs w:val="21"/>
          <w:u w:val="single"/>
        </w:rPr>
        <w:t xml:space="preserve"> </w:t>
      </w:r>
      <w:r>
        <w:rPr>
          <w:rFonts w:hint="eastAsia"/>
          <w:i/>
          <w:iCs/>
          <w:szCs w:val="21"/>
          <w:u w:val="single"/>
        </w:rPr>
        <w:t>（项目名称）</w:t>
      </w:r>
      <w:r>
        <w:rPr>
          <w:szCs w:val="21"/>
          <w:u w:val="single"/>
        </w:rPr>
        <w:t xml:space="preserve"> </w:t>
      </w:r>
      <w:r>
        <w:rPr>
          <w:szCs w:val="21"/>
        </w:rPr>
        <w:t>项目的投标活动，并代表我方全权办理针对上述项目的投标、开标、评审、签约等具体事务和签署相关文件。</w:t>
      </w:r>
    </w:p>
    <w:p w14:paraId="1BA15B09">
      <w:pPr>
        <w:snapToGrid w:val="0"/>
        <w:spacing w:before="120" w:beforeLines="50" w:after="50" w:line="440" w:lineRule="exact"/>
        <w:rPr>
          <w:szCs w:val="21"/>
        </w:rPr>
      </w:pPr>
      <w:r>
        <w:rPr>
          <w:szCs w:val="21"/>
        </w:rPr>
        <w:t xml:space="preserve">    我方对被授权人的签名事项负全部责任。</w:t>
      </w:r>
    </w:p>
    <w:p w14:paraId="47A6F346">
      <w:pPr>
        <w:snapToGrid w:val="0"/>
        <w:spacing w:before="120" w:beforeLines="50" w:after="50" w:line="440" w:lineRule="exact"/>
        <w:ind w:firstLine="480"/>
        <w:rPr>
          <w:szCs w:val="21"/>
        </w:rPr>
      </w:pPr>
      <w:r>
        <w:rPr>
          <w:szCs w:val="21"/>
        </w:rPr>
        <w:t>在撤销授权的书面通知以前，本授权书一直有效。被授权人在授权书有效期内签署的所有文件不因授权的撤销而失效。</w:t>
      </w:r>
    </w:p>
    <w:p w14:paraId="6D400EDF">
      <w:pPr>
        <w:snapToGrid w:val="0"/>
        <w:spacing w:before="120" w:beforeLines="50" w:after="50" w:line="440" w:lineRule="exact"/>
        <w:ind w:firstLine="480"/>
        <w:rPr>
          <w:szCs w:val="21"/>
        </w:rPr>
      </w:pPr>
      <w:r>
        <w:rPr>
          <w:szCs w:val="21"/>
        </w:rPr>
        <w:t>被授权人无转委托权，特此委托。</w:t>
      </w:r>
    </w:p>
    <w:p w14:paraId="7635D890">
      <w:pPr>
        <w:snapToGrid w:val="0"/>
        <w:spacing w:before="120" w:beforeLines="50" w:after="50" w:line="440" w:lineRule="exact"/>
        <w:rPr>
          <w:szCs w:val="21"/>
          <w:u w:val="single"/>
        </w:rPr>
      </w:pPr>
      <w:r>
        <w:rPr>
          <w:szCs w:val="21"/>
        </w:rPr>
        <w:t>被授权人签字或</w:t>
      </w:r>
      <w:r>
        <w:rPr>
          <w:rFonts w:hint="eastAsia"/>
          <w:szCs w:val="21"/>
        </w:rPr>
        <w:t>签章</w:t>
      </w:r>
      <w:r>
        <w:rPr>
          <w:szCs w:val="21"/>
        </w:rPr>
        <w:t>：</w:t>
      </w:r>
      <w:r>
        <w:rPr>
          <w:szCs w:val="21"/>
          <w:u w:val="single"/>
        </w:rPr>
        <w:t xml:space="preserve">          </w:t>
      </w:r>
      <w:r>
        <w:rPr>
          <w:szCs w:val="21"/>
        </w:rPr>
        <w:t xml:space="preserve">                     法定代表人签字或</w:t>
      </w:r>
      <w:r>
        <w:rPr>
          <w:rFonts w:hint="eastAsia"/>
          <w:szCs w:val="21"/>
        </w:rPr>
        <w:t>签章</w:t>
      </w:r>
      <w:r>
        <w:rPr>
          <w:szCs w:val="21"/>
        </w:rPr>
        <w:t>：</w:t>
      </w:r>
      <w:r>
        <w:rPr>
          <w:szCs w:val="21"/>
          <w:u w:val="single"/>
        </w:rPr>
        <w:t xml:space="preserve">          </w:t>
      </w:r>
    </w:p>
    <w:p w14:paraId="62BAA69C">
      <w:pPr>
        <w:snapToGrid w:val="0"/>
        <w:spacing w:before="120" w:beforeLines="50" w:after="50" w:line="440" w:lineRule="exact"/>
        <w:rPr>
          <w:szCs w:val="21"/>
        </w:rPr>
      </w:pPr>
      <w:r>
        <w:rPr>
          <w:szCs w:val="21"/>
        </w:rPr>
        <w:t>职务：</w:t>
      </w:r>
      <w:r>
        <w:rPr>
          <w:szCs w:val="21"/>
          <w:u w:val="single"/>
        </w:rPr>
        <w:t xml:space="preserve">           </w:t>
      </w:r>
      <w:r>
        <w:rPr>
          <w:szCs w:val="21"/>
        </w:rPr>
        <w:t xml:space="preserve">                                  职务：</w:t>
      </w:r>
      <w:r>
        <w:rPr>
          <w:szCs w:val="21"/>
          <w:u w:val="single"/>
        </w:rPr>
        <w:t xml:space="preserve">           </w:t>
      </w:r>
    </w:p>
    <w:p w14:paraId="3AB3195D">
      <w:pPr>
        <w:snapToGrid w:val="0"/>
        <w:spacing w:before="120" w:beforeLines="50" w:after="50" w:line="440" w:lineRule="exact"/>
        <w:rPr>
          <w:szCs w:val="21"/>
        </w:rPr>
      </w:pPr>
      <w:r>
        <w:rPr>
          <w:szCs w:val="21"/>
        </w:rPr>
        <w:t>被授权人身份证号码：</w:t>
      </w:r>
      <w:r>
        <w:rPr>
          <w:szCs w:val="21"/>
          <w:u w:val="single"/>
        </w:rPr>
        <w:t xml:space="preserve">                   </w:t>
      </w:r>
      <w:r>
        <w:rPr>
          <w:szCs w:val="21"/>
        </w:rPr>
        <w:t xml:space="preserve">            授权人身份证号码：</w:t>
      </w:r>
      <w:r>
        <w:rPr>
          <w:szCs w:val="21"/>
          <w:u w:val="single"/>
        </w:rPr>
        <w:t xml:space="preserve">                 </w:t>
      </w:r>
    </w:p>
    <w:p w14:paraId="1D55302A">
      <w:pPr>
        <w:snapToGrid w:val="0"/>
        <w:spacing w:before="120" w:beforeLines="50" w:after="50" w:line="440" w:lineRule="exact"/>
        <w:rPr>
          <w:rFonts w:hint="eastAsia"/>
          <w:szCs w:val="21"/>
        </w:rPr>
      </w:pPr>
      <w:bookmarkStart w:id="98" w:name="_Hlk132880052"/>
      <w:r>
        <w:rPr>
          <w:rFonts w:hint="eastAsia"/>
          <w:szCs w:val="21"/>
        </w:rPr>
        <w:t>被授权人手机号码及邮箱：</w:t>
      </w:r>
      <w:bookmarkEnd w:id="98"/>
      <w:r>
        <w:rPr>
          <w:szCs w:val="21"/>
        </w:rPr>
        <w:t xml:space="preserve">                                 </w:t>
      </w:r>
    </w:p>
    <w:p w14:paraId="43D19748">
      <w:pPr>
        <w:snapToGrid w:val="0"/>
        <w:spacing w:before="120" w:beforeLines="50" w:after="50" w:line="440" w:lineRule="exact"/>
        <w:ind w:firstLine="5250" w:firstLineChars="2500"/>
        <w:rPr>
          <w:szCs w:val="21"/>
        </w:rPr>
      </w:pPr>
    </w:p>
    <w:p w14:paraId="5611759B">
      <w:pPr>
        <w:snapToGrid w:val="0"/>
        <w:spacing w:before="120" w:beforeLines="50" w:after="50" w:line="440" w:lineRule="exact"/>
        <w:ind w:firstLine="5250" w:firstLineChars="2500"/>
        <w:rPr>
          <w:szCs w:val="21"/>
        </w:rPr>
      </w:pPr>
      <w:r>
        <w:rPr>
          <w:szCs w:val="21"/>
        </w:rPr>
        <w:t>供应商</w:t>
      </w:r>
      <w:r>
        <w:rPr>
          <w:rFonts w:hint="eastAsia"/>
          <w:szCs w:val="21"/>
        </w:rPr>
        <w:t>名称(电子签章</w:t>
      </w:r>
      <w:r>
        <w:rPr>
          <w:szCs w:val="21"/>
        </w:rPr>
        <w:t>)：</w:t>
      </w:r>
      <w:r>
        <w:rPr>
          <w:szCs w:val="21"/>
          <w:u w:val="single"/>
        </w:rPr>
        <w:t xml:space="preserve">                </w:t>
      </w:r>
    </w:p>
    <w:p w14:paraId="110429CF">
      <w:pPr>
        <w:snapToGrid w:val="0"/>
        <w:spacing w:before="120" w:beforeLines="50" w:after="50" w:line="440" w:lineRule="exact"/>
        <w:jc w:val="center"/>
        <w:rPr>
          <w:szCs w:val="21"/>
        </w:rPr>
      </w:pPr>
      <w:r>
        <w:rPr>
          <w:szCs w:val="21"/>
        </w:rPr>
        <w:t xml:space="preserve">                                        年    月    日</w:t>
      </w:r>
    </w:p>
    <w:p w14:paraId="2EA0E5C7">
      <w:pPr>
        <w:spacing w:line="360" w:lineRule="auto"/>
        <w:rPr>
          <w:szCs w:val="21"/>
        </w:rPr>
      </w:pPr>
    </w:p>
    <w:p w14:paraId="1843BFE6">
      <w:pPr>
        <w:spacing w:line="360" w:lineRule="auto"/>
        <w:rPr>
          <w:szCs w:val="21"/>
        </w:rPr>
      </w:pPr>
    </w:p>
    <w:p w14:paraId="0DEABE1A">
      <w:pPr>
        <w:spacing w:line="360" w:lineRule="auto"/>
        <w:rPr>
          <w:szCs w:val="21"/>
        </w:rPr>
      </w:pPr>
      <w:r>
        <w:rPr>
          <w:szCs w:val="21"/>
        </w:rPr>
        <w:t>附件：法定代表人身份证复印件及授权代表身份证复印件</w:t>
      </w:r>
    </w:p>
    <w:p w14:paraId="78E2046E">
      <w:pPr>
        <w:snapToGrid w:val="0"/>
        <w:spacing w:before="120" w:beforeLines="50" w:after="50" w:line="440" w:lineRule="exact"/>
        <w:jc w:val="center"/>
        <w:outlineLvl w:val="1"/>
        <w:rPr>
          <w:bCs/>
          <w:sz w:val="24"/>
        </w:rPr>
      </w:pPr>
      <w:r>
        <w:br w:type="page"/>
      </w:r>
      <w:r>
        <w:rPr>
          <w:bCs/>
          <w:sz w:val="24"/>
        </w:rPr>
        <w:t>第一部分 商务文件</w:t>
      </w:r>
    </w:p>
    <w:p w14:paraId="4CA025DB">
      <w:pPr>
        <w:jc w:val="center"/>
        <w:rPr>
          <w:bCs/>
          <w:color w:val="auto"/>
          <w:sz w:val="24"/>
        </w:rPr>
      </w:pPr>
      <w:r>
        <w:rPr>
          <w:color w:val="auto"/>
        </w:rPr>
        <w:t>（本商务文件供应商可自行编写，也可参照下述提纲编写）</w:t>
      </w:r>
    </w:p>
    <w:p w14:paraId="22CE98BA">
      <w:pPr>
        <w:snapToGrid w:val="0"/>
        <w:spacing w:before="50" w:after="120" w:afterLines="50" w:line="440" w:lineRule="exact"/>
        <w:jc w:val="left"/>
        <w:rPr>
          <w:rFonts w:hint="eastAsia"/>
          <w:color w:val="auto"/>
          <w:szCs w:val="21"/>
        </w:rPr>
      </w:pPr>
    </w:p>
    <w:p w14:paraId="4A9F0E3A">
      <w:pPr>
        <w:snapToGrid w:val="0"/>
        <w:spacing w:before="50" w:after="120" w:afterLines="50" w:line="440" w:lineRule="exact"/>
        <w:jc w:val="left"/>
        <w:rPr>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w:t>
      </w:r>
      <w:r>
        <w:rPr>
          <w:color w:val="auto"/>
          <w:szCs w:val="21"/>
        </w:rPr>
        <w:t>商务要求</w:t>
      </w:r>
      <w:r>
        <w:rPr>
          <w:rFonts w:hint="eastAsia"/>
          <w:color w:val="auto"/>
          <w:szCs w:val="21"/>
        </w:rPr>
        <w:t>”</w:t>
      </w:r>
      <w:r>
        <w:rPr>
          <w:color w:val="auto"/>
          <w:szCs w:val="21"/>
        </w:rPr>
        <w:t>的</w:t>
      </w:r>
      <w:r>
        <w:rPr>
          <w:rFonts w:hint="eastAsia"/>
          <w:color w:val="auto"/>
          <w:szCs w:val="21"/>
        </w:rPr>
        <w:t>响应表</w:t>
      </w:r>
      <w:r>
        <w:rPr>
          <w:color w:val="auto"/>
          <w:szCs w:val="21"/>
        </w:rPr>
        <w:t>：</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2110"/>
        <w:gridCol w:w="4890"/>
        <w:gridCol w:w="1082"/>
      </w:tblGrid>
      <w:tr w14:paraId="4F6D4D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7AE817E">
            <w:pPr>
              <w:snapToGrid w:val="0"/>
              <w:spacing w:before="120" w:beforeLines="50"/>
              <w:jc w:val="center"/>
              <w:rPr>
                <w:color w:val="auto"/>
                <w:szCs w:val="21"/>
              </w:rPr>
            </w:pPr>
            <w:r>
              <w:rPr>
                <w:color w:val="auto"/>
                <w:szCs w:val="21"/>
              </w:rPr>
              <w:t>序号</w:t>
            </w:r>
          </w:p>
        </w:tc>
        <w:tc>
          <w:tcPr>
            <w:tcW w:w="2110" w:type="dxa"/>
            <w:tcBorders>
              <w:top w:val="single" w:color="auto" w:sz="4" w:space="0"/>
              <w:left w:val="single" w:color="auto" w:sz="4" w:space="0"/>
              <w:bottom w:val="single" w:color="auto" w:sz="4" w:space="0"/>
              <w:right w:val="single" w:color="auto" w:sz="4" w:space="0"/>
            </w:tcBorders>
            <w:noWrap w:val="0"/>
            <w:vAlign w:val="center"/>
          </w:tcPr>
          <w:p w14:paraId="5E3A8460">
            <w:pPr>
              <w:snapToGrid w:val="0"/>
              <w:spacing w:before="120" w:beforeLines="50"/>
              <w:jc w:val="center"/>
              <w:rPr>
                <w:color w:val="auto"/>
                <w:szCs w:val="21"/>
              </w:rPr>
            </w:pPr>
            <w:r>
              <w:rPr>
                <w:color w:val="auto"/>
                <w:szCs w:val="21"/>
              </w:rPr>
              <w:t>招标文件的商务要求</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402C893">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AFD363A">
            <w:pPr>
              <w:snapToGrid w:val="0"/>
              <w:spacing w:before="120" w:beforeLines="50"/>
              <w:jc w:val="center"/>
              <w:rPr>
                <w:color w:val="auto"/>
                <w:szCs w:val="21"/>
              </w:rPr>
            </w:pPr>
            <w:r>
              <w:rPr>
                <w:color w:val="auto"/>
              </w:rPr>
              <w:t>偏离</w:t>
            </w:r>
            <w:r>
              <w:rPr>
                <w:color w:val="auto"/>
                <w:szCs w:val="21"/>
              </w:rPr>
              <w:t>说明</w:t>
            </w:r>
          </w:p>
        </w:tc>
      </w:tr>
      <w:tr w14:paraId="24E60A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E9368F8">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956DB83">
            <w:pPr>
              <w:snapToGrid w:val="0"/>
              <w:spacing w:before="120" w:beforeLines="50"/>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69333C5">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CC22114">
            <w:pPr>
              <w:snapToGrid w:val="0"/>
              <w:spacing w:before="120" w:beforeLines="50"/>
              <w:jc w:val="center"/>
              <w:rPr>
                <w:color w:val="auto"/>
                <w:szCs w:val="21"/>
              </w:rPr>
            </w:pPr>
          </w:p>
        </w:tc>
      </w:tr>
      <w:tr w14:paraId="3D74CD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B6BFB5C">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39D09490">
            <w:pPr>
              <w:spacing w:line="360" w:lineRule="exact"/>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516D3A1">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A01B0E6">
            <w:pPr>
              <w:snapToGrid w:val="0"/>
              <w:spacing w:before="120" w:beforeLines="50"/>
              <w:jc w:val="center"/>
              <w:rPr>
                <w:color w:val="auto"/>
                <w:szCs w:val="21"/>
              </w:rPr>
            </w:pPr>
          </w:p>
        </w:tc>
      </w:tr>
      <w:tr w14:paraId="6DB298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5D46DAF7">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C9E2AF6">
            <w:pPr>
              <w:spacing w:line="360" w:lineRule="exact"/>
              <w:jc w:val="center"/>
              <w:rPr>
                <w:color w:val="auto"/>
                <w:szCs w:val="21"/>
              </w:rPr>
            </w:pPr>
            <w:r>
              <w:rPr>
                <w:color w:val="auto"/>
                <w:szCs w:val="21"/>
              </w:rPr>
              <w:t>……</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DBCF8E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9321FBD">
            <w:pPr>
              <w:snapToGrid w:val="0"/>
              <w:spacing w:before="120" w:beforeLines="50"/>
              <w:jc w:val="center"/>
              <w:rPr>
                <w:color w:val="auto"/>
                <w:szCs w:val="21"/>
              </w:rPr>
            </w:pPr>
          </w:p>
        </w:tc>
      </w:tr>
    </w:tbl>
    <w:p w14:paraId="502195B2">
      <w:pPr>
        <w:pStyle w:val="26"/>
        <w:tabs>
          <w:tab w:val="left" w:pos="2127"/>
        </w:tabs>
        <w:spacing w:line="340" w:lineRule="exact"/>
        <w:ind w:firstLine="420" w:firstLineChars="200"/>
        <w:jc w:val="left"/>
        <w:rPr>
          <w:rFonts w:ascii="Times New Roman" w:hAnsi="Times New Roman" w:cs="Times New Roman"/>
          <w:color w:val="auto"/>
        </w:rPr>
      </w:pPr>
      <w:bookmarkStart w:id="99" w:name="_Hlk48144603"/>
      <w:bookmarkStart w:id="100" w:name="_Hlk88990584"/>
      <w:r>
        <w:rPr>
          <w:rFonts w:ascii="Times New Roman" w:hAnsi="Times New Roman" w:cs="Times New Roman"/>
          <w:color w:val="auto"/>
        </w:rPr>
        <w:t>注：</w:t>
      </w:r>
      <w:bookmarkStart w:id="101" w:name="_Hlk19049081"/>
      <w:r>
        <w:rPr>
          <w:rFonts w:ascii="Times New Roman" w:hAnsi="Times New Roman" w:cs="Times New Roman"/>
          <w:color w:val="auto"/>
        </w:rPr>
        <w:t>（1）本表应对招标文件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中所列商务要求进行响应，并根据响应情况在“偏离说明”栏填写正偏离或负偏离及原因，完全符合的填写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7DE00060">
      <w:pPr>
        <w:pStyle w:val="26"/>
        <w:tabs>
          <w:tab w:val="left" w:pos="2127"/>
        </w:tabs>
        <w:spacing w:line="340" w:lineRule="exact"/>
        <w:ind w:firstLine="420" w:firstLineChars="200"/>
        <w:jc w:val="left"/>
        <w:rPr>
          <w:rFonts w:ascii="Times New Roman" w:hAnsi="Times New Roman" w:cs="Times New Roman"/>
          <w:color w:val="auto"/>
        </w:rPr>
      </w:pPr>
      <w:r>
        <w:rPr>
          <w:rFonts w:hint="eastAsia" w:ascii="Times New Roman" w:hAnsi="Times New Roman" w:cs="Times New Roman"/>
          <w:color w:val="auto"/>
        </w:rPr>
        <w:t>（2）</w:t>
      </w:r>
      <w:r>
        <w:rPr>
          <w:color w:val="auto"/>
        </w:rPr>
        <w:t>第</w:t>
      </w:r>
      <w:r>
        <w:rPr>
          <w:rFonts w:hint="eastAsia"/>
          <w:color w:val="auto"/>
        </w:rPr>
        <w:t>二</w:t>
      </w:r>
      <w:r>
        <w:rPr>
          <w:color w:val="auto"/>
        </w:rPr>
        <w:t>章</w:t>
      </w:r>
      <w:r>
        <w:rPr>
          <w:rFonts w:hint="eastAsia"/>
          <w:color w:val="auto"/>
        </w:rPr>
        <w:t>《采购需求》</w:t>
      </w:r>
      <w:r>
        <w:rPr>
          <w:rFonts w:hint="eastAsia" w:ascii="Times New Roman" w:hAnsi="Times New Roman" w:cs="Times New Roman"/>
          <w:color w:val="auto"/>
        </w:rPr>
        <w:t>中的总体要求无需响应。</w:t>
      </w:r>
    </w:p>
    <w:p w14:paraId="6ED4CF7B">
      <w:pPr>
        <w:ind w:firstLine="420" w:firstLineChars="200"/>
        <w:rPr>
          <w:color w:val="auto"/>
        </w:rPr>
      </w:pPr>
      <w:r>
        <w:rPr>
          <w:rFonts w:hint="eastAsia"/>
          <w:color w:val="auto"/>
        </w:rPr>
        <w:t>（</w:t>
      </w:r>
      <w:r>
        <w:rPr>
          <w:color w:val="auto"/>
        </w:rPr>
        <w:t>3</w:t>
      </w:r>
      <w:r>
        <w:rPr>
          <w:rFonts w:hint="eastAsia"/>
          <w:color w:val="auto"/>
        </w:rPr>
        <w:t>）偏离认定说明详见评审方法及标准。</w:t>
      </w:r>
    </w:p>
    <w:bookmarkEnd w:id="101"/>
    <w:p w14:paraId="22CC250A">
      <w:pPr>
        <w:pStyle w:val="26"/>
        <w:tabs>
          <w:tab w:val="left" w:pos="2127"/>
        </w:tabs>
        <w:spacing w:line="340" w:lineRule="exact"/>
        <w:ind w:firstLine="420" w:firstLineChars="200"/>
        <w:jc w:val="left"/>
        <w:rPr>
          <w:rFonts w:ascii="Times New Roman" w:hAnsi="Times New Roman" w:cs="Times New Roman"/>
          <w:color w:val="auto"/>
        </w:rPr>
      </w:pPr>
      <w:r>
        <w:rPr>
          <w:rFonts w:ascii="Times New Roman" w:hAnsi="Times New Roman" w:cs="Times New Roman"/>
          <w:color w:val="auto"/>
        </w:rPr>
        <w:t>（4）本表可扩展。</w:t>
      </w:r>
    </w:p>
    <w:bookmarkEnd w:id="99"/>
    <w:p w14:paraId="0AA5BC83">
      <w:pPr>
        <w:snapToGrid w:val="0"/>
        <w:spacing w:before="50" w:after="120" w:afterLines="50" w:line="440" w:lineRule="exact"/>
        <w:jc w:val="left"/>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bookmarkEnd w:id="100"/>
    <w:p w14:paraId="753CCAC0">
      <w:pPr>
        <w:snapToGrid w:val="0"/>
        <w:spacing w:before="50" w:after="120" w:afterLines="50" w:line="440" w:lineRule="exact"/>
        <w:jc w:val="left"/>
        <w:rPr>
          <w:rFonts w:hint="eastAsia"/>
          <w:strike/>
          <w:color w:val="auto"/>
          <w:szCs w:val="21"/>
        </w:rPr>
      </w:pPr>
    </w:p>
    <w:p w14:paraId="043DE4A1">
      <w:pPr>
        <w:snapToGrid w:val="0"/>
        <w:spacing w:before="50" w:after="120" w:afterLines="50" w:line="440" w:lineRule="exact"/>
        <w:jc w:val="left"/>
        <w:rPr>
          <w:rFonts w:hint="eastAsia"/>
          <w:color w:val="auto"/>
          <w:szCs w:val="21"/>
        </w:rPr>
      </w:pPr>
    </w:p>
    <w:p w14:paraId="0FC662D7">
      <w:pPr>
        <w:snapToGrid w:val="0"/>
        <w:spacing w:before="50" w:after="120" w:afterLines="50" w:line="440" w:lineRule="exact"/>
        <w:jc w:val="left"/>
        <w:rPr>
          <w:color w:val="auto"/>
          <w:szCs w:val="21"/>
        </w:rPr>
      </w:pPr>
      <w:r>
        <w:rPr>
          <w:rFonts w:hint="eastAsia"/>
          <w:color w:val="auto"/>
          <w:szCs w:val="21"/>
        </w:rPr>
        <w:t>2</w:t>
      </w:r>
      <w:r>
        <w:rPr>
          <w:color w:val="auto"/>
          <w:szCs w:val="21"/>
        </w:rPr>
        <w:t>．售后服务方案（如有</w:t>
      </w:r>
      <w:r>
        <w:rPr>
          <w:rFonts w:hint="eastAsia"/>
          <w:color w:val="auto"/>
          <w:szCs w:val="21"/>
        </w:rPr>
        <w:t>，</w:t>
      </w:r>
      <w:r>
        <w:rPr>
          <w:color w:val="auto"/>
          <w:szCs w:val="21"/>
        </w:rPr>
        <w:t>供应商自行编写）</w:t>
      </w:r>
    </w:p>
    <w:p w14:paraId="74FAE3A3">
      <w:pPr>
        <w:snapToGrid w:val="0"/>
        <w:spacing w:before="50" w:after="120" w:afterLines="50" w:line="440" w:lineRule="exact"/>
        <w:jc w:val="left"/>
        <w:rPr>
          <w:rFonts w:hint="eastAsia"/>
          <w:strike/>
          <w:szCs w:val="21"/>
        </w:rPr>
      </w:pPr>
    </w:p>
    <w:p w14:paraId="2539281A">
      <w:pPr>
        <w:snapToGrid w:val="0"/>
        <w:spacing w:before="50" w:after="120" w:afterLines="50" w:line="440" w:lineRule="exact"/>
        <w:jc w:val="left"/>
        <w:rPr>
          <w:szCs w:val="21"/>
        </w:rPr>
      </w:pPr>
    </w:p>
    <w:p w14:paraId="6C09E9CF">
      <w:pPr>
        <w:snapToGrid w:val="0"/>
        <w:spacing w:before="50" w:after="120" w:afterLines="50" w:line="440" w:lineRule="exact"/>
        <w:jc w:val="left"/>
        <w:rPr>
          <w:szCs w:val="21"/>
        </w:rPr>
      </w:pPr>
    </w:p>
    <w:p w14:paraId="4318854E">
      <w:pPr>
        <w:snapToGrid w:val="0"/>
        <w:spacing w:before="50" w:after="120" w:afterLines="50" w:line="440" w:lineRule="exact"/>
        <w:jc w:val="left"/>
        <w:rPr>
          <w:szCs w:val="21"/>
        </w:rPr>
      </w:pPr>
    </w:p>
    <w:p w14:paraId="32125CEE">
      <w:pPr>
        <w:snapToGrid w:val="0"/>
        <w:spacing w:before="50" w:after="120" w:afterLines="50" w:line="440" w:lineRule="exact"/>
        <w:jc w:val="left"/>
        <w:rPr>
          <w:szCs w:val="21"/>
        </w:rPr>
      </w:pPr>
    </w:p>
    <w:p w14:paraId="28A978F4">
      <w:pPr>
        <w:snapToGrid w:val="0"/>
        <w:spacing w:before="50" w:after="120" w:afterLines="50" w:line="440" w:lineRule="exact"/>
        <w:jc w:val="left"/>
        <w:rPr>
          <w:spacing w:val="20"/>
          <w:szCs w:val="21"/>
          <w:u w:val="single"/>
        </w:rPr>
      </w:pPr>
    </w:p>
    <w:p w14:paraId="6E764E43">
      <w:pPr>
        <w:snapToGrid w:val="0"/>
        <w:spacing w:before="50" w:after="120" w:afterLines="50" w:line="440" w:lineRule="exact"/>
        <w:jc w:val="left"/>
        <w:rPr>
          <w:spacing w:val="20"/>
          <w:szCs w:val="21"/>
          <w:u w:val="single"/>
        </w:rPr>
        <w:sectPr>
          <w:pgSz w:w="11906" w:h="16838"/>
          <w:pgMar w:top="1418" w:right="1133" w:bottom="1246" w:left="1418" w:header="851" w:footer="992" w:gutter="0"/>
          <w:cols w:space="720" w:num="1"/>
          <w:docGrid w:linePitch="312" w:charSpace="0"/>
        </w:sectPr>
      </w:pPr>
    </w:p>
    <w:p w14:paraId="5C1B0927">
      <w:pPr>
        <w:snapToGrid w:val="0"/>
        <w:spacing w:before="50" w:after="120" w:afterLines="50"/>
        <w:jc w:val="left"/>
        <w:rPr>
          <w:b/>
          <w:color w:val="auto"/>
          <w:szCs w:val="21"/>
        </w:rPr>
      </w:pPr>
      <w:r>
        <w:rPr>
          <w:color w:val="auto"/>
          <w:szCs w:val="21"/>
        </w:rPr>
        <w:t>4．近年供应商类似成功案例的业绩证明（附中标书或合同复印件）。</w:t>
      </w:r>
    </w:p>
    <w:p w14:paraId="2E68DF8B">
      <w:pPr>
        <w:snapToGrid w:val="0"/>
        <w:spacing w:before="50" w:after="120" w:afterLines="50"/>
        <w:jc w:val="center"/>
        <w:rPr>
          <w:color w:val="auto"/>
          <w:szCs w:val="21"/>
        </w:rPr>
      </w:pPr>
      <w:r>
        <w:rPr>
          <w:b/>
          <w:color w:val="auto"/>
          <w:szCs w:val="21"/>
        </w:rPr>
        <w:t>类似成功案例业绩一览表</w:t>
      </w:r>
    </w:p>
    <w:tbl>
      <w:tblPr>
        <w:tblStyle w:val="51"/>
        <w:tblW w:w="1469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86"/>
        <w:gridCol w:w="2820"/>
        <w:gridCol w:w="4095"/>
        <w:gridCol w:w="1965"/>
        <w:gridCol w:w="1200"/>
        <w:gridCol w:w="1335"/>
        <w:gridCol w:w="2790"/>
      </w:tblGrid>
      <w:tr w14:paraId="75A805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09"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244BE259">
            <w:pPr>
              <w:snapToGrid w:val="0"/>
              <w:spacing w:line="240" w:lineRule="exact"/>
              <w:jc w:val="center"/>
              <w:rPr>
                <w:rFonts w:hint="eastAsia"/>
                <w:color w:val="auto"/>
                <w:szCs w:val="21"/>
              </w:rPr>
            </w:pPr>
            <w:r>
              <w:rPr>
                <w:rFonts w:hint="eastAsia"/>
                <w:color w:val="auto"/>
                <w:szCs w:val="21"/>
              </w:rPr>
              <w:t>序号</w:t>
            </w:r>
          </w:p>
        </w:tc>
        <w:tc>
          <w:tcPr>
            <w:tcW w:w="2820" w:type="dxa"/>
            <w:tcBorders>
              <w:top w:val="single" w:color="auto" w:sz="4" w:space="0"/>
              <w:left w:val="single" w:color="auto" w:sz="4" w:space="0"/>
              <w:bottom w:val="single" w:color="auto" w:sz="4" w:space="0"/>
              <w:right w:val="single" w:color="auto" w:sz="4" w:space="0"/>
            </w:tcBorders>
            <w:noWrap w:val="0"/>
            <w:vAlign w:val="center"/>
          </w:tcPr>
          <w:p w14:paraId="2F8260A9">
            <w:pPr>
              <w:snapToGrid w:val="0"/>
              <w:spacing w:line="240" w:lineRule="exact"/>
              <w:jc w:val="center"/>
              <w:rPr>
                <w:color w:val="auto"/>
                <w:szCs w:val="21"/>
              </w:rPr>
            </w:pPr>
            <w:r>
              <w:rPr>
                <w:color w:val="auto"/>
                <w:szCs w:val="21"/>
              </w:rPr>
              <w:t>甲方单位名称</w:t>
            </w:r>
          </w:p>
        </w:tc>
        <w:tc>
          <w:tcPr>
            <w:tcW w:w="4095" w:type="dxa"/>
            <w:tcBorders>
              <w:top w:val="single" w:color="auto" w:sz="4" w:space="0"/>
              <w:left w:val="single" w:color="auto" w:sz="4" w:space="0"/>
              <w:bottom w:val="single" w:color="auto" w:sz="4" w:space="0"/>
              <w:right w:val="single" w:color="auto" w:sz="4" w:space="0"/>
            </w:tcBorders>
            <w:noWrap w:val="0"/>
            <w:vAlign w:val="center"/>
          </w:tcPr>
          <w:p w14:paraId="2469CEE9">
            <w:pPr>
              <w:snapToGrid w:val="0"/>
              <w:spacing w:line="240" w:lineRule="exact"/>
              <w:jc w:val="center"/>
              <w:rPr>
                <w:color w:val="auto"/>
                <w:szCs w:val="21"/>
              </w:rPr>
            </w:pPr>
            <w:r>
              <w:rPr>
                <w:color w:val="auto"/>
                <w:szCs w:val="21"/>
              </w:rPr>
              <w:t>项目名称或服务内容</w:t>
            </w:r>
          </w:p>
        </w:tc>
        <w:tc>
          <w:tcPr>
            <w:tcW w:w="1965" w:type="dxa"/>
            <w:tcBorders>
              <w:top w:val="single" w:color="auto" w:sz="4" w:space="0"/>
              <w:left w:val="single" w:color="auto" w:sz="4" w:space="0"/>
              <w:bottom w:val="single" w:color="auto" w:sz="4" w:space="0"/>
              <w:right w:val="single" w:color="auto" w:sz="4" w:space="0"/>
            </w:tcBorders>
            <w:noWrap w:val="0"/>
            <w:vAlign w:val="center"/>
          </w:tcPr>
          <w:p w14:paraId="01A89712">
            <w:pPr>
              <w:snapToGrid w:val="0"/>
              <w:spacing w:line="240" w:lineRule="exact"/>
              <w:jc w:val="center"/>
              <w:rPr>
                <w:color w:val="auto"/>
                <w:szCs w:val="21"/>
              </w:rPr>
            </w:pPr>
            <w:r>
              <w:rPr>
                <w:color w:val="auto"/>
                <w:szCs w:val="21"/>
              </w:rPr>
              <w:t>服务周期或时间（年/月）</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CC4A3F5">
            <w:pPr>
              <w:snapToGrid w:val="0"/>
              <w:spacing w:line="240" w:lineRule="exact"/>
              <w:jc w:val="center"/>
              <w:rPr>
                <w:color w:val="auto"/>
                <w:szCs w:val="21"/>
              </w:rPr>
            </w:pPr>
            <w:r>
              <w:rPr>
                <w:color w:val="auto"/>
                <w:szCs w:val="21"/>
              </w:rPr>
              <w:t>团队人数</w:t>
            </w:r>
          </w:p>
        </w:tc>
        <w:tc>
          <w:tcPr>
            <w:tcW w:w="1335" w:type="dxa"/>
            <w:tcBorders>
              <w:top w:val="single" w:color="auto" w:sz="4" w:space="0"/>
              <w:left w:val="single" w:color="auto" w:sz="4" w:space="0"/>
              <w:bottom w:val="single" w:color="auto" w:sz="4" w:space="0"/>
              <w:right w:val="single" w:color="auto" w:sz="4" w:space="0"/>
            </w:tcBorders>
            <w:noWrap w:val="0"/>
            <w:vAlign w:val="center"/>
          </w:tcPr>
          <w:p w14:paraId="2F891E85">
            <w:pPr>
              <w:snapToGrid w:val="0"/>
              <w:spacing w:line="240" w:lineRule="exact"/>
              <w:jc w:val="center"/>
              <w:rPr>
                <w:color w:val="auto"/>
                <w:szCs w:val="21"/>
              </w:rPr>
            </w:pPr>
            <w:r>
              <w:rPr>
                <w:color w:val="auto"/>
                <w:szCs w:val="21"/>
              </w:rPr>
              <w:t>合同总价</w:t>
            </w:r>
            <w:r>
              <w:rPr>
                <w:rFonts w:hint="eastAsia"/>
                <w:color w:val="auto"/>
                <w:szCs w:val="21"/>
              </w:rPr>
              <w:t>（元）</w:t>
            </w:r>
          </w:p>
        </w:tc>
        <w:tc>
          <w:tcPr>
            <w:tcW w:w="2790" w:type="dxa"/>
            <w:tcBorders>
              <w:top w:val="single" w:color="auto" w:sz="4" w:space="0"/>
              <w:left w:val="single" w:color="auto" w:sz="4" w:space="0"/>
              <w:bottom w:val="single" w:color="auto" w:sz="4" w:space="0"/>
              <w:right w:val="single" w:color="auto" w:sz="4" w:space="0"/>
            </w:tcBorders>
            <w:noWrap w:val="0"/>
            <w:vAlign w:val="center"/>
          </w:tcPr>
          <w:p w14:paraId="329E7218">
            <w:pPr>
              <w:jc w:val="center"/>
              <w:rPr>
                <w:color w:val="auto"/>
                <w:szCs w:val="21"/>
              </w:rPr>
            </w:pPr>
            <w:r>
              <w:rPr>
                <w:color w:val="auto"/>
                <w:szCs w:val="21"/>
              </w:rPr>
              <w:t>采购单位联系人及联系电话</w:t>
            </w:r>
          </w:p>
        </w:tc>
      </w:tr>
      <w:tr w14:paraId="23AD3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6C1CEA85">
            <w:pPr>
              <w:snapToGrid w:val="0"/>
              <w:spacing w:line="24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3B96D674">
            <w:pPr>
              <w:snapToGrid w:val="0"/>
              <w:spacing w:line="24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04324508">
            <w:pPr>
              <w:snapToGrid w:val="0"/>
              <w:spacing w:line="24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4D2443B7">
            <w:pPr>
              <w:snapToGrid w:val="0"/>
              <w:spacing w:line="24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3991C07">
            <w:pPr>
              <w:snapToGrid w:val="0"/>
              <w:spacing w:line="24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FE64458">
            <w:pPr>
              <w:snapToGrid w:val="0"/>
              <w:spacing w:line="24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766FCD3">
            <w:pPr>
              <w:snapToGrid w:val="0"/>
              <w:spacing w:line="240" w:lineRule="exact"/>
              <w:jc w:val="left"/>
              <w:rPr>
                <w:color w:val="auto"/>
                <w:szCs w:val="21"/>
              </w:rPr>
            </w:pPr>
          </w:p>
        </w:tc>
      </w:tr>
      <w:tr w14:paraId="126984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C5815E8">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8140765">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2C9DA794">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7B2802D8">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7D762462">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4A04383F">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05A979E">
            <w:pPr>
              <w:snapToGrid w:val="0"/>
              <w:spacing w:before="50" w:after="120" w:afterLines="50" w:line="400" w:lineRule="exact"/>
              <w:jc w:val="left"/>
              <w:rPr>
                <w:color w:val="auto"/>
                <w:szCs w:val="21"/>
              </w:rPr>
            </w:pPr>
          </w:p>
        </w:tc>
      </w:tr>
      <w:tr w14:paraId="115807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000554CD">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4934EA72">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321D8AA6">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54D4FB8F">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6099D9AC">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6173A4B6">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4454A2A">
            <w:pPr>
              <w:snapToGrid w:val="0"/>
              <w:spacing w:before="50" w:after="120" w:afterLines="50" w:line="400" w:lineRule="exact"/>
              <w:jc w:val="left"/>
              <w:rPr>
                <w:color w:val="auto"/>
                <w:szCs w:val="21"/>
              </w:rPr>
            </w:pPr>
          </w:p>
        </w:tc>
      </w:tr>
      <w:tr w14:paraId="79903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1FEEA34">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7025294">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7C4FC6A3">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1BE048C5">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B369647">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A9C9039">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66A084FD">
            <w:pPr>
              <w:snapToGrid w:val="0"/>
              <w:spacing w:before="50" w:after="120" w:afterLines="50" w:line="400" w:lineRule="exact"/>
              <w:jc w:val="left"/>
              <w:rPr>
                <w:color w:val="auto"/>
                <w:szCs w:val="21"/>
              </w:rPr>
            </w:pPr>
          </w:p>
        </w:tc>
      </w:tr>
      <w:tr w14:paraId="1A0040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8223F55">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655400C8">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188BE71F">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61643CD6">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58412AA6">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5C4E5A10">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0D0E7B12">
            <w:pPr>
              <w:snapToGrid w:val="0"/>
              <w:spacing w:before="50" w:after="120" w:afterLines="50" w:line="400" w:lineRule="exact"/>
              <w:jc w:val="left"/>
              <w:rPr>
                <w:color w:val="auto"/>
                <w:szCs w:val="21"/>
              </w:rPr>
            </w:pPr>
          </w:p>
        </w:tc>
      </w:tr>
    </w:tbl>
    <w:p w14:paraId="2F79E45C">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注：</w:t>
      </w:r>
    </w:p>
    <w:p w14:paraId="5A060D7C">
      <w:pPr>
        <w:pStyle w:val="15"/>
        <w:snapToGrid w:val="0"/>
        <w:rPr>
          <w:rFonts w:hint="eastAsia" w:ascii="Times New Roman" w:hAnsi="Times New Roman" w:eastAsia="宋体" w:cs="Times New Roman"/>
          <w:color w:val="auto"/>
          <w:sz w:val="21"/>
          <w:szCs w:val="21"/>
        </w:rPr>
      </w:pPr>
      <w:r>
        <w:rPr>
          <w:rFonts w:ascii="Times New Roman" w:hAnsi="Times New Roman" w:eastAsia="宋体" w:cs="Times New Roman"/>
          <w:color w:val="auto"/>
          <w:szCs w:val="21"/>
        </w:rPr>
        <w:t>（1）</w:t>
      </w:r>
      <w:r>
        <w:rPr>
          <w:rFonts w:ascii="Times New Roman" w:hAnsi="Times New Roman" w:eastAsia="宋体" w:cs="Times New Roman"/>
          <w:color w:val="auto"/>
          <w:sz w:val="21"/>
          <w:szCs w:val="21"/>
        </w:rPr>
        <w:t>未附</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的业绩无效</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见第四章《评审方法及标准》规定</w:t>
      </w:r>
    </w:p>
    <w:p w14:paraId="2CD67DA4">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Cs w:val="21"/>
        </w:rPr>
        <w:t>（</w:t>
      </w:r>
      <w:r>
        <w:rPr>
          <w:rFonts w:hint="eastAsia" w:ascii="Times New Roman" w:hAnsi="Times New Roman" w:eastAsia="宋体" w:cs="Times New Roman"/>
          <w:color w:val="auto"/>
          <w:szCs w:val="21"/>
        </w:rPr>
        <w:t>2</w:t>
      </w:r>
      <w:r>
        <w:rPr>
          <w:rFonts w:ascii="Times New Roman" w:hAnsi="Times New Roman" w:eastAsia="宋体" w:cs="Times New Roman"/>
          <w:color w:val="auto"/>
          <w:szCs w:val="21"/>
        </w:rPr>
        <w:t>）</w:t>
      </w:r>
      <w:r>
        <w:rPr>
          <w:rFonts w:ascii="Times New Roman" w:hAnsi="Times New Roman" w:eastAsia="宋体" w:cs="Times New Roman"/>
          <w:color w:val="auto"/>
          <w:sz w:val="21"/>
          <w:szCs w:val="21"/>
        </w:rPr>
        <w:t>类似项目的定义见第四章《评审方法及标准》规定。</w:t>
      </w:r>
    </w:p>
    <w:p w14:paraId="134313D6">
      <w:pPr>
        <w:rPr>
          <w:color w:val="auto"/>
        </w:rPr>
      </w:pPr>
      <w:r>
        <w:rPr>
          <w:color w:val="auto"/>
          <w:szCs w:val="21"/>
        </w:rPr>
        <w:t>（</w:t>
      </w:r>
      <w:r>
        <w:rPr>
          <w:rFonts w:hint="eastAsia"/>
          <w:color w:val="auto"/>
          <w:szCs w:val="21"/>
        </w:rPr>
        <w:t>3</w:t>
      </w:r>
      <w:r>
        <w:rPr>
          <w:color w:val="auto"/>
          <w:szCs w:val="21"/>
        </w:rPr>
        <w:t>）</w:t>
      </w:r>
      <w:bookmarkStart w:id="102" w:name="_Hlk19049505"/>
      <w:r>
        <w:rPr>
          <w:color w:val="auto"/>
        </w:rPr>
        <w:t>本表可拓展。</w:t>
      </w:r>
      <w:bookmarkEnd w:id="102"/>
    </w:p>
    <w:p w14:paraId="61C1C473">
      <w:pPr>
        <w:snapToGrid w:val="0"/>
        <w:spacing w:before="50"/>
        <w:jc w:val="left"/>
        <w:rPr>
          <w:color w:val="auto"/>
          <w:szCs w:val="21"/>
        </w:rPr>
      </w:pPr>
      <w:bookmarkStart w:id="103" w:name="_Hlk88990617"/>
    </w:p>
    <w:p w14:paraId="3B1E168F">
      <w:pPr>
        <w:snapToGrid w:val="0"/>
        <w:spacing w:before="50"/>
        <w:jc w:val="left"/>
        <w:rPr>
          <w:color w:val="auto"/>
          <w:szCs w:val="21"/>
        </w:rPr>
      </w:pPr>
      <w:r>
        <w:rPr>
          <w:color w:val="auto"/>
          <w:szCs w:val="21"/>
        </w:rPr>
        <w:t>供应商</w:t>
      </w:r>
      <w:r>
        <w:rPr>
          <w:rFonts w:hint="eastAsia"/>
          <w:color w:val="auto"/>
          <w:szCs w:val="21"/>
        </w:rPr>
        <w:t>名称(电子签章</w:t>
      </w:r>
      <w:r>
        <w:rPr>
          <w:color w:val="auto"/>
          <w:szCs w:val="21"/>
        </w:rPr>
        <w:t>)：</w:t>
      </w:r>
      <w:bookmarkEnd w:id="103"/>
      <w:r>
        <w:rPr>
          <w:color w:val="auto"/>
          <w:szCs w:val="21"/>
          <w:u w:val="single"/>
        </w:rPr>
        <w:t xml:space="preserve">                 </w:t>
      </w:r>
      <w:r>
        <w:rPr>
          <w:color w:val="auto"/>
          <w:szCs w:val="21"/>
        </w:rPr>
        <w:t xml:space="preserve">                                            年    月   日</w:t>
      </w:r>
    </w:p>
    <w:p w14:paraId="26A504B7">
      <w:pPr>
        <w:snapToGrid w:val="0"/>
        <w:spacing w:before="50"/>
        <w:jc w:val="left"/>
        <w:rPr>
          <w:color w:val="auto"/>
          <w:szCs w:val="21"/>
        </w:rPr>
      </w:pPr>
    </w:p>
    <w:p w14:paraId="6F3336BF">
      <w:pPr>
        <w:snapToGrid w:val="0"/>
        <w:spacing w:before="50" w:after="120" w:afterLines="50"/>
        <w:jc w:val="left"/>
        <w:rPr>
          <w:rFonts w:hint="eastAsia"/>
          <w:color w:val="auto"/>
          <w:szCs w:val="21"/>
        </w:rPr>
        <w:sectPr>
          <w:headerReference r:id="rId18" w:type="default"/>
          <w:pgSz w:w="16838" w:h="11906" w:orient="landscape"/>
          <w:pgMar w:top="1418" w:right="1304" w:bottom="1418" w:left="1304" w:header="851" w:footer="992" w:gutter="0"/>
          <w:cols w:space="720" w:num="1"/>
          <w:docGrid w:linePitch="312" w:charSpace="0"/>
        </w:sectPr>
      </w:pPr>
    </w:p>
    <w:p w14:paraId="5D21FA16">
      <w:pPr>
        <w:snapToGrid w:val="0"/>
        <w:spacing w:before="50" w:after="120" w:afterLines="50"/>
        <w:jc w:val="left"/>
        <w:outlineLvl w:val="9"/>
        <w:rPr>
          <w:rFonts w:hint="eastAsia"/>
          <w:color w:val="auto"/>
          <w:szCs w:val="21"/>
        </w:rPr>
      </w:pPr>
      <w:bookmarkStart w:id="104" w:name="_Hlk19050322"/>
      <w:r>
        <w:rPr>
          <w:color w:val="auto"/>
          <w:szCs w:val="21"/>
        </w:rPr>
        <w:t>5．符合政府采购政策</w:t>
      </w:r>
      <w:r>
        <w:rPr>
          <w:rFonts w:hint="eastAsia"/>
          <w:color w:val="auto"/>
          <w:szCs w:val="21"/>
        </w:rPr>
        <w:t>的</w:t>
      </w:r>
      <w:r>
        <w:rPr>
          <w:color w:val="auto"/>
          <w:szCs w:val="21"/>
        </w:rPr>
        <w:t>证明材料。</w:t>
      </w:r>
    </w:p>
    <w:p w14:paraId="7F3CC387">
      <w:pPr>
        <w:rPr>
          <w:color w:val="auto"/>
          <w:szCs w:val="21"/>
        </w:rPr>
      </w:pPr>
      <w:r>
        <w:rPr>
          <w:color w:val="auto"/>
          <w:szCs w:val="21"/>
        </w:rPr>
        <w:t>5.1</w:t>
      </w:r>
      <w:r>
        <w:rPr>
          <w:rFonts w:hint="eastAsia"/>
          <w:bCs/>
          <w:color w:val="auto"/>
          <w:szCs w:val="21"/>
        </w:rPr>
        <w:t>中小企业声明函</w:t>
      </w:r>
      <w:r>
        <w:rPr>
          <w:color w:val="auto"/>
          <w:szCs w:val="21"/>
        </w:rPr>
        <w:t>。</w:t>
      </w:r>
    </w:p>
    <w:p w14:paraId="22D5AF66">
      <w:pPr>
        <w:spacing w:line="360" w:lineRule="auto"/>
        <w:ind w:firstLine="3584" w:firstLineChars="1700"/>
        <w:rPr>
          <w:b/>
          <w:szCs w:val="21"/>
          <w:highlight w:val="yellow"/>
        </w:rPr>
      </w:pPr>
      <w:bookmarkStart w:id="105" w:name="_Hlk60649458"/>
    </w:p>
    <w:bookmarkEnd w:id="105"/>
    <w:p w14:paraId="4010B7CA">
      <w:pPr>
        <w:spacing w:line="360" w:lineRule="auto"/>
        <w:ind w:firstLine="3584" w:firstLineChars="1700"/>
        <w:rPr>
          <w:b/>
          <w:szCs w:val="21"/>
        </w:rPr>
      </w:pPr>
      <w:r>
        <w:rPr>
          <w:rFonts w:hint="eastAsia"/>
          <w:b/>
          <w:szCs w:val="21"/>
        </w:rPr>
        <w:t>中小企业声明函（服务）</w:t>
      </w:r>
    </w:p>
    <w:p w14:paraId="744EFF15">
      <w:pPr>
        <w:spacing w:line="360" w:lineRule="auto"/>
        <w:ind w:firstLine="420"/>
        <w:rPr>
          <w:bCs/>
          <w:szCs w:val="21"/>
        </w:rPr>
      </w:pPr>
      <w:r>
        <w:rPr>
          <w:rFonts w:hint="eastAsia"/>
          <w:bCs/>
          <w:szCs w:val="21"/>
        </w:rPr>
        <w:t>本公司（联合体）郑重声明，根据《政府采购促进中小企业发展管理办法》（财库﹝2020﹞46 号）的规定，本公司（联合体）参加</w:t>
      </w:r>
      <w:r>
        <w:rPr>
          <w:rFonts w:hint="eastAsia"/>
          <w:bCs/>
          <w:szCs w:val="21"/>
          <w:u w:val="single"/>
        </w:rPr>
        <w:t>（单位名称）</w:t>
      </w:r>
      <w:r>
        <w:rPr>
          <w:rFonts w:hint="eastAsia"/>
          <w:bCs/>
          <w:szCs w:val="21"/>
        </w:rPr>
        <w:t>的</w:t>
      </w:r>
      <w:r>
        <w:rPr>
          <w:rFonts w:hint="eastAsia"/>
          <w:bCs/>
          <w:szCs w:val="21"/>
          <w:u w:val="single"/>
        </w:rPr>
        <w:t>（项目名称）</w:t>
      </w:r>
      <w:r>
        <w:rPr>
          <w:rFonts w:hint="eastAsia"/>
          <w:bCs/>
          <w:szCs w:val="21"/>
        </w:rPr>
        <w:t>采购活动，服务全部由符合政策要求的中小企业承接。相关企业（含联合体中的中小企业、签订分包意向协议的中小企业） 的具体情况如下：</w:t>
      </w:r>
    </w:p>
    <w:p w14:paraId="426B7100">
      <w:pPr>
        <w:spacing w:line="360" w:lineRule="auto"/>
        <w:ind w:firstLine="420"/>
        <w:rPr>
          <w:bCs/>
          <w:szCs w:val="21"/>
        </w:rPr>
      </w:pPr>
      <w:r>
        <w:rPr>
          <w:bCs/>
          <w:szCs w:val="21"/>
        </w:rPr>
        <w:t>1.</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bCs/>
          <w:szCs w:val="21"/>
          <w:u w:val="single"/>
        </w:rPr>
        <w:t xml:space="preserve">    </w:t>
      </w:r>
      <w:r>
        <w:rPr>
          <w:rFonts w:hint="eastAsia"/>
          <w:bCs/>
          <w:szCs w:val="21"/>
        </w:rPr>
        <w:t>人，营业收入为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2239E57B">
      <w:pPr>
        <w:spacing w:line="360" w:lineRule="auto"/>
        <w:ind w:firstLine="420"/>
        <w:rPr>
          <w:bCs/>
          <w:szCs w:val="21"/>
        </w:rPr>
      </w:pPr>
      <w:r>
        <w:rPr>
          <w:bCs/>
          <w:szCs w:val="21"/>
        </w:rPr>
        <w:t>2.</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rFonts w:hint="eastAsia"/>
          <w:bCs/>
          <w:szCs w:val="21"/>
          <w:u w:val="single"/>
        </w:rPr>
        <w:t xml:space="preserve">       </w:t>
      </w:r>
      <w:r>
        <w:rPr>
          <w:rFonts w:hint="eastAsia"/>
          <w:bCs/>
          <w:szCs w:val="21"/>
        </w:rPr>
        <w:t>人，营业收入为</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4787259B">
      <w:pPr>
        <w:spacing w:line="360" w:lineRule="auto"/>
        <w:ind w:firstLine="420"/>
        <w:rPr>
          <w:bCs/>
          <w:szCs w:val="21"/>
        </w:rPr>
      </w:pPr>
      <w:r>
        <w:rPr>
          <w:rFonts w:hint="eastAsia"/>
          <w:bCs/>
          <w:szCs w:val="21"/>
        </w:rPr>
        <w:t>……</w:t>
      </w:r>
    </w:p>
    <w:p w14:paraId="0FB938D8">
      <w:pPr>
        <w:spacing w:line="360" w:lineRule="auto"/>
        <w:ind w:firstLine="420"/>
        <w:rPr>
          <w:bCs/>
          <w:szCs w:val="21"/>
        </w:rPr>
      </w:pPr>
      <w:r>
        <w:rPr>
          <w:rFonts w:hint="eastAsia"/>
          <w:bCs/>
          <w:szCs w:val="21"/>
        </w:rPr>
        <w:t>以上企业，不属于大企业的分支机构，不存在控股股东为大企业的情形，也不存在与大企业的负责人为同一人的情形。</w:t>
      </w:r>
    </w:p>
    <w:p w14:paraId="3E6570A6">
      <w:pPr>
        <w:spacing w:line="360" w:lineRule="auto"/>
        <w:ind w:firstLine="420"/>
        <w:rPr>
          <w:bCs/>
          <w:szCs w:val="21"/>
        </w:rPr>
      </w:pPr>
      <w:r>
        <w:rPr>
          <w:rFonts w:hint="eastAsia"/>
          <w:bCs/>
          <w:szCs w:val="21"/>
        </w:rPr>
        <w:t>本企业对上述声明内容的真实性负责。如有虚假，将依法承担相应责任。</w:t>
      </w:r>
    </w:p>
    <w:p w14:paraId="1EDAB77F">
      <w:pPr>
        <w:spacing w:line="360" w:lineRule="auto"/>
        <w:ind w:firstLine="3150" w:firstLineChars="1500"/>
        <w:rPr>
          <w:bCs/>
          <w:szCs w:val="21"/>
        </w:rPr>
      </w:pPr>
      <w:r>
        <w:rPr>
          <w:rFonts w:hint="eastAsia"/>
          <w:bCs/>
          <w:szCs w:val="21"/>
        </w:rPr>
        <w:t xml:space="preserve">企业名称（电子签章）： </w:t>
      </w:r>
      <w:r>
        <w:rPr>
          <w:bCs/>
          <w:szCs w:val="21"/>
        </w:rPr>
        <w:t xml:space="preserve"> </w:t>
      </w:r>
      <w:r>
        <w:rPr>
          <w:rFonts w:hint="eastAsia"/>
          <w:bCs/>
          <w:szCs w:val="21"/>
        </w:rPr>
        <w:t>日期：</w:t>
      </w:r>
    </w:p>
    <w:p w14:paraId="01EF4C39">
      <w:pPr>
        <w:spacing w:line="360" w:lineRule="auto"/>
        <w:jc w:val="left"/>
        <w:rPr>
          <w:bCs/>
          <w:szCs w:val="21"/>
        </w:rPr>
      </w:pPr>
      <w:r>
        <w:rPr>
          <w:rFonts w:hint="eastAsia"/>
          <w:bCs/>
          <w:szCs w:val="21"/>
        </w:rPr>
        <w:t>（1）标的名称按照第二章采购需求一览表中的名称填写，</w:t>
      </w:r>
      <w:r>
        <w:rPr>
          <w:szCs w:val="21"/>
        </w:rPr>
        <w:t>所属行业标明“/”的</w:t>
      </w:r>
      <w:r>
        <w:rPr>
          <w:rFonts w:hint="eastAsia"/>
          <w:bCs/>
          <w:szCs w:val="21"/>
        </w:rPr>
        <w:t>，无需在上表填写。</w:t>
      </w:r>
    </w:p>
    <w:p w14:paraId="1013979B">
      <w:pPr>
        <w:spacing w:line="360" w:lineRule="auto"/>
        <w:jc w:val="left"/>
        <w:rPr>
          <w:bCs/>
          <w:szCs w:val="21"/>
        </w:rPr>
      </w:pPr>
      <w:r>
        <w:rPr>
          <w:rFonts w:hint="eastAsia"/>
          <w:bCs/>
          <w:szCs w:val="21"/>
        </w:rPr>
        <w:t>（</w:t>
      </w:r>
      <w:r>
        <w:rPr>
          <w:bCs/>
          <w:szCs w:val="21"/>
        </w:rPr>
        <w:t>2</w:t>
      </w:r>
      <w:r>
        <w:rPr>
          <w:rFonts w:hint="eastAsia"/>
          <w:bCs/>
          <w:szCs w:val="21"/>
        </w:rPr>
        <w:t>）如供应商为联合体或分包的，声明函中“项目名称”应填写联合体中小微企业承担的具体内容或者小微企业具体分包内容。</w:t>
      </w:r>
    </w:p>
    <w:p w14:paraId="6C660E08">
      <w:pPr>
        <w:spacing w:line="360" w:lineRule="auto"/>
        <w:jc w:val="left"/>
        <w:rPr>
          <w:bCs/>
          <w:szCs w:val="21"/>
        </w:rPr>
      </w:pPr>
      <w:r>
        <w:rPr>
          <w:rFonts w:hint="eastAsia"/>
          <w:bCs/>
          <w:szCs w:val="21"/>
        </w:rPr>
        <w:t>（</w:t>
      </w:r>
      <w:r>
        <w:rPr>
          <w:bCs/>
          <w:szCs w:val="21"/>
        </w:rPr>
        <w:t>3</w:t>
      </w:r>
      <w:r>
        <w:rPr>
          <w:rFonts w:hint="eastAsia"/>
          <w:bCs/>
          <w:szCs w:val="21"/>
        </w:rPr>
        <w:t>）从业人员、营业收入、资产总额填报上一年度数据，无上一年度数据的新成立企业参照国务院批准的中小企业划分标准，根据企业自身情况如实判断。</w:t>
      </w:r>
    </w:p>
    <w:p w14:paraId="39CCCBF2">
      <w:pPr>
        <w:spacing w:line="360" w:lineRule="auto"/>
        <w:jc w:val="left"/>
        <w:rPr>
          <w:bCs/>
          <w:szCs w:val="21"/>
        </w:rPr>
      </w:pPr>
      <w:r>
        <w:rPr>
          <w:rFonts w:hint="eastAsia"/>
          <w:bCs/>
          <w:szCs w:val="21"/>
        </w:rPr>
        <w:t>（</w:t>
      </w:r>
      <w:r>
        <w:rPr>
          <w:bCs/>
          <w:szCs w:val="21"/>
        </w:rPr>
        <w:t>4</w:t>
      </w:r>
      <w:r>
        <w:rPr>
          <w:rFonts w:hint="eastAsia"/>
          <w:bCs/>
          <w:szCs w:val="21"/>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17D62124">
      <w:pPr>
        <w:spacing w:line="360" w:lineRule="auto"/>
        <w:jc w:val="left"/>
        <w:rPr>
          <w:rFonts w:hint="eastAsia"/>
          <w:bCs/>
          <w:szCs w:val="21"/>
        </w:rPr>
      </w:pPr>
      <w:r>
        <w:rPr>
          <w:rFonts w:hint="eastAsia"/>
          <w:bCs/>
          <w:szCs w:val="21"/>
        </w:rPr>
        <w:t>（5）根据国际统计局《劳动工资统计报表制度》，从业人员数是指本单位工作，并取得工资或其他形式劳动报酬的人员数，是在岗职工、劳务派遣人员及其他从业人员之和。</w:t>
      </w:r>
    </w:p>
    <w:p w14:paraId="2E7C6DBE">
      <w:pPr>
        <w:spacing w:line="360" w:lineRule="auto"/>
        <w:jc w:val="left"/>
        <w:rPr>
          <w:bCs/>
          <w:szCs w:val="21"/>
        </w:rPr>
      </w:pPr>
      <w:r>
        <w:rPr>
          <w:rFonts w:hint="eastAsia"/>
          <w:bCs/>
          <w:szCs w:val="21"/>
        </w:rPr>
        <w:t>（</w:t>
      </w:r>
      <w:r>
        <w:rPr>
          <w:bCs/>
          <w:szCs w:val="21"/>
        </w:rPr>
        <w:t>6</w:t>
      </w:r>
      <w:r>
        <w:rPr>
          <w:rFonts w:hint="eastAsia"/>
          <w:bCs/>
          <w:szCs w:val="21"/>
        </w:rPr>
        <w:t>）本声明函由供应商填写，供应商应按中小企业划分标准《关于印发中小企业划型标准规定的通知》（工信部联企业〔2011〕300号</w:t>
      </w:r>
      <w:r>
        <w:rPr>
          <w:rFonts w:hint="eastAsia"/>
          <w:szCs w:val="21"/>
        </w:rPr>
        <w:t>以及《金融业企业划型标准规定》（银发〔2015〕309号）</w:t>
      </w:r>
      <w:r>
        <w:rPr>
          <w:rFonts w:hint="eastAsia"/>
          <w:bCs/>
          <w:szCs w:val="21"/>
        </w:rPr>
        <w:t>）判断是否为中小企业。</w:t>
      </w:r>
    </w:p>
    <w:p w14:paraId="00CC79AA">
      <w:pPr>
        <w:spacing w:line="360" w:lineRule="auto"/>
        <w:jc w:val="left"/>
        <w:rPr>
          <w:bCs/>
          <w:szCs w:val="21"/>
        </w:rPr>
      </w:pPr>
      <w:r>
        <w:rPr>
          <w:rFonts w:hint="eastAsia"/>
          <w:bCs/>
          <w:szCs w:val="21"/>
        </w:rPr>
        <w:t>（</w:t>
      </w:r>
      <w:r>
        <w:rPr>
          <w:bCs/>
          <w:szCs w:val="21"/>
        </w:rPr>
        <w:t>7</w:t>
      </w:r>
      <w:r>
        <w:rPr>
          <w:rFonts w:hint="eastAsia"/>
          <w:bCs/>
          <w:szCs w:val="21"/>
        </w:rPr>
        <w:t>）供应商对《中小企业声明函》的真实性负责，如有虚假则需承担不利后果。依法享受中小企业优惠政策的，采购人或采购代理机构在公告成交结果时，同时公告其《中小企业声明函》，接受社会监督。</w:t>
      </w:r>
    </w:p>
    <w:p w14:paraId="70E54F8A">
      <w:pPr>
        <w:spacing w:line="360" w:lineRule="auto"/>
        <w:jc w:val="left"/>
        <w:rPr>
          <w:bCs/>
          <w:szCs w:val="21"/>
        </w:rPr>
      </w:pPr>
      <w:r>
        <w:rPr>
          <w:rFonts w:hint="eastAsia"/>
          <w:bCs/>
          <w:szCs w:val="21"/>
        </w:rPr>
        <w:t>（</w:t>
      </w:r>
      <w:r>
        <w:rPr>
          <w:bCs/>
          <w:szCs w:val="21"/>
        </w:rPr>
        <w:t>8</w:t>
      </w:r>
      <w:r>
        <w:rPr>
          <w:rFonts w:hint="eastAsia"/>
          <w:bCs/>
          <w:szCs w:val="21"/>
        </w:rPr>
        <w:t>）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18DD51C1">
      <w:pPr>
        <w:snapToGrid w:val="0"/>
        <w:spacing w:before="50" w:after="120" w:afterLines="50"/>
        <w:jc w:val="left"/>
        <w:rPr>
          <w:rFonts w:hint="eastAsia"/>
          <w:szCs w:val="21"/>
        </w:rPr>
      </w:pPr>
    </w:p>
    <w:p w14:paraId="7C452FEC">
      <w:pPr>
        <w:snapToGrid w:val="0"/>
        <w:spacing w:before="50" w:after="120" w:afterLines="50"/>
        <w:jc w:val="left"/>
        <w:rPr>
          <w:szCs w:val="21"/>
        </w:rPr>
      </w:pPr>
      <w:r>
        <w:rPr>
          <w:szCs w:val="21"/>
        </w:rPr>
        <w:t>5.2监狱企业须提供最新一期《XX省监狱企业产品目录》或其他监狱企业证明材料。（非监狱企业无需提供）</w:t>
      </w:r>
    </w:p>
    <w:p w14:paraId="5E23DB35">
      <w:pPr>
        <w:snapToGrid w:val="0"/>
        <w:spacing w:before="50" w:after="120" w:afterLines="50"/>
        <w:jc w:val="left"/>
        <w:rPr>
          <w:szCs w:val="21"/>
        </w:rPr>
      </w:pPr>
    </w:p>
    <w:p w14:paraId="67EAEED0">
      <w:pPr>
        <w:snapToGrid w:val="0"/>
        <w:spacing w:before="50" w:after="120" w:afterLines="50"/>
        <w:jc w:val="left"/>
      </w:pPr>
      <w:r>
        <w:rPr>
          <w:szCs w:val="21"/>
        </w:rPr>
        <w:t>5.3</w:t>
      </w:r>
      <w:bookmarkStart w:id="106" w:name="_Hlk19051624"/>
      <w:r>
        <w:t>残疾人福利性单位须提供《残疾人福利性单位声明函》，格式如下。</w:t>
      </w:r>
      <w:r>
        <w:rPr>
          <w:szCs w:val="21"/>
        </w:rPr>
        <w:t>（非残疾人福利性单位无需提供）</w:t>
      </w:r>
    </w:p>
    <w:bookmarkEnd w:id="106"/>
    <w:p w14:paraId="3F9C765C">
      <w:pPr>
        <w:spacing w:line="360" w:lineRule="auto"/>
        <w:jc w:val="center"/>
        <w:rPr>
          <w:b/>
          <w:szCs w:val="21"/>
        </w:rPr>
      </w:pPr>
      <w:bookmarkStart w:id="107" w:name="OLE_LINK14"/>
      <w:bookmarkStart w:id="108" w:name="OLE_LINK13"/>
      <w:r>
        <w:rPr>
          <w:b/>
          <w:szCs w:val="21"/>
        </w:rPr>
        <w:t>残疾人福利性单位声明函</w:t>
      </w:r>
      <w:bookmarkEnd w:id="107"/>
      <w:bookmarkEnd w:id="108"/>
    </w:p>
    <w:p w14:paraId="396FAB86">
      <w:pPr>
        <w:spacing w:line="360" w:lineRule="auto"/>
        <w:ind w:firstLine="420"/>
        <w:jc w:val="left"/>
        <w:rPr>
          <w:szCs w:val="21"/>
        </w:rPr>
      </w:pPr>
      <w:r>
        <w:rPr>
          <w:szCs w:val="21"/>
        </w:rPr>
        <w:t>本单位郑重声明，根据《财政部 民政部 中国残疾人联合会关于促进残疾人就业政府采购政策的通知》（财库〔2017〕141号）的规定，本单位为符合条件的残疾人福利性单位，且本单位参加</w:t>
      </w:r>
      <w:r>
        <w:rPr>
          <w:szCs w:val="21"/>
          <w:u w:val="single"/>
        </w:rPr>
        <w:t xml:space="preserve">        </w:t>
      </w:r>
      <w:r>
        <w:rPr>
          <w:szCs w:val="21"/>
        </w:rPr>
        <w:t>单位的</w:t>
      </w:r>
      <w:r>
        <w:rPr>
          <w:szCs w:val="21"/>
          <w:u w:val="single"/>
        </w:rPr>
        <w:t xml:space="preserve">           </w:t>
      </w:r>
      <w:r>
        <w:rPr>
          <w:szCs w:val="21"/>
        </w:rPr>
        <w:t>项目采购活动提供本单位制造的货物（由本单位承担工程/提供服务），或者提供其他残疾人福利性单位制造的货物（不包括使用非残疾人福利性单位注册商标的货物）。</w:t>
      </w:r>
    </w:p>
    <w:p w14:paraId="1F5BDAF4">
      <w:pPr>
        <w:spacing w:line="360" w:lineRule="auto"/>
        <w:ind w:firstLine="420"/>
        <w:rPr>
          <w:rFonts w:hint="eastAsia"/>
          <w:szCs w:val="21"/>
        </w:rPr>
      </w:pPr>
      <w:r>
        <w:rPr>
          <w:szCs w:val="21"/>
        </w:rPr>
        <w:t>本单位对上述声明的真实性负责。如有虚假，将依法承担相应责任。</w:t>
      </w:r>
    </w:p>
    <w:p w14:paraId="10F7EF8C">
      <w:pPr>
        <w:spacing w:line="360" w:lineRule="auto"/>
        <w:ind w:firstLine="420"/>
        <w:rPr>
          <w:spacing w:val="6"/>
          <w:szCs w:val="21"/>
        </w:rPr>
      </w:pPr>
      <w:r>
        <w:rPr>
          <w:spacing w:val="6"/>
          <w:sz w:val="30"/>
          <w:szCs w:val="30"/>
        </w:rPr>
        <w:t xml:space="preserve"> </w:t>
      </w:r>
      <w:r>
        <w:rPr>
          <w:spacing w:val="6"/>
          <w:szCs w:val="21"/>
        </w:rPr>
        <w:t xml:space="preserve"> </w:t>
      </w:r>
      <w:r>
        <w:rPr>
          <w:rFonts w:hint="eastAsia"/>
          <w:spacing w:val="6"/>
          <w:szCs w:val="21"/>
        </w:rPr>
        <w:t xml:space="preserve">                                            </w:t>
      </w:r>
    </w:p>
    <w:p w14:paraId="78428B0D">
      <w:pPr>
        <w:spacing w:line="360" w:lineRule="auto"/>
        <w:ind w:firstLine="420"/>
        <w:jc w:val="right"/>
        <w:rPr>
          <w:rFonts w:hint="eastAsia"/>
          <w:spacing w:val="6"/>
          <w:szCs w:val="21"/>
        </w:rPr>
      </w:pPr>
      <w:r>
        <w:rPr>
          <w:spacing w:val="6"/>
          <w:szCs w:val="21"/>
        </w:rPr>
        <w:t>单位名称（</w:t>
      </w:r>
      <w:r>
        <w:rPr>
          <w:rFonts w:hint="eastAsia"/>
          <w:spacing w:val="6"/>
          <w:szCs w:val="21"/>
        </w:rPr>
        <w:t>电子签章</w:t>
      </w:r>
      <w:r>
        <w:rPr>
          <w:spacing w:val="6"/>
          <w:szCs w:val="21"/>
        </w:rPr>
        <w:t xml:space="preserve">）：          </w:t>
      </w:r>
    </w:p>
    <w:p w14:paraId="7954D5B3">
      <w:pPr>
        <w:spacing w:line="360" w:lineRule="auto"/>
        <w:ind w:firstLine="420"/>
        <w:rPr>
          <w:szCs w:val="21"/>
        </w:rPr>
      </w:pPr>
      <w:r>
        <w:rPr>
          <w:spacing w:val="6"/>
          <w:szCs w:val="21"/>
        </w:rPr>
        <w:t xml:space="preserve"> </w:t>
      </w:r>
      <w:r>
        <w:rPr>
          <w:rFonts w:hint="eastAsia"/>
          <w:spacing w:val="6"/>
          <w:szCs w:val="21"/>
        </w:rPr>
        <w:t xml:space="preserve">                                                      </w:t>
      </w:r>
      <w:r>
        <w:rPr>
          <w:spacing w:val="6"/>
          <w:szCs w:val="21"/>
        </w:rPr>
        <w:t>日  期：</w:t>
      </w:r>
    </w:p>
    <w:p w14:paraId="6D3FE2B3"/>
    <w:p w14:paraId="7BED7A19">
      <w:pPr>
        <w:spacing w:line="360" w:lineRule="auto"/>
        <w:rPr>
          <w:spacing w:val="6"/>
          <w:szCs w:val="21"/>
        </w:rPr>
      </w:pPr>
    </w:p>
    <w:p w14:paraId="6FDB1EB7">
      <w:pPr>
        <w:snapToGrid w:val="0"/>
        <w:spacing w:before="50" w:after="120" w:afterLines="50"/>
        <w:jc w:val="left"/>
        <w:rPr>
          <w:rFonts w:hint="eastAsia"/>
          <w:szCs w:val="21"/>
        </w:rPr>
        <w:sectPr>
          <w:headerReference r:id="rId19" w:type="default"/>
          <w:pgSz w:w="11906" w:h="16838"/>
          <w:pgMar w:top="1418" w:right="1274" w:bottom="1418" w:left="1418" w:header="851" w:footer="992" w:gutter="0"/>
          <w:cols w:space="720" w:num="1"/>
          <w:docGrid w:linePitch="312" w:charSpace="0"/>
        </w:sectPr>
      </w:pPr>
    </w:p>
    <w:p w14:paraId="6CB1A91E">
      <w:pPr>
        <w:widowControl/>
        <w:jc w:val="left"/>
        <w:rPr>
          <w:color w:val="auto"/>
          <w:szCs w:val="21"/>
        </w:rPr>
      </w:pPr>
      <w:bookmarkStart w:id="109" w:name="_Hlk93048308"/>
      <w:r>
        <w:rPr>
          <w:szCs w:val="21"/>
        </w:rPr>
        <w:t>5.</w:t>
      </w:r>
      <w:bookmarkEnd w:id="109"/>
      <w:r>
        <w:rPr>
          <w:rFonts w:hint="eastAsia"/>
          <w:szCs w:val="21"/>
          <w:lang w:val="en-US" w:eastAsia="zh-CN"/>
        </w:rPr>
        <w:t>4</w:t>
      </w:r>
      <w:r>
        <w:rPr>
          <w:rFonts w:hint="eastAsia"/>
          <w:szCs w:val="21"/>
        </w:rPr>
        <w:t>供应商如选择以联合体形式参与投标，按以下格式提供联合体协议书。</w:t>
      </w:r>
      <w:r>
        <w:rPr>
          <w:rFonts w:hint="eastAsia"/>
          <w:color w:val="auto"/>
          <w:kern w:val="0"/>
          <w:szCs w:val="21"/>
        </w:rPr>
        <w:t>【备注：允许联合体时增加】</w:t>
      </w:r>
      <w:r>
        <w:rPr>
          <w:color w:val="auto"/>
          <w:szCs w:val="21"/>
        </w:rPr>
        <w:t xml:space="preserve"> </w:t>
      </w:r>
    </w:p>
    <w:p w14:paraId="43867C37">
      <w:pPr>
        <w:pStyle w:val="7"/>
        <w:overflowPunct w:val="0"/>
        <w:ind w:firstLine="0"/>
        <w:jc w:val="center"/>
        <w:rPr>
          <w:rFonts w:ascii="宋体" w:hAnsi="宋体"/>
          <w:b/>
          <w:bCs/>
          <w:sz w:val="32"/>
          <w:szCs w:val="32"/>
        </w:rPr>
      </w:pPr>
    </w:p>
    <w:p w14:paraId="3399BABD">
      <w:pPr>
        <w:pStyle w:val="7"/>
        <w:overflowPunct w:val="0"/>
        <w:ind w:firstLine="0"/>
        <w:jc w:val="center"/>
        <w:rPr>
          <w:rFonts w:ascii="宋体" w:hAnsi="宋体"/>
          <w:b/>
          <w:bCs/>
          <w:sz w:val="32"/>
          <w:szCs w:val="32"/>
        </w:rPr>
      </w:pPr>
      <w:r>
        <w:rPr>
          <w:rFonts w:hint="eastAsia" w:ascii="宋体" w:hAnsi="宋体"/>
          <w:b/>
          <w:bCs/>
          <w:sz w:val="32"/>
          <w:szCs w:val="32"/>
        </w:rPr>
        <w:t>联合体协议书</w:t>
      </w:r>
    </w:p>
    <w:p w14:paraId="05C7ECE3">
      <w:pPr>
        <w:pStyle w:val="7"/>
        <w:overflowPunct w:val="0"/>
        <w:ind w:firstLine="0"/>
        <w:jc w:val="center"/>
        <w:rPr>
          <w:color w:val="FF0000"/>
          <w:szCs w:val="21"/>
        </w:rPr>
      </w:pPr>
    </w:p>
    <w:p w14:paraId="01EC47B5">
      <w:pPr>
        <w:pStyle w:val="7"/>
        <w:overflowPunct w:val="0"/>
        <w:ind w:firstLine="0"/>
        <w:rPr>
          <w:rFonts w:ascii="宋体" w:hAnsi="宋体"/>
          <w:color w:val="000000"/>
          <w:sz w:val="24"/>
        </w:rPr>
      </w:pPr>
    </w:p>
    <w:p w14:paraId="22921E7D">
      <w:pPr>
        <w:pStyle w:val="7"/>
        <w:overflowPunct w:val="0"/>
        <w:ind w:firstLine="0"/>
        <w:rPr>
          <w:rFonts w:ascii="宋体" w:hAnsi="宋体"/>
          <w:color w:val="000000"/>
          <w:sz w:val="24"/>
          <w:u w:val="single"/>
        </w:rPr>
      </w:pPr>
    </w:p>
    <w:p w14:paraId="56302F06">
      <w:pPr>
        <w:pStyle w:val="7"/>
        <w:overflowPunct w:val="0"/>
        <w:rPr>
          <w:szCs w:val="21"/>
        </w:rPr>
      </w:pPr>
      <w:r>
        <w:rPr>
          <w:szCs w:val="21"/>
          <w:u w:val="single"/>
        </w:rPr>
        <w:t xml:space="preserve"> </w:t>
      </w:r>
      <w:r>
        <w:rPr>
          <w:szCs w:val="21"/>
          <w:u w:val="single"/>
        </w:rPr>
        <w:tab/>
      </w:r>
      <w:r>
        <w:rPr>
          <w:rFonts w:hint="eastAsia"/>
          <w:szCs w:val="21"/>
          <w:u w:val="single"/>
        </w:rPr>
        <w:t>（所有成员单位名称）</w:t>
      </w:r>
      <w:r>
        <w:rPr>
          <w:rFonts w:hint="eastAsia"/>
          <w:szCs w:val="21"/>
        </w:rPr>
        <w:t>自愿组成</w:t>
      </w:r>
      <w:r>
        <w:rPr>
          <w:szCs w:val="21"/>
        </w:rPr>
        <w:t xml:space="preserve"> </w:t>
      </w:r>
      <w:r>
        <w:rPr>
          <w:szCs w:val="21"/>
          <w:u w:val="single"/>
        </w:rPr>
        <w:t xml:space="preserve">       </w:t>
      </w:r>
      <w:r>
        <w:rPr>
          <w:rFonts w:hint="eastAsia"/>
          <w:szCs w:val="21"/>
          <w:u w:val="single"/>
        </w:rPr>
        <w:t>（联合体名称）</w:t>
      </w:r>
      <w:r>
        <w:rPr>
          <w:rFonts w:hint="eastAsia"/>
          <w:szCs w:val="21"/>
        </w:rPr>
        <w:t>联合体，共同参加</w:t>
      </w:r>
      <w:r>
        <w:rPr>
          <w:szCs w:val="21"/>
        </w:rPr>
        <w:t xml:space="preserve"> </w:t>
      </w:r>
      <w:r>
        <w:rPr>
          <w:szCs w:val="21"/>
          <w:u w:val="single"/>
        </w:rPr>
        <w:tab/>
      </w:r>
      <w:r>
        <w:rPr>
          <w:rFonts w:hint="eastAsia"/>
          <w:szCs w:val="21"/>
          <w:u w:val="single"/>
        </w:rPr>
        <w:t>（项目名称）</w:t>
      </w:r>
      <w:r>
        <w:rPr>
          <w:rFonts w:hint="eastAsia"/>
          <w:szCs w:val="21"/>
        </w:rPr>
        <w:t>采购招标项目投标。现就联合体投标事宜订立如下协议。</w:t>
      </w:r>
    </w:p>
    <w:p w14:paraId="295ECB7E">
      <w:pPr>
        <w:pStyle w:val="7"/>
        <w:overflowPunct w:val="0"/>
        <w:rPr>
          <w:szCs w:val="21"/>
        </w:rPr>
      </w:pPr>
    </w:p>
    <w:p w14:paraId="632F23BF">
      <w:pPr>
        <w:pStyle w:val="7"/>
        <w:overflowPunct w:val="0"/>
        <w:ind w:firstLine="367" w:firstLineChars="175"/>
        <w:rPr>
          <w:szCs w:val="21"/>
        </w:rPr>
      </w:pPr>
      <w:r>
        <w:rPr>
          <w:szCs w:val="21"/>
        </w:rPr>
        <w:t xml:space="preserve">1. </w:t>
      </w:r>
      <w:r>
        <w:rPr>
          <w:szCs w:val="21"/>
          <w:u w:val="single"/>
        </w:rPr>
        <w:t xml:space="preserve">  </w:t>
      </w:r>
      <w:r>
        <w:rPr>
          <w:szCs w:val="21"/>
          <w:u w:val="single"/>
        </w:rPr>
        <w:tab/>
      </w:r>
      <w:r>
        <w:rPr>
          <w:rFonts w:hint="eastAsia"/>
          <w:szCs w:val="21"/>
          <w:u w:val="single"/>
        </w:rPr>
        <w:t>（某成员单位名称）</w:t>
      </w:r>
      <w:r>
        <w:rPr>
          <w:rFonts w:hint="eastAsia"/>
          <w:szCs w:val="21"/>
        </w:rPr>
        <w:t>为</w:t>
      </w:r>
      <w:r>
        <w:rPr>
          <w:szCs w:val="21"/>
          <w:u w:val="single"/>
        </w:rPr>
        <w:t xml:space="preserve"> </w:t>
      </w:r>
      <w:r>
        <w:rPr>
          <w:szCs w:val="21"/>
          <w:u w:val="single"/>
        </w:rPr>
        <w:tab/>
      </w:r>
      <w:r>
        <w:rPr>
          <w:rFonts w:hint="eastAsia"/>
          <w:szCs w:val="21"/>
          <w:u w:val="single"/>
        </w:rPr>
        <w:t>（联合体名称）</w:t>
      </w:r>
      <w:r>
        <w:rPr>
          <w:rFonts w:hint="eastAsia"/>
          <w:szCs w:val="21"/>
        </w:rPr>
        <w:t>牵头人。</w:t>
      </w:r>
    </w:p>
    <w:p w14:paraId="59C2B0EA">
      <w:pPr>
        <w:pStyle w:val="7"/>
        <w:overflowPunct w:val="0"/>
        <w:ind w:firstLine="367" w:firstLineChars="175"/>
        <w:rPr>
          <w:szCs w:val="21"/>
        </w:rPr>
      </w:pPr>
      <w:r>
        <w:rPr>
          <w:szCs w:val="21"/>
        </w:rPr>
        <w:t>2.</w:t>
      </w:r>
      <w:r>
        <w:rPr>
          <w:rFonts w:hint="eastAsia"/>
          <w:szCs w:val="21"/>
        </w:rPr>
        <w:t>联合体各成员授权牵头人代表联合体参加投标活动，签署文件及对文件的盖章，提交和接收相关的资料、信息及指示，进行合同谈判活动，负责合同实施阶段的组织和协调工作，以及处理与本招标项</w:t>
      </w:r>
      <w:r>
        <w:rPr>
          <w:szCs w:val="21"/>
        </w:rPr>
        <w:t xml:space="preserve"> </w:t>
      </w:r>
      <w:r>
        <w:rPr>
          <w:rFonts w:hint="eastAsia"/>
          <w:szCs w:val="21"/>
        </w:rPr>
        <w:t>目有关的一切事宜。</w:t>
      </w:r>
    </w:p>
    <w:p w14:paraId="23EC9AB5">
      <w:pPr>
        <w:pStyle w:val="7"/>
        <w:overflowPunct w:val="0"/>
        <w:ind w:firstLine="367" w:firstLineChars="175"/>
        <w:rPr>
          <w:szCs w:val="21"/>
        </w:rPr>
      </w:pPr>
      <w:r>
        <w:rPr>
          <w:szCs w:val="21"/>
        </w:rPr>
        <w:t>3.</w:t>
      </w:r>
      <w:r>
        <w:rPr>
          <w:rFonts w:hint="eastAsia"/>
          <w:szCs w:val="21"/>
        </w:rPr>
        <w:t>联合体牵头人在本项目中签署和盖章的一切文件和处理的一切事宜，联合体各成员均予以承认。联合体各成员将严格按照招标文件、投标文件和合同的要求全面履行义务，并向采购人承担连带责任。</w:t>
      </w:r>
    </w:p>
    <w:p w14:paraId="4C8C7BFD">
      <w:pPr>
        <w:pStyle w:val="7"/>
        <w:overflowPunct w:val="0"/>
        <w:ind w:firstLine="367" w:firstLineChars="175"/>
        <w:rPr>
          <w:szCs w:val="21"/>
        </w:rPr>
      </w:pPr>
      <w:r>
        <w:rPr>
          <w:szCs w:val="21"/>
        </w:rPr>
        <w:t>4.</w:t>
      </w:r>
      <w:r>
        <w:rPr>
          <w:rFonts w:hint="eastAsia"/>
          <w:szCs w:val="21"/>
        </w:rPr>
        <w:t>联合体各成员单位内部的职责分工如下：</w:t>
      </w:r>
      <w:r>
        <w:rPr>
          <w:szCs w:val="21"/>
        </w:rPr>
        <w:t xml:space="preserve"> </w:t>
      </w:r>
      <w:r>
        <w:rPr>
          <w:szCs w:val="21"/>
        </w:rPr>
        <w:tab/>
      </w:r>
      <w:r>
        <w:rPr>
          <w:rFonts w:hint="eastAsia"/>
          <w:szCs w:val="21"/>
        </w:rPr>
        <w:t>。</w:t>
      </w:r>
    </w:p>
    <w:p w14:paraId="7E3B10B2">
      <w:pPr>
        <w:pStyle w:val="7"/>
        <w:overflowPunct w:val="0"/>
        <w:ind w:firstLine="367" w:firstLineChars="175"/>
        <w:rPr>
          <w:color w:val="auto"/>
        </w:rPr>
      </w:pPr>
      <w:r>
        <w:rPr>
          <w:rFonts w:hint="eastAsia"/>
          <w:color w:val="auto"/>
          <w:szCs w:val="21"/>
        </w:rPr>
        <w:t>5.本联合体中，联合体各方</w:t>
      </w:r>
      <w:r>
        <w:rPr>
          <w:rFonts w:hint="eastAsia"/>
          <w:color w:val="auto"/>
          <w:szCs w:val="21"/>
          <w:u w:val="single"/>
        </w:rPr>
        <w:t>为中型企业或小型企业或微型企业合计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rPr>
        <w:t>；联合体各方</w:t>
      </w:r>
      <w:r>
        <w:rPr>
          <w:rFonts w:hint="eastAsia"/>
          <w:color w:val="auto"/>
          <w:szCs w:val="21"/>
          <w:u w:val="single"/>
        </w:rPr>
        <w:t>为小型企业或微型企业合计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u w:val="single"/>
        </w:rPr>
        <w:t>。</w:t>
      </w:r>
      <w:r>
        <w:rPr>
          <w:rFonts w:hint="eastAsia"/>
          <w:color w:val="auto"/>
        </w:rPr>
        <w:t>【招标文件第二章采购需求一览表中</w:t>
      </w:r>
      <w:r>
        <w:rPr>
          <w:color w:val="auto"/>
          <w:szCs w:val="21"/>
        </w:rPr>
        <w:t>所属行业标明“/”的</w:t>
      </w:r>
      <w:r>
        <w:rPr>
          <w:rFonts w:hint="eastAsia"/>
          <w:color w:val="auto"/>
          <w:szCs w:val="21"/>
        </w:rPr>
        <w:t>采购</w:t>
      </w:r>
      <w:r>
        <w:rPr>
          <w:color w:val="auto"/>
          <w:szCs w:val="21"/>
        </w:rPr>
        <w:t>标的</w:t>
      </w:r>
      <w:r>
        <w:rPr>
          <w:rFonts w:hint="eastAsia"/>
          <w:color w:val="auto"/>
          <w:szCs w:val="21"/>
        </w:rPr>
        <w:t>的合同金额及比例不参与计算</w:t>
      </w:r>
      <w:r>
        <w:rPr>
          <w:rFonts w:hint="eastAsia"/>
          <w:color w:val="auto"/>
        </w:rPr>
        <w:t>】</w:t>
      </w:r>
    </w:p>
    <w:p w14:paraId="2F91B95D">
      <w:pPr>
        <w:pStyle w:val="7"/>
        <w:overflowPunct w:val="0"/>
        <w:ind w:firstLine="367" w:firstLineChars="175"/>
        <w:rPr>
          <w:szCs w:val="21"/>
        </w:rPr>
      </w:pPr>
      <w:r>
        <w:rPr>
          <w:szCs w:val="21"/>
        </w:rPr>
        <w:t>6.</w:t>
      </w:r>
      <w:r>
        <w:rPr>
          <w:rFonts w:hint="eastAsia"/>
          <w:szCs w:val="21"/>
        </w:rPr>
        <w:t>本协议书自所有成员单位法定代表人或者其委托代理人签字或者盖公章之日起生效，合同履行完毕后自动失效。</w:t>
      </w:r>
    </w:p>
    <w:p w14:paraId="71FA8716">
      <w:pPr>
        <w:pStyle w:val="7"/>
        <w:overflowPunct w:val="0"/>
        <w:ind w:firstLine="367" w:firstLineChars="175"/>
        <w:rPr>
          <w:szCs w:val="21"/>
        </w:rPr>
      </w:pPr>
      <w:r>
        <w:rPr>
          <w:szCs w:val="21"/>
        </w:rPr>
        <w:t>7.</w:t>
      </w:r>
      <w:r>
        <w:rPr>
          <w:rFonts w:hint="eastAsia"/>
          <w:szCs w:val="21"/>
        </w:rPr>
        <w:t>本协议书一式</w:t>
      </w:r>
      <w:r>
        <w:rPr>
          <w:szCs w:val="21"/>
          <w:u w:val="single"/>
        </w:rPr>
        <w:t xml:space="preserve"> </w:t>
      </w:r>
      <w:r>
        <w:rPr>
          <w:szCs w:val="21"/>
          <w:u w:val="single"/>
        </w:rPr>
        <w:tab/>
      </w:r>
      <w:r>
        <w:rPr>
          <w:rFonts w:hint="eastAsia"/>
          <w:szCs w:val="21"/>
          <w:u w:val="single"/>
        </w:rPr>
        <w:t>份</w:t>
      </w:r>
      <w:r>
        <w:rPr>
          <w:rFonts w:hint="eastAsia"/>
          <w:szCs w:val="21"/>
        </w:rPr>
        <w:t>，联合体成员和采购人各执一份。</w:t>
      </w:r>
    </w:p>
    <w:p w14:paraId="3E58DEFD">
      <w:pPr>
        <w:pStyle w:val="7"/>
        <w:overflowPunct w:val="0"/>
        <w:ind w:firstLine="0"/>
        <w:rPr>
          <w:szCs w:val="21"/>
        </w:rPr>
      </w:pPr>
    </w:p>
    <w:p w14:paraId="09FA15A3">
      <w:pPr>
        <w:pStyle w:val="7"/>
        <w:overflowPunct w:val="0"/>
        <w:ind w:firstLine="367" w:firstLineChars="175"/>
        <w:rPr>
          <w:szCs w:val="21"/>
        </w:rPr>
      </w:pPr>
      <w:r>
        <w:rPr>
          <w:rFonts w:hint="eastAsia"/>
          <w:szCs w:val="21"/>
        </w:rPr>
        <w:t>注：本协议书由法定代表人签字的，应附法定代表人身份</w:t>
      </w:r>
    </w:p>
    <w:p w14:paraId="595292FA">
      <w:pPr>
        <w:pStyle w:val="7"/>
        <w:overflowPunct w:val="0"/>
        <w:ind w:firstLine="367" w:firstLineChars="175"/>
        <w:rPr>
          <w:szCs w:val="21"/>
        </w:rPr>
      </w:pPr>
      <w:r>
        <w:rPr>
          <w:rFonts w:hint="eastAsia"/>
          <w:szCs w:val="21"/>
        </w:rPr>
        <w:t>证明；由委托代理人签字的，应附授权委托书。</w:t>
      </w:r>
    </w:p>
    <w:p w14:paraId="24CA029C">
      <w:pPr>
        <w:pStyle w:val="7"/>
        <w:overflowPunct w:val="0"/>
        <w:ind w:firstLine="367" w:firstLineChars="175"/>
        <w:rPr>
          <w:szCs w:val="21"/>
        </w:rPr>
      </w:pPr>
    </w:p>
    <w:p w14:paraId="759AA3F3">
      <w:pPr>
        <w:pStyle w:val="7"/>
        <w:overflowPunct w:val="0"/>
        <w:ind w:firstLine="367" w:firstLineChars="175"/>
        <w:rPr>
          <w:szCs w:val="21"/>
        </w:rPr>
      </w:pPr>
      <w:r>
        <w:rPr>
          <w:rFonts w:hint="eastAsia"/>
          <w:szCs w:val="21"/>
        </w:rPr>
        <w:t>联合体牵头人名称（盖公章或电子签章）：</w:t>
      </w:r>
    </w:p>
    <w:p w14:paraId="744EA89F">
      <w:pPr>
        <w:pStyle w:val="7"/>
        <w:overflowPunct w:val="0"/>
        <w:ind w:firstLine="367" w:firstLineChars="175"/>
        <w:rPr>
          <w:szCs w:val="21"/>
        </w:rPr>
      </w:pPr>
    </w:p>
    <w:p w14:paraId="32311F73">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4C3732D2">
      <w:pPr>
        <w:pStyle w:val="7"/>
        <w:overflowPunct w:val="0"/>
        <w:ind w:firstLine="367" w:firstLineChars="175"/>
        <w:rPr>
          <w:szCs w:val="21"/>
        </w:rPr>
      </w:pPr>
    </w:p>
    <w:p w14:paraId="35D52266">
      <w:pPr>
        <w:pStyle w:val="7"/>
        <w:overflowPunct w:val="0"/>
        <w:ind w:firstLine="367" w:firstLineChars="175"/>
        <w:rPr>
          <w:szCs w:val="21"/>
        </w:rPr>
      </w:pPr>
      <w:r>
        <w:rPr>
          <w:rFonts w:hint="eastAsia"/>
          <w:szCs w:val="21"/>
        </w:rPr>
        <w:t>联合体成员名称（盖公章或电子签章）：</w:t>
      </w:r>
    </w:p>
    <w:p w14:paraId="266BC024">
      <w:pPr>
        <w:pStyle w:val="7"/>
        <w:overflowPunct w:val="0"/>
        <w:ind w:firstLine="367" w:firstLineChars="175"/>
        <w:rPr>
          <w:szCs w:val="21"/>
        </w:rPr>
      </w:pPr>
    </w:p>
    <w:p w14:paraId="4929E01B">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1B42028D">
      <w:pPr>
        <w:pStyle w:val="7"/>
        <w:overflowPunct w:val="0"/>
        <w:ind w:firstLine="367" w:firstLineChars="175"/>
        <w:rPr>
          <w:szCs w:val="21"/>
        </w:rPr>
      </w:pPr>
    </w:p>
    <w:p w14:paraId="5DBCDB70">
      <w:pPr>
        <w:pStyle w:val="7"/>
        <w:overflowPunct w:val="0"/>
        <w:ind w:firstLine="367" w:firstLineChars="175"/>
        <w:rPr>
          <w:szCs w:val="21"/>
        </w:rPr>
      </w:pPr>
      <w:r>
        <w:rPr>
          <w:rFonts w:hint="eastAsia"/>
          <w:szCs w:val="21"/>
        </w:rPr>
        <w:t>联合体成员名称（盖公章或电子签章）：</w:t>
      </w:r>
    </w:p>
    <w:p w14:paraId="73E13E6A">
      <w:pPr>
        <w:pStyle w:val="7"/>
        <w:overflowPunct w:val="0"/>
        <w:ind w:firstLine="367" w:firstLineChars="175"/>
        <w:rPr>
          <w:szCs w:val="21"/>
        </w:rPr>
      </w:pPr>
    </w:p>
    <w:p w14:paraId="0B502E65">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3ED11BEA">
      <w:pPr>
        <w:pStyle w:val="7"/>
        <w:overflowPunct w:val="0"/>
        <w:ind w:firstLine="367" w:firstLineChars="175"/>
        <w:rPr>
          <w:szCs w:val="21"/>
        </w:rPr>
      </w:pPr>
    </w:p>
    <w:p w14:paraId="270CDB4B">
      <w:pPr>
        <w:pStyle w:val="7"/>
        <w:overflowPunct w:val="0"/>
        <w:ind w:firstLine="367" w:firstLineChars="175"/>
        <w:rPr>
          <w:szCs w:val="21"/>
        </w:rPr>
      </w:pPr>
      <w:r>
        <w:rPr>
          <w:szCs w:val="21"/>
        </w:rPr>
        <w:t>……</w:t>
      </w:r>
    </w:p>
    <w:p w14:paraId="42254A1E">
      <w:pPr>
        <w:pStyle w:val="7"/>
        <w:overflowPunct w:val="0"/>
        <w:ind w:firstLine="367" w:firstLineChars="175"/>
        <w:rPr>
          <w:szCs w:val="21"/>
        </w:rPr>
      </w:pPr>
    </w:p>
    <w:p w14:paraId="642D1E6C">
      <w:pPr>
        <w:pStyle w:val="7"/>
        <w:overflowPunct w:val="0"/>
        <w:ind w:firstLine="367" w:firstLineChars="175"/>
        <w:rPr>
          <w:szCs w:val="21"/>
        </w:rPr>
      </w:pPr>
      <w:r>
        <w:rPr>
          <w:szCs w:val="21"/>
        </w:rPr>
        <w:t xml:space="preserve"> </w:t>
      </w:r>
      <w:r>
        <w:rPr>
          <w:szCs w:val="21"/>
        </w:rPr>
        <w:tab/>
      </w:r>
      <w:r>
        <w:rPr>
          <w:rFonts w:hint="eastAsia"/>
          <w:szCs w:val="21"/>
        </w:rPr>
        <w:t>年</w:t>
      </w:r>
      <w:r>
        <w:rPr>
          <w:szCs w:val="21"/>
        </w:rPr>
        <w:t xml:space="preserve"> </w:t>
      </w:r>
      <w:r>
        <w:rPr>
          <w:szCs w:val="21"/>
        </w:rPr>
        <w:tab/>
      </w:r>
      <w:r>
        <w:rPr>
          <w:rFonts w:hint="eastAsia"/>
          <w:szCs w:val="21"/>
        </w:rPr>
        <w:t>月</w:t>
      </w:r>
      <w:r>
        <w:rPr>
          <w:szCs w:val="21"/>
        </w:rPr>
        <w:t xml:space="preserve"> </w:t>
      </w:r>
      <w:r>
        <w:rPr>
          <w:szCs w:val="21"/>
        </w:rPr>
        <w:tab/>
      </w:r>
      <w:r>
        <w:rPr>
          <w:rFonts w:hint="eastAsia"/>
          <w:szCs w:val="21"/>
        </w:rPr>
        <w:t>日</w:t>
      </w:r>
    </w:p>
    <w:p w14:paraId="07BA58C3">
      <w:pPr>
        <w:widowControl/>
        <w:jc w:val="left"/>
        <w:rPr>
          <w:szCs w:val="21"/>
        </w:rPr>
      </w:pPr>
    </w:p>
    <w:p w14:paraId="1D353F62">
      <w:pPr>
        <w:snapToGrid w:val="0"/>
        <w:spacing w:before="50"/>
        <w:jc w:val="left"/>
        <w:rPr>
          <w:color w:val="4472C4"/>
          <w:szCs w:val="21"/>
        </w:rPr>
      </w:pPr>
      <w:r>
        <w:rPr>
          <w:szCs w:val="21"/>
        </w:rPr>
        <w:br w:type="page"/>
      </w:r>
      <w:r>
        <w:rPr>
          <w:szCs w:val="21"/>
        </w:rPr>
        <w:t>6．供应商认为需提供的其他材料（根据招标文件编写）</w:t>
      </w:r>
    </w:p>
    <w:p w14:paraId="02E17E19">
      <w:pPr>
        <w:snapToGrid w:val="0"/>
        <w:spacing w:before="50"/>
        <w:jc w:val="left"/>
        <w:rPr>
          <w:color w:val="4472C4"/>
          <w:szCs w:val="21"/>
        </w:rPr>
      </w:pPr>
    </w:p>
    <w:p w14:paraId="765FFB7D">
      <w:pPr>
        <w:snapToGrid w:val="0"/>
        <w:spacing w:before="50"/>
        <w:jc w:val="left"/>
        <w:rPr>
          <w:color w:val="4472C4"/>
          <w:szCs w:val="21"/>
        </w:rPr>
      </w:pPr>
      <w:r>
        <w:rPr>
          <w:color w:val="4472C4"/>
          <w:szCs w:val="21"/>
        </w:rPr>
        <w:br w:type="page"/>
      </w:r>
      <w:r>
        <w:rPr>
          <w:szCs w:val="21"/>
        </w:rPr>
        <w:t>7.</w:t>
      </w:r>
      <w:r>
        <w:rPr>
          <w:rFonts w:hint="eastAsia"/>
        </w:rPr>
        <w:t xml:space="preserve"> </w:t>
      </w:r>
      <w:r>
        <w:rPr>
          <w:rFonts w:hint="eastAsia"/>
          <w:szCs w:val="21"/>
        </w:rPr>
        <w:t>无串标行为承诺函</w:t>
      </w:r>
    </w:p>
    <w:p w14:paraId="2200C8A6">
      <w:pPr>
        <w:snapToGrid w:val="0"/>
        <w:spacing w:before="50" w:after="120" w:afterLines="50"/>
        <w:jc w:val="center"/>
        <w:rPr>
          <w:szCs w:val="21"/>
        </w:rPr>
      </w:pPr>
    </w:p>
    <w:p w14:paraId="58A263D3">
      <w:pPr>
        <w:snapToGrid w:val="0"/>
        <w:spacing w:before="50" w:after="120" w:afterLines="50"/>
        <w:jc w:val="center"/>
        <w:rPr>
          <w:szCs w:val="21"/>
        </w:rPr>
      </w:pPr>
      <w:r>
        <w:rPr>
          <w:rFonts w:hint="eastAsia"/>
          <w:szCs w:val="21"/>
        </w:rPr>
        <w:t>投标人参加本项目无围标串标行为的承诺函</w:t>
      </w:r>
    </w:p>
    <w:p w14:paraId="477B835B">
      <w:pPr>
        <w:snapToGrid w:val="0"/>
        <w:spacing w:before="50" w:after="120" w:afterLines="50"/>
        <w:jc w:val="left"/>
        <w:rPr>
          <w:szCs w:val="21"/>
        </w:rPr>
      </w:pPr>
    </w:p>
    <w:p w14:paraId="0C191FF9">
      <w:pPr>
        <w:snapToGrid w:val="0"/>
        <w:spacing w:before="50" w:after="120" w:afterLines="50"/>
        <w:jc w:val="left"/>
        <w:rPr>
          <w:szCs w:val="21"/>
        </w:rPr>
      </w:pPr>
      <w:r>
        <w:rPr>
          <w:rFonts w:hint="eastAsia"/>
          <w:szCs w:val="21"/>
        </w:rPr>
        <w:t>一、我方承诺无下列相互串通投标的情形：</w:t>
      </w:r>
    </w:p>
    <w:p w14:paraId="472D39AC">
      <w:pPr>
        <w:snapToGrid w:val="0"/>
        <w:spacing w:before="50" w:after="120" w:afterLines="50"/>
        <w:jc w:val="left"/>
        <w:rPr>
          <w:szCs w:val="21"/>
        </w:rPr>
      </w:pPr>
      <w:r>
        <w:rPr>
          <w:rFonts w:hint="eastAsia"/>
          <w:szCs w:val="21"/>
        </w:rPr>
        <w:t>1.不同投标人的投标文件由同一单位或者个人编制；或者不同投标人报名的IP地址一致的；</w:t>
      </w:r>
    </w:p>
    <w:p w14:paraId="179F979B">
      <w:pPr>
        <w:snapToGrid w:val="0"/>
        <w:spacing w:before="50" w:after="120" w:afterLines="50"/>
        <w:jc w:val="left"/>
        <w:rPr>
          <w:szCs w:val="21"/>
        </w:rPr>
      </w:pPr>
      <w:r>
        <w:rPr>
          <w:rFonts w:hint="eastAsia"/>
          <w:szCs w:val="21"/>
        </w:rPr>
        <w:t>2.不同投标人委托同一单位或者个人办理投标事宜；</w:t>
      </w:r>
    </w:p>
    <w:p w14:paraId="0C4DFEA7">
      <w:pPr>
        <w:snapToGrid w:val="0"/>
        <w:spacing w:before="50" w:after="120" w:afterLines="50"/>
        <w:jc w:val="left"/>
        <w:rPr>
          <w:szCs w:val="21"/>
        </w:rPr>
      </w:pPr>
      <w:r>
        <w:rPr>
          <w:rFonts w:hint="eastAsia"/>
          <w:szCs w:val="21"/>
        </w:rPr>
        <w:t>3.不同的投标人的投标文件载明的项目管理员为同一个人；</w:t>
      </w:r>
    </w:p>
    <w:p w14:paraId="2E047C45">
      <w:pPr>
        <w:snapToGrid w:val="0"/>
        <w:spacing w:before="50" w:after="120" w:afterLines="50"/>
        <w:jc w:val="left"/>
        <w:rPr>
          <w:szCs w:val="21"/>
        </w:rPr>
      </w:pPr>
      <w:r>
        <w:rPr>
          <w:rFonts w:hint="eastAsia"/>
          <w:szCs w:val="21"/>
        </w:rPr>
        <w:t>4.不同投标人的投标文件异常一致或者投标报价呈规律性差异；</w:t>
      </w:r>
    </w:p>
    <w:p w14:paraId="242AA5A8">
      <w:pPr>
        <w:snapToGrid w:val="0"/>
        <w:spacing w:before="50" w:after="120" w:afterLines="50"/>
        <w:jc w:val="left"/>
        <w:rPr>
          <w:szCs w:val="21"/>
        </w:rPr>
      </w:pPr>
      <w:r>
        <w:rPr>
          <w:rFonts w:hint="eastAsia"/>
          <w:szCs w:val="21"/>
        </w:rPr>
        <w:t>5.不同投标人的投标文件相互混装；</w:t>
      </w:r>
    </w:p>
    <w:p w14:paraId="540A74E4">
      <w:pPr>
        <w:snapToGrid w:val="0"/>
        <w:spacing w:before="50" w:after="120" w:afterLines="50"/>
        <w:jc w:val="left"/>
        <w:rPr>
          <w:szCs w:val="21"/>
        </w:rPr>
      </w:pPr>
      <w:r>
        <w:rPr>
          <w:rFonts w:hint="eastAsia"/>
          <w:szCs w:val="21"/>
        </w:rPr>
        <w:t>6.不同投标人的投标保证金从同一单位或者个人账户转出。</w:t>
      </w:r>
    </w:p>
    <w:p w14:paraId="0603ADCC">
      <w:pPr>
        <w:snapToGrid w:val="0"/>
        <w:spacing w:before="50" w:after="120" w:afterLines="50"/>
        <w:jc w:val="left"/>
        <w:rPr>
          <w:szCs w:val="21"/>
        </w:rPr>
      </w:pPr>
      <w:r>
        <w:rPr>
          <w:rFonts w:hint="eastAsia"/>
          <w:szCs w:val="21"/>
        </w:rPr>
        <w:t>二、我方承诺无下列恶意串通的情形：</w:t>
      </w:r>
    </w:p>
    <w:p w14:paraId="3B229455">
      <w:pPr>
        <w:snapToGrid w:val="0"/>
        <w:spacing w:before="50" w:after="120" w:afterLines="50"/>
        <w:jc w:val="left"/>
        <w:rPr>
          <w:szCs w:val="21"/>
        </w:rPr>
      </w:pPr>
      <w:r>
        <w:rPr>
          <w:rFonts w:hint="eastAsia"/>
          <w:szCs w:val="21"/>
        </w:rPr>
        <w:t>1.投标人直接或者间接从采购人或者采购代理机构处获得其他投标人的相关信息并修改其投标文件或者投标文件；</w:t>
      </w:r>
    </w:p>
    <w:p w14:paraId="156E0B5F">
      <w:pPr>
        <w:snapToGrid w:val="0"/>
        <w:spacing w:before="50" w:after="120" w:afterLines="50"/>
        <w:jc w:val="left"/>
        <w:rPr>
          <w:szCs w:val="21"/>
        </w:rPr>
      </w:pPr>
      <w:r>
        <w:rPr>
          <w:rFonts w:hint="eastAsia"/>
          <w:szCs w:val="21"/>
        </w:rPr>
        <w:t>2.投标人按照采购人或者采购代理机构的授意撤换、修改投标文件或者投标文件；</w:t>
      </w:r>
    </w:p>
    <w:p w14:paraId="317002F8">
      <w:pPr>
        <w:snapToGrid w:val="0"/>
        <w:spacing w:before="50" w:after="120" w:afterLines="50"/>
        <w:jc w:val="left"/>
        <w:rPr>
          <w:szCs w:val="21"/>
        </w:rPr>
      </w:pPr>
      <w:r>
        <w:rPr>
          <w:rFonts w:hint="eastAsia"/>
          <w:szCs w:val="21"/>
        </w:rPr>
        <w:t>3.投标人之间协商报价、技术方案等投标文件或者投标文件的实质性内容；</w:t>
      </w:r>
    </w:p>
    <w:p w14:paraId="0D0580DF">
      <w:pPr>
        <w:snapToGrid w:val="0"/>
        <w:spacing w:before="50" w:after="120" w:afterLines="50"/>
        <w:jc w:val="left"/>
        <w:rPr>
          <w:szCs w:val="21"/>
        </w:rPr>
      </w:pPr>
      <w:r>
        <w:rPr>
          <w:rFonts w:hint="eastAsia"/>
          <w:szCs w:val="21"/>
        </w:rPr>
        <w:t>4.属于同一集团、协会、商会等组织成员的投标人按照该组织要求协同参加政府采购活动；</w:t>
      </w:r>
    </w:p>
    <w:p w14:paraId="195ABF25">
      <w:pPr>
        <w:snapToGrid w:val="0"/>
        <w:spacing w:before="50" w:after="120" w:afterLines="50"/>
        <w:jc w:val="left"/>
        <w:rPr>
          <w:szCs w:val="21"/>
        </w:rPr>
      </w:pPr>
      <w:r>
        <w:rPr>
          <w:rFonts w:hint="eastAsia"/>
          <w:szCs w:val="21"/>
        </w:rPr>
        <w:t>5.投标人之间事先约定一致抬高或者压低投标报价，或者在招标项目中事先约定轮流以高价位或者低价位中标，或者事先约定由某一特定投标人中标，然后再参加投标；</w:t>
      </w:r>
    </w:p>
    <w:p w14:paraId="695AAD7E">
      <w:pPr>
        <w:snapToGrid w:val="0"/>
        <w:spacing w:before="50" w:after="120" w:afterLines="50"/>
        <w:jc w:val="left"/>
        <w:rPr>
          <w:szCs w:val="21"/>
        </w:rPr>
      </w:pPr>
      <w:r>
        <w:rPr>
          <w:rFonts w:hint="eastAsia"/>
          <w:szCs w:val="21"/>
        </w:rPr>
        <w:t>6.投标人之间商定部分投标人放弃参加政府采购活动或者放弃中标；</w:t>
      </w:r>
    </w:p>
    <w:p w14:paraId="203652EF">
      <w:pPr>
        <w:snapToGrid w:val="0"/>
        <w:spacing w:before="50" w:after="120" w:afterLines="50"/>
        <w:jc w:val="left"/>
        <w:rPr>
          <w:szCs w:val="21"/>
        </w:rPr>
      </w:pPr>
      <w:r>
        <w:rPr>
          <w:rFonts w:hint="eastAsia"/>
          <w:szCs w:val="21"/>
        </w:rPr>
        <w:t>7.投标人与采购人或者采购代理机构之间、投标人相互之间，为谋求特定投标人中标或者排斥其他投标人的其他串通行为。</w:t>
      </w:r>
    </w:p>
    <w:p w14:paraId="3062592C">
      <w:pPr>
        <w:snapToGrid w:val="0"/>
        <w:spacing w:before="50" w:after="120" w:afterLines="50"/>
        <w:jc w:val="left"/>
        <w:rPr>
          <w:szCs w:val="21"/>
        </w:rPr>
      </w:pPr>
      <w:r>
        <w:rPr>
          <w:rFonts w:hint="eastAsia"/>
          <w:szCs w:val="21"/>
        </w:rPr>
        <w:t>以上情形一经核查属实，我方愿意承担一切后果，并不再寻求任何旨在减轻或者免除法律责任的辩解。</w:t>
      </w:r>
    </w:p>
    <w:p w14:paraId="0EC62C28">
      <w:pPr>
        <w:snapToGrid w:val="0"/>
        <w:spacing w:before="50" w:after="120" w:afterLines="50"/>
        <w:jc w:val="center"/>
        <w:rPr>
          <w:szCs w:val="21"/>
        </w:rPr>
      </w:pPr>
      <w:r>
        <w:rPr>
          <w:rFonts w:hint="eastAsia"/>
          <w:szCs w:val="21"/>
        </w:rPr>
        <w:t xml:space="preserve"> </w:t>
      </w:r>
      <w:r>
        <w:rPr>
          <w:szCs w:val="21"/>
        </w:rPr>
        <w:t xml:space="preserve"> </w:t>
      </w:r>
    </w:p>
    <w:p w14:paraId="304C8F7B">
      <w:pPr>
        <w:snapToGrid w:val="0"/>
        <w:spacing w:before="50" w:after="120" w:afterLines="50"/>
        <w:jc w:val="center"/>
        <w:rPr>
          <w:szCs w:val="21"/>
        </w:rPr>
      </w:pPr>
    </w:p>
    <w:p w14:paraId="2F385BBD">
      <w:pPr>
        <w:snapToGrid w:val="0"/>
        <w:spacing w:before="50" w:after="120" w:afterLines="50"/>
        <w:jc w:val="center"/>
        <w:rPr>
          <w:szCs w:val="21"/>
        </w:rPr>
      </w:pPr>
    </w:p>
    <w:p w14:paraId="0BF6506A">
      <w:pPr>
        <w:snapToGrid w:val="0"/>
        <w:spacing w:before="50" w:after="120" w:afterLines="50"/>
        <w:jc w:val="center"/>
        <w:rPr>
          <w:szCs w:val="21"/>
        </w:rPr>
      </w:pPr>
      <w:r>
        <w:rPr>
          <w:szCs w:val="21"/>
        </w:rPr>
        <w:t>供应商</w:t>
      </w:r>
      <w:r>
        <w:rPr>
          <w:rFonts w:hint="eastAsia"/>
          <w:szCs w:val="21"/>
        </w:rPr>
        <w:t>名称(电子签章</w:t>
      </w:r>
      <w:r>
        <w:rPr>
          <w:szCs w:val="21"/>
        </w:rPr>
        <w:t>)</w:t>
      </w:r>
      <w:r>
        <w:rPr>
          <w:rFonts w:hint="eastAsia"/>
          <w:szCs w:val="21"/>
        </w:rPr>
        <w:t>：</w:t>
      </w:r>
    </w:p>
    <w:p w14:paraId="30697A15">
      <w:pPr>
        <w:snapToGrid w:val="0"/>
        <w:spacing w:before="50" w:after="120" w:afterLines="50"/>
        <w:jc w:val="center"/>
        <w:rPr>
          <w:szCs w:val="21"/>
        </w:rPr>
      </w:pPr>
      <w:r>
        <w:rPr>
          <w:rFonts w:hint="eastAsia"/>
          <w:szCs w:val="21"/>
        </w:rPr>
        <w:t>日期：  年  月   日</w:t>
      </w:r>
    </w:p>
    <w:p w14:paraId="1F36E623">
      <w:pPr>
        <w:ind w:firstLine="420" w:firstLineChars="200"/>
        <w:rPr>
          <w:rFonts w:hint="eastAsia"/>
          <w:color w:val="4472C4"/>
          <w:szCs w:val="21"/>
        </w:rPr>
        <w:sectPr>
          <w:pgSz w:w="11906" w:h="16838"/>
          <w:pgMar w:top="1304" w:right="1418" w:bottom="1304" w:left="1418" w:header="851" w:footer="992" w:gutter="0"/>
          <w:cols w:space="720" w:num="1"/>
          <w:docGrid w:linePitch="312" w:charSpace="0"/>
        </w:sectPr>
      </w:pPr>
    </w:p>
    <w:bookmarkEnd w:id="104"/>
    <w:p w14:paraId="332CD9B7">
      <w:pPr>
        <w:snapToGrid w:val="0"/>
        <w:spacing w:before="50" w:after="120" w:afterLines="50"/>
        <w:jc w:val="left"/>
        <w:rPr>
          <w:rFonts w:hint="eastAsia"/>
          <w:szCs w:val="21"/>
        </w:rPr>
      </w:pPr>
      <w:r>
        <w:rPr>
          <w:szCs w:val="21"/>
        </w:rPr>
        <w:t>8.代理服务费承诺书</w:t>
      </w:r>
    </w:p>
    <w:p w14:paraId="1E588034">
      <w:pPr>
        <w:spacing w:line="360" w:lineRule="exact"/>
        <w:rPr>
          <w:szCs w:val="21"/>
        </w:rPr>
      </w:pPr>
      <w:r>
        <w:rPr>
          <w:szCs w:val="21"/>
        </w:rPr>
        <w:t>致：广西机电设备招标有限公司</w:t>
      </w:r>
    </w:p>
    <w:p w14:paraId="5566A181">
      <w:pPr>
        <w:spacing w:line="360" w:lineRule="exact"/>
        <w:ind w:firstLine="420" w:firstLineChars="200"/>
        <w:rPr>
          <w:szCs w:val="21"/>
        </w:rPr>
      </w:pPr>
      <w:bookmarkStart w:id="110" w:name="_Hlk19050395"/>
      <w:r>
        <w:rPr>
          <w:szCs w:val="21"/>
        </w:rPr>
        <w:t>我单位参加了贵方组织的招标项目编号为</w:t>
      </w:r>
      <w:r>
        <w:rPr>
          <w:b/>
          <w:szCs w:val="21"/>
        </w:rPr>
        <w:t>（</w:t>
      </w:r>
      <w:r>
        <w:rPr>
          <w:szCs w:val="21"/>
          <w:u w:val="single"/>
        </w:rPr>
        <w:t xml:space="preserve">                    )</w:t>
      </w:r>
      <w:r>
        <w:rPr>
          <w:szCs w:val="21"/>
        </w:rPr>
        <w:t>的投标，并递交了投标保证金</w:t>
      </w:r>
      <w:bookmarkStart w:id="111" w:name="_Hlk19050352"/>
      <w:r>
        <w:rPr>
          <w:szCs w:val="21"/>
        </w:rPr>
        <w:t>（</w:t>
      </w:r>
      <w:r>
        <w:rPr>
          <w:kern w:val="0"/>
          <w:szCs w:val="21"/>
        </w:rPr>
        <w:t>¥</w:t>
      </w:r>
      <w:r>
        <w:rPr>
          <w:szCs w:val="21"/>
          <w:u w:val="single"/>
        </w:rPr>
        <w:t xml:space="preserve">       </w:t>
      </w:r>
      <w:r>
        <w:rPr>
          <w:szCs w:val="21"/>
        </w:rPr>
        <w:t>）</w:t>
      </w:r>
      <w:bookmarkEnd w:id="111"/>
      <w:r>
        <w:rPr>
          <w:szCs w:val="21"/>
        </w:rPr>
        <w:t>，在此我方说明如下：</w:t>
      </w:r>
    </w:p>
    <w:bookmarkEnd w:id="110"/>
    <w:p w14:paraId="40D5764A">
      <w:pPr>
        <w:spacing w:line="360" w:lineRule="exact"/>
        <w:ind w:firstLine="420" w:firstLineChars="200"/>
        <w:rPr>
          <w:szCs w:val="21"/>
        </w:rPr>
      </w:pPr>
      <w:r>
        <w:rPr>
          <w:szCs w:val="21"/>
        </w:rPr>
        <w:t>1．我方承诺，若我单位中标，保证在领取中标通知书之前，按本项目招标文件的规定标准向贵单位支付代理服务费。如我单位未按规定缴纳代理服务费，贵方可</w:t>
      </w:r>
      <w:r>
        <w:rPr>
          <w:rFonts w:hint="eastAsia"/>
          <w:szCs w:val="21"/>
        </w:rPr>
        <w:t>不退还</w:t>
      </w:r>
      <w:r>
        <w:rPr>
          <w:szCs w:val="21"/>
        </w:rPr>
        <w:t>我单位提交的投标保证金</w:t>
      </w:r>
      <w:r>
        <w:rPr>
          <w:rFonts w:hint="eastAsia"/>
          <w:szCs w:val="21"/>
        </w:rPr>
        <w:t>，并从中</w:t>
      </w:r>
      <w:r>
        <w:rPr>
          <w:szCs w:val="21"/>
        </w:rPr>
        <w:t>扣除</w:t>
      </w:r>
      <w:r>
        <w:rPr>
          <w:rFonts w:hint="eastAsia"/>
          <w:szCs w:val="21"/>
        </w:rPr>
        <w:t>代理服务费</w:t>
      </w:r>
      <w:r>
        <w:rPr>
          <w:szCs w:val="21"/>
        </w:rPr>
        <w:t>，余款按下列账户退回。</w:t>
      </w:r>
    </w:p>
    <w:p w14:paraId="31C3B2D3">
      <w:pPr>
        <w:spacing w:line="360" w:lineRule="exact"/>
        <w:ind w:firstLine="420" w:firstLineChars="200"/>
        <w:rPr>
          <w:szCs w:val="21"/>
        </w:rPr>
      </w:pPr>
      <w:bookmarkStart w:id="112" w:name="_Hlk19050518"/>
      <w:r>
        <w:rPr>
          <w:szCs w:val="21"/>
        </w:rPr>
        <w:t>我公司选择第</w:t>
      </w:r>
      <w:r>
        <w:rPr>
          <w:szCs w:val="21"/>
          <w:u w:val="single"/>
        </w:rPr>
        <w:t xml:space="preserve">     </w:t>
      </w:r>
      <w:r>
        <w:rPr>
          <w:szCs w:val="21"/>
        </w:rPr>
        <w:t>种方式缴纳代理服务费。</w:t>
      </w:r>
    </w:p>
    <w:p w14:paraId="29405BE2">
      <w:pPr>
        <w:spacing w:line="360" w:lineRule="exact"/>
        <w:ind w:firstLine="420" w:firstLineChars="200"/>
        <w:rPr>
          <w:szCs w:val="21"/>
        </w:rPr>
      </w:pPr>
      <w:r>
        <w:rPr>
          <w:szCs w:val="21"/>
        </w:rPr>
        <w:t>第一种方式：一次性足额缴纳代理服务费。</w:t>
      </w:r>
    </w:p>
    <w:p w14:paraId="2EBEFDBF">
      <w:pPr>
        <w:spacing w:line="360" w:lineRule="exact"/>
        <w:ind w:firstLine="420" w:firstLineChars="200"/>
        <w:rPr>
          <w:szCs w:val="21"/>
        </w:rPr>
      </w:pPr>
      <w:r>
        <w:rPr>
          <w:szCs w:val="21"/>
        </w:rPr>
        <w:t>第二种方式：从投标保证金中抵扣代理服务费，不足部分补交。</w:t>
      </w:r>
    </w:p>
    <w:bookmarkEnd w:id="112"/>
    <w:p w14:paraId="3240B42B">
      <w:pPr>
        <w:spacing w:line="360" w:lineRule="exact"/>
        <w:ind w:firstLine="420" w:firstLineChars="200"/>
        <w:rPr>
          <w:szCs w:val="21"/>
        </w:rPr>
      </w:pPr>
      <w:r>
        <w:rPr>
          <w:szCs w:val="21"/>
        </w:rPr>
        <w:t>2．如我单位投标保证金无法原路返回，请按下表账户信息无息退还。</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3"/>
        <w:gridCol w:w="5431"/>
      </w:tblGrid>
      <w:tr w14:paraId="18A16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17DA993D">
            <w:pPr>
              <w:spacing w:line="360" w:lineRule="exact"/>
              <w:jc w:val="center"/>
              <w:rPr>
                <w:szCs w:val="21"/>
              </w:rPr>
            </w:pPr>
            <w:r>
              <w:rPr>
                <w:szCs w:val="21"/>
              </w:rPr>
              <w:t>收款户名</w:t>
            </w:r>
          </w:p>
        </w:tc>
        <w:tc>
          <w:tcPr>
            <w:tcW w:w="5431" w:type="dxa"/>
            <w:noWrap w:val="0"/>
            <w:vAlign w:val="center"/>
          </w:tcPr>
          <w:p w14:paraId="32E54528">
            <w:pPr>
              <w:spacing w:line="360" w:lineRule="exact"/>
              <w:jc w:val="center"/>
              <w:rPr>
                <w:szCs w:val="21"/>
              </w:rPr>
            </w:pPr>
          </w:p>
        </w:tc>
      </w:tr>
      <w:tr w14:paraId="1FDA2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05CA0510">
            <w:pPr>
              <w:spacing w:line="360" w:lineRule="exact"/>
              <w:jc w:val="center"/>
              <w:rPr>
                <w:szCs w:val="21"/>
              </w:rPr>
            </w:pPr>
            <w:r>
              <w:rPr>
                <w:szCs w:val="21"/>
              </w:rPr>
              <w:t>账    号</w:t>
            </w:r>
          </w:p>
        </w:tc>
        <w:tc>
          <w:tcPr>
            <w:tcW w:w="5431" w:type="dxa"/>
            <w:noWrap w:val="0"/>
            <w:vAlign w:val="center"/>
          </w:tcPr>
          <w:p w14:paraId="00F8E0EF">
            <w:pPr>
              <w:spacing w:line="360" w:lineRule="exact"/>
              <w:jc w:val="center"/>
              <w:rPr>
                <w:szCs w:val="21"/>
              </w:rPr>
            </w:pPr>
          </w:p>
        </w:tc>
      </w:tr>
      <w:tr w14:paraId="38FF3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66A6EC17">
            <w:pPr>
              <w:spacing w:line="360" w:lineRule="exact"/>
              <w:jc w:val="center"/>
              <w:rPr>
                <w:szCs w:val="21"/>
              </w:rPr>
            </w:pPr>
            <w:r>
              <w:rPr>
                <w:szCs w:val="21"/>
              </w:rPr>
              <w:t>开户银行</w:t>
            </w:r>
          </w:p>
        </w:tc>
        <w:tc>
          <w:tcPr>
            <w:tcW w:w="5431" w:type="dxa"/>
            <w:noWrap w:val="0"/>
            <w:vAlign w:val="center"/>
          </w:tcPr>
          <w:p w14:paraId="616AA958">
            <w:pPr>
              <w:spacing w:line="360" w:lineRule="exact"/>
              <w:jc w:val="center"/>
              <w:rPr>
                <w:szCs w:val="21"/>
              </w:rPr>
            </w:pPr>
          </w:p>
        </w:tc>
      </w:tr>
      <w:tr w14:paraId="039F9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27D57FB9">
            <w:pPr>
              <w:spacing w:line="360" w:lineRule="exact"/>
              <w:jc w:val="center"/>
              <w:rPr>
                <w:szCs w:val="21"/>
              </w:rPr>
            </w:pPr>
            <w:r>
              <w:rPr>
                <w:szCs w:val="21"/>
              </w:rPr>
              <w:t>银行行号</w:t>
            </w:r>
          </w:p>
        </w:tc>
        <w:tc>
          <w:tcPr>
            <w:tcW w:w="5431" w:type="dxa"/>
            <w:noWrap w:val="0"/>
            <w:vAlign w:val="center"/>
          </w:tcPr>
          <w:p w14:paraId="73584BC6">
            <w:pPr>
              <w:spacing w:line="360" w:lineRule="exact"/>
              <w:jc w:val="center"/>
              <w:rPr>
                <w:szCs w:val="21"/>
              </w:rPr>
            </w:pPr>
          </w:p>
        </w:tc>
      </w:tr>
    </w:tbl>
    <w:p w14:paraId="6AE01C71">
      <w:pPr>
        <w:spacing w:line="360" w:lineRule="exact"/>
        <w:ind w:firstLine="420" w:firstLineChars="200"/>
        <w:rPr>
          <w:szCs w:val="21"/>
        </w:rPr>
      </w:pPr>
      <w:r>
        <w:rPr>
          <w:szCs w:val="21"/>
        </w:rPr>
        <w:t>3．如果我单位未遵守有关招标文件关于投标保证金的规定，贵方可以没收我单位投标保证金。</w:t>
      </w:r>
    </w:p>
    <w:p w14:paraId="6BF1884F">
      <w:pPr>
        <w:spacing w:line="360" w:lineRule="exact"/>
        <w:ind w:firstLine="420" w:firstLineChars="200"/>
        <w:rPr>
          <w:szCs w:val="21"/>
        </w:rPr>
      </w:pPr>
      <w:r>
        <w:rPr>
          <w:szCs w:val="21"/>
        </w:rPr>
        <w:t>4. 我单位选择第</w:t>
      </w:r>
      <w:r>
        <w:rPr>
          <w:szCs w:val="21"/>
          <w:u w:val="single"/>
        </w:rPr>
        <w:t xml:space="preserve">     </w:t>
      </w:r>
      <w:r>
        <w:rPr>
          <w:szCs w:val="21"/>
        </w:rPr>
        <w:t>种方式作为代理服务费开票类型：</w:t>
      </w:r>
    </w:p>
    <w:p w14:paraId="385BCF2D">
      <w:pPr>
        <w:spacing w:line="360" w:lineRule="exact"/>
        <w:ind w:firstLine="420" w:firstLineChars="200"/>
        <w:rPr>
          <w:szCs w:val="21"/>
        </w:rPr>
      </w:pPr>
      <w:r>
        <w:rPr>
          <w:szCs w:val="21"/>
        </w:rPr>
        <w:t>第一种方式：开具收据。</w:t>
      </w:r>
    </w:p>
    <w:p w14:paraId="0BA24DD3">
      <w:pPr>
        <w:spacing w:line="360" w:lineRule="exact"/>
        <w:ind w:firstLine="420" w:firstLineChars="200"/>
        <w:rPr>
          <w:szCs w:val="21"/>
        </w:rPr>
      </w:pPr>
      <w:r>
        <w:rPr>
          <w:szCs w:val="21"/>
        </w:rPr>
        <w:t>第二种方式：开具增值税普通发票。开票信息如下：1.公司名称</w:t>
      </w:r>
      <w:r>
        <w:rPr>
          <w:szCs w:val="21"/>
          <w:u w:val="single"/>
        </w:rPr>
        <w:t xml:space="preserve">                      </w:t>
      </w:r>
      <w:r>
        <w:rPr>
          <w:szCs w:val="21"/>
        </w:rPr>
        <w:t>；2.纳税人识别号</w:t>
      </w:r>
      <w:r>
        <w:rPr>
          <w:szCs w:val="21"/>
          <w:u w:val="single"/>
        </w:rPr>
        <w:t xml:space="preserve">                     </w:t>
      </w:r>
      <w:r>
        <w:rPr>
          <w:szCs w:val="21"/>
        </w:rPr>
        <w:t>；</w:t>
      </w:r>
    </w:p>
    <w:p w14:paraId="32A74231">
      <w:pPr>
        <w:spacing w:line="360" w:lineRule="exact"/>
        <w:ind w:firstLine="420" w:firstLineChars="200"/>
        <w:rPr>
          <w:szCs w:val="21"/>
        </w:rPr>
      </w:pPr>
      <w:r>
        <w:rPr>
          <w:szCs w:val="21"/>
        </w:rPr>
        <w:t>第三种方式：开具增值税专用发票，开票信息如下：1.公司名称</w:t>
      </w:r>
      <w:r>
        <w:rPr>
          <w:szCs w:val="21"/>
          <w:u w:val="single"/>
        </w:rPr>
        <w:t xml:space="preserve">                      </w:t>
      </w:r>
      <w:r>
        <w:rPr>
          <w:szCs w:val="21"/>
        </w:rPr>
        <w:t>；2.纳税人识别号</w:t>
      </w:r>
      <w:r>
        <w:rPr>
          <w:szCs w:val="21"/>
          <w:u w:val="single"/>
        </w:rPr>
        <w:t xml:space="preserve">                     </w:t>
      </w:r>
      <w:r>
        <w:rPr>
          <w:szCs w:val="21"/>
        </w:rPr>
        <w:t>；3.税局登记地址</w:t>
      </w:r>
      <w:r>
        <w:rPr>
          <w:szCs w:val="21"/>
          <w:u w:val="single"/>
        </w:rPr>
        <w:t xml:space="preserve">                     </w:t>
      </w:r>
      <w:r>
        <w:rPr>
          <w:szCs w:val="21"/>
        </w:rPr>
        <w:t>；4.税局登记电话</w:t>
      </w:r>
      <w:r>
        <w:rPr>
          <w:szCs w:val="21"/>
          <w:u w:val="single"/>
        </w:rPr>
        <w:t xml:space="preserve">             </w:t>
      </w:r>
      <w:r>
        <w:rPr>
          <w:szCs w:val="21"/>
        </w:rPr>
        <w:t>；5.开户银行</w:t>
      </w:r>
      <w:r>
        <w:rPr>
          <w:szCs w:val="21"/>
          <w:u w:val="single"/>
        </w:rPr>
        <w:t xml:space="preserve">                 </w:t>
      </w:r>
      <w:r>
        <w:rPr>
          <w:szCs w:val="21"/>
        </w:rPr>
        <w:t>；6.银行账户</w:t>
      </w:r>
      <w:r>
        <w:rPr>
          <w:szCs w:val="21"/>
          <w:u w:val="single"/>
        </w:rPr>
        <w:t xml:space="preserve">                         </w:t>
      </w:r>
      <w:r>
        <w:rPr>
          <w:szCs w:val="21"/>
        </w:rPr>
        <w:t>。</w:t>
      </w:r>
    </w:p>
    <w:p w14:paraId="4F677B69">
      <w:pPr>
        <w:spacing w:before="120" w:beforeLines="50" w:line="360" w:lineRule="auto"/>
        <w:jc w:val="left"/>
        <w:rPr>
          <w:szCs w:val="21"/>
        </w:rPr>
      </w:pPr>
    </w:p>
    <w:p w14:paraId="743B1224">
      <w:pPr>
        <w:spacing w:before="120" w:beforeLines="50" w:line="360" w:lineRule="auto"/>
        <w:jc w:val="left"/>
        <w:rPr>
          <w:szCs w:val="21"/>
          <w:u w:val="single"/>
        </w:rPr>
      </w:pPr>
      <w:r>
        <w:rPr>
          <w:rFonts w:hint="eastAsia"/>
          <w:szCs w:val="21"/>
        </w:rPr>
        <w:t>供应商名称(电子签章)：</w:t>
      </w:r>
      <w:r>
        <w:rPr>
          <w:szCs w:val="21"/>
          <w:u w:val="single"/>
        </w:rPr>
        <w:t xml:space="preserve">                             </w:t>
      </w:r>
    </w:p>
    <w:p w14:paraId="3A86BA44">
      <w:pPr>
        <w:spacing w:before="120" w:beforeLines="50" w:line="360" w:lineRule="auto"/>
        <w:jc w:val="left"/>
        <w:rPr>
          <w:szCs w:val="21"/>
        </w:rPr>
      </w:pPr>
      <w:r>
        <w:rPr>
          <w:szCs w:val="21"/>
        </w:rPr>
        <w:t>供应商地址：</w:t>
      </w:r>
      <w:r>
        <w:rPr>
          <w:szCs w:val="21"/>
          <w:u w:val="single"/>
        </w:rPr>
        <w:t xml:space="preserve">                                     </w:t>
      </w:r>
    </w:p>
    <w:p w14:paraId="0746EA8C">
      <w:pPr>
        <w:spacing w:before="120" w:beforeLines="50" w:line="360" w:lineRule="auto"/>
        <w:jc w:val="left"/>
        <w:rPr>
          <w:szCs w:val="21"/>
          <w:u w:val="single"/>
        </w:rPr>
      </w:pPr>
      <w:r>
        <w:rPr>
          <w:szCs w:val="21"/>
        </w:rPr>
        <w:t>法定代表人或授权代表签字或盖章：</w:t>
      </w:r>
      <w:r>
        <w:rPr>
          <w:szCs w:val="21"/>
          <w:u w:val="single"/>
        </w:rPr>
        <w:t xml:space="preserve">                          </w:t>
      </w:r>
    </w:p>
    <w:p w14:paraId="2741A635">
      <w:pPr>
        <w:wordWrap w:val="0"/>
        <w:spacing w:before="120" w:beforeLines="50" w:line="360" w:lineRule="auto"/>
        <w:jc w:val="right"/>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532950AC">
      <w:pPr>
        <w:spacing w:before="120" w:beforeLines="50" w:line="360" w:lineRule="auto"/>
        <w:jc w:val="left"/>
        <w:rPr>
          <w:szCs w:val="21"/>
        </w:rPr>
      </w:pPr>
      <w:r>
        <w:rPr>
          <w:szCs w:val="21"/>
        </w:rPr>
        <w:t>说明：</w:t>
      </w:r>
    </w:p>
    <w:p w14:paraId="6F866F55">
      <w:pPr>
        <w:spacing w:line="340" w:lineRule="exact"/>
        <w:ind w:firstLine="420" w:firstLineChars="200"/>
        <w:rPr>
          <w:szCs w:val="21"/>
        </w:rPr>
      </w:pPr>
      <w:r>
        <w:rPr>
          <w:szCs w:val="21"/>
        </w:rPr>
        <w:t>（1）为保障资金安全，上述账户不能为私人账户。</w:t>
      </w:r>
    </w:p>
    <w:p w14:paraId="6798675F">
      <w:pPr>
        <w:spacing w:line="340" w:lineRule="exact"/>
        <w:ind w:firstLine="420" w:firstLineChars="200"/>
        <w:rPr>
          <w:szCs w:val="21"/>
        </w:rPr>
      </w:pPr>
      <w:r>
        <w:rPr>
          <w:szCs w:val="21"/>
        </w:rPr>
        <w:t>（2）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6DEBEF70">
      <w:pPr>
        <w:jc w:val="center"/>
      </w:pPr>
      <w:r>
        <w:t>（3）如供应商未及时收到退回款项，请与广西机电设备招标有限公司财务部联系。广西机电设备招标有限公司财务部联系方式：联系人：吴茜；电话：0771-2821398；传真：0771-2843545。</w:t>
      </w:r>
    </w:p>
    <w:p w14:paraId="39F97F07">
      <w:pPr>
        <w:snapToGrid w:val="0"/>
        <w:spacing w:before="120" w:beforeLines="50" w:after="50" w:line="440" w:lineRule="exact"/>
        <w:jc w:val="center"/>
        <w:outlineLvl w:val="1"/>
        <w:rPr>
          <w:bCs/>
          <w:sz w:val="24"/>
        </w:rPr>
      </w:pPr>
      <w:r>
        <w:br w:type="page"/>
      </w:r>
      <w:r>
        <w:rPr>
          <w:bCs/>
          <w:sz w:val="24"/>
        </w:rPr>
        <w:t>第二部分 技术文件</w:t>
      </w:r>
    </w:p>
    <w:p w14:paraId="416A4DD5">
      <w:pPr>
        <w:jc w:val="center"/>
        <w:rPr>
          <w:rFonts w:hint="eastAsia"/>
          <w:color w:val="auto"/>
        </w:rPr>
      </w:pPr>
      <w:r>
        <w:rPr>
          <w:color w:val="auto"/>
        </w:rPr>
        <w:t>（本</w:t>
      </w:r>
      <w:r>
        <w:rPr>
          <w:rFonts w:hint="eastAsia"/>
          <w:color w:val="auto"/>
        </w:rPr>
        <w:t>技术</w:t>
      </w:r>
      <w:r>
        <w:rPr>
          <w:color w:val="auto"/>
        </w:rPr>
        <w:t>文件供应商可自行编写，也可参照下述提纲编写）</w:t>
      </w:r>
    </w:p>
    <w:p w14:paraId="5EB6EE50">
      <w:pPr>
        <w:snapToGrid w:val="0"/>
        <w:spacing w:before="50" w:after="120" w:afterLines="50"/>
        <w:jc w:val="left"/>
        <w:rPr>
          <w:rFonts w:hint="eastAsia"/>
          <w:color w:val="auto"/>
          <w:szCs w:val="21"/>
        </w:rPr>
      </w:pPr>
    </w:p>
    <w:p w14:paraId="4D433D79">
      <w:pPr>
        <w:rPr>
          <w:rFonts w:hint="eastAsia"/>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》技术</w:t>
      </w:r>
      <w:r>
        <w:rPr>
          <w:color w:val="auto"/>
          <w:szCs w:val="21"/>
        </w:rPr>
        <w:t>要求的</w:t>
      </w:r>
      <w:r>
        <w:rPr>
          <w:rFonts w:hint="eastAsia"/>
          <w:color w:val="auto"/>
          <w:szCs w:val="21"/>
        </w:rPr>
        <w:t>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34BFA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82E88AB">
            <w:pPr>
              <w:snapToGrid w:val="0"/>
              <w:spacing w:before="120" w:beforeLines="50"/>
              <w:jc w:val="center"/>
              <w:rPr>
                <w:color w:val="auto"/>
                <w:szCs w:val="21"/>
              </w:rPr>
            </w:pPr>
            <w:r>
              <w:rPr>
                <w:color w:val="auto"/>
                <w:szCs w:val="21"/>
              </w:rPr>
              <w:t>序号</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245FEA29">
            <w:pPr>
              <w:snapToGrid w:val="0"/>
              <w:spacing w:before="120" w:beforeLines="50"/>
              <w:jc w:val="center"/>
              <w:rPr>
                <w:color w:val="auto"/>
                <w:szCs w:val="21"/>
              </w:rPr>
            </w:pPr>
            <w:r>
              <w:rPr>
                <w:color w:val="auto"/>
                <w:szCs w:val="21"/>
              </w:rPr>
              <w:t>招标文件要求（注明章节及条款号）</w:t>
            </w:r>
          </w:p>
        </w:tc>
        <w:tc>
          <w:tcPr>
            <w:tcW w:w="3405" w:type="dxa"/>
            <w:tcBorders>
              <w:top w:val="single" w:color="auto" w:sz="4" w:space="0"/>
              <w:left w:val="single" w:color="auto" w:sz="4" w:space="0"/>
              <w:bottom w:val="single" w:color="auto" w:sz="4" w:space="0"/>
              <w:right w:val="single" w:color="auto" w:sz="4" w:space="0"/>
            </w:tcBorders>
            <w:noWrap w:val="0"/>
            <w:vAlign w:val="center"/>
          </w:tcPr>
          <w:p w14:paraId="37B04A2C">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41AC7088">
            <w:pPr>
              <w:snapToGrid w:val="0"/>
              <w:spacing w:before="120" w:beforeLines="50"/>
              <w:jc w:val="center"/>
              <w:rPr>
                <w:color w:val="auto"/>
                <w:szCs w:val="21"/>
              </w:rPr>
            </w:pPr>
            <w:r>
              <w:rPr>
                <w:color w:val="auto"/>
              </w:rPr>
              <w:t>偏离</w:t>
            </w:r>
            <w:r>
              <w:rPr>
                <w:color w:val="auto"/>
                <w:szCs w:val="21"/>
              </w:rPr>
              <w:t>说明</w:t>
            </w:r>
          </w:p>
        </w:tc>
      </w:tr>
      <w:tr w14:paraId="4F7610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F25250D">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9C9E1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4EE550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6A4F0216">
            <w:pPr>
              <w:snapToGrid w:val="0"/>
              <w:spacing w:before="120" w:beforeLines="50"/>
              <w:jc w:val="center"/>
              <w:rPr>
                <w:color w:val="auto"/>
                <w:szCs w:val="21"/>
              </w:rPr>
            </w:pPr>
          </w:p>
        </w:tc>
      </w:tr>
      <w:tr w14:paraId="0E9139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F8CA120">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3F6A24">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2484550C">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3891881F">
            <w:pPr>
              <w:snapToGrid w:val="0"/>
              <w:spacing w:before="120" w:beforeLines="50"/>
              <w:jc w:val="center"/>
              <w:rPr>
                <w:color w:val="auto"/>
                <w:szCs w:val="21"/>
              </w:rPr>
            </w:pPr>
          </w:p>
        </w:tc>
      </w:tr>
      <w:tr w14:paraId="6DD6DB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19E87FF3">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B57249A">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7B35A5F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B4185B8">
            <w:pPr>
              <w:snapToGrid w:val="0"/>
              <w:spacing w:before="120" w:beforeLines="50"/>
              <w:jc w:val="center"/>
              <w:rPr>
                <w:color w:val="auto"/>
                <w:szCs w:val="21"/>
              </w:rPr>
            </w:pPr>
          </w:p>
        </w:tc>
      </w:tr>
      <w:tr w14:paraId="448F9F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9E089AE">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A58E2E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833D5A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9E8A994">
            <w:pPr>
              <w:snapToGrid w:val="0"/>
              <w:spacing w:before="120" w:beforeLines="50"/>
              <w:jc w:val="center"/>
              <w:rPr>
                <w:color w:val="auto"/>
                <w:szCs w:val="21"/>
              </w:rPr>
            </w:pPr>
          </w:p>
        </w:tc>
      </w:tr>
    </w:tbl>
    <w:p w14:paraId="350A24F9">
      <w:pPr>
        <w:rPr>
          <w:color w:val="auto"/>
          <w:szCs w:val="21"/>
        </w:rPr>
      </w:pPr>
    </w:p>
    <w:p w14:paraId="2B72113F">
      <w:pPr>
        <w:pStyle w:val="26"/>
        <w:tabs>
          <w:tab w:val="left" w:pos="2127"/>
        </w:tabs>
        <w:spacing w:line="340" w:lineRule="exact"/>
        <w:jc w:val="left"/>
        <w:rPr>
          <w:rFonts w:ascii="Times New Roman" w:hAnsi="Times New Roman" w:cs="Times New Roman"/>
          <w:color w:val="auto"/>
        </w:rPr>
      </w:pPr>
      <w:bookmarkStart w:id="113" w:name="_Hlk88990482"/>
      <w:r>
        <w:rPr>
          <w:color w:val="auto"/>
        </w:rPr>
        <w:t>注：（1）</w:t>
      </w:r>
      <w:r>
        <w:rPr>
          <w:rFonts w:ascii="Times New Roman" w:hAnsi="Times New Roman" w:cs="Times New Roman"/>
          <w:color w:val="auto"/>
        </w:rPr>
        <w:t>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w:t>
      </w:r>
      <w:r>
        <w:rPr>
          <w:rFonts w:hint="eastAsia" w:ascii="Times New Roman" w:hAnsi="Times New Roman" w:cs="Times New Roman"/>
          <w:color w:val="auto"/>
        </w:rPr>
        <w:t>技术</w:t>
      </w:r>
      <w:r>
        <w:rPr>
          <w:rFonts w:ascii="Times New Roman" w:hAnsi="Times New Roman" w:cs="Times New Roman"/>
          <w:color w:val="auto"/>
        </w:rPr>
        <w:t>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36AA1924">
      <w:pPr>
        <w:rPr>
          <w:color w:val="auto"/>
        </w:rPr>
      </w:pPr>
      <w:r>
        <w:rPr>
          <w:rFonts w:hint="eastAsia"/>
          <w:color w:val="auto"/>
        </w:rPr>
        <w:t>（2）</w:t>
      </w:r>
      <w:r>
        <w:rPr>
          <w:color w:val="auto"/>
        </w:rPr>
        <w:t>第</w:t>
      </w:r>
      <w:r>
        <w:rPr>
          <w:rFonts w:hint="eastAsia"/>
          <w:color w:val="auto"/>
        </w:rPr>
        <w:t>二</w:t>
      </w:r>
      <w:r>
        <w:rPr>
          <w:color w:val="auto"/>
        </w:rPr>
        <w:t>章</w:t>
      </w:r>
      <w:r>
        <w:rPr>
          <w:rFonts w:hint="eastAsia"/>
          <w:color w:val="auto"/>
        </w:rPr>
        <w:t>《采购需求》中的总体要求无需响应。</w:t>
      </w:r>
    </w:p>
    <w:p w14:paraId="5D24BBB1">
      <w:pPr>
        <w:rPr>
          <w:color w:val="auto"/>
        </w:rPr>
      </w:pPr>
      <w:r>
        <w:rPr>
          <w:rFonts w:hint="eastAsia"/>
          <w:color w:val="auto"/>
        </w:rPr>
        <w:t>（</w:t>
      </w:r>
      <w:r>
        <w:rPr>
          <w:color w:val="auto"/>
        </w:rPr>
        <w:t>3</w:t>
      </w:r>
      <w:r>
        <w:rPr>
          <w:rFonts w:hint="eastAsia"/>
          <w:color w:val="auto"/>
        </w:rPr>
        <w:t>）偏离认定说明详见评审方法及标准。</w:t>
      </w:r>
    </w:p>
    <w:p w14:paraId="172B2234">
      <w:pPr>
        <w:rPr>
          <w:color w:val="auto"/>
        </w:rPr>
      </w:pPr>
      <w:r>
        <w:rPr>
          <w:color w:val="auto"/>
        </w:rPr>
        <w:t>（4）本表可扩展。</w:t>
      </w:r>
    </w:p>
    <w:bookmarkEnd w:id="113"/>
    <w:p w14:paraId="2F4A57CE">
      <w:pPr>
        <w:rPr>
          <w:color w:val="auto"/>
          <w:szCs w:val="21"/>
        </w:rPr>
      </w:pPr>
    </w:p>
    <w:p w14:paraId="3D18A049">
      <w:pPr>
        <w:rPr>
          <w:color w:val="auto"/>
          <w:spacing w:val="20"/>
          <w:szCs w:val="21"/>
          <w:u w:val="single"/>
        </w:rPr>
      </w:pPr>
      <w:bookmarkStart w:id="114" w:name="_Hlk88990507"/>
    </w:p>
    <w:p w14:paraId="530012B0">
      <w:pPr>
        <w:rPr>
          <w:color w:val="auto"/>
          <w:szCs w:val="21"/>
        </w:rPr>
      </w:pPr>
      <w:r>
        <w:rPr>
          <w:color w:val="auto"/>
          <w:szCs w:val="21"/>
        </w:rPr>
        <w:t>供应商</w:t>
      </w:r>
      <w:r>
        <w:rPr>
          <w:rFonts w:hint="eastAsia"/>
          <w:color w:val="auto"/>
          <w:szCs w:val="21"/>
        </w:rPr>
        <w:t>名称(电子签章</w:t>
      </w:r>
      <w:r>
        <w:rPr>
          <w:color w:val="auto"/>
          <w:szCs w:val="21"/>
        </w:rPr>
        <w:t>)</w:t>
      </w:r>
      <w:bookmarkEnd w:id="114"/>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5D57F0A7">
      <w:pPr>
        <w:snapToGrid w:val="0"/>
        <w:spacing w:before="50" w:after="120" w:afterLines="50"/>
        <w:jc w:val="left"/>
        <w:rPr>
          <w:rFonts w:hint="eastAsia"/>
          <w:color w:val="auto"/>
          <w:szCs w:val="21"/>
        </w:rPr>
      </w:pPr>
    </w:p>
    <w:p w14:paraId="29221A64">
      <w:pPr>
        <w:snapToGrid w:val="0"/>
        <w:spacing w:before="50" w:after="120" w:afterLines="50"/>
        <w:jc w:val="left"/>
        <w:rPr>
          <w:rFonts w:hint="eastAsia"/>
          <w:color w:val="auto"/>
          <w:szCs w:val="21"/>
        </w:rPr>
      </w:pPr>
    </w:p>
    <w:p w14:paraId="160A6B91">
      <w:pPr>
        <w:snapToGrid w:val="0"/>
        <w:spacing w:before="50" w:after="120" w:afterLines="50"/>
        <w:jc w:val="left"/>
        <w:rPr>
          <w:rFonts w:hint="eastAsia"/>
          <w:color w:val="auto"/>
          <w:szCs w:val="21"/>
        </w:rPr>
      </w:pPr>
    </w:p>
    <w:p w14:paraId="3A5718A2">
      <w:pPr>
        <w:snapToGrid w:val="0"/>
        <w:spacing w:before="50" w:after="120" w:afterLines="50"/>
        <w:jc w:val="left"/>
        <w:rPr>
          <w:rFonts w:hint="eastAsia"/>
          <w:color w:val="auto"/>
          <w:szCs w:val="21"/>
        </w:rPr>
      </w:pPr>
    </w:p>
    <w:p w14:paraId="3379891C">
      <w:pPr>
        <w:snapToGrid w:val="0"/>
        <w:spacing w:before="50" w:after="120" w:afterLines="50"/>
        <w:jc w:val="left"/>
        <w:rPr>
          <w:color w:val="auto"/>
          <w:szCs w:val="21"/>
        </w:rPr>
      </w:pPr>
      <w:r>
        <w:rPr>
          <w:color w:val="auto"/>
          <w:szCs w:val="21"/>
        </w:rPr>
        <w:t>2．对本项目总体要求的理解</w:t>
      </w:r>
      <w:r>
        <w:rPr>
          <w:rFonts w:hint="eastAsia"/>
          <w:color w:val="auto"/>
          <w:szCs w:val="21"/>
        </w:rPr>
        <w:t>。（</w:t>
      </w:r>
      <w:r>
        <w:rPr>
          <w:color w:val="auto"/>
          <w:szCs w:val="21"/>
        </w:rPr>
        <w:t>包括：服务目标、服务质量等的认识</w:t>
      </w:r>
      <w:r>
        <w:rPr>
          <w:rFonts w:hint="eastAsia"/>
          <w:color w:val="auto"/>
          <w:szCs w:val="21"/>
        </w:rPr>
        <w:t>）</w:t>
      </w:r>
    </w:p>
    <w:p w14:paraId="01731A9D">
      <w:pPr>
        <w:snapToGrid w:val="0"/>
        <w:spacing w:before="50" w:after="120" w:afterLines="50"/>
        <w:jc w:val="left"/>
        <w:rPr>
          <w:rFonts w:hint="eastAsia"/>
          <w:color w:val="auto"/>
          <w:szCs w:val="21"/>
        </w:rPr>
      </w:pPr>
    </w:p>
    <w:p w14:paraId="7E66B704">
      <w:pPr>
        <w:snapToGrid w:val="0"/>
        <w:spacing w:before="50" w:after="120" w:afterLines="50"/>
        <w:jc w:val="left"/>
        <w:rPr>
          <w:color w:val="auto"/>
          <w:szCs w:val="21"/>
        </w:rPr>
      </w:pPr>
    </w:p>
    <w:p w14:paraId="4DAF85DC">
      <w:pPr>
        <w:snapToGrid w:val="0"/>
        <w:spacing w:before="50" w:after="120" w:afterLines="50"/>
        <w:jc w:val="left"/>
        <w:rPr>
          <w:color w:val="auto"/>
          <w:szCs w:val="21"/>
        </w:rPr>
      </w:pPr>
      <w:r>
        <w:rPr>
          <w:color w:val="auto"/>
          <w:szCs w:val="21"/>
        </w:rPr>
        <w:t>3．服务方案及进度措施（针对本项目的服务要求提供详细的服务方案，含服务响应时间、日常服务工作的内容、增值服务、进度计划等）</w:t>
      </w:r>
    </w:p>
    <w:p w14:paraId="5E204799">
      <w:pPr>
        <w:snapToGrid w:val="0"/>
        <w:spacing w:before="50" w:after="120" w:afterLines="50"/>
        <w:jc w:val="left"/>
        <w:rPr>
          <w:rFonts w:hint="eastAsia"/>
          <w:color w:val="auto"/>
          <w:szCs w:val="21"/>
        </w:rPr>
      </w:pPr>
    </w:p>
    <w:p w14:paraId="515EE182">
      <w:pPr>
        <w:snapToGrid w:val="0"/>
        <w:spacing w:before="50" w:after="120" w:afterLines="50"/>
        <w:jc w:val="left"/>
        <w:rPr>
          <w:color w:val="auto"/>
          <w:szCs w:val="21"/>
        </w:rPr>
      </w:pPr>
    </w:p>
    <w:p w14:paraId="0E0D9CC3">
      <w:pPr>
        <w:snapToGrid w:val="0"/>
        <w:spacing w:before="50" w:after="120" w:afterLines="50"/>
        <w:jc w:val="left"/>
        <w:rPr>
          <w:color w:val="auto"/>
          <w:szCs w:val="21"/>
        </w:rPr>
      </w:pPr>
      <w:r>
        <w:rPr>
          <w:color w:val="auto"/>
          <w:szCs w:val="21"/>
        </w:rPr>
        <w:t>4．项目拟投入服务团队人员结构表（包括但不限于学历、证书情况、职称、年龄等）</w:t>
      </w:r>
    </w:p>
    <w:p w14:paraId="61EB40B3">
      <w:pPr>
        <w:snapToGrid w:val="0"/>
        <w:spacing w:before="120" w:beforeLines="50" w:after="50" w:line="400" w:lineRule="exact"/>
        <w:jc w:val="center"/>
        <w:rPr>
          <w:color w:val="auto"/>
          <w:szCs w:val="21"/>
        </w:rPr>
      </w:pPr>
      <w:r>
        <w:rPr>
          <w:color w:val="auto"/>
          <w:szCs w:val="21"/>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256A47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center"/>
          </w:tcPr>
          <w:p w14:paraId="0E9C769F">
            <w:pPr>
              <w:snapToGrid w:val="0"/>
              <w:spacing w:before="120" w:beforeLines="50" w:after="50"/>
              <w:jc w:val="center"/>
              <w:rPr>
                <w:color w:val="auto"/>
                <w:szCs w:val="21"/>
              </w:rPr>
            </w:pPr>
            <w:r>
              <w:rPr>
                <w:color w:val="auto"/>
                <w:szCs w:val="21"/>
              </w:rPr>
              <w:t>姓名</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2235923">
            <w:pPr>
              <w:snapToGrid w:val="0"/>
              <w:spacing w:before="120" w:beforeLines="50" w:after="50"/>
              <w:jc w:val="center"/>
              <w:rPr>
                <w:color w:val="auto"/>
                <w:szCs w:val="21"/>
              </w:rPr>
            </w:pPr>
            <w:r>
              <w:rPr>
                <w:color w:val="auto"/>
                <w:szCs w:val="21"/>
              </w:rPr>
              <w:t>职务</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FFB1F3E">
            <w:pPr>
              <w:snapToGrid w:val="0"/>
              <w:spacing w:before="120" w:beforeLines="50" w:after="50"/>
              <w:jc w:val="center"/>
              <w:rPr>
                <w:color w:val="auto"/>
                <w:szCs w:val="21"/>
              </w:rPr>
            </w:pPr>
            <w:r>
              <w:rPr>
                <w:color w:val="auto"/>
                <w:szCs w:val="21"/>
              </w:rPr>
              <w:t>分配岗位</w:t>
            </w:r>
          </w:p>
        </w:tc>
        <w:tc>
          <w:tcPr>
            <w:tcW w:w="1516" w:type="dxa"/>
            <w:tcBorders>
              <w:top w:val="single" w:color="auto" w:sz="4" w:space="0"/>
              <w:left w:val="single" w:color="auto" w:sz="4" w:space="0"/>
              <w:bottom w:val="single" w:color="auto" w:sz="4" w:space="0"/>
              <w:right w:val="single" w:color="auto" w:sz="4" w:space="0"/>
            </w:tcBorders>
            <w:noWrap w:val="0"/>
            <w:vAlign w:val="center"/>
          </w:tcPr>
          <w:p w14:paraId="43D00B8F">
            <w:pPr>
              <w:snapToGrid w:val="0"/>
              <w:spacing w:before="120" w:beforeLines="50" w:after="50"/>
              <w:jc w:val="center"/>
              <w:rPr>
                <w:color w:val="auto"/>
                <w:szCs w:val="21"/>
              </w:rPr>
            </w:pPr>
            <w:r>
              <w:rPr>
                <w:color w:val="auto"/>
                <w:szCs w:val="21"/>
              </w:rPr>
              <w:t>持证情况</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EAE3B15">
            <w:pPr>
              <w:snapToGrid w:val="0"/>
              <w:spacing w:before="120" w:beforeLines="50" w:after="50"/>
              <w:jc w:val="center"/>
              <w:rPr>
                <w:color w:val="auto"/>
                <w:szCs w:val="21"/>
              </w:rPr>
            </w:pPr>
            <w:r>
              <w:rPr>
                <w:color w:val="auto"/>
                <w:szCs w:val="21"/>
              </w:rPr>
              <w:t>年龄</w:t>
            </w:r>
          </w:p>
        </w:tc>
        <w:tc>
          <w:tcPr>
            <w:tcW w:w="1980" w:type="dxa"/>
            <w:tcBorders>
              <w:top w:val="single" w:color="auto" w:sz="4" w:space="0"/>
              <w:left w:val="single" w:color="auto" w:sz="4" w:space="0"/>
              <w:bottom w:val="single" w:color="auto" w:sz="4" w:space="0"/>
              <w:right w:val="single" w:color="auto" w:sz="4" w:space="0"/>
            </w:tcBorders>
            <w:noWrap w:val="0"/>
            <w:vAlign w:val="center"/>
          </w:tcPr>
          <w:p w14:paraId="0525D313">
            <w:pPr>
              <w:snapToGrid w:val="0"/>
              <w:spacing w:before="120" w:beforeLines="50" w:after="50"/>
              <w:jc w:val="center"/>
              <w:rPr>
                <w:bCs/>
                <w:color w:val="auto"/>
                <w:szCs w:val="21"/>
              </w:rPr>
            </w:pPr>
            <w:r>
              <w:rPr>
                <w:bCs/>
                <w:color w:val="auto"/>
                <w:szCs w:val="21"/>
              </w:rPr>
              <w:t>劳动合同编号</w:t>
            </w:r>
          </w:p>
        </w:tc>
      </w:tr>
      <w:tr w14:paraId="4AD35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1861FE14">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1AA0CF67">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F9581B6">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102CA35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600DDF6">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19D255CB">
            <w:pPr>
              <w:snapToGrid w:val="0"/>
              <w:spacing w:before="120" w:beforeLines="50" w:after="50"/>
              <w:rPr>
                <w:color w:val="auto"/>
                <w:szCs w:val="21"/>
              </w:rPr>
            </w:pPr>
          </w:p>
        </w:tc>
      </w:tr>
      <w:tr w14:paraId="399C7B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463EA42">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3BA4D1">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5E780DD">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497EF6D4">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5A0F1323">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6F5D410C">
            <w:pPr>
              <w:snapToGrid w:val="0"/>
              <w:spacing w:before="120" w:beforeLines="50" w:after="50"/>
              <w:rPr>
                <w:color w:val="auto"/>
                <w:szCs w:val="21"/>
              </w:rPr>
            </w:pPr>
          </w:p>
        </w:tc>
      </w:tr>
      <w:tr w14:paraId="788130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59E2C2E">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00F342">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3713913C">
            <w:pPr>
              <w:pStyle w:val="28"/>
              <w:snapToGrid w:val="0"/>
              <w:spacing w:before="120" w:beforeLines="50" w:after="50"/>
              <w:ind w:left="5250"/>
              <w:rPr>
                <w:rFonts w:ascii="Times New Roman" w:hAnsi="Times New Roman"/>
                <w:color w:val="auto"/>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0541F4E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8E58CED">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51A1BA00">
            <w:pPr>
              <w:snapToGrid w:val="0"/>
              <w:spacing w:before="120" w:beforeLines="50" w:after="50"/>
              <w:rPr>
                <w:color w:val="auto"/>
                <w:szCs w:val="21"/>
              </w:rPr>
            </w:pPr>
          </w:p>
        </w:tc>
      </w:tr>
    </w:tbl>
    <w:p w14:paraId="6D1F1869">
      <w:pPr>
        <w:snapToGrid w:val="0"/>
        <w:spacing w:before="50" w:after="120" w:afterLines="50" w:line="440" w:lineRule="exact"/>
        <w:jc w:val="left"/>
        <w:rPr>
          <w:color w:val="auto"/>
          <w:szCs w:val="21"/>
        </w:rPr>
      </w:pPr>
      <w:r>
        <w:rPr>
          <w:color w:val="auto"/>
          <w:szCs w:val="21"/>
        </w:rPr>
        <w:t>注：在填写时，如本表格不适合投标单位的实际情况，可根据本表格式自行划表填写。</w:t>
      </w:r>
    </w:p>
    <w:p w14:paraId="2A0DDE21">
      <w:pPr>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60AEB17D">
      <w:pPr>
        <w:rPr>
          <w:rFonts w:hint="eastAsia"/>
          <w:color w:val="auto"/>
          <w:spacing w:val="20"/>
          <w:szCs w:val="21"/>
          <w:u w:val="single"/>
        </w:rPr>
      </w:pPr>
    </w:p>
    <w:p w14:paraId="30CFE812">
      <w:pPr>
        <w:rPr>
          <w:color w:val="auto"/>
          <w:szCs w:val="21"/>
        </w:rPr>
      </w:pPr>
    </w:p>
    <w:p w14:paraId="7C1B9A54">
      <w:pPr>
        <w:snapToGrid w:val="0"/>
        <w:spacing w:before="50" w:after="120" w:afterLines="50"/>
        <w:jc w:val="left"/>
        <w:rPr>
          <w:rFonts w:hint="eastAsia"/>
          <w:color w:val="auto"/>
          <w:szCs w:val="21"/>
        </w:rPr>
      </w:pPr>
      <w:r>
        <w:rPr>
          <w:color w:val="auto"/>
          <w:szCs w:val="21"/>
        </w:rPr>
        <w:t>5．企业管理体系认证或资质证明材料。</w:t>
      </w:r>
    </w:p>
    <w:p w14:paraId="6181441C">
      <w:pPr>
        <w:snapToGrid w:val="0"/>
        <w:spacing w:before="50" w:after="120" w:afterLines="50"/>
        <w:jc w:val="left"/>
        <w:rPr>
          <w:rFonts w:hint="eastAsia"/>
          <w:color w:val="auto"/>
          <w:szCs w:val="21"/>
        </w:rPr>
      </w:pPr>
    </w:p>
    <w:p w14:paraId="12F1AFBF">
      <w:pPr>
        <w:snapToGrid w:val="0"/>
        <w:spacing w:before="50" w:after="120" w:afterLines="50"/>
        <w:jc w:val="left"/>
        <w:rPr>
          <w:color w:val="auto"/>
          <w:szCs w:val="21"/>
        </w:rPr>
      </w:pPr>
    </w:p>
    <w:p w14:paraId="0DAAA8A5">
      <w:pPr>
        <w:snapToGrid w:val="0"/>
        <w:spacing w:before="50" w:after="120" w:afterLines="50"/>
        <w:jc w:val="left"/>
        <w:rPr>
          <w:rFonts w:hint="eastAsia"/>
          <w:color w:val="auto"/>
          <w:szCs w:val="21"/>
        </w:rPr>
      </w:pPr>
      <w:r>
        <w:rPr>
          <w:color w:val="auto"/>
          <w:szCs w:val="21"/>
        </w:rPr>
        <w:t>6．技术服务、技术培训、售后服务的内容和措施。</w:t>
      </w:r>
    </w:p>
    <w:p w14:paraId="3DCEE381">
      <w:pPr>
        <w:snapToGrid w:val="0"/>
        <w:spacing w:before="50" w:after="120" w:afterLines="50"/>
        <w:jc w:val="left"/>
        <w:rPr>
          <w:rFonts w:hint="eastAsia"/>
          <w:color w:val="auto"/>
          <w:szCs w:val="21"/>
        </w:rPr>
      </w:pPr>
    </w:p>
    <w:p w14:paraId="74801D89">
      <w:pPr>
        <w:snapToGrid w:val="0"/>
        <w:spacing w:before="50" w:after="120" w:afterLines="50"/>
        <w:jc w:val="left"/>
        <w:rPr>
          <w:color w:val="auto"/>
          <w:szCs w:val="21"/>
        </w:rPr>
      </w:pPr>
    </w:p>
    <w:p w14:paraId="2CA9DB1B">
      <w:pPr>
        <w:snapToGrid w:val="0"/>
        <w:spacing w:before="50" w:after="120" w:afterLines="50"/>
        <w:jc w:val="left"/>
        <w:rPr>
          <w:rFonts w:hint="eastAsia"/>
          <w:color w:val="auto"/>
          <w:szCs w:val="21"/>
        </w:rPr>
      </w:pPr>
      <w:r>
        <w:rPr>
          <w:color w:val="auto"/>
          <w:szCs w:val="21"/>
        </w:rPr>
        <w:t>7．为本项目提供的其他优惠服务。</w:t>
      </w:r>
    </w:p>
    <w:p w14:paraId="5E76153A">
      <w:pPr>
        <w:snapToGrid w:val="0"/>
        <w:spacing w:before="50" w:after="120" w:afterLines="50"/>
        <w:jc w:val="left"/>
        <w:rPr>
          <w:rFonts w:hint="eastAsia"/>
          <w:color w:val="auto"/>
          <w:szCs w:val="21"/>
        </w:rPr>
      </w:pPr>
    </w:p>
    <w:p w14:paraId="4B0EF396">
      <w:pPr>
        <w:snapToGrid w:val="0"/>
        <w:spacing w:before="50" w:after="120" w:afterLines="50"/>
        <w:jc w:val="left"/>
        <w:rPr>
          <w:color w:val="auto"/>
          <w:szCs w:val="21"/>
        </w:rPr>
      </w:pPr>
    </w:p>
    <w:p w14:paraId="63A8D8CC">
      <w:pPr>
        <w:snapToGrid w:val="0"/>
        <w:spacing w:before="50" w:after="120" w:afterLines="50"/>
        <w:jc w:val="left"/>
        <w:rPr>
          <w:rFonts w:hint="eastAsia"/>
          <w:color w:val="auto"/>
          <w:szCs w:val="21"/>
        </w:rPr>
      </w:pPr>
      <w:r>
        <w:rPr>
          <w:color w:val="auto"/>
          <w:szCs w:val="21"/>
        </w:rPr>
        <w:t>8. 供应商对本项目的合理化建议和改进措施。</w:t>
      </w:r>
    </w:p>
    <w:p w14:paraId="50470904">
      <w:pPr>
        <w:snapToGrid w:val="0"/>
        <w:spacing w:before="50" w:after="120" w:afterLines="50"/>
        <w:jc w:val="left"/>
        <w:rPr>
          <w:rFonts w:hint="eastAsia"/>
          <w:color w:val="auto"/>
          <w:szCs w:val="21"/>
        </w:rPr>
      </w:pPr>
    </w:p>
    <w:p w14:paraId="6AB4B134">
      <w:pPr>
        <w:snapToGrid w:val="0"/>
        <w:spacing w:before="50" w:after="120" w:afterLines="50"/>
        <w:jc w:val="left"/>
        <w:rPr>
          <w:color w:val="auto"/>
          <w:szCs w:val="21"/>
        </w:rPr>
      </w:pPr>
    </w:p>
    <w:p w14:paraId="48BF5F16">
      <w:pPr>
        <w:snapToGrid w:val="0"/>
        <w:spacing w:before="50" w:after="120" w:afterLines="50"/>
        <w:jc w:val="left"/>
        <w:rPr>
          <w:color w:val="auto"/>
          <w:szCs w:val="21"/>
        </w:rPr>
      </w:pPr>
      <w:r>
        <w:rPr>
          <w:color w:val="auto"/>
          <w:szCs w:val="21"/>
        </w:rPr>
        <w:t>9．供应商需要说明的其他文件和说明。</w:t>
      </w:r>
    </w:p>
    <w:p w14:paraId="13EC0830">
      <w:pPr>
        <w:snapToGrid w:val="0"/>
        <w:spacing w:before="120" w:beforeLines="50" w:after="50" w:line="440" w:lineRule="exact"/>
        <w:jc w:val="left"/>
        <w:outlineLvl w:val="1"/>
        <w:rPr>
          <w:bCs/>
          <w:sz w:val="24"/>
        </w:rPr>
      </w:pPr>
      <w:r>
        <w:rPr>
          <w:color w:val="auto"/>
          <w:szCs w:val="21"/>
        </w:rPr>
        <w:br w:type="page"/>
      </w:r>
      <w:r>
        <w:rPr>
          <w:bCs/>
          <w:sz w:val="24"/>
        </w:rPr>
        <w:t>3．投标文件封面参考格式</w:t>
      </w:r>
      <w:r>
        <w:rPr>
          <w:rFonts w:hint="eastAsia"/>
          <w:bCs/>
          <w:sz w:val="24"/>
        </w:rPr>
        <w:t>（报价文件）</w:t>
      </w:r>
      <w:r>
        <w:rPr>
          <w:bCs/>
          <w:sz w:val="24"/>
        </w:rPr>
        <w:t xml:space="preserve">： </w:t>
      </w:r>
    </w:p>
    <w:p w14:paraId="54A7C30E">
      <w:pPr>
        <w:snapToGrid w:val="0"/>
        <w:spacing w:before="50" w:after="120" w:afterLines="50" w:line="400" w:lineRule="exact"/>
        <w:jc w:val="left"/>
        <w:rPr>
          <w:bCs/>
          <w:sz w:val="24"/>
        </w:rPr>
      </w:pPr>
    </w:p>
    <w:p w14:paraId="7AB31442">
      <w:pPr>
        <w:snapToGrid w:val="0"/>
        <w:spacing w:before="120" w:beforeLines="50" w:after="50" w:line="360" w:lineRule="exact"/>
        <w:rPr>
          <w:sz w:val="24"/>
        </w:rPr>
      </w:pPr>
    </w:p>
    <w:p w14:paraId="13580BB9">
      <w:pPr>
        <w:snapToGrid w:val="0"/>
        <w:spacing w:before="120" w:beforeLines="50" w:after="50" w:line="360" w:lineRule="exact"/>
        <w:jc w:val="center"/>
        <w:rPr>
          <w:bCs/>
          <w:color w:val="FF0000"/>
          <w:sz w:val="24"/>
        </w:rPr>
      </w:pPr>
    </w:p>
    <w:p w14:paraId="0F859449">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05827FA0">
      <w:pPr>
        <w:snapToGrid w:val="0"/>
        <w:spacing w:before="120" w:beforeLines="50" w:after="50" w:line="360" w:lineRule="exact"/>
        <w:jc w:val="center"/>
        <w:rPr>
          <w:b/>
          <w:bCs/>
          <w:sz w:val="44"/>
          <w:szCs w:val="44"/>
        </w:rPr>
      </w:pPr>
    </w:p>
    <w:p w14:paraId="183046B4">
      <w:pPr>
        <w:snapToGrid w:val="0"/>
        <w:spacing w:before="120" w:beforeLines="50" w:after="50" w:line="360" w:lineRule="exact"/>
        <w:jc w:val="center"/>
        <w:rPr>
          <w:b/>
          <w:bCs/>
          <w:sz w:val="44"/>
          <w:szCs w:val="44"/>
        </w:rPr>
      </w:pPr>
    </w:p>
    <w:p w14:paraId="7469FB25">
      <w:pPr>
        <w:snapToGrid w:val="0"/>
        <w:spacing w:before="120" w:beforeLines="50" w:after="50" w:line="360" w:lineRule="exact"/>
        <w:jc w:val="center"/>
        <w:rPr>
          <w:b/>
          <w:bCs/>
          <w:sz w:val="44"/>
          <w:szCs w:val="44"/>
        </w:rPr>
      </w:pPr>
      <w:r>
        <w:rPr>
          <w:rFonts w:hint="eastAsia"/>
          <w:b/>
          <w:bCs/>
          <w:sz w:val="44"/>
          <w:szCs w:val="44"/>
        </w:rPr>
        <w:t>报价</w:t>
      </w:r>
      <w:r>
        <w:rPr>
          <w:b/>
          <w:bCs/>
          <w:sz w:val="44"/>
          <w:szCs w:val="44"/>
        </w:rPr>
        <w:t>文件</w:t>
      </w:r>
    </w:p>
    <w:p w14:paraId="29004FC4">
      <w:pPr>
        <w:snapToGrid w:val="0"/>
        <w:spacing w:before="120" w:beforeLines="50" w:after="50" w:line="360" w:lineRule="exact"/>
        <w:rPr>
          <w:bCs/>
          <w:sz w:val="24"/>
        </w:rPr>
      </w:pPr>
    </w:p>
    <w:p w14:paraId="1494EE77">
      <w:pPr>
        <w:snapToGrid w:val="0"/>
        <w:spacing w:before="120" w:beforeLines="50" w:after="50" w:line="360" w:lineRule="exact"/>
        <w:rPr>
          <w:bCs/>
          <w:sz w:val="24"/>
        </w:rPr>
      </w:pPr>
    </w:p>
    <w:p w14:paraId="6320B8B3">
      <w:pPr>
        <w:snapToGrid w:val="0"/>
        <w:spacing w:before="120" w:beforeLines="50" w:after="50" w:line="360" w:lineRule="exact"/>
        <w:rPr>
          <w:bCs/>
          <w:sz w:val="24"/>
        </w:rPr>
      </w:pPr>
    </w:p>
    <w:p w14:paraId="63F4DDE9">
      <w:pPr>
        <w:snapToGrid w:val="0"/>
        <w:spacing w:before="120" w:beforeLines="50" w:after="50" w:line="360" w:lineRule="exact"/>
        <w:ind w:firstLine="720" w:firstLineChars="300"/>
        <w:rPr>
          <w:bCs/>
          <w:sz w:val="24"/>
        </w:rPr>
      </w:pPr>
      <w:r>
        <w:rPr>
          <w:bCs/>
          <w:sz w:val="24"/>
        </w:rPr>
        <w:t xml:space="preserve">项目名称： </w:t>
      </w:r>
    </w:p>
    <w:p w14:paraId="48D4333E">
      <w:pPr>
        <w:snapToGrid w:val="0"/>
        <w:spacing w:before="120" w:beforeLines="50" w:after="50" w:line="360" w:lineRule="exact"/>
        <w:ind w:firstLine="720" w:firstLineChars="300"/>
        <w:rPr>
          <w:bCs/>
          <w:sz w:val="24"/>
        </w:rPr>
      </w:pPr>
      <w:r>
        <w:rPr>
          <w:bCs/>
          <w:sz w:val="24"/>
        </w:rPr>
        <w:t>项目编号：</w:t>
      </w:r>
    </w:p>
    <w:p w14:paraId="5197356C">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01DC3FE9">
      <w:pPr>
        <w:snapToGrid w:val="0"/>
        <w:spacing w:before="120" w:beforeLines="50" w:after="50" w:line="360" w:lineRule="exact"/>
        <w:ind w:firstLine="720" w:firstLineChars="300"/>
        <w:rPr>
          <w:bCs/>
          <w:sz w:val="24"/>
        </w:rPr>
      </w:pPr>
      <w:r>
        <w:rPr>
          <w:bCs/>
          <w:sz w:val="24"/>
        </w:rPr>
        <w:t>供应商名称：</w:t>
      </w:r>
    </w:p>
    <w:p w14:paraId="6E03AF13">
      <w:pPr>
        <w:snapToGrid w:val="0"/>
        <w:spacing w:before="120" w:beforeLines="50" w:after="50" w:line="360" w:lineRule="exact"/>
        <w:ind w:firstLine="720" w:firstLineChars="300"/>
        <w:rPr>
          <w:bCs/>
          <w:sz w:val="24"/>
        </w:rPr>
      </w:pPr>
      <w:r>
        <w:rPr>
          <w:bCs/>
          <w:sz w:val="24"/>
        </w:rPr>
        <w:t>供应商地址：</w:t>
      </w:r>
    </w:p>
    <w:p w14:paraId="06356C5A">
      <w:pPr>
        <w:snapToGrid w:val="0"/>
        <w:spacing w:before="120" w:beforeLines="50" w:after="50" w:line="360" w:lineRule="exact"/>
        <w:ind w:firstLine="720" w:firstLineChars="300"/>
        <w:rPr>
          <w:bCs/>
          <w:sz w:val="24"/>
        </w:rPr>
      </w:pPr>
    </w:p>
    <w:p w14:paraId="6267B583">
      <w:pPr>
        <w:pStyle w:val="7"/>
        <w:snapToGrid w:val="0"/>
        <w:spacing w:before="50" w:after="50" w:line="360" w:lineRule="exact"/>
        <w:ind w:firstLine="960" w:firstLineChars="400"/>
        <w:rPr>
          <w:bCs/>
          <w:sz w:val="24"/>
          <w:szCs w:val="24"/>
        </w:rPr>
      </w:pPr>
    </w:p>
    <w:p w14:paraId="2ED4ABE2">
      <w:pPr>
        <w:snapToGrid w:val="0"/>
        <w:spacing w:before="120" w:beforeLines="50" w:after="50" w:line="360" w:lineRule="exact"/>
        <w:jc w:val="center"/>
        <w:rPr>
          <w:sz w:val="24"/>
        </w:rPr>
      </w:pPr>
      <w:r>
        <w:rPr>
          <w:sz w:val="24"/>
        </w:rPr>
        <w:t xml:space="preserve">                        年  月  日</w:t>
      </w:r>
    </w:p>
    <w:p w14:paraId="2551478B">
      <w:pPr>
        <w:rPr>
          <w:rFonts w:hint="eastAsia"/>
        </w:rPr>
      </w:pPr>
    </w:p>
    <w:p w14:paraId="7B097861">
      <w:pPr>
        <w:jc w:val="center"/>
        <w:rPr>
          <w:b/>
          <w:bCs/>
          <w:szCs w:val="21"/>
        </w:rPr>
      </w:pPr>
      <w:r>
        <w:rPr>
          <w:b/>
          <w:color w:val="4472C4"/>
          <w:szCs w:val="21"/>
        </w:rPr>
        <w:br w:type="page"/>
      </w:r>
      <w:r>
        <w:rPr>
          <w:b/>
          <w:bCs/>
          <w:szCs w:val="21"/>
        </w:rPr>
        <w:t xml:space="preserve"> </w:t>
      </w:r>
    </w:p>
    <w:p w14:paraId="51042316">
      <w:pPr>
        <w:snapToGrid w:val="0"/>
        <w:spacing w:before="120" w:beforeLines="50" w:after="50" w:line="440" w:lineRule="exact"/>
        <w:jc w:val="center"/>
        <w:outlineLvl w:val="1"/>
        <w:rPr>
          <w:bCs/>
          <w:sz w:val="24"/>
        </w:rPr>
      </w:pPr>
      <w:r>
        <w:rPr>
          <w:bCs/>
          <w:sz w:val="24"/>
        </w:rPr>
        <w:t>第三部分 报价文件</w:t>
      </w:r>
    </w:p>
    <w:p w14:paraId="1022EAFB">
      <w:pPr>
        <w:jc w:val="center"/>
        <w:rPr>
          <w:b/>
          <w:bCs/>
          <w:szCs w:val="21"/>
        </w:rPr>
      </w:pPr>
    </w:p>
    <w:p w14:paraId="4BE597A4">
      <w:pPr>
        <w:rPr>
          <w:rFonts w:hint="eastAsia"/>
        </w:rPr>
      </w:pPr>
      <w:r>
        <w:t>1．投标函格式：</w:t>
      </w:r>
    </w:p>
    <w:p w14:paraId="17EFD09E"/>
    <w:p w14:paraId="70FF7D6D">
      <w:pPr>
        <w:jc w:val="center"/>
        <w:rPr>
          <w:b/>
          <w:szCs w:val="21"/>
        </w:rPr>
      </w:pPr>
      <w:r>
        <w:rPr>
          <w:b/>
          <w:szCs w:val="21"/>
        </w:rPr>
        <w:t>投 标 函</w:t>
      </w:r>
    </w:p>
    <w:p w14:paraId="29302C0A">
      <w:pPr>
        <w:rPr>
          <w:b/>
          <w:szCs w:val="21"/>
        </w:rPr>
      </w:pPr>
    </w:p>
    <w:p w14:paraId="22698BF9">
      <w:pPr>
        <w:spacing w:line="360" w:lineRule="auto"/>
        <w:rPr>
          <w:szCs w:val="21"/>
        </w:rPr>
      </w:pPr>
      <w:r>
        <w:rPr>
          <w:szCs w:val="21"/>
        </w:rPr>
        <w:t>致：</w:t>
      </w:r>
      <w:bookmarkStart w:id="115" w:name="_Hlk19051378"/>
      <w:r>
        <w:rPr>
          <w:szCs w:val="21"/>
        </w:rPr>
        <w:t>_</w:t>
      </w:r>
      <w:r>
        <w:rPr>
          <w:i/>
          <w:iCs/>
          <w:szCs w:val="21"/>
          <w:u w:val="single"/>
        </w:rPr>
        <w:t>（采购</w:t>
      </w:r>
      <w:r>
        <w:rPr>
          <w:rFonts w:hint="eastAsia"/>
          <w:i/>
          <w:iCs/>
          <w:szCs w:val="21"/>
          <w:u w:val="single"/>
        </w:rPr>
        <w:t>人</w:t>
      </w:r>
      <w:r>
        <w:rPr>
          <w:i/>
          <w:iCs/>
          <w:szCs w:val="21"/>
          <w:u w:val="single"/>
        </w:rPr>
        <w:t>名称）</w:t>
      </w:r>
      <w:r>
        <w:rPr>
          <w:i/>
          <w:iCs/>
          <w:szCs w:val="21"/>
        </w:rPr>
        <w:t>_</w:t>
      </w:r>
      <w:bookmarkEnd w:id="115"/>
      <w:r>
        <w:rPr>
          <w:szCs w:val="21"/>
        </w:rPr>
        <w:t>：</w:t>
      </w:r>
    </w:p>
    <w:p w14:paraId="5F023DAC">
      <w:pPr>
        <w:spacing w:line="360" w:lineRule="auto"/>
        <w:ind w:firstLine="420" w:firstLineChars="200"/>
        <w:rPr>
          <w:szCs w:val="21"/>
        </w:rPr>
      </w:pPr>
      <w:r>
        <w:rPr>
          <w:szCs w:val="21"/>
        </w:rPr>
        <w:t>我方已仔细研究了</w:t>
      </w:r>
      <w:bookmarkStart w:id="116" w:name="_Hlk19051388"/>
      <w:r>
        <w:rPr>
          <w:rFonts w:hint="eastAsia"/>
          <w:i/>
          <w:iCs/>
          <w:szCs w:val="21"/>
          <w:u w:val="single"/>
        </w:rPr>
        <w:t>（项目名称）</w:t>
      </w:r>
      <w:bookmarkEnd w:id="116"/>
      <w:r>
        <w:rPr>
          <w:szCs w:val="21"/>
        </w:rPr>
        <w:t>的招标文件的全部内容。签字代表</w:t>
      </w:r>
      <w:bookmarkStart w:id="117" w:name="_Hlk19051393"/>
      <w:r>
        <w:rPr>
          <w:rFonts w:hint="eastAsia"/>
          <w:i/>
          <w:iCs/>
          <w:szCs w:val="21"/>
          <w:u w:val="single"/>
        </w:rPr>
        <w:t>（授权代表姓名）</w:t>
      </w:r>
      <w:bookmarkEnd w:id="117"/>
      <w:r>
        <w:rPr>
          <w:szCs w:val="21"/>
        </w:rPr>
        <w:t>经正式授权并代表供应商_</w:t>
      </w:r>
      <w:bookmarkStart w:id="118" w:name="_Hlk19051402"/>
      <w:r>
        <w:rPr>
          <w:i/>
          <w:iCs/>
          <w:szCs w:val="21"/>
          <w:u w:val="single"/>
        </w:rPr>
        <w:t>（供应商名称）</w:t>
      </w:r>
      <w:bookmarkEnd w:id="118"/>
      <w:r>
        <w:rPr>
          <w:szCs w:val="21"/>
        </w:rPr>
        <w:t>提交投标文件</w:t>
      </w:r>
      <w:r>
        <w:rPr>
          <w:rFonts w:hint="eastAsia"/>
          <w:szCs w:val="21"/>
        </w:rPr>
        <w:t>。</w:t>
      </w:r>
    </w:p>
    <w:p w14:paraId="1697FEA7">
      <w:pPr>
        <w:spacing w:line="360" w:lineRule="auto"/>
        <w:rPr>
          <w:szCs w:val="21"/>
        </w:rPr>
      </w:pPr>
      <w:r>
        <w:rPr>
          <w:szCs w:val="21"/>
        </w:rPr>
        <w:t>据此函，签字代表宣布同意如下：</w:t>
      </w:r>
    </w:p>
    <w:p w14:paraId="61C8F710">
      <w:pPr>
        <w:spacing w:line="360" w:lineRule="auto"/>
        <w:rPr>
          <w:szCs w:val="21"/>
        </w:rPr>
      </w:pPr>
      <w:r>
        <w:rPr>
          <w:szCs w:val="21"/>
        </w:rPr>
        <w:t>（1）</w:t>
      </w:r>
      <w:r>
        <w:rPr>
          <w:rFonts w:hint="eastAsia"/>
          <w:szCs w:val="21"/>
        </w:rPr>
        <w:t>我方</w:t>
      </w:r>
      <w:r>
        <w:rPr>
          <w:szCs w:val="21"/>
        </w:rPr>
        <w:t>已详细审查全部“招标文件”，包括修改文件（如有的话）以及全部参考资料和有关附件，已经了解我方对于招标文件、采购过程、采购结果有依法进行询问、质疑、投诉的权利及相关渠道和要求。</w:t>
      </w:r>
    </w:p>
    <w:p w14:paraId="6A1DCE17">
      <w:pPr>
        <w:spacing w:line="360" w:lineRule="auto"/>
        <w:rPr>
          <w:szCs w:val="21"/>
        </w:rPr>
      </w:pPr>
      <w:r>
        <w:rPr>
          <w:szCs w:val="21"/>
        </w:rPr>
        <w:t>（2）</w:t>
      </w:r>
      <w:r>
        <w:rPr>
          <w:rFonts w:hint="eastAsia"/>
          <w:szCs w:val="21"/>
        </w:rPr>
        <w:t>我方</w:t>
      </w:r>
      <w:r>
        <w:rPr>
          <w:szCs w:val="21"/>
        </w:rPr>
        <w:t>在投标之前已经与贵方进行了充分的沟通，完全理解并接受招标文件的各项规定和要求，对招标文件的合理性、合法性不再有异议。</w:t>
      </w:r>
    </w:p>
    <w:p w14:paraId="160C9AEE">
      <w:pPr>
        <w:spacing w:line="360" w:lineRule="auto"/>
        <w:rPr>
          <w:szCs w:val="21"/>
        </w:rPr>
      </w:pPr>
      <w:r>
        <w:rPr>
          <w:rFonts w:hint="eastAsia"/>
          <w:szCs w:val="21"/>
        </w:rPr>
        <w:t>（3）我方承诺本投标有效期为第三章</w:t>
      </w:r>
      <w:r>
        <w:rPr>
          <w:rFonts w:hint="eastAsia"/>
          <w:szCs w:val="21"/>
          <w:lang w:eastAsia="zh-CN"/>
        </w:rPr>
        <w:t>投标人须知</w:t>
      </w:r>
      <w:r>
        <w:rPr>
          <w:rFonts w:hint="eastAsia"/>
          <w:szCs w:val="21"/>
        </w:rPr>
        <w:t>规定的期限。</w:t>
      </w:r>
    </w:p>
    <w:p w14:paraId="424C2B6D">
      <w:pPr>
        <w:spacing w:line="360" w:lineRule="auto"/>
        <w:rPr>
          <w:szCs w:val="21"/>
        </w:rPr>
      </w:pPr>
      <w:r>
        <w:rPr>
          <w:szCs w:val="21"/>
        </w:rPr>
        <w:t>（4）如中标，本投标文件至本项目合同履行完毕止均保持有效，</w:t>
      </w:r>
      <w:r>
        <w:rPr>
          <w:rFonts w:hint="eastAsia"/>
          <w:szCs w:val="21"/>
        </w:rPr>
        <w:t>我方</w:t>
      </w:r>
      <w:r>
        <w:rPr>
          <w:szCs w:val="21"/>
        </w:rPr>
        <w:t>将按“招标文件”及政府采购法律、法规的规定履行合同责任和义务</w:t>
      </w:r>
      <w:r>
        <w:rPr>
          <w:rFonts w:hint="eastAsia"/>
          <w:szCs w:val="21"/>
        </w:rPr>
        <w:t>，并承诺</w:t>
      </w:r>
      <w:r>
        <w:rPr>
          <w:szCs w:val="21"/>
        </w:rPr>
        <w:t>不分包及转包他人。</w:t>
      </w:r>
    </w:p>
    <w:p w14:paraId="2F8D19D1">
      <w:pPr>
        <w:spacing w:line="360" w:lineRule="auto"/>
        <w:rPr>
          <w:szCs w:val="21"/>
        </w:rPr>
      </w:pPr>
      <w:r>
        <w:rPr>
          <w:szCs w:val="21"/>
        </w:rPr>
        <w:t>（5）</w:t>
      </w:r>
      <w:r>
        <w:rPr>
          <w:rFonts w:hint="eastAsia"/>
          <w:szCs w:val="21"/>
        </w:rPr>
        <w:t>我方</w:t>
      </w:r>
      <w:r>
        <w:rPr>
          <w:szCs w:val="21"/>
        </w:rPr>
        <w:t>同意按照贵方要求提供与投标有关的一切数据或资料。</w:t>
      </w:r>
    </w:p>
    <w:p w14:paraId="1275744B">
      <w:pPr>
        <w:spacing w:line="360" w:lineRule="auto"/>
        <w:rPr>
          <w:szCs w:val="21"/>
        </w:rPr>
      </w:pPr>
      <w:r>
        <w:rPr>
          <w:szCs w:val="21"/>
        </w:rPr>
        <w:t>（6）与本项目有关的一切正式往来信函请寄：</w:t>
      </w:r>
    </w:p>
    <w:p w14:paraId="0EB7C861">
      <w:pPr>
        <w:spacing w:line="360" w:lineRule="auto"/>
        <w:rPr>
          <w:szCs w:val="21"/>
        </w:rPr>
      </w:pPr>
      <w:r>
        <w:rPr>
          <w:szCs w:val="21"/>
        </w:rPr>
        <w:t>地址：</w:t>
      </w:r>
      <w:r>
        <w:rPr>
          <w:szCs w:val="21"/>
          <w:u w:val="single"/>
        </w:rPr>
        <w:t xml:space="preserve">                      </w:t>
      </w:r>
      <w:r>
        <w:rPr>
          <w:szCs w:val="21"/>
        </w:rPr>
        <w:t>邮编：</w:t>
      </w:r>
      <w:r>
        <w:rPr>
          <w:szCs w:val="21"/>
          <w:u w:val="single"/>
        </w:rPr>
        <w:t xml:space="preserve">         </w:t>
      </w:r>
      <w:r>
        <w:rPr>
          <w:szCs w:val="21"/>
        </w:rPr>
        <w:t xml:space="preserve">  电话：</w:t>
      </w:r>
      <w:r>
        <w:rPr>
          <w:szCs w:val="21"/>
          <w:u w:val="single"/>
        </w:rPr>
        <w:t xml:space="preserve">            </w:t>
      </w:r>
    </w:p>
    <w:p w14:paraId="2F429CA6">
      <w:pPr>
        <w:spacing w:line="360" w:lineRule="auto"/>
        <w:rPr>
          <w:szCs w:val="21"/>
        </w:rPr>
      </w:pPr>
      <w:r>
        <w:rPr>
          <w:szCs w:val="21"/>
        </w:rPr>
        <w:t>传真：</w:t>
      </w:r>
      <w:r>
        <w:rPr>
          <w:szCs w:val="21"/>
          <w:u w:val="single"/>
        </w:rPr>
        <w:t xml:space="preserve">           </w:t>
      </w:r>
      <w:r>
        <w:rPr>
          <w:szCs w:val="21"/>
        </w:rPr>
        <w:t xml:space="preserve">  </w:t>
      </w:r>
    </w:p>
    <w:p w14:paraId="79358C54">
      <w:pPr>
        <w:spacing w:line="360" w:lineRule="auto"/>
        <w:rPr>
          <w:szCs w:val="21"/>
        </w:rPr>
      </w:pPr>
      <w:r>
        <w:rPr>
          <w:szCs w:val="21"/>
        </w:rPr>
        <w:t>供应商代表姓名</w:t>
      </w:r>
      <w:r>
        <w:rPr>
          <w:szCs w:val="21"/>
          <w:u w:val="single"/>
        </w:rPr>
        <w:t xml:space="preserve">         </w:t>
      </w:r>
      <w:r>
        <w:rPr>
          <w:szCs w:val="21"/>
        </w:rPr>
        <w:t xml:space="preserve">  职务：</w:t>
      </w:r>
      <w:r>
        <w:rPr>
          <w:szCs w:val="21"/>
          <w:u w:val="single"/>
        </w:rPr>
        <w:t xml:space="preserve">          </w:t>
      </w:r>
      <w:r>
        <w:rPr>
          <w:rFonts w:hint="eastAsia"/>
          <w:szCs w:val="21"/>
        </w:rPr>
        <w:t>邮箱：</w:t>
      </w:r>
      <w:r>
        <w:rPr>
          <w:rFonts w:hint="eastAsia"/>
          <w:szCs w:val="21"/>
          <w:u w:val="single"/>
        </w:rPr>
        <w:t xml:space="preserve"> </w:t>
      </w:r>
      <w:r>
        <w:rPr>
          <w:szCs w:val="21"/>
          <w:u w:val="single"/>
        </w:rPr>
        <w:t xml:space="preserve">             </w:t>
      </w:r>
      <w:r>
        <w:rPr>
          <w:szCs w:val="21"/>
        </w:rPr>
        <w:t xml:space="preserve"> </w:t>
      </w:r>
    </w:p>
    <w:p w14:paraId="36A010B7">
      <w:pPr>
        <w:spacing w:line="360" w:lineRule="auto"/>
        <w:rPr>
          <w:szCs w:val="21"/>
        </w:rPr>
      </w:pPr>
    </w:p>
    <w:p w14:paraId="24E6188B">
      <w:pPr>
        <w:spacing w:line="360" w:lineRule="auto"/>
        <w:rPr>
          <w:rFonts w:hint="eastAsia"/>
          <w:szCs w:val="21"/>
        </w:rPr>
      </w:pPr>
    </w:p>
    <w:p w14:paraId="67B144CD">
      <w:pPr>
        <w:spacing w:line="360" w:lineRule="auto"/>
        <w:rPr>
          <w:rFonts w:hint="eastAsia"/>
          <w:szCs w:val="21"/>
        </w:rPr>
      </w:pPr>
    </w:p>
    <w:p w14:paraId="68F87018">
      <w:pPr>
        <w:spacing w:line="360" w:lineRule="auto"/>
        <w:rPr>
          <w:rFonts w:hint="eastAsia"/>
          <w:szCs w:val="21"/>
        </w:rPr>
      </w:pPr>
      <w:r>
        <w:rPr>
          <w:rFonts w:hint="eastAsia"/>
          <w:szCs w:val="21"/>
        </w:rPr>
        <w:t>供应商名称(电子签章)：</w:t>
      </w:r>
    </w:p>
    <w:p w14:paraId="6C9F36CA">
      <w:pPr>
        <w:spacing w:line="360" w:lineRule="auto"/>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7447E465">
      <w:r>
        <w:rPr>
          <w:b/>
          <w:szCs w:val="21"/>
        </w:rPr>
        <w:br w:type="page"/>
      </w:r>
      <w:r>
        <w:t>2．投标报价明细表格式：</w:t>
      </w:r>
    </w:p>
    <w:p w14:paraId="33123745">
      <w:pPr>
        <w:jc w:val="center"/>
        <w:rPr>
          <w:b/>
          <w:szCs w:val="21"/>
        </w:rPr>
      </w:pPr>
      <w:r>
        <w:rPr>
          <w:b/>
          <w:szCs w:val="21"/>
        </w:rPr>
        <w:t>投标报价明细表</w:t>
      </w:r>
    </w:p>
    <w:p w14:paraId="46F32A0A">
      <w:pPr>
        <w:ind w:firstLine="2415" w:firstLineChars="1150"/>
        <w:rPr>
          <w:szCs w:val="21"/>
        </w:rPr>
      </w:pPr>
      <w:r>
        <w:rPr>
          <w:szCs w:val="21"/>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4"/>
        <w:gridCol w:w="3011"/>
        <w:gridCol w:w="2675"/>
        <w:gridCol w:w="2675"/>
      </w:tblGrid>
      <w:tr w14:paraId="4EA0E7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37A1D672">
            <w:pPr>
              <w:jc w:val="center"/>
              <w:rPr>
                <w:color w:val="auto"/>
                <w:spacing w:val="20"/>
                <w:szCs w:val="21"/>
              </w:rPr>
            </w:pPr>
            <w:r>
              <w:rPr>
                <w:color w:val="auto"/>
                <w:szCs w:val="21"/>
              </w:rPr>
              <w:t>序号</w:t>
            </w:r>
          </w:p>
        </w:tc>
        <w:tc>
          <w:tcPr>
            <w:tcW w:w="3011" w:type="dxa"/>
            <w:tcBorders>
              <w:top w:val="single" w:color="auto" w:sz="4" w:space="0"/>
              <w:left w:val="single" w:color="auto" w:sz="4" w:space="0"/>
              <w:bottom w:val="single" w:color="auto" w:sz="4" w:space="0"/>
              <w:right w:val="single" w:color="auto" w:sz="4" w:space="0"/>
            </w:tcBorders>
            <w:noWrap w:val="0"/>
            <w:vAlign w:val="center"/>
          </w:tcPr>
          <w:p w14:paraId="5DA07CED">
            <w:pPr>
              <w:jc w:val="center"/>
              <w:rPr>
                <w:color w:val="auto"/>
                <w:szCs w:val="21"/>
              </w:rPr>
            </w:pPr>
            <w:r>
              <w:rPr>
                <w:color w:val="auto"/>
                <w:szCs w:val="21"/>
              </w:rPr>
              <w:t>服务名称</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E3ACF5">
            <w:pPr>
              <w:jc w:val="center"/>
              <w:rPr>
                <w:color w:val="auto"/>
                <w:szCs w:val="21"/>
              </w:rPr>
            </w:pPr>
            <w:r>
              <w:rPr>
                <w:color w:val="auto"/>
                <w:szCs w:val="21"/>
              </w:rPr>
              <w:t>报价</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19A12504">
            <w:pPr>
              <w:jc w:val="center"/>
              <w:rPr>
                <w:color w:val="auto"/>
                <w:szCs w:val="21"/>
              </w:rPr>
            </w:pPr>
            <w:r>
              <w:rPr>
                <w:color w:val="auto"/>
                <w:szCs w:val="21"/>
              </w:rPr>
              <w:t>备注</w:t>
            </w:r>
          </w:p>
        </w:tc>
      </w:tr>
      <w:tr w14:paraId="24375F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48D94442">
            <w:pPr>
              <w:jc w:val="center"/>
              <w:rPr>
                <w:color w:val="auto"/>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114E614C">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1EB5C319">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284DBFFB">
            <w:pPr>
              <w:jc w:val="center"/>
              <w:rPr>
                <w:color w:val="auto"/>
                <w:spacing w:val="20"/>
                <w:szCs w:val="21"/>
              </w:rPr>
            </w:pPr>
          </w:p>
        </w:tc>
      </w:tr>
      <w:tr w14:paraId="6528A0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20B815A4">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2BFCF2FD">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4710019A">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B36C3E4">
            <w:pPr>
              <w:jc w:val="center"/>
              <w:rPr>
                <w:color w:val="4472C4"/>
                <w:spacing w:val="20"/>
                <w:szCs w:val="21"/>
              </w:rPr>
            </w:pPr>
          </w:p>
        </w:tc>
      </w:tr>
      <w:tr w14:paraId="1F1CEA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14874D35">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0C7C2EE2">
            <w:pPr>
              <w:jc w:val="center"/>
              <w:rPr>
                <w:color w:val="4472C4"/>
                <w:spacing w:val="20"/>
                <w:szCs w:val="21"/>
              </w:rPr>
            </w:pPr>
            <w:r>
              <w:rPr>
                <w:color w:val="4472C4"/>
                <w:spacing w:val="20"/>
                <w:szCs w:val="21"/>
              </w:rPr>
              <w:t>……</w:t>
            </w:r>
          </w:p>
        </w:tc>
        <w:tc>
          <w:tcPr>
            <w:tcW w:w="2675" w:type="dxa"/>
            <w:tcBorders>
              <w:top w:val="single" w:color="auto" w:sz="4" w:space="0"/>
              <w:left w:val="single" w:color="auto" w:sz="4" w:space="0"/>
              <w:bottom w:val="single" w:color="auto" w:sz="4" w:space="0"/>
              <w:right w:val="single" w:color="auto" w:sz="4" w:space="0"/>
            </w:tcBorders>
            <w:noWrap w:val="0"/>
            <w:vAlign w:val="top"/>
          </w:tcPr>
          <w:p w14:paraId="0517D285">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451207">
            <w:pPr>
              <w:jc w:val="center"/>
              <w:rPr>
                <w:color w:val="4472C4"/>
                <w:spacing w:val="20"/>
                <w:szCs w:val="21"/>
              </w:rPr>
            </w:pPr>
          </w:p>
        </w:tc>
      </w:tr>
    </w:tbl>
    <w:p w14:paraId="261D16D4">
      <w:pPr>
        <w:rPr>
          <w:spacing w:val="20"/>
          <w:szCs w:val="21"/>
          <w:u w:val="single"/>
        </w:rPr>
      </w:pPr>
    </w:p>
    <w:p w14:paraId="72A93519">
      <w:pPr>
        <w:spacing w:line="360" w:lineRule="auto"/>
        <w:rPr>
          <w:spacing w:val="20"/>
          <w:szCs w:val="21"/>
        </w:rPr>
      </w:pPr>
    </w:p>
    <w:p w14:paraId="38B7540E">
      <w:pPr>
        <w:snapToGrid w:val="0"/>
        <w:spacing w:before="50" w:after="120" w:afterLines="50"/>
        <w:jc w:val="left"/>
        <w:rPr>
          <w:rFonts w:hint="eastAsia"/>
          <w:szCs w:val="21"/>
        </w:rPr>
      </w:pPr>
      <w:r>
        <w:rPr>
          <w:rFonts w:hint="eastAsia"/>
          <w:szCs w:val="21"/>
        </w:rPr>
        <w:t>注：本表如与广西政府采购云平台不一致的，以广西政府采购云平台为准。</w:t>
      </w:r>
    </w:p>
    <w:p w14:paraId="49CB75CF">
      <w:pPr>
        <w:snapToGrid w:val="0"/>
        <w:spacing w:before="50" w:after="120" w:afterLines="50"/>
        <w:jc w:val="left"/>
        <w:rPr>
          <w:szCs w:val="21"/>
        </w:rPr>
      </w:pPr>
    </w:p>
    <w:p w14:paraId="389F0CE4">
      <w:pPr>
        <w:snapToGrid w:val="0"/>
        <w:spacing w:before="50" w:after="120" w:afterLines="50"/>
        <w:jc w:val="left"/>
        <w:rPr>
          <w:szCs w:val="21"/>
        </w:rPr>
      </w:pPr>
    </w:p>
    <w:p w14:paraId="0377A2B8">
      <w:pPr>
        <w:snapToGrid w:val="0"/>
        <w:spacing w:before="50" w:after="120" w:afterLines="50"/>
        <w:jc w:val="left"/>
        <w:rPr>
          <w:rFonts w:hint="eastAsia"/>
          <w:szCs w:val="21"/>
        </w:rPr>
      </w:pPr>
      <w:r>
        <w:rPr>
          <w:rFonts w:hint="eastAsia"/>
          <w:szCs w:val="21"/>
        </w:rPr>
        <w:t xml:space="preserve">供应商名称（电子签章）：                          </w:t>
      </w:r>
    </w:p>
    <w:p w14:paraId="5CB461D4">
      <w:pPr>
        <w:snapToGrid w:val="0"/>
        <w:spacing w:before="50" w:after="120" w:afterLines="50"/>
        <w:jc w:val="left"/>
        <w:rPr>
          <w:szCs w:val="21"/>
        </w:rPr>
      </w:pPr>
      <w:r>
        <w:rPr>
          <w:rFonts w:hint="eastAsia"/>
          <w:szCs w:val="21"/>
        </w:rPr>
        <w:t xml:space="preserve">日  期：         年   月   日 </w:t>
      </w:r>
      <w:r>
        <w:rPr>
          <w:szCs w:val="21"/>
        </w:rPr>
        <w:br w:type="page"/>
      </w:r>
      <w:r>
        <w:rPr>
          <w:szCs w:val="21"/>
        </w:rPr>
        <w:t>3．过低报价合理性的说明。（如有）</w:t>
      </w:r>
    </w:p>
    <w:p w14:paraId="211293D6">
      <w:pPr>
        <w:spacing w:line="360" w:lineRule="auto"/>
        <w:ind w:firstLine="420" w:firstLineChars="200"/>
        <w:rPr>
          <w:rFonts w:hint="eastAsia"/>
          <w:szCs w:val="21"/>
        </w:rPr>
      </w:pPr>
      <w:r>
        <w:rPr>
          <w:szCs w:val="21"/>
        </w:rPr>
        <w:t>评审委员会认为供应商的报价明显低于其他通过符合性审查供应商报价的，供应商将被要求以书面方式提供</w:t>
      </w:r>
      <w:r>
        <w:rPr>
          <w:rFonts w:hint="eastAsia"/>
          <w:szCs w:val="21"/>
        </w:rPr>
        <w:t>说明</w:t>
      </w:r>
      <w:r>
        <w:rPr>
          <w:szCs w:val="21"/>
        </w:rPr>
        <w:t>。为避免在评审现场因未能及时提供说明而导致被评审委员会作为无效投标，供应商</w:t>
      </w:r>
      <w:r>
        <w:rPr>
          <w:rFonts w:hint="eastAsia"/>
        </w:rPr>
        <w:t>自行决定是否</w:t>
      </w:r>
      <w:r>
        <w:rPr>
          <w:kern w:val="1"/>
          <w:szCs w:val="21"/>
        </w:rPr>
        <w:t>直接在</w:t>
      </w:r>
      <w:r>
        <w:rPr>
          <w:szCs w:val="21"/>
        </w:rPr>
        <w:t>此处</w:t>
      </w:r>
      <w:r>
        <w:rPr>
          <w:rFonts w:hint="eastAsia"/>
          <w:szCs w:val="21"/>
        </w:rPr>
        <w:t>进行陈述</w:t>
      </w:r>
      <w:r>
        <w:rPr>
          <w:szCs w:val="21"/>
        </w:rPr>
        <w:t>。格式自拟。</w:t>
      </w:r>
      <w:r>
        <w:rPr>
          <w:rFonts w:hint="eastAsia"/>
          <w:szCs w:val="21"/>
        </w:rPr>
        <w:t>（</w:t>
      </w:r>
      <w:r>
        <w:rPr>
          <w:rFonts w:hint="eastAsia"/>
          <w:kern w:val="1"/>
          <w:szCs w:val="21"/>
        </w:rPr>
        <w:t>具体要求详见第四章评审方法及标准“过低报价合理性的审查”</w:t>
      </w:r>
      <w:r>
        <w:rPr>
          <w:rFonts w:hint="eastAsia"/>
          <w:szCs w:val="21"/>
        </w:rPr>
        <w:t>）</w:t>
      </w:r>
    </w:p>
    <w:p w14:paraId="0296765C">
      <w:pPr>
        <w:widowControl/>
        <w:jc w:val="left"/>
        <w:outlineLvl w:val="1"/>
        <w:rPr>
          <w:szCs w:val="21"/>
        </w:rPr>
      </w:pPr>
      <w:bookmarkStart w:id="119" w:name="_Hlk88990880"/>
      <w:r>
        <w:rPr>
          <w:szCs w:val="21"/>
        </w:rPr>
        <w:br w:type="page"/>
      </w:r>
      <w:r>
        <w:rPr>
          <w:szCs w:val="21"/>
        </w:rPr>
        <w:t>4</w:t>
      </w:r>
      <w:r>
        <w:rPr>
          <w:rFonts w:hint="eastAsia"/>
          <w:szCs w:val="21"/>
        </w:rPr>
        <w:t>．开标一览表</w:t>
      </w:r>
    </w:p>
    <w:p w14:paraId="27F72006">
      <w:pPr>
        <w:widowControl/>
        <w:jc w:val="left"/>
        <w:rPr>
          <w:color w:val="4472C4"/>
          <w:szCs w:val="21"/>
        </w:rPr>
      </w:pPr>
    </w:p>
    <w:p w14:paraId="38D24354">
      <w:pPr>
        <w:widowControl/>
        <w:jc w:val="left"/>
        <w:rPr>
          <w:color w:val="4472C4"/>
          <w:szCs w:val="21"/>
        </w:rPr>
      </w:pPr>
    </w:p>
    <w:p w14:paraId="7EEECD98">
      <w:pPr>
        <w:widowControl/>
        <w:jc w:val="left"/>
        <w:rPr>
          <w:color w:val="4472C4"/>
          <w:szCs w:val="21"/>
        </w:rPr>
      </w:pPr>
    </w:p>
    <w:p w14:paraId="71AD132A">
      <w:pPr>
        <w:rPr>
          <w:b/>
          <w:szCs w:val="21"/>
        </w:rPr>
      </w:pPr>
    </w:p>
    <w:p w14:paraId="36928E96">
      <w:pPr>
        <w:rPr>
          <w:b/>
          <w:szCs w:val="21"/>
        </w:rPr>
      </w:pPr>
    </w:p>
    <w:p w14:paraId="6D1A6C91">
      <w:pPr>
        <w:rPr>
          <w:b/>
          <w:szCs w:val="21"/>
        </w:rPr>
      </w:pPr>
      <w:r>
        <w:rPr>
          <w:rFonts w:hint="eastAsia"/>
          <w:b/>
          <w:szCs w:val="21"/>
        </w:rPr>
        <w:t>格式详见广西政府采购云平台，且仅在广西政府采购云平台填写即可。</w:t>
      </w:r>
    </w:p>
    <w:bookmarkEnd w:id="119"/>
    <w:p w14:paraId="52935FED">
      <w:pPr>
        <w:rPr>
          <w:b/>
          <w:color w:val="000000" w:themeColor="text1"/>
          <w:szCs w:val="21"/>
          <w:highlight w:val="none"/>
          <w14:textFill>
            <w14:solidFill>
              <w14:schemeClr w14:val="tx1"/>
            </w14:solidFill>
          </w14:textFill>
        </w:rPr>
      </w:pPr>
    </w:p>
    <w:p w14:paraId="174146F6">
      <w:pPr>
        <w:widowControl/>
        <w:jc w:val="left"/>
        <w:rPr>
          <w:color w:val="000000" w:themeColor="text1"/>
          <w:szCs w:val="21"/>
          <w:highlight w:val="none"/>
          <w14:textFill>
            <w14:solidFill>
              <w14:schemeClr w14:val="tx1"/>
            </w14:solidFill>
          </w14:textFill>
        </w:rPr>
      </w:pPr>
    </w:p>
    <w:bookmarkEnd w:id="90"/>
    <w:p w14:paraId="6B0FBFD0">
      <w:pPr>
        <w:spacing w:line="360" w:lineRule="auto"/>
        <w:ind w:firstLine="420"/>
        <w:rPr>
          <w:color w:val="000000" w:themeColor="text1"/>
          <w:szCs w:val="21"/>
          <w:highlight w:val="none"/>
          <w14:textFill>
            <w14:solidFill>
              <w14:schemeClr w14:val="tx1"/>
            </w14:solidFill>
          </w14:textFill>
        </w:rPr>
      </w:pPr>
    </w:p>
    <w:p w14:paraId="72A32A5F">
      <w:pPr>
        <w:snapToGrid w:val="0"/>
        <w:spacing w:before="120" w:beforeLines="50" w:after="50" w:line="440" w:lineRule="exact"/>
        <w:jc w:val="left"/>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 xml:space="preserve"> </w:t>
      </w:r>
    </w:p>
    <w:sectPr>
      <w:headerReference r:id="rId20" w:type="default"/>
      <w:footerReference r:id="rId21"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56AC7">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9AEF9">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4AA5B455">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55B7C">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92792">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1E48B5CF">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7BC0E">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8E7F3">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0BE8DBE8">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1E929">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4B478">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6A0E5DB1">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D2E0C">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37185">
    <w:pPr>
      <w:rPr>
        <w:sz w:val="18"/>
        <w:szCs w:val="18"/>
        <w:u w:val="single"/>
      </w:rPr>
    </w:pPr>
    <w:r>
      <w:rPr>
        <w:rFonts w:hint="eastAsia"/>
        <w:sz w:val="18"/>
        <w:szCs w:val="18"/>
        <w:u w:val="single"/>
      </w:rPr>
      <w:t xml:space="preserve">广西机电设备招标有限公司招标文件                                                </w:t>
    </w:r>
    <w:r>
      <w:rPr>
        <w:sz w:val="18"/>
        <w:szCs w:val="18"/>
        <w:u w:val="single"/>
      </w:rPr>
      <w:t xml:space="preserve">           </w:t>
    </w:r>
    <w:r>
      <w:rPr>
        <w:rFonts w:hint="eastAsia"/>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CA3B5">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34109">
    <w:pPr>
      <w:pStyle w:val="32"/>
      <w:jc w:val="left"/>
    </w:pPr>
    <w:r>
      <w:rPr>
        <w:rFonts w:hint="eastAsia"/>
      </w:rPr>
      <w:t xml:space="preserve">广西广咨工程咨询有限公司招标文件                                                               </w:t>
    </w:r>
  </w:p>
  <w:p w14:paraId="78EEAB9E">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60943E">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1552A">
    <w:pPr>
      <w:pStyle w:val="32"/>
      <w:jc w:val="left"/>
    </w:pPr>
    <w:r>
      <w:rPr>
        <w:rFonts w:hint="eastAsia"/>
      </w:rPr>
      <w:t xml:space="preserve">广西广咨工程咨询有限公司招标文件                                                         </w:t>
    </w:r>
  </w:p>
  <w:p w14:paraId="6F1653E2">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DC6077">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91805">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A08BE">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CBC5C">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BD797">
    <w:pPr>
      <w:pStyle w:val="32"/>
      <w:ind w:left="2790" w:hanging="2790" w:hangingChars="1550"/>
      <w:jc w:val="left"/>
    </w:pPr>
    <w:r>
      <w:rPr>
        <w:rFonts w:hint="eastAsia"/>
      </w:rPr>
      <w:t xml:space="preserve">广西机电设备招标有限公司招标文件  </w:t>
    </w:r>
    <w:r>
      <w:t xml:space="preserve">                                                 </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UyMzZiZGYxYjQzOGQ0YmYzYjhiYmEzOWQyMDE2NDg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4C8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A2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35C"/>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58C9"/>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0973"/>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A7689"/>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A49"/>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B4E"/>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07C0"/>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A86E67"/>
    <w:rsid w:val="03E70168"/>
    <w:rsid w:val="03F06C42"/>
    <w:rsid w:val="041B3357"/>
    <w:rsid w:val="048F7622"/>
    <w:rsid w:val="049F025D"/>
    <w:rsid w:val="04C34346"/>
    <w:rsid w:val="04E122E7"/>
    <w:rsid w:val="04E30437"/>
    <w:rsid w:val="059160E1"/>
    <w:rsid w:val="05F41FAA"/>
    <w:rsid w:val="063B78DC"/>
    <w:rsid w:val="076E0F6D"/>
    <w:rsid w:val="07E84F31"/>
    <w:rsid w:val="07F12B74"/>
    <w:rsid w:val="0839529D"/>
    <w:rsid w:val="084E34D0"/>
    <w:rsid w:val="097640A4"/>
    <w:rsid w:val="09974C33"/>
    <w:rsid w:val="09B82947"/>
    <w:rsid w:val="0BB70D95"/>
    <w:rsid w:val="0BF958C7"/>
    <w:rsid w:val="0C3F3332"/>
    <w:rsid w:val="0C5A09A9"/>
    <w:rsid w:val="0CDB719E"/>
    <w:rsid w:val="0D9E3CB8"/>
    <w:rsid w:val="0E0812B7"/>
    <w:rsid w:val="0E2E7579"/>
    <w:rsid w:val="0EAB6A73"/>
    <w:rsid w:val="0ECE3ADF"/>
    <w:rsid w:val="0ED72541"/>
    <w:rsid w:val="0F114F36"/>
    <w:rsid w:val="0F4D0707"/>
    <w:rsid w:val="0FBA2A45"/>
    <w:rsid w:val="0FC41654"/>
    <w:rsid w:val="0FDE7285"/>
    <w:rsid w:val="118C2ED5"/>
    <w:rsid w:val="11B83D31"/>
    <w:rsid w:val="12795B29"/>
    <w:rsid w:val="12F62B63"/>
    <w:rsid w:val="135A6E08"/>
    <w:rsid w:val="13696837"/>
    <w:rsid w:val="13B31AEC"/>
    <w:rsid w:val="13FE3FBA"/>
    <w:rsid w:val="140E1568"/>
    <w:rsid w:val="14404369"/>
    <w:rsid w:val="15865A28"/>
    <w:rsid w:val="15DB2014"/>
    <w:rsid w:val="16270D62"/>
    <w:rsid w:val="16BF46FB"/>
    <w:rsid w:val="16E81DD2"/>
    <w:rsid w:val="175D674F"/>
    <w:rsid w:val="17CD2550"/>
    <w:rsid w:val="18114189"/>
    <w:rsid w:val="18F06F2D"/>
    <w:rsid w:val="19223571"/>
    <w:rsid w:val="19AD7F51"/>
    <w:rsid w:val="1BA50D14"/>
    <w:rsid w:val="1BA677E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F63E16"/>
    <w:rsid w:val="241C3417"/>
    <w:rsid w:val="2432130F"/>
    <w:rsid w:val="243A32C2"/>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8946FF"/>
    <w:rsid w:val="2C0A4741"/>
    <w:rsid w:val="2CA61832"/>
    <w:rsid w:val="2CF86E08"/>
    <w:rsid w:val="2D9B15EF"/>
    <w:rsid w:val="2DDD6476"/>
    <w:rsid w:val="2E304308"/>
    <w:rsid w:val="2E5F4C31"/>
    <w:rsid w:val="2E6F7E34"/>
    <w:rsid w:val="2EB26D79"/>
    <w:rsid w:val="2F142754"/>
    <w:rsid w:val="2F7145F4"/>
    <w:rsid w:val="30580298"/>
    <w:rsid w:val="30646F90"/>
    <w:rsid w:val="30CB0402"/>
    <w:rsid w:val="31B66D5F"/>
    <w:rsid w:val="324D2681"/>
    <w:rsid w:val="338D6061"/>
    <w:rsid w:val="34457450"/>
    <w:rsid w:val="34FD4189"/>
    <w:rsid w:val="35373F98"/>
    <w:rsid w:val="35E1219E"/>
    <w:rsid w:val="363B7932"/>
    <w:rsid w:val="36D15C2A"/>
    <w:rsid w:val="36FA4BBC"/>
    <w:rsid w:val="371D61FE"/>
    <w:rsid w:val="374B5AC3"/>
    <w:rsid w:val="376D2DA2"/>
    <w:rsid w:val="38187E4F"/>
    <w:rsid w:val="3820445B"/>
    <w:rsid w:val="38210467"/>
    <w:rsid w:val="38401B73"/>
    <w:rsid w:val="384B1D2A"/>
    <w:rsid w:val="39780BBB"/>
    <w:rsid w:val="39B70E0A"/>
    <w:rsid w:val="39D617F2"/>
    <w:rsid w:val="39DA66B4"/>
    <w:rsid w:val="3A242E79"/>
    <w:rsid w:val="3B610C15"/>
    <w:rsid w:val="3B731AB5"/>
    <w:rsid w:val="3B833738"/>
    <w:rsid w:val="3B874762"/>
    <w:rsid w:val="3C2527C5"/>
    <w:rsid w:val="3D6F75C9"/>
    <w:rsid w:val="3DE90F01"/>
    <w:rsid w:val="3E266E35"/>
    <w:rsid w:val="3F592D90"/>
    <w:rsid w:val="3F7F04D5"/>
    <w:rsid w:val="40615707"/>
    <w:rsid w:val="40A005F0"/>
    <w:rsid w:val="414B5EF7"/>
    <w:rsid w:val="417E1386"/>
    <w:rsid w:val="422B6BF4"/>
    <w:rsid w:val="42347713"/>
    <w:rsid w:val="4287098B"/>
    <w:rsid w:val="433C4F16"/>
    <w:rsid w:val="43B00A8F"/>
    <w:rsid w:val="43D56ADE"/>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EC1507"/>
    <w:rsid w:val="4C1311A1"/>
    <w:rsid w:val="4CD363C9"/>
    <w:rsid w:val="4D7F6702"/>
    <w:rsid w:val="4DAA2A72"/>
    <w:rsid w:val="4F123950"/>
    <w:rsid w:val="4F134C73"/>
    <w:rsid w:val="4F8D2545"/>
    <w:rsid w:val="4FBA240D"/>
    <w:rsid w:val="50203AD0"/>
    <w:rsid w:val="50607291"/>
    <w:rsid w:val="507519D9"/>
    <w:rsid w:val="50EC442B"/>
    <w:rsid w:val="51B33F45"/>
    <w:rsid w:val="52127D7D"/>
    <w:rsid w:val="52412A63"/>
    <w:rsid w:val="53231588"/>
    <w:rsid w:val="53763D4D"/>
    <w:rsid w:val="538D45BD"/>
    <w:rsid w:val="53E04287"/>
    <w:rsid w:val="54135280"/>
    <w:rsid w:val="5526139C"/>
    <w:rsid w:val="552B2D26"/>
    <w:rsid w:val="554E1470"/>
    <w:rsid w:val="558824A7"/>
    <w:rsid w:val="55986D51"/>
    <w:rsid w:val="559C5E55"/>
    <w:rsid w:val="55B53FB3"/>
    <w:rsid w:val="55D42624"/>
    <w:rsid w:val="56133CA0"/>
    <w:rsid w:val="5656627B"/>
    <w:rsid w:val="569914FD"/>
    <w:rsid w:val="56DD4ABD"/>
    <w:rsid w:val="5703231E"/>
    <w:rsid w:val="57116442"/>
    <w:rsid w:val="578D3493"/>
    <w:rsid w:val="5857652F"/>
    <w:rsid w:val="586A7A45"/>
    <w:rsid w:val="58914C8B"/>
    <w:rsid w:val="58E3423E"/>
    <w:rsid w:val="58F23ED5"/>
    <w:rsid w:val="5956205C"/>
    <w:rsid w:val="599E6CB8"/>
    <w:rsid w:val="59E031E2"/>
    <w:rsid w:val="5AA974E8"/>
    <w:rsid w:val="5AD424FD"/>
    <w:rsid w:val="5B800102"/>
    <w:rsid w:val="5B8340E7"/>
    <w:rsid w:val="5B8D0599"/>
    <w:rsid w:val="5B937814"/>
    <w:rsid w:val="5BA041D5"/>
    <w:rsid w:val="5BA627EA"/>
    <w:rsid w:val="5BAA125C"/>
    <w:rsid w:val="5C06784E"/>
    <w:rsid w:val="5C6E79F1"/>
    <w:rsid w:val="5C8657B1"/>
    <w:rsid w:val="5CA73484"/>
    <w:rsid w:val="5CE5499C"/>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A36D1C"/>
    <w:rsid w:val="65E5355A"/>
    <w:rsid w:val="66CD7059"/>
    <w:rsid w:val="674A3D4F"/>
    <w:rsid w:val="679006E0"/>
    <w:rsid w:val="67BB7B79"/>
    <w:rsid w:val="6864772D"/>
    <w:rsid w:val="68BC6A3B"/>
    <w:rsid w:val="68D26F09"/>
    <w:rsid w:val="69EF047B"/>
    <w:rsid w:val="6A121AD7"/>
    <w:rsid w:val="6A3C248C"/>
    <w:rsid w:val="6A666A42"/>
    <w:rsid w:val="6AD23B35"/>
    <w:rsid w:val="6C3226C6"/>
    <w:rsid w:val="6C3A3AEB"/>
    <w:rsid w:val="6C545FF5"/>
    <w:rsid w:val="6C591BE2"/>
    <w:rsid w:val="6D865EAD"/>
    <w:rsid w:val="6E0A4A26"/>
    <w:rsid w:val="6E113896"/>
    <w:rsid w:val="6E5E1B6C"/>
    <w:rsid w:val="6EB57A17"/>
    <w:rsid w:val="6EDD2500"/>
    <w:rsid w:val="6EEF71D1"/>
    <w:rsid w:val="6F021A16"/>
    <w:rsid w:val="6F1D40CE"/>
    <w:rsid w:val="7051517A"/>
    <w:rsid w:val="70574C86"/>
    <w:rsid w:val="70D85BD1"/>
    <w:rsid w:val="715B338A"/>
    <w:rsid w:val="71686ACA"/>
    <w:rsid w:val="716A7ADC"/>
    <w:rsid w:val="71DE2E53"/>
    <w:rsid w:val="72077373"/>
    <w:rsid w:val="721F39FF"/>
    <w:rsid w:val="729E121E"/>
    <w:rsid w:val="72E23A7A"/>
    <w:rsid w:val="72F6179B"/>
    <w:rsid w:val="738003CA"/>
    <w:rsid w:val="73C56EED"/>
    <w:rsid w:val="75562657"/>
    <w:rsid w:val="758D4AB4"/>
    <w:rsid w:val="75D12961"/>
    <w:rsid w:val="765941C5"/>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E9219F9"/>
    <w:rsid w:val="7EF87B3E"/>
    <w:rsid w:val="7F5C4EB0"/>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autoRedefine/>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autoRedefin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autoRedefine/>
    <w:qFormat/>
    <w:uiPriority w:val="0"/>
    <w:pPr>
      <w:spacing w:before="152" w:after="160"/>
    </w:pPr>
    <w:rPr>
      <w:rFonts w:ascii="Arial" w:hAnsi="Arial" w:eastAsia="黑体" w:cs="Arial"/>
      <w:sz w:val="20"/>
      <w:szCs w:val="20"/>
    </w:rPr>
  </w:style>
  <w:style w:type="paragraph" w:styleId="16">
    <w:name w:val="Document Map"/>
    <w:basedOn w:val="1"/>
    <w:link w:val="68"/>
    <w:autoRedefine/>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autoRedefine/>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autoRedefine/>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autoRedefine/>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autoRedefine/>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autoRedefine/>
    <w:qFormat/>
    <w:uiPriority w:val="0"/>
    <w:pPr>
      <w:ind w:left="2100" w:hanging="420"/>
    </w:pPr>
    <w:rPr>
      <w:szCs w:val="20"/>
    </w:rPr>
  </w:style>
  <w:style w:type="paragraph" w:styleId="38">
    <w:name w:val="Body Text Indent 3"/>
    <w:basedOn w:val="1"/>
    <w:link w:val="79"/>
    <w:autoRedefine/>
    <w:qFormat/>
    <w:uiPriority w:val="0"/>
    <w:pPr>
      <w:spacing w:after="120"/>
      <w:ind w:left="420" w:leftChars="200"/>
    </w:pPr>
    <w:rPr>
      <w:sz w:val="16"/>
      <w:szCs w:val="16"/>
    </w:rPr>
  </w:style>
  <w:style w:type="paragraph" w:styleId="39">
    <w:name w:val="toc 2"/>
    <w:basedOn w:val="1"/>
    <w:next w:val="1"/>
    <w:autoRedefine/>
    <w:qFormat/>
    <w:uiPriority w:val="39"/>
    <w:pPr>
      <w:ind w:left="420" w:leftChars="200"/>
    </w:pPr>
  </w:style>
  <w:style w:type="paragraph" w:styleId="40">
    <w:name w:val="toc 9"/>
    <w:basedOn w:val="1"/>
    <w:next w:val="1"/>
    <w:autoRedefine/>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autoRedefine/>
    <w:qFormat/>
    <w:uiPriority w:val="0"/>
    <w:pPr>
      <w:spacing w:after="120" w:line="480" w:lineRule="auto"/>
    </w:pPr>
  </w:style>
  <w:style w:type="paragraph" w:styleId="42">
    <w:name w:val="List 4"/>
    <w:basedOn w:val="1"/>
    <w:autoRedefine/>
    <w:qFormat/>
    <w:uiPriority w:val="0"/>
    <w:pPr>
      <w:ind w:left="100" w:leftChars="600" w:hanging="200" w:hangingChars="200"/>
    </w:pPr>
  </w:style>
  <w:style w:type="paragraph" w:styleId="43">
    <w:name w:val="List Continue 2"/>
    <w:basedOn w:val="1"/>
    <w:autoRedefine/>
    <w:qFormat/>
    <w:uiPriority w:val="0"/>
    <w:pPr>
      <w:spacing w:after="120"/>
      <w:ind w:left="840" w:leftChars="400"/>
    </w:pPr>
  </w:style>
  <w:style w:type="paragraph" w:styleId="44">
    <w:name w:val="HTML Preformatted"/>
    <w:basedOn w:val="1"/>
    <w:link w:val="8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autoRedefine/>
    <w:qFormat/>
    <w:uiPriority w:val="0"/>
    <w:pPr>
      <w:spacing w:line="400" w:lineRule="exact"/>
      <w:ind w:firstLine="420" w:firstLineChars="200"/>
    </w:pPr>
    <w:rPr>
      <w:rFonts w:ascii="宋体" w:hAnsi="Courier New"/>
      <w:b/>
      <w:szCs w:val="20"/>
    </w:rPr>
  </w:style>
  <w:style w:type="paragraph" w:styleId="47">
    <w:name w:val="Title"/>
    <w:basedOn w:val="1"/>
    <w:link w:val="82"/>
    <w:autoRedefine/>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autoRedefine/>
    <w:qFormat/>
    <w:uiPriority w:val="0"/>
    <w:pPr>
      <w:spacing w:after="120"/>
      <w:ind w:left="420" w:leftChars="200" w:firstLine="420" w:firstLineChars="200"/>
    </w:pPr>
    <w:rPr>
      <w:rFonts w:ascii="Times New Roman" w:eastAsia="宋体"/>
      <w:sz w:val="21"/>
      <w:szCs w:val="24"/>
    </w:rPr>
  </w:style>
  <w:style w:type="table" w:styleId="52">
    <w:name w:val="Table Grid"/>
    <w:basedOn w:val="5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autoRedefine/>
    <w:qFormat/>
    <w:uiPriority w:val="0"/>
  </w:style>
  <w:style w:type="character" w:styleId="56">
    <w:name w:val="FollowedHyperlink"/>
    <w:autoRedefine/>
    <w:qFormat/>
    <w:uiPriority w:val="99"/>
    <w:rPr>
      <w:color w:val="800080"/>
      <w:u w:val="single"/>
    </w:rPr>
  </w:style>
  <w:style w:type="character" w:styleId="57">
    <w:name w:val="Hyperlink"/>
    <w:qFormat/>
    <w:uiPriority w:val="99"/>
    <w:rPr>
      <w:color w:val="0000FF"/>
      <w:u w:val="single"/>
    </w:rPr>
  </w:style>
  <w:style w:type="character" w:styleId="58">
    <w:name w:val="annotation reference"/>
    <w:autoRedefin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autoRedefine/>
    <w:qFormat/>
    <w:uiPriority w:val="0"/>
    <w:rPr>
      <w:rFonts w:ascii="Arial" w:hAnsi="Arial" w:eastAsia="黑体"/>
      <w:b/>
      <w:bCs/>
      <w:kern w:val="2"/>
      <w:sz w:val="32"/>
      <w:szCs w:val="32"/>
    </w:rPr>
  </w:style>
  <w:style w:type="character" w:customStyle="1" w:styleId="61">
    <w:name w:val="标题 3 字符"/>
    <w:link w:val="4"/>
    <w:autoRedefine/>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autoRedefine/>
    <w:qFormat/>
    <w:uiPriority w:val="0"/>
    <w:rPr>
      <w:b/>
      <w:kern w:val="2"/>
      <w:sz w:val="28"/>
      <w:szCs w:val="24"/>
    </w:rPr>
  </w:style>
  <w:style w:type="character" w:customStyle="1" w:styleId="64">
    <w:name w:val="标题 6 字符"/>
    <w:link w:val="8"/>
    <w:autoRedefine/>
    <w:qFormat/>
    <w:uiPriority w:val="0"/>
    <w:rPr>
      <w:rFonts w:ascii="Arial" w:hAnsi="Arial" w:eastAsia="黑体"/>
      <w:b/>
      <w:kern w:val="2"/>
      <w:sz w:val="24"/>
      <w:szCs w:val="24"/>
    </w:rPr>
  </w:style>
  <w:style w:type="character" w:customStyle="1" w:styleId="65">
    <w:name w:val="标题 7 字符"/>
    <w:link w:val="9"/>
    <w:autoRedefine/>
    <w:qFormat/>
    <w:uiPriority w:val="0"/>
    <w:rPr>
      <w:b/>
      <w:kern w:val="2"/>
      <w:sz w:val="24"/>
      <w:szCs w:val="24"/>
    </w:rPr>
  </w:style>
  <w:style w:type="character" w:customStyle="1" w:styleId="66">
    <w:name w:val="标题 8 字符"/>
    <w:link w:val="10"/>
    <w:autoRedefine/>
    <w:qFormat/>
    <w:uiPriority w:val="0"/>
    <w:rPr>
      <w:rFonts w:ascii="Arial" w:hAnsi="Arial" w:eastAsia="黑体"/>
      <w:kern w:val="2"/>
      <w:sz w:val="24"/>
      <w:szCs w:val="24"/>
    </w:rPr>
  </w:style>
  <w:style w:type="character" w:customStyle="1" w:styleId="67">
    <w:name w:val="标题 9 字符"/>
    <w:link w:val="11"/>
    <w:autoRedefine/>
    <w:qFormat/>
    <w:uiPriority w:val="0"/>
    <w:rPr>
      <w:rFonts w:ascii="Arial" w:hAnsi="Arial" w:eastAsia="黑体"/>
      <w:kern w:val="2"/>
      <w:sz w:val="21"/>
      <w:szCs w:val="24"/>
    </w:rPr>
  </w:style>
  <w:style w:type="character" w:customStyle="1" w:styleId="68">
    <w:name w:val="文档结构图 字符"/>
    <w:link w:val="16"/>
    <w:autoRedefine/>
    <w:qFormat/>
    <w:uiPriority w:val="0"/>
    <w:rPr>
      <w:sz w:val="21"/>
      <w:shd w:val="clear" w:color="auto" w:fill="000080"/>
    </w:rPr>
  </w:style>
  <w:style w:type="character" w:customStyle="1" w:styleId="69">
    <w:name w:val="批注文字 字符2"/>
    <w:link w:val="17"/>
    <w:autoRedefine/>
    <w:qFormat/>
    <w:uiPriority w:val="0"/>
    <w:rPr>
      <w:kern w:val="2"/>
      <w:sz w:val="21"/>
      <w:szCs w:val="24"/>
    </w:rPr>
  </w:style>
  <w:style w:type="character" w:customStyle="1" w:styleId="70">
    <w:name w:val="正文文本 3 字符"/>
    <w:link w:val="18"/>
    <w:autoRedefine/>
    <w:qFormat/>
    <w:uiPriority w:val="0"/>
    <w:rPr>
      <w:b/>
      <w:bCs/>
      <w:kern w:val="2"/>
      <w:sz w:val="24"/>
      <w:szCs w:val="24"/>
    </w:rPr>
  </w:style>
  <w:style w:type="character" w:customStyle="1" w:styleId="71">
    <w:name w:val="正文文本 字符2"/>
    <w:link w:val="19"/>
    <w:autoRedefine/>
    <w:qFormat/>
    <w:uiPriority w:val="99"/>
    <w:rPr>
      <w:kern w:val="2"/>
      <w:sz w:val="24"/>
      <w:szCs w:val="24"/>
    </w:rPr>
  </w:style>
  <w:style w:type="character" w:customStyle="1" w:styleId="72">
    <w:name w:val="正文文本缩进 字符"/>
    <w:link w:val="20"/>
    <w:autoRedefine/>
    <w:qFormat/>
    <w:uiPriority w:val="99"/>
    <w:rPr>
      <w:rFonts w:ascii="仿宋_GB2312" w:eastAsia="仿宋_GB2312"/>
      <w:kern w:val="2"/>
      <w:sz w:val="32"/>
    </w:rPr>
  </w:style>
  <w:style w:type="character" w:customStyle="1" w:styleId="73">
    <w:name w:val="纯文本 字符2"/>
    <w:link w:val="26"/>
    <w:autoRedefine/>
    <w:qFormat/>
    <w:uiPriority w:val="99"/>
    <w:rPr>
      <w:rFonts w:ascii="宋体" w:hAnsi="Courier New" w:eastAsia="宋体" w:cs="Courier New"/>
      <w:kern w:val="2"/>
      <w:sz w:val="21"/>
      <w:szCs w:val="21"/>
      <w:lang w:val="en-US" w:eastAsia="zh-CN" w:bidi="ar-SA"/>
    </w:rPr>
  </w:style>
  <w:style w:type="character" w:customStyle="1" w:styleId="74">
    <w:name w:val="日期 字符"/>
    <w:link w:val="28"/>
    <w:autoRedefine/>
    <w:qFormat/>
    <w:uiPriority w:val="0"/>
    <w:rPr>
      <w:rFonts w:ascii="宋体" w:hAnsi="Courier New" w:cs="Courier New"/>
      <w:kern w:val="2"/>
      <w:sz w:val="21"/>
      <w:szCs w:val="21"/>
    </w:rPr>
  </w:style>
  <w:style w:type="character" w:customStyle="1" w:styleId="75">
    <w:name w:val="正文文本缩进 2 字符"/>
    <w:link w:val="29"/>
    <w:autoRedefine/>
    <w:qFormat/>
    <w:uiPriority w:val="0"/>
    <w:rPr>
      <w:kern w:val="2"/>
      <w:sz w:val="32"/>
    </w:rPr>
  </w:style>
  <w:style w:type="character" w:customStyle="1" w:styleId="76">
    <w:name w:val="批注框文本 字符"/>
    <w:link w:val="30"/>
    <w:autoRedefine/>
    <w:qFormat/>
    <w:uiPriority w:val="0"/>
    <w:rPr>
      <w:kern w:val="2"/>
      <w:sz w:val="18"/>
      <w:szCs w:val="18"/>
    </w:rPr>
  </w:style>
  <w:style w:type="character" w:customStyle="1" w:styleId="77">
    <w:name w:val="页脚 字符"/>
    <w:link w:val="31"/>
    <w:autoRedefine/>
    <w:qFormat/>
    <w:uiPriority w:val="0"/>
    <w:rPr>
      <w:kern w:val="2"/>
      <w:sz w:val="18"/>
      <w:szCs w:val="18"/>
    </w:rPr>
  </w:style>
  <w:style w:type="character" w:customStyle="1" w:styleId="78">
    <w:name w:val="页眉 字符"/>
    <w:link w:val="32"/>
    <w:autoRedefine/>
    <w:qFormat/>
    <w:uiPriority w:val="99"/>
    <w:rPr>
      <w:kern w:val="2"/>
      <w:sz w:val="18"/>
      <w:szCs w:val="18"/>
    </w:rPr>
  </w:style>
  <w:style w:type="character" w:customStyle="1" w:styleId="79">
    <w:name w:val="正文文本缩进 3 字符"/>
    <w:link w:val="38"/>
    <w:autoRedefine/>
    <w:qFormat/>
    <w:uiPriority w:val="0"/>
    <w:rPr>
      <w:kern w:val="2"/>
      <w:sz w:val="16"/>
      <w:szCs w:val="16"/>
    </w:rPr>
  </w:style>
  <w:style w:type="character" w:customStyle="1" w:styleId="80">
    <w:name w:val="正文文本 2 字符"/>
    <w:link w:val="41"/>
    <w:autoRedefine/>
    <w:qFormat/>
    <w:uiPriority w:val="0"/>
    <w:rPr>
      <w:kern w:val="2"/>
      <w:sz w:val="21"/>
      <w:szCs w:val="24"/>
    </w:rPr>
  </w:style>
  <w:style w:type="character" w:customStyle="1" w:styleId="81">
    <w:name w:val="HTML 预设格式 字符"/>
    <w:link w:val="44"/>
    <w:autoRedefine/>
    <w:qFormat/>
    <w:uiPriority w:val="0"/>
    <w:rPr>
      <w:rFonts w:ascii="黑体" w:hAnsi="Courier New" w:eastAsia="黑体" w:cs="Courier New"/>
    </w:rPr>
  </w:style>
  <w:style w:type="character" w:customStyle="1" w:styleId="82">
    <w:name w:val="标题 字符"/>
    <w:link w:val="47"/>
    <w:autoRedefine/>
    <w:qFormat/>
    <w:uiPriority w:val="0"/>
    <w:rPr>
      <w:kern w:val="2"/>
      <w:sz w:val="30"/>
      <w:szCs w:val="24"/>
    </w:rPr>
  </w:style>
  <w:style w:type="character" w:customStyle="1" w:styleId="83">
    <w:name w:val="批注主题 字符"/>
    <w:link w:val="48"/>
    <w:autoRedefine/>
    <w:qFormat/>
    <w:uiPriority w:val="0"/>
    <w:rPr>
      <w:b/>
      <w:bCs/>
      <w:kern w:val="2"/>
      <w:sz w:val="21"/>
      <w:szCs w:val="24"/>
    </w:rPr>
  </w:style>
  <w:style w:type="character" w:customStyle="1" w:styleId="84">
    <w:name w:val="正文文本首行缩进 字符"/>
    <w:link w:val="49"/>
    <w:autoRedefine/>
    <w:qFormat/>
    <w:uiPriority w:val="0"/>
    <w:rPr>
      <w:kern w:val="2"/>
      <w:sz w:val="21"/>
      <w:szCs w:val="24"/>
    </w:rPr>
  </w:style>
  <w:style w:type="character" w:customStyle="1" w:styleId="85">
    <w:name w:val="正文文本首行缩进 2 字符"/>
    <w:link w:val="50"/>
    <w:autoRedefine/>
    <w:qFormat/>
    <w:uiPriority w:val="0"/>
    <w:rPr>
      <w:kern w:val="2"/>
      <w:sz w:val="21"/>
      <w:szCs w:val="24"/>
    </w:rPr>
  </w:style>
  <w:style w:type="character" w:customStyle="1" w:styleId="86">
    <w:name w:val="style11"/>
    <w:autoRedefine/>
    <w:qFormat/>
    <w:uiPriority w:val="0"/>
    <w:rPr>
      <w:rFonts w:hint="default" w:ascii="Arial" w:hAnsi="Arial" w:cs="Arial"/>
    </w:rPr>
  </w:style>
  <w:style w:type="character" w:customStyle="1" w:styleId="87">
    <w:name w:val="short_text1"/>
    <w:autoRedefine/>
    <w:qFormat/>
    <w:uiPriority w:val="0"/>
    <w:rPr>
      <w:sz w:val="26"/>
    </w:rPr>
  </w:style>
  <w:style w:type="character" w:customStyle="1" w:styleId="88">
    <w:name w:val="white"/>
    <w:autoRedefine/>
    <w:qFormat/>
    <w:uiPriority w:val="0"/>
  </w:style>
  <w:style w:type="character" w:customStyle="1" w:styleId="89">
    <w:name w:val="text11"/>
    <w:autoRedefine/>
    <w:qFormat/>
    <w:uiPriority w:val="0"/>
    <w:rPr>
      <w:rFonts w:hint="default" w:ascii="Verdana" w:hAnsi="Verdana"/>
      <w:color w:val="4E4E4E"/>
      <w:sz w:val="18"/>
      <w:szCs w:val="18"/>
    </w:rPr>
  </w:style>
  <w:style w:type="character" w:customStyle="1" w:styleId="90">
    <w:name w:val="mark8"/>
    <w:autoRedefine/>
    <w:qFormat/>
    <w:uiPriority w:val="0"/>
    <w:rPr>
      <w:b/>
      <w:bCs/>
      <w:sz w:val="21"/>
      <w:szCs w:val="21"/>
    </w:rPr>
  </w:style>
  <w:style w:type="character" w:customStyle="1" w:styleId="91">
    <w:name w:val="纯文本 Char1"/>
    <w:autoRedefine/>
    <w:qFormat/>
    <w:uiPriority w:val="0"/>
    <w:rPr>
      <w:rFonts w:ascii="宋体" w:hAnsi="Courier New" w:eastAsia="宋体" w:cs="Courier New"/>
      <w:kern w:val="2"/>
      <w:sz w:val="21"/>
      <w:szCs w:val="21"/>
      <w:lang w:val="en-US" w:eastAsia="zh-CN" w:bidi="ar-SA"/>
    </w:rPr>
  </w:style>
  <w:style w:type="character" w:customStyle="1" w:styleId="92">
    <w:name w:val="f151"/>
    <w:autoRedefine/>
    <w:qFormat/>
    <w:uiPriority w:val="0"/>
    <w:rPr>
      <w:sz w:val="23"/>
      <w:szCs w:val="23"/>
    </w:rPr>
  </w:style>
  <w:style w:type="character" w:customStyle="1" w:styleId="93">
    <w:name w:val="062"/>
    <w:autoRedefine/>
    <w:qFormat/>
    <w:uiPriority w:val="0"/>
    <w:rPr>
      <w:rFonts w:ascii="宋体" w:hAnsi="宋体"/>
      <w:b/>
      <w:bCs/>
      <w:sz w:val="32"/>
    </w:rPr>
  </w:style>
  <w:style w:type="character" w:customStyle="1" w:styleId="94">
    <w:name w:val="gray12"/>
    <w:autoRedefine/>
    <w:qFormat/>
    <w:uiPriority w:val="0"/>
  </w:style>
  <w:style w:type="character" w:customStyle="1" w:styleId="95">
    <w:name w:val="1ji Char"/>
    <w:link w:val="96"/>
    <w:autoRedefine/>
    <w:qFormat/>
    <w:uiPriority w:val="0"/>
    <w:rPr>
      <w:rFonts w:ascii="宋体" w:hAnsi="宋体" w:eastAsia="宋体"/>
      <w:b/>
      <w:bCs/>
      <w:kern w:val="44"/>
      <w:sz w:val="36"/>
      <w:szCs w:val="44"/>
      <w:lang w:val="en-US" w:eastAsia="zh-CN" w:bidi="ar-SA"/>
    </w:rPr>
  </w:style>
  <w:style w:type="paragraph" w:customStyle="1" w:styleId="96">
    <w:name w:val="1ji"/>
    <w:basedOn w:val="2"/>
    <w:link w:val="95"/>
    <w:autoRedefine/>
    <w:qFormat/>
    <w:uiPriority w:val="0"/>
    <w:pPr>
      <w:keepLines w:val="0"/>
      <w:widowControl/>
      <w:spacing w:before="0" w:after="0" w:line="240" w:lineRule="auto"/>
      <w:jc w:val="center"/>
    </w:pPr>
    <w:rPr>
      <w:rFonts w:ascii="宋体" w:hAnsi="宋体"/>
      <w:sz w:val="36"/>
    </w:rPr>
  </w:style>
  <w:style w:type="character" w:customStyle="1" w:styleId="97">
    <w:name w:val="font01"/>
    <w:autoRedefine/>
    <w:qFormat/>
    <w:uiPriority w:val="0"/>
    <w:rPr>
      <w:rFonts w:hint="eastAsia" w:ascii="宋体" w:hAnsi="宋体" w:eastAsia="宋体"/>
      <w:color w:val="000000"/>
      <w:sz w:val="22"/>
      <w:szCs w:val="22"/>
      <w:u w:val="none"/>
    </w:rPr>
  </w:style>
  <w:style w:type="character" w:customStyle="1" w:styleId="98">
    <w:name w:val="small"/>
    <w:autoRedefine/>
    <w:qFormat/>
    <w:uiPriority w:val="0"/>
  </w:style>
  <w:style w:type="character" w:customStyle="1" w:styleId="99">
    <w:name w:val="apple-converted-space"/>
    <w:autoRedefine/>
    <w:qFormat/>
    <w:uiPriority w:val="0"/>
  </w:style>
  <w:style w:type="character" w:customStyle="1" w:styleId="100">
    <w:name w:val="case31"/>
    <w:autoRedefine/>
    <w:qFormat/>
    <w:uiPriority w:val="0"/>
    <w:rPr>
      <w:rFonts w:hint="default"/>
      <w:sz w:val="21"/>
      <w:szCs w:val="21"/>
    </w:rPr>
  </w:style>
  <w:style w:type="character" w:customStyle="1" w:styleId="101">
    <w:name w:val="graytext1"/>
    <w:autoRedefine/>
    <w:qFormat/>
    <w:uiPriority w:val="0"/>
    <w:rPr>
      <w:color w:val="666666"/>
    </w:rPr>
  </w:style>
  <w:style w:type="character" w:customStyle="1" w:styleId="102">
    <w:name w:val="标题3 Char"/>
    <w:link w:val="103"/>
    <w:autoRedefine/>
    <w:qFormat/>
    <w:uiPriority w:val="0"/>
    <w:rPr>
      <w:rFonts w:ascii="宋体" w:hAnsi="宋体"/>
      <w:b/>
      <w:bCs/>
      <w:kern w:val="44"/>
      <w:sz w:val="24"/>
      <w:szCs w:val="24"/>
    </w:rPr>
  </w:style>
  <w:style w:type="paragraph" w:customStyle="1" w:styleId="103">
    <w:name w:val="标题3"/>
    <w:basedOn w:val="2"/>
    <w:link w:val="102"/>
    <w:autoRedefine/>
    <w:qFormat/>
    <w:uiPriority w:val="0"/>
    <w:pPr>
      <w:spacing w:before="0" w:beforeLines="50" w:after="0" w:afterLines="50" w:line="400" w:lineRule="exact"/>
    </w:pPr>
    <w:rPr>
      <w:rFonts w:ascii="宋体" w:hAnsi="宋体"/>
      <w:sz w:val="24"/>
      <w:szCs w:val="24"/>
    </w:rPr>
  </w:style>
  <w:style w:type="character" w:customStyle="1" w:styleId="104">
    <w:name w:val="1051"/>
    <w:autoRedefine/>
    <w:qFormat/>
    <w:uiPriority w:val="0"/>
    <w:rPr>
      <w:sz w:val="21"/>
      <w:szCs w:val="21"/>
    </w:rPr>
  </w:style>
  <w:style w:type="character" w:customStyle="1" w:styleId="105">
    <w:name w:val="content2"/>
    <w:autoRedefine/>
    <w:qFormat/>
    <w:uiPriority w:val="0"/>
  </w:style>
  <w:style w:type="character" w:customStyle="1" w:styleId="106">
    <w:name w:val="z-窗体顶端 字符"/>
    <w:link w:val="107"/>
    <w:autoRedefine/>
    <w:qFormat/>
    <w:uiPriority w:val="0"/>
    <w:rPr>
      <w:rFonts w:ascii="Arial"/>
      <w:vanish/>
      <w:kern w:val="2"/>
      <w:sz w:val="16"/>
      <w:szCs w:val="24"/>
    </w:rPr>
  </w:style>
  <w:style w:type="paragraph" w:customStyle="1" w:styleId="107">
    <w:name w:val="z-窗体顶端1"/>
    <w:basedOn w:val="1"/>
    <w:next w:val="1"/>
    <w:link w:val="106"/>
    <w:autoRedefine/>
    <w:qFormat/>
    <w:uiPriority w:val="0"/>
    <w:pPr>
      <w:pBdr>
        <w:bottom w:val="single" w:color="auto" w:sz="6" w:space="1"/>
      </w:pBdr>
      <w:jc w:val="center"/>
    </w:pPr>
    <w:rPr>
      <w:rFonts w:ascii="Arial"/>
      <w:vanish/>
      <w:sz w:val="16"/>
    </w:rPr>
  </w:style>
  <w:style w:type="character" w:customStyle="1" w:styleId="108">
    <w:name w:val="unnamed3"/>
    <w:autoRedefine/>
    <w:qFormat/>
    <w:uiPriority w:val="0"/>
  </w:style>
  <w:style w:type="character" w:customStyle="1" w:styleId="109">
    <w:name w:val="批注文字 Char2"/>
    <w:autoRedefine/>
    <w:qFormat/>
    <w:uiPriority w:val="0"/>
    <w:rPr>
      <w:kern w:val="2"/>
      <w:sz w:val="21"/>
      <w:szCs w:val="24"/>
      <w:lang w:bidi="ar-SA"/>
    </w:rPr>
  </w:style>
  <w:style w:type="character" w:customStyle="1" w:styleId="110">
    <w:name w:val="style21"/>
    <w:autoRedefine/>
    <w:qFormat/>
    <w:uiPriority w:val="0"/>
    <w:rPr>
      <w:sz w:val="17"/>
      <w:szCs w:val="17"/>
    </w:rPr>
  </w:style>
  <w:style w:type="paragraph" w:customStyle="1" w:styleId="111">
    <w:name w:val="Char"/>
    <w:basedOn w:val="1"/>
    <w:autoRedefine/>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autoRedefine/>
    <w:qFormat/>
    <w:uiPriority w:val="0"/>
    <w:rPr>
      <w:szCs w:val="21"/>
    </w:rPr>
  </w:style>
  <w:style w:type="paragraph" w:customStyle="1" w:styleId="113">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autoRedefine/>
    <w:qFormat/>
    <w:uiPriority w:val="0"/>
    <w:pPr>
      <w:ind w:firstLine="420" w:firstLineChars="200"/>
    </w:pPr>
    <w:rPr>
      <w:rFonts w:ascii="Calibri" w:hAnsi="Calibri"/>
      <w:szCs w:val="22"/>
    </w:rPr>
  </w:style>
  <w:style w:type="paragraph" w:styleId="117">
    <w:name w:val="List Paragraph"/>
    <w:basedOn w:val="1"/>
    <w:autoRedefine/>
    <w:qFormat/>
    <w:uiPriority w:val="34"/>
    <w:pPr>
      <w:ind w:firstLine="420" w:firstLineChars="200"/>
    </w:pPr>
    <w:rPr>
      <w:rFonts w:ascii="Calibri" w:hAnsi="Calibri"/>
      <w:szCs w:val="22"/>
    </w:rPr>
  </w:style>
  <w:style w:type="paragraph" w:customStyle="1" w:styleId="118">
    <w:name w:val="Char Char Char Char Char Char Char"/>
    <w:basedOn w:val="1"/>
    <w:autoRedefine/>
    <w:qFormat/>
    <w:uiPriority w:val="0"/>
  </w:style>
  <w:style w:type="paragraph" w:customStyle="1" w:styleId="119">
    <w:name w:val="Char4"/>
    <w:basedOn w:val="1"/>
    <w:autoRedefine/>
    <w:qFormat/>
    <w:uiPriority w:val="0"/>
    <w:pPr>
      <w:tabs>
        <w:tab w:val="left" w:pos="360"/>
      </w:tabs>
      <w:ind w:left="252" w:hanging="252" w:hangingChars="140"/>
    </w:pPr>
    <w:rPr>
      <w:rFonts w:ascii="宋体"/>
      <w:sz w:val="18"/>
      <w:szCs w:val="18"/>
    </w:rPr>
  </w:style>
  <w:style w:type="paragraph" w:customStyle="1" w:styleId="120">
    <w:name w:val="次小点说明 Char"/>
    <w:basedOn w:val="7"/>
    <w:autoRedefine/>
    <w:qFormat/>
    <w:uiPriority w:val="0"/>
    <w:pPr>
      <w:ind w:firstLine="0"/>
    </w:pPr>
    <w:rPr>
      <w:sz w:val="24"/>
      <w:szCs w:val="24"/>
    </w:rPr>
  </w:style>
  <w:style w:type="paragraph" w:customStyle="1" w:styleId="121">
    <w:name w:val="Char Char Char"/>
    <w:basedOn w:val="16"/>
    <w:autoRedefine/>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autoRedefine/>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autoRedefine/>
    <w:qFormat/>
    <w:uiPriority w:val="0"/>
    <w:pPr>
      <w:spacing w:line="360" w:lineRule="auto"/>
      <w:ind w:right="55" w:firstLine="560" w:firstLineChars="200"/>
    </w:pPr>
    <w:rPr>
      <w:rFonts w:eastAsia="仿宋_GB2312"/>
      <w:sz w:val="28"/>
      <w:szCs w:val="20"/>
    </w:rPr>
  </w:style>
  <w:style w:type="paragraph" w:customStyle="1" w:styleId="124">
    <w:name w:val="a9"/>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autoRedefine/>
    <w:qFormat/>
    <w:uiPriority w:val="0"/>
    <w:pPr>
      <w:adjustRightInd w:val="0"/>
      <w:spacing w:line="360" w:lineRule="auto"/>
    </w:pPr>
    <w:rPr>
      <w:kern w:val="0"/>
      <w:sz w:val="24"/>
      <w:szCs w:val="20"/>
    </w:rPr>
  </w:style>
  <w:style w:type="paragraph" w:customStyle="1" w:styleId="126">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autoRedefine/>
    <w:qFormat/>
    <w:uiPriority w:val="0"/>
    <w:pPr>
      <w:spacing w:before="120" w:after="120" w:line="300" w:lineRule="auto"/>
    </w:pPr>
    <w:rPr>
      <w:rFonts w:ascii="宋体" w:hAnsi="宋体"/>
      <w:b/>
      <w:sz w:val="24"/>
      <w:szCs w:val="20"/>
    </w:rPr>
  </w:style>
  <w:style w:type="paragraph" w:customStyle="1" w:styleId="128">
    <w:name w:val="xl31"/>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autoRedefine/>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autoRedefine/>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autoRedefine/>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autoRedefine/>
    <w:qFormat/>
    <w:uiPriority w:val="0"/>
    <w:pPr>
      <w:tabs>
        <w:tab w:val="left" w:pos="360"/>
      </w:tabs>
      <w:spacing w:line="360" w:lineRule="auto"/>
      <w:ind w:left="482" w:firstLine="200" w:firstLineChars="200"/>
    </w:pPr>
    <w:rPr>
      <w:rFonts w:ascii="宋体"/>
      <w:sz w:val="24"/>
    </w:rPr>
  </w:style>
  <w:style w:type="paragraph" w:customStyle="1" w:styleId="134">
    <w:name w:val="图"/>
    <w:basedOn w:val="1"/>
    <w:autoRedefine/>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autoRedefine/>
    <w:qFormat/>
    <w:uiPriority w:val="0"/>
    <w:pPr>
      <w:spacing w:line="360" w:lineRule="auto"/>
      <w:ind w:firstLine="200" w:firstLineChars="200"/>
    </w:pPr>
  </w:style>
  <w:style w:type="paragraph" w:customStyle="1" w:styleId="137">
    <w:name w:val="TOC 标题1"/>
    <w:basedOn w:val="2"/>
    <w:next w:val="1"/>
    <w:autoRedefine/>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autoRedefine/>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autoRedefine/>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autoRedefine/>
    <w:qFormat/>
    <w:uiPriority w:val="0"/>
    <w:pPr>
      <w:spacing w:before="0" w:after="0" w:line="400" w:lineRule="exact"/>
    </w:pPr>
    <w:rPr>
      <w:rFonts w:eastAsia="黑体" w:cs="宋体"/>
      <w:b w:val="0"/>
      <w:bCs w:val="0"/>
      <w:sz w:val="24"/>
      <w:szCs w:val="20"/>
    </w:rPr>
  </w:style>
  <w:style w:type="paragraph" w:customStyle="1" w:styleId="142">
    <w:name w:val="xl2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autoRedefine/>
    <w:qFormat/>
    <w:uiPriority w:val="0"/>
    <w:rPr>
      <w:rFonts w:ascii="宋体" w:hAnsi="Courier New"/>
      <w:szCs w:val="20"/>
    </w:rPr>
  </w:style>
  <w:style w:type="paragraph" w:customStyle="1" w:styleId="144">
    <w:name w:val="Char2"/>
    <w:basedOn w:val="1"/>
    <w:autoRedefine/>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autoRedefine/>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autoRedefine/>
    <w:qFormat/>
    <w:uiPriority w:val="0"/>
    <w:rPr>
      <w:rFonts w:ascii="Tahoma" w:hAnsi="Tahoma"/>
      <w:sz w:val="24"/>
      <w:szCs w:val="20"/>
    </w:rPr>
  </w:style>
  <w:style w:type="paragraph" w:customStyle="1" w:styleId="147">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autoRedefine/>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autoRedefine/>
    <w:qFormat/>
    <w:uiPriority w:val="0"/>
    <w:pPr>
      <w:spacing w:line="400" w:lineRule="exact"/>
      <w:ind w:firstLine="200" w:firstLineChars="200"/>
    </w:pPr>
    <w:rPr>
      <w:rFonts w:cs="宋体"/>
      <w:sz w:val="24"/>
    </w:rPr>
  </w:style>
  <w:style w:type="paragraph" w:customStyle="1" w:styleId="150">
    <w:name w:val="Char Char Char Char Char Char1 Char"/>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autoRedefine/>
    <w:qFormat/>
    <w:uiPriority w:val="0"/>
    <w:pPr>
      <w:spacing w:line="400" w:lineRule="exact"/>
    </w:pPr>
    <w:rPr>
      <w:sz w:val="24"/>
    </w:rPr>
  </w:style>
  <w:style w:type="paragraph" w:customStyle="1" w:styleId="152">
    <w:name w:val="默认段落字体 Para Char Char Char Char Char Char Char Char Char1 Char Char Char Char"/>
    <w:basedOn w:val="1"/>
    <w:autoRedefine/>
    <w:qFormat/>
    <w:uiPriority w:val="0"/>
    <w:rPr>
      <w:rFonts w:ascii="Tahoma" w:hAnsi="Tahoma"/>
      <w:sz w:val="24"/>
      <w:szCs w:val="20"/>
    </w:rPr>
  </w:style>
  <w:style w:type="paragraph" w:customStyle="1" w:styleId="153">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autoRedefine/>
    <w:qFormat/>
    <w:uiPriority w:val="0"/>
  </w:style>
  <w:style w:type="paragraph" w:customStyle="1" w:styleId="155">
    <w:name w:val="Char21"/>
    <w:basedOn w:val="1"/>
    <w:autoRedefine/>
    <w:qFormat/>
    <w:uiPriority w:val="0"/>
    <w:pPr>
      <w:widowControl/>
      <w:spacing w:after="160" w:line="240" w:lineRule="exact"/>
      <w:jc w:val="left"/>
    </w:pPr>
    <w:rPr>
      <w:rFonts w:ascii="Verdana" w:hAnsi="Verdana"/>
      <w:kern w:val="0"/>
      <w:szCs w:val="20"/>
      <w:lang w:eastAsia="en-US"/>
    </w:rPr>
  </w:style>
  <w:style w:type="paragraph" w:customStyle="1" w:styleId="156">
    <w:name w:val="修订1"/>
    <w:autoRedefine/>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autoRedefine/>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autoRedefine/>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autoRedefine/>
    <w:qFormat/>
    <w:uiPriority w:val="0"/>
    <w:pPr>
      <w:widowControl/>
      <w:spacing w:after="150"/>
      <w:jc w:val="left"/>
    </w:pPr>
    <w:rPr>
      <w:rFonts w:ascii="宋体" w:hAnsi="宋体" w:cs="宋体"/>
      <w:kern w:val="0"/>
      <w:sz w:val="24"/>
    </w:rPr>
  </w:style>
  <w:style w:type="paragraph" w:customStyle="1" w:styleId="160">
    <w:name w:val="正文段"/>
    <w:basedOn w:val="1"/>
    <w:autoRedefine/>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autoRedefine/>
    <w:qFormat/>
    <w:uiPriority w:val="0"/>
    <w:pPr>
      <w:adjustRightInd/>
      <w:spacing w:line="240" w:lineRule="auto"/>
      <w:textAlignment w:val="auto"/>
    </w:pPr>
    <w:rPr>
      <w:rFonts w:ascii="Tahoma" w:hAnsi="Tahoma"/>
      <w:kern w:val="2"/>
      <w:sz w:val="24"/>
      <w:szCs w:val="24"/>
    </w:rPr>
  </w:style>
  <w:style w:type="paragraph" w:customStyle="1" w:styleId="162">
    <w:name w:val="2ji"/>
    <w:basedOn w:val="3"/>
    <w:autoRedefine/>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autoRedefine/>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autoRedefine/>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autoRedefine/>
    <w:qFormat/>
    <w:uiPriority w:val="1"/>
    <w:pPr>
      <w:autoSpaceDE w:val="0"/>
      <w:autoSpaceDN w:val="0"/>
      <w:adjustRightInd w:val="0"/>
      <w:jc w:val="left"/>
    </w:pPr>
    <w:rPr>
      <w:kern w:val="0"/>
      <w:sz w:val="24"/>
    </w:rPr>
  </w:style>
  <w:style w:type="character" w:customStyle="1" w:styleId="167">
    <w:name w:val="fd"/>
    <w:autoRedefine/>
    <w:qFormat/>
    <w:uiPriority w:val="0"/>
  </w:style>
  <w:style w:type="paragraph" w:customStyle="1" w:styleId="168">
    <w:name w:val="paragraphindent"/>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autoRedefine/>
    <w:qFormat/>
    <w:uiPriority w:val="0"/>
    <w:rPr>
      <w:kern w:val="2"/>
      <w:sz w:val="21"/>
      <w:szCs w:val="24"/>
    </w:rPr>
  </w:style>
  <w:style w:type="character" w:customStyle="1" w:styleId="170">
    <w:name w:val="未处理的提及1"/>
    <w:autoRedefine/>
    <w:unhideWhenUsed/>
    <w:qFormat/>
    <w:uiPriority w:val="99"/>
    <w:rPr>
      <w:color w:val="605E5C"/>
      <w:shd w:val="clear" w:color="auto" w:fill="E1DFDD"/>
    </w:rPr>
  </w:style>
  <w:style w:type="character" w:customStyle="1" w:styleId="171">
    <w:name w:val="纯文本 字符1"/>
    <w:autoRedefine/>
    <w:qFormat/>
    <w:uiPriority w:val="0"/>
    <w:rPr>
      <w:rFonts w:ascii="宋体" w:hAnsi="Courier New" w:eastAsia="宋体" w:cs="Courier New"/>
      <w:kern w:val="2"/>
      <w:sz w:val="21"/>
      <w:szCs w:val="21"/>
      <w:lang w:val="en-US" w:eastAsia="zh-CN" w:bidi="ar-SA"/>
    </w:rPr>
  </w:style>
  <w:style w:type="character" w:customStyle="1" w:styleId="172">
    <w:name w:val="正文文本 字符1"/>
    <w:autoRedefine/>
    <w:qFormat/>
    <w:uiPriority w:val="99"/>
    <w:rPr>
      <w:kern w:val="2"/>
      <w:sz w:val="24"/>
      <w:szCs w:val="24"/>
    </w:rPr>
  </w:style>
  <w:style w:type="paragraph" w:customStyle="1" w:styleId="173">
    <w:name w:val="正文-2字符首行缩进"/>
    <w:basedOn w:val="1"/>
    <w:link w:val="174"/>
    <w:autoRedefine/>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autoRedefine/>
    <w:qFormat/>
    <w:uiPriority w:val="0"/>
    <w:rPr>
      <w:rFonts w:ascii="仿宋_GB2312" w:hAnsi="Calibri" w:eastAsia="仿宋_GB2312"/>
      <w:sz w:val="28"/>
      <w:szCs w:val="22"/>
    </w:rPr>
  </w:style>
  <w:style w:type="paragraph" w:customStyle="1" w:styleId="175">
    <w:name w:val="列出段落1"/>
    <w:basedOn w:val="1"/>
    <w:autoRedefine/>
    <w:qFormat/>
    <w:uiPriority w:val="99"/>
    <w:pPr>
      <w:ind w:firstLine="420" w:firstLineChars="200"/>
    </w:pPr>
    <w:rPr>
      <w:rFonts w:ascii="等线" w:hAnsi="等线" w:eastAsia="等线"/>
    </w:rPr>
  </w:style>
  <w:style w:type="character" w:customStyle="1" w:styleId="176">
    <w:name w:val="正文文本 字符"/>
    <w:autoRedefine/>
    <w:qFormat/>
    <w:uiPriority w:val="99"/>
    <w:rPr>
      <w:kern w:val="2"/>
      <w:sz w:val="24"/>
      <w:szCs w:val="24"/>
    </w:rPr>
  </w:style>
  <w:style w:type="character" w:customStyle="1" w:styleId="177">
    <w:name w:val="纯文本 字符"/>
    <w:autoRedefine/>
    <w:qFormat/>
    <w:uiPriority w:val="99"/>
    <w:rPr>
      <w:rFonts w:ascii="宋体" w:hAnsi="Courier New" w:eastAsia="宋体" w:cs="Courier New"/>
      <w:kern w:val="2"/>
      <w:sz w:val="21"/>
      <w:szCs w:val="21"/>
      <w:lang w:val="en-US" w:eastAsia="zh-CN" w:bidi="ar-SA"/>
    </w:rPr>
  </w:style>
  <w:style w:type="character" w:customStyle="1" w:styleId="178">
    <w:name w:val="批注文字 字符"/>
    <w:autoRedefine/>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image" Target="media/image1.emf"/><Relationship Id="rId22" Type="http://schemas.openxmlformats.org/officeDocument/2006/relationships/theme" Target="theme/theme1.xml"/><Relationship Id="rId21" Type="http://schemas.openxmlformats.org/officeDocument/2006/relationships/footer" Target="footer8.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72</Pages>
  <Words>7871</Words>
  <Characters>9286</Characters>
  <Lines>305</Lines>
  <Paragraphs>86</Paragraphs>
  <TotalTime>2</TotalTime>
  <ScaleCrop>false</ScaleCrop>
  <LinksUpToDate>false</LinksUpToDate>
  <CharactersWithSpaces>9395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2025-03-14T03:44:00Z</dcterms:created>
  <dc:creator>微软用户</dc:creator>
  <cp:lastModifiedBy>27</cp:lastModifiedBy>
  <cp:lastPrinted>2023-12-22T08:31:00Z</cp:lastPrinted>
  <dcterms:modified xsi:type="dcterms:W3CDTF">2025-05-26T07:50:58Z</dcterms:modified>
  <dc:title>桂财采〔2009〕 号</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F56E6F50AE72451AA21CB4492C79301A_13</vt:lpwstr>
  </property>
  <property fmtid="{D5CDD505-2E9C-101B-9397-08002B2CF9AE}" pid="14" name="KSOTemplateDocerSaveRecord">
    <vt:lpwstr>eyJoZGlkIjoiZTRkMTliNGE5NTA4YjRlMTY3ODI5NTUyOWMxZGNiMTcifQ==</vt:lpwstr>
  </property>
</Properties>
</file>