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103F9">
      <w:pPr>
        <w:spacing w:before="120" w:beforeLines="50" w:line="360" w:lineRule="auto"/>
        <w:jc w:val="center"/>
        <w:rPr>
          <w:rFonts w:hint="eastAsia" w:ascii="宋体" w:hAnsi="宋体"/>
          <w:sz w:val="52"/>
          <w:szCs w:val="52"/>
        </w:rPr>
      </w:pPr>
      <w:r>
        <w:rPr>
          <w:rFonts w:hint="eastAsia" w:ascii="宋体" w:hAnsi="宋体"/>
          <w:sz w:val="52"/>
          <w:szCs w:val="52"/>
        </w:rPr>
        <w:t>广西壮族自治区政府采购</w:t>
      </w:r>
    </w:p>
    <w:p w14:paraId="6A9C3794">
      <w:pPr>
        <w:spacing w:before="120" w:beforeLines="50" w:line="360" w:lineRule="auto"/>
        <w:jc w:val="center"/>
        <w:rPr>
          <w:rFonts w:hint="eastAsia" w:ascii="宋体" w:hAnsi="宋体"/>
          <w:szCs w:val="21"/>
        </w:rPr>
      </w:pPr>
      <w:r>
        <w:rPr>
          <w:rFonts w:hint="eastAsia" w:ascii="宋体" w:hAnsi="宋体"/>
          <w:sz w:val="52"/>
          <w:szCs w:val="52"/>
        </w:rPr>
        <w:t>竞争性磋商文件（工程类）</w:t>
      </w:r>
    </w:p>
    <w:p w14:paraId="0EE16362">
      <w:pPr>
        <w:ind w:firstLine="420"/>
        <w:jc w:val="center"/>
        <w:rPr>
          <w:rFonts w:hint="eastAsia" w:ascii="宋体" w:hAnsi="宋体"/>
          <w:szCs w:val="21"/>
        </w:rPr>
      </w:pPr>
    </w:p>
    <w:p w14:paraId="79ADD228">
      <w:pPr>
        <w:ind w:firstLine="1440"/>
        <w:jc w:val="center"/>
        <w:rPr>
          <w:rFonts w:hint="eastAsia" w:ascii="宋体" w:hAnsi="宋体"/>
          <w:sz w:val="72"/>
          <w:szCs w:val="144"/>
        </w:rPr>
      </w:pPr>
    </w:p>
    <w:p w14:paraId="423CD052">
      <w:pPr>
        <w:jc w:val="center"/>
        <w:rPr>
          <w:rFonts w:hint="eastAsia" w:ascii="宋体" w:hAnsi="宋体" w:cs="华文新魏"/>
          <w:sz w:val="72"/>
          <w:szCs w:val="72"/>
        </w:rPr>
      </w:pPr>
      <w:r>
        <w:rPr>
          <w:rFonts w:hint="eastAsia" w:ascii="宋体" w:hAnsi="宋体" w:cs="华文新魏"/>
          <w:sz w:val="72"/>
          <w:szCs w:val="72"/>
        </w:rPr>
        <w:t>竞争性磋商文件</w:t>
      </w:r>
    </w:p>
    <w:p w14:paraId="24F87086">
      <w:pPr>
        <w:ind w:firstLine="420"/>
        <w:jc w:val="center"/>
        <w:rPr>
          <w:rFonts w:hint="eastAsia" w:ascii="宋体" w:hAnsi="宋体"/>
          <w:szCs w:val="21"/>
        </w:rPr>
      </w:pPr>
    </w:p>
    <w:p w14:paraId="069FF14C">
      <w:pPr>
        <w:ind w:firstLine="420"/>
        <w:jc w:val="center"/>
        <w:rPr>
          <w:rFonts w:hint="eastAsia" w:ascii="宋体" w:hAnsi="宋体"/>
          <w:szCs w:val="21"/>
        </w:rPr>
      </w:pPr>
    </w:p>
    <w:p w14:paraId="55D36882">
      <w:pPr>
        <w:ind w:firstLine="480"/>
        <w:jc w:val="center"/>
        <w:rPr>
          <w:rFonts w:hint="eastAsia" w:ascii="宋体" w:hAnsi="宋体"/>
          <w:sz w:val="24"/>
          <w:szCs w:val="32"/>
        </w:rPr>
      </w:pPr>
      <w:r>
        <w:rPr>
          <w:rFonts w:hint="eastAsia" w:ascii="宋体" w:hAnsi="宋体"/>
          <w:sz w:val="24"/>
          <w:szCs w:val="32"/>
        </w:rPr>
        <w:t>（全流程电子化评标）</w:t>
      </w:r>
    </w:p>
    <w:p w14:paraId="5205CB86">
      <w:pPr>
        <w:spacing w:before="240" w:beforeLines="100" w:after="120" w:afterLines="50" w:line="600" w:lineRule="exact"/>
        <w:ind w:firstLine="1446"/>
        <w:jc w:val="center"/>
        <w:rPr>
          <w:rFonts w:hint="eastAsia" w:ascii="宋体" w:hAnsi="宋体"/>
          <w:b/>
          <w:sz w:val="72"/>
          <w:szCs w:val="72"/>
        </w:rPr>
      </w:pPr>
    </w:p>
    <w:p w14:paraId="5CD58D11">
      <w:pPr>
        <w:spacing w:before="240" w:beforeLines="100" w:after="120" w:afterLines="50" w:line="600" w:lineRule="exact"/>
        <w:ind w:firstLine="602"/>
        <w:jc w:val="center"/>
        <w:rPr>
          <w:rFonts w:hint="eastAsia" w:ascii="宋体" w:hAnsi="宋体"/>
          <w:b/>
          <w:sz w:val="30"/>
          <w:szCs w:val="30"/>
        </w:rPr>
      </w:pPr>
      <w:r>
        <w:rPr>
          <w:rFonts w:hint="eastAsia" w:ascii="宋体" w:hAnsi="宋体"/>
          <w:b/>
          <w:sz w:val="30"/>
          <w:szCs w:val="30"/>
        </w:rPr>
        <w:t xml:space="preserve"> </w:t>
      </w:r>
    </w:p>
    <w:p w14:paraId="59734E63">
      <w:pPr>
        <w:spacing w:before="240" w:beforeLines="100" w:after="120" w:afterLines="50" w:line="600" w:lineRule="exact"/>
        <w:ind w:firstLine="602"/>
        <w:jc w:val="center"/>
        <w:rPr>
          <w:rFonts w:hint="eastAsia" w:ascii="宋体" w:hAnsi="宋体"/>
          <w:b/>
          <w:sz w:val="30"/>
          <w:szCs w:val="30"/>
        </w:rPr>
      </w:pPr>
    </w:p>
    <w:p w14:paraId="710B4894">
      <w:pPr>
        <w:spacing w:line="400" w:lineRule="exact"/>
        <w:ind w:firstLine="602"/>
        <w:rPr>
          <w:rFonts w:hint="eastAsia" w:ascii="宋体" w:hAnsi="宋体"/>
          <w:b/>
          <w:sz w:val="30"/>
          <w:szCs w:val="30"/>
        </w:rPr>
      </w:pPr>
      <w:r>
        <w:rPr>
          <w:rFonts w:hint="eastAsia" w:ascii="宋体" w:hAnsi="宋体"/>
          <w:b/>
          <w:sz w:val="30"/>
          <w:szCs w:val="30"/>
        </w:rPr>
        <w:t xml:space="preserve">     </w:t>
      </w:r>
    </w:p>
    <w:p w14:paraId="3BD729B4">
      <w:pPr>
        <w:spacing w:line="400" w:lineRule="exact"/>
        <w:ind w:firstLine="1274" w:firstLineChars="423"/>
        <w:rPr>
          <w:rFonts w:hint="eastAsia" w:ascii="宋体" w:hAnsi="宋体"/>
          <w:b/>
          <w:bCs/>
          <w:sz w:val="30"/>
          <w:szCs w:val="30"/>
          <w:u w:val="single"/>
        </w:rPr>
      </w:pPr>
      <w:r>
        <w:rPr>
          <w:rFonts w:hint="eastAsia" w:ascii="宋体" w:hAnsi="宋体"/>
          <w:b/>
          <w:sz w:val="30"/>
          <w:szCs w:val="30"/>
        </w:rPr>
        <w:t>项目编号：</w:t>
      </w:r>
      <w:r>
        <w:rPr>
          <w:rFonts w:ascii="宋体" w:hAnsi="宋体"/>
          <w:b/>
          <w:bCs/>
          <w:sz w:val="30"/>
          <w:szCs w:val="30"/>
          <w:u w:val="single"/>
        </w:rPr>
        <w:t>FCZC2025-C2-210056-GXGJ</w:t>
      </w:r>
    </w:p>
    <w:p w14:paraId="387477D7">
      <w:pPr>
        <w:spacing w:line="400" w:lineRule="exact"/>
        <w:ind w:firstLine="602"/>
        <w:jc w:val="center"/>
        <w:rPr>
          <w:rFonts w:hint="eastAsia" w:ascii="宋体" w:hAnsi="宋体"/>
          <w:b/>
          <w:sz w:val="30"/>
          <w:szCs w:val="30"/>
        </w:rPr>
      </w:pPr>
      <w:r>
        <w:rPr>
          <w:rFonts w:hint="eastAsia" w:ascii="宋体" w:hAnsi="宋体"/>
          <w:b/>
          <w:sz w:val="30"/>
          <w:szCs w:val="30"/>
        </w:rPr>
        <w:t xml:space="preserve"> </w:t>
      </w:r>
    </w:p>
    <w:p w14:paraId="43C47D82">
      <w:pPr>
        <w:spacing w:line="400" w:lineRule="exact"/>
        <w:ind w:left="2770" w:leftChars="609" w:hanging="1491" w:hangingChars="495"/>
        <w:rPr>
          <w:rFonts w:hint="eastAsia" w:ascii="宋体" w:hAnsi="宋体"/>
          <w:b/>
          <w:bCs/>
          <w:sz w:val="30"/>
          <w:szCs w:val="30"/>
          <w:u w:val="single"/>
        </w:rPr>
      </w:pPr>
      <w:r>
        <w:rPr>
          <w:rFonts w:hint="eastAsia" w:ascii="宋体" w:hAnsi="宋体"/>
          <w:b/>
          <w:sz w:val="30"/>
          <w:szCs w:val="30"/>
        </w:rPr>
        <w:t>项目名称：</w:t>
      </w:r>
      <w:r>
        <w:rPr>
          <w:rFonts w:hint="eastAsia" w:ascii="宋体" w:hAnsi="宋体"/>
          <w:b/>
          <w:bCs/>
          <w:sz w:val="30"/>
          <w:szCs w:val="30"/>
          <w:u w:val="single"/>
        </w:rPr>
        <w:t>2024年公正乡彩林村肥林屯水库美丽移民村项目</w:t>
      </w:r>
    </w:p>
    <w:p w14:paraId="0DF95DD9">
      <w:pPr>
        <w:spacing w:line="400" w:lineRule="exact"/>
        <w:ind w:left="2770" w:leftChars="609" w:hanging="1491" w:hangingChars="495"/>
        <w:rPr>
          <w:rFonts w:hint="eastAsia" w:ascii="宋体" w:hAnsi="宋体"/>
          <w:b/>
          <w:bCs/>
          <w:sz w:val="30"/>
          <w:szCs w:val="30"/>
          <w:u w:val="single"/>
        </w:rPr>
      </w:pPr>
    </w:p>
    <w:p w14:paraId="7193F281">
      <w:pPr>
        <w:spacing w:line="400" w:lineRule="exact"/>
        <w:ind w:left="2770" w:leftChars="609" w:hanging="1491" w:hangingChars="495"/>
        <w:rPr>
          <w:rFonts w:hint="eastAsia" w:ascii="宋体" w:hAnsi="宋体"/>
          <w:b/>
          <w:bCs/>
          <w:sz w:val="30"/>
          <w:szCs w:val="30"/>
          <w:u w:val="single"/>
        </w:rPr>
      </w:pPr>
      <w:r>
        <w:rPr>
          <w:rFonts w:hint="eastAsia" w:ascii="宋体" w:hAnsi="宋体"/>
          <w:b/>
          <w:bCs/>
          <w:sz w:val="30"/>
          <w:szCs w:val="30"/>
        </w:rPr>
        <w:t>项目所属区划：</w:t>
      </w:r>
      <w:r>
        <w:rPr>
          <w:rFonts w:hint="eastAsia" w:ascii="宋体" w:hAnsi="宋体"/>
          <w:b/>
          <w:bCs/>
          <w:sz w:val="30"/>
          <w:szCs w:val="30"/>
          <w:u w:val="single"/>
        </w:rPr>
        <w:t>上思县</w:t>
      </w:r>
    </w:p>
    <w:p w14:paraId="1BF42FD8">
      <w:pPr>
        <w:spacing w:line="400" w:lineRule="exact"/>
        <w:ind w:left="2770" w:leftChars="609" w:hanging="1491" w:hangingChars="495"/>
        <w:rPr>
          <w:rFonts w:hint="eastAsia" w:ascii="宋体" w:hAnsi="宋体"/>
          <w:b/>
          <w:sz w:val="30"/>
          <w:szCs w:val="30"/>
        </w:rPr>
      </w:pPr>
    </w:p>
    <w:p w14:paraId="22F09C6B">
      <w:pPr>
        <w:spacing w:line="400" w:lineRule="exact"/>
        <w:ind w:left="2770" w:leftChars="609" w:hanging="1491" w:hangingChars="495"/>
        <w:rPr>
          <w:rFonts w:hint="eastAsia" w:ascii="宋体" w:hAnsi="宋体"/>
          <w:b/>
          <w:sz w:val="30"/>
          <w:szCs w:val="30"/>
        </w:rPr>
      </w:pPr>
    </w:p>
    <w:p w14:paraId="39FBC895">
      <w:pPr>
        <w:spacing w:line="400" w:lineRule="exact"/>
        <w:ind w:left="2770" w:leftChars="609" w:hanging="1491" w:hangingChars="495"/>
        <w:rPr>
          <w:rFonts w:hint="eastAsia" w:ascii="宋体" w:hAnsi="宋体"/>
          <w:b/>
          <w:sz w:val="30"/>
          <w:szCs w:val="30"/>
        </w:rPr>
      </w:pPr>
    </w:p>
    <w:p w14:paraId="5374E9B2">
      <w:pPr>
        <w:spacing w:line="400" w:lineRule="exact"/>
        <w:ind w:firstLine="1205" w:firstLineChars="400"/>
        <w:rPr>
          <w:rFonts w:hint="eastAsia" w:ascii="宋体" w:hAnsi="宋体"/>
          <w:b/>
          <w:sz w:val="30"/>
          <w:szCs w:val="30"/>
        </w:rPr>
      </w:pPr>
      <w:r>
        <w:rPr>
          <w:rFonts w:hint="eastAsia" w:ascii="宋体" w:hAnsi="宋体"/>
          <w:b/>
          <w:sz w:val="30"/>
          <w:szCs w:val="30"/>
        </w:rPr>
        <w:t>采购单位：上思县生态移民发展中心</w:t>
      </w:r>
    </w:p>
    <w:p w14:paraId="09A077AA">
      <w:pPr>
        <w:spacing w:line="400" w:lineRule="exact"/>
        <w:ind w:firstLine="1205" w:firstLineChars="400"/>
        <w:rPr>
          <w:rFonts w:hint="eastAsia" w:ascii="宋体" w:hAnsi="宋体"/>
          <w:b/>
          <w:sz w:val="30"/>
          <w:szCs w:val="30"/>
        </w:rPr>
      </w:pPr>
      <w:r>
        <w:rPr>
          <w:rFonts w:hint="eastAsia" w:ascii="宋体" w:hAnsi="宋体"/>
          <w:b/>
          <w:sz w:val="30"/>
          <w:szCs w:val="30"/>
        </w:rPr>
        <w:t xml:space="preserve"> </w:t>
      </w:r>
    </w:p>
    <w:p w14:paraId="67D7DB0E">
      <w:pPr>
        <w:spacing w:line="400" w:lineRule="exact"/>
        <w:ind w:firstLine="1190" w:firstLineChars="395"/>
        <w:rPr>
          <w:rFonts w:hint="eastAsia" w:ascii="宋体" w:hAnsi="宋体"/>
          <w:b/>
          <w:sz w:val="30"/>
          <w:szCs w:val="30"/>
        </w:rPr>
      </w:pPr>
      <w:r>
        <w:rPr>
          <w:rFonts w:hint="eastAsia" w:ascii="宋体" w:hAnsi="宋体"/>
          <w:b/>
          <w:sz w:val="30"/>
          <w:szCs w:val="30"/>
        </w:rPr>
        <w:t>采购代理机构：广西国建项目管理有限公司</w:t>
      </w:r>
    </w:p>
    <w:p w14:paraId="0BDA6EF6">
      <w:pPr>
        <w:spacing w:line="400" w:lineRule="exact"/>
        <w:ind w:firstLine="602"/>
        <w:jc w:val="center"/>
        <w:rPr>
          <w:rFonts w:hint="eastAsia" w:ascii="宋体" w:hAnsi="宋体"/>
          <w:b/>
          <w:sz w:val="30"/>
          <w:szCs w:val="30"/>
        </w:rPr>
      </w:pPr>
      <w:r>
        <w:rPr>
          <w:rFonts w:hint="eastAsia" w:ascii="宋体" w:hAnsi="宋体"/>
          <w:b/>
          <w:sz w:val="30"/>
          <w:szCs w:val="30"/>
        </w:rPr>
        <w:t xml:space="preserve"> </w:t>
      </w:r>
    </w:p>
    <w:p w14:paraId="1BC7C671">
      <w:pPr>
        <w:spacing w:line="400" w:lineRule="exact"/>
        <w:ind w:firstLine="602"/>
        <w:jc w:val="center"/>
        <w:rPr>
          <w:rFonts w:hint="eastAsia" w:ascii="宋体" w:hAnsi="宋体"/>
          <w:b/>
          <w:sz w:val="30"/>
          <w:szCs w:val="30"/>
        </w:rPr>
      </w:pPr>
      <w:r>
        <w:rPr>
          <w:rFonts w:hint="eastAsia" w:ascii="宋体" w:hAnsi="宋体"/>
          <w:b/>
          <w:sz w:val="30"/>
          <w:szCs w:val="30"/>
        </w:rPr>
        <w:t>2025年6月</w:t>
      </w:r>
    </w:p>
    <w:p w14:paraId="4F875A63">
      <w:pPr>
        <w:spacing w:line="360" w:lineRule="auto"/>
        <w:ind w:firstLine="643"/>
        <w:jc w:val="center"/>
        <w:rPr>
          <w:rFonts w:hint="eastAsia" w:ascii="宋体" w:hAnsi="宋体"/>
          <w:b/>
          <w:sz w:val="44"/>
          <w:szCs w:val="44"/>
        </w:rPr>
      </w:pPr>
      <w:r>
        <w:br w:type="page"/>
      </w:r>
    </w:p>
    <w:p w14:paraId="4AFCBD45">
      <w:pPr>
        <w:spacing w:line="360" w:lineRule="auto"/>
        <w:ind w:firstLine="883"/>
        <w:jc w:val="center"/>
        <w:rPr>
          <w:rFonts w:hint="eastAsia" w:ascii="宋体" w:hAnsi="宋体"/>
          <w:b/>
          <w:sz w:val="44"/>
          <w:szCs w:val="44"/>
        </w:rPr>
      </w:pPr>
      <w:r>
        <w:rPr>
          <w:rFonts w:hint="eastAsia" w:ascii="宋体" w:hAnsi="宋体"/>
          <w:b/>
          <w:sz w:val="44"/>
          <w:szCs w:val="44"/>
        </w:rPr>
        <w:t>目  录</w:t>
      </w:r>
    </w:p>
    <w:p w14:paraId="437771B1">
      <w:pPr>
        <w:spacing w:line="400" w:lineRule="exact"/>
        <w:ind w:firstLine="883"/>
        <w:jc w:val="center"/>
        <w:rPr>
          <w:rFonts w:hint="eastAsia" w:ascii="宋体" w:hAnsi="宋体"/>
          <w:b/>
          <w:sz w:val="44"/>
          <w:szCs w:val="44"/>
        </w:rPr>
      </w:pPr>
    </w:p>
    <w:p w14:paraId="7B458151">
      <w:pPr>
        <w:pStyle w:val="38"/>
        <w:tabs>
          <w:tab w:val="right" w:leader="dot" w:pos="9178"/>
        </w:tabs>
        <w:rPr>
          <w:rFonts w:hint="eastAsia" w:asciiTheme="minorHAnsi" w:hAnsiTheme="minorHAnsi" w:eastAsiaTheme="minorEastAsia" w:cstheme="minorBidi"/>
          <w:b w:val="0"/>
          <w:sz w:val="22"/>
          <w14:ligatures w14:val="standardContextual"/>
        </w:rPr>
      </w:pPr>
      <w:r>
        <w:rPr>
          <w:rFonts w:hint="eastAsia" w:hAnsi="宋体"/>
          <w:bCs/>
          <w:caps/>
          <w:sz w:val="24"/>
        </w:rPr>
        <w:fldChar w:fldCharType="begin"/>
      </w:r>
      <w:r>
        <w:rPr>
          <w:rFonts w:hint="eastAsia" w:hAnsi="宋体"/>
          <w:bCs/>
          <w:caps/>
          <w:sz w:val="24"/>
        </w:rPr>
        <w:instrText xml:space="preserve"> TOC \o "1-1" \h \z \u </w:instrText>
      </w:r>
      <w:r>
        <w:rPr>
          <w:rFonts w:hint="eastAsia" w:hAnsi="宋体"/>
          <w:bCs/>
          <w:caps/>
          <w:sz w:val="24"/>
        </w:rPr>
        <w:fldChar w:fldCharType="separate"/>
      </w:r>
      <w:r>
        <w:fldChar w:fldCharType="begin"/>
      </w:r>
      <w:r>
        <w:instrText xml:space="preserve"> HYPERLINK \l "_Toc200033800" </w:instrText>
      </w:r>
      <w:r>
        <w:fldChar w:fldCharType="separate"/>
      </w:r>
      <w:r>
        <w:rPr>
          <w:rStyle w:val="68"/>
          <w:rFonts w:hint="eastAsia" w:hAnsi="宋体"/>
          <w:color w:val="auto"/>
        </w:rPr>
        <w:t>第一章 竞争性磋商公告</w:t>
      </w:r>
      <w:r>
        <w:rPr>
          <w:rFonts w:hint="eastAsia"/>
        </w:rPr>
        <w:tab/>
      </w:r>
      <w:r>
        <w:rPr>
          <w:rFonts w:hint="eastAsia"/>
        </w:rPr>
        <w:fldChar w:fldCharType="begin"/>
      </w:r>
      <w:r>
        <w:rPr>
          <w:rFonts w:hint="eastAsia"/>
        </w:rPr>
        <w:instrText xml:space="preserve"> </w:instrText>
      </w:r>
      <w:r>
        <w:instrText xml:space="preserve">PAGEREF _Toc200033800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52947ED9">
      <w:pPr>
        <w:pStyle w:val="38"/>
        <w:tabs>
          <w:tab w:val="right" w:leader="dot" w:pos="9178"/>
        </w:tabs>
        <w:rPr>
          <w:rFonts w:hint="eastAsia" w:asciiTheme="minorHAnsi" w:hAnsiTheme="minorHAnsi" w:eastAsiaTheme="minorEastAsia" w:cstheme="minorBidi"/>
          <w:b w:val="0"/>
          <w:sz w:val="22"/>
          <w14:ligatures w14:val="standardContextual"/>
        </w:rPr>
      </w:pPr>
      <w:r>
        <w:fldChar w:fldCharType="begin"/>
      </w:r>
      <w:r>
        <w:instrText xml:space="preserve"> HYPERLINK \l "_Toc200033801" </w:instrText>
      </w:r>
      <w:r>
        <w:fldChar w:fldCharType="separate"/>
      </w:r>
      <w:r>
        <w:rPr>
          <w:rStyle w:val="68"/>
          <w:rFonts w:hint="eastAsia" w:hAnsi="宋体"/>
          <w:color w:val="auto"/>
        </w:rPr>
        <w:t>第二章 供应商须知</w:t>
      </w:r>
      <w:r>
        <w:rPr>
          <w:rFonts w:hint="eastAsia"/>
        </w:rPr>
        <w:tab/>
      </w:r>
      <w:r>
        <w:rPr>
          <w:rFonts w:hint="eastAsia"/>
        </w:rPr>
        <w:fldChar w:fldCharType="begin"/>
      </w:r>
      <w:r>
        <w:rPr>
          <w:rFonts w:hint="eastAsia"/>
        </w:rPr>
        <w:instrText xml:space="preserve"> </w:instrText>
      </w:r>
      <w:r>
        <w:instrText xml:space="preserve">PAGEREF _Toc200033801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18268D45">
      <w:pPr>
        <w:pStyle w:val="38"/>
        <w:tabs>
          <w:tab w:val="right" w:leader="dot" w:pos="9178"/>
        </w:tabs>
        <w:rPr>
          <w:rFonts w:hint="eastAsia" w:asciiTheme="minorHAnsi" w:hAnsiTheme="minorHAnsi" w:eastAsiaTheme="minorEastAsia" w:cstheme="minorBidi"/>
          <w:b w:val="0"/>
          <w:sz w:val="22"/>
          <w14:ligatures w14:val="standardContextual"/>
        </w:rPr>
      </w:pPr>
      <w:r>
        <w:fldChar w:fldCharType="begin"/>
      </w:r>
      <w:r>
        <w:instrText xml:space="preserve"> HYPERLINK \l "_Toc200033802" </w:instrText>
      </w:r>
      <w:r>
        <w:fldChar w:fldCharType="separate"/>
      </w:r>
      <w:r>
        <w:rPr>
          <w:rStyle w:val="68"/>
          <w:rFonts w:hint="eastAsia" w:hAnsi="宋体"/>
          <w:color w:val="auto"/>
          <w:kern w:val="0"/>
        </w:rPr>
        <w:t>第三章 采购需求</w:t>
      </w:r>
      <w:r>
        <w:rPr>
          <w:rFonts w:hint="eastAsia"/>
        </w:rPr>
        <w:tab/>
      </w:r>
      <w:r>
        <w:rPr>
          <w:rFonts w:hint="eastAsia"/>
        </w:rPr>
        <w:fldChar w:fldCharType="begin"/>
      </w:r>
      <w:r>
        <w:rPr>
          <w:rFonts w:hint="eastAsia"/>
        </w:rPr>
        <w:instrText xml:space="preserve"> </w:instrText>
      </w:r>
      <w:r>
        <w:instrText xml:space="preserve">PAGEREF _Toc200033802 \h</w:instrText>
      </w:r>
      <w:r>
        <w:rPr>
          <w:rFonts w:hint="eastAsia"/>
        </w:rPr>
        <w:instrText xml:space="preserve"> </w:instrText>
      </w:r>
      <w:r>
        <w:rPr>
          <w:rFonts w:hint="eastAsia"/>
        </w:rPr>
        <w:fldChar w:fldCharType="separate"/>
      </w:r>
      <w:r>
        <w:t>22</w:t>
      </w:r>
      <w:r>
        <w:rPr>
          <w:rFonts w:hint="eastAsia"/>
        </w:rPr>
        <w:fldChar w:fldCharType="end"/>
      </w:r>
      <w:r>
        <w:rPr>
          <w:rFonts w:hint="eastAsia"/>
        </w:rPr>
        <w:fldChar w:fldCharType="end"/>
      </w:r>
    </w:p>
    <w:p w14:paraId="0B69821C">
      <w:pPr>
        <w:pStyle w:val="38"/>
        <w:tabs>
          <w:tab w:val="right" w:leader="dot" w:pos="9178"/>
        </w:tabs>
        <w:rPr>
          <w:rFonts w:hint="eastAsia" w:asciiTheme="minorHAnsi" w:hAnsiTheme="minorHAnsi" w:eastAsiaTheme="minorEastAsia" w:cstheme="minorBidi"/>
          <w:b w:val="0"/>
          <w:sz w:val="22"/>
          <w14:ligatures w14:val="standardContextual"/>
        </w:rPr>
      </w:pPr>
      <w:r>
        <w:fldChar w:fldCharType="begin"/>
      </w:r>
      <w:r>
        <w:instrText xml:space="preserve"> HYPERLINK \l "_Toc200033803" </w:instrText>
      </w:r>
      <w:r>
        <w:fldChar w:fldCharType="separate"/>
      </w:r>
      <w:r>
        <w:rPr>
          <w:rStyle w:val="68"/>
          <w:rFonts w:hint="eastAsia" w:hAnsi="宋体"/>
          <w:color w:val="auto"/>
          <w:kern w:val="0"/>
        </w:rPr>
        <w:t>第四章  评审程序、评审方法和评审标准</w:t>
      </w:r>
      <w:r>
        <w:rPr>
          <w:rFonts w:hint="eastAsia"/>
        </w:rPr>
        <w:tab/>
      </w:r>
      <w:r>
        <w:rPr>
          <w:rFonts w:hint="eastAsia"/>
        </w:rPr>
        <w:fldChar w:fldCharType="begin"/>
      </w:r>
      <w:r>
        <w:rPr>
          <w:rFonts w:hint="eastAsia"/>
        </w:rPr>
        <w:instrText xml:space="preserve"> </w:instrText>
      </w:r>
      <w:r>
        <w:instrText xml:space="preserve">PAGEREF _Toc200033803 \h</w:instrText>
      </w:r>
      <w:r>
        <w:rPr>
          <w:rFonts w:hint="eastAsia"/>
        </w:rPr>
        <w:instrText xml:space="preserve"> </w:instrText>
      </w:r>
      <w:r>
        <w:rPr>
          <w:rFonts w:hint="eastAsia"/>
        </w:rPr>
        <w:fldChar w:fldCharType="separate"/>
      </w:r>
      <w:r>
        <w:t>24</w:t>
      </w:r>
      <w:r>
        <w:rPr>
          <w:rFonts w:hint="eastAsia"/>
        </w:rPr>
        <w:fldChar w:fldCharType="end"/>
      </w:r>
      <w:r>
        <w:rPr>
          <w:rFonts w:hint="eastAsia"/>
        </w:rPr>
        <w:fldChar w:fldCharType="end"/>
      </w:r>
    </w:p>
    <w:p w14:paraId="6AC8A7B1">
      <w:pPr>
        <w:pStyle w:val="38"/>
        <w:tabs>
          <w:tab w:val="right" w:leader="dot" w:pos="9178"/>
        </w:tabs>
        <w:rPr>
          <w:rFonts w:hint="eastAsia" w:asciiTheme="minorHAnsi" w:hAnsiTheme="minorHAnsi" w:eastAsiaTheme="minorEastAsia" w:cstheme="minorBidi"/>
          <w:b w:val="0"/>
          <w:sz w:val="22"/>
          <w14:ligatures w14:val="standardContextual"/>
        </w:rPr>
      </w:pPr>
      <w:r>
        <w:fldChar w:fldCharType="begin"/>
      </w:r>
      <w:r>
        <w:instrText xml:space="preserve"> HYPERLINK \l "_Toc200033804" </w:instrText>
      </w:r>
      <w:r>
        <w:fldChar w:fldCharType="separate"/>
      </w:r>
      <w:r>
        <w:rPr>
          <w:rStyle w:val="68"/>
          <w:rFonts w:hint="eastAsia" w:hAnsi="宋体"/>
          <w:color w:val="auto"/>
          <w:kern w:val="0"/>
        </w:rPr>
        <w:t>第五章 工程量清单</w:t>
      </w:r>
      <w:r>
        <w:rPr>
          <w:rFonts w:hint="eastAsia"/>
        </w:rPr>
        <w:tab/>
      </w:r>
      <w:r>
        <w:rPr>
          <w:rFonts w:hint="eastAsia"/>
        </w:rPr>
        <w:fldChar w:fldCharType="begin"/>
      </w:r>
      <w:r>
        <w:rPr>
          <w:rFonts w:hint="eastAsia"/>
        </w:rPr>
        <w:instrText xml:space="preserve"> </w:instrText>
      </w:r>
      <w:r>
        <w:instrText xml:space="preserve">PAGEREF _Toc200033804 \h</w:instrText>
      </w:r>
      <w:r>
        <w:rPr>
          <w:rFonts w:hint="eastAsia"/>
        </w:rPr>
        <w:instrText xml:space="preserve"> </w:instrText>
      </w:r>
      <w:r>
        <w:rPr>
          <w:rFonts w:hint="eastAsia"/>
        </w:rPr>
        <w:fldChar w:fldCharType="separate"/>
      </w:r>
      <w:r>
        <w:t>33</w:t>
      </w:r>
      <w:r>
        <w:rPr>
          <w:rFonts w:hint="eastAsia"/>
        </w:rPr>
        <w:fldChar w:fldCharType="end"/>
      </w:r>
      <w:r>
        <w:rPr>
          <w:rFonts w:hint="eastAsia"/>
        </w:rPr>
        <w:fldChar w:fldCharType="end"/>
      </w:r>
    </w:p>
    <w:p w14:paraId="3A08E2B0">
      <w:pPr>
        <w:pStyle w:val="38"/>
        <w:tabs>
          <w:tab w:val="right" w:leader="dot" w:pos="9178"/>
        </w:tabs>
        <w:rPr>
          <w:rFonts w:hint="eastAsia" w:asciiTheme="minorHAnsi" w:hAnsiTheme="minorHAnsi" w:eastAsiaTheme="minorEastAsia" w:cstheme="minorBidi"/>
          <w:b w:val="0"/>
          <w:sz w:val="22"/>
          <w14:ligatures w14:val="standardContextual"/>
        </w:rPr>
      </w:pPr>
      <w:r>
        <w:fldChar w:fldCharType="begin"/>
      </w:r>
      <w:r>
        <w:instrText xml:space="preserve"> HYPERLINK \l "_Toc200033805" </w:instrText>
      </w:r>
      <w:r>
        <w:fldChar w:fldCharType="separate"/>
      </w:r>
      <w:r>
        <w:rPr>
          <w:rStyle w:val="68"/>
          <w:rFonts w:hint="eastAsia" w:hAnsi="宋体"/>
          <w:color w:val="auto"/>
          <w:kern w:val="0"/>
        </w:rPr>
        <w:t>第六章 响应文件格式</w:t>
      </w:r>
      <w:r>
        <w:rPr>
          <w:rFonts w:hint="eastAsia"/>
        </w:rPr>
        <w:tab/>
      </w:r>
      <w:r>
        <w:rPr>
          <w:rFonts w:hint="eastAsia"/>
        </w:rPr>
        <w:fldChar w:fldCharType="begin"/>
      </w:r>
      <w:r>
        <w:rPr>
          <w:rFonts w:hint="eastAsia"/>
        </w:rPr>
        <w:instrText xml:space="preserve"> </w:instrText>
      </w:r>
      <w:r>
        <w:instrText xml:space="preserve">PAGEREF _Toc200033805 \h</w:instrText>
      </w:r>
      <w:r>
        <w:rPr>
          <w:rFonts w:hint="eastAsia"/>
        </w:rPr>
        <w:instrText xml:space="preserve"> </w:instrText>
      </w:r>
      <w:r>
        <w:rPr>
          <w:rFonts w:hint="eastAsia"/>
        </w:rPr>
        <w:fldChar w:fldCharType="separate"/>
      </w:r>
      <w:r>
        <w:t>36</w:t>
      </w:r>
      <w:r>
        <w:rPr>
          <w:rFonts w:hint="eastAsia"/>
        </w:rPr>
        <w:fldChar w:fldCharType="end"/>
      </w:r>
      <w:r>
        <w:rPr>
          <w:rFonts w:hint="eastAsia"/>
        </w:rPr>
        <w:fldChar w:fldCharType="end"/>
      </w:r>
    </w:p>
    <w:p w14:paraId="525BCF34">
      <w:pPr>
        <w:pStyle w:val="38"/>
        <w:tabs>
          <w:tab w:val="right" w:leader="dot" w:pos="9178"/>
        </w:tabs>
        <w:rPr>
          <w:rFonts w:hint="eastAsia" w:asciiTheme="minorHAnsi" w:hAnsiTheme="minorHAnsi" w:eastAsiaTheme="minorEastAsia" w:cstheme="minorBidi"/>
          <w:b w:val="0"/>
          <w:sz w:val="22"/>
          <w14:ligatures w14:val="standardContextual"/>
        </w:rPr>
      </w:pPr>
      <w:r>
        <w:fldChar w:fldCharType="begin"/>
      </w:r>
      <w:r>
        <w:instrText xml:space="preserve"> HYPERLINK \l "_Toc200033806" </w:instrText>
      </w:r>
      <w:r>
        <w:fldChar w:fldCharType="separate"/>
      </w:r>
      <w:r>
        <w:rPr>
          <w:rStyle w:val="68"/>
          <w:rFonts w:hint="eastAsia" w:hAnsi="宋体"/>
          <w:color w:val="auto"/>
          <w:kern w:val="0"/>
        </w:rPr>
        <w:t>第七章 技术规范</w:t>
      </w:r>
      <w:r>
        <w:rPr>
          <w:rFonts w:hint="eastAsia"/>
        </w:rPr>
        <w:tab/>
      </w:r>
      <w:r>
        <w:rPr>
          <w:rFonts w:hint="eastAsia"/>
        </w:rPr>
        <w:fldChar w:fldCharType="begin"/>
      </w:r>
      <w:r>
        <w:rPr>
          <w:rFonts w:hint="eastAsia"/>
        </w:rPr>
        <w:instrText xml:space="preserve"> </w:instrText>
      </w:r>
      <w:r>
        <w:instrText xml:space="preserve">PAGEREF _Toc200033806 \h</w:instrText>
      </w:r>
      <w:r>
        <w:rPr>
          <w:rFonts w:hint="eastAsia"/>
        </w:rPr>
        <w:instrText xml:space="preserve"> </w:instrText>
      </w:r>
      <w:r>
        <w:rPr>
          <w:rFonts w:hint="eastAsia"/>
        </w:rPr>
        <w:fldChar w:fldCharType="separate"/>
      </w:r>
      <w:r>
        <w:t>69</w:t>
      </w:r>
      <w:r>
        <w:rPr>
          <w:rFonts w:hint="eastAsia"/>
        </w:rPr>
        <w:fldChar w:fldCharType="end"/>
      </w:r>
      <w:r>
        <w:rPr>
          <w:rFonts w:hint="eastAsia"/>
        </w:rPr>
        <w:fldChar w:fldCharType="end"/>
      </w:r>
    </w:p>
    <w:p w14:paraId="6071A505">
      <w:pPr>
        <w:pStyle w:val="38"/>
        <w:tabs>
          <w:tab w:val="right" w:leader="dot" w:pos="9178"/>
        </w:tabs>
        <w:rPr>
          <w:rFonts w:hint="eastAsia" w:asciiTheme="minorHAnsi" w:hAnsiTheme="minorHAnsi" w:eastAsiaTheme="minorEastAsia" w:cstheme="minorBidi"/>
          <w:b w:val="0"/>
          <w:sz w:val="22"/>
          <w14:ligatures w14:val="standardContextual"/>
        </w:rPr>
      </w:pPr>
      <w:r>
        <w:fldChar w:fldCharType="begin"/>
      </w:r>
      <w:r>
        <w:instrText xml:space="preserve"> HYPERLINK \l "_Toc200033807" </w:instrText>
      </w:r>
      <w:r>
        <w:fldChar w:fldCharType="separate"/>
      </w:r>
      <w:r>
        <w:rPr>
          <w:rStyle w:val="68"/>
          <w:rFonts w:hint="eastAsia" w:hAnsi="宋体"/>
          <w:color w:val="auto"/>
          <w:kern w:val="0"/>
        </w:rPr>
        <w:t>第八章 合同文本</w:t>
      </w:r>
      <w:r>
        <w:rPr>
          <w:rFonts w:hint="eastAsia"/>
        </w:rPr>
        <w:tab/>
      </w:r>
      <w:r>
        <w:rPr>
          <w:rFonts w:hint="eastAsia"/>
        </w:rPr>
        <w:fldChar w:fldCharType="begin"/>
      </w:r>
      <w:r>
        <w:rPr>
          <w:rFonts w:hint="eastAsia"/>
        </w:rPr>
        <w:instrText xml:space="preserve"> </w:instrText>
      </w:r>
      <w:r>
        <w:instrText xml:space="preserve">PAGEREF _Toc200033807 \h</w:instrText>
      </w:r>
      <w:r>
        <w:rPr>
          <w:rFonts w:hint="eastAsia"/>
        </w:rPr>
        <w:instrText xml:space="preserve"> </w:instrText>
      </w:r>
      <w:r>
        <w:rPr>
          <w:rFonts w:hint="eastAsia"/>
        </w:rPr>
        <w:fldChar w:fldCharType="separate"/>
      </w:r>
      <w:r>
        <w:t>70</w:t>
      </w:r>
      <w:r>
        <w:rPr>
          <w:rFonts w:hint="eastAsia"/>
        </w:rPr>
        <w:fldChar w:fldCharType="end"/>
      </w:r>
      <w:r>
        <w:rPr>
          <w:rFonts w:hint="eastAsia"/>
        </w:rPr>
        <w:fldChar w:fldCharType="end"/>
      </w:r>
    </w:p>
    <w:p w14:paraId="02220D5D">
      <w:pPr>
        <w:pStyle w:val="38"/>
        <w:tabs>
          <w:tab w:val="right" w:leader="dot" w:pos="8730"/>
        </w:tabs>
        <w:spacing w:before="120" w:after="120" w:line="240" w:lineRule="auto"/>
        <w:ind w:firstLine="301" w:firstLineChars="100"/>
        <w:rPr>
          <w:rFonts w:hint="eastAsia" w:hAnsi="宋体"/>
        </w:rPr>
      </w:pPr>
      <w:r>
        <w:rPr>
          <w:rFonts w:hint="eastAsia" w:hAnsi="宋体"/>
          <w:bCs/>
          <w:caps/>
        </w:rPr>
        <w:fldChar w:fldCharType="end"/>
      </w:r>
    </w:p>
    <w:p w14:paraId="23EA0553">
      <w:pPr>
        <w:spacing w:line="400" w:lineRule="exact"/>
        <w:ind w:firstLine="643"/>
        <w:jc w:val="center"/>
        <w:rPr>
          <w:rFonts w:hint="eastAsia" w:ascii="宋体" w:hAnsi="宋体"/>
          <w:b/>
          <w:sz w:val="32"/>
          <w:szCs w:val="32"/>
        </w:rPr>
      </w:pPr>
    </w:p>
    <w:p w14:paraId="6CBEC047">
      <w:pPr>
        <w:widowControl/>
        <w:spacing w:line="360" w:lineRule="auto"/>
        <w:ind w:firstLine="562"/>
        <w:jc w:val="left"/>
        <w:rPr>
          <w:rFonts w:hint="eastAsia" w:ascii="宋体" w:hAnsi="宋体"/>
          <w:b/>
          <w:bCs/>
          <w:kern w:val="44"/>
          <w:sz w:val="28"/>
          <w:szCs w:val="44"/>
        </w:rPr>
        <w:sectPr>
          <w:footerReference r:id="rId3" w:type="default"/>
          <w:pgSz w:w="11910" w:h="16840"/>
          <w:pgMar w:top="1247" w:right="1304" w:bottom="1021" w:left="1418" w:header="680" w:footer="680" w:gutter="0"/>
          <w:pgNumType w:start="0"/>
          <w:cols w:space="720" w:num="1"/>
          <w:titlePg/>
          <w:docGrid w:linePitch="286" w:charSpace="0"/>
        </w:sectPr>
      </w:pPr>
    </w:p>
    <w:p w14:paraId="31AA7BE6">
      <w:pPr>
        <w:pStyle w:val="2"/>
        <w:ind w:firstLine="883"/>
        <w:rPr>
          <w:rFonts w:hint="eastAsia" w:ascii="宋体" w:hAnsi="宋体"/>
          <w:sz w:val="44"/>
        </w:rPr>
      </w:pPr>
      <w:bookmarkStart w:id="0" w:name="_Toc74323456"/>
      <w:bookmarkEnd w:id="0"/>
      <w:bookmarkStart w:id="1" w:name="_Toc200033800"/>
      <w:r>
        <w:rPr>
          <w:rFonts w:hint="eastAsia" w:ascii="宋体" w:hAnsi="宋体"/>
          <w:sz w:val="44"/>
        </w:rPr>
        <w:t>第一章</w:t>
      </w:r>
      <w:r>
        <w:rPr>
          <w:rFonts w:ascii="宋体" w:hAnsi="宋体"/>
          <w:sz w:val="44"/>
        </w:rPr>
        <w:t xml:space="preserve"> </w:t>
      </w:r>
      <w:r>
        <w:rPr>
          <w:rFonts w:hint="eastAsia" w:ascii="宋体" w:hAnsi="宋体"/>
          <w:sz w:val="44"/>
        </w:rPr>
        <w:t>竞争性磋商公告</w:t>
      </w:r>
      <w:bookmarkEnd w:id="1"/>
    </w:p>
    <w:p w14:paraId="08C53B42">
      <w:pPr>
        <w:pBdr>
          <w:top w:val="single" w:color="auto" w:sz="4" w:space="1"/>
          <w:left w:val="single" w:color="auto" w:sz="4" w:space="4"/>
          <w:bottom w:val="single" w:color="auto" w:sz="4" w:space="1"/>
          <w:right w:val="single" w:color="auto" w:sz="4" w:space="0"/>
        </w:pBdr>
        <w:spacing w:line="360" w:lineRule="auto"/>
        <w:ind w:firstLine="422"/>
        <w:rPr>
          <w:rFonts w:hint="eastAsia" w:ascii="宋体" w:hAnsi="宋体"/>
          <w:b/>
          <w:szCs w:val="21"/>
        </w:rPr>
      </w:pPr>
      <w:r>
        <w:rPr>
          <w:rFonts w:hint="eastAsia" w:ascii="宋体" w:hAnsi="宋体"/>
          <w:b/>
          <w:szCs w:val="21"/>
        </w:rPr>
        <w:t>项目概况：</w:t>
      </w:r>
    </w:p>
    <w:p w14:paraId="041FB0E5">
      <w:pPr>
        <w:pBdr>
          <w:top w:val="single" w:color="auto" w:sz="4" w:space="1"/>
          <w:left w:val="single" w:color="auto" w:sz="4" w:space="4"/>
          <w:bottom w:val="single" w:color="auto" w:sz="4" w:space="1"/>
          <w:right w:val="single" w:color="auto" w:sz="4" w:space="0"/>
        </w:pBdr>
        <w:spacing w:line="400" w:lineRule="exact"/>
        <w:ind w:firstLine="420" w:firstLineChars="200"/>
        <w:jc w:val="left"/>
        <w:rPr>
          <w:rFonts w:hint="eastAsia" w:ascii="宋体" w:hAnsi="宋体"/>
          <w:szCs w:val="21"/>
        </w:rPr>
      </w:pPr>
      <w:r>
        <w:rPr>
          <w:rFonts w:hint="eastAsia" w:ascii="宋体" w:hAnsi="宋体"/>
          <w:szCs w:val="21"/>
          <w:u w:val="single"/>
        </w:rPr>
        <w:t>2024年公正乡彩林村肥林屯水库美丽移民村项目</w:t>
      </w:r>
      <w:r>
        <w:rPr>
          <w:rFonts w:hint="eastAsia" w:ascii="宋体" w:hAnsi="宋体"/>
          <w:szCs w:val="21"/>
        </w:rPr>
        <w:t>采购项目的潜在供应商应在</w:t>
      </w:r>
      <w:r>
        <w:rPr>
          <w:rFonts w:hint="eastAsia" w:ascii="宋体" w:hAnsi="宋体"/>
          <w:szCs w:val="21"/>
          <w:u w:val="single"/>
        </w:rPr>
        <w:t>广西政府采购云平台（https://www.gcy.zfcg.gxzf.gov.cn/）</w:t>
      </w:r>
      <w:r>
        <w:fldChar w:fldCharType="begin"/>
      </w:r>
      <w:r>
        <w:instrText xml:space="preserve"> HYPERLINK "https://www.zcygov.cn）获取（下载）竞争性磋商文件，并于" </w:instrText>
      </w:r>
      <w:r>
        <w:fldChar w:fldCharType="separate"/>
      </w:r>
      <w:r>
        <w:rPr>
          <w:rStyle w:val="68"/>
          <w:rFonts w:hint="eastAsia" w:ascii="宋体" w:hAnsi="宋体"/>
          <w:color w:val="auto"/>
          <w:szCs w:val="21"/>
        </w:rPr>
        <w:t>获取（下载）竞争性磋商文件，并于</w:t>
      </w:r>
      <w:r>
        <w:rPr>
          <w:rStyle w:val="68"/>
          <w:rFonts w:hint="eastAsia" w:ascii="宋体" w:hAnsi="宋体"/>
          <w:color w:val="auto"/>
          <w:szCs w:val="21"/>
        </w:rPr>
        <w:fldChar w:fldCharType="end"/>
      </w:r>
      <w:r>
        <w:rPr>
          <w:rFonts w:hint="eastAsia" w:ascii="宋体" w:hAnsi="宋体"/>
          <w:b/>
          <w:szCs w:val="21"/>
          <w:u w:val="single"/>
        </w:rPr>
        <w:t>2025年6月20日15时30分</w:t>
      </w:r>
      <w:r>
        <w:rPr>
          <w:rFonts w:hint="eastAsia" w:ascii="宋体" w:hAnsi="宋体"/>
          <w:bCs/>
          <w:szCs w:val="21"/>
        </w:rPr>
        <w:t>（北京时间）前提交（上传）</w:t>
      </w:r>
      <w:r>
        <w:rPr>
          <w:rFonts w:hint="eastAsia" w:ascii="宋体" w:hAnsi="宋体"/>
          <w:szCs w:val="21"/>
        </w:rPr>
        <w:t>响应</w:t>
      </w:r>
      <w:r>
        <w:rPr>
          <w:rFonts w:hint="eastAsia" w:ascii="宋体" w:hAnsi="宋体"/>
          <w:bCs/>
          <w:szCs w:val="21"/>
        </w:rPr>
        <w:t>文件</w:t>
      </w:r>
      <w:r>
        <w:rPr>
          <w:rFonts w:hint="eastAsia" w:ascii="宋体" w:hAnsi="宋体"/>
          <w:szCs w:val="21"/>
        </w:rPr>
        <w:t>。</w:t>
      </w:r>
    </w:p>
    <w:p w14:paraId="64BF18E9">
      <w:pPr>
        <w:spacing w:line="400" w:lineRule="exact"/>
        <w:ind w:firstLine="422" w:firstLineChars="200"/>
        <w:jc w:val="left"/>
        <w:rPr>
          <w:rFonts w:hint="eastAsia" w:ascii="宋体" w:hAnsi="宋体"/>
          <w:b/>
          <w:szCs w:val="21"/>
        </w:rPr>
      </w:pPr>
      <w:bookmarkStart w:id="2" w:name="_Toc44229878"/>
      <w:bookmarkEnd w:id="2"/>
      <w:bookmarkStart w:id="3" w:name="_Toc28359012"/>
      <w:bookmarkEnd w:id="3"/>
      <w:bookmarkStart w:id="4" w:name="_Toc35393629"/>
      <w:bookmarkEnd w:id="4"/>
      <w:bookmarkStart w:id="5" w:name="_Toc71365905"/>
      <w:bookmarkEnd w:id="5"/>
      <w:bookmarkStart w:id="6" w:name="_Toc35393798"/>
      <w:bookmarkEnd w:id="6"/>
      <w:bookmarkStart w:id="7" w:name="_Toc28359089"/>
      <w:bookmarkEnd w:id="7"/>
      <w:r>
        <w:rPr>
          <w:rFonts w:hint="eastAsia" w:ascii="宋体" w:hAnsi="宋体"/>
          <w:b/>
          <w:szCs w:val="21"/>
        </w:rPr>
        <w:t>一、项目基本情况</w:t>
      </w:r>
    </w:p>
    <w:p w14:paraId="024EDF4F">
      <w:pPr>
        <w:spacing w:line="400" w:lineRule="exact"/>
        <w:ind w:firstLine="420" w:firstLineChars="200"/>
        <w:jc w:val="left"/>
        <w:rPr>
          <w:rFonts w:hint="eastAsia" w:ascii="宋体" w:hAnsi="宋体"/>
          <w:szCs w:val="21"/>
        </w:rPr>
      </w:pPr>
      <w:bookmarkStart w:id="8" w:name="_Toc35393630"/>
      <w:bookmarkStart w:id="9" w:name="_Toc28359013"/>
      <w:bookmarkStart w:id="10" w:name="_Toc71365906"/>
      <w:bookmarkStart w:id="11" w:name="_Toc28359090"/>
      <w:bookmarkStart w:id="12" w:name="_Toc35393799"/>
      <w:bookmarkStart w:id="13" w:name="_Toc44229879"/>
      <w:r>
        <w:rPr>
          <w:rFonts w:hint="eastAsia" w:ascii="宋体" w:hAnsi="宋体"/>
          <w:szCs w:val="21"/>
        </w:rPr>
        <w:t xml:space="preserve">项目编号：2024年公正乡彩林村肥林屯水库美丽移民村项目 </w:t>
      </w:r>
    </w:p>
    <w:p w14:paraId="1E7C2BE7">
      <w:pPr>
        <w:spacing w:line="400" w:lineRule="exact"/>
        <w:ind w:firstLine="420" w:firstLineChars="200"/>
        <w:jc w:val="left"/>
        <w:rPr>
          <w:rFonts w:hint="eastAsia" w:ascii="宋体" w:hAnsi="宋体"/>
          <w:szCs w:val="21"/>
        </w:rPr>
      </w:pPr>
      <w:r>
        <w:rPr>
          <w:rFonts w:hint="eastAsia" w:ascii="宋体" w:hAnsi="宋体"/>
          <w:szCs w:val="21"/>
        </w:rPr>
        <w:t>项目名称：FCZC2025-C2-210056-GXGJ</w:t>
      </w:r>
    </w:p>
    <w:p w14:paraId="62EC86B1">
      <w:pPr>
        <w:spacing w:line="400" w:lineRule="exact"/>
        <w:ind w:firstLine="420" w:firstLineChars="200"/>
        <w:jc w:val="left"/>
        <w:rPr>
          <w:rFonts w:hint="eastAsia" w:ascii="宋体" w:hAnsi="宋体"/>
          <w:szCs w:val="21"/>
        </w:rPr>
      </w:pPr>
      <w:r>
        <w:rPr>
          <w:rFonts w:hint="eastAsia" w:ascii="宋体" w:hAnsi="宋体"/>
          <w:szCs w:val="21"/>
        </w:rPr>
        <w:t>采购方式：竞争性磋商</w:t>
      </w:r>
    </w:p>
    <w:p w14:paraId="393EED43">
      <w:pPr>
        <w:spacing w:line="400" w:lineRule="exact"/>
        <w:ind w:firstLine="420" w:firstLineChars="200"/>
        <w:jc w:val="left"/>
        <w:rPr>
          <w:rFonts w:hint="eastAsia" w:ascii="宋体" w:hAnsi="宋体"/>
          <w:szCs w:val="21"/>
        </w:rPr>
      </w:pPr>
      <w:r>
        <w:rPr>
          <w:rFonts w:hint="eastAsia" w:ascii="宋体" w:hAnsi="宋体"/>
          <w:szCs w:val="21"/>
        </w:rPr>
        <w:t>预算金额：</w:t>
      </w:r>
      <w:r>
        <w:rPr>
          <w:rFonts w:hint="eastAsia" w:ascii="宋体" w:hAnsi="宋体"/>
          <w:szCs w:val="21"/>
          <w:u w:val="single"/>
        </w:rPr>
        <w:t xml:space="preserve"> </w:t>
      </w:r>
      <w:r>
        <w:rPr>
          <w:rFonts w:ascii="宋体" w:hAnsi="宋体"/>
          <w:szCs w:val="21"/>
          <w:u w:val="single"/>
        </w:rPr>
        <w:t>168.414624</w:t>
      </w:r>
      <w:r>
        <w:rPr>
          <w:rFonts w:hint="eastAsia" w:ascii="宋体" w:hAnsi="宋体"/>
          <w:szCs w:val="21"/>
          <w:u w:val="single"/>
        </w:rPr>
        <w:t xml:space="preserve"> </w:t>
      </w:r>
      <w:r>
        <w:rPr>
          <w:rFonts w:hint="eastAsia" w:ascii="宋体" w:hAnsi="宋体"/>
          <w:szCs w:val="21"/>
        </w:rPr>
        <w:t xml:space="preserve">万元 </w:t>
      </w:r>
    </w:p>
    <w:p w14:paraId="5319F4BB">
      <w:pPr>
        <w:spacing w:line="400" w:lineRule="exact"/>
        <w:ind w:firstLine="420" w:firstLineChars="200"/>
        <w:jc w:val="left"/>
        <w:rPr>
          <w:rFonts w:hint="eastAsia" w:ascii="宋体" w:hAnsi="宋体"/>
          <w:szCs w:val="21"/>
        </w:rPr>
      </w:pPr>
      <w:r>
        <w:rPr>
          <w:rFonts w:hint="eastAsia" w:ascii="宋体" w:hAnsi="宋体"/>
          <w:szCs w:val="21"/>
        </w:rPr>
        <w:t>最高限价（如有）：</w:t>
      </w:r>
      <w:r>
        <w:rPr>
          <w:rFonts w:hint="eastAsia" w:ascii="宋体" w:hAnsi="宋体"/>
          <w:szCs w:val="21"/>
          <w:u w:val="single"/>
        </w:rPr>
        <w:t xml:space="preserve"> </w:t>
      </w:r>
      <w:r>
        <w:rPr>
          <w:rFonts w:ascii="宋体" w:hAnsi="宋体"/>
          <w:szCs w:val="21"/>
          <w:u w:val="single"/>
        </w:rPr>
        <w:t>168.414624</w:t>
      </w:r>
      <w:r>
        <w:rPr>
          <w:rFonts w:hint="eastAsia" w:ascii="宋体" w:hAnsi="宋体"/>
          <w:szCs w:val="21"/>
          <w:u w:val="single"/>
        </w:rPr>
        <w:t xml:space="preserve"> </w:t>
      </w:r>
      <w:r>
        <w:rPr>
          <w:rFonts w:hint="eastAsia" w:ascii="宋体" w:hAnsi="宋体"/>
          <w:szCs w:val="21"/>
        </w:rPr>
        <w:t>万元</w:t>
      </w:r>
    </w:p>
    <w:p w14:paraId="5ECA82B4">
      <w:pPr>
        <w:spacing w:line="400" w:lineRule="exact"/>
        <w:ind w:firstLine="420" w:firstLineChars="200"/>
        <w:jc w:val="left"/>
        <w:rPr>
          <w:rFonts w:hint="eastAsia" w:ascii="宋体" w:hAnsi="宋体"/>
          <w:szCs w:val="21"/>
        </w:rPr>
      </w:pPr>
      <w:r>
        <w:rPr>
          <w:rFonts w:hint="eastAsia" w:ascii="宋体" w:hAnsi="宋体"/>
          <w:szCs w:val="21"/>
        </w:rPr>
        <w:t>采购范围：采购文件及工程量清单包含的所有内容。</w:t>
      </w:r>
    </w:p>
    <w:p w14:paraId="514391F4">
      <w:pPr>
        <w:spacing w:line="400" w:lineRule="exact"/>
        <w:ind w:firstLine="420" w:firstLineChars="200"/>
        <w:jc w:val="left"/>
        <w:rPr>
          <w:rFonts w:hint="eastAsia" w:ascii="宋体" w:hAnsi="宋体"/>
          <w:szCs w:val="21"/>
        </w:rPr>
      </w:pPr>
      <w:r>
        <w:rPr>
          <w:rFonts w:hint="eastAsia" w:ascii="宋体" w:hAnsi="宋体"/>
          <w:szCs w:val="21"/>
        </w:rPr>
        <w:t>主要建设内容为：道路硬化、场地硬化、排水沟、挡土墙、暗埋混凝土管、太阳能路灯、文化宣传栏、健身器材、石桌石凳、路肩墙、圆形树池等内容。具体详见采购文件及工程量清单。</w:t>
      </w:r>
    </w:p>
    <w:p w14:paraId="12F0801E">
      <w:pPr>
        <w:spacing w:line="400" w:lineRule="exact"/>
        <w:ind w:firstLine="420" w:firstLineChars="200"/>
        <w:jc w:val="left"/>
        <w:rPr>
          <w:rFonts w:hint="eastAsia" w:ascii="宋体" w:hAnsi="宋体"/>
          <w:szCs w:val="21"/>
          <w:u w:val="single"/>
        </w:rPr>
      </w:pPr>
      <w:r>
        <w:rPr>
          <w:rFonts w:hint="eastAsia" w:ascii="宋体" w:hAnsi="宋体"/>
          <w:szCs w:val="21"/>
        </w:rPr>
        <w:t>施工工期：180</w:t>
      </w:r>
      <w:r>
        <w:rPr>
          <w:rFonts w:ascii="宋体" w:hAnsi="宋体"/>
          <w:szCs w:val="21"/>
        </w:rPr>
        <w:t>日历天</w:t>
      </w:r>
      <w:r>
        <w:rPr>
          <w:rFonts w:hint="eastAsia" w:ascii="宋体" w:hAnsi="宋体"/>
          <w:szCs w:val="21"/>
        </w:rPr>
        <w:t>。</w:t>
      </w:r>
    </w:p>
    <w:p w14:paraId="2F7AE686">
      <w:pPr>
        <w:spacing w:line="400" w:lineRule="exact"/>
        <w:ind w:firstLine="420" w:firstLineChars="200"/>
        <w:jc w:val="left"/>
        <w:rPr>
          <w:rFonts w:hint="eastAsia" w:ascii="宋体" w:hAnsi="宋体"/>
          <w:szCs w:val="21"/>
        </w:rPr>
      </w:pPr>
      <w:r>
        <w:rPr>
          <w:rFonts w:hint="eastAsia" w:ascii="宋体" w:hAnsi="宋体"/>
          <w:szCs w:val="21"/>
        </w:rPr>
        <w:t>本项目不接受联合体参与本次采购活动。</w:t>
      </w:r>
    </w:p>
    <w:bookmarkEnd w:id="8"/>
    <w:bookmarkEnd w:id="9"/>
    <w:bookmarkEnd w:id="10"/>
    <w:bookmarkEnd w:id="11"/>
    <w:bookmarkEnd w:id="12"/>
    <w:bookmarkEnd w:id="13"/>
    <w:p w14:paraId="773FB878">
      <w:pPr>
        <w:spacing w:line="400" w:lineRule="exact"/>
        <w:ind w:firstLine="422" w:firstLineChars="200"/>
        <w:jc w:val="left"/>
        <w:rPr>
          <w:rFonts w:hint="eastAsia" w:ascii="宋体" w:hAnsi="宋体"/>
          <w:b/>
          <w:szCs w:val="21"/>
        </w:rPr>
      </w:pPr>
      <w:r>
        <w:rPr>
          <w:rFonts w:hint="eastAsia" w:ascii="宋体" w:hAnsi="宋体"/>
          <w:b/>
          <w:szCs w:val="21"/>
        </w:rPr>
        <w:t>二、申请人的资格条件</w:t>
      </w:r>
    </w:p>
    <w:p w14:paraId="3769803C">
      <w:pPr>
        <w:spacing w:line="400" w:lineRule="exact"/>
        <w:ind w:firstLine="420" w:firstLineChars="200"/>
        <w:jc w:val="left"/>
        <w:rPr>
          <w:rFonts w:hint="eastAsia" w:ascii="宋体" w:hAnsi="宋体"/>
          <w:szCs w:val="21"/>
        </w:rPr>
      </w:pPr>
      <w:bookmarkStart w:id="14" w:name="_Toc35393800"/>
      <w:bookmarkStart w:id="15" w:name="_Toc28359014"/>
      <w:bookmarkStart w:id="16" w:name="_Toc44229880"/>
      <w:bookmarkStart w:id="17" w:name="_Toc28359091"/>
      <w:bookmarkStart w:id="18" w:name="_Toc35393631"/>
      <w:r>
        <w:rPr>
          <w:rFonts w:hint="eastAsia" w:ascii="宋体" w:hAnsi="宋体"/>
          <w:szCs w:val="21"/>
        </w:rPr>
        <w:t>1.满足《中华人民共和国政府采购法》第二十二条规定；</w:t>
      </w:r>
    </w:p>
    <w:p w14:paraId="326FC7A3">
      <w:pPr>
        <w:spacing w:line="400" w:lineRule="exact"/>
        <w:ind w:firstLine="420" w:firstLineChars="200"/>
        <w:jc w:val="left"/>
        <w:rPr>
          <w:rFonts w:hint="eastAsia" w:ascii="宋体" w:hAnsi="宋体"/>
          <w:szCs w:val="21"/>
        </w:rPr>
      </w:pPr>
      <w:r>
        <w:rPr>
          <w:rFonts w:hint="eastAsia" w:ascii="宋体" w:hAnsi="宋体"/>
          <w:szCs w:val="21"/>
        </w:rPr>
        <w:t>2.落实政府采购政策需满足的资格要求：专门面向小微企业采购的项目。</w:t>
      </w:r>
    </w:p>
    <w:p w14:paraId="6461D9B7">
      <w:pPr>
        <w:spacing w:line="400" w:lineRule="exact"/>
        <w:ind w:firstLine="420" w:firstLineChars="200"/>
        <w:jc w:val="left"/>
        <w:rPr>
          <w:rFonts w:hint="eastAsia" w:ascii="宋体" w:hAnsi="宋体"/>
          <w:szCs w:val="21"/>
        </w:rPr>
      </w:pPr>
      <w:r>
        <w:rPr>
          <w:rFonts w:hint="eastAsia" w:ascii="宋体" w:hAnsi="宋体"/>
          <w:szCs w:val="21"/>
        </w:rPr>
        <w:t>3.本项目的特定资格要求：</w:t>
      </w:r>
    </w:p>
    <w:p w14:paraId="6627414D">
      <w:pPr>
        <w:spacing w:line="400" w:lineRule="exact"/>
        <w:ind w:firstLine="420" w:firstLineChars="200"/>
        <w:jc w:val="left"/>
        <w:rPr>
          <w:rFonts w:hint="eastAsia" w:ascii="宋体" w:hAnsi="宋体"/>
          <w:szCs w:val="21"/>
        </w:rPr>
      </w:pPr>
      <w:r>
        <w:rPr>
          <w:rFonts w:hint="eastAsia" w:ascii="宋体" w:hAnsi="宋体"/>
          <w:szCs w:val="21"/>
        </w:rPr>
        <w:t>（1）具备市政公用工程施工总承包叁级（含）以上资质，具备有效的安全生产许可证，并在人员、设备、资金等方面具备相应的施工能力。</w:t>
      </w:r>
    </w:p>
    <w:p w14:paraId="2278D7DD">
      <w:pPr>
        <w:spacing w:line="400" w:lineRule="exact"/>
        <w:ind w:firstLine="420" w:firstLineChars="200"/>
        <w:jc w:val="left"/>
        <w:rPr>
          <w:rFonts w:hint="eastAsia" w:ascii="宋体" w:hAnsi="宋体"/>
          <w:szCs w:val="21"/>
        </w:rPr>
      </w:pPr>
      <w:r>
        <w:rPr>
          <w:rFonts w:hint="eastAsia" w:ascii="宋体" w:hAnsi="宋体"/>
          <w:szCs w:val="21"/>
        </w:rPr>
        <w:t>（2）拟派的项目经理须具备市政公用工程专业贰级(含)以上注册建造师执业资格及有效的安全生产考核合格证书（B类）。本项目不接受有在建、已中标（成交）未开工或已列为其他项目中标候选人第一名的建造师作为项目经理（符合桂建管〔2020〕11号文除外）。</w:t>
      </w:r>
    </w:p>
    <w:bookmarkEnd w:id="14"/>
    <w:bookmarkEnd w:id="15"/>
    <w:bookmarkEnd w:id="16"/>
    <w:bookmarkEnd w:id="17"/>
    <w:bookmarkEnd w:id="18"/>
    <w:p w14:paraId="4235A810">
      <w:pPr>
        <w:spacing w:line="400" w:lineRule="exact"/>
        <w:ind w:firstLine="422" w:firstLineChars="200"/>
        <w:jc w:val="left"/>
        <w:rPr>
          <w:rFonts w:hint="eastAsia" w:ascii="宋体" w:hAnsi="宋体"/>
          <w:b/>
          <w:szCs w:val="21"/>
        </w:rPr>
      </w:pPr>
      <w:bookmarkStart w:id="19" w:name="_Toc71365907"/>
      <w:bookmarkEnd w:id="19"/>
      <w:r>
        <w:rPr>
          <w:rFonts w:hint="eastAsia" w:ascii="宋体" w:hAnsi="宋体"/>
          <w:b/>
          <w:szCs w:val="21"/>
        </w:rPr>
        <w:t>三、获取采购文件</w:t>
      </w:r>
    </w:p>
    <w:p w14:paraId="5BE045E8">
      <w:pPr>
        <w:spacing w:line="400" w:lineRule="exact"/>
        <w:ind w:firstLine="420" w:firstLineChars="200"/>
        <w:jc w:val="left"/>
        <w:rPr>
          <w:rFonts w:hint="eastAsia" w:ascii="宋体" w:hAnsi="宋体" w:cs="宋体"/>
          <w:bCs/>
          <w:kern w:val="0"/>
          <w:szCs w:val="21"/>
        </w:rPr>
      </w:pPr>
      <w:bookmarkStart w:id="20" w:name="_Toc35393632"/>
      <w:bookmarkStart w:id="21" w:name="_Toc44229881"/>
      <w:bookmarkStart w:id="22" w:name="_Toc28359015"/>
      <w:bookmarkStart w:id="23" w:name="_Toc28359092"/>
      <w:bookmarkStart w:id="24" w:name="_Toc35393801"/>
      <w:r>
        <w:rPr>
          <w:rFonts w:hint="eastAsia" w:ascii="宋体" w:hAnsi="宋体" w:cs="宋体"/>
          <w:bCs/>
          <w:kern w:val="0"/>
          <w:szCs w:val="21"/>
        </w:rPr>
        <w:t>1.时间：</w:t>
      </w:r>
      <w:r>
        <w:rPr>
          <w:rFonts w:hint="eastAsia" w:ascii="宋体" w:hAnsi="宋体"/>
          <w:b/>
          <w:szCs w:val="21"/>
          <w:u w:val="single"/>
        </w:rPr>
        <w:t>2025年6月9日</w:t>
      </w:r>
      <w:r>
        <w:rPr>
          <w:rFonts w:hint="eastAsia" w:ascii="宋体" w:hAnsi="宋体" w:cs="宋体"/>
          <w:b/>
          <w:kern w:val="0"/>
          <w:szCs w:val="21"/>
          <w:u w:val="single"/>
        </w:rPr>
        <w:t>至</w:t>
      </w:r>
      <w:r>
        <w:rPr>
          <w:rFonts w:hint="eastAsia" w:ascii="宋体" w:hAnsi="宋体"/>
          <w:b/>
          <w:szCs w:val="21"/>
          <w:u w:val="single"/>
        </w:rPr>
        <w:t>2025年6月1</w:t>
      </w:r>
      <w:r>
        <w:rPr>
          <w:rFonts w:hint="eastAsia" w:ascii="宋体" w:hAnsi="宋体"/>
          <w:b/>
          <w:szCs w:val="21"/>
          <w:u w:val="single"/>
          <w:lang w:val="en-US" w:eastAsia="zh-CN"/>
        </w:rPr>
        <w:t>6</w:t>
      </w:r>
      <w:r>
        <w:rPr>
          <w:rFonts w:hint="eastAsia" w:ascii="宋体" w:hAnsi="宋体"/>
          <w:b/>
          <w:szCs w:val="21"/>
          <w:u w:val="single"/>
        </w:rPr>
        <w:t>日</w:t>
      </w:r>
      <w:r>
        <w:rPr>
          <w:rFonts w:hint="eastAsia" w:ascii="宋体" w:hAnsi="宋体" w:cs="宋体"/>
          <w:bCs/>
          <w:kern w:val="0"/>
          <w:szCs w:val="21"/>
        </w:rPr>
        <w:t>，每天上午</w:t>
      </w:r>
      <w:r>
        <w:rPr>
          <w:rFonts w:hint="eastAsia" w:ascii="宋体" w:hAnsi="宋体" w:cs="宋体"/>
          <w:bCs/>
          <w:kern w:val="0"/>
          <w:szCs w:val="21"/>
          <w:u w:val="single"/>
        </w:rPr>
        <w:t>0时00分</w:t>
      </w:r>
      <w:r>
        <w:rPr>
          <w:rFonts w:hint="eastAsia" w:ascii="宋体" w:hAnsi="宋体" w:cs="宋体"/>
          <w:bCs/>
          <w:kern w:val="0"/>
          <w:szCs w:val="21"/>
        </w:rPr>
        <w:t>至</w:t>
      </w:r>
      <w:r>
        <w:rPr>
          <w:rFonts w:hint="eastAsia" w:ascii="宋体" w:hAnsi="宋体" w:cs="宋体"/>
          <w:bCs/>
          <w:kern w:val="0"/>
          <w:szCs w:val="21"/>
          <w:u w:val="single"/>
        </w:rPr>
        <w:t>12时00分</w:t>
      </w:r>
      <w:r>
        <w:rPr>
          <w:rFonts w:hint="eastAsia" w:ascii="宋体" w:hAnsi="宋体" w:cs="宋体"/>
          <w:bCs/>
          <w:kern w:val="0"/>
          <w:szCs w:val="21"/>
        </w:rPr>
        <w:t>，下午</w:t>
      </w:r>
      <w:r>
        <w:rPr>
          <w:rFonts w:hint="eastAsia" w:ascii="宋体" w:hAnsi="宋体" w:cs="宋体"/>
          <w:bCs/>
          <w:kern w:val="0"/>
          <w:szCs w:val="21"/>
          <w:u w:val="single"/>
        </w:rPr>
        <w:t>12时00分</w:t>
      </w:r>
      <w:r>
        <w:rPr>
          <w:rFonts w:hint="eastAsia" w:ascii="宋体" w:hAnsi="宋体" w:cs="宋体"/>
          <w:bCs/>
          <w:kern w:val="0"/>
          <w:szCs w:val="21"/>
        </w:rPr>
        <w:t>至</w:t>
      </w:r>
      <w:r>
        <w:rPr>
          <w:rFonts w:hint="eastAsia" w:ascii="宋体" w:hAnsi="宋体" w:cs="宋体"/>
          <w:bCs/>
          <w:kern w:val="0"/>
          <w:szCs w:val="21"/>
          <w:u w:val="single"/>
        </w:rPr>
        <w:t>23时59分</w:t>
      </w:r>
      <w:r>
        <w:rPr>
          <w:rFonts w:hint="eastAsia" w:ascii="宋体" w:hAnsi="宋体" w:cs="宋体"/>
          <w:bCs/>
          <w:kern w:val="0"/>
          <w:szCs w:val="21"/>
        </w:rPr>
        <w:t>（北京时间，法定节假日除外）</w:t>
      </w:r>
      <w:bookmarkStart w:id="1353" w:name="_GoBack"/>
      <w:bookmarkEnd w:id="1353"/>
    </w:p>
    <w:p w14:paraId="1D5E280A">
      <w:pPr>
        <w:spacing w:line="400" w:lineRule="exact"/>
        <w:ind w:firstLine="420" w:firstLineChars="200"/>
        <w:jc w:val="left"/>
        <w:rPr>
          <w:rFonts w:hint="eastAsia" w:ascii="宋体" w:hAnsi="宋体" w:cs="宋体"/>
          <w:bCs/>
          <w:kern w:val="0"/>
          <w:szCs w:val="21"/>
        </w:rPr>
      </w:pPr>
      <w:r>
        <w:rPr>
          <w:rFonts w:hint="eastAsia" w:ascii="宋体" w:hAnsi="宋体" w:cs="宋体"/>
          <w:bCs/>
          <w:kern w:val="0"/>
          <w:szCs w:val="21"/>
        </w:rPr>
        <w:t>2.地点：广西政府采购云平台（https://www.gcy.zfcg.gxzf.gov.cn/）</w:t>
      </w:r>
    </w:p>
    <w:p w14:paraId="7EF3AB49">
      <w:pPr>
        <w:spacing w:line="400" w:lineRule="exact"/>
        <w:ind w:firstLine="420" w:firstLineChars="200"/>
        <w:jc w:val="left"/>
        <w:rPr>
          <w:rFonts w:hint="eastAsia" w:ascii="宋体" w:hAnsi="宋体" w:cs="宋体"/>
          <w:bCs/>
          <w:kern w:val="0"/>
          <w:szCs w:val="21"/>
        </w:rPr>
      </w:pPr>
      <w:r>
        <w:rPr>
          <w:rFonts w:hint="eastAsia" w:ascii="宋体" w:hAnsi="宋体" w:cs="宋体"/>
          <w:bCs/>
          <w:kern w:val="0"/>
          <w:szCs w:val="21"/>
        </w:rPr>
        <w:t>3.方式：网上下载。本项目不提供纸质文件，</w:t>
      </w:r>
      <w:r>
        <w:rPr>
          <w:rFonts w:hint="eastAsia" w:ascii="宋体" w:hAnsi="宋体" w:cs="宋体"/>
          <w:szCs w:val="21"/>
        </w:rPr>
        <w:t>潜在供应商可自行在广西政府采购云平台（https://www.gcy.zfcg.gxzf.gov.cn/）下载采购文件</w:t>
      </w:r>
      <w:r>
        <w:rPr>
          <w:rFonts w:hint="eastAsia" w:ascii="宋体" w:hAnsi="宋体"/>
          <w:szCs w:val="21"/>
        </w:rPr>
        <w:t>、工程量清单</w:t>
      </w:r>
      <w:r>
        <w:rPr>
          <w:rFonts w:hint="eastAsia" w:ascii="宋体" w:hAnsi="宋体" w:cs="宋体"/>
          <w:szCs w:val="21"/>
        </w:rPr>
        <w:t>（操作路径：登录广西政府采购云平台-项目采购-获取采购文件-找到本项目-点击“申请获取采购文件”），电子响应文件制作需要基于广西政府采购云平台获取的采购文件编制</w:t>
      </w:r>
      <w:r>
        <w:rPr>
          <w:rFonts w:hint="eastAsia" w:ascii="宋体" w:hAnsi="宋体"/>
          <w:szCs w:val="21"/>
        </w:rPr>
        <w:t>，</w:t>
      </w:r>
      <w:r>
        <w:rPr>
          <w:rFonts w:hint="eastAsia" w:ascii="宋体" w:hAnsi="宋体" w:cs="宋体"/>
          <w:bCs/>
          <w:kern w:val="0"/>
          <w:szCs w:val="21"/>
        </w:rPr>
        <w:t>通过其他方式获取磋商文件的，将有可能导致供应商无法在</w:t>
      </w:r>
      <w:r>
        <w:rPr>
          <w:rFonts w:hint="eastAsia" w:ascii="宋体" w:hAnsi="宋体" w:cs="宋体"/>
          <w:szCs w:val="21"/>
        </w:rPr>
        <w:t>广西政府采购云平台</w:t>
      </w:r>
      <w:r>
        <w:rPr>
          <w:rFonts w:hint="eastAsia" w:ascii="宋体" w:hAnsi="宋体" w:cs="宋体"/>
          <w:bCs/>
          <w:kern w:val="0"/>
          <w:szCs w:val="21"/>
        </w:rPr>
        <w:t>编制及上传响应文件。</w:t>
      </w:r>
    </w:p>
    <w:p w14:paraId="6FB16A2B">
      <w:pPr>
        <w:spacing w:line="400" w:lineRule="exact"/>
        <w:ind w:firstLine="420" w:firstLineChars="200"/>
        <w:jc w:val="left"/>
        <w:rPr>
          <w:rFonts w:hint="eastAsia" w:ascii="宋体" w:hAnsi="宋体" w:cs="宋体"/>
          <w:szCs w:val="21"/>
        </w:rPr>
      </w:pPr>
      <w:r>
        <w:rPr>
          <w:rFonts w:hint="eastAsia" w:ascii="宋体" w:hAnsi="宋体" w:cs="宋体"/>
          <w:bCs/>
          <w:kern w:val="0"/>
          <w:szCs w:val="21"/>
        </w:rPr>
        <w:t>4.售价：</w:t>
      </w:r>
      <w:r>
        <w:rPr>
          <w:rFonts w:hint="eastAsia" w:ascii="宋体" w:hAnsi="宋体" w:cs="宋体"/>
          <w:szCs w:val="21"/>
          <w:u w:val="single"/>
        </w:rPr>
        <w:t>0</w:t>
      </w:r>
      <w:r>
        <w:rPr>
          <w:rFonts w:hint="eastAsia" w:ascii="宋体" w:hAnsi="宋体" w:cs="宋体"/>
          <w:szCs w:val="21"/>
        </w:rPr>
        <w:t>元</w:t>
      </w:r>
    </w:p>
    <w:bookmarkEnd w:id="20"/>
    <w:bookmarkEnd w:id="21"/>
    <w:bookmarkEnd w:id="22"/>
    <w:bookmarkEnd w:id="23"/>
    <w:bookmarkEnd w:id="24"/>
    <w:p w14:paraId="4D236347">
      <w:pPr>
        <w:spacing w:line="400" w:lineRule="exact"/>
        <w:ind w:firstLine="422" w:firstLineChars="200"/>
        <w:jc w:val="left"/>
        <w:rPr>
          <w:rFonts w:hint="eastAsia" w:ascii="宋体" w:hAnsi="宋体"/>
          <w:b/>
          <w:szCs w:val="21"/>
        </w:rPr>
      </w:pPr>
      <w:bookmarkStart w:id="25" w:name="_Toc71365908"/>
      <w:bookmarkEnd w:id="25"/>
      <w:r>
        <w:rPr>
          <w:rFonts w:hint="eastAsia" w:ascii="宋体" w:hAnsi="宋体"/>
          <w:b/>
          <w:szCs w:val="21"/>
        </w:rPr>
        <w:t>四、响应文件提交</w:t>
      </w:r>
    </w:p>
    <w:p w14:paraId="5EB7DA1B">
      <w:pPr>
        <w:spacing w:line="400" w:lineRule="exact"/>
        <w:ind w:firstLine="420" w:firstLineChars="200"/>
        <w:jc w:val="left"/>
        <w:rPr>
          <w:rFonts w:hint="eastAsia" w:ascii="宋体" w:hAnsi="宋体"/>
          <w:bCs/>
          <w:szCs w:val="21"/>
        </w:rPr>
      </w:pPr>
      <w:bookmarkStart w:id="26" w:name="_Toc44229882"/>
      <w:bookmarkStart w:id="27" w:name="_Toc35393802"/>
      <w:bookmarkStart w:id="28" w:name="_Toc28359093"/>
      <w:bookmarkStart w:id="29" w:name="_Toc28359016"/>
      <w:bookmarkStart w:id="30" w:name="_Toc35393633"/>
      <w:r>
        <w:rPr>
          <w:rFonts w:hint="eastAsia" w:ascii="宋体" w:hAnsi="宋体"/>
          <w:szCs w:val="21"/>
        </w:rPr>
        <w:t>1.截止时间：</w:t>
      </w:r>
      <w:r>
        <w:rPr>
          <w:rFonts w:hint="eastAsia" w:ascii="宋体" w:hAnsi="宋体"/>
          <w:b/>
          <w:szCs w:val="21"/>
          <w:u w:val="single"/>
        </w:rPr>
        <w:t>2025年6月20日15时30分</w:t>
      </w:r>
      <w:r>
        <w:rPr>
          <w:rFonts w:hint="eastAsia" w:ascii="宋体" w:hAnsi="宋体"/>
          <w:bCs/>
          <w:szCs w:val="21"/>
        </w:rPr>
        <w:t>（北京时间）</w:t>
      </w:r>
    </w:p>
    <w:p w14:paraId="1E6B3877">
      <w:pPr>
        <w:spacing w:line="400" w:lineRule="exact"/>
        <w:ind w:firstLine="420" w:firstLineChars="200"/>
        <w:jc w:val="left"/>
        <w:rPr>
          <w:rFonts w:hint="eastAsia" w:ascii="宋体" w:hAnsi="宋体"/>
          <w:szCs w:val="21"/>
        </w:rPr>
      </w:pPr>
      <w:r>
        <w:rPr>
          <w:rFonts w:hint="eastAsia" w:ascii="宋体" w:hAnsi="宋体"/>
          <w:szCs w:val="21"/>
        </w:rPr>
        <w:t>2.地点：广西政府采购云平台（https://www.gcy.zfcg.gxzf.gov.cn/）</w:t>
      </w:r>
    </w:p>
    <w:bookmarkEnd w:id="26"/>
    <w:bookmarkEnd w:id="27"/>
    <w:bookmarkEnd w:id="28"/>
    <w:bookmarkEnd w:id="29"/>
    <w:bookmarkEnd w:id="30"/>
    <w:p w14:paraId="715A40CF">
      <w:pPr>
        <w:spacing w:line="400" w:lineRule="exact"/>
        <w:ind w:firstLine="422" w:firstLineChars="200"/>
        <w:jc w:val="left"/>
        <w:rPr>
          <w:rFonts w:hint="eastAsia" w:ascii="宋体" w:hAnsi="宋体"/>
          <w:b/>
          <w:szCs w:val="21"/>
        </w:rPr>
      </w:pPr>
      <w:bookmarkStart w:id="31" w:name="_Toc71365909"/>
      <w:bookmarkEnd w:id="31"/>
      <w:r>
        <w:rPr>
          <w:rFonts w:hint="eastAsia" w:ascii="宋体" w:hAnsi="宋体"/>
          <w:b/>
          <w:szCs w:val="21"/>
        </w:rPr>
        <w:t>五、开启</w:t>
      </w:r>
    </w:p>
    <w:p w14:paraId="06C9F7A8">
      <w:pPr>
        <w:spacing w:line="400" w:lineRule="exact"/>
        <w:ind w:firstLine="420" w:firstLineChars="200"/>
        <w:jc w:val="left"/>
        <w:rPr>
          <w:rFonts w:hint="eastAsia" w:ascii="宋体" w:hAnsi="宋体"/>
          <w:bCs/>
          <w:szCs w:val="21"/>
          <w:u w:val="single"/>
        </w:rPr>
      </w:pPr>
      <w:r>
        <w:rPr>
          <w:rFonts w:hint="eastAsia" w:ascii="宋体" w:hAnsi="宋体"/>
          <w:szCs w:val="21"/>
        </w:rPr>
        <w:t>1.时间：</w:t>
      </w:r>
      <w:r>
        <w:rPr>
          <w:rFonts w:hint="eastAsia" w:ascii="宋体" w:hAnsi="宋体"/>
          <w:b/>
          <w:szCs w:val="21"/>
          <w:u w:val="single"/>
        </w:rPr>
        <w:t>2025年6月20日15时30分</w:t>
      </w:r>
      <w:r>
        <w:rPr>
          <w:rFonts w:hint="eastAsia" w:ascii="宋体" w:hAnsi="宋体"/>
          <w:bCs/>
          <w:szCs w:val="21"/>
        </w:rPr>
        <w:t>（北京时间）</w:t>
      </w:r>
    </w:p>
    <w:p w14:paraId="623430AD">
      <w:pPr>
        <w:spacing w:line="400" w:lineRule="exact"/>
        <w:ind w:firstLine="420" w:firstLineChars="200"/>
        <w:jc w:val="left"/>
        <w:rPr>
          <w:rFonts w:hint="eastAsia" w:ascii="宋体" w:hAnsi="宋体"/>
          <w:bCs/>
          <w:szCs w:val="21"/>
          <w:u w:val="single"/>
        </w:rPr>
      </w:pPr>
      <w:r>
        <w:rPr>
          <w:rFonts w:hint="eastAsia" w:ascii="宋体" w:hAnsi="宋体"/>
          <w:szCs w:val="21"/>
        </w:rPr>
        <w:t>2.地点：广西政府采购云平台（https://www.gcy.zfcg.gxzf.gov.cn/）</w:t>
      </w:r>
    </w:p>
    <w:p w14:paraId="0D891DF2">
      <w:pPr>
        <w:spacing w:line="400" w:lineRule="exact"/>
        <w:ind w:firstLine="422" w:firstLineChars="200"/>
        <w:jc w:val="left"/>
        <w:rPr>
          <w:rFonts w:hint="eastAsia" w:ascii="宋体" w:hAnsi="宋体"/>
          <w:b/>
          <w:szCs w:val="21"/>
        </w:rPr>
      </w:pPr>
      <w:bookmarkStart w:id="32" w:name="_Toc28359017"/>
      <w:bookmarkEnd w:id="32"/>
      <w:bookmarkStart w:id="33" w:name="_Toc35393803"/>
      <w:bookmarkEnd w:id="33"/>
      <w:bookmarkStart w:id="34" w:name="_Toc28359094"/>
      <w:bookmarkEnd w:id="34"/>
      <w:bookmarkStart w:id="35" w:name="_Toc35393634"/>
      <w:bookmarkEnd w:id="35"/>
      <w:bookmarkStart w:id="36" w:name="_Toc71365910"/>
      <w:bookmarkEnd w:id="36"/>
      <w:bookmarkStart w:id="37" w:name="_Toc44229883"/>
      <w:bookmarkEnd w:id="37"/>
      <w:r>
        <w:rPr>
          <w:rFonts w:hint="eastAsia" w:ascii="宋体" w:hAnsi="宋体"/>
          <w:b/>
          <w:szCs w:val="21"/>
        </w:rPr>
        <w:t>六、公告期限</w:t>
      </w:r>
    </w:p>
    <w:p w14:paraId="21BA150B">
      <w:pPr>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自本公告发布之日起3个工作日。</w:t>
      </w:r>
    </w:p>
    <w:p w14:paraId="3993FCAA">
      <w:pPr>
        <w:spacing w:line="400" w:lineRule="exact"/>
        <w:ind w:firstLine="422" w:firstLineChars="200"/>
        <w:jc w:val="left"/>
        <w:rPr>
          <w:rFonts w:hint="eastAsia" w:ascii="宋体" w:hAnsi="宋体"/>
          <w:b/>
          <w:szCs w:val="21"/>
        </w:rPr>
      </w:pPr>
      <w:bookmarkStart w:id="38" w:name="_Toc35393804"/>
      <w:bookmarkEnd w:id="38"/>
      <w:bookmarkStart w:id="39" w:name="_Toc44229884"/>
      <w:bookmarkEnd w:id="39"/>
      <w:bookmarkStart w:id="40" w:name="_Toc35393635"/>
      <w:bookmarkEnd w:id="40"/>
      <w:bookmarkStart w:id="41" w:name="_Toc71365911"/>
      <w:bookmarkEnd w:id="41"/>
      <w:r>
        <w:rPr>
          <w:rFonts w:hint="eastAsia" w:ascii="宋体" w:hAnsi="宋体"/>
          <w:b/>
          <w:szCs w:val="21"/>
        </w:rPr>
        <w:t>七、其他补充事宜</w:t>
      </w:r>
    </w:p>
    <w:p w14:paraId="666BD87E">
      <w:pPr>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1.网上查询地址：</w:t>
      </w:r>
      <w:r>
        <w:rPr>
          <w:rFonts w:hint="eastAsia" w:ascii="宋体" w:hAnsi="宋体" w:cs="宋体"/>
          <w:szCs w:val="21"/>
        </w:rPr>
        <w:t>中国政府采购网、广西壮族自治区政府采购网</w:t>
      </w:r>
      <w:r>
        <w:rPr>
          <w:rFonts w:hint="eastAsia" w:ascii="宋体" w:hAnsi="宋体"/>
        </w:rPr>
        <w:t>。</w:t>
      </w:r>
    </w:p>
    <w:p w14:paraId="302A53C2">
      <w:pPr>
        <w:spacing w:line="400" w:lineRule="exact"/>
        <w:ind w:firstLine="420" w:firstLineChars="200"/>
        <w:jc w:val="left"/>
        <w:rPr>
          <w:rFonts w:hint="eastAsia" w:ascii="宋体" w:hAnsi="宋体" w:cs="宋体"/>
          <w:kern w:val="0"/>
          <w:szCs w:val="21"/>
        </w:rPr>
      </w:pPr>
      <w:r>
        <w:rPr>
          <w:rFonts w:hint="eastAsia" w:ascii="宋体" w:hAnsi="宋体"/>
          <w:szCs w:val="21"/>
        </w:rPr>
        <w:t>2.</w:t>
      </w:r>
      <w:r>
        <w:rPr>
          <w:rFonts w:hint="eastAsia" w:ascii="宋体" w:hAnsi="宋体" w:cs="宋体"/>
          <w:kern w:val="0"/>
          <w:szCs w:val="21"/>
        </w:rPr>
        <w:t>本项目需要落实的政府采购政策：政府采购促进中小企业发展；政府采购支持采用本国产品的政策；强制采购节能产品；优先采购节能产品、环境标志产品；政府采购促进残疾人就业政策；政府采购支持监狱企业发展。</w:t>
      </w:r>
    </w:p>
    <w:p w14:paraId="0A545476">
      <w:pPr>
        <w:spacing w:line="400" w:lineRule="exact"/>
        <w:ind w:firstLine="420" w:firstLineChars="200"/>
        <w:jc w:val="left"/>
        <w:outlineLvl w:val="4"/>
        <w:rPr>
          <w:rFonts w:hint="eastAsia" w:ascii="宋体" w:hAnsi="宋体" w:cs="宋体"/>
          <w:kern w:val="0"/>
          <w:szCs w:val="21"/>
          <w:lang w:val="zh-TW" w:eastAsia="zh-TW" w:bidi="zh-TW"/>
        </w:rPr>
      </w:pPr>
      <w:r>
        <w:rPr>
          <w:rFonts w:hint="eastAsia" w:ascii="宋体" w:hAnsi="宋体" w:cs="宋体"/>
          <w:bCs/>
          <w:kern w:val="0"/>
          <w:szCs w:val="21"/>
          <w:lang w:val="zh-TW" w:eastAsia="zh-TW" w:bidi="zh-TW"/>
        </w:rPr>
        <w:t>3.</w:t>
      </w:r>
      <w:r>
        <w:rPr>
          <w:rFonts w:hint="eastAsia" w:ascii="宋体" w:hAnsi="宋体" w:cs="宋体"/>
          <w:kern w:val="0"/>
          <w:szCs w:val="21"/>
          <w:lang w:val="zh-TW" w:eastAsia="zh-TW" w:bidi="zh-TW"/>
        </w:rPr>
        <w:t>磋商保证金</w:t>
      </w:r>
      <w:r>
        <w:rPr>
          <w:rFonts w:hint="eastAsia" w:ascii="宋体" w:hAnsi="宋体"/>
          <w:bCs/>
          <w:szCs w:val="21"/>
        </w:rPr>
        <w:t>：</w:t>
      </w:r>
      <w:r>
        <w:rPr>
          <w:rFonts w:hint="eastAsia" w:ascii="宋体" w:hAnsi="宋体"/>
          <w:szCs w:val="21"/>
        </w:rPr>
        <w:t>本项目无磋商保证金</w:t>
      </w:r>
      <w:r>
        <w:rPr>
          <w:rFonts w:hint="eastAsia" w:ascii="宋体" w:hAnsi="宋体"/>
          <w:kern w:val="0"/>
          <w:szCs w:val="21"/>
        </w:rPr>
        <w:t>。</w:t>
      </w:r>
    </w:p>
    <w:p w14:paraId="265B930C">
      <w:pPr>
        <w:spacing w:line="400" w:lineRule="exact"/>
        <w:ind w:firstLine="420" w:firstLineChars="200"/>
        <w:jc w:val="left"/>
        <w:outlineLvl w:val="4"/>
        <w:rPr>
          <w:rFonts w:hint="eastAsia" w:ascii="宋体" w:hAnsi="宋体" w:cs="宋体"/>
          <w:bCs/>
          <w:kern w:val="0"/>
          <w:szCs w:val="21"/>
          <w:lang w:val="zh-TW" w:eastAsia="zh-TW" w:bidi="zh-TW"/>
        </w:rPr>
      </w:pPr>
      <w:r>
        <w:rPr>
          <w:rFonts w:hint="eastAsia" w:ascii="宋体" w:hAnsi="宋体" w:cs="宋体"/>
          <w:bCs/>
          <w:kern w:val="0"/>
          <w:szCs w:val="21"/>
          <w:lang w:val="zh-TW" w:eastAsia="zh-TW" w:bidi="zh-TW"/>
        </w:rPr>
        <w:t>4.</w:t>
      </w:r>
      <w:r>
        <w:rPr>
          <w:rFonts w:hint="eastAsia" w:ascii="宋体" w:hAnsi="宋体" w:cs="宋体"/>
          <w:bCs/>
          <w:kern w:val="0"/>
          <w:szCs w:val="21"/>
          <w:lang w:val="zh-TW" w:bidi="zh-TW"/>
        </w:rPr>
        <w:t>供应商参加竞争性磋商注意事项</w:t>
      </w:r>
    </w:p>
    <w:p w14:paraId="1FB411BF">
      <w:pPr>
        <w:spacing w:line="400" w:lineRule="exact"/>
        <w:ind w:firstLine="420" w:firstLineChars="200"/>
        <w:jc w:val="left"/>
        <w:outlineLvl w:val="4"/>
        <w:rPr>
          <w:rFonts w:hint="eastAsia" w:ascii="宋体" w:hAnsi="宋体" w:cs="宋体"/>
          <w:szCs w:val="21"/>
          <w:lang w:eastAsia="zh-TW"/>
        </w:rPr>
      </w:pPr>
      <w:r>
        <w:rPr>
          <w:rFonts w:hint="eastAsia" w:ascii="宋体" w:hAnsi="宋体" w:cs="宋体"/>
          <w:bCs/>
          <w:kern w:val="0"/>
          <w:szCs w:val="21"/>
          <w:lang w:val="zh-TW" w:eastAsia="zh-TW" w:bidi="zh-TW"/>
        </w:rPr>
        <w:t>（1）</w:t>
      </w:r>
      <w:r>
        <w:rPr>
          <w:rFonts w:hint="eastAsia" w:ascii="宋体" w:hAnsi="宋体"/>
          <w:szCs w:val="21"/>
          <w:lang w:eastAsia="zh-TW"/>
        </w:rPr>
        <w:t>本项目为全流程电子化采购项目</w:t>
      </w:r>
      <w:r>
        <w:rPr>
          <w:rFonts w:hint="eastAsia" w:ascii="宋体" w:hAnsi="宋体" w:cs="宋体"/>
          <w:bCs/>
          <w:kern w:val="0"/>
          <w:szCs w:val="21"/>
          <w:lang w:val="zh-TW" w:eastAsia="zh-TW" w:bidi="zh-TW"/>
        </w:rPr>
        <w:t>，通过</w:t>
      </w:r>
      <w:r>
        <w:rPr>
          <w:rFonts w:hint="eastAsia" w:ascii="宋体" w:hAnsi="宋体" w:cs="宋体"/>
          <w:bCs/>
          <w:kern w:val="0"/>
          <w:szCs w:val="21"/>
          <w:lang w:eastAsia="zh-TW" w:bidi="zh-TW"/>
        </w:rPr>
        <w:t>广西政府采购云平台</w:t>
      </w:r>
      <w:r>
        <w:rPr>
          <w:rFonts w:hint="eastAsia" w:ascii="宋体" w:hAnsi="宋体" w:cs="宋体"/>
          <w:szCs w:val="21"/>
          <w:lang w:eastAsia="zh-TW"/>
        </w:rPr>
        <w:t>（https://www.gcy.zfcg.gxzf.gov.cn/）</w:t>
      </w:r>
      <w:r>
        <w:rPr>
          <w:rFonts w:hint="eastAsia" w:ascii="宋体" w:hAnsi="宋体"/>
          <w:szCs w:val="21"/>
          <w:lang w:eastAsia="zh-TW"/>
        </w:rPr>
        <w:t>实行在线电子竞争性磋商</w:t>
      </w:r>
      <w:r>
        <w:rPr>
          <w:rFonts w:hint="eastAsia" w:ascii="宋体" w:hAnsi="宋体" w:cs="宋体"/>
          <w:szCs w:val="21"/>
          <w:lang w:eastAsia="zh-TW"/>
        </w:rPr>
        <w:t>，供应商应先安装广西政府采购云平台新版客户端（新版客户端下载路径：广西政府采购网（访问地址http://zfcg.gxzf.gov.cn/）—办事服务—下载专区），并按照本项目采购文件和广西政府采购云平台的要求编制、加密后在响应文件提交截止时间前通过网络上传至广西政府采购云平台，</w:t>
      </w:r>
      <w:r>
        <w:rPr>
          <w:rFonts w:hint="eastAsia" w:ascii="宋体" w:hAnsi="宋体" w:cs="宋体"/>
          <w:b/>
          <w:szCs w:val="21"/>
          <w:lang w:eastAsia="zh-TW"/>
        </w:rPr>
        <w:t>供应商在广西政府采购云平台提交电子版响应文件时，请填写参加远程开标活动经办人联系方式</w:t>
      </w:r>
      <w:r>
        <w:rPr>
          <w:rFonts w:hint="eastAsia" w:ascii="宋体" w:hAnsi="宋体" w:cs="宋体"/>
          <w:szCs w:val="21"/>
          <w:lang w:eastAsia="zh-TW"/>
        </w:rPr>
        <w:t>。</w:t>
      </w:r>
    </w:p>
    <w:p w14:paraId="7D5549CC">
      <w:pPr>
        <w:widowControl/>
        <w:spacing w:line="400" w:lineRule="exact"/>
        <w:ind w:firstLine="420" w:firstLineChars="200"/>
        <w:jc w:val="left"/>
        <w:rPr>
          <w:rFonts w:hint="eastAsia" w:ascii="宋体" w:hAnsi="宋体" w:cs="宋体"/>
          <w:szCs w:val="21"/>
        </w:rPr>
      </w:pPr>
      <w:r>
        <w:rPr>
          <w:rFonts w:hint="eastAsia" w:ascii="宋体" w:hAnsi="宋体" w:cs="宋体"/>
          <w:szCs w:val="21"/>
        </w:rPr>
        <w:t>（2）未进行网上注册并办理数字证书（CA认证）的供应商将无法参与本项目政府采购活动，潜在供应商应当在首次响应文件提交截止时间前，完成电子交易平台上的CA数字证书办理及响应文件的提交。</w:t>
      </w:r>
    </w:p>
    <w:p w14:paraId="179924CB">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（3）CA证书在线解密：首次响应文件开启时，需要供应商携带制作响应文件时用来加密的有效数字证书（CA认证）登录</w:t>
      </w:r>
      <w:r>
        <w:rPr>
          <w:rFonts w:hint="eastAsia" w:ascii="宋体" w:hAnsi="宋体" w:cs="宋体"/>
          <w:szCs w:val="21"/>
        </w:rPr>
        <w:t>广西政府采购云平台</w:t>
      </w:r>
      <w:r>
        <w:rPr>
          <w:rFonts w:hint="eastAsia" w:ascii="宋体" w:hAnsi="宋体" w:cs="宋体"/>
          <w:kern w:val="0"/>
          <w:szCs w:val="21"/>
        </w:rPr>
        <w:t>电子开标大厅现场按规定时间对加密的响应文件进行解密，否则后果自负。</w:t>
      </w:r>
    </w:p>
    <w:p w14:paraId="1C3EDA58">
      <w:pPr>
        <w:widowControl/>
        <w:spacing w:line="400" w:lineRule="exact"/>
        <w:ind w:firstLine="422" w:firstLineChars="200"/>
        <w:jc w:val="left"/>
        <w:rPr>
          <w:rFonts w:hint="eastAsia" w:ascii="宋体" w:hAnsi="宋体"/>
          <w:bCs/>
          <w:szCs w:val="21"/>
        </w:rPr>
      </w:pPr>
      <w:r>
        <w:rPr>
          <w:rFonts w:hint="eastAsia" w:ascii="宋体" w:hAnsi="宋体" w:cs="宋体"/>
          <w:b/>
          <w:szCs w:val="21"/>
        </w:rPr>
        <w:t>注：</w:t>
      </w:r>
      <w:r>
        <w:rPr>
          <w:rFonts w:hint="eastAsia" w:ascii="宋体" w:hAnsi="宋体" w:cs="宋体"/>
          <w:szCs w:val="21"/>
        </w:rPr>
        <w:t>1）为确保网上操作合法、有效和安全，请供应商确保在电子竞争性磋商过程中能够对相关数据电文进行加密和使用电子签章，妥善保管CA数字证书并使用有效的CA数字证书参与整个采购活动。2）</w:t>
      </w:r>
      <w:r>
        <w:rPr>
          <w:rFonts w:hint="eastAsia" w:ascii="宋体" w:hAnsi="宋体" w:cs="宋体"/>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27E586A0">
      <w:pPr>
        <w:pStyle w:val="35"/>
        <w:spacing w:line="400" w:lineRule="exact"/>
        <w:ind w:firstLine="420" w:firstLineChars="200"/>
        <w:rPr>
          <w:rFonts w:hint="eastAsia" w:ascii="宋体" w:hAnsi="宋体"/>
          <w:sz w:val="21"/>
          <w:szCs w:val="21"/>
          <w:lang w:val="zh-TW" w:eastAsia="zh-TW"/>
        </w:rPr>
      </w:pPr>
      <w:r>
        <w:rPr>
          <w:rFonts w:hint="eastAsia" w:ascii="宋体" w:hAnsi="宋体" w:cs="宋体"/>
          <w:sz w:val="21"/>
          <w:szCs w:val="21"/>
        </w:rPr>
        <w:t>（4）供应商需要在具备有摄像头及语音功能且互联网网络状况良好的电脑登录</w:t>
      </w:r>
      <w:r>
        <w:rPr>
          <w:rFonts w:hint="eastAsia" w:ascii="宋体" w:hAnsi="宋体" w:cs="宋体"/>
          <w:bCs/>
          <w:sz w:val="21"/>
          <w:szCs w:val="21"/>
          <w:lang w:bidi="zh-TW"/>
        </w:rPr>
        <w:t>广西政府采购云平台</w:t>
      </w:r>
      <w:r>
        <w:rPr>
          <w:rFonts w:hint="eastAsia" w:ascii="宋体" w:hAnsi="宋体" w:cs="宋体"/>
          <w:sz w:val="21"/>
          <w:szCs w:val="21"/>
        </w:rPr>
        <w:t>远程开标大厅参与本次磋商，否则后果自负。</w:t>
      </w:r>
    </w:p>
    <w:p w14:paraId="5B42AB8C">
      <w:pPr>
        <w:spacing w:line="400" w:lineRule="exact"/>
        <w:ind w:firstLine="420" w:firstLineChars="200"/>
        <w:jc w:val="left"/>
        <w:outlineLvl w:val="4"/>
        <w:rPr>
          <w:rFonts w:hint="eastAsia" w:ascii="宋体" w:hAnsi="宋体" w:cs="宋体"/>
          <w:bCs/>
          <w:kern w:val="0"/>
          <w:szCs w:val="21"/>
          <w:lang w:eastAsia="zh-TW" w:bidi="zh-TW"/>
        </w:rPr>
      </w:pPr>
      <w:r>
        <w:rPr>
          <w:rFonts w:hint="eastAsia" w:ascii="宋体" w:hAnsi="宋体" w:cs="宋体"/>
          <w:bCs/>
          <w:kern w:val="0"/>
          <w:szCs w:val="21"/>
          <w:lang w:eastAsia="zh-TW" w:bidi="zh-TW"/>
        </w:rPr>
        <w:t>5.</w:t>
      </w:r>
      <w:r>
        <w:rPr>
          <w:rFonts w:hint="eastAsia" w:ascii="宋体" w:hAnsi="宋体" w:cs="宋体"/>
          <w:bCs/>
          <w:kern w:val="0"/>
          <w:szCs w:val="21"/>
          <w:lang w:val="zh-TW" w:eastAsia="zh-TW" w:bidi="zh-TW"/>
        </w:rPr>
        <w:t>若对项目采购电子交易系统操作有疑问，可登录</w:t>
      </w:r>
      <w:r>
        <w:rPr>
          <w:rFonts w:hint="eastAsia" w:ascii="宋体" w:hAnsi="宋体" w:cs="宋体"/>
          <w:bCs/>
          <w:kern w:val="0"/>
          <w:szCs w:val="21"/>
          <w:lang w:eastAsia="zh-TW" w:bidi="zh-TW"/>
        </w:rPr>
        <w:t>广西政府采购云平台（https://www.gcy.zfcg.gxzf.gov.cn/）</w:t>
      </w:r>
      <w:r>
        <w:rPr>
          <w:rFonts w:hint="eastAsia" w:ascii="宋体" w:hAnsi="宋体" w:cs="宋体"/>
          <w:bCs/>
          <w:kern w:val="0"/>
          <w:szCs w:val="21"/>
          <w:lang w:val="zh-TW" w:eastAsia="zh-TW" w:bidi="zh-TW"/>
        </w:rPr>
        <w:t>，点击右侧咨询小采，获取采小蜜智能服务管家帮助，或拨打</w:t>
      </w:r>
      <w:r>
        <w:rPr>
          <w:rFonts w:hint="eastAsia" w:ascii="宋体" w:hAnsi="宋体" w:cs="宋体"/>
          <w:bCs/>
          <w:kern w:val="0"/>
          <w:szCs w:val="21"/>
          <w:lang w:eastAsia="zh-TW" w:bidi="zh-TW"/>
        </w:rPr>
        <w:t>广西政府采购云平台</w:t>
      </w:r>
      <w:r>
        <w:rPr>
          <w:rFonts w:hint="eastAsia" w:ascii="宋体" w:hAnsi="宋体" w:cs="宋体"/>
          <w:bCs/>
          <w:kern w:val="0"/>
          <w:szCs w:val="21"/>
          <w:lang w:val="zh-TW" w:eastAsia="zh-TW" w:bidi="zh-TW"/>
        </w:rPr>
        <w:t>服务热线</w:t>
      </w:r>
      <w:r>
        <w:rPr>
          <w:rFonts w:hint="eastAsia" w:ascii="宋体" w:hAnsi="宋体" w:cs="宋体"/>
          <w:bCs/>
          <w:kern w:val="0"/>
          <w:szCs w:val="21"/>
          <w:lang w:eastAsia="zh-TW" w:bidi="zh-TW"/>
        </w:rPr>
        <w:t>95763</w:t>
      </w:r>
      <w:r>
        <w:rPr>
          <w:rFonts w:hint="eastAsia" w:ascii="宋体" w:hAnsi="宋体" w:cs="宋体"/>
          <w:bCs/>
          <w:kern w:val="0"/>
          <w:szCs w:val="21"/>
          <w:lang w:val="zh-TW" w:eastAsia="zh-TW" w:bidi="zh-TW"/>
        </w:rPr>
        <w:t>获取热线服务帮助。</w:t>
      </w:r>
    </w:p>
    <w:p w14:paraId="529229F0">
      <w:pPr>
        <w:spacing w:line="400" w:lineRule="exact"/>
        <w:ind w:firstLine="422" w:firstLineChars="200"/>
        <w:jc w:val="left"/>
        <w:rPr>
          <w:rFonts w:hint="eastAsia" w:ascii="宋体" w:hAnsi="宋体"/>
          <w:b/>
          <w:szCs w:val="21"/>
        </w:rPr>
      </w:pPr>
      <w:bookmarkStart w:id="42" w:name="_Toc74323457"/>
      <w:r>
        <w:rPr>
          <w:rFonts w:hint="eastAsia" w:ascii="宋体" w:hAnsi="宋体"/>
          <w:b/>
          <w:szCs w:val="21"/>
        </w:rPr>
        <w:t>八、凡对本次采购提出询问，请按以下方式联系。</w:t>
      </w:r>
    </w:p>
    <w:p w14:paraId="77EB5D2F">
      <w:pPr>
        <w:spacing w:line="400" w:lineRule="exact"/>
        <w:ind w:firstLine="420" w:firstLineChars="200"/>
        <w:jc w:val="left"/>
        <w:rPr>
          <w:rFonts w:hint="eastAsia" w:ascii="宋体" w:hAnsi="宋体" w:cs="宋体"/>
          <w:kern w:val="0"/>
          <w:szCs w:val="21"/>
        </w:rPr>
      </w:pPr>
      <w:bookmarkStart w:id="43" w:name="_Toc28359019"/>
      <w:bookmarkEnd w:id="43"/>
      <w:bookmarkStart w:id="44" w:name="_Toc35393806"/>
      <w:bookmarkEnd w:id="44"/>
      <w:bookmarkStart w:id="45" w:name="_Toc35393637"/>
      <w:bookmarkEnd w:id="45"/>
      <w:bookmarkStart w:id="46" w:name="_Toc28359096"/>
      <w:bookmarkEnd w:id="46"/>
      <w:r>
        <w:rPr>
          <w:rFonts w:hint="eastAsia" w:ascii="宋体" w:hAnsi="宋体" w:cs="宋体"/>
          <w:kern w:val="0"/>
          <w:szCs w:val="21"/>
        </w:rPr>
        <w:t>1.采购人信息</w:t>
      </w:r>
    </w:p>
    <w:p w14:paraId="55B017E3">
      <w:pPr>
        <w:spacing w:line="400" w:lineRule="exact"/>
        <w:ind w:firstLine="420" w:firstLineChars="200"/>
        <w:jc w:val="left"/>
        <w:rPr>
          <w:rFonts w:hint="eastAsia" w:ascii="宋体" w:hAnsi="宋体" w:cs="Arial"/>
          <w:szCs w:val="21"/>
        </w:rPr>
      </w:pPr>
      <w:r>
        <w:rPr>
          <w:rFonts w:hint="eastAsia" w:ascii="宋体" w:hAnsi="宋体"/>
          <w:szCs w:val="21"/>
        </w:rPr>
        <w:t>名    称：</w:t>
      </w:r>
      <w:r>
        <w:rPr>
          <w:rFonts w:hint="eastAsia" w:ascii="宋体" w:hAnsi="宋体" w:cs="Arial"/>
          <w:szCs w:val="21"/>
        </w:rPr>
        <w:t>上思县生态移民发展中心</w:t>
      </w:r>
    </w:p>
    <w:p w14:paraId="74040C96">
      <w:pPr>
        <w:spacing w:line="400" w:lineRule="exact"/>
        <w:ind w:firstLine="420" w:firstLineChars="200"/>
        <w:jc w:val="left"/>
        <w:rPr>
          <w:rFonts w:hint="eastAsia" w:ascii="宋体" w:hAnsi="宋体"/>
          <w:szCs w:val="21"/>
        </w:rPr>
      </w:pPr>
      <w:r>
        <w:rPr>
          <w:rFonts w:hint="eastAsia" w:ascii="宋体" w:hAnsi="宋体"/>
          <w:szCs w:val="21"/>
        </w:rPr>
        <w:t>地址：上思县思阳镇西罗路</w:t>
      </w:r>
    </w:p>
    <w:p w14:paraId="585268F9">
      <w:pPr>
        <w:spacing w:line="400" w:lineRule="exact"/>
        <w:ind w:firstLine="420" w:firstLineChars="200"/>
        <w:jc w:val="left"/>
        <w:rPr>
          <w:rFonts w:hint="eastAsia" w:ascii="宋体" w:hAnsi="宋体"/>
          <w:szCs w:val="21"/>
        </w:rPr>
      </w:pPr>
      <w:r>
        <w:rPr>
          <w:rFonts w:hint="eastAsia" w:ascii="宋体" w:hAnsi="宋体"/>
          <w:szCs w:val="21"/>
        </w:rPr>
        <w:t xml:space="preserve">联系人：零克恩   </w:t>
      </w:r>
      <w:r>
        <w:rPr>
          <w:rFonts w:ascii="宋体" w:hAnsi="宋体"/>
          <w:szCs w:val="21"/>
        </w:rPr>
        <w:t>0770-8520046</w:t>
      </w:r>
    </w:p>
    <w:p w14:paraId="0235280E">
      <w:pPr>
        <w:spacing w:line="400" w:lineRule="exact"/>
        <w:ind w:firstLine="420" w:firstLineChars="200"/>
        <w:jc w:val="left"/>
        <w:rPr>
          <w:rFonts w:hint="eastAsia" w:ascii="宋体" w:hAnsi="宋体" w:cs="宋体"/>
          <w:kern w:val="0"/>
          <w:szCs w:val="21"/>
        </w:rPr>
      </w:pPr>
      <w:bookmarkStart w:id="47" w:name="_Toc28359020"/>
      <w:bookmarkEnd w:id="47"/>
      <w:bookmarkStart w:id="48" w:name="_Toc35393638"/>
      <w:bookmarkEnd w:id="48"/>
      <w:bookmarkStart w:id="49" w:name="_Toc35393807"/>
      <w:bookmarkEnd w:id="49"/>
      <w:bookmarkStart w:id="50" w:name="_Toc28359097"/>
      <w:bookmarkEnd w:id="50"/>
      <w:r>
        <w:rPr>
          <w:rFonts w:hint="eastAsia" w:ascii="宋体" w:hAnsi="宋体" w:cs="宋体"/>
          <w:kern w:val="0"/>
          <w:szCs w:val="21"/>
        </w:rPr>
        <w:t>2.采购代理机构信息</w:t>
      </w:r>
    </w:p>
    <w:p w14:paraId="4C16FCBF">
      <w:pPr>
        <w:snapToGrid w:val="0"/>
        <w:spacing w:line="400" w:lineRule="exact"/>
        <w:ind w:firstLine="420" w:firstLineChars="200"/>
        <w:jc w:val="left"/>
        <w:rPr>
          <w:rFonts w:hint="eastAsia" w:ascii="宋体" w:hAnsi="宋体" w:cs="Arial"/>
          <w:szCs w:val="21"/>
        </w:rPr>
      </w:pPr>
      <w:bookmarkStart w:id="51" w:name="_Toc28359098"/>
      <w:bookmarkStart w:id="52" w:name="_Toc28359021"/>
      <w:bookmarkStart w:id="53" w:name="_Toc35393639"/>
      <w:bookmarkStart w:id="54" w:name="_Toc35393808"/>
      <w:r>
        <w:rPr>
          <w:rFonts w:hint="eastAsia" w:ascii="宋体" w:hAnsi="宋体"/>
          <w:szCs w:val="21"/>
        </w:rPr>
        <w:t>名    称：</w:t>
      </w:r>
      <w:r>
        <w:rPr>
          <w:rFonts w:hint="eastAsia" w:ascii="宋体" w:hAnsi="宋体" w:cs="Arial"/>
          <w:szCs w:val="21"/>
        </w:rPr>
        <w:t>广西国建项目管理有限公司</w:t>
      </w:r>
    </w:p>
    <w:p w14:paraId="42F537A0">
      <w:pPr>
        <w:snapToGrid w:val="0"/>
        <w:spacing w:line="400" w:lineRule="exact"/>
        <w:ind w:firstLine="420" w:firstLineChars="200"/>
        <w:jc w:val="left"/>
        <w:rPr>
          <w:rFonts w:hint="eastAsia" w:ascii="宋体" w:hAnsi="宋体" w:cs="Arial"/>
          <w:szCs w:val="21"/>
        </w:rPr>
      </w:pPr>
      <w:r>
        <w:rPr>
          <w:rFonts w:hint="eastAsia" w:ascii="宋体" w:hAnsi="宋体" w:cs="Arial"/>
          <w:szCs w:val="21"/>
        </w:rPr>
        <w:t>地址：</w:t>
      </w:r>
      <w:r>
        <w:rPr>
          <w:rFonts w:hint="eastAsia" w:ascii="宋体" w:hAnsi="宋体" w:cs="宋体"/>
          <w:szCs w:val="21"/>
        </w:rPr>
        <w:t>广西南宁市白沙大道53号松宇时代17楼</w:t>
      </w:r>
    </w:p>
    <w:p w14:paraId="21CF3C5C">
      <w:pPr>
        <w:spacing w:line="400" w:lineRule="exact"/>
        <w:ind w:firstLine="420" w:firstLineChars="200"/>
        <w:jc w:val="left"/>
        <w:rPr>
          <w:rFonts w:hint="eastAsia" w:ascii="宋体" w:hAnsi="宋体" w:cs="Arial"/>
          <w:szCs w:val="21"/>
        </w:rPr>
      </w:pPr>
      <w:r>
        <w:rPr>
          <w:rFonts w:hint="eastAsia" w:ascii="宋体" w:hAnsi="宋体" w:cs="Arial"/>
          <w:szCs w:val="21"/>
        </w:rPr>
        <w:t xml:space="preserve">联系方式： </w:t>
      </w:r>
      <w:r>
        <w:rPr>
          <w:rFonts w:hint="eastAsia" w:ascii="宋体" w:hAnsi="宋体" w:cs="宋体"/>
          <w:szCs w:val="21"/>
        </w:rPr>
        <w:t>0771-4915533</w:t>
      </w:r>
    </w:p>
    <w:bookmarkEnd w:id="51"/>
    <w:bookmarkEnd w:id="52"/>
    <w:bookmarkEnd w:id="53"/>
    <w:bookmarkEnd w:id="54"/>
    <w:p w14:paraId="3FC46BDD">
      <w:pPr>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3.项目联系方式</w:t>
      </w:r>
    </w:p>
    <w:p w14:paraId="406A9C0A">
      <w:pPr>
        <w:pStyle w:val="29"/>
        <w:spacing w:line="400" w:lineRule="exact"/>
        <w:ind w:firstLine="420" w:firstLineChars="200"/>
        <w:jc w:val="left"/>
        <w:rPr>
          <w:rFonts w:hint="eastAsia" w:hAnsi="宋体" w:cs="Arial"/>
          <w:kern w:val="2"/>
          <w:sz w:val="21"/>
        </w:rPr>
      </w:pPr>
      <w:r>
        <w:rPr>
          <w:rFonts w:hint="eastAsia" w:hAnsi="宋体" w:cs="宋体"/>
          <w:sz w:val="21"/>
        </w:rPr>
        <w:t>项</w:t>
      </w:r>
      <w:r>
        <w:rPr>
          <w:rFonts w:hint="eastAsia" w:hAnsi="宋体" w:cs="Arial"/>
          <w:kern w:val="2"/>
          <w:sz w:val="21"/>
        </w:rPr>
        <w:t>目联系人：蓝妙</w:t>
      </w:r>
    </w:p>
    <w:p w14:paraId="65111863">
      <w:pPr>
        <w:pStyle w:val="29"/>
        <w:spacing w:line="400" w:lineRule="exact"/>
        <w:ind w:firstLine="400" w:firstLineChars="200"/>
        <w:jc w:val="left"/>
        <w:rPr>
          <w:rFonts w:hint="eastAsia" w:hAnsi="宋体" w:cs="宋体"/>
        </w:rPr>
      </w:pPr>
      <w:r>
        <w:rPr>
          <w:rFonts w:hint="eastAsia" w:hAnsi="宋体" w:cs="宋体"/>
        </w:rPr>
        <w:t>电话：0771-4915533</w:t>
      </w:r>
    </w:p>
    <w:p w14:paraId="58D5196F">
      <w:pPr>
        <w:pStyle w:val="29"/>
        <w:spacing w:line="400" w:lineRule="exact"/>
        <w:ind w:firstLine="400" w:firstLineChars="200"/>
        <w:jc w:val="left"/>
        <w:rPr>
          <w:rFonts w:hint="eastAsia" w:hAnsi="宋体" w:cs="宋体"/>
        </w:rPr>
      </w:pPr>
    </w:p>
    <w:p w14:paraId="6B2772C1">
      <w:pPr>
        <w:pStyle w:val="29"/>
        <w:spacing w:line="400" w:lineRule="exact"/>
        <w:ind w:firstLine="400" w:firstLineChars="200"/>
        <w:jc w:val="left"/>
        <w:rPr>
          <w:rFonts w:hint="eastAsia" w:hAnsi="宋体" w:cs="宋体"/>
        </w:rPr>
      </w:pPr>
    </w:p>
    <w:p w14:paraId="40E04DF0">
      <w:pPr>
        <w:spacing w:line="400" w:lineRule="exact"/>
        <w:ind w:firstLine="567" w:firstLineChars="270"/>
        <w:jc w:val="right"/>
        <w:rPr>
          <w:rFonts w:hint="eastAsia" w:ascii="宋体" w:hAnsi="宋体" w:cs="宋体"/>
          <w:sz w:val="24"/>
        </w:rPr>
      </w:pPr>
      <w:r>
        <w:rPr>
          <w:rFonts w:hint="eastAsia" w:ascii="宋体" w:hAnsi="宋体" w:cs="Arial"/>
          <w:szCs w:val="21"/>
        </w:rPr>
        <w:t xml:space="preserve"> 广西国建项目管理有限公司</w:t>
      </w:r>
    </w:p>
    <w:p w14:paraId="6732FCD5">
      <w:pPr>
        <w:spacing w:line="400" w:lineRule="exact"/>
        <w:ind w:firstLine="567" w:firstLineChars="270"/>
        <w:jc w:val="right"/>
        <w:rPr>
          <w:rFonts w:hint="eastAsia" w:ascii="宋体" w:hAnsi="宋体" w:cs="Arial"/>
          <w:szCs w:val="21"/>
        </w:rPr>
      </w:pPr>
      <w:r>
        <w:rPr>
          <w:rFonts w:hint="eastAsia" w:ascii="宋体" w:hAnsi="宋体" w:cs="Arial"/>
          <w:szCs w:val="21"/>
        </w:rPr>
        <w:t>2025年6月9日</w:t>
      </w:r>
    </w:p>
    <w:p w14:paraId="7768FA48">
      <w:pPr>
        <w:pStyle w:val="29"/>
        <w:spacing w:line="440" w:lineRule="exact"/>
        <w:ind w:firstLine="400" w:firstLineChars="200"/>
        <w:jc w:val="left"/>
        <w:rPr>
          <w:rFonts w:hint="eastAsia" w:hAnsi="宋体" w:cs="宋体"/>
        </w:rPr>
      </w:pPr>
      <w:r>
        <w:rPr>
          <w:rFonts w:hint="eastAsia" w:hAnsi="宋体"/>
        </w:rPr>
        <w:t xml:space="preserve"> </w:t>
      </w:r>
    </w:p>
    <w:p w14:paraId="06203EFD">
      <w:pPr>
        <w:ind w:firstLine="880"/>
        <w:rPr>
          <w:rFonts w:hint="eastAsia" w:ascii="宋体" w:hAnsi="宋体"/>
          <w:sz w:val="44"/>
        </w:rPr>
      </w:pPr>
      <w:r>
        <w:br w:type="page"/>
      </w:r>
    </w:p>
    <w:bookmarkEnd w:id="42"/>
    <w:p w14:paraId="301E9300">
      <w:pPr>
        <w:pStyle w:val="2"/>
        <w:ind w:firstLine="883"/>
        <w:rPr>
          <w:rFonts w:hint="eastAsia" w:ascii="宋体" w:hAnsi="宋体"/>
          <w:bCs w:val="0"/>
          <w:kern w:val="0"/>
          <w:sz w:val="44"/>
        </w:rPr>
      </w:pPr>
      <w:bookmarkStart w:id="55" w:name="_Toc200033801"/>
      <w:r>
        <w:rPr>
          <w:rFonts w:hint="eastAsia" w:ascii="宋体" w:hAnsi="宋体"/>
          <w:sz w:val="44"/>
        </w:rPr>
        <w:t>第二章</w:t>
      </w:r>
      <w:r>
        <w:rPr>
          <w:rFonts w:ascii="宋体" w:hAnsi="宋体"/>
          <w:sz w:val="44"/>
        </w:rPr>
        <w:t xml:space="preserve"> </w:t>
      </w:r>
      <w:r>
        <w:rPr>
          <w:rFonts w:hint="eastAsia" w:ascii="宋体" w:hAnsi="宋体"/>
          <w:sz w:val="44"/>
        </w:rPr>
        <w:t>供应商须知</w:t>
      </w:r>
      <w:bookmarkEnd w:id="55"/>
    </w:p>
    <w:p w14:paraId="25578D44">
      <w:pPr>
        <w:spacing w:line="400" w:lineRule="exact"/>
        <w:ind w:firstLine="562"/>
        <w:jc w:val="center"/>
        <w:rPr>
          <w:rFonts w:hint="eastAsia" w:ascii="宋体" w:hAnsi="宋体"/>
          <w:b/>
          <w:sz w:val="28"/>
          <w:szCs w:val="32"/>
        </w:rPr>
      </w:pPr>
      <w:r>
        <w:rPr>
          <w:rFonts w:hint="eastAsia" w:ascii="宋体" w:hAnsi="宋体"/>
          <w:b/>
          <w:sz w:val="28"/>
          <w:szCs w:val="32"/>
        </w:rPr>
        <w:t>供应商须知前附表</w:t>
      </w:r>
    </w:p>
    <w:tbl>
      <w:tblPr>
        <w:tblStyle w:val="5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881"/>
      </w:tblGrid>
      <w:tr w14:paraId="71853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vAlign w:val="center"/>
          </w:tcPr>
          <w:p w14:paraId="663F1606">
            <w:pPr>
              <w:spacing w:line="400" w:lineRule="exact"/>
              <w:jc w:val="center"/>
              <w:rPr>
                <w:rFonts w:hint="eastAsia" w:ascii="宋体" w:hAnsi="宋体" w:cs="宋体"/>
                <w:b/>
                <w:szCs w:val="21"/>
              </w:rPr>
            </w:pPr>
            <w:r>
              <w:rPr>
                <w:rFonts w:hint="eastAsia" w:ascii="宋体" w:hAnsi="宋体" w:cs="宋体"/>
                <w:b/>
                <w:szCs w:val="21"/>
              </w:rPr>
              <w:t>条款号</w:t>
            </w:r>
          </w:p>
        </w:tc>
        <w:tc>
          <w:tcPr>
            <w:tcW w:w="7881" w:type="dxa"/>
            <w:tcBorders>
              <w:top w:val="single" w:color="000000" w:sz="4" w:space="0"/>
              <w:left w:val="single" w:color="000000" w:sz="4" w:space="0"/>
              <w:bottom w:val="single" w:color="000000" w:sz="4" w:space="0"/>
              <w:right w:val="single" w:color="000000" w:sz="4" w:space="0"/>
            </w:tcBorders>
          </w:tcPr>
          <w:p w14:paraId="21DC3456">
            <w:pPr>
              <w:spacing w:line="400" w:lineRule="exact"/>
              <w:ind w:firstLine="422"/>
              <w:jc w:val="center"/>
              <w:rPr>
                <w:rFonts w:hint="eastAsia" w:ascii="宋体" w:hAnsi="宋体" w:cs="宋体"/>
                <w:b/>
                <w:szCs w:val="21"/>
              </w:rPr>
            </w:pPr>
            <w:r>
              <w:rPr>
                <w:rFonts w:hint="eastAsia" w:ascii="宋体" w:hAnsi="宋体" w:cs="宋体"/>
                <w:b/>
                <w:szCs w:val="21"/>
              </w:rPr>
              <w:t>内    容</w:t>
            </w:r>
          </w:p>
        </w:tc>
      </w:tr>
      <w:tr w14:paraId="0DBC8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vAlign w:val="center"/>
          </w:tcPr>
          <w:p w14:paraId="33F7954B">
            <w:pPr>
              <w:spacing w:line="400" w:lineRule="exact"/>
              <w:jc w:val="center"/>
              <w:rPr>
                <w:rFonts w:hint="eastAsia" w:ascii="宋体" w:hAnsi="宋体" w:cs="宋体"/>
                <w:szCs w:val="21"/>
              </w:rPr>
            </w:pPr>
            <w:r>
              <w:rPr>
                <w:rFonts w:hint="eastAsia" w:ascii="宋体" w:hAnsi="宋体" w:cs="宋体"/>
                <w:szCs w:val="21"/>
              </w:rPr>
              <w:t>3</w:t>
            </w:r>
          </w:p>
        </w:tc>
        <w:tc>
          <w:tcPr>
            <w:tcW w:w="7881" w:type="dxa"/>
            <w:tcBorders>
              <w:top w:val="single" w:color="000000" w:sz="4" w:space="0"/>
              <w:left w:val="single" w:color="000000" w:sz="4" w:space="0"/>
              <w:bottom w:val="single" w:color="000000" w:sz="4" w:space="0"/>
              <w:right w:val="single" w:color="000000" w:sz="4" w:space="0"/>
            </w:tcBorders>
            <w:vAlign w:val="center"/>
          </w:tcPr>
          <w:p w14:paraId="77AE1631">
            <w:pPr>
              <w:spacing w:line="400" w:lineRule="exact"/>
              <w:jc w:val="left"/>
              <w:rPr>
                <w:rFonts w:hint="eastAsia" w:ascii="宋体" w:hAnsi="宋体"/>
                <w:szCs w:val="21"/>
              </w:rPr>
            </w:pPr>
            <w:r>
              <w:rPr>
                <w:rFonts w:hint="eastAsia" w:ascii="宋体" w:hAnsi="宋体" w:cs="宋体"/>
                <w:bCs/>
                <w:szCs w:val="21"/>
              </w:rPr>
              <w:t>1.供应商的资格条件</w:t>
            </w:r>
            <w:r>
              <w:rPr>
                <w:rFonts w:hint="eastAsia" w:ascii="宋体" w:hAnsi="宋体" w:cs="宋体"/>
                <w:szCs w:val="21"/>
              </w:rPr>
              <w:t>：详见竞争性磋商公告</w:t>
            </w:r>
            <w:r>
              <w:rPr>
                <w:rFonts w:hint="eastAsia" w:ascii="宋体" w:hAnsi="宋体"/>
                <w:szCs w:val="21"/>
              </w:rPr>
              <w:t>。</w:t>
            </w:r>
          </w:p>
          <w:p w14:paraId="2EC067C1">
            <w:pPr>
              <w:spacing w:line="400" w:lineRule="exact"/>
              <w:jc w:val="left"/>
              <w:rPr>
                <w:rFonts w:hint="eastAsia" w:ascii="宋体" w:hAnsi="宋体" w:cs="宋体"/>
                <w:szCs w:val="21"/>
              </w:rPr>
            </w:pPr>
            <w:r>
              <w:rPr>
                <w:rFonts w:hint="eastAsia" w:ascii="宋体" w:hAnsi="宋体" w:cs="宋体"/>
                <w:szCs w:val="21"/>
              </w:rPr>
              <w:t>2.</w:t>
            </w:r>
            <w:r>
              <w:rPr>
                <w:rFonts w:hint="eastAsia" w:ascii="宋体" w:hAnsi="宋体" w:cs="宋体"/>
                <w:bCs/>
                <w:szCs w:val="21"/>
              </w:rPr>
              <w:t>供应商</w:t>
            </w:r>
            <w:r>
              <w:rPr>
                <w:rFonts w:hint="eastAsia" w:ascii="宋体" w:hAnsi="宋体" w:cs="宋体"/>
                <w:szCs w:val="21"/>
              </w:rPr>
              <w:t>出现下列情形之一的，不得参加政府采购活动：</w:t>
            </w:r>
          </w:p>
          <w:p w14:paraId="2F06814D">
            <w:pPr>
              <w:spacing w:line="400" w:lineRule="exact"/>
              <w:jc w:val="left"/>
              <w:rPr>
                <w:rFonts w:hint="eastAsia" w:ascii="宋体" w:hAnsi="宋体" w:cs="宋体"/>
                <w:szCs w:val="21"/>
              </w:rPr>
            </w:pPr>
            <w:r>
              <w:rPr>
                <w:rFonts w:hint="eastAsia" w:ascii="宋体" w:hAnsi="宋体" w:cs="宋体"/>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5AE0B45">
            <w:pPr>
              <w:spacing w:line="400" w:lineRule="exact"/>
              <w:jc w:val="left"/>
              <w:rPr>
                <w:rFonts w:hint="eastAsia" w:ascii="宋体" w:hAnsi="宋体" w:cs="宋体"/>
                <w:szCs w:val="21"/>
              </w:rPr>
            </w:pPr>
            <w:r>
              <w:rPr>
                <w:rFonts w:hint="eastAsia" w:ascii="宋体" w:hAnsi="宋体" w:cs="宋体"/>
                <w:szCs w:val="21"/>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78C2B9F">
            <w:pPr>
              <w:spacing w:line="400" w:lineRule="exact"/>
              <w:jc w:val="left"/>
              <w:rPr>
                <w:rFonts w:hint="eastAsia" w:ascii="宋体" w:hAnsi="宋体"/>
                <w:szCs w:val="21"/>
              </w:rPr>
            </w:pPr>
            <w:r>
              <w:rPr>
                <w:rFonts w:hint="eastAsia" w:ascii="宋体" w:hAnsi="宋体" w:cs="宋体"/>
                <w:szCs w:val="21"/>
              </w:rPr>
              <w:t>2.3</w:t>
            </w:r>
            <w:r>
              <w:rPr>
                <w:rFonts w:hint="eastAsia" w:ascii="宋体" w:hAnsi="宋体"/>
                <w:szCs w:val="21"/>
              </w:rPr>
              <w:t>供应商在参加政府采购活动前三年内，履行与采购人或者与采购人存在管理关系的单位的采购合同时，发生过重大实质性违约且未及时采取合理补救措施的，</w:t>
            </w:r>
            <w:r>
              <w:rPr>
                <w:rFonts w:hint="eastAsia" w:ascii="宋体" w:hAnsi="宋体" w:cs="宋体"/>
                <w:szCs w:val="21"/>
              </w:rPr>
              <w:t>不得参与</w:t>
            </w:r>
            <w:r>
              <w:rPr>
                <w:rFonts w:hint="eastAsia" w:ascii="宋体" w:hAnsi="宋体"/>
                <w:szCs w:val="21"/>
              </w:rPr>
              <w:t>本次采购活动。</w:t>
            </w:r>
          </w:p>
        </w:tc>
      </w:tr>
      <w:tr w14:paraId="3DDA1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vAlign w:val="center"/>
          </w:tcPr>
          <w:p w14:paraId="03B13130">
            <w:pPr>
              <w:spacing w:line="400" w:lineRule="exact"/>
              <w:jc w:val="center"/>
              <w:rPr>
                <w:rFonts w:hint="eastAsia" w:ascii="宋体" w:hAnsi="宋体" w:cs="宋体"/>
                <w:szCs w:val="21"/>
              </w:rPr>
            </w:pPr>
            <w:r>
              <w:rPr>
                <w:rFonts w:hint="eastAsia" w:ascii="宋体" w:hAnsi="宋体" w:cs="宋体"/>
                <w:szCs w:val="21"/>
              </w:rPr>
              <w:t>5.1</w:t>
            </w:r>
          </w:p>
        </w:tc>
        <w:tc>
          <w:tcPr>
            <w:tcW w:w="7881" w:type="dxa"/>
            <w:tcBorders>
              <w:top w:val="single" w:color="000000" w:sz="4" w:space="0"/>
              <w:left w:val="single" w:color="000000" w:sz="4" w:space="0"/>
              <w:bottom w:val="single" w:color="000000" w:sz="4" w:space="0"/>
              <w:right w:val="single" w:color="000000" w:sz="4" w:space="0"/>
            </w:tcBorders>
            <w:vAlign w:val="center"/>
          </w:tcPr>
          <w:p w14:paraId="7C5234A5">
            <w:pPr>
              <w:spacing w:line="400" w:lineRule="exact"/>
              <w:jc w:val="left"/>
              <w:rPr>
                <w:rFonts w:hint="eastAsia" w:ascii="宋体" w:hAnsi="宋体" w:cs="宋体"/>
                <w:szCs w:val="21"/>
              </w:rPr>
            </w:pPr>
            <w:r>
              <w:rPr>
                <w:rFonts w:hint="eastAsia" w:ascii="宋体" w:hAnsi="宋体" w:cs="宋体"/>
                <w:szCs w:val="21"/>
              </w:rPr>
              <w:t>是否接受联合体参加</w:t>
            </w:r>
            <w:r>
              <w:rPr>
                <w:rFonts w:hint="eastAsia" w:ascii="宋体" w:hAnsi="宋体"/>
                <w:szCs w:val="21"/>
              </w:rPr>
              <w:t>竞争性磋商</w:t>
            </w:r>
            <w:r>
              <w:rPr>
                <w:rFonts w:hint="eastAsia" w:ascii="宋体" w:hAnsi="宋体" w:cs="宋体"/>
                <w:szCs w:val="21"/>
              </w:rPr>
              <w:t>:</w:t>
            </w:r>
            <w:r>
              <w:rPr>
                <w:rFonts w:hint="eastAsia" w:ascii="宋体" w:hAnsi="宋体" w:cs="宋体"/>
                <w:b/>
                <w:szCs w:val="21"/>
              </w:rPr>
              <w:t xml:space="preserve"> 否</w:t>
            </w:r>
          </w:p>
        </w:tc>
      </w:tr>
      <w:tr w14:paraId="30F62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vAlign w:val="center"/>
          </w:tcPr>
          <w:p w14:paraId="1723465D">
            <w:pPr>
              <w:spacing w:line="400" w:lineRule="exact"/>
              <w:jc w:val="center"/>
              <w:rPr>
                <w:rFonts w:hint="eastAsia" w:ascii="宋体" w:hAnsi="宋体" w:cs="宋体"/>
                <w:szCs w:val="21"/>
              </w:rPr>
            </w:pPr>
            <w:r>
              <w:rPr>
                <w:rFonts w:hint="eastAsia" w:ascii="宋体" w:hAnsi="宋体" w:cs="宋体"/>
                <w:szCs w:val="21"/>
              </w:rPr>
              <w:t>5.2</w:t>
            </w:r>
          </w:p>
        </w:tc>
        <w:tc>
          <w:tcPr>
            <w:tcW w:w="7881" w:type="dxa"/>
            <w:tcBorders>
              <w:top w:val="single" w:color="000000" w:sz="4" w:space="0"/>
              <w:left w:val="single" w:color="000000" w:sz="4" w:space="0"/>
              <w:bottom w:val="single" w:color="000000" w:sz="4" w:space="0"/>
              <w:right w:val="single" w:color="000000" w:sz="4" w:space="0"/>
            </w:tcBorders>
            <w:vAlign w:val="center"/>
          </w:tcPr>
          <w:p w14:paraId="195F3C0A">
            <w:pPr>
              <w:spacing w:line="400" w:lineRule="exact"/>
              <w:jc w:val="left"/>
              <w:rPr>
                <w:rFonts w:hint="eastAsia" w:ascii="宋体" w:hAnsi="宋体" w:cs="宋体"/>
                <w:szCs w:val="21"/>
              </w:rPr>
            </w:pPr>
            <w:r>
              <w:rPr>
                <w:rFonts w:hint="eastAsia" w:ascii="宋体" w:hAnsi="宋体"/>
                <w:szCs w:val="21"/>
              </w:rPr>
              <w:t>如接受联合体参加竞争性磋商，要求如下：无。</w:t>
            </w:r>
          </w:p>
        </w:tc>
      </w:tr>
      <w:tr w14:paraId="1A484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vAlign w:val="center"/>
          </w:tcPr>
          <w:p w14:paraId="0FE75D8A">
            <w:pPr>
              <w:spacing w:line="400" w:lineRule="exact"/>
              <w:jc w:val="center"/>
              <w:rPr>
                <w:rFonts w:hint="eastAsia" w:ascii="宋体" w:hAnsi="宋体" w:cs="宋体"/>
                <w:szCs w:val="21"/>
              </w:rPr>
            </w:pPr>
            <w:r>
              <w:rPr>
                <w:rFonts w:hint="eastAsia" w:ascii="宋体" w:hAnsi="宋体" w:cs="宋体"/>
                <w:szCs w:val="21"/>
              </w:rPr>
              <w:t>6.2</w:t>
            </w:r>
          </w:p>
        </w:tc>
        <w:tc>
          <w:tcPr>
            <w:tcW w:w="7881" w:type="dxa"/>
            <w:tcBorders>
              <w:top w:val="single" w:color="000000" w:sz="4" w:space="0"/>
              <w:left w:val="single" w:color="000000" w:sz="4" w:space="0"/>
              <w:bottom w:val="single" w:color="000000" w:sz="4" w:space="0"/>
              <w:right w:val="single" w:color="000000" w:sz="4" w:space="0"/>
            </w:tcBorders>
            <w:vAlign w:val="center"/>
          </w:tcPr>
          <w:p w14:paraId="695DACB6">
            <w:pPr>
              <w:pStyle w:val="19"/>
              <w:jc w:val="left"/>
            </w:pPr>
            <w:r>
              <w:rPr/>
              <w:sym w:font="Wingdings 2" w:char="F052"/>
            </w:r>
            <w:r>
              <w:rPr>
                <w:rFonts w:hint="eastAsia"/>
              </w:rPr>
              <w:t>不允许分包</w:t>
            </w:r>
          </w:p>
          <w:p w14:paraId="3951D25A">
            <w:pPr>
              <w:pStyle w:val="19"/>
              <w:jc w:val="left"/>
            </w:pPr>
            <w:r>
              <w:rPr>
                <w:rFonts w:hint="eastAsia"/>
              </w:rPr>
              <w:t>□允许分包</w:t>
            </w:r>
          </w:p>
          <w:p w14:paraId="766CC9F2">
            <w:pPr>
              <w:pStyle w:val="19"/>
              <w:jc w:val="left"/>
            </w:pPr>
            <w:r>
              <w:rPr>
                <w:rFonts w:hint="eastAsia"/>
              </w:rPr>
              <w:t>分包内容：</w:t>
            </w:r>
            <w:r>
              <w:rPr>
                <w:rFonts w:hint="eastAsia"/>
                <w:u w:val="single"/>
              </w:rPr>
              <w:t xml:space="preserve">                                     。</w:t>
            </w:r>
          </w:p>
          <w:p w14:paraId="6A090C88">
            <w:pPr>
              <w:pStyle w:val="19"/>
              <w:jc w:val="left"/>
            </w:pPr>
            <w:r>
              <w:rPr>
                <w:rFonts w:hint="eastAsia"/>
              </w:rPr>
              <w:t xml:space="preserve">分包金额或者比例： </w:t>
            </w:r>
            <w:r>
              <w:rPr>
                <w:rFonts w:hint="eastAsia"/>
                <w:u w:val="single"/>
              </w:rPr>
              <w:t xml:space="preserve">                                    。</w:t>
            </w:r>
          </w:p>
          <w:p w14:paraId="111ACB12">
            <w:pPr>
              <w:pStyle w:val="19"/>
              <w:jc w:val="left"/>
              <w:rPr>
                <w:rFonts w:cs="宋体"/>
              </w:rPr>
            </w:pPr>
            <w:r>
              <w:rPr>
                <w:rFonts w:hint="eastAsia"/>
              </w:rPr>
              <w:t xml:space="preserve">分包供应商必须具备的资质： </w:t>
            </w:r>
            <w:r>
              <w:rPr>
                <w:rFonts w:hint="eastAsia"/>
                <w:u w:val="single"/>
              </w:rPr>
              <w:t xml:space="preserve">                               。</w:t>
            </w:r>
          </w:p>
        </w:tc>
      </w:tr>
      <w:tr w14:paraId="12C53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vAlign w:val="center"/>
          </w:tcPr>
          <w:p w14:paraId="7783B62B">
            <w:pPr>
              <w:spacing w:line="400" w:lineRule="exact"/>
              <w:jc w:val="center"/>
              <w:rPr>
                <w:rFonts w:hint="eastAsia" w:ascii="宋体" w:hAnsi="宋体" w:cs="宋体"/>
                <w:szCs w:val="21"/>
              </w:rPr>
            </w:pPr>
            <w:r>
              <w:rPr>
                <w:rFonts w:hint="eastAsia" w:ascii="宋体" w:hAnsi="宋体" w:cs="宋体"/>
                <w:szCs w:val="21"/>
              </w:rPr>
              <w:t>12.1.1</w:t>
            </w:r>
          </w:p>
        </w:tc>
        <w:tc>
          <w:tcPr>
            <w:tcW w:w="7881" w:type="dxa"/>
            <w:tcBorders>
              <w:top w:val="single" w:color="000000" w:sz="4" w:space="0"/>
              <w:left w:val="single" w:color="000000" w:sz="4" w:space="0"/>
              <w:bottom w:val="single" w:color="000000" w:sz="4" w:space="0"/>
              <w:right w:val="single" w:color="000000" w:sz="4" w:space="0"/>
            </w:tcBorders>
            <w:vAlign w:val="center"/>
          </w:tcPr>
          <w:p w14:paraId="4A97776A">
            <w:pPr>
              <w:spacing w:line="400" w:lineRule="exact"/>
              <w:jc w:val="left"/>
              <w:rPr>
                <w:rFonts w:hint="eastAsia" w:ascii="宋体" w:hAnsi="宋体" w:cs="宋体"/>
                <w:b/>
                <w:szCs w:val="21"/>
              </w:rPr>
            </w:pPr>
            <w:r>
              <w:rPr>
                <w:rFonts w:hint="eastAsia" w:ascii="宋体" w:hAnsi="宋体" w:cs="宋体"/>
                <w:b/>
                <w:szCs w:val="21"/>
              </w:rPr>
              <w:t>资格证明文件</w:t>
            </w:r>
          </w:p>
          <w:p w14:paraId="1BDCD2BE">
            <w:pPr>
              <w:pStyle w:val="19"/>
            </w:pPr>
            <w:r>
              <w:rPr>
                <w:rFonts w:hint="eastAsia" w:cs="宋体"/>
              </w:rPr>
              <w:t>1.</w:t>
            </w:r>
            <w:r>
              <w:rPr>
                <w:rFonts w:hint="eastAsia"/>
              </w:rPr>
              <w:t>供应商法人或者其他组织的提供其营业执照等证明文件复印件（如营业执照或者事业单位法人证书或者执业许可证等）；</w:t>
            </w:r>
            <w:r>
              <w:rPr>
                <w:rFonts w:hint="eastAsia" w:cs="宋体"/>
              </w:rPr>
              <w:t>（</w:t>
            </w:r>
            <w:r>
              <w:rPr>
                <w:rFonts w:hint="eastAsia" w:cs="宋体"/>
                <w:b/>
              </w:rPr>
              <w:t>必须提供，否则响应文件按无效处理</w:t>
            </w:r>
            <w:r>
              <w:rPr>
                <w:rFonts w:hint="eastAsia" w:cs="宋体"/>
              </w:rPr>
              <w:t>）</w:t>
            </w:r>
          </w:p>
          <w:p w14:paraId="0FF8B6A2">
            <w:pPr>
              <w:spacing w:line="400" w:lineRule="exact"/>
              <w:jc w:val="left"/>
              <w:rPr>
                <w:rFonts w:hint="eastAsia" w:ascii="宋体" w:hAnsi="宋体" w:cs="宋体"/>
                <w:szCs w:val="21"/>
              </w:rPr>
            </w:pPr>
            <w:r>
              <w:rPr>
                <w:rFonts w:hint="eastAsia" w:ascii="宋体" w:hAnsi="宋体" w:cs="宋体"/>
                <w:szCs w:val="21"/>
              </w:rPr>
              <w:t>2.供应商依法缴纳税收的相关材料（响应文件递交截止时间前1年内任意连续</w:t>
            </w:r>
            <w:r>
              <w:rPr>
                <w:rFonts w:hint="eastAsia" w:ascii="宋体" w:hAnsi="宋体" w:cs="宋体"/>
                <w:szCs w:val="21"/>
                <w:u w:val="single"/>
              </w:rPr>
              <w:t>三</w:t>
            </w:r>
            <w:r>
              <w:rPr>
                <w:rFonts w:hint="eastAsia" w:ascii="宋体" w:hAnsi="宋体" w:cs="宋体"/>
                <w:szCs w:val="21"/>
              </w:rPr>
              <w:t>个月的依法缴纳税收的凭据复印件；</w:t>
            </w:r>
            <w:r>
              <w:rPr>
                <w:rFonts w:hint="eastAsia" w:ascii="宋体" w:hAnsi="宋体"/>
                <w:szCs w:val="21"/>
              </w:rPr>
              <w:t>依法免税的，必须提供相应文件证明其依法免税。</w:t>
            </w:r>
            <w:r>
              <w:rPr>
                <w:rFonts w:hint="eastAsia" w:ascii="宋体" w:hAnsi="宋体" w:cs="宋体"/>
                <w:szCs w:val="21"/>
              </w:rPr>
              <w:t>从</w:t>
            </w:r>
            <w:r>
              <w:rPr>
                <w:rFonts w:hint="eastAsia" w:ascii="宋体" w:hAnsi="宋体"/>
                <w:szCs w:val="21"/>
              </w:rPr>
              <w:t>成立之日起</w:t>
            </w:r>
            <w:r>
              <w:rPr>
                <w:rFonts w:hint="eastAsia" w:ascii="宋体" w:hAnsi="宋体" w:cs="宋体"/>
                <w:szCs w:val="21"/>
              </w:rPr>
              <w:t>到响应文件提交截止时间止不足要求月数的，只需提供从</w:t>
            </w:r>
            <w:r>
              <w:rPr>
                <w:rFonts w:hint="eastAsia" w:ascii="宋体" w:hAnsi="宋体"/>
                <w:szCs w:val="21"/>
              </w:rPr>
              <w:t>成立之日起</w:t>
            </w:r>
            <w:r>
              <w:rPr>
                <w:rFonts w:hint="eastAsia" w:ascii="宋体" w:hAnsi="宋体" w:cs="宋体"/>
                <w:szCs w:val="21"/>
              </w:rPr>
              <w:t>的依法缴纳税收</w:t>
            </w:r>
            <w:r>
              <w:rPr>
                <w:rFonts w:hint="eastAsia" w:ascii="宋体" w:hAnsi="宋体"/>
                <w:szCs w:val="21"/>
              </w:rPr>
              <w:t>相应证明文件</w:t>
            </w:r>
            <w:r>
              <w:rPr>
                <w:rFonts w:hint="eastAsia" w:ascii="宋体" w:hAnsi="宋体" w:cs="宋体"/>
                <w:szCs w:val="21"/>
              </w:rPr>
              <w:t>）；（</w:t>
            </w:r>
            <w:r>
              <w:rPr>
                <w:rFonts w:hint="eastAsia" w:ascii="宋体" w:hAnsi="宋体" w:cs="宋体"/>
                <w:b/>
                <w:szCs w:val="21"/>
              </w:rPr>
              <w:t>必须提供，否则响应文件按无效处理</w:t>
            </w:r>
            <w:r>
              <w:rPr>
                <w:rFonts w:hint="eastAsia" w:ascii="宋体" w:hAnsi="宋体" w:cs="宋体"/>
                <w:szCs w:val="21"/>
              </w:rPr>
              <w:t>）</w:t>
            </w:r>
          </w:p>
          <w:p w14:paraId="3E709009">
            <w:pPr>
              <w:spacing w:line="400" w:lineRule="exact"/>
              <w:jc w:val="left"/>
              <w:rPr>
                <w:rFonts w:hint="eastAsia" w:ascii="宋体" w:hAnsi="宋体" w:cs="宋体"/>
                <w:szCs w:val="21"/>
              </w:rPr>
            </w:pPr>
            <w:r>
              <w:rPr>
                <w:rFonts w:hint="eastAsia" w:ascii="宋体" w:hAnsi="宋体" w:cs="宋体"/>
                <w:szCs w:val="21"/>
              </w:rPr>
              <w:t>3.供应商依法缴纳社会保障资金的相关材料[响应文件递交截止时间前1年内任意连续</w:t>
            </w:r>
            <w:r>
              <w:rPr>
                <w:rFonts w:hint="eastAsia" w:ascii="宋体" w:hAnsi="宋体" w:cs="宋体"/>
                <w:szCs w:val="21"/>
                <w:u w:val="single"/>
              </w:rPr>
              <w:t>三</w:t>
            </w:r>
            <w:r>
              <w:rPr>
                <w:rFonts w:hint="eastAsia" w:ascii="宋体" w:hAnsi="宋体" w:cs="宋体"/>
                <w:szCs w:val="21"/>
              </w:rPr>
              <w:t>个月的依法缴纳社会保障资金的缴费凭证（专用收据或者社会保险缴纳清单）复印件；</w:t>
            </w:r>
            <w:r>
              <w:rPr>
                <w:rFonts w:hint="eastAsia" w:ascii="宋体" w:hAnsi="宋体"/>
                <w:szCs w:val="21"/>
              </w:rPr>
              <w:t>依法不需要缴纳社会保障资金的，必须提供相应文件证明不需要缴纳社会保障资金。</w:t>
            </w:r>
            <w:r>
              <w:rPr>
                <w:rFonts w:hint="eastAsia" w:ascii="宋体" w:hAnsi="宋体" w:cs="宋体"/>
                <w:szCs w:val="21"/>
              </w:rPr>
              <w:t>从</w:t>
            </w:r>
            <w:r>
              <w:rPr>
                <w:rFonts w:hint="eastAsia" w:ascii="宋体" w:hAnsi="宋体"/>
                <w:szCs w:val="21"/>
              </w:rPr>
              <w:t>成立之日起</w:t>
            </w:r>
            <w:r>
              <w:rPr>
                <w:rFonts w:hint="eastAsia" w:ascii="宋体" w:hAnsi="宋体" w:cs="宋体"/>
                <w:szCs w:val="21"/>
              </w:rPr>
              <w:t>到响应文件提交截止时间止不足要求月数的只需提供从</w:t>
            </w:r>
            <w:r>
              <w:rPr>
                <w:rFonts w:hint="eastAsia" w:ascii="宋体" w:hAnsi="宋体"/>
                <w:szCs w:val="21"/>
              </w:rPr>
              <w:t>成立之日起</w:t>
            </w:r>
            <w:r>
              <w:rPr>
                <w:rFonts w:hint="eastAsia" w:ascii="宋体" w:hAnsi="宋体" w:cs="宋体"/>
                <w:szCs w:val="21"/>
              </w:rPr>
              <w:t>的依法缴纳社会保障资金的</w:t>
            </w:r>
            <w:r>
              <w:rPr>
                <w:rFonts w:hint="eastAsia" w:ascii="宋体" w:hAnsi="宋体"/>
                <w:szCs w:val="21"/>
              </w:rPr>
              <w:t>相应证明文件</w:t>
            </w:r>
            <w:r>
              <w:rPr>
                <w:rFonts w:hint="eastAsia" w:ascii="宋体" w:hAnsi="宋体" w:cs="宋体"/>
                <w:szCs w:val="21"/>
              </w:rPr>
              <w:t>]；（</w:t>
            </w:r>
            <w:r>
              <w:rPr>
                <w:rFonts w:hint="eastAsia" w:ascii="宋体" w:hAnsi="宋体" w:cs="宋体"/>
                <w:b/>
                <w:szCs w:val="21"/>
              </w:rPr>
              <w:t>必须提供，否则响应文件按无效处理</w:t>
            </w:r>
            <w:r>
              <w:rPr>
                <w:rFonts w:hint="eastAsia" w:ascii="宋体" w:hAnsi="宋体" w:cs="宋体"/>
                <w:szCs w:val="21"/>
              </w:rPr>
              <w:t>）</w:t>
            </w:r>
          </w:p>
          <w:p w14:paraId="4FDF66C1">
            <w:pPr>
              <w:spacing w:line="400" w:lineRule="exact"/>
              <w:jc w:val="left"/>
              <w:rPr>
                <w:rFonts w:hint="eastAsia" w:ascii="宋体" w:hAnsi="宋体" w:cs="宋体"/>
                <w:b/>
                <w:szCs w:val="21"/>
              </w:rPr>
            </w:pPr>
            <w:r>
              <w:rPr>
                <w:rFonts w:hint="eastAsia" w:ascii="宋体" w:hAnsi="宋体" w:cs="宋体"/>
                <w:szCs w:val="21"/>
              </w:rPr>
              <w:t>4.供应商</w:t>
            </w:r>
            <w:r>
              <w:rPr>
                <w:rFonts w:hint="eastAsia" w:ascii="宋体" w:hAnsi="宋体"/>
                <w:szCs w:val="21"/>
              </w:rPr>
              <w:t>财务状况报告（</w:t>
            </w:r>
            <w:r>
              <w:rPr>
                <w:rFonts w:hint="eastAsia" w:ascii="宋体" w:hAnsi="宋体"/>
                <w:szCs w:val="21"/>
                <w:u w:val="single"/>
              </w:rPr>
              <w:t>2024</w:t>
            </w:r>
            <w:r>
              <w:rPr>
                <w:rFonts w:hint="eastAsia" w:ascii="宋体" w:hAnsi="宋体"/>
                <w:szCs w:val="21"/>
              </w:rPr>
              <w:t>年度财务报表复印件，或者银行出具的资信证明，或者中国人民银行征信中心出具的信用报告；供应商属于成立时间</w:t>
            </w:r>
            <w:r>
              <w:rPr>
                <w:rFonts w:hint="eastAsia" w:ascii="宋体" w:hAnsi="宋体"/>
                <w:kern w:val="0"/>
                <w:szCs w:val="21"/>
              </w:rPr>
              <w:t>在规定年度之后</w:t>
            </w:r>
            <w:r>
              <w:rPr>
                <w:rFonts w:hint="eastAsia" w:ascii="宋体" w:hAnsi="宋体"/>
                <w:szCs w:val="21"/>
              </w:rPr>
              <w:t>的法人或其他组织，需提供成立之日起至响应文件提交截止时间前的月报表或银行出具的资信证明或者中国人民银行征信中心出具的企业信用报告；资信证明应在有效期内，未注明有效期的，银行出具时间至响应文件提交截止时间不得超过一年）</w:t>
            </w:r>
            <w:r>
              <w:rPr>
                <w:rFonts w:hint="eastAsia" w:ascii="宋体" w:hAnsi="宋体" w:cs="宋体"/>
                <w:szCs w:val="21"/>
              </w:rPr>
              <w:t>；</w:t>
            </w:r>
            <w:r>
              <w:rPr>
                <w:rFonts w:hint="eastAsia" w:ascii="宋体" w:hAnsi="宋体" w:cs="宋体"/>
                <w:bCs/>
                <w:szCs w:val="21"/>
              </w:rPr>
              <w:t>（</w:t>
            </w:r>
            <w:r>
              <w:rPr>
                <w:rFonts w:hint="eastAsia" w:ascii="宋体" w:hAnsi="宋体"/>
                <w:b/>
                <w:szCs w:val="21"/>
              </w:rPr>
              <w:t>必须提供</w:t>
            </w:r>
            <w:r>
              <w:rPr>
                <w:rFonts w:hint="eastAsia" w:ascii="宋体" w:hAnsi="宋体" w:cs="宋体"/>
                <w:b/>
                <w:szCs w:val="21"/>
              </w:rPr>
              <w:t>，否则响应文件按无效处理</w:t>
            </w:r>
            <w:r>
              <w:rPr>
                <w:rFonts w:hint="eastAsia" w:ascii="宋体" w:hAnsi="宋体" w:cs="宋体"/>
                <w:bCs/>
                <w:szCs w:val="21"/>
              </w:rPr>
              <w:t>）</w:t>
            </w:r>
          </w:p>
          <w:p w14:paraId="4A039070">
            <w:pPr>
              <w:spacing w:line="400" w:lineRule="exact"/>
              <w:jc w:val="left"/>
              <w:rPr>
                <w:rFonts w:hint="eastAsia" w:ascii="宋体" w:hAnsi="宋体" w:cs="宋体"/>
                <w:szCs w:val="21"/>
              </w:rPr>
            </w:pPr>
            <w:r>
              <w:rPr>
                <w:rFonts w:hint="eastAsia" w:ascii="宋体" w:hAnsi="宋体" w:cs="宋体"/>
                <w:szCs w:val="21"/>
              </w:rPr>
              <w:t>5.供应商直接控股、管理关系信息表（格式后附）；（</w:t>
            </w:r>
            <w:r>
              <w:rPr>
                <w:rFonts w:hint="eastAsia" w:ascii="宋体" w:hAnsi="宋体" w:cs="宋体"/>
                <w:b/>
                <w:szCs w:val="21"/>
              </w:rPr>
              <w:t>必须提供，否则响应文件按无效处理</w:t>
            </w:r>
            <w:r>
              <w:rPr>
                <w:rFonts w:hint="eastAsia" w:ascii="宋体" w:hAnsi="宋体" w:cs="宋体"/>
                <w:szCs w:val="21"/>
              </w:rPr>
              <w:t>）</w:t>
            </w:r>
          </w:p>
          <w:p w14:paraId="701288E0">
            <w:pPr>
              <w:spacing w:line="400" w:lineRule="exact"/>
              <w:jc w:val="left"/>
              <w:rPr>
                <w:rFonts w:hint="eastAsia" w:ascii="宋体" w:hAnsi="宋体" w:cs="宋体"/>
                <w:szCs w:val="21"/>
              </w:rPr>
            </w:pPr>
            <w:r>
              <w:rPr>
                <w:rFonts w:hint="eastAsia" w:ascii="宋体" w:hAnsi="宋体" w:cs="宋体"/>
                <w:szCs w:val="21"/>
              </w:rPr>
              <w:t>6.</w:t>
            </w:r>
            <w:r>
              <w:rPr>
                <w:rFonts w:hint="eastAsia" w:ascii="宋体" w:hAnsi="宋体"/>
                <w:szCs w:val="21"/>
              </w:rPr>
              <w:t xml:space="preserve"> 竞争性磋商</w:t>
            </w:r>
            <w:r>
              <w:rPr>
                <w:rFonts w:hint="eastAsia" w:ascii="宋体" w:hAnsi="宋体" w:cs="宋体"/>
                <w:szCs w:val="21"/>
              </w:rPr>
              <w:t>声明（格式后附）；（</w:t>
            </w:r>
            <w:r>
              <w:rPr>
                <w:rFonts w:hint="eastAsia" w:ascii="宋体" w:hAnsi="宋体" w:cs="宋体"/>
                <w:b/>
                <w:szCs w:val="21"/>
              </w:rPr>
              <w:t>必须提供，否则响应文件按无效处理</w:t>
            </w:r>
            <w:r>
              <w:rPr>
                <w:rFonts w:hint="eastAsia" w:ascii="宋体" w:hAnsi="宋体" w:cs="宋体"/>
                <w:szCs w:val="21"/>
              </w:rPr>
              <w:t>）</w:t>
            </w:r>
          </w:p>
          <w:p w14:paraId="178827D0">
            <w:pPr>
              <w:spacing w:line="400" w:lineRule="exact"/>
              <w:jc w:val="left"/>
              <w:rPr>
                <w:rFonts w:hint="eastAsia" w:ascii="宋体" w:hAnsi="宋体" w:cs="宋体"/>
                <w:szCs w:val="21"/>
              </w:rPr>
            </w:pPr>
            <w:r>
              <w:rPr>
                <w:rFonts w:hint="eastAsia" w:ascii="宋体" w:hAnsi="宋体" w:cs="宋体"/>
                <w:szCs w:val="21"/>
              </w:rPr>
              <w:t>7.</w:t>
            </w:r>
            <w:r>
              <w:rPr>
                <w:rFonts w:hint="eastAsia" w:ascii="宋体" w:hAnsi="宋体"/>
                <w:szCs w:val="21"/>
              </w:rPr>
              <w:t>特定资格证明材料</w:t>
            </w:r>
            <w:r>
              <w:rPr>
                <w:rFonts w:hint="eastAsia" w:ascii="宋体" w:hAnsi="宋体" w:cs="宋体"/>
                <w:szCs w:val="21"/>
              </w:rPr>
              <w:t>；（</w:t>
            </w:r>
            <w:r>
              <w:rPr>
                <w:rFonts w:hint="eastAsia" w:ascii="宋体" w:hAnsi="宋体" w:cs="宋体"/>
                <w:b/>
                <w:szCs w:val="21"/>
              </w:rPr>
              <w:t>必须提供，否则响应文件按无效处理</w:t>
            </w:r>
            <w:r>
              <w:rPr>
                <w:rFonts w:hint="eastAsia" w:ascii="宋体" w:hAnsi="宋体" w:cs="宋体"/>
                <w:szCs w:val="21"/>
              </w:rPr>
              <w:t>）</w:t>
            </w:r>
          </w:p>
          <w:p w14:paraId="3C2EBE26">
            <w:pPr>
              <w:spacing w:line="400" w:lineRule="exact"/>
              <w:jc w:val="left"/>
              <w:rPr>
                <w:rFonts w:hint="eastAsia" w:ascii="宋体" w:hAnsi="宋体" w:cs="宋体"/>
                <w:szCs w:val="21"/>
              </w:rPr>
            </w:pPr>
            <w:r>
              <w:rPr>
                <w:rFonts w:hint="eastAsia" w:ascii="宋体" w:hAnsi="宋体" w:cs="宋体"/>
                <w:szCs w:val="21"/>
              </w:rPr>
              <w:t xml:space="preserve">（1）有效的企业资质证书复印件； </w:t>
            </w:r>
          </w:p>
          <w:p w14:paraId="167D10E6">
            <w:pPr>
              <w:spacing w:line="400" w:lineRule="exact"/>
              <w:jc w:val="left"/>
              <w:rPr>
                <w:rFonts w:hint="eastAsia" w:ascii="宋体" w:hAnsi="宋体" w:cs="宋体"/>
                <w:szCs w:val="21"/>
              </w:rPr>
            </w:pPr>
            <w:r>
              <w:rPr>
                <w:rFonts w:hint="eastAsia" w:ascii="宋体" w:hAnsi="宋体" w:cs="宋体"/>
                <w:szCs w:val="21"/>
              </w:rPr>
              <w:t xml:space="preserve">（2）有效的企业安全生产许可证复印件； </w:t>
            </w:r>
          </w:p>
          <w:p w14:paraId="489D02C8">
            <w:pPr>
              <w:spacing w:line="400" w:lineRule="exact"/>
              <w:jc w:val="left"/>
              <w:rPr>
                <w:rFonts w:hint="eastAsia" w:ascii="宋体" w:hAnsi="宋体" w:cs="宋体"/>
                <w:szCs w:val="21"/>
              </w:rPr>
            </w:pPr>
            <w:r>
              <w:rPr>
                <w:rFonts w:hint="eastAsia" w:ascii="宋体" w:hAnsi="宋体" w:cs="宋体"/>
                <w:szCs w:val="21"/>
              </w:rPr>
              <w:t>（3）拟投入项目经理注册建造师注册证书和安全生产考核合格证书（B类）复印件；</w:t>
            </w:r>
            <w:r>
              <w:rPr>
                <w:rFonts w:ascii="宋体" w:hAnsi="宋体" w:cs="宋体"/>
                <w:szCs w:val="21"/>
              </w:rPr>
              <w:t xml:space="preserve"> </w:t>
            </w:r>
          </w:p>
          <w:p w14:paraId="64F2B845">
            <w:pPr>
              <w:spacing w:line="400" w:lineRule="exact"/>
              <w:jc w:val="left"/>
              <w:rPr>
                <w:rFonts w:hint="eastAsia" w:ascii="宋体" w:hAnsi="宋体" w:cs="宋体"/>
                <w:szCs w:val="21"/>
              </w:rPr>
            </w:pPr>
            <w:r>
              <w:rPr>
                <w:rFonts w:hint="eastAsia" w:ascii="宋体" w:hAnsi="宋体" w:cs="宋体"/>
                <w:szCs w:val="21"/>
              </w:rPr>
              <w:t>（4）拟派项目经理无在建项目承诺书（格式后附）</w:t>
            </w:r>
          </w:p>
          <w:p w14:paraId="5F9A3EC6">
            <w:pPr>
              <w:spacing w:line="400" w:lineRule="exact"/>
              <w:jc w:val="left"/>
              <w:rPr>
                <w:rFonts w:hint="eastAsia" w:ascii="宋体" w:hAnsi="宋体" w:cs="宋体"/>
                <w:szCs w:val="21"/>
              </w:rPr>
            </w:pPr>
            <w:r>
              <w:rPr>
                <w:rFonts w:hint="eastAsia" w:ascii="宋体" w:hAnsi="宋体" w:cs="宋体"/>
                <w:szCs w:val="21"/>
              </w:rPr>
              <w:t>8.中小企业声明函（格式后附）（</w:t>
            </w:r>
            <w:r>
              <w:rPr>
                <w:rFonts w:hint="eastAsia" w:ascii="宋体" w:hAnsi="宋体" w:cs="宋体"/>
                <w:b/>
                <w:szCs w:val="21"/>
              </w:rPr>
              <w:t>必须提供，否则响应文件按无效处理</w:t>
            </w:r>
            <w:r>
              <w:rPr>
                <w:rFonts w:hint="eastAsia" w:ascii="宋体" w:hAnsi="宋体" w:cs="宋体"/>
                <w:szCs w:val="21"/>
              </w:rPr>
              <w:t>）</w:t>
            </w:r>
          </w:p>
          <w:p w14:paraId="1E143A82">
            <w:pPr>
              <w:spacing w:line="400" w:lineRule="exact"/>
              <w:jc w:val="left"/>
              <w:rPr>
                <w:rFonts w:hint="eastAsia" w:ascii="宋体" w:hAnsi="宋体" w:cs="宋体"/>
                <w:szCs w:val="21"/>
              </w:rPr>
            </w:pPr>
            <w:r>
              <w:rPr>
                <w:rFonts w:hint="eastAsia" w:ascii="宋体" w:hAnsi="宋体"/>
                <w:szCs w:val="21"/>
              </w:rPr>
              <w:t>9.</w:t>
            </w:r>
            <w:r>
              <w:rPr>
                <w:rFonts w:hint="eastAsia" w:ascii="宋体" w:hAnsi="宋体" w:cs="宋体"/>
                <w:szCs w:val="21"/>
              </w:rPr>
              <w:t>除磋商文件规定必须提供以外，供应商认为需要提供的其他证明材料；</w:t>
            </w:r>
          </w:p>
          <w:p w14:paraId="5099B442">
            <w:pPr>
              <w:spacing w:line="400" w:lineRule="exact"/>
              <w:jc w:val="left"/>
              <w:rPr>
                <w:rFonts w:hint="eastAsia" w:ascii="宋体" w:hAnsi="宋体" w:cs="宋体"/>
                <w:b/>
                <w:szCs w:val="21"/>
              </w:rPr>
            </w:pPr>
            <w:r>
              <w:rPr>
                <w:rFonts w:hint="eastAsia" w:ascii="宋体" w:hAnsi="宋体" w:cs="宋体"/>
                <w:b/>
                <w:szCs w:val="21"/>
              </w:rPr>
              <w:t>注：</w:t>
            </w:r>
          </w:p>
          <w:p w14:paraId="3F15C5FD">
            <w:pPr>
              <w:pStyle w:val="19"/>
              <w:jc w:val="left"/>
            </w:pPr>
            <w:r>
              <w:t>1.</w:t>
            </w:r>
            <w:r>
              <w:rPr>
                <w:rFonts w:hint="eastAsia"/>
              </w:rPr>
              <w:t>以上标明</w:t>
            </w:r>
            <w:r>
              <w:t>“</w:t>
            </w:r>
            <w:r>
              <w:rPr>
                <w:rFonts w:hint="eastAsia"/>
              </w:rPr>
              <w:t>必须提供</w:t>
            </w:r>
            <w:r>
              <w:t>”</w:t>
            </w:r>
            <w:r>
              <w:rPr>
                <w:rFonts w:hint="eastAsia"/>
              </w:rPr>
              <w:t>的材料属于复印件的，必须加盖供应商公章，否则响应文件按无效响应处理。</w:t>
            </w:r>
          </w:p>
          <w:p w14:paraId="5E7C3539">
            <w:pPr>
              <w:pStyle w:val="19"/>
              <w:jc w:val="left"/>
              <w:rPr>
                <w:rFonts w:cs="宋体"/>
              </w:rPr>
            </w:pPr>
            <w:r>
              <w:t>2.</w:t>
            </w:r>
            <w:r>
              <w:rPr>
                <w:rFonts w:hint="eastAsia"/>
              </w:rPr>
              <w:t>联合体竞标时，第</w:t>
            </w:r>
            <w:r>
              <w:t>1-5</w:t>
            </w:r>
            <w:r>
              <w:rPr>
                <w:rFonts w:hint="eastAsia"/>
              </w:rPr>
              <w:t>项资格证明文件联合体各方均必须分别提供，联合体各方分别盖章和签字，否则响应文件按无效响应处理。</w:t>
            </w:r>
          </w:p>
        </w:tc>
      </w:tr>
      <w:tr w14:paraId="1C534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vAlign w:val="center"/>
          </w:tcPr>
          <w:p w14:paraId="44E23CFD">
            <w:pPr>
              <w:spacing w:line="400" w:lineRule="exact"/>
              <w:jc w:val="center"/>
              <w:rPr>
                <w:rFonts w:hint="eastAsia" w:ascii="宋体" w:hAnsi="宋体" w:cs="宋体"/>
                <w:szCs w:val="21"/>
              </w:rPr>
            </w:pPr>
            <w:r>
              <w:rPr>
                <w:rFonts w:hint="eastAsia" w:ascii="宋体" w:hAnsi="宋体" w:cs="宋体"/>
                <w:szCs w:val="21"/>
              </w:rPr>
              <w:t>12.1.2</w:t>
            </w:r>
          </w:p>
        </w:tc>
        <w:tc>
          <w:tcPr>
            <w:tcW w:w="7881" w:type="dxa"/>
            <w:tcBorders>
              <w:top w:val="single" w:color="000000" w:sz="4" w:space="0"/>
              <w:left w:val="single" w:color="000000" w:sz="4" w:space="0"/>
              <w:bottom w:val="single" w:color="000000" w:sz="4" w:space="0"/>
              <w:right w:val="single" w:color="000000" w:sz="4" w:space="0"/>
            </w:tcBorders>
            <w:vAlign w:val="center"/>
          </w:tcPr>
          <w:p w14:paraId="33546457">
            <w:pPr>
              <w:spacing w:line="400" w:lineRule="exact"/>
              <w:jc w:val="left"/>
              <w:rPr>
                <w:rFonts w:hint="eastAsia" w:ascii="宋体" w:hAnsi="宋体" w:cs="宋体"/>
                <w:b/>
                <w:bCs/>
                <w:szCs w:val="21"/>
              </w:rPr>
            </w:pPr>
            <w:r>
              <w:rPr>
                <w:rFonts w:hint="eastAsia" w:ascii="宋体" w:hAnsi="宋体" w:cs="宋体"/>
                <w:b/>
                <w:bCs/>
                <w:szCs w:val="21"/>
              </w:rPr>
              <w:t>报价文件：</w:t>
            </w:r>
          </w:p>
          <w:p w14:paraId="7189C9CA">
            <w:pPr>
              <w:spacing w:line="400" w:lineRule="exact"/>
              <w:jc w:val="left"/>
              <w:rPr>
                <w:rFonts w:hint="eastAsia" w:ascii="宋体" w:hAnsi="宋体" w:cs="宋体"/>
                <w:szCs w:val="21"/>
              </w:rPr>
            </w:pPr>
            <w:r>
              <w:rPr>
                <w:rFonts w:hint="eastAsia" w:ascii="宋体" w:hAnsi="宋体" w:cs="宋体"/>
                <w:szCs w:val="21"/>
              </w:rPr>
              <w:t>1.</w:t>
            </w:r>
            <w:r>
              <w:rPr>
                <w:rFonts w:hint="eastAsia" w:ascii="宋体" w:hAnsi="宋体"/>
                <w:szCs w:val="21"/>
              </w:rPr>
              <w:t>竞争性磋商</w:t>
            </w:r>
            <w:r>
              <w:rPr>
                <w:rFonts w:hint="eastAsia" w:ascii="宋体" w:hAnsi="宋体" w:cs="宋体"/>
                <w:szCs w:val="21"/>
              </w:rPr>
              <w:t>函及竞争性磋商函附录（格式后附）；（</w:t>
            </w:r>
            <w:r>
              <w:rPr>
                <w:rFonts w:hint="eastAsia" w:ascii="宋体" w:hAnsi="宋体" w:cs="宋体"/>
                <w:b/>
                <w:szCs w:val="21"/>
              </w:rPr>
              <w:t>必须提供，否则响应文件按无效处理</w:t>
            </w:r>
            <w:r>
              <w:rPr>
                <w:rFonts w:hint="eastAsia" w:ascii="宋体" w:hAnsi="宋体" w:cs="宋体"/>
                <w:szCs w:val="21"/>
              </w:rPr>
              <w:t>）</w:t>
            </w:r>
          </w:p>
          <w:p w14:paraId="5E993A65">
            <w:pPr>
              <w:spacing w:line="400" w:lineRule="exact"/>
              <w:jc w:val="left"/>
              <w:rPr>
                <w:rFonts w:hint="eastAsia" w:ascii="宋体" w:hAnsi="宋体" w:cs="宋体"/>
                <w:szCs w:val="21"/>
              </w:rPr>
            </w:pPr>
            <w:r>
              <w:rPr>
                <w:rFonts w:hint="eastAsia" w:ascii="宋体" w:hAnsi="宋体" w:cs="宋体"/>
                <w:szCs w:val="21"/>
              </w:rPr>
              <w:t>2.</w:t>
            </w:r>
            <w:r>
              <w:rPr>
                <w:rFonts w:hint="eastAsia" w:ascii="宋体" w:hAnsi="宋体"/>
                <w:szCs w:val="21"/>
              </w:rPr>
              <w:t>竞争性磋商</w:t>
            </w:r>
            <w:r>
              <w:rPr>
                <w:rFonts w:hint="eastAsia" w:ascii="宋体" w:hAnsi="宋体" w:cs="宋体"/>
                <w:szCs w:val="21"/>
              </w:rPr>
              <w:t>报价表（格式后附）；（</w:t>
            </w:r>
            <w:r>
              <w:rPr>
                <w:rFonts w:hint="eastAsia" w:ascii="宋体" w:hAnsi="宋体" w:cs="宋体"/>
                <w:b/>
                <w:szCs w:val="21"/>
              </w:rPr>
              <w:t>必须提供，否则响应文件按无效处理</w:t>
            </w:r>
            <w:r>
              <w:rPr>
                <w:rFonts w:hint="eastAsia" w:ascii="宋体" w:hAnsi="宋体" w:cs="宋体"/>
                <w:szCs w:val="21"/>
              </w:rPr>
              <w:t>）</w:t>
            </w:r>
          </w:p>
          <w:p w14:paraId="17FCC846">
            <w:pPr>
              <w:spacing w:line="400" w:lineRule="exact"/>
              <w:jc w:val="left"/>
              <w:rPr>
                <w:rFonts w:hint="eastAsia" w:ascii="宋体" w:hAnsi="宋体" w:cs="宋体"/>
                <w:szCs w:val="21"/>
              </w:rPr>
            </w:pPr>
            <w:r>
              <w:rPr>
                <w:rFonts w:hint="eastAsia" w:ascii="宋体" w:hAnsi="宋体" w:cs="宋体"/>
                <w:szCs w:val="21"/>
              </w:rPr>
              <w:t>3.已标价工程量清单；（</w:t>
            </w:r>
            <w:r>
              <w:rPr>
                <w:rFonts w:hint="eastAsia" w:ascii="宋体" w:hAnsi="宋体" w:cs="宋体"/>
                <w:b/>
                <w:szCs w:val="21"/>
              </w:rPr>
              <w:t>必须提供，否则响应文件按无效处理</w:t>
            </w:r>
            <w:r>
              <w:rPr>
                <w:rFonts w:hint="eastAsia" w:ascii="宋体" w:hAnsi="宋体" w:cs="宋体"/>
                <w:szCs w:val="21"/>
              </w:rPr>
              <w:t>）</w:t>
            </w:r>
          </w:p>
          <w:p w14:paraId="09CECF86">
            <w:pPr>
              <w:spacing w:line="400" w:lineRule="exact"/>
              <w:jc w:val="left"/>
              <w:rPr>
                <w:rFonts w:hint="eastAsia" w:ascii="宋体" w:hAnsi="宋体" w:cs="宋体"/>
                <w:szCs w:val="21"/>
              </w:rPr>
            </w:pPr>
            <w:r>
              <w:rPr>
                <w:rFonts w:hint="eastAsia" w:ascii="宋体" w:hAnsi="宋体" w:cs="宋体"/>
                <w:szCs w:val="21"/>
              </w:rPr>
              <w:t>4.供应商认为需要提供的其他有关资料。</w:t>
            </w:r>
          </w:p>
        </w:tc>
      </w:tr>
      <w:tr w14:paraId="68578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vAlign w:val="center"/>
          </w:tcPr>
          <w:p w14:paraId="6D548843">
            <w:pPr>
              <w:spacing w:line="400" w:lineRule="exact"/>
              <w:jc w:val="center"/>
              <w:rPr>
                <w:rFonts w:hint="eastAsia" w:ascii="宋体" w:hAnsi="宋体" w:cs="宋体"/>
                <w:szCs w:val="21"/>
              </w:rPr>
            </w:pPr>
            <w:r>
              <w:rPr>
                <w:rFonts w:hint="eastAsia" w:ascii="宋体" w:hAnsi="宋体" w:cs="宋体"/>
                <w:szCs w:val="21"/>
              </w:rPr>
              <w:t>12.1.3</w:t>
            </w:r>
          </w:p>
        </w:tc>
        <w:tc>
          <w:tcPr>
            <w:tcW w:w="7881" w:type="dxa"/>
            <w:tcBorders>
              <w:top w:val="single" w:color="000000" w:sz="4" w:space="0"/>
              <w:left w:val="single" w:color="000000" w:sz="4" w:space="0"/>
              <w:bottom w:val="single" w:color="000000" w:sz="4" w:space="0"/>
              <w:right w:val="single" w:color="000000" w:sz="4" w:space="0"/>
            </w:tcBorders>
            <w:vAlign w:val="center"/>
          </w:tcPr>
          <w:p w14:paraId="2D3D6A3A">
            <w:pPr>
              <w:spacing w:line="400" w:lineRule="exact"/>
              <w:jc w:val="left"/>
              <w:rPr>
                <w:rFonts w:hint="eastAsia" w:ascii="宋体" w:hAnsi="宋体" w:cs="宋体"/>
                <w:b/>
                <w:bCs/>
                <w:szCs w:val="21"/>
              </w:rPr>
            </w:pPr>
            <w:r>
              <w:rPr>
                <w:rFonts w:hint="eastAsia" w:ascii="宋体" w:hAnsi="宋体" w:cs="宋体"/>
                <w:b/>
                <w:bCs/>
                <w:szCs w:val="21"/>
              </w:rPr>
              <w:t>商务技术文件</w:t>
            </w:r>
          </w:p>
          <w:p w14:paraId="4199DDE4">
            <w:pPr>
              <w:spacing w:line="400" w:lineRule="exact"/>
              <w:jc w:val="left"/>
              <w:rPr>
                <w:rFonts w:hint="eastAsia" w:ascii="宋体" w:hAnsi="宋体" w:cs="宋体"/>
                <w:szCs w:val="21"/>
              </w:rPr>
            </w:pPr>
            <w:r>
              <w:rPr>
                <w:rFonts w:hint="eastAsia" w:ascii="宋体" w:hAnsi="宋体" w:cs="宋体"/>
                <w:szCs w:val="21"/>
              </w:rPr>
              <w:t>1.无串通参加</w:t>
            </w:r>
            <w:r>
              <w:rPr>
                <w:rFonts w:hint="eastAsia" w:ascii="宋体" w:hAnsi="宋体"/>
                <w:szCs w:val="21"/>
              </w:rPr>
              <w:t>竞争性磋商</w:t>
            </w:r>
            <w:r>
              <w:rPr>
                <w:rFonts w:hint="eastAsia" w:ascii="宋体" w:hAnsi="宋体" w:cs="宋体"/>
                <w:szCs w:val="21"/>
              </w:rPr>
              <w:t>行为的承诺函（格式后附）；（</w:t>
            </w:r>
            <w:r>
              <w:rPr>
                <w:rFonts w:hint="eastAsia" w:ascii="宋体" w:hAnsi="宋体" w:cs="宋体"/>
                <w:b/>
                <w:szCs w:val="21"/>
              </w:rPr>
              <w:t>必须提供，否则响应文件按无效处理</w:t>
            </w:r>
            <w:r>
              <w:rPr>
                <w:rFonts w:hint="eastAsia" w:ascii="宋体" w:hAnsi="宋体" w:cs="宋体"/>
                <w:szCs w:val="21"/>
              </w:rPr>
              <w:t>）</w:t>
            </w:r>
          </w:p>
          <w:p w14:paraId="22DBF98A">
            <w:pPr>
              <w:spacing w:line="400" w:lineRule="exact"/>
              <w:jc w:val="left"/>
              <w:rPr>
                <w:rFonts w:hint="eastAsia" w:ascii="宋体" w:hAnsi="宋体" w:cs="宋体"/>
                <w:szCs w:val="21"/>
              </w:rPr>
            </w:pPr>
            <w:r>
              <w:rPr>
                <w:rFonts w:hint="eastAsia" w:ascii="宋体" w:hAnsi="宋体" w:cs="宋体"/>
                <w:szCs w:val="21"/>
              </w:rPr>
              <w:t>2.法定代表人身份证明书及法定代表人有效身份证正反面复印件（格式后附）；（</w:t>
            </w:r>
            <w:r>
              <w:rPr>
                <w:rFonts w:hint="eastAsia" w:ascii="宋体" w:hAnsi="宋体" w:cs="宋体"/>
                <w:b/>
                <w:szCs w:val="21"/>
              </w:rPr>
              <w:t>必须提供，否则响应文件按无效处理</w:t>
            </w:r>
            <w:r>
              <w:rPr>
                <w:rFonts w:hint="eastAsia" w:ascii="宋体" w:hAnsi="宋体" w:cs="宋体"/>
                <w:szCs w:val="21"/>
              </w:rPr>
              <w:t>）</w:t>
            </w:r>
          </w:p>
          <w:p w14:paraId="0EFFDA44">
            <w:pPr>
              <w:spacing w:line="400" w:lineRule="exact"/>
              <w:jc w:val="left"/>
              <w:rPr>
                <w:rFonts w:hint="eastAsia" w:ascii="宋体" w:hAnsi="宋体" w:cs="宋体"/>
                <w:b/>
                <w:szCs w:val="21"/>
              </w:rPr>
            </w:pPr>
            <w:r>
              <w:rPr>
                <w:rFonts w:hint="eastAsia" w:ascii="宋体" w:hAnsi="宋体" w:cs="宋体"/>
                <w:szCs w:val="21"/>
              </w:rPr>
              <w:t>3.授权委托书及委托代理人有效身份证正反面复印件（格式后附）；（</w:t>
            </w:r>
            <w:r>
              <w:rPr>
                <w:rFonts w:hint="eastAsia" w:ascii="宋体" w:hAnsi="宋体" w:cs="宋体"/>
                <w:b/>
                <w:szCs w:val="21"/>
              </w:rPr>
              <w:t>委托时必须提供，否则响应文件按无效处理</w:t>
            </w:r>
            <w:r>
              <w:rPr>
                <w:rFonts w:hint="eastAsia" w:ascii="宋体" w:hAnsi="宋体" w:cs="宋体"/>
                <w:szCs w:val="21"/>
              </w:rPr>
              <w:t>）</w:t>
            </w:r>
          </w:p>
          <w:p w14:paraId="0A5124F6">
            <w:pPr>
              <w:spacing w:line="400" w:lineRule="exact"/>
              <w:jc w:val="left"/>
              <w:rPr>
                <w:rFonts w:hint="eastAsia" w:ascii="宋体" w:hAnsi="宋体" w:cs="宋体"/>
                <w:color w:val="0000FF"/>
                <w:szCs w:val="21"/>
              </w:rPr>
            </w:pPr>
            <w:r>
              <w:rPr>
                <w:rFonts w:hint="eastAsia" w:ascii="宋体" w:hAnsi="宋体" w:cs="宋体"/>
                <w:color w:val="auto"/>
                <w:szCs w:val="21"/>
              </w:rPr>
              <w:t>4.技</w:t>
            </w:r>
            <w:r>
              <w:rPr>
                <w:rFonts w:hint="eastAsia" w:ascii="宋体" w:hAnsi="宋体" w:cs="宋体"/>
                <w:szCs w:val="21"/>
              </w:rPr>
              <w:t>术、商务条款偏离表（格式后附）；（</w:t>
            </w:r>
            <w:r>
              <w:rPr>
                <w:rFonts w:hint="eastAsia" w:ascii="宋体" w:hAnsi="宋体" w:cs="宋体"/>
                <w:b/>
                <w:szCs w:val="21"/>
              </w:rPr>
              <w:t>必须提供，否则响应文件按无效响应处理</w:t>
            </w:r>
            <w:r>
              <w:rPr>
                <w:rFonts w:hint="eastAsia" w:ascii="宋体" w:hAnsi="宋体" w:cs="宋体"/>
                <w:szCs w:val="21"/>
              </w:rPr>
              <w:t>）</w:t>
            </w:r>
          </w:p>
          <w:p w14:paraId="66EDF057">
            <w:pPr>
              <w:spacing w:line="400" w:lineRule="exact"/>
              <w:jc w:val="left"/>
              <w:rPr>
                <w:rFonts w:hint="eastAsia" w:ascii="宋体" w:hAnsi="宋体" w:cs="宋体"/>
                <w:szCs w:val="21"/>
              </w:rPr>
            </w:pPr>
            <w:r>
              <w:rPr>
                <w:rFonts w:hint="eastAsia" w:ascii="宋体" w:hAnsi="宋体" w:cs="宋体"/>
                <w:szCs w:val="21"/>
              </w:rPr>
              <w:t>5.施工组织设计（格式自拟）；（</w:t>
            </w:r>
            <w:r>
              <w:rPr>
                <w:rFonts w:hint="eastAsia" w:ascii="宋体" w:hAnsi="宋体" w:cs="宋体"/>
                <w:b/>
                <w:szCs w:val="21"/>
              </w:rPr>
              <w:t>必须提供，否则响应文件按无效处理</w:t>
            </w:r>
            <w:r>
              <w:rPr>
                <w:rFonts w:hint="eastAsia" w:ascii="宋体" w:hAnsi="宋体" w:cs="宋体"/>
                <w:szCs w:val="21"/>
              </w:rPr>
              <w:t xml:space="preserve">）  </w:t>
            </w:r>
          </w:p>
          <w:p w14:paraId="7B41F7C2">
            <w:pPr>
              <w:spacing w:line="400" w:lineRule="exact"/>
              <w:jc w:val="left"/>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.项目管理机构配备情况表及主要人员简历表（格式后附）；（</w:t>
            </w:r>
            <w:r>
              <w:rPr>
                <w:rFonts w:hint="eastAsia" w:ascii="宋体" w:hAnsi="宋体" w:cs="宋体"/>
                <w:b/>
                <w:szCs w:val="21"/>
              </w:rPr>
              <w:t>必须提供，否则响应文件按无效处理</w:t>
            </w:r>
            <w:r>
              <w:rPr>
                <w:rFonts w:hint="eastAsia" w:ascii="宋体" w:hAnsi="宋体" w:cs="宋体"/>
                <w:szCs w:val="21"/>
              </w:rPr>
              <w:t xml:space="preserve">） </w:t>
            </w:r>
          </w:p>
          <w:p w14:paraId="2F91F6D9">
            <w:pPr>
              <w:spacing w:line="400" w:lineRule="exact"/>
              <w:jc w:val="left"/>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.供应商认为需要提供的其他有关资料。</w:t>
            </w:r>
          </w:p>
          <w:p w14:paraId="05703FAB">
            <w:pPr>
              <w:spacing w:line="400" w:lineRule="exact"/>
              <w:ind w:firstLine="422"/>
              <w:jc w:val="left"/>
              <w:rPr>
                <w:rFonts w:hint="eastAsia" w:ascii="宋体" w:hAnsi="宋体" w:cs="宋体"/>
                <w:b/>
                <w:szCs w:val="21"/>
              </w:rPr>
            </w:pPr>
            <w:r>
              <w:rPr>
                <w:rFonts w:hint="eastAsia" w:ascii="宋体" w:hAnsi="宋体" w:cs="宋体"/>
                <w:b/>
                <w:szCs w:val="21"/>
              </w:rPr>
              <w:t>注：以上标明“必须提供”的材料属于复印件的，必须加盖供应商公章，否则响应文件按无效处理。</w:t>
            </w:r>
          </w:p>
        </w:tc>
      </w:tr>
      <w:tr w14:paraId="45EE7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vAlign w:val="center"/>
          </w:tcPr>
          <w:p w14:paraId="65504BE5">
            <w:pPr>
              <w:spacing w:line="400" w:lineRule="exact"/>
              <w:jc w:val="center"/>
              <w:rPr>
                <w:rFonts w:hint="eastAsia" w:ascii="宋体" w:hAnsi="宋体" w:cs="宋体"/>
                <w:szCs w:val="21"/>
              </w:rPr>
            </w:pPr>
            <w:r>
              <w:rPr>
                <w:rFonts w:hint="eastAsia" w:ascii="宋体" w:hAnsi="宋体" w:cs="宋体"/>
                <w:szCs w:val="21"/>
              </w:rPr>
              <w:t>15.2</w:t>
            </w:r>
          </w:p>
        </w:tc>
        <w:tc>
          <w:tcPr>
            <w:tcW w:w="7881" w:type="dxa"/>
            <w:tcBorders>
              <w:top w:val="single" w:color="000000" w:sz="4" w:space="0"/>
              <w:left w:val="single" w:color="000000" w:sz="4" w:space="0"/>
              <w:bottom w:val="single" w:color="000000" w:sz="4" w:space="0"/>
              <w:right w:val="single" w:color="000000" w:sz="4" w:space="0"/>
            </w:tcBorders>
            <w:vAlign w:val="center"/>
          </w:tcPr>
          <w:p w14:paraId="794C4E74">
            <w:pPr>
              <w:spacing w:line="400" w:lineRule="exact"/>
              <w:ind w:firstLine="420" w:firstLineChars="200"/>
              <w:contextualSpacing/>
              <w:jc w:val="left"/>
              <w:rPr>
                <w:rFonts w:hint="eastAsia" w:ascii="宋体" w:hAnsi="宋体" w:cs="宋体"/>
                <w:szCs w:val="21"/>
              </w:rPr>
            </w:pPr>
            <w:r>
              <w:rPr>
                <w:rFonts w:hint="eastAsia" w:ascii="宋体" w:hAnsi="宋体" w:cs="宋体"/>
                <w:szCs w:val="21"/>
              </w:rPr>
              <w:t>磋商报价是履行合同的最终价格，包括了为实施和完成合同工程所需的劳务、材料、机械、质检（自检）、安装、缺陷修复、管理、验收、通电、保险、税费、利润、等费用，以及合同明示或暗示的所有责任、义务和一般风险。</w:t>
            </w:r>
          </w:p>
          <w:p w14:paraId="6E8145BE">
            <w:pPr>
              <w:spacing w:line="400" w:lineRule="exact"/>
              <w:jc w:val="left"/>
              <w:rPr>
                <w:rFonts w:hint="eastAsia" w:ascii="宋体" w:hAnsi="宋体" w:cs="宋体"/>
                <w:szCs w:val="21"/>
              </w:rPr>
            </w:pPr>
            <w:r>
              <w:rPr>
                <w:rFonts w:hint="eastAsia" w:ascii="宋体" w:hAnsi="宋体" w:cs="宋体"/>
                <w:b/>
                <w:szCs w:val="21"/>
              </w:rPr>
              <w:t>供应商</w:t>
            </w:r>
            <w:r>
              <w:rPr>
                <w:rFonts w:ascii="宋体" w:hAnsi="宋体" w:cs="宋体"/>
                <w:b/>
                <w:szCs w:val="21"/>
              </w:rPr>
              <w:t>作最后报价时，</w:t>
            </w:r>
            <w:r>
              <w:rPr>
                <w:rFonts w:hint="eastAsia" w:ascii="宋体" w:hAnsi="宋体" w:cs="宋体"/>
                <w:b/>
                <w:szCs w:val="21"/>
              </w:rPr>
              <w:t>若最后报价与第一次报价维持不变，则以第一次报价作为供应商最后报价；若需要改变第一次报价，供应商必须同时上传完整的已标价工程量清单（加盖供应商公章的PDF版）作为最后报价文件的一部分一并提交。如供应商在磋商过程中，改变第一次报价且未按竞争性磋商文件要求提供调整后的磋商报价纸质版的，其最后报价不予认可，视供应商维持第一次报价不变。</w:t>
            </w:r>
          </w:p>
        </w:tc>
      </w:tr>
      <w:tr w14:paraId="7B215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vAlign w:val="center"/>
          </w:tcPr>
          <w:p w14:paraId="2443F133">
            <w:pPr>
              <w:spacing w:line="400" w:lineRule="exact"/>
              <w:jc w:val="center"/>
              <w:rPr>
                <w:rFonts w:hint="eastAsia" w:ascii="宋体" w:hAnsi="宋体" w:cs="宋体"/>
                <w:szCs w:val="21"/>
              </w:rPr>
            </w:pPr>
            <w:r>
              <w:rPr>
                <w:rFonts w:hint="eastAsia" w:ascii="宋体" w:hAnsi="宋体" w:cs="宋体"/>
                <w:szCs w:val="21"/>
              </w:rPr>
              <w:t>15.3</w:t>
            </w:r>
          </w:p>
        </w:tc>
        <w:tc>
          <w:tcPr>
            <w:tcW w:w="7881" w:type="dxa"/>
            <w:tcBorders>
              <w:top w:val="single" w:color="000000" w:sz="4" w:space="0"/>
              <w:left w:val="single" w:color="000000" w:sz="4" w:space="0"/>
              <w:bottom w:val="single" w:color="000000" w:sz="4" w:space="0"/>
              <w:right w:val="single" w:color="000000" w:sz="4" w:space="0"/>
            </w:tcBorders>
            <w:vAlign w:val="center"/>
          </w:tcPr>
          <w:p w14:paraId="3F13424D">
            <w:pPr>
              <w:spacing w:line="400" w:lineRule="exact"/>
              <w:jc w:val="left"/>
              <w:rPr>
                <w:rFonts w:hint="eastAsia" w:ascii="宋体" w:hAnsi="宋体" w:cs="宋体"/>
                <w:szCs w:val="21"/>
              </w:rPr>
            </w:pPr>
            <w:r>
              <w:rPr>
                <w:rFonts w:hint="eastAsia" w:ascii="宋体" w:hAnsi="宋体" w:cs="宋体"/>
                <w:szCs w:val="21"/>
              </w:rPr>
              <w:t>本工程增值税计税方法：一般计税法</w:t>
            </w:r>
          </w:p>
        </w:tc>
      </w:tr>
      <w:tr w14:paraId="6A54F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vAlign w:val="center"/>
          </w:tcPr>
          <w:p w14:paraId="5D0F5C67">
            <w:pPr>
              <w:spacing w:line="400" w:lineRule="exact"/>
              <w:jc w:val="center"/>
              <w:rPr>
                <w:rFonts w:hint="eastAsia" w:ascii="宋体" w:hAnsi="宋体" w:cs="宋体"/>
                <w:szCs w:val="21"/>
              </w:rPr>
            </w:pPr>
            <w:r>
              <w:rPr>
                <w:rFonts w:hint="eastAsia" w:ascii="宋体" w:hAnsi="宋体" w:cs="宋体"/>
                <w:szCs w:val="21"/>
              </w:rPr>
              <w:t>16.2</w:t>
            </w:r>
          </w:p>
        </w:tc>
        <w:tc>
          <w:tcPr>
            <w:tcW w:w="7881" w:type="dxa"/>
            <w:tcBorders>
              <w:top w:val="single" w:color="000000" w:sz="4" w:space="0"/>
              <w:left w:val="single" w:color="000000" w:sz="4" w:space="0"/>
              <w:bottom w:val="single" w:color="000000" w:sz="4" w:space="0"/>
              <w:right w:val="single" w:color="000000" w:sz="4" w:space="0"/>
            </w:tcBorders>
            <w:vAlign w:val="center"/>
          </w:tcPr>
          <w:p w14:paraId="277F9D64">
            <w:pPr>
              <w:pStyle w:val="15"/>
              <w:widowControl w:val="0"/>
              <w:tabs>
                <w:tab w:val="clear" w:pos="454"/>
              </w:tabs>
              <w:spacing w:afterLines="0" w:line="400" w:lineRule="exact"/>
              <w:ind w:left="283" w:hanging="283" w:hangingChars="135"/>
              <w:rPr>
                <w:rFonts w:hint="eastAsia" w:ascii="宋体" w:hAnsi="宋体" w:cs="宋体"/>
                <w:kern w:val="2"/>
                <w:sz w:val="21"/>
                <w:szCs w:val="21"/>
              </w:rPr>
            </w:pPr>
            <w:r>
              <w:rPr>
                <w:rFonts w:hint="eastAsia" w:ascii="宋体" w:hAnsi="宋体" w:cs="宋体"/>
                <w:kern w:val="2"/>
                <w:sz w:val="21"/>
                <w:szCs w:val="21"/>
              </w:rPr>
              <w:t>竞争性磋商有效期：自首次响应文件提交截止之日起</w:t>
            </w:r>
            <w:r>
              <w:rPr>
                <w:rFonts w:hint="eastAsia" w:ascii="宋体" w:hAnsi="宋体" w:cs="宋体"/>
                <w:kern w:val="2"/>
                <w:sz w:val="21"/>
                <w:szCs w:val="21"/>
                <w:u w:val="single"/>
              </w:rPr>
              <w:t>60</w:t>
            </w:r>
            <w:r>
              <w:rPr>
                <w:rFonts w:hint="eastAsia" w:ascii="宋体" w:hAnsi="宋体" w:cs="宋体"/>
                <w:kern w:val="2"/>
                <w:sz w:val="21"/>
                <w:szCs w:val="21"/>
              </w:rPr>
              <w:t>日。</w:t>
            </w:r>
          </w:p>
        </w:tc>
      </w:tr>
      <w:tr w14:paraId="11E60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vAlign w:val="center"/>
          </w:tcPr>
          <w:p w14:paraId="18A49929">
            <w:pPr>
              <w:spacing w:line="400" w:lineRule="exact"/>
              <w:jc w:val="center"/>
              <w:rPr>
                <w:rFonts w:hint="eastAsia" w:ascii="宋体" w:hAnsi="宋体" w:cs="宋体"/>
                <w:szCs w:val="21"/>
              </w:rPr>
            </w:pPr>
            <w:r>
              <w:rPr>
                <w:rFonts w:hint="eastAsia" w:ascii="宋体" w:hAnsi="宋体" w:cs="宋体"/>
                <w:szCs w:val="21"/>
              </w:rPr>
              <w:t>17.1</w:t>
            </w:r>
          </w:p>
        </w:tc>
        <w:tc>
          <w:tcPr>
            <w:tcW w:w="7881" w:type="dxa"/>
            <w:tcBorders>
              <w:top w:val="single" w:color="000000" w:sz="4" w:space="0"/>
              <w:left w:val="single" w:color="000000" w:sz="4" w:space="0"/>
              <w:bottom w:val="single" w:color="000000" w:sz="4" w:space="0"/>
              <w:right w:val="single" w:color="000000" w:sz="4" w:space="0"/>
            </w:tcBorders>
            <w:vAlign w:val="center"/>
          </w:tcPr>
          <w:p w14:paraId="74BCC5AB">
            <w:pPr>
              <w:autoSpaceDE w:val="0"/>
              <w:autoSpaceDN w:val="0"/>
              <w:spacing w:line="400" w:lineRule="exact"/>
              <w:jc w:val="left"/>
              <w:rPr>
                <w:rFonts w:hint="eastAsia" w:ascii="宋体" w:hAnsi="宋体"/>
                <w:szCs w:val="21"/>
              </w:rPr>
            </w:pPr>
            <w:r>
              <w:rPr>
                <w:rFonts w:ascii="宋体" w:hAnsi="宋体"/>
                <w:szCs w:val="21"/>
              </w:rPr>
              <w:sym w:font="Wingdings 2" w:char="F052"/>
            </w:r>
            <w:r>
              <w:rPr>
                <w:rFonts w:hint="eastAsia" w:ascii="宋体" w:hAnsi="宋体"/>
                <w:szCs w:val="21"/>
              </w:rPr>
              <w:t>本项目不收取磋商保证金。</w:t>
            </w:r>
          </w:p>
          <w:p w14:paraId="4BCF5B5A">
            <w:pPr>
              <w:spacing w:line="400" w:lineRule="exact"/>
              <w:jc w:val="left"/>
              <w:rPr>
                <w:rFonts w:hint="eastAsia" w:ascii="宋体" w:hAnsi="宋体"/>
                <w:szCs w:val="21"/>
              </w:rPr>
            </w:pPr>
            <w:r>
              <w:rPr>
                <w:rFonts w:ascii="宋体" w:hAnsi="宋体"/>
                <w:szCs w:val="21"/>
              </w:rPr>
              <w:sym w:font="Wingdings 2" w:char="F0A3"/>
            </w:r>
            <w:r>
              <w:rPr>
                <w:rFonts w:hint="eastAsia" w:ascii="宋体" w:hAnsi="宋体"/>
                <w:szCs w:val="21"/>
              </w:rPr>
              <w:t>本项目收取磋商保证金，具体规定如下：</w:t>
            </w:r>
          </w:p>
          <w:p w14:paraId="61241622">
            <w:pPr>
              <w:spacing w:line="400" w:lineRule="exact"/>
              <w:jc w:val="left"/>
              <w:rPr>
                <w:rFonts w:hint="eastAsia" w:ascii="宋体" w:hAnsi="宋体" w:cs="宋体"/>
                <w:kern w:val="0"/>
                <w:szCs w:val="21"/>
              </w:rPr>
            </w:pPr>
            <w:r>
              <w:rPr>
                <w:rFonts w:hint="eastAsia" w:ascii="宋体" w:hAnsi="宋体" w:cs="宋体"/>
                <w:kern w:val="0"/>
                <w:szCs w:val="21"/>
              </w:rPr>
              <w:t>磋商保证金（人民币）：</w:t>
            </w:r>
            <w:r>
              <w:rPr>
                <w:rFonts w:hint="eastAsia" w:ascii="宋体" w:hAnsi="宋体" w:cs="宋体"/>
                <w:kern w:val="0"/>
                <w:szCs w:val="21"/>
                <w:u w:val="single"/>
              </w:rPr>
              <w:t xml:space="preserve">    /    </w:t>
            </w:r>
            <w:r>
              <w:rPr>
                <w:rFonts w:hint="eastAsia" w:ascii="宋体" w:hAnsi="宋体" w:cs="宋体"/>
                <w:kern w:val="0"/>
                <w:szCs w:val="21"/>
              </w:rPr>
              <w:t>元。</w:t>
            </w:r>
          </w:p>
          <w:p w14:paraId="165600D3">
            <w:pPr>
              <w:spacing w:line="400" w:lineRule="exact"/>
              <w:jc w:val="left"/>
              <w:rPr>
                <w:rFonts w:hint="eastAsia" w:ascii="宋体" w:hAnsi="宋体"/>
                <w:szCs w:val="21"/>
              </w:rPr>
            </w:pPr>
            <w:r>
              <w:rPr>
                <w:rFonts w:hint="eastAsia" w:ascii="宋体" w:hAnsi="宋体" w:cs="宋体"/>
                <w:kern w:val="0"/>
                <w:szCs w:val="21"/>
              </w:rPr>
              <w:t>磋商保证金的交纳方式：</w:t>
            </w:r>
            <w:r>
              <w:rPr>
                <w:rFonts w:hint="eastAsia" w:ascii="宋体" w:hAnsi="宋体" w:cs="宋体"/>
                <w:szCs w:val="21"/>
                <w:u w:val="single"/>
              </w:rPr>
              <w:t>详见竞争性磋商公告</w:t>
            </w:r>
            <w:r>
              <w:rPr>
                <w:rFonts w:hint="eastAsia" w:ascii="宋体" w:hAnsi="宋体"/>
                <w:szCs w:val="21"/>
              </w:rPr>
              <w:t>。</w:t>
            </w:r>
          </w:p>
          <w:p w14:paraId="6B437899">
            <w:pPr>
              <w:spacing w:line="400" w:lineRule="exact"/>
              <w:ind w:firstLine="422"/>
              <w:jc w:val="left"/>
              <w:rPr>
                <w:rFonts w:hint="eastAsia" w:ascii="宋体" w:hAnsi="宋体" w:cs="宋体"/>
                <w:b/>
                <w:szCs w:val="21"/>
              </w:rPr>
            </w:pPr>
            <w:r>
              <w:rPr>
                <w:rFonts w:hint="eastAsia" w:ascii="宋体" w:hAnsi="宋体" w:cs="宋体"/>
                <w:b/>
                <w:szCs w:val="21"/>
              </w:rPr>
              <w:t>相关要求：</w:t>
            </w:r>
          </w:p>
          <w:p w14:paraId="5AC8BD3C">
            <w:pPr>
              <w:spacing w:line="400" w:lineRule="exact"/>
              <w:jc w:val="left"/>
              <w:rPr>
                <w:rFonts w:hint="eastAsia" w:ascii="宋体" w:hAnsi="宋体"/>
                <w:szCs w:val="21"/>
              </w:rPr>
            </w:pPr>
            <w:r>
              <w:rPr>
                <w:rFonts w:hint="eastAsia" w:ascii="宋体" w:hAnsi="宋体"/>
                <w:szCs w:val="21"/>
              </w:rPr>
              <w:t>1.磋商保证金的交纳方式：银行转账、支票、汇票、本票或者金融、担保金融、担保机构出具的保函，禁止采用现钞方式。采用银行转账方式的，在响应文件提交截止时间前交至指定账户并且到账；采用支票、汇票、本票或者保函等方式的，在响应文件提交截止时间前，供应商必须提交支票、汇票、本票或者保函原件。否则视为无效磋商保证金。</w:t>
            </w:r>
          </w:p>
          <w:p w14:paraId="55A4860B">
            <w:pPr>
              <w:pStyle w:val="21"/>
              <w:spacing w:after="0" w:line="400" w:lineRule="exact"/>
              <w:rPr>
                <w:rFonts w:hint="eastAsia" w:ascii="宋体" w:hAnsi="宋体" w:cs="宋体"/>
                <w:szCs w:val="21"/>
              </w:rPr>
            </w:pPr>
            <w:r>
              <w:rPr>
                <w:rFonts w:hint="eastAsia" w:ascii="宋体" w:hAnsi="宋体" w:cs="宋体"/>
                <w:szCs w:val="21"/>
              </w:rPr>
              <w:t>（1）磋商保证金采用银行转账交纳方式的，在响应文件提交截止时间前交至指定账户并且到账，供应商应将银行转账底单的复印件作为磋商保证金提交凭证，放置于报价商务技术文件中，</w:t>
            </w:r>
            <w:r>
              <w:rPr>
                <w:rFonts w:hint="eastAsia" w:ascii="宋体" w:hAnsi="宋体" w:cs="宋体"/>
                <w:b/>
                <w:szCs w:val="21"/>
              </w:rPr>
              <w:t>否则响应文件按无效响应处理</w:t>
            </w:r>
            <w:r>
              <w:rPr>
                <w:rFonts w:hint="eastAsia" w:ascii="宋体" w:hAnsi="宋体" w:cs="宋体"/>
                <w:szCs w:val="21"/>
              </w:rPr>
              <w:t>。</w:t>
            </w:r>
          </w:p>
          <w:p w14:paraId="3EA5A3D2">
            <w:pPr>
              <w:pStyle w:val="21"/>
              <w:spacing w:after="0" w:line="400" w:lineRule="exact"/>
              <w:rPr>
                <w:rFonts w:hint="eastAsia" w:ascii="宋体" w:hAnsi="宋体"/>
                <w:szCs w:val="21"/>
              </w:rPr>
            </w:pPr>
            <w:r>
              <w:rPr>
                <w:rFonts w:hint="eastAsia" w:ascii="宋体" w:hAnsi="宋体" w:cs="宋体"/>
                <w:szCs w:val="21"/>
              </w:rPr>
              <w:t>（2）磋商保证金采用支票、汇票、本票或者金融、担保机构出具的保函交纳方式的，供应商应将支票、汇票、本票或者金融、担保机构出具的保函的复印件作为磋商保证金提交凭证，放置于商务技术文件中，</w:t>
            </w:r>
            <w:r>
              <w:rPr>
                <w:rFonts w:hint="eastAsia" w:ascii="宋体" w:hAnsi="宋体" w:cs="宋体"/>
                <w:b/>
                <w:szCs w:val="21"/>
              </w:rPr>
              <w:t>否则响应文件按无效响应处理</w:t>
            </w:r>
            <w:r>
              <w:rPr>
                <w:rFonts w:hint="eastAsia" w:ascii="宋体" w:hAnsi="宋体" w:cs="宋体"/>
                <w:szCs w:val="21"/>
              </w:rPr>
              <w:t>。</w:t>
            </w:r>
            <w:r>
              <w:rPr>
                <w:rFonts w:hint="eastAsia" w:ascii="宋体" w:hAnsi="宋体" w:cs="宋体"/>
                <w:b/>
                <w:szCs w:val="21"/>
              </w:rPr>
              <w:t>供应商必须在首次响应文件提交截止时间前将支票、汇票、本票或者金融、担保机构出具的保函原件提交给采购代理机构，由采购代理机构向供应商出具回执，并妥善保管。</w:t>
            </w:r>
          </w:p>
          <w:p w14:paraId="5E20624D">
            <w:pPr>
              <w:spacing w:line="400" w:lineRule="exact"/>
              <w:jc w:val="left"/>
              <w:rPr>
                <w:rFonts w:hint="eastAsia" w:ascii="宋体" w:hAnsi="宋体" w:cs="宋体"/>
                <w:szCs w:val="21"/>
              </w:rPr>
            </w:pPr>
            <w:r>
              <w:rPr>
                <w:rFonts w:hint="eastAsia" w:ascii="宋体" w:hAnsi="宋体" w:cs="宋体"/>
                <w:szCs w:val="21"/>
              </w:rPr>
              <w:t>2.供应商为联合体的，可以由联合体中的一方或者多方共同交纳磋商保证金，其交纳的保证金对联合体各方均具有约束力。</w:t>
            </w:r>
          </w:p>
          <w:p w14:paraId="7FBA0D36">
            <w:pPr>
              <w:spacing w:line="400" w:lineRule="exact"/>
              <w:ind w:firstLine="422"/>
              <w:jc w:val="left"/>
              <w:rPr>
                <w:rFonts w:hint="eastAsia" w:ascii="宋体" w:hAnsi="宋体" w:cs="宋体"/>
                <w:b/>
                <w:szCs w:val="21"/>
              </w:rPr>
            </w:pPr>
            <w:r>
              <w:rPr>
                <w:rFonts w:hint="eastAsia" w:ascii="宋体" w:hAnsi="宋体" w:cs="宋体"/>
                <w:b/>
                <w:szCs w:val="21"/>
              </w:rPr>
              <w:t xml:space="preserve">备注： </w:t>
            </w:r>
          </w:p>
          <w:p w14:paraId="3E7610B5">
            <w:pPr>
              <w:spacing w:line="400" w:lineRule="exact"/>
              <w:ind w:firstLine="422"/>
              <w:jc w:val="left"/>
              <w:rPr>
                <w:rFonts w:hint="eastAsia" w:ascii="宋体" w:hAnsi="宋体" w:cs="宋体"/>
                <w:b/>
                <w:szCs w:val="21"/>
              </w:rPr>
            </w:pPr>
            <w:r>
              <w:rPr>
                <w:rFonts w:hint="eastAsia" w:ascii="宋体" w:hAnsi="宋体" w:cs="宋体"/>
                <w:b/>
                <w:szCs w:val="21"/>
              </w:rPr>
              <w:t>1.磋商保证金在响应文件提交截止时间后提交的，或者不按规定交纳方式交纳的，或者未足额交纳的（包含保函额度不足的），视为无效磋商保证金。</w:t>
            </w:r>
          </w:p>
          <w:p w14:paraId="32C8E49D">
            <w:pPr>
              <w:spacing w:line="400" w:lineRule="exact"/>
              <w:ind w:firstLine="422"/>
              <w:jc w:val="left"/>
              <w:rPr>
                <w:rFonts w:hint="eastAsia" w:ascii="宋体" w:hAnsi="宋体" w:cs="宋体"/>
                <w:b/>
                <w:szCs w:val="21"/>
              </w:rPr>
            </w:pPr>
            <w:r>
              <w:rPr>
                <w:rFonts w:hint="eastAsia" w:ascii="宋体" w:hAnsi="宋体" w:cs="宋体"/>
                <w:b/>
                <w:szCs w:val="21"/>
              </w:rPr>
              <w:t>2.供应商采用现钞方式或者从个人账户（自然人参加竞争性磋商除外）转出的磋商保证金，视为无效磋商保证金。</w:t>
            </w:r>
          </w:p>
          <w:p w14:paraId="4EFEC164">
            <w:pPr>
              <w:spacing w:line="400" w:lineRule="exact"/>
              <w:ind w:firstLine="422"/>
              <w:jc w:val="left"/>
              <w:rPr>
                <w:rFonts w:hint="eastAsia" w:ascii="宋体" w:hAnsi="宋体" w:cs="宋体"/>
                <w:b/>
                <w:szCs w:val="21"/>
              </w:rPr>
            </w:pPr>
            <w:r>
              <w:rPr>
                <w:rFonts w:hint="eastAsia" w:ascii="宋体" w:hAnsi="宋体" w:cs="宋体"/>
                <w:b/>
                <w:szCs w:val="21"/>
              </w:rPr>
              <w:t>3.支票、汇票或者本票出现无效或者背书情形的，视为无效磋商保证金。</w:t>
            </w:r>
          </w:p>
          <w:p w14:paraId="483EB666">
            <w:pPr>
              <w:spacing w:line="400" w:lineRule="exact"/>
              <w:ind w:firstLine="422"/>
              <w:jc w:val="left"/>
              <w:rPr>
                <w:rFonts w:hint="eastAsia" w:ascii="宋体" w:hAnsi="宋体" w:cs="宋体"/>
                <w:b/>
                <w:szCs w:val="21"/>
              </w:rPr>
            </w:pPr>
            <w:r>
              <w:rPr>
                <w:rFonts w:hint="eastAsia" w:ascii="宋体" w:hAnsi="宋体" w:cs="宋体"/>
                <w:b/>
                <w:szCs w:val="21"/>
              </w:rPr>
              <w:t>4.保函有效期短于竞争性磋商有效期的，视为无效磋商保证金。</w:t>
            </w:r>
          </w:p>
          <w:p w14:paraId="1E6F452F">
            <w:pPr>
              <w:spacing w:line="400" w:lineRule="exact"/>
              <w:ind w:firstLine="422"/>
              <w:jc w:val="left"/>
              <w:rPr>
                <w:rFonts w:hint="eastAsia" w:ascii="宋体" w:hAnsi="宋体" w:cs="宋体"/>
                <w:szCs w:val="21"/>
              </w:rPr>
            </w:pPr>
            <w:r>
              <w:rPr>
                <w:rFonts w:hint="eastAsia" w:ascii="宋体" w:hAnsi="宋体" w:cs="宋体"/>
                <w:b/>
                <w:szCs w:val="21"/>
              </w:rPr>
              <w:t>5.采用银行、保险机构出具保函的，必须为无条件保函，否则视为无效磋商保证金。</w:t>
            </w:r>
          </w:p>
        </w:tc>
      </w:tr>
      <w:tr w14:paraId="229D5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vAlign w:val="center"/>
          </w:tcPr>
          <w:p w14:paraId="057ACA4B">
            <w:pPr>
              <w:spacing w:line="400" w:lineRule="exact"/>
              <w:jc w:val="center"/>
              <w:rPr>
                <w:rFonts w:hint="eastAsia" w:ascii="宋体" w:hAnsi="宋体" w:cs="宋体"/>
                <w:szCs w:val="21"/>
              </w:rPr>
            </w:pPr>
            <w:r>
              <w:rPr>
                <w:rFonts w:hint="eastAsia" w:ascii="宋体" w:hAnsi="宋体" w:cs="宋体"/>
                <w:szCs w:val="21"/>
              </w:rPr>
              <w:t>19</w:t>
            </w:r>
          </w:p>
        </w:tc>
        <w:tc>
          <w:tcPr>
            <w:tcW w:w="7881" w:type="dxa"/>
            <w:tcBorders>
              <w:top w:val="single" w:color="000000" w:sz="4" w:space="0"/>
              <w:left w:val="single" w:color="000000" w:sz="4" w:space="0"/>
              <w:bottom w:val="single" w:color="000000" w:sz="4" w:space="0"/>
              <w:right w:val="single" w:color="000000" w:sz="4" w:space="0"/>
            </w:tcBorders>
            <w:vAlign w:val="center"/>
          </w:tcPr>
          <w:p w14:paraId="1FF5EF55">
            <w:pPr>
              <w:spacing w:line="400" w:lineRule="exact"/>
              <w:ind w:firstLine="422"/>
              <w:jc w:val="left"/>
              <w:rPr>
                <w:rFonts w:hint="eastAsia" w:ascii="宋体" w:hAnsi="宋体" w:cs="宋体"/>
                <w:b/>
                <w:szCs w:val="21"/>
              </w:rPr>
            </w:pPr>
            <w:r>
              <w:rPr>
                <w:rFonts w:hint="eastAsia" w:ascii="宋体" w:hAnsi="宋体"/>
                <w:b/>
                <w:szCs w:val="21"/>
              </w:rPr>
              <w:t>本项目不接受电子备份响应文件</w:t>
            </w:r>
          </w:p>
        </w:tc>
      </w:tr>
      <w:tr w14:paraId="6C0DC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vAlign w:val="center"/>
          </w:tcPr>
          <w:p w14:paraId="7B1F567D">
            <w:pPr>
              <w:spacing w:line="400" w:lineRule="exact"/>
              <w:jc w:val="center"/>
              <w:rPr>
                <w:rFonts w:hint="eastAsia" w:ascii="宋体" w:hAnsi="宋体" w:cs="宋体"/>
                <w:szCs w:val="21"/>
              </w:rPr>
            </w:pPr>
            <w:r>
              <w:rPr>
                <w:rFonts w:hint="eastAsia" w:ascii="宋体" w:hAnsi="宋体" w:cs="宋体"/>
                <w:szCs w:val="21"/>
              </w:rPr>
              <w:t>20.1</w:t>
            </w:r>
          </w:p>
        </w:tc>
        <w:tc>
          <w:tcPr>
            <w:tcW w:w="7881" w:type="dxa"/>
            <w:tcBorders>
              <w:top w:val="single" w:color="000000" w:sz="4" w:space="0"/>
              <w:left w:val="single" w:color="000000" w:sz="4" w:space="0"/>
              <w:bottom w:val="single" w:color="000000" w:sz="4" w:space="0"/>
              <w:right w:val="single" w:color="000000" w:sz="4" w:space="0"/>
            </w:tcBorders>
            <w:vAlign w:val="center"/>
          </w:tcPr>
          <w:p w14:paraId="44E14D0C">
            <w:pPr>
              <w:spacing w:line="400" w:lineRule="exact"/>
              <w:jc w:val="left"/>
              <w:rPr>
                <w:rFonts w:hint="eastAsia" w:ascii="宋体" w:hAnsi="宋体" w:cs="宋体"/>
                <w:szCs w:val="21"/>
                <w:u w:val="single"/>
              </w:rPr>
            </w:pPr>
            <w:r>
              <w:rPr>
                <w:rFonts w:hint="eastAsia" w:ascii="宋体" w:hAnsi="宋体" w:cs="宋体"/>
                <w:szCs w:val="21"/>
              </w:rPr>
              <w:t>响应文件提交截止时间：详见竞争性磋商公告</w:t>
            </w:r>
          </w:p>
          <w:p w14:paraId="0F326CE7">
            <w:pPr>
              <w:spacing w:line="400" w:lineRule="exact"/>
              <w:jc w:val="left"/>
              <w:rPr>
                <w:rFonts w:hint="eastAsia" w:ascii="宋体" w:hAnsi="宋体" w:cs="宋体"/>
                <w:szCs w:val="21"/>
              </w:rPr>
            </w:pPr>
            <w:r>
              <w:rPr>
                <w:rFonts w:hint="eastAsia" w:ascii="宋体" w:hAnsi="宋体" w:cs="宋体"/>
                <w:szCs w:val="21"/>
              </w:rPr>
              <w:t>响应文件提交地点：详见竞争性磋商公告</w:t>
            </w:r>
          </w:p>
        </w:tc>
      </w:tr>
      <w:tr w14:paraId="42C72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vAlign w:val="center"/>
          </w:tcPr>
          <w:p w14:paraId="04A85781">
            <w:pPr>
              <w:spacing w:line="400" w:lineRule="exact"/>
              <w:jc w:val="center"/>
              <w:rPr>
                <w:rFonts w:hint="eastAsia" w:ascii="宋体" w:hAnsi="宋体" w:cs="宋体"/>
                <w:szCs w:val="21"/>
              </w:rPr>
            </w:pPr>
            <w:r>
              <w:rPr>
                <w:rFonts w:hint="eastAsia" w:ascii="宋体" w:hAnsi="宋体" w:cs="宋体"/>
                <w:szCs w:val="21"/>
              </w:rPr>
              <w:t>24.1</w:t>
            </w:r>
          </w:p>
        </w:tc>
        <w:tc>
          <w:tcPr>
            <w:tcW w:w="7881" w:type="dxa"/>
            <w:tcBorders>
              <w:top w:val="single" w:color="000000" w:sz="4" w:space="0"/>
              <w:left w:val="single" w:color="000000" w:sz="4" w:space="0"/>
              <w:bottom w:val="single" w:color="000000" w:sz="4" w:space="0"/>
              <w:right w:val="single" w:color="000000" w:sz="4" w:space="0"/>
            </w:tcBorders>
            <w:vAlign w:val="center"/>
          </w:tcPr>
          <w:p w14:paraId="5AC03C04">
            <w:pPr>
              <w:spacing w:line="400" w:lineRule="exact"/>
              <w:jc w:val="left"/>
              <w:rPr>
                <w:rFonts w:hint="eastAsia" w:ascii="宋体" w:hAnsi="宋体" w:cs="宋体"/>
                <w:szCs w:val="21"/>
              </w:rPr>
            </w:pPr>
            <w:r>
              <w:rPr>
                <w:rFonts w:hint="eastAsia" w:ascii="宋体" w:hAnsi="宋体" w:cs="宋体"/>
                <w:szCs w:val="21"/>
              </w:rPr>
              <w:t>磋商小组的人数：</w:t>
            </w:r>
            <w:r>
              <w:rPr>
                <w:rFonts w:hint="eastAsia" w:ascii="宋体" w:hAnsi="宋体" w:cs="宋体"/>
                <w:szCs w:val="21"/>
                <w:u w:val="single"/>
              </w:rPr>
              <w:t>3</w:t>
            </w:r>
            <w:r>
              <w:rPr>
                <w:rFonts w:hint="eastAsia" w:ascii="宋体" w:hAnsi="宋体" w:cs="宋体"/>
                <w:szCs w:val="21"/>
              </w:rPr>
              <w:t>人，其中采购人代表</w:t>
            </w:r>
            <w:r>
              <w:rPr>
                <w:rFonts w:hint="eastAsia" w:ascii="宋体" w:hAnsi="宋体" w:cs="宋体"/>
                <w:szCs w:val="21"/>
                <w:u w:val="single"/>
              </w:rPr>
              <w:t>1</w:t>
            </w:r>
            <w:r>
              <w:rPr>
                <w:rFonts w:hint="eastAsia" w:ascii="宋体" w:hAnsi="宋体" w:cs="宋体"/>
                <w:szCs w:val="21"/>
              </w:rPr>
              <w:t>人，专家评委</w:t>
            </w:r>
            <w:r>
              <w:rPr>
                <w:rFonts w:hint="eastAsia" w:ascii="宋体" w:hAnsi="宋体" w:cs="宋体"/>
                <w:szCs w:val="21"/>
                <w:u w:val="single"/>
              </w:rPr>
              <w:t>2</w:t>
            </w:r>
            <w:r>
              <w:rPr>
                <w:rFonts w:hint="eastAsia" w:ascii="宋体" w:hAnsi="宋体" w:cs="宋体"/>
                <w:szCs w:val="21"/>
              </w:rPr>
              <w:t>人。</w:t>
            </w:r>
          </w:p>
          <w:p w14:paraId="5E952963">
            <w:pPr>
              <w:spacing w:line="400" w:lineRule="exact"/>
              <w:jc w:val="left"/>
              <w:rPr>
                <w:rFonts w:hint="eastAsia" w:ascii="宋体" w:hAnsi="宋体" w:cs="宋体"/>
                <w:szCs w:val="21"/>
                <w:u w:val="single"/>
              </w:rPr>
            </w:pPr>
            <w:r>
              <w:rPr>
                <w:rFonts w:ascii="宋体" w:hAnsi="宋体" w:cs="宋体"/>
                <w:szCs w:val="21"/>
              </w:rPr>
              <w:t>评标专家确定方式：随机抽取 。</w:t>
            </w:r>
          </w:p>
        </w:tc>
      </w:tr>
      <w:tr w14:paraId="43BA3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vAlign w:val="center"/>
          </w:tcPr>
          <w:p w14:paraId="46DCCEE6">
            <w:pPr>
              <w:spacing w:line="400" w:lineRule="exact"/>
              <w:jc w:val="center"/>
              <w:rPr>
                <w:rFonts w:hint="eastAsia" w:ascii="宋体" w:hAnsi="宋体" w:cs="宋体"/>
                <w:szCs w:val="21"/>
              </w:rPr>
            </w:pPr>
            <w:r>
              <w:rPr>
                <w:rFonts w:hint="eastAsia" w:ascii="宋体" w:hAnsi="宋体" w:cs="宋体"/>
                <w:szCs w:val="21"/>
              </w:rPr>
              <w:t>25</w:t>
            </w:r>
          </w:p>
        </w:tc>
        <w:tc>
          <w:tcPr>
            <w:tcW w:w="7881" w:type="dxa"/>
            <w:tcBorders>
              <w:top w:val="single" w:color="000000" w:sz="4" w:space="0"/>
              <w:left w:val="single" w:color="000000" w:sz="4" w:space="0"/>
              <w:bottom w:val="single" w:color="000000" w:sz="4" w:space="0"/>
              <w:right w:val="single" w:color="000000" w:sz="4" w:space="0"/>
            </w:tcBorders>
            <w:vAlign w:val="center"/>
          </w:tcPr>
          <w:p w14:paraId="15C6AB0C">
            <w:pPr>
              <w:spacing w:line="400" w:lineRule="exact"/>
              <w:jc w:val="left"/>
              <w:rPr>
                <w:rFonts w:hint="eastAsia" w:ascii="宋体" w:hAnsi="宋体" w:cs="宋体"/>
                <w:szCs w:val="21"/>
              </w:rPr>
            </w:pPr>
            <w:r>
              <w:rPr>
                <w:rFonts w:hint="eastAsia" w:ascii="宋体" w:hAnsi="宋体" w:cs="宋体"/>
                <w:szCs w:val="21"/>
              </w:rPr>
              <w:t>首次响应文件开启时间详见“竞争性磋商公告”</w:t>
            </w:r>
            <w:r>
              <w:rPr>
                <w:rFonts w:hint="eastAsia" w:ascii="宋体" w:hAnsi="宋体"/>
                <w:b/>
                <w:bCs/>
                <w:szCs w:val="21"/>
              </w:rPr>
              <w:t xml:space="preserve"> </w:t>
            </w:r>
          </w:p>
          <w:p w14:paraId="39637AEF">
            <w:pPr>
              <w:spacing w:line="400" w:lineRule="exact"/>
              <w:jc w:val="left"/>
              <w:rPr>
                <w:rFonts w:hint="eastAsia" w:ascii="宋体" w:hAnsi="宋体" w:cs="宋体"/>
                <w:szCs w:val="21"/>
              </w:rPr>
            </w:pPr>
            <w:r>
              <w:rPr>
                <w:rFonts w:hint="eastAsia" w:ascii="宋体" w:hAnsi="宋体" w:cs="宋体"/>
                <w:szCs w:val="21"/>
              </w:rPr>
              <w:t>首次响应文件解密时间：</w:t>
            </w:r>
            <w:r>
              <w:rPr>
                <w:rFonts w:hint="eastAsia" w:ascii="宋体" w:hAnsi="宋体"/>
                <w:szCs w:val="21"/>
                <w:u w:val="single"/>
              </w:rPr>
              <w:t>30</w:t>
            </w:r>
            <w:r>
              <w:rPr>
                <w:rFonts w:hint="eastAsia" w:ascii="宋体" w:hAnsi="宋体"/>
                <w:szCs w:val="21"/>
              </w:rPr>
              <w:t>分钟</w:t>
            </w:r>
          </w:p>
        </w:tc>
      </w:tr>
      <w:tr w14:paraId="10E6B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14:paraId="20368A4E">
            <w:pPr>
              <w:spacing w:line="400" w:lineRule="exact"/>
              <w:jc w:val="center"/>
              <w:rPr>
                <w:rFonts w:hint="eastAsia" w:ascii="宋体" w:hAnsi="宋体" w:cs="宋体"/>
                <w:szCs w:val="21"/>
              </w:rPr>
            </w:pPr>
            <w:r>
              <w:rPr>
                <w:rFonts w:hint="eastAsia" w:ascii="宋体" w:hAnsi="宋体" w:cs="宋体"/>
                <w:szCs w:val="21"/>
              </w:rPr>
              <w:t>26.3</w:t>
            </w:r>
          </w:p>
        </w:tc>
        <w:tc>
          <w:tcPr>
            <w:tcW w:w="7881" w:type="dxa"/>
            <w:tcBorders>
              <w:top w:val="single" w:color="000000" w:sz="4" w:space="0"/>
              <w:left w:val="single" w:color="000000" w:sz="4" w:space="0"/>
              <w:bottom w:val="single" w:color="000000" w:sz="4" w:space="0"/>
              <w:right w:val="single" w:color="000000" w:sz="4" w:space="0"/>
            </w:tcBorders>
            <w:vAlign w:val="center"/>
          </w:tcPr>
          <w:p w14:paraId="5EDCEB68">
            <w:pPr>
              <w:spacing w:line="400" w:lineRule="exact"/>
              <w:jc w:val="left"/>
              <w:rPr>
                <w:rFonts w:hint="eastAsia" w:ascii="宋体" w:hAnsi="宋体" w:cs="宋体"/>
                <w:szCs w:val="21"/>
              </w:rPr>
            </w:pPr>
            <w:r>
              <w:rPr>
                <w:rFonts w:hint="eastAsia" w:ascii="宋体" w:hAnsi="宋体" w:cs="宋体"/>
                <w:szCs w:val="21"/>
              </w:rPr>
              <w:t>商务要求评审中允许负偏离的条款数为</w:t>
            </w:r>
            <w:r>
              <w:rPr>
                <w:rFonts w:hint="eastAsia" w:ascii="宋体" w:hAnsi="宋体" w:cs="宋体"/>
                <w:szCs w:val="21"/>
                <w:u w:val="single"/>
              </w:rPr>
              <w:t xml:space="preserve">  0 </w:t>
            </w:r>
            <w:r>
              <w:rPr>
                <w:rFonts w:hint="eastAsia" w:ascii="宋体" w:hAnsi="宋体" w:cs="宋体"/>
                <w:szCs w:val="21"/>
              </w:rPr>
              <w:t>项。</w:t>
            </w:r>
          </w:p>
          <w:p w14:paraId="027C4734">
            <w:pPr>
              <w:spacing w:line="400" w:lineRule="exact"/>
              <w:jc w:val="left"/>
              <w:rPr>
                <w:rFonts w:hint="eastAsia" w:ascii="宋体" w:hAnsi="宋体" w:cs="宋体"/>
                <w:szCs w:val="21"/>
              </w:rPr>
            </w:pPr>
            <w:r>
              <w:rPr>
                <w:rFonts w:hint="eastAsia" w:ascii="宋体" w:hAnsi="宋体" w:cs="宋体"/>
                <w:szCs w:val="21"/>
              </w:rPr>
              <w:t>技术要求评审中允许负偏离的条款数为</w:t>
            </w:r>
            <w:r>
              <w:rPr>
                <w:rFonts w:hint="eastAsia" w:ascii="宋体" w:hAnsi="宋体" w:cs="宋体"/>
                <w:szCs w:val="21"/>
                <w:u w:val="single"/>
              </w:rPr>
              <w:t xml:space="preserve">  0 </w:t>
            </w:r>
            <w:r>
              <w:rPr>
                <w:rFonts w:hint="eastAsia" w:ascii="宋体" w:hAnsi="宋体" w:cs="宋体"/>
                <w:szCs w:val="21"/>
              </w:rPr>
              <w:t>项。</w:t>
            </w:r>
          </w:p>
        </w:tc>
      </w:tr>
      <w:tr w14:paraId="59AB3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vAlign w:val="center"/>
          </w:tcPr>
          <w:p w14:paraId="5843DD0A">
            <w:pPr>
              <w:spacing w:line="400" w:lineRule="exact"/>
              <w:jc w:val="center"/>
              <w:rPr>
                <w:rFonts w:hint="eastAsia" w:ascii="宋体" w:hAnsi="宋体" w:cs="宋体"/>
                <w:szCs w:val="21"/>
              </w:rPr>
            </w:pPr>
            <w:r>
              <w:rPr>
                <w:rFonts w:hint="eastAsia" w:ascii="宋体" w:hAnsi="宋体" w:cs="宋体"/>
                <w:szCs w:val="21"/>
              </w:rPr>
              <w:t>28.1</w:t>
            </w:r>
          </w:p>
        </w:tc>
        <w:tc>
          <w:tcPr>
            <w:tcW w:w="7881" w:type="dxa"/>
            <w:tcBorders>
              <w:top w:val="single" w:color="000000" w:sz="4" w:space="0"/>
              <w:left w:val="single" w:color="000000" w:sz="4" w:space="0"/>
              <w:bottom w:val="single" w:color="000000" w:sz="4" w:space="0"/>
              <w:right w:val="single" w:color="000000" w:sz="4" w:space="0"/>
            </w:tcBorders>
            <w:vAlign w:val="center"/>
          </w:tcPr>
          <w:p w14:paraId="650454EE">
            <w:pPr>
              <w:autoSpaceDE w:val="0"/>
              <w:autoSpaceDN w:val="0"/>
              <w:spacing w:line="400" w:lineRule="exact"/>
              <w:jc w:val="left"/>
              <w:rPr>
                <w:rFonts w:hint="eastAsia" w:ascii="宋体" w:hAnsi="宋体"/>
                <w:szCs w:val="21"/>
              </w:rPr>
            </w:pPr>
            <w:r>
              <w:rPr>
                <w:rFonts w:ascii="宋体" w:hAnsi="宋体"/>
                <w:b/>
                <w:szCs w:val="21"/>
              </w:rPr>
              <w:sym w:font="Wingdings 2" w:char="F052"/>
            </w:r>
            <w:r>
              <w:rPr>
                <w:rFonts w:hint="eastAsia" w:ascii="宋体" w:hAnsi="宋体"/>
                <w:szCs w:val="21"/>
              </w:rPr>
              <w:t>本项目不收取履约保证金。</w:t>
            </w:r>
          </w:p>
          <w:p w14:paraId="4D32DE10">
            <w:pPr>
              <w:autoSpaceDE w:val="0"/>
              <w:autoSpaceDN w:val="0"/>
              <w:spacing w:line="400" w:lineRule="exact"/>
              <w:jc w:val="left"/>
              <w:rPr>
                <w:rFonts w:hint="eastAsia" w:ascii="宋体" w:hAnsi="宋体"/>
                <w:szCs w:val="21"/>
              </w:rPr>
            </w:pPr>
            <w:r>
              <w:rPr>
                <w:rFonts w:ascii="宋体" w:hAnsi="宋体"/>
                <w:szCs w:val="21"/>
              </w:rPr>
              <w:sym w:font="Wingdings 2" w:char="F0A3"/>
            </w:r>
            <w:r>
              <w:rPr>
                <w:rFonts w:hint="eastAsia" w:ascii="宋体" w:hAnsi="宋体"/>
                <w:b/>
                <w:szCs w:val="21"/>
              </w:rPr>
              <w:t>本项目收取履约保证金</w:t>
            </w:r>
            <w:r>
              <w:rPr>
                <w:rFonts w:hint="eastAsia" w:ascii="宋体" w:hAnsi="宋体"/>
                <w:szCs w:val="21"/>
              </w:rPr>
              <w:t>，具体规定如下：</w:t>
            </w:r>
          </w:p>
          <w:p w14:paraId="45BDCF38">
            <w:pPr>
              <w:spacing w:line="400" w:lineRule="exact"/>
              <w:jc w:val="left"/>
              <w:rPr>
                <w:rFonts w:hint="eastAsia" w:ascii="宋体" w:hAnsi="宋体" w:cs="宋体"/>
                <w:szCs w:val="21"/>
              </w:rPr>
            </w:pPr>
            <w:r>
              <w:rPr>
                <w:rFonts w:hint="eastAsia" w:ascii="宋体" w:hAnsi="宋体" w:cs="宋体"/>
                <w:szCs w:val="21"/>
              </w:rPr>
              <w:t xml:space="preserve">履约保证金金额：按成交金额的 </w:t>
            </w:r>
            <w:r>
              <w:rPr>
                <w:rFonts w:hint="eastAsia" w:ascii="宋体" w:hAnsi="宋体" w:cs="宋体"/>
                <w:szCs w:val="21"/>
                <w:u w:val="single"/>
              </w:rPr>
              <w:t xml:space="preserve">  /  %</w:t>
            </w:r>
            <w:r>
              <w:rPr>
                <w:rStyle w:val="70"/>
                <w:rFonts w:hint="eastAsia" w:ascii="宋体" w:hAnsi="宋体"/>
              </w:rPr>
              <w:t>（</w:t>
            </w:r>
            <w:r>
              <w:rPr>
                <w:rFonts w:hint="eastAsia" w:ascii="宋体" w:hAnsi="宋体"/>
                <w:szCs w:val="21"/>
                <w:u w:val="single"/>
              </w:rPr>
              <w:t>扣除发包人材料设备价款、暂估专业工程、暂列金额后</w:t>
            </w:r>
            <w:r>
              <w:rPr>
                <w:rStyle w:val="70"/>
                <w:rFonts w:hint="eastAsia" w:ascii="宋体" w:hAnsi="宋体"/>
              </w:rPr>
              <w:t>）</w:t>
            </w:r>
            <w:r>
              <w:rPr>
                <w:rFonts w:hint="eastAsia" w:ascii="宋体" w:hAnsi="宋体" w:cs="宋体"/>
                <w:szCs w:val="21"/>
              </w:rPr>
              <w:t>。</w:t>
            </w:r>
            <w:r>
              <w:rPr>
                <w:rFonts w:hint="eastAsia" w:ascii="宋体" w:hAnsi="宋体" w:cs="宋体"/>
                <w:b/>
                <w:szCs w:val="21"/>
              </w:rPr>
              <w:t>（注：履约保证金不超过</w:t>
            </w:r>
            <w:r>
              <w:rPr>
                <w:rFonts w:hint="eastAsia" w:ascii="宋体" w:hAnsi="宋体"/>
                <w:b/>
                <w:szCs w:val="21"/>
              </w:rPr>
              <w:t>政府采购合同金额的</w:t>
            </w:r>
            <w:r>
              <w:rPr>
                <w:rFonts w:hint="eastAsia" w:ascii="宋体" w:hAnsi="宋体" w:cs="宋体"/>
                <w:b/>
                <w:szCs w:val="21"/>
              </w:rPr>
              <w:t>5%，对中小企业收取的履约保证金数额不得超过政府采购合同金额的2%。缴纳履约保证金时注明：“项目名称+项目编号”履约保证金。）</w:t>
            </w:r>
          </w:p>
          <w:p w14:paraId="03839A52">
            <w:pPr>
              <w:spacing w:line="400" w:lineRule="exact"/>
              <w:jc w:val="left"/>
              <w:rPr>
                <w:rFonts w:hint="eastAsia" w:ascii="宋体" w:hAnsi="宋体" w:cs="宋体"/>
                <w:szCs w:val="21"/>
              </w:rPr>
            </w:pPr>
            <w:r>
              <w:rPr>
                <w:rFonts w:hint="eastAsia" w:ascii="宋体" w:hAnsi="宋体" w:cs="宋体"/>
                <w:szCs w:val="21"/>
              </w:rPr>
              <w:t>履约保证金提交方式：银行转账或者银行出具的无条件保函非现金方式。</w:t>
            </w:r>
          </w:p>
          <w:p w14:paraId="5D86AE03">
            <w:pPr>
              <w:spacing w:line="400" w:lineRule="exact"/>
              <w:jc w:val="left"/>
              <w:rPr>
                <w:rFonts w:hint="eastAsia" w:ascii="宋体" w:hAnsi="宋体" w:cs="宋体"/>
                <w:szCs w:val="21"/>
              </w:rPr>
            </w:pPr>
            <w:r>
              <w:rPr>
                <w:rFonts w:hint="eastAsia" w:ascii="宋体" w:hAnsi="宋体" w:cs="宋体"/>
                <w:szCs w:val="21"/>
              </w:rPr>
              <w:t>履约保证金提交时间：</w:t>
            </w:r>
            <w:r>
              <w:rPr>
                <w:rFonts w:ascii="宋体" w:hAnsi="宋体"/>
                <w:szCs w:val="21"/>
              </w:rPr>
              <w:t>在收到</w:t>
            </w:r>
            <w:r>
              <w:rPr>
                <w:rFonts w:hint="eastAsia" w:ascii="宋体" w:hAnsi="宋体"/>
                <w:szCs w:val="21"/>
              </w:rPr>
              <w:t>成交</w:t>
            </w:r>
            <w:r>
              <w:rPr>
                <w:rFonts w:ascii="宋体" w:hAnsi="宋体"/>
                <w:szCs w:val="21"/>
              </w:rPr>
              <w:t>通知书后，</w:t>
            </w:r>
            <w:r>
              <w:rPr>
                <w:rFonts w:hint="eastAsia" w:ascii="宋体" w:hAnsi="宋体"/>
                <w:szCs w:val="21"/>
              </w:rPr>
              <w:t>成交供应商</w:t>
            </w:r>
            <w:r>
              <w:rPr>
                <w:rFonts w:ascii="宋体" w:hAnsi="宋体"/>
                <w:szCs w:val="21"/>
              </w:rPr>
              <w:t>须</w:t>
            </w:r>
            <w:r>
              <w:rPr>
                <w:rFonts w:hint="eastAsia" w:ascii="宋体" w:hAnsi="宋体"/>
                <w:szCs w:val="21"/>
              </w:rPr>
              <w:t>在</w:t>
            </w:r>
            <w:r>
              <w:rPr>
                <w:rFonts w:ascii="宋体" w:hAnsi="宋体"/>
                <w:szCs w:val="21"/>
              </w:rPr>
              <w:t>15</w:t>
            </w:r>
            <w:r>
              <w:rPr>
                <w:rFonts w:hint="eastAsia" w:ascii="宋体" w:hAnsi="宋体"/>
                <w:szCs w:val="21"/>
              </w:rPr>
              <w:t>日历天内</w:t>
            </w:r>
            <w:r>
              <w:rPr>
                <w:rFonts w:ascii="宋体" w:hAnsi="宋体"/>
                <w:szCs w:val="21"/>
              </w:rPr>
              <w:t>向</w:t>
            </w:r>
            <w:r>
              <w:rPr>
                <w:rFonts w:hint="eastAsia" w:ascii="宋体" w:hAnsi="宋体"/>
                <w:szCs w:val="21"/>
              </w:rPr>
              <w:t>采购人</w:t>
            </w:r>
            <w:r>
              <w:rPr>
                <w:rFonts w:ascii="宋体" w:hAnsi="宋体"/>
                <w:szCs w:val="21"/>
              </w:rPr>
              <w:t>人</w:t>
            </w:r>
            <w:r>
              <w:rPr>
                <w:rFonts w:hint="eastAsia" w:ascii="宋体" w:hAnsi="宋体"/>
                <w:szCs w:val="21"/>
              </w:rPr>
              <w:t>足额</w:t>
            </w:r>
            <w:r>
              <w:rPr>
                <w:rFonts w:ascii="宋体" w:hAnsi="宋体"/>
                <w:szCs w:val="21"/>
              </w:rPr>
              <w:t>提交履约保证</w:t>
            </w:r>
            <w:r>
              <w:rPr>
                <w:rFonts w:hint="eastAsia" w:ascii="宋体" w:hAnsi="宋体"/>
                <w:szCs w:val="21"/>
              </w:rPr>
              <w:t>金</w:t>
            </w:r>
            <w:r>
              <w:rPr>
                <w:rFonts w:ascii="宋体" w:hAnsi="宋体"/>
                <w:szCs w:val="21"/>
              </w:rPr>
              <w:t>，否则</w:t>
            </w:r>
            <w:r>
              <w:rPr>
                <w:rFonts w:hint="eastAsia" w:ascii="宋体" w:hAnsi="宋体"/>
                <w:szCs w:val="21"/>
              </w:rPr>
              <w:t>采购人可以</w:t>
            </w:r>
            <w:r>
              <w:rPr>
                <w:rFonts w:ascii="宋体" w:hAnsi="宋体"/>
                <w:szCs w:val="21"/>
              </w:rPr>
              <w:t>取消其</w:t>
            </w:r>
            <w:r>
              <w:rPr>
                <w:rFonts w:hint="eastAsia" w:ascii="宋体" w:hAnsi="宋体"/>
                <w:szCs w:val="21"/>
              </w:rPr>
              <w:t>成交</w:t>
            </w:r>
            <w:r>
              <w:rPr>
                <w:rFonts w:ascii="宋体" w:hAnsi="宋体"/>
                <w:szCs w:val="21"/>
              </w:rPr>
              <w:t>资格。</w:t>
            </w:r>
          </w:p>
          <w:p w14:paraId="2308DB4B">
            <w:pPr>
              <w:spacing w:line="400" w:lineRule="exact"/>
              <w:jc w:val="left"/>
              <w:rPr>
                <w:rFonts w:hint="eastAsia" w:ascii="宋体" w:hAnsi="宋体" w:cs="宋体"/>
                <w:szCs w:val="21"/>
                <w:u w:val="single"/>
              </w:rPr>
            </w:pPr>
            <w:r>
              <w:rPr>
                <w:rFonts w:hint="eastAsia" w:ascii="宋体" w:hAnsi="宋体" w:cs="宋体"/>
                <w:b/>
                <w:bCs/>
                <w:szCs w:val="21"/>
              </w:rPr>
              <w:t>履约保证金退付方式、时间及条件：</w:t>
            </w:r>
            <w:r>
              <w:rPr>
                <w:rFonts w:hint="eastAsia" w:ascii="宋体" w:hAnsi="宋体" w:cs="宋体"/>
                <w:szCs w:val="21"/>
              </w:rPr>
              <w:t>履约保证金在工程竣工验收合格后转为工程质量保证金，待质保期满并验收合格后15个工作日内无息退还。</w:t>
            </w:r>
          </w:p>
          <w:p w14:paraId="5D52F9DC">
            <w:pPr>
              <w:spacing w:line="400" w:lineRule="exact"/>
              <w:jc w:val="left"/>
              <w:rPr>
                <w:rFonts w:hint="eastAsia" w:ascii="宋体" w:hAnsi="宋体" w:cs="宋体"/>
                <w:szCs w:val="21"/>
              </w:rPr>
            </w:pPr>
            <w:r>
              <w:rPr>
                <w:rFonts w:hint="eastAsia" w:ascii="宋体" w:hAnsi="宋体" w:cs="宋体"/>
                <w:szCs w:val="21"/>
              </w:rPr>
              <w:t>履约保证金指定账户：</w:t>
            </w:r>
          </w:p>
          <w:p w14:paraId="198790B8">
            <w:pPr>
              <w:spacing w:line="400" w:lineRule="exact"/>
              <w:jc w:val="left"/>
              <w:rPr>
                <w:rFonts w:hint="eastAsia" w:ascii="宋体" w:hAnsi="宋体" w:cs="宋体"/>
                <w:szCs w:val="21"/>
                <w:u w:val="single"/>
              </w:rPr>
            </w:pPr>
            <w:r>
              <w:rPr>
                <w:rFonts w:hint="eastAsia" w:ascii="宋体" w:hAnsi="宋体" w:cs="宋体"/>
                <w:szCs w:val="21"/>
              </w:rPr>
              <w:t>统一社会信用代码：/</w:t>
            </w:r>
          </w:p>
          <w:p w14:paraId="013B7AE0">
            <w:pPr>
              <w:spacing w:line="400" w:lineRule="exact"/>
              <w:jc w:val="left"/>
              <w:rPr>
                <w:rFonts w:hint="eastAsia" w:ascii="宋体" w:hAnsi="宋体" w:cs="宋体"/>
                <w:szCs w:val="21"/>
              </w:rPr>
            </w:pPr>
            <w:r>
              <w:rPr>
                <w:rFonts w:hint="eastAsia" w:ascii="宋体" w:hAnsi="宋体" w:cs="宋体"/>
                <w:szCs w:val="21"/>
              </w:rPr>
              <w:t>户名：/</w:t>
            </w:r>
          </w:p>
          <w:p w14:paraId="4A9DD665">
            <w:pPr>
              <w:spacing w:line="400" w:lineRule="exact"/>
              <w:jc w:val="left"/>
              <w:rPr>
                <w:rFonts w:hint="eastAsia" w:ascii="宋体" w:hAnsi="宋体" w:cs="宋体"/>
                <w:szCs w:val="21"/>
                <w:u w:val="single"/>
              </w:rPr>
            </w:pPr>
            <w:r>
              <w:rPr>
                <w:rFonts w:hint="eastAsia" w:ascii="宋体" w:hAnsi="宋体" w:cs="宋体"/>
                <w:szCs w:val="21"/>
              </w:rPr>
              <w:t>开户行：/</w:t>
            </w:r>
          </w:p>
          <w:p w14:paraId="4C1BC400">
            <w:pPr>
              <w:spacing w:line="400" w:lineRule="exact"/>
              <w:jc w:val="left"/>
              <w:rPr>
                <w:rFonts w:hint="eastAsia" w:ascii="宋体" w:hAnsi="宋体" w:cs="宋体"/>
                <w:szCs w:val="21"/>
              </w:rPr>
            </w:pPr>
            <w:r>
              <w:rPr>
                <w:rFonts w:hint="eastAsia" w:ascii="宋体" w:hAnsi="宋体" w:cs="宋体"/>
                <w:szCs w:val="21"/>
              </w:rPr>
              <w:t>账号：/</w:t>
            </w:r>
          </w:p>
          <w:p w14:paraId="6BBBF391">
            <w:pPr>
              <w:spacing w:line="400" w:lineRule="exact"/>
              <w:ind w:firstLine="422"/>
              <w:jc w:val="left"/>
              <w:rPr>
                <w:rFonts w:hint="eastAsia" w:ascii="宋体" w:hAnsi="宋体" w:cs="宋体"/>
                <w:b/>
                <w:szCs w:val="21"/>
              </w:rPr>
            </w:pPr>
            <w:r>
              <w:rPr>
                <w:rFonts w:hint="eastAsia" w:ascii="宋体" w:hAnsi="宋体" w:cs="宋体"/>
                <w:b/>
                <w:szCs w:val="21"/>
              </w:rPr>
              <w:t>备注：</w:t>
            </w:r>
          </w:p>
          <w:p w14:paraId="06B7C011">
            <w:pPr>
              <w:spacing w:line="400" w:lineRule="exact"/>
              <w:ind w:firstLine="422"/>
              <w:jc w:val="left"/>
              <w:rPr>
                <w:rFonts w:hint="eastAsia" w:ascii="宋体" w:hAnsi="宋体" w:cs="宋体"/>
                <w:b/>
                <w:szCs w:val="21"/>
              </w:rPr>
            </w:pPr>
            <w:r>
              <w:rPr>
                <w:rFonts w:hint="eastAsia" w:ascii="宋体" w:hAnsi="宋体" w:cs="宋体"/>
                <w:b/>
                <w:szCs w:val="21"/>
              </w:rPr>
              <w:t>1.根据《广西壮族自治区财政厅关于持续优化政府采购营商环境推动高质量发展的通知》（桂财采〔2024〕55号），采购人在采购文件中要求提交履约保证金的，履约保证金数额不得超过政府采购合同金额的5%；政府采购要加大对中小企业发展的扶持力度，对中小企业收取的履约保证金数额不得超过政府采购合同金额的2%。</w:t>
            </w:r>
          </w:p>
          <w:p w14:paraId="05AFC09D">
            <w:pPr>
              <w:spacing w:line="400" w:lineRule="exact"/>
              <w:ind w:firstLine="422"/>
              <w:jc w:val="left"/>
              <w:rPr>
                <w:rFonts w:hint="eastAsia" w:ascii="宋体" w:hAnsi="宋体"/>
                <w:b/>
                <w:szCs w:val="21"/>
              </w:rPr>
            </w:pPr>
            <w:r>
              <w:rPr>
                <w:rFonts w:hint="eastAsia" w:ascii="宋体" w:hAnsi="宋体" w:cs="宋体"/>
                <w:b/>
                <w:szCs w:val="21"/>
              </w:rPr>
              <w:t>2.履约保证金不足额缴纳的，或者不按规定提交方式提交的，或者银行、保险机构出具的保函额度不足的或者保函有效期低于合同履行期限（即签订采购合同之日起至履行完合同约定的权利及义务之日</w:t>
            </w:r>
            <w:r>
              <w:rPr>
                <w:rFonts w:hint="eastAsia" w:ascii="宋体" w:hAnsi="宋体"/>
                <w:b/>
                <w:szCs w:val="21"/>
              </w:rPr>
              <w:t>止）的，不予签订合同。</w:t>
            </w:r>
          </w:p>
          <w:p w14:paraId="4BCB9D0F">
            <w:pPr>
              <w:spacing w:line="400" w:lineRule="exact"/>
              <w:ind w:firstLine="422"/>
              <w:jc w:val="left"/>
              <w:rPr>
                <w:rFonts w:hint="eastAsia" w:ascii="宋体" w:hAnsi="宋体" w:cs="宋体"/>
                <w:szCs w:val="21"/>
              </w:rPr>
            </w:pPr>
            <w:r>
              <w:rPr>
                <w:rFonts w:hint="eastAsia" w:ascii="宋体" w:hAnsi="宋体"/>
                <w:b/>
                <w:szCs w:val="21"/>
              </w:rPr>
              <w:t>3.采用银行、保险机构出具的保函的，必须为无条件保函，否则不予签订合同。</w:t>
            </w:r>
          </w:p>
        </w:tc>
      </w:tr>
      <w:tr w14:paraId="09E0F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vAlign w:val="center"/>
          </w:tcPr>
          <w:p w14:paraId="192717B8">
            <w:pPr>
              <w:spacing w:line="400" w:lineRule="exact"/>
              <w:jc w:val="center"/>
              <w:rPr>
                <w:rFonts w:hint="eastAsia" w:ascii="宋体" w:hAnsi="宋体" w:cs="宋体"/>
                <w:szCs w:val="21"/>
              </w:rPr>
            </w:pPr>
            <w:r>
              <w:rPr>
                <w:rFonts w:hint="eastAsia" w:ascii="宋体" w:hAnsi="宋体" w:cs="宋体"/>
                <w:szCs w:val="21"/>
              </w:rPr>
              <w:t>29.1</w:t>
            </w:r>
          </w:p>
        </w:tc>
        <w:tc>
          <w:tcPr>
            <w:tcW w:w="7881" w:type="dxa"/>
            <w:tcBorders>
              <w:top w:val="single" w:color="000000" w:sz="4" w:space="0"/>
              <w:left w:val="single" w:color="000000" w:sz="4" w:space="0"/>
              <w:bottom w:val="single" w:color="000000" w:sz="4" w:space="0"/>
              <w:right w:val="single" w:color="000000" w:sz="4" w:space="0"/>
            </w:tcBorders>
            <w:vAlign w:val="center"/>
          </w:tcPr>
          <w:p w14:paraId="3632B1B5">
            <w:pPr>
              <w:autoSpaceDE w:val="0"/>
              <w:autoSpaceDN w:val="0"/>
              <w:spacing w:line="400" w:lineRule="exact"/>
              <w:jc w:val="left"/>
              <w:rPr>
                <w:rFonts w:hint="eastAsia" w:ascii="宋体" w:hAnsi="宋体"/>
                <w:szCs w:val="21"/>
              </w:rPr>
            </w:pPr>
            <w:r>
              <w:rPr>
                <w:rFonts w:hint="eastAsia" w:ascii="宋体" w:hAnsi="宋体"/>
                <w:szCs w:val="21"/>
              </w:rPr>
              <w:t xml:space="preserve">签订合同携带的证明材料： </w:t>
            </w:r>
          </w:p>
          <w:p w14:paraId="01EDDFD4">
            <w:pPr>
              <w:autoSpaceDE w:val="0"/>
              <w:autoSpaceDN w:val="0"/>
              <w:spacing w:line="400" w:lineRule="exact"/>
              <w:jc w:val="left"/>
              <w:rPr>
                <w:rFonts w:hint="eastAsia" w:ascii="宋体" w:hAnsi="宋体"/>
                <w:szCs w:val="21"/>
              </w:rPr>
            </w:pPr>
            <w:r>
              <w:rPr>
                <w:rFonts w:hint="eastAsia" w:ascii="宋体" w:hAnsi="宋体"/>
                <w:szCs w:val="21"/>
              </w:rPr>
              <w:t>1.委托代理人负责签订合同的，须携带授权委托书及委托代理人身份证原件等其他资格证件。</w:t>
            </w:r>
          </w:p>
          <w:p w14:paraId="39BB05CF">
            <w:pPr>
              <w:spacing w:line="400" w:lineRule="exact"/>
              <w:jc w:val="left"/>
              <w:rPr>
                <w:rFonts w:hint="eastAsia" w:ascii="宋体" w:hAnsi="宋体" w:cs="宋体"/>
                <w:szCs w:val="21"/>
              </w:rPr>
            </w:pPr>
            <w:r>
              <w:rPr>
                <w:rFonts w:hint="eastAsia" w:ascii="宋体" w:hAnsi="宋体"/>
                <w:szCs w:val="21"/>
              </w:rPr>
              <w:t>2.法定代表人负责签订合同的，须携带法定代表人身份证明原件及身份证原件等其他证明材料。</w:t>
            </w:r>
          </w:p>
        </w:tc>
      </w:tr>
      <w:tr w14:paraId="5B1A1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vAlign w:val="center"/>
          </w:tcPr>
          <w:p w14:paraId="3261F4F8">
            <w:pPr>
              <w:spacing w:line="400" w:lineRule="exact"/>
              <w:jc w:val="center"/>
              <w:rPr>
                <w:rFonts w:hint="eastAsia" w:ascii="宋体" w:hAnsi="宋体" w:cs="宋体"/>
                <w:szCs w:val="21"/>
              </w:rPr>
            </w:pPr>
            <w:r>
              <w:rPr>
                <w:rFonts w:hint="eastAsia" w:ascii="宋体" w:hAnsi="宋体" w:cs="宋体"/>
                <w:szCs w:val="21"/>
              </w:rPr>
              <w:t>31.2</w:t>
            </w:r>
          </w:p>
        </w:tc>
        <w:tc>
          <w:tcPr>
            <w:tcW w:w="7881" w:type="dxa"/>
            <w:tcBorders>
              <w:top w:val="single" w:color="000000" w:sz="4" w:space="0"/>
              <w:left w:val="single" w:color="000000" w:sz="4" w:space="0"/>
              <w:bottom w:val="single" w:color="000000" w:sz="4" w:space="0"/>
              <w:right w:val="single" w:color="000000" w:sz="4" w:space="0"/>
            </w:tcBorders>
            <w:vAlign w:val="center"/>
          </w:tcPr>
          <w:p w14:paraId="199CD548">
            <w:pPr>
              <w:spacing w:line="400" w:lineRule="exact"/>
              <w:jc w:val="left"/>
              <w:rPr>
                <w:rFonts w:hint="eastAsia" w:ascii="宋体" w:hAnsi="宋体" w:cs="宋体"/>
                <w:szCs w:val="21"/>
              </w:rPr>
            </w:pPr>
            <w:r>
              <w:rPr>
                <w:rFonts w:hint="eastAsia" w:ascii="宋体" w:hAnsi="宋体" w:cs="宋体"/>
                <w:szCs w:val="21"/>
              </w:rPr>
              <w:t>接收质疑函方式：书面形式或者</w:t>
            </w:r>
            <w:r>
              <w:rPr>
                <w:rFonts w:hint="eastAsia" w:ascii="宋体" w:hAnsi="宋体"/>
                <w:szCs w:val="21"/>
              </w:rPr>
              <w:t>广西政府采购云平台</w:t>
            </w:r>
            <w:r>
              <w:rPr>
                <w:rFonts w:hint="eastAsia" w:ascii="宋体" w:hAnsi="宋体" w:cs="宋体"/>
                <w:szCs w:val="21"/>
              </w:rPr>
              <w:t>在线形式</w:t>
            </w:r>
          </w:p>
          <w:p w14:paraId="3F2B8ACC">
            <w:pPr>
              <w:pStyle w:val="29"/>
              <w:spacing w:line="400" w:lineRule="exact"/>
              <w:jc w:val="left"/>
              <w:rPr>
                <w:rFonts w:hint="eastAsia" w:hAnsi="宋体" w:cs="Courier New"/>
                <w:kern w:val="2"/>
                <w:sz w:val="21"/>
              </w:rPr>
            </w:pPr>
            <w:r>
              <w:rPr>
                <w:rFonts w:hint="eastAsia" w:hAnsi="宋体" w:cs="宋体"/>
                <w:kern w:val="2"/>
                <w:sz w:val="21"/>
              </w:rPr>
              <w:t>质疑联系部门及联系方式：</w:t>
            </w:r>
            <w:r>
              <w:rPr>
                <w:rFonts w:hint="eastAsia" w:hAnsi="宋体"/>
                <w:sz w:val="21"/>
              </w:rPr>
              <w:t>广西国建项目管理有限公司</w:t>
            </w:r>
          </w:p>
          <w:p w14:paraId="61275962">
            <w:pPr>
              <w:pStyle w:val="29"/>
              <w:spacing w:line="400" w:lineRule="exact"/>
              <w:jc w:val="left"/>
              <w:rPr>
                <w:rFonts w:hint="eastAsia" w:hAnsi="宋体" w:cs="宋体"/>
                <w:kern w:val="2"/>
                <w:sz w:val="21"/>
              </w:rPr>
            </w:pPr>
            <w:r>
              <w:rPr>
                <w:rFonts w:hint="eastAsia" w:hAnsi="宋体" w:cs="Courier New"/>
                <w:kern w:val="2"/>
                <w:sz w:val="21"/>
              </w:rPr>
              <w:t>联系电话：</w:t>
            </w:r>
            <w:r>
              <w:rPr>
                <w:rFonts w:hint="eastAsia" w:hAnsi="宋体"/>
                <w:sz w:val="21"/>
              </w:rPr>
              <w:t>0771-4915533</w:t>
            </w:r>
            <w:r>
              <w:rPr>
                <w:rFonts w:hint="eastAsia" w:hAnsi="宋体" w:cs="Courier New"/>
                <w:kern w:val="2"/>
                <w:sz w:val="21"/>
              </w:rPr>
              <w:t>，通讯地址：广西南宁市白沙大道53号松宇时代17楼</w:t>
            </w:r>
            <w:r>
              <w:rPr>
                <w:rFonts w:hint="eastAsia" w:hAnsi="宋体"/>
                <w:bCs/>
                <w:sz w:val="21"/>
              </w:rPr>
              <w:t>。</w:t>
            </w:r>
          </w:p>
          <w:p w14:paraId="0A3D4604">
            <w:pPr>
              <w:autoSpaceDE w:val="0"/>
              <w:autoSpaceDN w:val="0"/>
              <w:spacing w:line="400" w:lineRule="exact"/>
              <w:jc w:val="left"/>
              <w:rPr>
                <w:rFonts w:hint="eastAsia" w:ascii="宋体" w:hAnsi="宋体"/>
                <w:szCs w:val="21"/>
              </w:rPr>
            </w:pPr>
            <w:r>
              <w:rPr>
                <w:rFonts w:hint="eastAsia" w:ascii="宋体" w:hAnsi="宋体" w:cs="宋体"/>
                <w:kern w:val="0"/>
                <w:szCs w:val="21"/>
              </w:rPr>
              <w:t>业务时间：工作日每天上午8时00分到12时00分，下午3时00分到6时00分。</w:t>
            </w:r>
          </w:p>
        </w:tc>
      </w:tr>
      <w:tr w14:paraId="1B9DF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vAlign w:val="center"/>
          </w:tcPr>
          <w:p w14:paraId="3BBC3416">
            <w:pPr>
              <w:spacing w:line="400" w:lineRule="exact"/>
              <w:jc w:val="center"/>
              <w:rPr>
                <w:rFonts w:hint="eastAsia" w:ascii="宋体" w:hAnsi="宋体" w:cs="宋体"/>
                <w:szCs w:val="21"/>
              </w:rPr>
            </w:pPr>
            <w:r>
              <w:rPr>
                <w:rFonts w:hint="eastAsia" w:ascii="宋体" w:hAnsi="宋体" w:cs="宋体"/>
                <w:szCs w:val="21"/>
              </w:rPr>
              <w:t>32.1</w:t>
            </w:r>
          </w:p>
        </w:tc>
        <w:tc>
          <w:tcPr>
            <w:tcW w:w="7881" w:type="dxa"/>
            <w:tcBorders>
              <w:top w:val="single" w:color="000000" w:sz="4" w:space="0"/>
              <w:left w:val="single" w:color="000000" w:sz="4" w:space="0"/>
              <w:bottom w:val="single" w:color="000000" w:sz="4" w:space="0"/>
              <w:right w:val="single" w:color="000000" w:sz="4" w:space="0"/>
            </w:tcBorders>
            <w:vAlign w:val="center"/>
          </w:tcPr>
          <w:p w14:paraId="4326BA2B">
            <w:pPr>
              <w:pStyle w:val="29"/>
              <w:spacing w:line="400" w:lineRule="exact"/>
              <w:jc w:val="left"/>
              <w:rPr>
                <w:rFonts w:hint="eastAsia" w:hAnsi="宋体" w:cs="宋体"/>
                <w:sz w:val="21"/>
              </w:rPr>
            </w:pPr>
            <w:r>
              <w:rPr>
                <w:rFonts w:hint="eastAsia" w:hAnsi="宋体" w:cs="宋体"/>
                <w:sz w:val="21"/>
              </w:rPr>
              <w:t>1.采购代理费支付方式：</w:t>
            </w:r>
          </w:p>
          <w:p w14:paraId="72E424E3">
            <w:pPr>
              <w:pStyle w:val="29"/>
              <w:spacing w:line="400" w:lineRule="exact"/>
              <w:jc w:val="left"/>
              <w:rPr>
                <w:rFonts w:hint="eastAsia" w:hAnsi="宋体" w:cs="宋体"/>
                <w:sz w:val="21"/>
              </w:rPr>
            </w:pPr>
            <w:r>
              <w:rPr>
                <w:rFonts w:hint="eastAsia" w:hAnsi="宋体" w:cs="宋体"/>
                <w:sz w:val="21"/>
              </w:rPr>
              <w:t>本项目代理服务费由</w:t>
            </w:r>
            <w:r>
              <w:rPr>
                <w:rFonts w:hint="eastAsia" w:hAnsi="宋体" w:cs="宋体"/>
                <w:sz w:val="21"/>
                <w:u w:val="single"/>
              </w:rPr>
              <w:t>成交供应商</w:t>
            </w:r>
            <w:r>
              <w:rPr>
                <w:rFonts w:hint="eastAsia" w:hAnsi="宋体" w:cs="宋体"/>
                <w:sz w:val="21"/>
              </w:rPr>
              <w:t>在</w:t>
            </w:r>
            <w:r>
              <w:rPr>
                <w:rFonts w:hint="eastAsia" w:hAnsi="宋体"/>
                <w:sz w:val="21"/>
              </w:rPr>
              <w:t>签订合同前</w:t>
            </w:r>
            <w:r>
              <w:rPr>
                <w:rFonts w:hint="eastAsia" w:hAnsi="宋体" w:cs="宋体"/>
                <w:sz w:val="21"/>
              </w:rPr>
              <w:t>，一次性向采购代理机构支付。</w:t>
            </w:r>
          </w:p>
          <w:p w14:paraId="44E80218">
            <w:pPr>
              <w:pStyle w:val="29"/>
              <w:spacing w:line="400" w:lineRule="exact"/>
              <w:jc w:val="left"/>
              <w:rPr>
                <w:rFonts w:hint="eastAsia" w:hAnsi="宋体" w:cs="宋体"/>
                <w:sz w:val="21"/>
              </w:rPr>
            </w:pPr>
            <w:r>
              <w:rPr>
                <w:rFonts w:hint="eastAsia" w:hAnsi="宋体" w:cs="宋体"/>
                <w:sz w:val="21"/>
              </w:rPr>
              <w:t>2.采购代理费收取标准：</w:t>
            </w:r>
          </w:p>
          <w:p w14:paraId="48EA2E63">
            <w:pPr>
              <w:pStyle w:val="29"/>
              <w:spacing w:line="400" w:lineRule="exact"/>
              <w:jc w:val="left"/>
              <w:rPr>
                <w:rFonts w:hint="eastAsia" w:hAnsi="宋体" w:cs="宋体"/>
                <w:sz w:val="21"/>
              </w:rPr>
            </w:pPr>
            <w:r>
              <w:rPr>
                <w:rFonts w:hAnsi="宋体"/>
                <w:sz w:val="21"/>
              </w:rPr>
              <w:sym w:font="Wingdings 2" w:char="F052"/>
            </w:r>
            <w:r>
              <w:rPr>
                <w:rFonts w:hint="eastAsia" w:hAnsi="宋体" w:cs="宋体"/>
                <w:sz w:val="21"/>
              </w:rPr>
              <w:t>以分标（</w:t>
            </w:r>
            <w:r>
              <w:rPr>
                <w:rFonts w:hAnsi="宋体"/>
                <w:sz w:val="21"/>
              </w:rPr>
              <w:sym w:font="Wingdings 2" w:char="F052"/>
            </w:r>
            <w:r>
              <w:rPr>
                <w:rFonts w:hint="eastAsia" w:hAnsi="宋体" w:cs="宋体"/>
                <w:sz w:val="21"/>
              </w:rPr>
              <w:t>成交金额/□采购预算/□暂定成交金额/□其他</w:t>
            </w:r>
            <w:r>
              <w:rPr>
                <w:rFonts w:hint="eastAsia" w:hAnsi="宋体" w:cs="宋体"/>
                <w:sz w:val="21"/>
                <w:u w:val="single"/>
              </w:rPr>
              <w:t xml:space="preserve">   </w:t>
            </w:r>
            <w:r>
              <w:rPr>
                <w:rFonts w:hint="eastAsia" w:hAnsi="宋体" w:cs="宋体"/>
                <w:sz w:val="21"/>
              </w:rPr>
              <w:t>）为计费额，按本须知正文第32.2条规定的（□货物类/□服务类/</w:t>
            </w:r>
            <w:r>
              <w:rPr>
                <w:rFonts w:hAnsi="宋体"/>
                <w:sz w:val="21"/>
              </w:rPr>
              <w:sym w:font="Wingdings 2" w:char="F052"/>
            </w:r>
            <w:r>
              <w:rPr>
                <w:rFonts w:hint="eastAsia" w:hAnsi="宋体" w:cs="宋体"/>
                <w:sz w:val="21"/>
              </w:rPr>
              <w:t>工程类）收费标准采用差额定率累进法计算出收费基准价格，采购代理收费以（</w:t>
            </w:r>
            <w:r>
              <w:rPr>
                <w:rFonts w:ascii="Segoe UI Symbol" w:hAnsi="Segoe UI Symbol" w:cs="Segoe UI Symbol"/>
                <w:sz w:val="21"/>
              </w:rPr>
              <w:t>☑</w:t>
            </w:r>
            <w:r>
              <w:rPr>
                <w:rFonts w:hint="eastAsia" w:hAnsi="宋体" w:cs="宋体"/>
                <w:sz w:val="21"/>
              </w:rPr>
              <w:t>收费基准价格/□收费基准价格下浮</w:t>
            </w:r>
            <w:r>
              <w:rPr>
                <w:rFonts w:hint="eastAsia" w:hAnsi="宋体" w:cs="宋体"/>
                <w:sz w:val="21"/>
                <w:u w:val="single"/>
              </w:rPr>
              <w:t xml:space="preserve">    </w:t>
            </w:r>
            <w:r>
              <w:rPr>
                <w:rFonts w:hint="eastAsia" w:hAnsi="宋体" w:cs="宋体"/>
                <w:sz w:val="21"/>
              </w:rPr>
              <w:t>/□收费基准价格上浮</w:t>
            </w:r>
            <w:r>
              <w:rPr>
                <w:rFonts w:hint="eastAsia" w:hAnsi="宋体" w:cs="宋体"/>
                <w:sz w:val="21"/>
                <w:u w:val="single"/>
              </w:rPr>
              <w:t xml:space="preserve">   %</w:t>
            </w:r>
            <w:r>
              <w:rPr>
                <w:rFonts w:hint="eastAsia" w:hAnsi="宋体" w:cs="宋体"/>
                <w:sz w:val="21"/>
              </w:rPr>
              <w:t>）收取。</w:t>
            </w:r>
          </w:p>
          <w:p w14:paraId="184EB708">
            <w:pPr>
              <w:pStyle w:val="29"/>
              <w:spacing w:line="400" w:lineRule="exact"/>
              <w:jc w:val="left"/>
              <w:rPr>
                <w:rFonts w:hint="eastAsia" w:hAnsi="宋体" w:cs="宋体"/>
                <w:sz w:val="21"/>
                <w:u w:val="single"/>
              </w:rPr>
            </w:pPr>
            <w:r>
              <w:rPr>
                <w:rFonts w:hint="eastAsia" w:hAnsi="宋体" w:cs="宋体"/>
                <w:sz w:val="21"/>
              </w:rPr>
              <w:t>□固定采购代理收费</w:t>
            </w:r>
            <w:r>
              <w:rPr>
                <w:rFonts w:hint="eastAsia" w:hAnsi="宋体" w:cs="宋体"/>
                <w:sz w:val="21"/>
                <w:u w:val="single"/>
              </w:rPr>
              <w:t xml:space="preserve">              </w:t>
            </w:r>
            <w:r>
              <w:rPr>
                <w:rFonts w:hint="eastAsia" w:hAnsi="宋体" w:cs="宋体"/>
                <w:sz w:val="21"/>
              </w:rPr>
              <w:t>。</w:t>
            </w:r>
          </w:p>
          <w:p w14:paraId="6729D321">
            <w:pPr>
              <w:pStyle w:val="29"/>
              <w:spacing w:line="400" w:lineRule="exact"/>
              <w:jc w:val="left"/>
              <w:rPr>
                <w:rFonts w:hint="eastAsia" w:hAnsi="宋体" w:cs="宋体"/>
                <w:sz w:val="21"/>
              </w:rPr>
            </w:pPr>
            <w:r>
              <w:rPr>
                <w:rFonts w:hint="eastAsia" w:hAnsi="宋体" w:cs="宋体"/>
                <w:sz w:val="21"/>
              </w:rPr>
              <w:t>3.采购代理费收取银行账户</w:t>
            </w:r>
          </w:p>
          <w:p w14:paraId="72A95035">
            <w:pPr>
              <w:snapToGrid w:val="0"/>
              <w:spacing w:line="400" w:lineRule="exact"/>
              <w:rPr>
                <w:rFonts w:hint="eastAsia" w:ascii="宋体" w:hAnsi="宋体"/>
                <w:kern w:val="0"/>
                <w:szCs w:val="20"/>
              </w:rPr>
            </w:pPr>
            <w:r>
              <w:rPr>
                <w:rFonts w:hint="eastAsia" w:ascii="宋体" w:hAnsi="宋体" w:cs="宋体"/>
                <w:kern w:val="0"/>
                <w:szCs w:val="20"/>
              </w:rPr>
              <w:t>开户名称：广西国建项目管理有限公司</w:t>
            </w:r>
          </w:p>
          <w:p w14:paraId="22A49978">
            <w:pPr>
              <w:snapToGrid w:val="0"/>
              <w:spacing w:line="400" w:lineRule="exact"/>
              <w:rPr>
                <w:rFonts w:hint="eastAsia" w:ascii="宋体" w:hAnsi="宋体" w:cs="宋体"/>
                <w:kern w:val="0"/>
                <w:szCs w:val="20"/>
              </w:rPr>
            </w:pPr>
            <w:r>
              <w:rPr>
                <w:rFonts w:hint="eastAsia" w:ascii="宋体" w:hAnsi="宋体" w:cs="宋体"/>
                <w:kern w:val="0"/>
                <w:szCs w:val="20"/>
              </w:rPr>
              <w:t>开户银行：广西北部湾银行股份有限公司南宁市江南支行</w:t>
            </w:r>
          </w:p>
          <w:p w14:paraId="679B2A5A">
            <w:pPr>
              <w:pStyle w:val="29"/>
              <w:spacing w:line="400" w:lineRule="exact"/>
              <w:jc w:val="left"/>
              <w:rPr>
                <w:rFonts w:hint="eastAsia" w:hAnsi="宋体" w:cs="宋体"/>
                <w:sz w:val="21"/>
              </w:rPr>
            </w:pPr>
            <w:r>
              <w:rPr>
                <w:rFonts w:hint="eastAsia" w:hAnsi="宋体"/>
                <w:kern w:val="2"/>
                <w:sz w:val="21"/>
              </w:rPr>
              <w:t>银行账号：</w:t>
            </w:r>
            <w:r>
              <w:rPr>
                <w:rFonts w:hAnsi="宋体"/>
                <w:kern w:val="2"/>
                <w:sz w:val="21"/>
              </w:rPr>
              <w:t>8001 1543 5100 037</w:t>
            </w:r>
          </w:p>
        </w:tc>
      </w:tr>
      <w:tr w14:paraId="06796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vAlign w:val="center"/>
          </w:tcPr>
          <w:p w14:paraId="0D7B8DA5">
            <w:pPr>
              <w:spacing w:line="400" w:lineRule="exact"/>
              <w:jc w:val="center"/>
              <w:rPr>
                <w:rFonts w:hint="eastAsia" w:ascii="宋体" w:hAnsi="宋体" w:cs="宋体"/>
                <w:szCs w:val="21"/>
              </w:rPr>
            </w:pPr>
            <w:r>
              <w:rPr>
                <w:rFonts w:hint="eastAsia" w:ascii="宋体" w:hAnsi="宋体" w:cs="宋体"/>
                <w:szCs w:val="21"/>
              </w:rPr>
              <w:t>33.1</w:t>
            </w:r>
          </w:p>
        </w:tc>
        <w:tc>
          <w:tcPr>
            <w:tcW w:w="7881" w:type="dxa"/>
            <w:tcBorders>
              <w:top w:val="single" w:color="000000" w:sz="4" w:space="0"/>
              <w:left w:val="single" w:color="000000" w:sz="4" w:space="0"/>
              <w:bottom w:val="single" w:color="000000" w:sz="4" w:space="0"/>
              <w:right w:val="single" w:color="000000" w:sz="4" w:space="0"/>
            </w:tcBorders>
            <w:vAlign w:val="center"/>
          </w:tcPr>
          <w:p w14:paraId="7D5CF331">
            <w:pPr>
              <w:pStyle w:val="29"/>
              <w:spacing w:line="400" w:lineRule="exact"/>
              <w:jc w:val="left"/>
              <w:rPr>
                <w:rFonts w:hint="eastAsia" w:hAnsi="宋体" w:cs="宋体"/>
                <w:kern w:val="2"/>
                <w:sz w:val="21"/>
              </w:rPr>
            </w:pPr>
            <w:r>
              <w:rPr>
                <w:rFonts w:hint="eastAsia" w:hAnsi="宋体"/>
                <w:sz w:val="21"/>
              </w:rPr>
              <w:t>解释：构成本磋商文件的各个组成文件应互为解释，互为说明；除磋商文件中有特别规定外，仅适用于竞争性磋商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3E40C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vAlign w:val="center"/>
          </w:tcPr>
          <w:p w14:paraId="3EEDDB1D">
            <w:pPr>
              <w:spacing w:line="400" w:lineRule="exact"/>
              <w:jc w:val="center"/>
              <w:rPr>
                <w:rFonts w:hint="eastAsia" w:ascii="宋体" w:hAnsi="宋体" w:cs="宋体"/>
                <w:szCs w:val="21"/>
              </w:rPr>
            </w:pPr>
            <w:r>
              <w:rPr>
                <w:rFonts w:hint="eastAsia" w:ascii="宋体" w:hAnsi="宋体" w:cs="宋体"/>
                <w:szCs w:val="21"/>
              </w:rPr>
              <w:t>33.2</w:t>
            </w:r>
          </w:p>
        </w:tc>
        <w:tc>
          <w:tcPr>
            <w:tcW w:w="7881" w:type="dxa"/>
            <w:tcBorders>
              <w:top w:val="single" w:color="000000" w:sz="4" w:space="0"/>
              <w:left w:val="single" w:color="000000" w:sz="4" w:space="0"/>
              <w:bottom w:val="single" w:color="000000" w:sz="4" w:space="0"/>
              <w:right w:val="single" w:color="000000" w:sz="4" w:space="0"/>
            </w:tcBorders>
            <w:vAlign w:val="center"/>
          </w:tcPr>
          <w:p w14:paraId="2E417F4F">
            <w:pPr>
              <w:pStyle w:val="29"/>
              <w:spacing w:line="400" w:lineRule="exact"/>
              <w:jc w:val="left"/>
              <w:rPr>
                <w:rFonts w:hint="eastAsia" w:hAnsi="宋体"/>
                <w:sz w:val="21"/>
              </w:rPr>
            </w:pPr>
            <w:r>
              <w:rPr>
                <w:rFonts w:hint="eastAsia" w:hAnsi="宋体"/>
                <w:sz w:val="21"/>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帐户，也可以使用银行保函。工程竣工验收结算经审定后，按照规定程序，将农民工工资保证金没有使用或剩余的金额退还给成交供应商。</w:t>
            </w:r>
          </w:p>
        </w:tc>
      </w:tr>
      <w:tr w14:paraId="71329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vAlign w:val="center"/>
          </w:tcPr>
          <w:p w14:paraId="3F1BA18F">
            <w:pPr>
              <w:spacing w:line="400" w:lineRule="exact"/>
              <w:jc w:val="center"/>
              <w:rPr>
                <w:rFonts w:hint="eastAsia" w:ascii="宋体" w:hAnsi="宋体" w:cs="宋体"/>
                <w:szCs w:val="21"/>
              </w:rPr>
            </w:pPr>
            <w:r>
              <w:rPr>
                <w:rFonts w:hint="eastAsia" w:ascii="宋体" w:hAnsi="宋体" w:cs="宋体"/>
                <w:szCs w:val="21"/>
              </w:rPr>
              <w:t>33.3</w:t>
            </w:r>
          </w:p>
        </w:tc>
        <w:tc>
          <w:tcPr>
            <w:tcW w:w="7881" w:type="dxa"/>
            <w:tcBorders>
              <w:top w:val="single" w:color="000000" w:sz="4" w:space="0"/>
              <w:left w:val="single" w:color="000000" w:sz="4" w:space="0"/>
              <w:bottom w:val="single" w:color="000000" w:sz="4" w:space="0"/>
              <w:right w:val="single" w:color="000000" w:sz="4" w:space="0"/>
            </w:tcBorders>
            <w:vAlign w:val="center"/>
          </w:tcPr>
          <w:p w14:paraId="68A09618">
            <w:pPr>
              <w:pStyle w:val="29"/>
              <w:snapToGrid w:val="0"/>
              <w:spacing w:line="400" w:lineRule="exact"/>
              <w:rPr>
                <w:rFonts w:hint="eastAsia" w:hAnsi="宋体" w:cs="宋体"/>
                <w:bCs/>
                <w:sz w:val="21"/>
              </w:rPr>
            </w:pPr>
            <w:r>
              <w:rPr>
                <w:rFonts w:hint="eastAsia" w:hAnsi="宋体" w:cs="宋体"/>
                <w:bCs/>
                <w:sz w:val="21"/>
              </w:rPr>
              <w:t>1.本磋商文件中描述供应商的“公章”是指根据我国对公章的管理规定，用供应商法定主体名称制作的印章</w:t>
            </w:r>
            <w:r>
              <w:rPr>
                <w:rFonts w:hint="eastAsia" w:hAnsi="宋体" w:cs="宋体"/>
                <w:sz w:val="21"/>
              </w:rPr>
              <w:t>或</w:t>
            </w:r>
            <w:r>
              <w:rPr>
                <w:rFonts w:hint="eastAsia" w:hAnsi="宋体" w:cs="宋体"/>
                <w:bCs/>
                <w:sz w:val="21"/>
              </w:rPr>
              <w:t>供应商</w:t>
            </w:r>
            <w:r>
              <w:rPr>
                <w:rFonts w:hint="eastAsia" w:hAnsi="宋体" w:cs="宋体"/>
                <w:sz w:val="21"/>
              </w:rPr>
              <w:t>通过指定电子化政府采购平台办理数字证书（CA认证）获得的以法定主体名称制作的电子印章。</w:t>
            </w:r>
            <w:r>
              <w:rPr>
                <w:rFonts w:hint="eastAsia" w:hAnsi="宋体" w:cs="宋体"/>
                <w:bCs/>
                <w:sz w:val="21"/>
              </w:rPr>
              <w:t>除本磋商文件有特殊规定外，供应商的财务章、部门章、分公司章、工会章、合同章、投标专用章、业务专用章及银行的转账章、现金收讫章、现金付讫章等其他形式印章均不能代替公章。</w:t>
            </w:r>
          </w:p>
          <w:p w14:paraId="394E339D">
            <w:pPr>
              <w:pStyle w:val="29"/>
              <w:snapToGrid w:val="0"/>
              <w:spacing w:line="400" w:lineRule="exact"/>
              <w:rPr>
                <w:rFonts w:hint="eastAsia" w:hAnsi="宋体" w:cs="宋体"/>
                <w:bCs/>
                <w:sz w:val="21"/>
              </w:rPr>
            </w:pPr>
            <w:r>
              <w:rPr>
                <w:rFonts w:hint="eastAsia" w:hAnsi="宋体" w:cs="宋体"/>
                <w:bCs/>
                <w:sz w:val="21"/>
              </w:rPr>
              <w:t>2.供应商为其他组织或者自然人时，本磋商文件规定的法定代表人指负责人或者自然人。本磋商文件所称负责人是指参加投标的其他组织营业执照或者执业许可证等证照上的负责人，本磋商文件所称自然人指参与投标的自然人本人，且应具备独立承担民事责任能力，自然人应当为年满18岁以上成年人（十六周岁以上的未成年人，以自己的劳动收入为主要生活来源的，视为完全民事行为能力人）。</w:t>
            </w:r>
          </w:p>
          <w:p w14:paraId="142EFE97">
            <w:pPr>
              <w:pStyle w:val="29"/>
              <w:snapToGrid w:val="0"/>
              <w:spacing w:line="400" w:lineRule="exact"/>
              <w:rPr>
                <w:rFonts w:hint="eastAsia" w:hAnsi="宋体" w:cs="宋体"/>
                <w:bCs/>
                <w:sz w:val="21"/>
              </w:rPr>
            </w:pPr>
            <w:r>
              <w:rPr>
                <w:rFonts w:hint="eastAsia" w:hAnsi="宋体" w:cs="宋体"/>
                <w:bCs/>
                <w:sz w:val="21"/>
              </w:rPr>
              <w:t>3.本磋商文件中描述供应商的“签字”是指供应商的法定代表人或者委托代理人</w:t>
            </w:r>
            <w:r>
              <w:rPr>
                <w:rFonts w:hint="eastAsia" w:hAnsi="宋体" w:cs="宋体"/>
                <w:sz w:val="21"/>
              </w:rPr>
              <w:t>在文件规定签署处签名或者指</w:t>
            </w:r>
            <w:r>
              <w:rPr>
                <w:rFonts w:hint="eastAsia" w:hAnsi="宋体" w:cs="宋体"/>
                <w:bCs/>
                <w:sz w:val="21"/>
              </w:rPr>
              <w:t>供应商</w:t>
            </w:r>
            <w:r>
              <w:rPr>
                <w:rFonts w:hint="eastAsia" w:hAnsi="宋体" w:cs="宋体"/>
                <w:sz w:val="21"/>
              </w:rPr>
              <w:t>通过指定电子化政府采购平台办理数字证书（CA认证）获得的以</w:t>
            </w:r>
            <w:r>
              <w:rPr>
                <w:rFonts w:hint="eastAsia" w:hAnsi="宋体" w:cs="宋体"/>
                <w:bCs/>
                <w:sz w:val="21"/>
              </w:rPr>
              <w:t>供应商</w:t>
            </w:r>
            <w:r>
              <w:rPr>
                <w:rFonts w:hint="eastAsia" w:hAnsi="宋体" w:cs="宋体"/>
                <w:sz w:val="21"/>
              </w:rPr>
              <w:t>法定代表人或者委托代理人姓名制作的电子印章签名的行为，私章、印鉴等其他形式均不能代替签字</w:t>
            </w:r>
            <w:r>
              <w:rPr>
                <w:rFonts w:hint="eastAsia" w:hAnsi="宋体" w:cs="宋体"/>
                <w:bCs/>
                <w:sz w:val="21"/>
              </w:rPr>
              <w:t>。</w:t>
            </w:r>
          </w:p>
          <w:p w14:paraId="24F36EDD">
            <w:pPr>
              <w:pStyle w:val="29"/>
              <w:snapToGrid w:val="0"/>
              <w:spacing w:line="400" w:lineRule="exact"/>
              <w:rPr>
                <w:rFonts w:hint="eastAsia" w:hAnsi="宋体" w:cs="宋体"/>
                <w:bCs/>
                <w:sz w:val="21"/>
              </w:rPr>
            </w:pPr>
            <w:r>
              <w:rPr>
                <w:rFonts w:hint="eastAsia" w:hAnsi="宋体" w:cs="宋体"/>
                <w:bCs/>
                <w:sz w:val="21"/>
              </w:rPr>
              <w:t>4.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159C0709">
            <w:pPr>
              <w:pStyle w:val="29"/>
              <w:snapToGrid w:val="0"/>
              <w:spacing w:line="400" w:lineRule="exact"/>
              <w:rPr>
                <w:rFonts w:hint="eastAsia" w:hAnsi="宋体" w:cs="宋体"/>
                <w:bCs/>
                <w:sz w:val="21"/>
              </w:rPr>
            </w:pPr>
            <w:r>
              <w:rPr>
                <w:rFonts w:hint="eastAsia" w:hAnsi="宋体" w:cs="宋体"/>
                <w:bCs/>
                <w:sz w:val="21"/>
              </w:rPr>
              <w:t>5.自然人投标的，磋商文件规定盖公章处由自然人摁手指指印。</w:t>
            </w:r>
          </w:p>
          <w:p w14:paraId="33E9AD3A">
            <w:pPr>
              <w:pStyle w:val="29"/>
              <w:spacing w:line="400" w:lineRule="exact"/>
              <w:jc w:val="left"/>
              <w:rPr>
                <w:rFonts w:hint="eastAsia" w:hAnsi="宋体" w:cs="宋体"/>
                <w:sz w:val="21"/>
              </w:rPr>
            </w:pPr>
            <w:r>
              <w:rPr>
                <w:rFonts w:hint="eastAsia" w:hAnsi="宋体" w:cs="宋体"/>
                <w:bCs/>
                <w:sz w:val="21"/>
              </w:rPr>
              <w:t>6.本磋商文件所称的“以上”“以下”“以内”“届满”，包括本数；所称的“不满”“超过”“以外”，不包括本数。</w:t>
            </w:r>
          </w:p>
        </w:tc>
      </w:tr>
    </w:tbl>
    <w:p w14:paraId="7103455B">
      <w:pPr>
        <w:spacing w:line="400" w:lineRule="exact"/>
        <w:ind w:firstLine="643"/>
        <w:rPr>
          <w:rFonts w:hint="eastAsia" w:ascii="宋体" w:hAnsi="宋体"/>
          <w:b/>
          <w:sz w:val="32"/>
          <w:szCs w:val="32"/>
        </w:rPr>
      </w:pPr>
    </w:p>
    <w:p w14:paraId="3B11237F">
      <w:pPr>
        <w:spacing w:line="400" w:lineRule="exact"/>
        <w:ind w:firstLine="643"/>
        <w:jc w:val="center"/>
        <w:rPr>
          <w:rFonts w:hint="eastAsia" w:ascii="宋体" w:hAnsi="宋体"/>
          <w:b/>
          <w:sz w:val="32"/>
          <w:szCs w:val="32"/>
        </w:rPr>
      </w:pPr>
      <w:r>
        <w:br w:type="page"/>
      </w:r>
      <w:r>
        <w:rPr>
          <w:rFonts w:hint="eastAsia" w:ascii="宋体" w:hAnsi="宋体"/>
          <w:b/>
          <w:sz w:val="32"/>
          <w:szCs w:val="32"/>
        </w:rPr>
        <w:t>供应商须知正文</w:t>
      </w:r>
    </w:p>
    <w:p w14:paraId="2972F340">
      <w:pPr>
        <w:spacing w:before="120" w:beforeLines="50" w:after="120" w:afterLines="50" w:line="460" w:lineRule="exact"/>
        <w:ind w:firstLine="643"/>
        <w:jc w:val="center"/>
        <w:rPr>
          <w:rFonts w:hint="eastAsia" w:ascii="宋体" w:hAnsi="宋体"/>
          <w:b/>
          <w:sz w:val="32"/>
          <w:szCs w:val="32"/>
        </w:rPr>
      </w:pPr>
      <w:r>
        <w:rPr>
          <w:rFonts w:hint="eastAsia" w:ascii="宋体" w:hAnsi="宋体"/>
          <w:b/>
          <w:sz w:val="32"/>
          <w:szCs w:val="32"/>
        </w:rPr>
        <w:t>一、总则</w:t>
      </w:r>
    </w:p>
    <w:p w14:paraId="2117B19B">
      <w:pPr>
        <w:spacing w:line="440" w:lineRule="exact"/>
        <w:ind w:firstLine="422" w:firstLineChars="200"/>
        <w:rPr>
          <w:rFonts w:hint="eastAsia" w:ascii="宋体" w:hAnsi="宋体" w:cs="宋体"/>
          <w:b/>
          <w:bCs/>
          <w:szCs w:val="21"/>
        </w:rPr>
      </w:pPr>
      <w:r>
        <w:rPr>
          <w:rFonts w:hint="eastAsia" w:ascii="宋体" w:hAnsi="宋体" w:cs="宋体"/>
          <w:b/>
          <w:bCs/>
          <w:szCs w:val="21"/>
        </w:rPr>
        <w:t>1.适用范围</w:t>
      </w:r>
    </w:p>
    <w:p w14:paraId="5B1F606F">
      <w:pPr>
        <w:spacing w:line="440" w:lineRule="exact"/>
        <w:ind w:firstLine="420" w:firstLineChars="200"/>
        <w:rPr>
          <w:rFonts w:hint="eastAsia" w:ascii="宋体" w:hAnsi="宋体" w:cs="宋体"/>
          <w:szCs w:val="21"/>
        </w:rPr>
      </w:pPr>
      <w:r>
        <w:rPr>
          <w:rFonts w:hint="eastAsia" w:ascii="宋体" w:hAnsi="宋体" w:cs="宋体"/>
          <w:szCs w:val="21"/>
        </w:rPr>
        <w:t>1.1本项目采购人、采购代理机构、供应商、磋商小组的相关行为均受《中华人民共和国政府采购法》《中华人民共和国政府采购法实施条例》</w:t>
      </w:r>
      <w:r>
        <w:rPr>
          <w:rFonts w:hint="eastAsia" w:ascii="宋体" w:hAnsi="宋体"/>
          <w:szCs w:val="21"/>
        </w:rPr>
        <w:t>《政府采购竞争性磋商采购方式管理暂行办法》《财政部关于政府采购竞争性磋商采购方式管理暂行办法有关问题的补充通知》</w:t>
      </w:r>
      <w:r>
        <w:rPr>
          <w:rFonts w:hint="eastAsia" w:ascii="宋体" w:hAnsi="宋体" w:cs="宋体"/>
          <w:szCs w:val="21"/>
        </w:rPr>
        <w:t>及本项目本级和上级财政部门政府采购有关规定的约束和保护。</w:t>
      </w:r>
    </w:p>
    <w:p w14:paraId="249B391B">
      <w:pPr>
        <w:spacing w:line="440" w:lineRule="exact"/>
        <w:ind w:firstLine="420" w:firstLineChars="200"/>
        <w:rPr>
          <w:rFonts w:hint="eastAsia" w:ascii="宋体" w:hAnsi="宋体" w:cs="宋体"/>
          <w:szCs w:val="21"/>
        </w:rPr>
      </w:pPr>
      <w:r>
        <w:rPr>
          <w:rFonts w:hint="eastAsia" w:ascii="宋体" w:hAnsi="宋体" w:cs="宋体"/>
          <w:szCs w:val="21"/>
        </w:rPr>
        <w:t>1.2本竞争性磋商文件（以下简称磋商文件）适用于本项目的所有采购程序和环节（法律、法规另有规定的，从其规定）</w:t>
      </w:r>
      <w:r>
        <w:rPr>
          <w:rFonts w:hint="eastAsia" w:ascii="宋体" w:hAnsi="宋体" w:cs="宋体"/>
          <w:spacing w:val="-6"/>
          <w:szCs w:val="21"/>
        </w:rPr>
        <w:t>。</w:t>
      </w:r>
    </w:p>
    <w:p w14:paraId="3B37E947">
      <w:pPr>
        <w:spacing w:line="440" w:lineRule="exact"/>
        <w:ind w:firstLine="422" w:firstLineChars="200"/>
        <w:rPr>
          <w:rFonts w:hint="eastAsia" w:ascii="宋体" w:hAnsi="宋体" w:cs="宋体"/>
          <w:b/>
          <w:bCs/>
          <w:szCs w:val="21"/>
        </w:rPr>
      </w:pPr>
      <w:r>
        <w:rPr>
          <w:rFonts w:hint="eastAsia" w:ascii="宋体" w:hAnsi="宋体" w:cs="宋体"/>
          <w:b/>
          <w:bCs/>
          <w:szCs w:val="21"/>
        </w:rPr>
        <w:t>2.定义</w:t>
      </w:r>
    </w:p>
    <w:p w14:paraId="1FF3C2A8">
      <w:pPr>
        <w:spacing w:line="440" w:lineRule="exact"/>
        <w:ind w:firstLine="420" w:firstLineChars="200"/>
        <w:rPr>
          <w:rFonts w:hint="eastAsia" w:ascii="宋体" w:hAnsi="宋体" w:cs="宋体"/>
          <w:szCs w:val="21"/>
        </w:rPr>
      </w:pPr>
      <w:r>
        <w:rPr>
          <w:rFonts w:hint="eastAsia" w:ascii="宋体" w:hAnsi="宋体" w:cs="宋体"/>
          <w:szCs w:val="21"/>
        </w:rPr>
        <w:t>2.1“采购人”是指依法进行政府采购的国家机关、事业单位、团体组织。</w:t>
      </w:r>
    </w:p>
    <w:p w14:paraId="286C0862">
      <w:pPr>
        <w:spacing w:line="440" w:lineRule="exact"/>
        <w:ind w:firstLine="420" w:firstLineChars="200"/>
        <w:rPr>
          <w:rFonts w:hint="eastAsia" w:ascii="宋体" w:hAnsi="宋体" w:cs="宋体"/>
          <w:szCs w:val="21"/>
          <w:u w:val="single"/>
        </w:rPr>
      </w:pPr>
      <w:r>
        <w:rPr>
          <w:rFonts w:hint="eastAsia" w:ascii="宋体" w:hAnsi="宋体" w:cs="宋体"/>
          <w:szCs w:val="21"/>
        </w:rPr>
        <w:t>2.2“采购代理机构”是指政府采购集中采购机构和集中采购机构以外的采购代理机构。</w:t>
      </w:r>
    </w:p>
    <w:p w14:paraId="2D94A0C4">
      <w:pPr>
        <w:spacing w:line="440" w:lineRule="exact"/>
        <w:ind w:firstLine="420" w:firstLineChars="200"/>
        <w:rPr>
          <w:rFonts w:hint="eastAsia" w:ascii="宋体" w:hAnsi="宋体" w:cs="宋体"/>
          <w:szCs w:val="21"/>
        </w:rPr>
      </w:pPr>
      <w:r>
        <w:rPr>
          <w:rFonts w:hint="eastAsia" w:ascii="宋体" w:hAnsi="宋体" w:cs="宋体"/>
          <w:szCs w:val="21"/>
        </w:rPr>
        <w:t>2.3“供应商”是指向采购人提供货物、工程或者服务的法人、其他组织或者自然人。</w:t>
      </w:r>
    </w:p>
    <w:p w14:paraId="2F19EA04">
      <w:pPr>
        <w:spacing w:line="440" w:lineRule="exact"/>
        <w:ind w:firstLine="420" w:firstLineChars="200"/>
        <w:rPr>
          <w:rFonts w:hint="eastAsia" w:ascii="宋体" w:hAnsi="宋体" w:cs="宋体"/>
          <w:szCs w:val="21"/>
        </w:rPr>
      </w:pPr>
      <w:r>
        <w:rPr>
          <w:rFonts w:hint="eastAsia" w:ascii="宋体" w:hAnsi="宋体"/>
          <w:szCs w:val="21"/>
        </w:rPr>
        <w:t>2.4“工程”是指建设工程，包括建筑物和构筑物的新建、改建、扩建、装修、拆除、修缮等。</w:t>
      </w:r>
    </w:p>
    <w:p w14:paraId="0671F591">
      <w:pPr>
        <w:spacing w:line="440" w:lineRule="exact"/>
        <w:ind w:firstLine="420" w:firstLineChars="200"/>
        <w:rPr>
          <w:rFonts w:hint="eastAsia" w:ascii="宋体" w:hAnsi="宋体" w:cs="宋体"/>
          <w:szCs w:val="21"/>
        </w:rPr>
      </w:pPr>
      <w:r>
        <w:rPr>
          <w:rFonts w:hint="eastAsia" w:ascii="宋体" w:hAnsi="宋体" w:cs="宋体"/>
          <w:szCs w:val="21"/>
        </w:rPr>
        <w:t>2.5“竞争性磋商”是指供应商按照本项目竞争性磋商公告或者邀请函规定的方式获取磋商文件、提交响应文件并希望获得标的的行为。</w:t>
      </w:r>
    </w:p>
    <w:p w14:paraId="4964A2BB">
      <w:pPr>
        <w:spacing w:line="440" w:lineRule="exact"/>
        <w:ind w:firstLine="420" w:firstLineChars="200"/>
        <w:rPr>
          <w:rFonts w:hint="eastAsia" w:ascii="宋体" w:hAnsi="宋体" w:cs="宋体"/>
          <w:szCs w:val="21"/>
        </w:rPr>
      </w:pPr>
      <w:r>
        <w:rPr>
          <w:rFonts w:hint="eastAsia" w:ascii="宋体" w:hAnsi="宋体" w:cs="宋体"/>
          <w:szCs w:val="21"/>
        </w:rPr>
        <w:t>2.6“书面形式”是指合同书、信件和数据电文（包括电报、电传、传真、电子数据交换和电子邮件）等可以有形地表现所载内容的形式。</w:t>
      </w:r>
    </w:p>
    <w:p w14:paraId="15B3092B">
      <w:pPr>
        <w:spacing w:line="440" w:lineRule="exact"/>
        <w:ind w:firstLine="420" w:firstLineChars="200"/>
        <w:rPr>
          <w:rFonts w:hint="eastAsia" w:ascii="宋体" w:hAnsi="宋体" w:cs="宋体"/>
          <w:szCs w:val="21"/>
        </w:rPr>
      </w:pPr>
      <w:r>
        <w:rPr>
          <w:rFonts w:hint="eastAsia" w:ascii="宋体" w:hAnsi="宋体" w:cs="宋体"/>
          <w:szCs w:val="21"/>
        </w:rPr>
        <w:t>2.7“响应文件”是指：供应商根据本磋商文件要求，编制包含资格证明、报价、商务技术等所有内容的文件</w:t>
      </w:r>
      <w:r>
        <w:rPr>
          <w:rFonts w:hint="eastAsia" w:ascii="宋体" w:hAnsi="宋体" w:cs="宋体"/>
          <w:spacing w:val="-6"/>
          <w:szCs w:val="21"/>
        </w:rPr>
        <w:t>。</w:t>
      </w:r>
    </w:p>
    <w:p w14:paraId="73DFBF17">
      <w:pPr>
        <w:spacing w:line="440" w:lineRule="exact"/>
        <w:ind w:firstLine="420" w:firstLineChars="200"/>
        <w:rPr>
          <w:rFonts w:hint="eastAsia" w:ascii="宋体" w:hAnsi="宋体" w:cs="宋体"/>
          <w:szCs w:val="21"/>
        </w:rPr>
      </w:pPr>
      <w:r>
        <w:rPr>
          <w:rFonts w:hint="eastAsia" w:ascii="宋体" w:hAnsi="宋体" w:cs="宋体"/>
          <w:szCs w:val="21"/>
        </w:rPr>
        <w:t>2.8“实质性要求”是指磋商文件中已经指明不满足则响应文件按无效处理的条款，或者不能负偏离的条款，或者采购需求中带“▲”的条款。</w:t>
      </w:r>
    </w:p>
    <w:p w14:paraId="298DFA8F">
      <w:pPr>
        <w:spacing w:line="440" w:lineRule="exact"/>
        <w:ind w:firstLine="420" w:firstLineChars="200"/>
        <w:rPr>
          <w:rFonts w:hint="eastAsia" w:ascii="宋体" w:hAnsi="宋体" w:cs="宋体"/>
          <w:szCs w:val="21"/>
        </w:rPr>
      </w:pPr>
      <w:r>
        <w:rPr>
          <w:rFonts w:hint="eastAsia" w:ascii="宋体" w:hAnsi="宋体" w:cs="宋体"/>
          <w:szCs w:val="21"/>
        </w:rPr>
        <w:t>2.9“正偏离”，是指响应文件对磋商文件“采购需求”中有关条款作出的响应优于条款要求并有利于采购人的情形。</w:t>
      </w:r>
    </w:p>
    <w:p w14:paraId="79147A87">
      <w:pPr>
        <w:spacing w:line="440" w:lineRule="exact"/>
        <w:ind w:firstLine="420" w:firstLineChars="200"/>
        <w:rPr>
          <w:rFonts w:hint="eastAsia" w:ascii="宋体" w:hAnsi="宋体" w:cs="宋体"/>
          <w:szCs w:val="21"/>
        </w:rPr>
      </w:pPr>
      <w:r>
        <w:rPr>
          <w:rFonts w:hint="eastAsia" w:ascii="宋体" w:hAnsi="宋体" w:cs="宋体"/>
          <w:szCs w:val="21"/>
        </w:rPr>
        <w:t>2.10“负偏离”，是指响应文件对磋商文件“采购需求”中有关条款作出的响应不满足条款要求，导致采购人要求不能得到满足的情形。</w:t>
      </w:r>
    </w:p>
    <w:p w14:paraId="65DA1C30">
      <w:pPr>
        <w:spacing w:line="440" w:lineRule="exact"/>
        <w:ind w:firstLine="420" w:firstLineChars="200"/>
        <w:rPr>
          <w:rFonts w:hint="eastAsia" w:ascii="宋体" w:hAnsi="宋体" w:cs="宋体"/>
          <w:szCs w:val="21"/>
        </w:rPr>
      </w:pPr>
      <w:r>
        <w:rPr>
          <w:rFonts w:hint="eastAsia" w:ascii="宋体" w:hAnsi="宋体" w:cs="宋体"/>
          <w:szCs w:val="21"/>
        </w:rPr>
        <w:t>2.11“允许负偏离的条款”是指采购需求中的不属于“实质性要求”的条款。</w:t>
      </w:r>
    </w:p>
    <w:p w14:paraId="180AAAD9">
      <w:pPr>
        <w:spacing w:line="440" w:lineRule="exact"/>
        <w:ind w:firstLine="420" w:firstLineChars="200"/>
        <w:rPr>
          <w:rFonts w:hint="eastAsia" w:ascii="宋体" w:hAnsi="宋体" w:cs="宋体"/>
          <w:szCs w:val="21"/>
        </w:rPr>
      </w:pPr>
      <w:r>
        <w:rPr>
          <w:rFonts w:hint="eastAsia" w:ascii="宋体" w:hAnsi="宋体" w:cs="宋体"/>
          <w:szCs w:val="21"/>
        </w:rPr>
        <w:t>2.12“首次报价”是指供应商提交的首次响应文件中的报价。</w:t>
      </w:r>
    </w:p>
    <w:p w14:paraId="2A09875B">
      <w:pPr>
        <w:spacing w:line="440" w:lineRule="exact"/>
        <w:ind w:firstLine="420" w:firstLineChars="200"/>
        <w:rPr>
          <w:rFonts w:hint="eastAsia" w:ascii="宋体" w:hAnsi="宋体" w:cs="宋体"/>
          <w:szCs w:val="21"/>
        </w:rPr>
      </w:pPr>
      <w:r>
        <w:rPr>
          <w:rFonts w:hint="eastAsia" w:ascii="宋体" w:hAnsi="宋体" w:cs="宋体"/>
          <w:szCs w:val="21"/>
        </w:rPr>
        <w:t>2.13“评审报价”是指供应商提交的最后报价并经修正（如有）和政策功能价格扣除（如有）后的价格。</w:t>
      </w:r>
    </w:p>
    <w:p w14:paraId="32FBD804">
      <w:pPr>
        <w:spacing w:line="440" w:lineRule="exact"/>
        <w:ind w:firstLine="422" w:firstLineChars="200"/>
        <w:rPr>
          <w:rFonts w:hint="eastAsia" w:ascii="宋体" w:hAnsi="宋体" w:cs="宋体"/>
          <w:b/>
          <w:bCs/>
          <w:szCs w:val="21"/>
        </w:rPr>
      </w:pPr>
      <w:r>
        <w:rPr>
          <w:rFonts w:hint="eastAsia" w:ascii="宋体" w:hAnsi="宋体" w:cs="宋体"/>
          <w:b/>
          <w:bCs/>
          <w:szCs w:val="21"/>
        </w:rPr>
        <w:t>3.供应商的资格条件</w:t>
      </w:r>
    </w:p>
    <w:p w14:paraId="13F1AB4C">
      <w:pPr>
        <w:spacing w:line="440" w:lineRule="exact"/>
        <w:ind w:firstLine="420" w:firstLineChars="200"/>
        <w:rPr>
          <w:rFonts w:hint="eastAsia" w:ascii="宋体" w:hAnsi="宋体" w:cs="宋体"/>
          <w:szCs w:val="21"/>
        </w:rPr>
      </w:pPr>
      <w:r>
        <w:rPr>
          <w:rFonts w:hint="eastAsia" w:ascii="宋体" w:hAnsi="宋体" w:cs="宋体"/>
          <w:szCs w:val="21"/>
        </w:rPr>
        <w:t>供应商的资格条件详见“供应商须知前附表”。</w:t>
      </w:r>
    </w:p>
    <w:p w14:paraId="120B35A7">
      <w:pPr>
        <w:spacing w:line="440" w:lineRule="exact"/>
        <w:ind w:firstLine="422" w:firstLineChars="200"/>
        <w:rPr>
          <w:rFonts w:hint="eastAsia" w:ascii="宋体" w:hAnsi="宋体" w:cs="宋体"/>
          <w:b/>
          <w:bCs/>
          <w:szCs w:val="21"/>
        </w:rPr>
      </w:pPr>
      <w:r>
        <w:rPr>
          <w:rFonts w:hint="eastAsia" w:ascii="宋体" w:hAnsi="宋体" w:cs="宋体"/>
          <w:b/>
          <w:bCs/>
          <w:szCs w:val="21"/>
        </w:rPr>
        <w:t>4.磋商费用</w:t>
      </w:r>
    </w:p>
    <w:p w14:paraId="3D31A164">
      <w:pPr>
        <w:spacing w:line="440" w:lineRule="exact"/>
        <w:ind w:firstLine="420" w:firstLineChars="200"/>
        <w:rPr>
          <w:rFonts w:hint="eastAsia" w:ascii="宋体" w:hAnsi="宋体" w:cs="宋体"/>
          <w:szCs w:val="21"/>
        </w:rPr>
      </w:pPr>
      <w:r>
        <w:rPr>
          <w:rFonts w:hint="eastAsia" w:ascii="宋体" w:hAnsi="宋体" w:cs="宋体"/>
          <w:szCs w:val="21"/>
        </w:rPr>
        <w:t>供应商应承担参与本次采购活动有关的所有费用，包括但不限于获取磋商文件、勘查现场、编制和提交响应文件、参加磋商与应答、签订合同等，不论竞争性磋商结果如何，均应自行承担。</w:t>
      </w:r>
    </w:p>
    <w:p w14:paraId="2A1BF8CF">
      <w:pPr>
        <w:spacing w:line="440" w:lineRule="exact"/>
        <w:ind w:firstLine="422" w:firstLineChars="200"/>
        <w:rPr>
          <w:rFonts w:hint="eastAsia" w:ascii="宋体" w:hAnsi="宋体" w:cs="宋体"/>
          <w:b/>
          <w:bCs/>
          <w:szCs w:val="21"/>
        </w:rPr>
      </w:pPr>
      <w:r>
        <w:rPr>
          <w:rFonts w:hint="eastAsia" w:ascii="宋体" w:hAnsi="宋体" w:cs="宋体"/>
          <w:b/>
          <w:bCs/>
          <w:szCs w:val="21"/>
        </w:rPr>
        <w:t>5.联合体参加竞争性磋商</w:t>
      </w:r>
    </w:p>
    <w:p w14:paraId="73FA2FCA">
      <w:pPr>
        <w:spacing w:line="440" w:lineRule="exact"/>
        <w:ind w:firstLine="420" w:firstLineChars="200"/>
        <w:rPr>
          <w:rFonts w:hint="eastAsia" w:ascii="宋体" w:hAnsi="宋体" w:cs="宋体"/>
          <w:szCs w:val="21"/>
        </w:rPr>
      </w:pPr>
      <w:r>
        <w:rPr>
          <w:rFonts w:hint="eastAsia" w:ascii="宋体" w:hAnsi="宋体" w:cs="宋体"/>
          <w:szCs w:val="21"/>
        </w:rPr>
        <w:t>5.1本项目是否接受联合体参加竞争性磋商，详见“供应商须知前附表”。</w:t>
      </w:r>
    </w:p>
    <w:p w14:paraId="09E1878D">
      <w:pPr>
        <w:spacing w:line="440" w:lineRule="exact"/>
        <w:ind w:firstLine="420" w:firstLineChars="200"/>
        <w:rPr>
          <w:rFonts w:hint="eastAsia" w:ascii="宋体" w:hAnsi="宋体" w:cs="宋体"/>
          <w:szCs w:val="21"/>
        </w:rPr>
      </w:pPr>
      <w:r>
        <w:rPr>
          <w:rFonts w:hint="eastAsia" w:ascii="宋体" w:hAnsi="宋体" w:cs="宋体"/>
          <w:szCs w:val="21"/>
        </w:rPr>
        <w:t>5.2</w:t>
      </w:r>
      <w:r>
        <w:rPr>
          <w:rFonts w:hint="eastAsia" w:ascii="宋体" w:hAnsi="宋体"/>
          <w:szCs w:val="21"/>
        </w:rPr>
        <w:t>如接受联合体参加竞争性磋商，</w:t>
      </w:r>
      <w:r>
        <w:rPr>
          <w:rFonts w:hint="eastAsia" w:ascii="宋体" w:hAnsi="宋体" w:cs="宋体"/>
          <w:szCs w:val="21"/>
        </w:rPr>
        <w:t>相关要求详见“供应商须知前附表”。</w:t>
      </w:r>
    </w:p>
    <w:p w14:paraId="3301A8B3">
      <w:pPr>
        <w:spacing w:line="440" w:lineRule="exact"/>
        <w:ind w:firstLine="420" w:firstLineChars="200"/>
        <w:rPr>
          <w:rFonts w:hint="eastAsia" w:ascii="宋体" w:hAnsi="宋体" w:cs="宋体"/>
          <w:szCs w:val="21"/>
        </w:rPr>
      </w:pPr>
      <w:bookmarkStart w:id="56" w:name="_Hlk66782192"/>
      <w:bookmarkEnd w:id="56"/>
      <w:r>
        <w:rPr>
          <w:rFonts w:hint="eastAsia" w:ascii="宋体" w:hAnsi="宋体" w:cs="宋体"/>
          <w:szCs w:val="21"/>
        </w:rPr>
        <w:t>5.3</w:t>
      </w:r>
      <w:r>
        <w:rPr>
          <w:rFonts w:ascii="宋体" w:hAnsi="宋体"/>
          <w:szCs w:val="21"/>
        </w:rPr>
        <w:t>根据《政府采购促进中小企业发展管理办法》（财库[2020]46号）第九条及《广西壮族自治区财政厅关于贯彻落实政府采购支持中小企业发展政策的通知》（桂财采〔2022〕31号）</w:t>
      </w:r>
      <w:r>
        <w:rPr>
          <w:rFonts w:hint="eastAsia" w:ascii="宋体" w:hAnsi="宋体" w:cs="宋体"/>
          <w:szCs w:val="21"/>
        </w:rPr>
        <w:t>规定，接受大中型企业与小微企业组成联合体的采购项目，对于联合协议约定小微企业的合同份额占到合同总金额 30%以上的，采购人、采购代理机构应当对联合体的报价给予 4%-6%（工程项目为1%-2%）的扣除，用扣除后的价格参加评审。组成联合体的小微企业与联合体内其他企业、分包企业之间存在直接控股、管理关系的，不享受价格扣除优惠政策。</w:t>
      </w:r>
    </w:p>
    <w:p w14:paraId="58FACF95">
      <w:pPr>
        <w:spacing w:line="440" w:lineRule="exact"/>
        <w:ind w:firstLine="422" w:firstLineChars="200"/>
        <w:rPr>
          <w:rFonts w:hint="eastAsia" w:ascii="宋体" w:hAnsi="宋体" w:cs="宋体"/>
          <w:b/>
          <w:bCs/>
          <w:szCs w:val="21"/>
        </w:rPr>
      </w:pPr>
      <w:r>
        <w:rPr>
          <w:rFonts w:hint="eastAsia" w:ascii="宋体" w:hAnsi="宋体" w:cs="宋体"/>
          <w:b/>
          <w:bCs/>
          <w:szCs w:val="21"/>
        </w:rPr>
        <w:t xml:space="preserve">6.转包与分包             </w:t>
      </w:r>
    </w:p>
    <w:p w14:paraId="17960F08">
      <w:pPr>
        <w:pStyle w:val="6"/>
        <w:keepNext w:val="0"/>
        <w:keepLines w:val="0"/>
        <w:spacing w:before="0" w:after="0" w:line="440" w:lineRule="exact"/>
        <w:ind w:firstLine="420" w:firstLineChars="200"/>
        <w:rPr>
          <w:rFonts w:hint="eastAsia" w:ascii="宋体" w:hAnsi="宋体"/>
          <w:b w:val="0"/>
          <w:sz w:val="21"/>
          <w:szCs w:val="21"/>
        </w:rPr>
      </w:pPr>
      <w:bookmarkStart w:id="57" w:name="_Toc254970673"/>
      <w:bookmarkStart w:id="58" w:name="_Toc254970532"/>
      <w:r>
        <w:rPr>
          <w:rFonts w:hint="eastAsia" w:ascii="宋体" w:hAnsi="宋体"/>
          <w:b w:val="0"/>
          <w:sz w:val="21"/>
          <w:szCs w:val="21"/>
        </w:rPr>
        <w:t>6.1</w:t>
      </w:r>
      <w:r>
        <w:rPr>
          <w:rFonts w:hint="eastAsia" w:ascii="宋体" w:hAnsi="宋体"/>
          <w:sz w:val="21"/>
          <w:szCs w:val="21"/>
        </w:rPr>
        <w:t>本项目不允许转包。</w:t>
      </w:r>
    </w:p>
    <w:p w14:paraId="23D627EF">
      <w:pPr>
        <w:pStyle w:val="6"/>
        <w:keepNext w:val="0"/>
        <w:keepLines w:val="0"/>
        <w:spacing w:before="0" w:after="0" w:line="440" w:lineRule="exact"/>
        <w:ind w:firstLine="420" w:firstLineChars="200"/>
        <w:rPr>
          <w:rFonts w:hint="eastAsia" w:ascii="宋体" w:hAnsi="宋体"/>
          <w:b w:val="0"/>
          <w:sz w:val="21"/>
          <w:szCs w:val="21"/>
        </w:rPr>
      </w:pPr>
      <w:r>
        <w:rPr>
          <w:rFonts w:hint="eastAsia" w:ascii="宋体" w:hAnsi="宋体"/>
          <w:b w:val="0"/>
          <w:sz w:val="21"/>
          <w:szCs w:val="21"/>
        </w:rPr>
        <w:t>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14:paraId="0F265632">
      <w:pPr>
        <w:pStyle w:val="6"/>
        <w:keepNext w:val="0"/>
        <w:keepLines w:val="0"/>
        <w:spacing w:before="0" w:after="0" w:line="440" w:lineRule="exact"/>
        <w:ind w:firstLine="420" w:firstLineChars="200"/>
        <w:rPr>
          <w:rFonts w:hint="eastAsia" w:ascii="宋体" w:hAnsi="宋体"/>
          <w:b w:val="0"/>
          <w:sz w:val="21"/>
          <w:szCs w:val="21"/>
        </w:rPr>
      </w:pPr>
      <w:r>
        <w:rPr>
          <w:rFonts w:hint="eastAsia" w:ascii="宋体" w:hAnsi="宋体"/>
          <w:b w:val="0"/>
          <w:sz w:val="21"/>
          <w:szCs w:val="21"/>
        </w:rPr>
        <w:t>6.3供应商根据磋商文件的规定和采购项目的实际情况，拟在成交后将成交项目的非主体、非关键性工作分包的，应当在响应文件中载明分包承担主体，分包承担主体应当具备相应资质条件且不得再次分包。</w:t>
      </w:r>
    </w:p>
    <w:p w14:paraId="15FBA3F3">
      <w:pPr>
        <w:spacing w:line="440" w:lineRule="exact"/>
        <w:ind w:firstLine="420" w:firstLineChars="200"/>
        <w:contextualSpacing/>
        <w:jc w:val="left"/>
        <w:rPr>
          <w:rFonts w:hint="eastAsia" w:ascii="宋体" w:hAnsi="宋体" w:cs="宋体"/>
          <w:szCs w:val="21"/>
        </w:rPr>
      </w:pPr>
      <w:r>
        <w:rPr>
          <w:rFonts w:hint="eastAsia" w:ascii="宋体" w:hAnsi="宋体" w:cs="宋体"/>
          <w:szCs w:val="21"/>
        </w:rPr>
        <w:t>6.4</w:t>
      </w:r>
      <w:r>
        <w:rPr>
          <w:rFonts w:ascii="宋体" w:hAnsi="宋体"/>
          <w:szCs w:val="21"/>
        </w:rPr>
        <w:t>根据《政府采购促进中小企业发展管理办法》（财库[2020]46号）第九条及《广西壮族自治区财政厅关于贯彻落实政府采购支持中小企业发展政策的通知》（桂财采〔2022〕31号）</w:t>
      </w:r>
      <w:r>
        <w:rPr>
          <w:rFonts w:hint="eastAsia" w:ascii="宋体" w:hAnsi="宋体" w:cs="宋体"/>
          <w:szCs w:val="21"/>
        </w:rPr>
        <w:t>规定，允许大中型企业向一家或者多家小微企业分包的采购项目，对于分包意向协议约定小微企业的合同份额占到合同总金额 30%以上的，采购人、采购代理机构应当对大中型企业的报价给予 4%-6%（工程项目为1%-2%）的扣除，用扣除后的价格参加评审。接受分包的小微企业与分包企业之间存在直接控股、管理关系的，不享受价格扣除优惠政策。</w:t>
      </w:r>
    </w:p>
    <w:bookmarkEnd w:id="57"/>
    <w:bookmarkEnd w:id="58"/>
    <w:p w14:paraId="62B89B93">
      <w:pPr>
        <w:spacing w:line="440" w:lineRule="exact"/>
        <w:ind w:firstLine="422" w:firstLineChars="200"/>
        <w:rPr>
          <w:rFonts w:hint="eastAsia" w:ascii="宋体" w:hAnsi="宋体" w:cs="宋体"/>
          <w:b/>
          <w:bCs/>
          <w:szCs w:val="21"/>
        </w:rPr>
      </w:pPr>
      <w:r>
        <w:rPr>
          <w:rFonts w:hint="eastAsia" w:ascii="宋体" w:hAnsi="宋体" w:cs="宋体"/>
          <w:b/>
          <w:bCs/>
          <w:szCs w:val="21"/>
        </w:rPr>
        <w:t>7.特别说明</w:t>
      </w:r>
    </w:p>
    <w:p w14:paraId="53ABE9D7">
      <w:pPr>
        <w:spacing w:line="440" w:lineRule="exact"/>
        <w:ind w:firstLine="420" w:firstLineChars="200"/>
        <w:rPr>
          <w:rFonts w:hint="eastAsia" w:ascii="宋体" w:hAnsi="宋体" w:cs="宋体"/>
          <w:szCs w:val="21"/>
        </w:rPr>
      </w:pPr>
      <w:bookmarkStart w:id="59" w:name="_8.1提供相同品牌产品且通过资格审查、符合性审查的不同投标人参加同一合"/>
      <w:bookmarkEnd w:id="59"/>
      <w:r>
        <w:rPr>
          <w:rFonts w:hint="eastAsia" w:ascii="宋体" w:hAnsi="宋体" w:cs="宋体"/>
          <w:szCs w:val="21"/>
        </w:rPr>
        <w:t>7.1</w:t>
      </w:r>
      <w:r>
        <w:rPr>
          <w:rFonts w:hint="eastAsia" w:ascii="宋体" w:hAnsi="宋体"/>
          <w:szCs w:val="21"/>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szCs w:val="21"/>
        </w:rPr>
        <w:t>。</w:t>
      </w:r>
    </w:p>
    <w:p w14:paraId="5837F741">
      <w:pPr>
        <w:spacing w:line="440" w:lineRule="exact"/>
        <w:ind w:firstLine="420" w:firstLineChars="200"/>
        <w:rPr>
          <w:rFonts w:hint="eastAsia" w:ascii="宋体" w:hAnsi="宋体" w:cs="宋体"/>
          <w:szCs w:val="21"/>
        </w:rPr>
      </w:pPr>
      <w:r>
        <w:rPr>
          <w:rFonts w:hint="eastAsia" w:ascii="宋体" w:hAnsi="宋体" w:cs="宋体"/>
          <w:szCs w:val="21"/>
        </w:rPr>
        <w:t>7.2供应商应仔细阅读磋商文件的所有内容，按照磋商文件的要求提交响应文件，并对所提供的全部资料的真实性承担法律责任。</w:t>
      </w:r>
    </w:p>
    <w:p w14:paraId="43CD0704">
      <w:pPr>
        <w:spacing w:line="440" w:lineRule="exact"/>
        <w:ind w:firstLine="420" w:firstLineChars="200"/>
        <w:rPr>
          <w:rFonts w:hint="eastAsia" w:ascii="宋体" w:hAnsi="宋体" w:cs="宋体"/>
          <w:szCs w:val="21"/>
        </w:rPr>
      </w:pPr>
      <w:r>
        <w:rPr>
          <w:rFonts w:hint="eastAsia" w:ascii="宋体" w:hAnsi="宋体" w:cs="宋体"/>
          <w:szCs w:val="21"/>
        </w:rPr>
        <w:t>7.3供应商在竞争性磋商活动中提供任何虚假材料谋取成交的，将报财政部门查处；签订合同后发现的，按照相关法律执行。</w:t>
      </w:r>
    </w:p>
    <w:p w14:paraId="12A28EF6">
      <w:pPr>
        <w:spacing w:line="440" w:lineRule="exact"/>
        <w:ind w:firstLine="420" w:firstLineChars="200"/>
        <w:rPr>
          <w:rFonts w:hint="eastAsia" w:ascii="宋体" w:hAnsi="宋体" w:cs="宋体"/>
          <w:szCs w:val="21"/>
        </w:rPr>
      </w:pPr>
      <w:r>
        <w:rPr>
          <w:rFonts w:hint="eastAsia" w:ascii="宋体" w:hAnsi="宋体" w:cs="宋体"/>
          <w:szCs w:val="21"/>
        </w:rPr>
        <w:t>7.4在政府采购活动中，采购人员及相关人员与供应商有下列利害关系之一的，应当回避：</w:t>
      </w:r>
    </w:p>
    <w:p w14:paraId="7B7C2D96">
      <w:pPr>
        <w:spacing w:line="440" w:lineRule="exact"/>
        <w:ind w:firstLine="420" w:firstLineChars="200"/>
        <w:rPr>
          <w:rFonts w:hint="eastAsia" w:ascii="宋体" w:hAnsi="宋体" w:cs="宋体"/>
          <w:szCs w:val="21"/>
        </w:rPr>
      </w:pPr>
      <w:r>
        <w:rPr>
          <w:rFonts w:hint="eastAsia" w:ascii="宋体" w:hAnsi="宋体" w:cs="宋体"/>
          <w:szCs w:val="21"/>
        </w:rPr>
        <w:t>（1）参加采购活动前3年内与供应商存在劳动关系；</w:t>
      </w:r>
    </w:p>
    <w:p w14:paraId="7BA9B28A">
      <w:pPr>
        <w:spacing w:line="440" w:lineRule="exact"/>
        <w:ind w:firstLine="420" w:firstLineChars="200"/>
        <w:rPr>
          <w:rFonts w:hint="eastAsia" w:ascii="宋体" w:hAnsi="宋体" w:cs="宋体"/>
          <w:szCs w:val="21"/>
        </w:rPr>
      </w:pPr>
      <w:r>
        <w:rPr>
          <w:rFonts w:hint="eastAsia" w:ascii="宋体" w:hAnsi="宋体" w:cs="宋体"/>
          <w:szCs w:val="21"/>
        </w:rPr>
        <w:t>（2）参加采购活动前3年内担任供应商的董事、监事；</w:t>
      </w:r>
    </w:p>
    <w:p w14:paraId="2BCCDB8D">
      <w:pPr>
        <w:spacing w:line="440" w:lineRule="exact"/>
        <w:ind w:firstLine="420" w:firstLineChars="200"/>
        <w:rPr>
          <w:rFonts w:hint="eastAsia" w:ascii="宋体" w:hAnsi="宋体" w:cs="宋体"/>
          <w:szCs w:val="21"/>
        </w:rPr>
      </w:pPr>
      <w:r>
        <w:rPr>
          <w:rFonts w:hint="eastAsia" w:ascii="宋体" w:hAnsi="宋体" w:cs="宋体"/>
          <w:szCs w:val="21"/>
        </w:rPr>
        <w:t>（3）参加采购活动前3年内是供应商的控股股东或者实际控制人；</w:t>
      </w:r>
    </w:p>
    <w:p w14:paraId="03DB890C">
      <w:pPr>
        <w:spacing w:line="440" w:lineRule="exact"/>
        <w:ind w:firstLine="420" w:firstLineChars="200"/>
        <w:rPr>
          <w:rFonts w:hint="eastAsia" w:ascii="宋体" w:hAnsi="宋体" w:cs="宋体"/>
          <w:szCs w:val="21"/>
        </w:rPr>
      </w:pPr>
      <w:r>
        <w:rPr>
          <w:rFonts w:hint="eastAsia" w:ascii="宋体" w:hAnsi="宋体" w:cs="宋体"/>
          <w:szCs w:val="21"/>
        </w:rPr>
        <w:t>（4）与供应商的法定代表人或者负责人有夫妻、直系血亲、三代以内旁系血亲或者近姻亲关系；</w:t>
      </w:r>
    </w:p>
    <w:p w14:paraId="4CFDA358">
      <w:pPr>
        <w:spacing w:line="440" w:lineRule="exact"/>
        <w:ind w:firstLine="420" w:firstLineChars="200"/>
        <w:rPr>
          <w:rFonts w:hint="eastAsia" w:ascii="宋体" w:hAnsi="宋体" w:cs="宋体"/>
          <w:szCs w:val="21"/>
        </w:rPr>
      </w:pPr>
      <w:r>
        <w:rPr>
          <w:rFonts w:hint="eastAsia" w:ascii="宋体" w:hAnsi="宋体" w:cs="宋体"/>
          <w:szCs w:val="21"/>
        </w:rPr>
        <w:t>（5）与供应商有其他可能影响政府采购活动公平、公正进行的关系。</w:t>
      </w:r>
    </w:p>
    <w:p w14:paraId="120F3E63">
      <w:pPr>
        <w:spacing w:line="440" w:lineRule="exact"/>
        <w:ind w:firstLine="420" w:firstLineChars="200"/>
        <w:rPr>
          <w:rFonts w:hint="eastAsia"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9EDC29A">
      <w:pPr>
        <w:spacing w:line="440" w:lineRule="exact"/>
        <w:ind w:firstLine="420" w:firstLineChars="200"/>
        <w:rPr>
          <w:rFonts w:hint="eastAsia" w:ascii="宋体" w:hAnsi="宋体" w:cs="宋体"/>
          <w:szCs w:val="21"/>
        </w:rPr>
      </w:pPr>
      <w:r>
        <w:rPr>
          <w:rFonts w:hint="eastAsia" w:ascii="宋体" w:hAnsi="宋体" w:cs="宋体"/>
          <w:szCs w:val="21"/>
        </w:rPr>
        <w:t>7.5有下列情形之一的视为供应商相互串通竞争性磋商，响应文件将被视为无效：</w:t>
      </w:r>
    </w:p>
    <w:p w14:paraId="46A301B3">
      <w:pPr>
        <w:spacing w:line="440" w:lineRule="exact"/>
        <w:ind w:firstLine="420" w:firstLineChars="200"/>
        <w:rPr>
          <w:rFonts w:hint="eastAsia" w:ascii="宋体" w:hAnsi="宋体" w:cs="宋体"/>
          <w:szCs w:val="21"/>
        </w:rPr>
      </w:pPr>
      <w:r>
        <w:rPr>
          <w:rFonts w:hint="eastAsia" w:ascii="宋体" w:hAnsi="宋体" w:cs="宋体"/>
          <w:szCs w:val="21"/>
        </w:rPr>
        <w:t>（1）不同供应商的响应文件由同一单位或者个人编制，</w:t>
      </w:r>
      <w:r>
        <w:rPr>
          <w:rFonts w:hint="eastAsia" w:ascii="宋体" w:hAnsi="宋体"/>
          <w:b/>
          <w:bCs/>
          <w:szCs w:val="21"/>
        </w:rPr>
        <w:t>或者不同供应商报名的</w:t>
      </w:r>
      <w:r>
        <w:rPr>
          <w:rFonts w:ascii="宋体" w:hAnsi="宋体"/>
          <w:b/>
          <w:bCs/>
          <w:szCs w:val="21"/>
        </w:rPr>
        <w:t>IP</w:t>
      </w:r>
      <w:r>
        <w:rPr>
          <w:rFonts w:hint="eastAsia" w:ascii="宋体" w:hAnsi="宋体"/>
          <w:b/>
          <w:bCs/>
          <w:szCs w:val="21"/>
        </w:rPr>
        <w:t>地址一致的</w:t>
      </w:r>
      <w:r>
        <w:rPr>
          <w:rFonts w:hint="eastAsia" w:ascii="宋体" w:hAnsi="宋体" w:cs="宋体"/>
          <w:szCs w:val="21"/>
        </w:rPr>
        <w:t xml:space="preserve">； </w:t>
      </w:r>
    </w:p>
    <w:p w14:paraId="6566C6D9">
      <w:pPr>
        <w:spacing w:line="440" w:lineRule="exact"/>
        <w:ind w:firstLine="420" w:firstLineChars="200"/>
        <w:rPr>
          <w:rFonts w:hint="eastAsia" w:ascii="宋体" w:hAnsi="宋体" w:cs="宋体"/>
          <w:szCs w:val="21"/>
        </w:rPr>
      </w:pPr>
      <w:r>
        <w:rPr>
          <w:rFonts w:hint="eastAsia" w:ascii="宋体" w:hAnsi="宋体" w:cs="宋体"/>
          <w:szCs w:val="21"/>
        </w:rPr>
        <w:t>（2）不同供应商委托同一单位或者个人办理竞争性磋商事宜；</w:t>
      </w:r>
    </w:p>
    <w:p w14:paraId="59909B6B">
      <w:pPr>
        <w:spacing w:line="440" w:lineRule="exact"/>
        <w:ind w:firstLine="420" w:firstLineChars="200"/>
        <w:rPr>
          <w:rFonts w:hint="eastAsia" w:ascii="宋体" w:hAnsi="宋体" w:cs="宋体"/>
          <w:szCs w:val="21"/>
        </w:rPr>
      </w:pPr>
      <w:r>
        <w:rPr>
          <w:rFonts w:hint="eastAsia" w:ascii="宋体" w:hAnsi="宋体" w:cs="宋体"/>
          <w:szCs w:val="21"/>
        </w:rPr>
        <w:t>（3）不同的供应商的响应文件载明的项目管理员为同一个人；</w:t>
      </w:r>
    </w:p>
    <w:p w14:paraId="74E2272E">
      <w:pPr>
        <w:spacing w:line="440" w:lineRule="exact"/>
        <w:ind w:firstLine="420" w:firstLineChars="200"/>
        <w:rPr>
          <w:rFonts w:hint="eastAsia" w:ascii="宋体" w:hAnsi="宋体" w:cs="宋体"/>
          <w:szCs w:val="21"/>
        </w:rPr>
      </w:pPr>
      <w:r>
        <w:rPr>
          <w:rFonts w:hint="eastAsia" w:ascii="宋体" w:hAnsi="宋体" w:cs="宋体"/>
          <w:szCs w:val="21"/>
        </w:rPr>
        <w:t>（4）不同供应商的响应文件异常一致或者报价呈规律性差异；</w:t>
      </w:r>
    </w:p>
    <w:p w14:paraId="654DA3DE">
      <w:pPr>
        <w:spacing w:line="440" w:lineRule="exact"/>
        <w:ind w:firstLine="420" w:firstLineChars="200"/>
        <w:rPr>
          <w:rFonts w:hint="eastAsia" w:ascii="宋体" w:hAnsi="宋体" w:cs="宋体"/>
          <w:szCs w:val="21"/>
        </w:rPr>
      </w:pPr>
      <w:r>
        <w:rPr>
          <w:rFonts w:hint="eastAsia" w:ascii="宋体" w:hAnsi="宋体" w:cs="宋体"/>
          <w:szCs w:val="21"/>
        </w:rPr>
        <w:t>（5）不同供应商的响应文件相互混装；</w:t>
      </w:r>
    </w:p>
    <w:p w14:paraId="2ED74060">
      <w:pPr>
        <w:tabs>
          <w:tab w:val="left" w:pos="6931"/>
        </w:tabs>
        <w:spacing w:line="440" w:lineRule="exact"/>
        <w:ind w:firstLine="420" w:firstLineChars="200"/>
        <w:rPr>
          <w:rFonts w:hint="eastAsia" w:ascii="宋体" w:hAnsi="宋体" w:cs="宋体"/>
          <w:szCs w:val="21"/>
        </w:rPr>
      </w:pPr>
      <w:r>
        <w:rPr>
          <w:rFonts w:hint="eastAsia" w:ascii="宋体" w:hAnsi="宋体" w:cs="宋体"/>
          <w:szCs w:val="21"/>
        </w:rPr>
        <w:t>（6）不同供应商的磋商保证金从同一单位或者个人账户转出。</w:t>
      </w:r>
      <w:r>
        <w:tab/>
      </w:r>
    </w:p>
    <w:p w14:paraId="1138EA30">
      <w:pPr>
        <w:spacing w:line="440" w:lineRule="exact"/>
        <w:ind w:firstLine="420" w:firstLineChars="200"/>
        <w:rPr>
          <w:rFonts w:hint="eastAsia" w:ascii="宋体" w:hAnsi="宋体" w:cs="宋体"/>
          <w:szCs w:val="21"/>
        </w:rPr>
      </w:pPr>
      <w:r>
        <w:rPr>
          <w:rFonts w:hint="eastAsia" w:ascii="宋体" w:hAnsi="宋体" w:cs="宋体"/>
          <w:szCs w:val="21"/>
        </w:rPr>
        <w:t>7.6供应商有下列情形之一的，属于恶意串通行为，将报同级监督管理部门：</w:t>
      </w:r>
    </w:p>
    <w:p w14:paraId="79EA8808">
      <w:pPr>
        <w:spacing w:line="440" w:lineRule="exact"/>
        <w:ind w:firstLine="420" w:firstLineChars="200"/>
        <w:rPr>
          <w:rFonts w:hint="eastAsia"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14:paraId="05B3EFE6">
      <w:pPr>
        <w:spacing w:line="440" w:lineRule="exact"/>
        <w:ind w:firstLine="420" w:firstLineChars="200"/>
        <w:rPr>
          <w:rFonts w:hint="eastAsia" w:ascii="宋体" w:hAnsi="宋体" w:cs="宋体"/>
          <w:szCs w:val="21"/>
        </w:rPr>
      </w:pPr>
      <w:r>
        <w:rPr>
          <w:rFonts w:hint="eastAsia" w:ascii="宋体" w:hAnsi="宋体" w:cs="宋体"/>
          <w:szCs w:val="21"/>
        </w:rPr>
        <w:t>（2）供应商按照采购人或者采购代理机构的授意撤换、修改响应文件；</w:t>
      </w:r>
    </w:p>
    <w:p w14:paraId="601BFFC6">
      <w:pPr>
        <w:spacing w:line="440" w:lineRule="exact"/>
        <w:ind w:firstLine="420" w:firstLineChars="200"/>
        <w:rPr>
          <w:rFonts w:hint="eastAsia" w:ascii="宋体" w:hAnsi="宋体" w:cs="宋体"/>
          <w:szCs w:val="21"/>
        </w:rPr>
      </w:pPr>
      <w:r>
        <w:rPr>
          <w:rFonts w:hint="eastAsia" w:ascii="宋体" w:hAnsi="宋体" w:cs="宋体"/>
          <w:szCs w:val="21"/>
        </w:rPr>
        <w:t>（3）供应商之间协商报价、技术方案等响应文件或者响应文件的实质性内容；</w:t>
      </w:r>
    </w:p>
    <w:p w14:paraId="2EC220AF">
      <w:pPr>
        <w:spacing w:line="440" w:lineRule="exact"/>
        <w:ind w:firstLine="420" w:firstLineChars="200"/>
        <w:rPr>
          <w:rFonts w:hint="eastAsia" w:ascii="宋体" w:hAnsi="宋体" w:cs="宋体"/>
          <w:szCs w:val="21"/>
        </w:rPr>
      </w:pPr>
      <w:r>
        <w:rPr>
          <w:rFonts w:hint="eastAsia" w:ascii="宋体" w:hAnsi="宋体" w:cs="宋体"/>
          <w:szCs w:val="21"/>
        </w:rPr>
        <w:t>（4）属于同一集团、协会、商会等组织成员的供应商按照该组织要求协同参加政府采购活动；</w:t>
      </w:r>
    </w:p>
    <w:p w14:paraId="528AB290">
      <w:pPr>
        <w:spacing w:line="440" w:lineRule="exact"/>
        <w:ind w:firstLine="420" w:firstLineChars="200"/>
        <w:rPr>
          <w:rFonts w:hint="eastAsia"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（5）供应商之间事先约定一致抬高或者压低报价，或者在政府采购活动中事先约定轮流以高价位或者低价位成交，或者事先约定由某一特定供应商成交，然后再参加竞争性磋商；</w:t>
      </w:r>
    </w:p>
    <w:p w14:paraId="2FB87350">
      <w:pPr>
        <w:spacing w:line="440" w:lineRule="exact"/>
        <w:ind w:firstLine="420" w:firstLineChars="200"/>
        <w:rPr>
          <w:rFonts w:hint="eastAsia" w:ascii="宋体" w:hAnsi="宋体" w:cs="宋体"/>
          <w:szCs w:val="21"/>
        </w:rPr>
      </w:pPr>
      <w:r>
        <w:rPr>
          <w:rFonts w:hint="eastAsia" w:ascii="宋体" w:hAnsi="宋体" w:cs="宋体"/>
          <w:szCs w:val="21"/>
        </w:rPr>
        <w:t>（6）供应商之间商定部分供应商放弃参加政府采购活动或者放弃成交；</w:t>
      </w:r>
    </w:p>
    <w:p w14:paraId="3E2B69F1">
      <w:pPr>
        <w:spacing w:line="440" w:lineRule="exact"/>
        <w:ind w:firstLine="420" w:firstLineChars="200"/>
        <w:rPr>
          <w:rFonts w:hint="eastAsia" w:ascii="宋体" w:hAnsi="宋体" w:cs="宋体"/>
          <w:szCs w:val="21"/>
        </w:rPr>
      </w:pPr>
      <w:bookmarkStart w:id="60" w:name="_Toc254970534"/>
      <w:bookmarkStart w:id="61" w:name="_Toc254970675"/>
      <w:r>
        <w:rPr>
          <w:rFonts w:hint="eastAsia" w:ascii="宋体" w:hAnsi="宋体" w:cs="宋体"/>
          <w:szCs w:val="21"/>
        </w:rPr>
        <w:t>（7）供应商与采购人或者采购代理机构之间、供应商相互之间，为谋求特定供应商成交或者排斥其他供应商的其他串通行为。</w:t>
      </w:r>
    </w:p>
    <w:p w14:paraId="28286991">
      <w:pPr>
        <w:spacing w:line="440" w:lineRule="exact"/>
        <w:ind w:firstLine="420" w:firstLineChars="200"/>
        <w:rPr>
          <w:rFonts w:hint="eastAsia" w:ascii="宋体" w:hAnsi="宋体" w:cs="宋体"/>
          <w:szCs w:val="21"/>
        </w:rPr>
      </w:pPr>
      <w:r>
        <w:rPr>
          <w:rFonts w:hint="eastAsia" w:ascii="宋体" w:hAnsi="宋体" w:cs="宋体"/>
          <w:szCs w:val="21"/>
        </w:rPr>
        <w:t>7.7磋商委托</w:t>
      </w:r>
    </w:p>
    <w:p w14:paraId="33CA3081">
      <w:pPr>
        <w:spacing w:line="440" w:lineRule="exact"/>
        <w:ind w:firstLine="420" w:firstLineChars="200"/>
        <w:rPr>
          <w:rFonts w:hint="eastAsia" w:ascii="宋体" w:hAnsi="宋体" w:cs="宋体"/>
          <w:szCs w:val="21"/>
        </w:rPr>
      </w:pPr>
      <w:r>
        <w:rPr>
          <w:rFonts w:hint="eastAsia" w:ascii="宋体" w:hAnsi="宋体" w:cs="宋体"/>
          <w:szCs w:val="21"/>
        </w:rPr>
        <w:t>供应商代表参加磋商活动过程中必须携带个人有效身份证件。如供应商代表不是法定代表人，须持有授权委托书（按第六章要求格式填写）。</w:t>
      </w:r>
    </w:p>
    <w:p w14:paraId="79E1FE25">
      <w:pPr>
        <w:pStyle w:val="21"/>
        <w:rPr>
          <w:rFonts w:hint="eastAsia" w:ascii="宋体" w:hAnsi="宋体"/>
        </w:rPr>
      </w:pPr>
    </w:p>
    <w:p w14:paraId="51DE79D9">
      <w:pPr>
        <w:pStyle w:val="21"/>
        <w:rPr>
          <w:rFonts w:hint="eastAsia" w:ascii="宋体" w:hAnsi="宋体"/>
        </w:rPr>
      </w:pPr>
    </w:p>
    <w:bookmarkEnd w:id="60"/>
    <w:bookmarkEnd w:id="61"/>
    <w:p w14:paraId="79923BBF">
      <w:pPr>
        <w:spacing w:line="440" w:lineRule="exact"/>
        <w:ind w:firstLine="643" w:firstLineChars="200"/>
        <w:jc w:val="center"/>
        <w:rPr>
          <w:rFonts w:hint="eastAsia" w:ascii="宋体" w:hAnsi="宋体"/>
          <w:b/>
          <w:sz w:val="32"/>
          <w:szCs w:val="32"/>
        </w:rPr>
      </w:pPr>
      <w:r>
        <w:rPr>
          <w:rFonts w:hint="eastAsia" w:ascii="宋体" w:hAnsi="宋体"/>
          <w:b/>
          <w:sz w:val="32"/>
          <w:szCs w:val="32"/>
        </w:rPr>
        <w:t>二、磋商文件</w:t>
      </w:r>
    </w:p>
    <w:p w14:paraId="68631031">
      <w:pPr>
        <w:spacing w:line="440" w:lineRule="exact"/>
        <w:ind w:firstLine="422" w:firstLineChars="200"/>
        <w:rPr>
          <w:rFonts w:hint="eastAsia" w:ascii="宋体" w:hAnsi="宋体" w:cs="宋体"/>
          <w:b/>
          <w:bCs/>
          <w:szCs w:val="21"/>
        </w:rPr>
      </w:pPr>
      <w:r>
        <w:rPr>
          <w:rFonts w:hint="eastAsia" w:ascii="宋体" w:hAnsi="宋体" w:cs="宋体"/>
          <w:b/>
          <w:bCs/>
          <w:szCs w:val="21"/>
        </w:rPr>
        <w:t>8.磋商文件的构成</w:t>
      </w:r>
    </w:p>
    <w:p w14:paraId="13B2179E">
      <w:pPr>
        <w:spacing w:line="440" w:lineRule="exact"/>
        <w:ind w:firstLine="420" w:firstLineChars="200"/>
        <w:jc w:val="left"/>
        <w:rPr>
          <w:rFonts w:hint="eastAsia" w:ascii="宋体" w:hAnsi="宋体"/>
          <w:szCs w:val="21"/>
        </w:rPr>
      </w:pPr>
      <w:r>
        <w:rPr>
          <w:rFonts w:hint="eastAsia" w:ascii="宋体" w:hAnsi="宋体"/>
          <w:szCs w:val="21"/>
        </w:rPr>
        <w:t>第一章  竞争性磋商公告；</w:t>
      </w:r>
    </w:p>
    <w:p w14:paraId="1D2818E9">
      <w:pPr>
        <w:spacing w:line="440" w:lineRule="exact"/>
        <w:ind w:firstLine="420" w:firstLineChars="200"/>
        <w:jc w:val="left"/>
        <w:rPr>
          <w:rFonts w:hint="eastAsia" w:ascii="宋体" w:hAnsi="宋体"/>
          <w:szCs w:val="21"/>
        </w:rPr>
      </w:pPr>
      <w:r>
        <w:rPr>
          <w:rFonts w:hint="eastAsia" w:ascii="宋体" w:hAnsi="宋体"/>
          <w:szCs w:val="21"/>
        </w:rPr>
        <w:t xml:space="preserve">第二章  供应商须知； </w:t>
      </w:r>
    </w:p>
    <w:p w14:paraId="4CFBE188">
      <w:pPr>
        <w:spacing w:line="440" w:lineRule="exact"/>
        <w:ind w:firstLine="420" w:firstLineChars="200"/>
        <w:jc w:val="left"/>
        <w:rPr>
          <w:rFonts w:hint="eastAsia" w:ascii="宋体" w:hAnsi="宋体"/>
          <w:szCs w:val="21"/>
        </w:rPr>
      </w:pPr>
      <w:r>
        <w:rPr>
          <w:rFonts w:hint="eastAsia" w:ascii="宋体" w:hAnsi="宋体"/>
          <w:szCs w:val="21"/>
        </w:rPr>
        <w:t>第三章  采购需求；</w:t>
      </w:r>
    </w:p>
    <w:p w14:paraId="773CCD57">
      <w:pPr>
        <w:spacing w:line="440" w:lineRule="exact"/>
        <w:ind w:firstLine="420" w:firstLineChars="200"/>
        <w:jc w:val="left"/>
        <w:rPr>
          <w:rFonts w:hint="eastAsia" w:ascii="宋体" w:hAnsi="宋体"/>
          <w:szCs w:val="21"/>
        </w:rPr>
      </w:pPr>
      <w:r>
        <w:rPr>
          <w:rFonts w:hint="eastAsia" w:ascii="宋体" w:hAnsi="宋体"/>
          <w:szCs w:val="21"/>
        </w:rPr>
        <w:t>第四章  评审程序、评审方法和评审标准；</w:t>
      </w:r>
    </w:p>
    <w:p w14:paraId="5874426F">
      <w:pPr>
        <w:spacing w:line="440" w:lineRule="exact"/>
        <w:ind w:firstLine="420" w:firstLineChars="200"/>
        <w:jc w:val="left"/>
        <w:rPr>
          <w:rFonts w:hint="eastAsia" w:ascii="宋体" w:hAnsi="宋体"/>
          <w:szCs w:val="21"/>
        </w:rPr>
      </w:pPr>
      <w:r>
        <w:rPr>
          <w:rFonts w:hint="eastAsia" w:ascii="宋体" w:hAnsi="宋体"/>
          <w:szCs w:val="21"/>
        </w:rPr>
        <w:t>第五章  工程量清单；</w:t>
      </w:r>
    </w:p>
    <w:p w14:paraId="5956F583">
      <w:pPr>
        <w:spacing w:line="440" w:lineRule="exact"/>
        <w:ind w:firstLine="420" w:firstLineChars="200"/>
        <w:jc w:val="left"/>
        <w:rPr>
          <w:rFonts w:hint="eastAsia" w:ascii="宋体" w:hAnsi="宋体"/>
          <w:szCs w:val="21"/>
        </w:rPr>
      </w:pPr>
      <w:r>
        <w:rPr>
          <w:rFonts w:hint="eastAsia" w:ascii="宋体" w:hAnsi="宋体"/>
          <w:szCs w:val="21"/>
        </w:rPr>
        <w:t>第六章  响应文件格式；</w:t>
      </w:r>
    </w:p>
    <w:p w14:paraId="2AC4C2A9">
      <w:pPr>
        <w:spacing w:line="440" w:lineRule="exact"/>
        <w:ind w:firstLine="420" w:firstLineChars="200"/>
        <w:jc w:val="left"/>
        <w:rPr>
          <w:rFonts w:hint="eastAsia" w:ascii="宋体" w:hAnsi="宋体"/>
          <w:szCs w:val="21"/>
        </w:rPr>
      </w:pPr>
      <w:r>
        <w:rPr>
          <w:rFonts w:hint="eastAsia" w:ascii="宋体" w:hAnsi="宋体"/>
          <w:szCs w:val="21"/>
        </w:rPr>
        <w:t>第七章  合同文本。</w:t>
      </w:r>
    </w:p>
    <w:p w14:paraId="2904CF91">
      <w:pPr>
        <w:spacing w:line="440" w:lineRule="exact"/>
        <w:ind w:firstLine="422" w:firstLineChars="200"/>
        <w:rPr>
          <w:rFonts w:hint="eastAsia" w:ascii="宋体" w:hAnsi="宋体" w:cs="宋体"/>
          <w:b/>
          <w:bCs/>
          <w:szCs w:val="21"/>
        </w:rPr>
      </w:pPr>
      <w:r>
        <w:rPr>
          <w:rFonts w:hint="eastAsia" w:ascii="宋体" w:hAnsi="宋体" w:cs="宋体"/>
          <w:b/>
          <w:bCs/>
          <w:szCs w:val="21"/>
        </w:rPr>
        <w:t>9.供应商的询问</w:t>
      </w:r>
    </w:p>
    <w:p w14:paraId="2B408774">
      <w:pPr>
        <w:spacing w:line="440" w:lineRule="exact"/>
        <w:ind w:firstLine="420" w:firstLineChars="200"/>
        <w:rPr>
          <w:rFonts w:hint="eastAsia" w:ascii="宋体" w:hAnsi="宋体"/>
          <w:szCs w:val="21"/>
        </w:rPr>
      </w:pPr>
      <w:r>
        <w:rPr>
          <w:rFonts w:hint="eastAsia" w:ascii="宋体" w:hAnsi="宋体"/>
          <w:szCs w:val="21"/>
        </w:rPr>
        <w:t>供应商应认真阅读磋商文件的采购需求，如供应商对磋商文件有疑问的，如要求采购人作出澄清或者修改的，供应商尽可能在提交首次响应文件截止之日前，以书面形式向采购人、采购代理机构提出。</w:t>
      </w:r>
    </w:p>
    <w:p w14:paraId="59BDCABF">
      <w:pPr>
        <w:spacing w:line="440" w:lineRule="exact"/>
        <w:ind w:firstLine="422" w:firstLineChars="200"/>
        <w:rPr>
          <w:rFonts w:hint="eastAsia" w:ascii="宋体" w:hAnsi="宋体" w:cs="宋体"/>
          <w:b/>
          <w:bCs/>
          <w:szCs w:val="21"/>
        </w:rPr>
      </w:pPr>
      <w:r>
        <w:rPr>
          <w:rFonts w:hint="eastAsia" w:ascii="宋体" w:hAnsi="宋体" w:cs="宋体"/>
          <w:b/>
          <w:bCs/>
          <w:szCs w:val="21"/>
        </w:rPr>
        <w:t>10.磋商文件的澄清和修改</w:t>
      </w:r>
    </w:p>
    <w:p w14:paraId="2A5FFA1B">
      <w:pPr>
        <w:spacing w:line="440" w:lineRule="exact"/>
        <w:ind w:firstLine="420" w:firstLineChars="200"/>
        <w:rPr>
          <w:rFonts w:hint="eastAsia" w:ascii="宋体" w:hAnsi="宋体"/>
          <w:szCs w:val="21"/>
        </w:rPr>
      </w:pPr>
      <w:r>
        <w:rPr>
          <w:rFonts w:hint="eastAsia" w:ascii="宋体" w:hAnsi="宋体"/>
          <w:szCs w:val="21"/>
        </w:rPr>
        <w:t>10.1提交首次响应文件截止之日前，采购人或者采购代理机构可以对已发出的磋商文件进行必要的澄清或者修改，澄清或者修改的内容作为磋商文件的组成部分。澄清或者修改的内容可能影响响应文件编制的，采购人或者采购代理机构应当在提交首次响应文件截止之日5日前，在原公告发布媒体上发布更正公告，并以书面形式通知所有获取磋商文件的供应商，不足5日的，应当顺延提交首次响应文件截止时间。</w:t>
      </w:r>
    </w:p>
    <w:p w14:paraId="54344CC4">
      <w:pPr>
        <w:spacing w:line="440" w:lineRule="exact"/>
        <w:ind w:firstLine="420" w:firstLineChars="200"/>
        <w:rPr>
          <w:rFonts w:hint="eastAsia" w:ascii="宋体" w:hAnsi="宋体"/>
          <w:szCs w:val="21"/>
        </w:rPr>
      </w:pPr>
      <w:r>
        <w:rPr>
          <w:rFonts w:hint="eastAsia" w:ascii="宋体" w:hAnsi="宋体"/>
          <w:szCs w:val="21"/>
        </w:rPr>
        <w:t>10.2采购人和采购代理机构可以视采购具体情况，变更首次响应文件提交截止时间和开启时间，并在原公告发布媒体上发布更正公告。</w:t>
      </w:r>
    </w:p>
    <w:p w14:paraId="1BF793B4">
      <w:pPr>
        <w:spacing w:line="440" w:lineRule="exact"/>
        <w:ind w:firstLine="422" w:firstLineChars="200"/>
        <w:rPr>
          <w:rFonts w:hint="eastAsia" w:ascii="宋体" w:hAnsi="宋体"/>
          <w:b/>
          <w:szCs w:val="21"/>
        </w:rPr>
      </w:pPr>
      <w:r>
        <w:rPr>
          <w:rFonts w:hint="eastAsia" w:ascii="宋体" w:hAnsi="宋体"/>
          <w:b/>
          <w:szCs w:val="21"/>
        </w:rPr>
        <w:t>10.3磋商文件澄清、答复、修改、补充的内容为磋商文件的组成部分。当磋商文件与磋商文件的澄清、答复、修改、补充通知就同一内容的表述不一致时，以最后发出的文件为准。</w:t>
      </w:r>
    </w:p>
    <w:p w14:paraId="0BDC055D">
      <w:pPr>
        <w:spacing w:line="440" w:lineRule="exact"/>
        <w:ind w:firstLine="422" w:firstLineChars="200"/>
        <w:rPr>
          <w:rFonts w:hint="eastAsia" w:ascii="宋体" w:hAnsi="宋体"/>
          <w:b/>
          <w:szCs w:val="21"/>
        </w:rPr>
      </w:pPr>
      <w:r>
        <w:rPr>
          <w:rFonts w:hint="eastAsia" w:ascii="宋体" w:hAnsi="宋体"/>
          <w:b/>
          <w:szCs w:val="21"/>
        </w:rPr>
        <w:t>10.4响应文件未按磋商文件的澄清、修改后的内容编制的，其响应文件作无效响应处理。</w:t>
      </w:r>
    </w:p>
    <w:p w14:paraId="5DE2FE86">
      <w:pPr>
        <w:pStyle w:val="21"/>
        <w:rPr>
          <w:rFonts w:hint="eastAsia" w:ascii="宋体" w:hAnsi="宋体"/>
        </w:rPr>
      </w:pPr>
    </w:p>
    <w:p w14:paraId="428EF202">
      <w:pPr>
        <w:spacing w:before="120" w:beforeLines="50" w:after="120" w:afterLines="50" w:line="460" w:lineRule="exact"/>
        <w:ind w:firstLine="643"/>
        <w:jc w:val="center"/>
        <w:rPr>
          <w:rFonts w:hint="eastAsia" w:ascii="宋体" w:hAnsi="宋体"/>
          <w:b/>
          <w:sz w:val="32"/>
          <w:szCs w:val="32"/>
        </w:rPr>
      </w:pPr>
      <w:r>
        <w:rPr>
          <w:rFonts w:hint="eastAsia" w:ascii="宋体" w:hAnsi="宋体"/>
          <w:b/>
          <w:sz w:val="32"/>
          <w:szCs w:val="32"/>
        </w:rPr>
        <w:t>三、响应文件的编制</w:t>
      </w:r>
    </w:p>
    <w:p w14:paraId="224A9442">
      <w:pPr>
        <w:spacing w:line="440" w:lineRule="exact"/>
        <w:ind w:firstLine="422" w:firstLineChars="200"/>
        <w:rPr>
          <w:rFonts w:hint="eastAsia" w:ascii="宋体" w:hAnsi="宋体" w:cs="宋体"/>
          <w:b/>
          <w:bCs/>
          <w:szCs w:val="21"/>
        </w:rPr>
      </w:pPr>
      <w:r>
        <w:rPr>
          <w:rFonts w:hint="eastAsia" w:ascii="宋体" w:hAnsi="宋体" w:cs="宋体"/>
          <w:b/>
          <w:bCs/>
          <w:szCs w:val="21"/>
        </w:rPr>
        <w:t>11.响应文件的编制原则</w:t>
      </w:r>
    </w:p>
    <w:p w14:paraId="1F62E41C">
      <w:pPr>
        <w:spacing w:line="440" w:lineRule="exact"/>
        <w:ind w:firstLine="420" w:firstLineChars="200"/>
        <w:rPr>
          <w:rFonts w:hint="eastAsia" w:ascii="宋体" w:hAnsi="宋体" w:cs="宋体"/>
          <w:szCs w:val="21"/>
        </w:rPr>
      </w:pPr>
      <w:r>
        <w:rPr>
          <w:rFonts w:hint="eastAsia" w:ascii="宋体" w:hAnsi="宋体" w:cs="宋体"/>
          <w:szCs w:val="21"/>
        </w:rPr>
        <w:t>供应商必须按照磋商文件的要求编制响应文件，并对其提交的响应文件的真实性、合法性承担法律责任。响应文件必须对磋商文件作出实质性响应。</w:t>
      </w:r>
    </w:p>
    <w:p w14:paraId="73DD90DA">
      <w:pPr>
        <w:spacing w:line="440" w:lineRule="exact"/>
        <w:ind w:firstLine="422" w:firstLineChars="200"/>
        <w:rPr>
          <w:rFonts w:hint="eastAsia" w:ascii="宋体" w:hAnsi="宋体" w:cs="宋体"/>
          <w:b/>
          <w:bCs/>
          <w:szCs w:val="21"/>
        </w:rPr>
      </w:pPr>
      <w:r>
        <w:rPr>
          <w:rFonts w:hint="eastAsia" w:ascii="宋体" w:hAnsi="宋体" w:cs="宋体"/>
          <w:b/>
          <w:bCs/>
          <w:szCs w:val="21"/>
        </w:rPr>
        <w:t>12.响应文件的组成</w:t>
      </w:r>
    </w:p>
    <w:p w14:paraId="51B60E51">
      <w:pPr>
        <w:spacing w:line="440" w:lineRule="exact"/>
        <w:ind w:firstLine="420" w:firstLineChars="200"/>
        <w:rPr>
          <w:rFonts w:hint="eastAsia" w:ascii="宋体" w:hAnsi="宋体" w:cs="宋体"/>
          <w:szCs w:val="21"/>
        </w:rPr>
      </w:pPr>
      <w:r>
        <w:rPr>
          <w:rFonts w:hint="eastAsia" w:ascii="宋体" w:hAnsi="宋体" w:cs="宋体"/>
          <w:szCs w:val="21"/>
        </w:rPr>
        <w:t>12.1响应文件由资格证明文件、报价文件、商务技术文件三部分组成。</w:t>
      </w:r>
    </w:p>
    <w:p w14:paraId="283A5554">
      <w:pPr>
        <w:spacing w:line="440" w:lineRule="exact"/>
        <w:ind w:left="420" w:leftChars="200"/>
        <w:rPr>
          <w:rFonts w:hint="eastAsia" w:ascii="宋体" w:hAnsi="宋体" w:cs="宋体"/>
          <w:szCs w:val="21"/>
        </w:rPr>
      </w:pPr>
      <w:r>
        <w:rPr>
          <w:rFonts w:hint="eastAsia" w:ascii="宋体" w:hAnsi="宋体" w:cs="宋体"/>
          <w:szCs w:val="21"/>
        </w:rPr>
        <w:t>12.1.1资格证明文件：详见“供应商须知前附表”</w:t>
      </w:r>
    </w:p>
    <w:p w14:paraId="43F36C1B">
      <w:pPr>
        <w:spacing w:line="440" w:lineRule="exact"/>
        <w:ind w:left="420" w:leftChars="200"/>
        <w:rPr>
          <w:rFonts w:hint="eastAsia" w:ascii="宋体" w:hAnsi="宋体" w:cs="宋体"/>
          <w:szCs w:val="21"/>
        </w:rPr>
      </w:pPr>
      <w:r>
        <w:rPr>
          <w:rFonts w:hint="eastAsia" w:ascii="宋体" w:hAnsi="宋体" w:cs="宋体"/>
          <w:szCs w:val="21"/>
        </w:rPr>
        <w:t>12.1.2报价文件：详见“供应商须知前附表”</w:t>
      </w:r>
    </w:p>
    <w:p w14:paraId="1304FDF3">
      <w:pPr>
        <w:spacing w:line="440" w:lineRule="exact"/>
        <w:ind w:left="420" w:leftChars="200"/>
        <w:rPr>
          <w:rFonts w:hint="eastAsia" w:ascii="宋体" w:hAnsi="宋体" w:cs="宋体"/>
          <w:szCs w:val="21"/>
        </w:rPr>
      </w:pPr>
      <w:r>
        <w:rPr>
          <w:rFonts w:hint="eastAsia" w:ascii="宋体" w:hAnsi="宋体" w:cs="宋体"/>
          <w:szCs w:val="21"/>
        </w:rPr>
        <w:t>12.1.3商务技术文件：详见“供应商须知前附表”</w:t>
      </w:r>
    </w:p>
    <w:p w14:paraId="67330F72">
      <w:pPr>
        <w:spacing w:line="440" w:lineRule="exact"/>
        <w:ind w:firstLine="422" w:firstLineChars="200"/>
        <w:rPr>
          <w:rFonts w:hint="eastAsia" w:ascii="宋体" w:hAnsi="宋体" w:cs="宋体"/>
          <w:b/>
          <w:bCs/>
          <w:szCs w:val="21"/>
        </w:rPr>
      </w:pPr>
      <w:r>
        <w:rPr>
          <w:rFonts w:hint="eastAsia" w:ascii="宋体" w:hAnsi="宋体" w:cs="宋体"/>
          <w:b/>
          <w:bCs/>
          <w:szCs w:val="21"/>
        </w:rPr>
        <w:t>13.计量单位</w:t>
      </w:r>
    </w:p>
    <w:p w14:paraId="5F0D7FCE">
      <w:pPr>
        <w:spacing w:line="440" w:lineRule="exact"/>
        <w:ind w:firstLine="420" w:firstLineChars="200"/>
        <w:rPr>
          <w:rFonts w:hint="eastAsia" w:ascii="宋体" w:hAnsi="宋体" w:cs="宋体"/>
          <w:szCs w:val="21"/>
        </w:rPr>
      </w:pPr>
      <w:r>
        <w:rPr>
          <w:rFonts w:hint="eastAsia" w:ascii="宋体" w:hAnsi="宋体" w:cs="宋体"/>
          <w:szCs w:val="21"/>
        </w:rPr>
        <w:t>磋商文件已有明确规定的，使用磋商文件规定的计量单位；磋商文件没有规定的，应采用中华人民共和国法定计量单位，货币种类为人民币，否则视同未响应。</w:t>
      </w:r>
    </w:p>
    <w:p w14:paraId="4CCC8645">
      <w:pPr>
        <w:spacing w:line="440" w:lineRule="exact"/>
        <w:ind w:firstLine="422" w:firstLineChars="200"/>
        <w:rPr>
          <w:rFonts w:hint="eastAsia" w:ascii="宋体" w:hAnsi="宋体" w:cs="宋体"/>
          <w:b/>
          <w:bCs/>
          <w:szCs w:val="21"/>
        </w:rPr>
      </w:pPr>
      <w:r>
        <w:rPr>
          <w:rFonts w:hint="eastAsia" w:ascii="宋体" w:hAnsi="宋体" w:cs="宋体"/>
          <w:b/>
          <w:bCs/>
          <w:szCs w:val="21"/>
        </w:rPr>
        <w:t>14.竞争性磋商的风险</w:t>
      </w:r>
    </w:p>
    <w:p w14:paraId="5079253B">
      <w:pPr>
        <w:spacing w:line="440" w:lineRule="exact"/>
        <w:ind w:firstLine="420" w:firstLineChars="200"/>
        <w:rPr>
          <w:rFonts w:hint="eastAsia" w:ascii="宋体" w:hAnsi="宋体" w:cs="宋体"/>
          <w:szCs w:val="21"/>
        </w:rPr>
      </w:pPr>
      <w:r>
        <w:rPr>
          <w:rFonts w:hint="eastAsia" w:ascii="宋体" w:hAnsi="宋体" w:cs="宋体"/>
          <w:szCs w:val="21"/>
        </w:rPr>
        <w:t>供应商没有按照磋商文件要求提供全部资料，或者供应商没有对磋商文件在各方面作出实质性响应可能导致其响应无效，是供应商应当考虑的风险。</w:t>
      </w:r>
    </w:p>
    <w:p w14:paraId="07AC664F">
      <w:pPr>
        <w:spacing w:line="440" w:lineRule="exact"/>
        <w:ind w:firstLine="422" w:firstLineChars="200"/>
        <w:rPr>
          <w:rFonts w:hint="eastAsia" w:ascii="宋体" w:hAnsi="宋体" w:cs="宋体"/>
          <w:b/>
          <w:bCs/>
          <w:szCs w:val="21"/>
        </w:rPr>
      </w:pPr>
      <w:r>
        <w:rPr>
          <w:rFonts w:hint="eastAsia" w:ascii="宋体" w:hAnsi="宋体" w:cs="宋体"/>
          <w:b/>
          <w:bCs/>
          <w:szCs w:val="21"/>
        </w:rPr>
        <w:t>15.竞争性磋商报价</w:t>
      </w:r>
    </w:p>
    <w:p w14:paraId="0520A8F8">
      <w:pPr>
        <w:tabs>
          <w:tab w:val="left" w:pos="2492"/>
        </w:tabs>
        <w:spacing w:line="440" w:lineRule="exact"/>
        <w:ind w:firstLine="420" w:firstLineChars="200"/>
        <w:rPr>
          <w:rFonts w:hint="eastAsia" w:ascii="宋体" w:hAnsi="宋体" w:cs="宋体"/>
          <w:szCs w:val="21"/>
        </w:rPr>
      </w:pPr>
      <w:r>
        <w:rPr>
          <w:rFonts w:hint="eastAsia" w:ascii="宋体" w:hAnsi="宋体" w:cs="宋体"/>
          <w:szCs w:val="21"/>
        </w:rPr>
        <w:t>15.1竞争性磋商报价应按磋商文件中“竞争性磋商报价表”格式填写。</w:t>
      </w:r>
    </w:p>
    <w:p w14:paraId="2A2698AE">
      <w:pPr>
        <w:tabs>
          <w:tab w:val="left" w:pos="2492"/>
        </w:tabs>
        <w:spacing w:line="440" w:lineRule="exact"/>
        <w:ind w:firstLine="420" w:firstLineChars="200"/>
        <w:rPr>
          <w:rFonts w:hint="eastAsia" w:ascii="宋体" w:hAnsi="宋体" w:cs="宋体"/>
          <w:szCs w:val="21"/>
        </w:rPr>
      </w:pPr>
      <w:r>
        <w:rPr>
          <w:rFonts w:hint="eastAsia" w:ascii="宋体" w:hAnsi="宋体" w:cs="宋体"/>
          <w:szCs w:val="21"/>
        </w:rPr>
        <w:t>15.2竞争性磋商报价的内容见“供应商须知前附表”。</w:t>
      </w:r>
    </w:p>
    <w:p w14:paraId="5F22F3F4">
      <w:pPr>
        <w:spacing w:line="440" w:lineRule="exact"/>
        <w:ind w:firstLine="420" w:firstLineChars="200"/>
        <w:jc w:val="left"/>
        <w:rPr>
          <w:rFonts w:hint="eastAsia" w:ascii="宋体" w:hAnsi="宋体" w:cs="宋体"/>
          <w:szCs w:val="21"/>
        </w:rPr>
      </w:pPr>
      <w:r>
        <w:rPr>
          <w:rFonts w:hint="eastAsia" w:ascii="宋体" w:hAnsi="宋体" w:cs="宋体"/>
          <w:szCs w:val="21"/>
        </w:rPr>
        <w:t>15.3</w:t>
      </w:r>
      <w:r>
        <w:rPr>
          <w:rFonts w:hint="eastAsia" w:ascii="宋体" w:hAnsi="宋体"/>
        </w:rPr>
        <w:t>本项目的增值税计税方法见</w:t>
      </w:r>
      <w:r>
        <w:rPr>
          <w:rFonts w:ascii="宋体" w:hAnsi="宋体"/>
        </w:rPr>
        <w:t>“</w:t>
      </w:r>
      <w:r>
        <w:rPr>
          <w:rFonts w:hint="eastAsia" w:ascii="宋体" w:hAnsi="宋体"/>
        </w:rPr>
        <w:t>供应商须知前附表</w:t>
      </w:r>
      <w:r>
        <w:rPr>
          <w:rFonts w:ascii="宋体" w:hAnsi="宋体"/>
        </w:rPr>
        <w:t>”</w:t>
      </w:r>
      <w:r>
        <w:rPr>
          <w:rFonts w:hint="eastAsia" w:ascii="宋体" w:hAnsi="宋体"/>
        </w:rPr>
        <w:t>。</w:t>
      </w:r>
    </w:p>
    <w:p w14:paraId="5363FE7C">
      <w:pPr>
        <w:spacing w:line="440" w:lineRule="exact"/>
        <w:ind w:firstLine="420" w:firstLineChars="200"/>
        <w:jc w:val="left"/>
        <w:rPr>
          <w:rFonts w:hint="eastAsia" w:ascii="宋体" w:hAnsi="宋体" w:cs="宋体"/>
          <w:szCs w:val="21"/>
        </w:rPr>
      </w:pPr>
      <w:r>
        <w:rPr>
          <w:rFonts w:hint="eastAsia" w:ascii="宋体" w:hAnsi="宋体" w:cs="宋体"/>
          <w:szCs w:val="21"/>
        </w:rPr>
        <w:t>15.4竞争性磋商</w:t>
      </w:r>
      <w:r>
        <w:rPr>
          <w:rFonts w:hint="eastAsia" w:ascii="宋体" w:hAnsi="宋体"/>
        </w:rPr>
        <w:t>报价要求</w:t>
      </w:r>
      <w:r>
        <w:rPr>
          <w:rFonts w:hint="eastAsia" w:ascii="宋体" w:hAnsi="宋体" w:cs="宋体"/>
          <w:szCs w:val="21"/>
        </w:rPr>
        <w:t>：</w:t>
      </w:r>
    </w:p>
    <w:p w14:paraId="5BD97EDA">
      <w:pPr>
        <w:spacing w:line="440" w:lineRule="exact"/>
        <w:ind w:firstLine="420" w:firstLineChars="200"/>
        <w:jc w:val="left"/>
        <w:rPr>
          <w:rFonts w:hint="eastAsia" w:ascii="宋体" w:hAnsi="宋体" w:cs="宋体"/>
          <w:szCs w:val="21"/>
        </w:rPr>
      </w:pPr>
      <w:r>
        <w:rPr>
          <w:rFonts w:hint="eastAsia" w:ascii="宋体" w:hAnsi="宋体" w:cs="宋体"/>
          <w:szCs w:val="21"/>
        </w:rPr>
        <w:t>15.4.1供应商的竞争性磋商报价应符合以下要求，否则响应文件按无效响应处理：</w:t>
      </w:r>
    </w:p>
    <w:p w14:paraId="0B16EF3F">
      <w:pPr>
        <w:spacing w:line="440" w:lineRule="exact"/>
        <w:ind w:firstLine="420" w:firstLineChars="200"/>
        <w:jc w:val="left"/>
        <w:rPr>
          <w:rFonts w:hint="eastAsia" w:ascii="宋体" w:hAnsi="宋体" w:cs="宋体"/>
          <w:szCs w:val="21"/>
        </w:rPr>
      </w:pPr>
      <w:r>
        <w:rPr>
          <w:rFonts w:hint="eastAsia" w:ascii="宋体" w:hAnsi="宋体" w:cs="宋体"/>
          <w:szCs w:val="21"/>
        </w:rPr>
        <w:t>（1）供应商必须就“采购需求”中所参加竞争性磋商的每个分标的全部内容分别作完整唯一报价，</w:t>
      </w:r>
    </w:p>
    <w:p w14:paraId="5E76BA2E">
      <w:pPr>
        <w:spacing w:line="440" w:lineRule="exact"/>
        <w:ind w:firstLine="420" w:firstLineChars="200"/>
        <w:jc w:val="left"/>
        <w:rPr>
          <w:rFonts w:hint="eastAsia" w:ascii="宋体" w:hAnsi="宋体" w:cs="宋体"/>
          <w:szCs w:val="21"/>
        </w:rPr>
      </w:pPr>
      <w:r>
        <w:rPr>
          <w:rFonts w:hint="eastAsia" w:ascii="宋体" w:hAnsi="宋体" w:cs="宋体"/>
          <w:szCs w:val="21"/>
        </w:rPr>
        <w:t>不得存在漏项报价；</w:t>
      </w:r>
    </w:p>
    <w:p w14:paraId="50A7C22C">
      <w:pPr>
        <w:numPr>
          <w:ilvl w:val="0"/>
          <w:numId w:val="3"/>
        </w:numPr>
        <w:spacing w:line="440" w:lineRule="exact"/>
        <w:ind w:firstLine="420" w:firstLineChars="200"/>
        <w:jc w:val="left"/>
        <w:rPr>
          <w:rFonts w:hint="eastAsia" w:ascii="宋体" w:hAnsi="宋体" w:cs="宋体"/>
          <w:szCs w:val="21"/>
        </w:rPr>
      </w:pPr>
      <w:r>
        <w:rPr>
          <w:rFonts w:hint="eastAsia" w:ascii="宋体" w:hAnsi="宋体" w:cs="宋体"/>
          <w:szCs w:val="21"/>
        </w:rPr>
        <w:t>供应商必须就所参加竞争性磋商的分标的单项内容作唯一报价。</w:t>
      </w:r>
    </w:p>
    <w:p w14:paraId="7DAF829C">
      <w:pPr>
        <w:spacing w:line="440" w:lineRule="exact"/>
        <w:ind w:firstLine="420" w:firstLineChars="200"/>
        <w:jc w:val="left"/>
        <w:rPr>
          <w:rFonts w:hint="eastAsia" w:ascii="宋体" w:hAnsi="宋体" w:cs="宋体"/>
          <w:szCs w:val="21"/>
        </w:rPr>
      </w:pPr>
      <w:r>
        <w:rPr>
          <w:rFonts w:hint="eastAsia" w:ascii="宋体" w:hAnsi="宋体" w:cs="宋体"/>
          <w:szCs w:val="21"/>
        </w:rPr>
        <w:t>（3）报价单每页应当使用不褪色的材料打印并加盖单位公章、电子章以及法定代表人或者其委托代理人签字。</w:t>
      </w:r>
    </w:p>
    <w:p w14:paraId="5B3F9264">
      <w:pPr>
        <w:spacing w:line="440" w:lineRule="exact"/>
        <w:ind w:firstLine="420" w:firstLineChars="200"/>
        <w:rPr>
          <w:rFonts w:hint="eastAsia" w:ascii="宋体" w:hAnsi="宋体" w:cs="宋体"/>
          <w:szCs w:val="21"/>
        </w:rPr>
      </w:pPr>
      <w:r>
        <w:rPr>
          <w:rFonts w:hint="eastAsia" w:ascii="宋体" w:hAnsi="宋体" w:cs="宋体"/>
          <w:szCs w:val="21"/>
        </w:rPr>
        <w:t>15.4.2竞争性磋商报价（包含首次报价、最后报价）超过所参加竞争性磋商分标规定的采购预算金额或者最高限价的，其响应文件将按无效处理。</w:t>
      </w:r>
    </w:p>
    <w:p w14:paraId="15CB7024">
      <w:pPr>
        <w:spacing w:line="440" w:lineRule="exact"/>
        <w:ind w:firstLine="420" w:firstLineChars="200"/>
        <w:rPr>
          <w:rFonts w:hint="eastAsia" w:ascii="宋体" w:hAnsi="宋体" w:cs="宋体"/>
          <w:szCs w:val="21"/>
        </w:rPr>
      </w:pPr>
      <w:r>
        <w:rPr>
          <w:rFonts w:hint="eastAsia" w:ascii="宋体" w:hAnsi="宋体" w:cs="宋体"/>
          <w:szCs w:val="21"/>
        </w:rPr>
        <w:t>15.4.3竞争性磋商报价（包含首次报价、最后报价）超过分项采购预算金额或者最高限价的，其响应文件将按无效处理。</w:t>
      </w:r>
    </w:p>
    <w:p w14:paraId="2FC211F5">
      <w:pPr>
        <w:spacing w:line="440" w:lineRule="exact"/>
        <w:ind w:firstLine="422" w:firstLineChars="200"/>
        <w:rPr>
          <w:rFonts w:hint="eastAsia" w:ascii="宋体" w:hAnsi="宋体" w:cs="宋体"/>
          <w:b/>
          <w:bCs/>
          <w:szCs w:val="21"/>
        </w:rPr>
      </w:pPr>
      <w:r>
        <w:rPr>
          <w:rFonts w:hint="eastAsia" w:ascii="宋体" w:hAnsi="宋体" w:cs="宋体"/>
          <w:b/>
          <w:bCs/>
          <w:szCs w:val="21"/>
        </w:rPr>
        <w:t>16.竞争性磋商有效期</w:t>
      </w:r>
    </w:p>
    <w:p w14:paraId="3ACC9170">
      <w:pPr>
        <w:spacing w:line="440" w:lineRule="exact"/>
        <w:ind w:firstLine="420" w:firstLineChars="200"/>
        <w:rPr>
          <w:rFonts w:hint="eastAsia" w:ascii="宋体" w:hAnsi="宋体" w:cs="宋体"/>
          <w:szCs w:val="21"/>
        </w:rPr>
      </w:pPr>
      <w:r>
        <w:rPr>
          <w:rFonts w:hint="eastAsia" w:ascii="宋体" w:hAnsi="宋体" w:cs="宋体"/>
          <w:szCs w:val="21"/>
        </w:rPr>
        <w:t>16.1竞争性磋商有效期是指为保证采购人有足够的时间在提交响应文件后完成评审、确定成交供应商、合同签订等工作而要求供应商提交的响应文件在一定时间内保持有效的期限。</w:t>
      </w:r>
    </w:p>
    <w:p w14:paraId="0C8CE2A4">
      <w:pPr>
        <w:spacing w:line="440" w:lineRule="exact"/>
        <w:ind w:firstLine="420" w:firstLineChars="200"/>
        <w:rPr>
          <w:rFonts w:hint="eastAsia" w:ascii="宋体" w:hAnsi="宋体" w:cs="宋体"/>
          <w:szCs w:val="21"/>
        </w:rPr>
      </w:pPr>
      <w:r>
        <w:rPr>
          <w:rFonts w:hint="eastAsia" w:ascii="宋体" w:hAnsi="宋体" w:cs="宋体"/>
          <w:szCs w:val="21"/>
        </w:rPr>
        <w:t>16.2 竞争性磋商有效期应由供应商按“供应商须知前附表”规定的期限作出响应。</w:t>
      </w:r>
    </w:p>
    <w:p w14:paraId="78B30A1F">
      <w:pPr>
        <w:spacing w:line="440" w:lineRule="exact"/>
        <w:ind w:firstLine="420" w:firstLineChars="200"/>
        <w:rPr>
          <w:rFonts w:hint="eastAsia" w:ascii="宋体" w:hAnsi="宋体" w:cs="宋体"/>
          <w:szCs w:val="21"/>
        </w:rPr>
      </w:pPr>
      <w:r>
        <w:rPr>
          <w:rFonts w:hint="eastAsia" w:ascii="宋体" w:hAnsi="宋体" w:cs="宋体"/>
          <w:szCs w:val="21"/>
        </w:rPr>
        <w:t>16.3供应商的响应文件在竞争性磋商有效期内均保持有效。</w:t>
      </w:r>
    </w:p>
    <w:p w14:paraId="7B7BB04B">
      <w:pPr>
        <w:spacing w:line="440" w:lineRule="exact"/>
        <w:ind w:firstLine="422" w:firstLineChars="200"/>
        <w:rPr>
          <w:rFonts w:hint="eastAsia" w:ascii="宋体" w:hAnsi="宋体" w:cs="宋体"/>
          <w:b/>
          <w:bCs/>
          <w:szCs w:val="21"/>
        </w:rPr>
      </w:pPr>
      <w:r>
        <w:rPr>
          <w:rFonts w:hint="eastAsia" w:ascii="宋体" w:hAnsi="宋体" w:cs="宋体"/>
          <w:b/>
          <w:bCs/>
          <w:szCs w:val="21"/>
        </w:rPr>
        <w:t>17.磋商保证金</w:t>
      </w:r>
    </w:p>
    <w:p w14:paraId="5F450B05">
      <w:pPr>
        <w:spacing w:line="440" w:lineRule="exact"/>
        <w:ind w:firstLine="420" w:firstLineChars="200"/>
        <w:rPr>
          <w:rFonts w:hint="eastAsia" w:ascii="宋体" w:hAnsi="宋体" w:cs="宋体"/>
          <w:szCs w:val="21"/>
        </w:rPr>
      </w:pPr>
      <w:r>
        <w:rPr>
          <w:rFonts w:hint="eastAsia" w:ascii="宋体" w:hAnsi="宋体" w:cs="宋体"/>
          <w:szCs w:val="21"/>
        </w:rPr>
        <w:t>17.1供应商须按“供应商须知前附表”的规定提交磋商保证金。</w:t>
      </w:r>
    </w:p>
    <w:p w14:paraId="5463974B">
      <w:pPr>
        <w:spacing w:line="440" w:lineRule="exact"/>
        <w:ind w:firstLine="420" w:firstLineChars="200"/>
        <w:rPr>
          <w:rFonts w:hint="eastAsia" w:ascii="宋体" w:hAnsi="宋体" w:cs="宋体"/>
          <w:szCs w:val="21"/>
        </w:rPr>
      </w:pPr>
      <w:r>
        <w:rPr>
          <w:rFonts w:hint="eastAsia" w:ascii="宋体" w:hAnsi="宋体" w:cs="宋体"/>
          <w:szCs w:val="21"/>
        </w:rPr>
        <w:t>17.2磋商保证金的退还</w:t>
      </w:r>
    </w:p>
    <w:p w14:paraId="06CBE8AE">
      <w:pPr>
        <w:spacing w:line="440" w:lineRule="exact"/>
        <w:ind w:firstLine="420" w:firstLineChars="200"/>
        <w:rPr>
          <w:rFonts w:hint="eastAsia" w:ascii="宋体" w:hAnsi="宋体" w:cs="宋体"/>
          <w:szCs w:val="21"/>
        </w:rPr>
      </w:pPr>
      <w:bookmarkStart w:id="62" w:name="_Hlk66782243"/>
      <w:bookmarkEnd w:id="62"/>
      <w:r>
        <w:rPr>
          <w:rFonts w:hint="eastAsia" w:ascii="宋体" w:hAnsi="宋体" w:cs="宋体"/>
          <w:szCs w:val="21"/>
        </w:rPr>
        <w:t xml:space="preserve">未成交供应商的磋商保证金自成交通知书发出之日起5个工作日内退还；成交供应商的磋商保证金自签订合同之日起5个工作日内退还成交供应商。 </w:t>
      </w:r>
    </w:p>
    <w:p w14:paraId="27267291">
      <w:pPr>
        <w:spacing w:line="440" w:lineRule="exact"/>
        <w:ind w:firstLine="420" w:firstLineChars="200"/>
        <w:rPr>
          <w:rFonts w:hint="eastAsia" w:ascii="宋体" w:hAnsi="宋体" w:cs="宋体"/>
          <w:szCs w:val="21"/>
        </w:rPr>
      </w:pPr>
      <w:r>
        <w:rPr>
          <w:rFonts w:hint="eastAsia" w:ascii="宋体" w:hAnsi="宋体" w:cs="宋体"/>
          <w:szCs w:val="21"/>
        </w:rPr>
        <w:t>17.3磋商保证金不计息。</w:t>
      </w:r>
    </w:p>
    <w:p w14:paraId="41F9B074">
      <w:pPr>
        <w:spacing w:line="440" w:lineRule="exact"/>
        <w:ind w:firstLine="420" w:firstLineChars="200"/>
        <w:rPr>
          <w:rFonts w:hint="eastAsia" w:ascii="宋体" w:hAnsi="宋体" w:cs="宋体"/>
          <w:szCs w:val="21"/>
        </w:rPr>
      </w:pPr>
      <w:r>
        <w:rPr>
          <w:rFonts w:hint="eastAsia" w:ascii="宋体" w:hAnsi="宋体" w:cs="宋体"/>
          <w:szCs w:val="21"/>
        </w:rPr>
        <w:t xml:space="preserve">17.4供应商有下列情形之一的，磋商保证金将不予退还： </w:t>
      </w:r>
    </w:p>
    <w:p w14:paraId="4EE28E08">
      <w:pPr>
        <w:spacing w:line="440" w:lineRule="exact"/>
        <w:ind w:firstLine="420" w:firstLineChars="200"/>
        <w:rPr>
          <w:rFonts w:hint="eastAsia" w:ascii="宋体" w:hAnsi="宋体" w:cs="宋体"/>
          <w:szCs w:val="21"/>
        </w:rPr>
      </w:pPr>
      <w:r>
        <w:rPr>
          <w:rFonts w:hint="eastAsia" w:ascii="宋体" w:hAnsi="宋体" w:cs="宋体"/>
          <w:szCs w:val="21"/>
        </w:rPr>
        <w:t>（1）供应商在提交响应文件截止时间后撤回响应文件的；</w:t>
      </w:r>
    </w:p>
    <w:p w14:paraId="4F9CF7E0">
      <w:pPr>
        <w:spacing w:line="440" w:lineRule="exact"/>
        <w:ind w:firstLine="420" w:firstLineChars="200"/>
        <w:rPr>
          <w:rFonts w:hint="eastAsia" w:ascii="宋体" w:hAnsi="宋体" w:cs="宋体"/>
          <w:szCs w:val="21"/>
        </w:rPr>
      </w:pPr>
      <w:r>
        <w:rPr>
          <w:rFonts w:hint="eastAsia" w:ascii="宋体" w:hAnsi="宋体" w:cs="宋体"/>
          <w:szCs w:val="21"/>
        </w:rPr>
        <w:t>（2）未按规定提交履约保证金的；</w:t>
      </w:r>
    </w:p>
    <w:p w14:paraId="7B6BF2BA">
      <w:pPr>
        <w:spacing w:line="440" w:lineRule="exact"/>
        <w:ind w:firstLine="420" w:firstLineChars="200"/>
        <w:rPr>
          <w:rFonts w:hint="eastAsia" w:ascii="宋体" w:hAnsi="宋体" w:cs="宋体"/>
          <w:szCs w:val="21"/>
        </w:rPr>
      </w:pPr>
      <w:r>
        <w:rPr>
          <w:rFonts w:hint="eastAsia" w:ascii="宋体" w:hAnsi="宋体" w:cs="宋体"/>
          <w:szCs w:val="21"/>
        </w:rPr>
        <w:t>（3）供应商在响应文件中提供虚假材料的；</w:t>
      </w:r>
    </w:p>
    <w:p w14:paraId="456DC44F">
      <w:pPr>
        <w:spacing w:line="440" w:lineRule="exact"/>
        <w:ind w:firstLine="420" w:firstLineChars="200"/>
        <w:rPr>
          <w:rFonts w:hint="eastAsia" w:ascii="宋体" w:hAnsi="宋体" w:cs="宋体"/>
          <w:szCs w:val="21"/>
        </w:rPr>
      </w:pPr>
      <w:r>
        <w:rPr>
          <w:rFonts w:hint="eastAsia" w:ascii="宋体" w:hAnsi="宋体" w:cs="宋体"/>
          <w:szCs w:val="21"/>
        </w:rPr>
        <w:t>（4）除因不可抗力或者磋商文件认可的情形以外，成交供应商不与采购人签订合同的；</w:t>
      </w:r>
    </w:p>
    <w:p w14:paraId="076E91F4">
      <w:pPr>
        <w:spacing w:line="440" w:lineRule="exact"/>
        <w:ind w:firstLine="420" w:firstLineChars="200"/>
        <w:rPr>
          <w:rFonts w:hint="eastAsia" w:ascii="宋体" w:hAnsi="宋体" w:cs="宋体"/>
          <w:szCs w:val="21"/>
        </w:rPr>
      </w:pPr>
      <w:r>
        <w:rPr>
          <w:rFonts w:hint="eastAsia" w:ascii="宋体" w:hAnsi="宋体" w:cs="宋体"/>
          <w:szCs w:val="21"/>
        </w:rPr>
        <w:t>（5）供应商与采购人、其他供应商或者采购代理机构恶意串通的；</w:t>
      </w:r>
    </w:p>
    <w:p w14:paraId="5CFCCAA1">
      <w:pPr>
        <w:spacing w:line="440" w:lineRule="exact"/>
        <w:ind w:firstLine="420" w:firstLineChars="200"/>
        <w:rPr>
          <w:rFonts w:hint="eastAsia" w:ascii="宋体" w:hAnsi="宋体" w:cs="宋体"/>
          <w:szCs w:val="21"/>
        </w:rPr>
      </w:pPr>
      <w:r>
        <w:rPr>
          <w:rFonts w:hint="eastAsia" w:ascii="宋体" w:hAnsi="宋体" w:cs="宋体"/>
          <w:szCs w:val="21"/>
        </w:rPr>
        <w:t>（6）法律法规规定的其他情形。</w:t>
      </w:r>
    </w:p>
    <w:p w14:paraId="7E22FBCE">
      <w:pPr>
        <w:spacing w:line="440" w:lineRule="exact"/>
        <w:ind w:firstLine="422" w:firstLineChars="200"/>
        <w:rPr>
          <w:rFonts w:hint="eastAsia" w:ascii="宋体" w:hAnsi="宋体" w:cs="宋体"/>
          <w:b/>
          <w:bCs/>
          <w:szCs w:val="21"/>
        </w:rPr>
      </w:pPr>
      <w:r>
        <w:rPr>
          <w:rFonts w:hint="eastAsia" w:ascii="宋体" w:hAnsi="宋体" w:cs="宋体"/>
          <w:b/>
          <w:bCs/>
          <w:szCs w:val="21"/>
        </w:rPr>
        <w:t>18.响应文件编制的要求</w:t>
      </w:r>
    </w:p>
    <w:p w14:paraId="72C03698">
      <w:pPr>
        <w:spacing w:line="440" w:lineRule="exact"/>
        <w:ind w:firstLine="420" w:firstLineChars="200"/>
        <w:rPr>
          <w:rFonts w:hint="eastAsia" w:ascii="宋体" w:hAnsi="宋体" w:cs="宋体"/>
          <w:szCs w:val="21"/>
        </w:rPr>
      </w:pPr>
      <w:r>
        <w:rPr>
          <w:rFonts w:hint="eastAsia" w:ascii="宋体" w:hAnsi="宋体" w:cs="宋体"/>
          <w:szCs w:val="21"/>
        </w:rPr>
        <w:t>18.1供应商应</w:t>
      </w:r>
      <w:r>
        <w:rPr>
          <w:rFonts w:hint="eastAsia" w:ascii="宋体" w:hAnsi="宋体" w:cs="宋体"/>
          <w:kern w:val="0"/>
          <w:szCs w:val="21"/>
          <w:lang w:val="zh-CN"/>
        </w:rPr>
        <w:t>安装客户端软件—“</w:t>
      </w:r>
      <w:r>
        <w:rPr>
          <w:rFonts w:hint="eastAsia" w:ascii="宋体" w:hAnsi="宋体" w:cs="宋体"/>
          <w:szCs w:val="21"/>
        </w:rPr>
        <w:t>广西政府采购云平台新版客户端</w:t>
      </w:r>
      <w:r>
        <w:rPr>
          <w:rFonts w:hint="eastAsia" w:ascii="宋体" w:hAnsi="宋体" w:cs="宋体"/>
          <w:kern w:val="0"/>
          <w:szCs w:val="21"/>
          <w:lang w:val="zh-CN"/>
        </w:rPr>
        <w:t>”，并按照磋商文件和电子交易平台的要求编制并加密响应文件</w:t>
      </w:r>
      <w:r>
        <w:rPr>
          <w:rFonts w:hint="eastAsia" w:ascii="宋体" w:hAnsi="宋体" w:cs="宋体"/>
          <w:szCs w:val="21"/>
        </w:rPr>
        <w:t>。</w:t>
      </w:r>
      <w:r>
        <w:rPr>
          <w:rFonts w:hint="eastAsia" w:ascii="宋体" w:hAnsi="宋体" w:cs="宋体"/>
          <w:kern w:val="0"/>
          <w:szCs w:val="21"/>
          <w:lang w:val="zh-CN"/>
        </w:rPr>
        <w:t>供应商未按规定加密的响应文件，电子交易平台将拒收并提示。</w:t>
      </w:r>
      <w:r>
        <w:rPr>
          <w:rFonts w:hint="eastAsia" w:ascii="宋体" w:hAnsi="宋体" w:cs="宋体"/>
          <w:szCs w:val="21"/>
        </w:rPr>
        <w:t>响应文件内容不完整、编排混乱导致响应文件被误读、漏读或者查找不到相关内容的，由此引发的后果由供应商承担。</w:t>
      </w:r>
    </w:p>
    <w:p w14:paraId="4F088F33">
      <w:pPr>
        <w:spacing w:line="440" w:lineRule="exact"/>
        <w:ind w:firstLine="420" w:firstLineChars="200"/>
        <w:rPr>
          <w:rFonts w:hint="eastAsia" w:ascii="宋体" w:hAnsi="宋体" w:cs="宋体"/>
          <w:szCs w:val="21"/>
        </w:rPr>
      </w:pPr>
      <w:r>
        <w:rPr>
          <w:rFonts w:hint="eastAsia" w:ascii="宋体" w:hAnsi="宋体" w:cs="宋体"/>
          <w:szCs w:val="21"/>
        </w:rPr>
        <w:t>18.2为确保网上操作合法、有效和安全，供应商应当在提交响应文件截止时间前完成在“广西政府采购云平台”平台的身份认证，确保在电子竞争性磋商过程中能够对相关数据电文进行加密和使用电子签章。</w:t>
      </w:r>
      <w:r>
        <w:rPr>
          <w:rFonts w:hint="eastAsia" w:ascii="宋体" w:hAnsi="宋体" w:cs="宋体"/>
          <w:kern w:val="0"/>
          <w:szCs w:val="21"/>
          <w:lang w:val="zh-CN"/>
        </w:rPr>
        <w:t>使用“</w:t>
      </w:r>
      <w:r>
        <w:rPr>
          <w:rFonts w:hint="eastAsia" w:ascii="宋体" w:hAnsi="宋体" w:cs="宋体"/>
          <w:kern w:val="0"/>
          <w:szCs w:val="21"/>
        </w:rPr>
        <w:t>广西政府采购云平台</w:t>
      </w:r>
      <w:r>
        <w:rPr>
          <w:rFonts w:hint="eastAsia" w:ascii="宋体" w:hAnsi="宋体" w:cs="宋体"/>
          <w:kern w:val="0"/>
          <w:szCs w:val="21"/>
          <w:lang w:val="zh-CN"/>
        </w:rPr>
        <w:t>电子交易客户端”需要提前申领CA数字证书。</w:t>
      </w:r>
    </w:p>
    <w:p w14:paraId="17318D11">
      <w:pPr>
        <w:spacing w:line="440" w:lineRule="exact"/>
        <w:ind w:firstLine="420" w:firstLineChars="200"/>
        <w:rPr>
          <w:rFonts w:hint="eastAsia" w:ascii="宋体" w:hAnsi="宋体" w:cs="宋体"/>
          <w:szCs w:val="21"/>
        </w:rPr>
      </w:pPr>
      <w:r>
        <w:rPr>
          <w:rFonts w:hint="eastAsia" w:ascii="宋体" w:hAnsi="宋体" w:cs="宋体"/>
          <w:szCs w:val="21"/>
        </w:rPr>
        <w:t>18.3响应文件须由供应商按采购文件要求签字、盖章（具体以供应商须知前附表或响应文件格式规定为准），否则按无效响应处理。</w:t>
      </w:r>
    </w:p>
    <w:p w14:paraId="6CB62CDD">
      <w:pPr>
        <w:spacing w:line="440" w:lineRule="exact"/>
        <w:ind w:firstLine="420" w:firstLineChars="200"/>
        <w:rPr>
          <w:rFonts w:hint="eastAsia" w:ascii="宋体" w:hAnsi="宋体" w:cs="宋体"/>
          <w:szCs w:val="21"/>
        </w:rPr>
      </w:pPr>
      <w:r>
        <w:rPr>
          <w:rFonts w:hint="eastAsia" w:ascii="宋体" w:hAnsi="宋体" w:cs="宋体"/>
          <w:szCs w:val="21"/>
        </w:rPr>
        <w:t>18.4响应文件中标注的供应商名称应与主体资格证明（如营业执照或者事业单位法人证书或者执业许可证或者登记证书等）及公章一致，否则其响应文件按无效处理。</w:t>
      </w:r>
    </w:p>
    <w:p w14:paraId="0E393701">
      <w:pPr>
        <w:spacing w:line="440" w:lineRule="exact"/>
        <w:ind w:firstLine="420" w:firstLineChars="200"/>
        <w:rPr>
          <w:rFonts w:hint="eastAsia" w:ascii="宋体" w:hAnsi="宋体" w:cs="宋体"/>
          <w:szCs w:val="21"/>
        </w:rPr>
      </w:pPr>
      <w:r>
        <w:rPr>
          <w:rFonts w:hint="eastAsia" w:ascii="宋体" w:hAnsi="宋体" w:cs="宋体"/>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614E448C">
      <w:pPr>
        <w:spacing w:line="440" w:lineRule="exact"/>
        <w:ind w:firstLine="422" w:firstLineChars="200"/>
        <w:rPr>
          <w:rFonts w:hint="eastAsia" w:ascii="宋体" w:hAnsi="宋体"/>
          <w:szCs w:val="21"/>
        </w:rPr>
      </w:pPr>
      <w:r>
        <w:rPr>
          <w:rFonts w:hint="eastAsia" w:ascii="宋体" w:hAnsi="宋体" w:cs="宋体"/>
          <w:b/>
          <w:bCs/>
          <w:szCs w:val="21"/>
        </w:rPr>
        <w:t>19.电子</w:t>
      </w:r>
      <w:r>
        <w:rPr>
          <w:rFonts w:hint="eastAsia" w:ascii="宋体" w:hAnsi="宋体"/>
          <w:b/>
          <w:szCs w:val="21"/>
        </w:rPr>
        <w:t>备份响应文件</w:t>
      </w:r>
    </w:p>
    <w:p w14:paraId="2CB03AAB">
      <w:pPr>
        <w:spacing w:line="440" w:lineRule="exact"/>
        <w:ind w:firstLine="420" w:firstLineChars="200"/>
        <w:rPr>
          <w:rFonts w:hint="eastAsia" w:ascii="宋体" w:hAnsi="宋体" w:cs="宋体"/>
          <w:szCs w:val="21"/>
        </w:rPr>
      </w:pPr>
      <w:r>
        <w:rPr>
          <w:rFonts w:hint="eastAsia" w:ascii="宋体" w:hAnsi="宋体"/>
          <w:szCs w:val="21"/>
        </w:rPr>
        <w:t>本项目不接受备份响应文件</w:t>
      </w:r>
      <w:r>
        <w:rPr>
          <w:rFonts w:hint="eastAsia" w:ascii="宋体" w:hAnsi="宋体"/>
          <w:bCs/>
          <w:szCs w:val="21"/>
        </w:rPr>
        <w:t>。</w:t>
      </w:r>
    </w:p>
    <w:p w14:paraId="458FE6D0">
      <w:pPr>
        <w:spacing w:line="440" w:lineRule="exact"/>
        <w:ind w:firstLine="422" w:firstLineChars="200"/>
        <w:rPr>
          <w:rFonts w:hint="eastAsia" w:ascii="宋体" w:hAnsi="宋体" w:cs="宋体"/>
          <w:b/>
          <w:bCs/>
          <w:szCs w:val="21"/>
        </w:rPr>
      </w:pPr>
      <w:r>
        <w:rPr>
          <w:rFonts w:hint="eastAsia" w:ascii="宋体" w:hAnsi="宋体" w:cs="宋体"/>
          <w:b/>
          <w:bCs/>
          <w:szCs w:val="21"/>
        </w:rPr>
        <w:t>20.响应文件的提交</w:t>
      </w:r>
    </w:p>
    <w:p w14:paraId="11840FE0">
      <w:pPr>
        <w:spacing w:line="440" w:lineRule="exact"/>
        <w:ind w:firstLine="420" w:firstLineChars="200"/>
        <w:rPr>
          <w:rFonts w:hint="eastAsia" w:ascii="宋体" w:hAnsi="宋体"/>
          <w:b/>
          <w:szCs w:val="21"/>
        </w:rPr>
      </w:pPr>
      <w:r>
        <w:rPr>
          <w:rFonts w:hint="eastAsia" w:ascii="宋体" w:hAnsi="宋体"/>
          <w:bCs/>
          <w:szCs w:val="21"/>
        </w:rPr>
        <w:t>20.1供应商必须按“供应商须知前附表”规定的</w:t>
      </w:r>
      <w:r>
        <w:rPr>
          <w:rFonts w:hint="eastAsia" w:ascii="宋体" w:hAnsi="宋体" w:cs="宋体"/>
          <w:szCs w:val="21"/>
        </w:rPr>
        <w:t>时间</w:t>
      </w:r>
      <w:r>
        <w:rPr>
          <w:rFonts w:hint="eastAsia" w:ascii="宋体" w:hAnsi="宋体"/>
          <w:szCs w:val="21"/>
        </w:rPr>
        <w:t>及</w:t>
      </w:r>
      <w:r>
        <w:rPr>
          <w:rFonts w:hint="eastAsia" w:ascii="宋体" w:hAnsi="宋体"/>
          <w:bCs/>
          <w:szCs w:val="21"/>
        </w:rPr>
        <w:t>地点提交响应文件。电子响应文件应在制作完成后，在提交响应文件截止时间前通过有效数字证书（CA认证锁）进行电子签章、加密，然后通过网络将加密的电子响应文件提交至</w:t>
      </w:r>
      <w:r>
        <w:rPr>
          <w:rFonts w:hint="eastAsia" w:ascii="宋体" w:hAnsi="宋体" w:cs="宋体"/>
          <w:szCs w:val="21"/>
        </w:rPr>
        <w:t>广西政府采购云平台</w:t>
      </w:r>
      <w:r>
        <w:rPr>
          <w:rFonts w:hint="eastAsia" w:ascii="宋体" w:hAnsi="宋体"/>
          <w:bCs/>
          <w:szCs w:val="21"/>
        </w:rPr>
        <w:t xml:space="preserve">。 </w:t>
      </w:r>
      <w:r>
        <w:rPr>
          <w:rFonts w:hint="eastAsia" w:ascii="宋体" w:hAnsi="宋体"/>
          <w:b/>
          <w:szCs w:val="21"/>
        </w:rPr>
        <w:t xml:space="preserve"> </w:t>
      </w:r>
    </w:p>
    <w:p w14:paraId="35D5FAD6">
      <w:pPr>
        <w:spacing w:line="440" w:lineRule="exact"/>
        <w:ind w:firstLine="420" w:firstLineChars="200"/>
        <w:rPr>
          <w:rFonts w:hint="eastAsia" w:ascii="宋体" w:hAnsi="宋体" w:cs="宋体"/>
          <w:szCs w:val="21"/>
        </w:rPr>
      </w:pPr>
      <w:r>
        <w:rPr>
          <w:rFonts w:hint="eastAsia" w:ascii="宋体" w:hAnsi="宋体"/>
          <w:szCs w:val="21"/>
        </w:rPr>
        <w:t>20.2未在规定时间内提交或者未按照磋商文件要求加密的电子响应文件，</w:t>
      </w:r>
      <w:r>
        <w:rPr>
          <w:rFonts w:hint="eastAsia" w:ascii="宋体" w:hAnsi="宋体" w:cs="宋体"/>
          <w:szCs w:val="21"/>
        </w:rPr>
        <w:t>广西政府采购云平台</w:t>
      </w:r>
      <w:r>
        <w:rPr>
          <w:rFonts w:hint="eastAsia" w:ascii="宋体" w:hAnsi="宋体"/>
          <w:szCs w:val="21"/>
        </w:rPr>
        <w:t>将拒收。</w:t>
      </w:r>
    </w:p>
    <w:p w14:paraId="783B5F14">
      <w:pPr>
        <w:spacing w:line="440" w:lineRule="exact"/>
        <w:ind w:firstLine="422" w:firstLineChars="200"/>
        <w:rPr>
          <w:rFonts w:hint="eastAsia" w:ascii="宋体" w:hAnsi="宋体" w:cs="宋体"/>
          <w:b/>
          <w:bCs/>
          <w:szCs w:val="21"/>
        </w:rPr>
      </w:pPr>
      <w:r>
        <w:rPr>
          <w:rFonts w:hint="eastAsia" w:ascii="宋体" w:hAnsi="宋体" w:cs="宋体"/>
          <w:b/>
          <w:bCs/>
          <w:szCs w:val="21"/>
        </w:rPr>
        <w:t>21.首次响应文件的补充、修改与撤回</w:t>
      </w:r>
    </w:p>
    <w:p w14:paraId="7AB5D417">
      <w:pPr>
        <w:spacing w:line="440" w:lineRule="exact"/>
        <w:ind w:firstLine="420" w:firstLineChars="200"/>
        <w:rPr>
          <w:rFonts w:hint="eastAsia" w:ascii="宋体" w:hAnsi="宋体"/>
          <w:bCs/>
          <w:szCs w:val="21"/>
        </w:rPr>
      </w:pPr>
      <w:r>
        <w:rPr>
          <w:rFonts w:hint="eastAsia" w:ascii="宋体" w:hAnsi="宋体"/>
          <w:bCs/>
          <w:szCs w:val="21"/>
        </w:rPr>
        <w:t>21.1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Pr>
          <w:rFonts w:hint="eastAsia" w:ascii="宋体" w:hAnsi="宋体" w:cs="宋体"/>
          <w:szCs w:val="21"/>
        </w:rPr>
        <w:t>广西政府采购云平台</w:t>
      </w:r>
      <w:r>
        <w:rPr>
          <w:rFonts w:hint="eastAsia" w:ascii="宋体" w:hAnsi="宋体"/>
          <w:bCs/>
          <w:szCs w:val="21"/>
        </w:rPr>
        <w:t>将予以拒收。（注：补充、修改或者撤回方式可登陆</w:t>
      </w:r>
      <w:r>
        <w:rPr>
          <w:rFonts w:hint="eastAsia" w:ascii="宋体" w:hAnsi="宋体" w:cs="宋体"/>
          <w:szCs w:val="21"/>
        </w:rPr>
        <w:t>广西政府采购云平台（https://www.gcy.zfcg.gxzf.gov.cn/）</w:t>
      </w:r>
      <w:r>
        <w:rPr>
          <w:rFonts w:hint="eastAsia" w:ascii="宋体" w:hAnsi="宋体"/>
          <w:bCs/>
          <w:szCs w:val="21"/>
        </w:rPr>
        <w:t>中查看。）</w:t>
      </w:r>
    </w:p>
    <w:p w14:paraId="08FD9639">
      <w:pPr>
        <w:pStyle w:val="97"/>
        <w:spacing w:before="0" w:line="440" w:lineRule="exact"/>
        <w:ind w:firstLine="420"/>
        <w:rPr>
          <w:rFonts w:hint="eastAsia" w:ascii="宋体" w:hAnsi="宋体" w:eastAsia="宋体" w:cs="宋体"/>
          <w:sz w:val="21"/>
          <w:szCs w:val="21"/>
        </w:rPr>
      </w:pPr>
      <w:r>
        <w:rPr>
          <w:rFonts w:hint="eastAsia" w:ascii="宋体" w:hAnsi="宋体" w:eastAsia="宋体" w:cs="宋体"/>
          <w:sz w:val="21"/>
          <w:szCs w:val="21"/>
        </w:rPr>
        <w:t>21.2在提交响应文件截止时间前，除供应商补充、修改或者撤回响应文件外，任何单位和个人不得解密或提取响应文件。</w:t>
      </w:r>
    </w:p>
    <w:p w14:paraId="4017F7F2">
      <w:pPr>
        <w:spacing w:line="440" w:lineRule="exact"/>
        <w:ind w:firstLine="422" w:firstLineChars="200"/>
        <w:rPr>
          <w:rFonts w:hint="eastAsia" w:ascii="宋体" w:hAnsi="宋体" w:cs="宋体"/>
          <w:b/>
          <w:bCs/>
          <w:szCs w:val="21"/>
        </w:rPr>
      </w:pPr>
      <w:r>
        <w:rPr>
          <w:rFonts w:hint="eastAsia" w:ascii="宋体" w:hAnsi="宋体" w:cs="宋体"/>
          <w:b/>
          <w:bCs/>
          <w:szCs w:val="21"/>
        </w:rPr>
        <w:t>22.响应文件的退回</w:t>
      </w:r>
    </w:p>
    <w:p w14:paraId="224091C1">
      <w:pPr>
        <w:spacing w:line="440" w:lineRule="exact"/>
        <w:ind w:firstLine="420" w:firstLineChars="200"/>
        <w:rPr>
          <w:rFonts w:hint="eastAsia" w:ascii="宋体" w:hAnsi="宋体" w:cs="宋体"/>
          <w:szCs w:val="21"/>
        </w:rPr>
      </w:pPr>
      <w:r>
        <w:rPr>
          <w:rFonts w:hint="eastAsia" w:ascii="宋体" w:hAnsi="宋体" w:cs="宋体"/>
          <w:szCs w:val="21"/>
        </w:rPr>
        <w:t>采购人和采购代理机构对已提交的响应文件概不退回。</w:t>
      </w:r>
    </w:p>
    <w:p w14:paraId="3478A292">
      <w:pPr>
        <w:spacing w:line="440" w:lineRule="exact"/>
        <w:ind w:firstLine="422" w:firstLineChars="200"/>
        <w:rPr>
          <w:rFonts w:hint="eastAsia" w:ascii="宋体" w:hAnsi="宋体" w:cs="宋体"/>
          <w:b/>
          <w:bCs/>
          <w:szCs w:val="21"/>
        </w:rPr>
      </w:pPr>
      <w:r>
        <w:rPr>
          <w:rFonts w:hint="eastAsia" w:ascii="宋体" w:hAnsi="宋体" w:cs="宋体"/>
          <w:b/>
          <w:bCs/>
          <w:szCs w:val="21"/>
        </w:rPr>
        <w:t>23.截止时间后的撤回</w:t>
      </w:r>
    </w:p>
    <w:p w14:paraId="46C2FFAA">
      <w:pPr>
        <w:spacing w:line="440" w:lineRule="exact"/>
        <w:ind w:firstLine="420" w:firstLineChars="200"/>
        <w:rPr>
          <w:rFonts w:hint="eastAsia" w:ascii="宋体" w:hAnsi="宋体" w:cs="宋体"/>
          <w:szCs w:val="21"/>
        </w:rPr>
      </w:pPr>
      <w:r>
        <w:rPr>
          <w:rFonts w:hint="eastAsia" w:ascii="宋体" w:hAnsi="宋体" w:cs="宋体"/>
          <w:szCs w:val="21"/>
        </w:rPr>
        <w:t>供应商在响应文件提交截止时间后向采购人、采购代理机构书面申请撤回响应文件的，将根据本须知正文第17.4条的规定不予退还其磋商保证金。</w:t>
      </w:r>
    </w:p>
    <w:p w14:paraId="2CDCE6BC">
      <w:pPr>
        <w:pStyle w:val="21"/>
        <w:rPr>
          <w:rFonts w:hint="eastAsia" w:ascii="宋体" w:hAnsi="宋体"/>
        </w:rPr>
      </w:pPr>
    </w:p>
    <w:p w14:paraId="252E3E39">
      <w:pPr>
        <w:spacing w:before="120" w:beforeLines="50" w:after="120" w:afterLines="50" w:line="460" w:lineRule="exact"/>
        <w:ind w:firstLine="643"/>
        <w:jc w:val="center"/>
        <w:rPr>
          <w:rFonts w:hint="eastAsia" w:ascii="宋体" w:hAnsi="宋体"/>
          <w:b/>
          <w:sz w:val="32"/>
          <w:szCs w:val="32"/>
        </w:rPr>
      </w:pPr>
      <w:r>
        <w:rPr>
          <w:rFonts w:hint="eastAsia" w:ascii="宋体" w:hAnsi="宋体"/>
          <w:b/>
          <w:sz w:val="32"/>
          <w:szCs w:val="32"/>
        </w:rPr>
        <w:t>四、评审及磋商</w:t>
      </w:r>
    </w:p>
    <w:p w14:paraId="00E40F8D">
      <w:pPr>
        <w:spacing w:line="440" w:lineRule="exact"/>
        <w:ind w:firstLine="422" w:firstLineChars="200"/>
        <w:rPr>
          <w:rFonts w:hint="eastAsia" w:ascii="宋体" w:hAnsi="宋体" w:cs="宋体"/>
          <w:b/>
          <w:bCs/>
          <w:szCs w:val="21"/>
        </w:rPr>
      </w:pPr>
      <w:r>
        <w:rPr>
          <w:rFonts w:hint="eastAsia" w:ascii="宋体" w:hAnsi="宋体" w:cs="宋体"/>
          <w:b/>
          <w:bCs/>
          <w:szCs w:val="21"/>
        </w:rPr>
        <w:t>24.磋商小组成立</w:t>
      </w:r>
    </w:p>
    <w:p w14:paraId="466FABD3">
      <w:pPr>
        <w:spacing w:line="440" w:lineRule="exact"/>
        <w:ind w:firstLine="420" w:firstLineChars="200"/>
        <w:rPr>
          <w:rFonts w:hint="eastAsia" w:ascii="宋体" w:hAnsi="宋体" w:cs="宋体"/>
          <w:szCs w:val="21"/>
        </w:rPr>
      </w:pPr>
      <w:r>
        <w:rPr>
          <w:rFonts w:hint="eastAsia" w:ascii="宋体" w:hAnsi="宋体" w:cs="宋体"/>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35296578">
      <w:pPr>
        <w:spacing w:line="440" w:lineRule="exact"/>
        <w:ind w:firstLine="420" w:firstLineChars="200"/>
        <w:rPr>
          <w:rFonts w:hint="eastAsia" w:ascii="宋体" w:hAnsi="宋体" w:cs="宋体"/>
          <w:szCs w:val="21"/>
        </w:rPr>
      </w:pPr>
      <w:r>
        <w:rPr>
          <w:rFonts w:hint="eastAsia" w:ascii="宋体" w:hAnsi="宋体" w:cs="宋体"/>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2B37DC5">
      <w:pPr>
        <w:spacing w:line="440" w:lineRule="exact"/>
        <w:ind w:firstLine="420" w:firstLineChars="200"/>
        <w:rPr>
          <w:rFonts w:hint="eastAsia" w:ascii="宋体" w:hAnsi="宋体" w:cs="宋体"/>
          <w:szCs w:val="21"/>
        </w:rPr>
      </w:pPr>
      <w:r>
        <w:rPr>
          <w:rFonts w:hint="eastAsia" w:ascii="宋体" w:hAnsi="宋体" w:cs="宋体"/>
          <w:szCs w:val="21"/>
        </w:rPr>
        <w:t>24.3</w:t>
      </w:r>
      <w:r>
        <w:rPr>
          <w:rFonts w:hint="eastAsia" w:ascii="宋体" w:hAnsi="宋体"/>
          <w:bCs/>
          <w:szCs w:val="21"/>
        </w:rPr>
        <w:t>采购代理机构应当基于</w:t>
      </w:r>
      <w:r>
        <w:rPr>
          <w:rFonts w:hint="eastAsia" w:ascii="宋体" w:hAnsi="宋体" w:cs="宋体"/>
          <w:szCs w:val="21"/>
        </w:rPr>
        <w:t>广西政府采购云平台</w:t>
      </w:r>
      <w:r>
        <w:rPr>
          <w:rFonts w:hint="eastAsia" w:ascii="宋体" w:hAnsi="宋体"/>
          <w:bCs/>
          <w:szCs w:val="21"/>
        </w:rPr>
        <w:t>抽（选）取评审专家。</w:t>
      </w:r>
    </w:p>
    <w:p w14:paraId="2E47F21F">
      <w:pPr>
        <w:spacing w:line="440" w:lineRule="exact"/>
        <w:ind w:firstLine="422" w:firstLineChars="200"/>
        <w:rPr>
          <w:rFonts w:hint="eastAsia" w:ascii="宋体" w:hAnsi="宋体" w:cs="宋体"/>
          <w:b/>
          <w:bCs/>
          <w:szCs w:val="21"/>
        </w:rPr>
      </w:pPr>
      <w:r>
        <w:rPr>
          <w:rFonts w:hint="eastAsia" w:ascii="宋体" w:hAnsi="宋体" w:cs="宋体"/>
          <w:b/>
          <w:bCs/>
          <w:szCs w:val="21"/>
        </w:rPr>
        <w:t>25.首次响应文件的开启和解密</w:t>
      </w:r>
    </w:p>
    <w:p w14:paraId="68BFE860">
      <w:pPr>
        <w:spacing w:line="440" w:lineRule="exact"/>
        <w:ind w:firstLine="420" w:firstLineChars="200"/>
        <w:rPr>
          <w:rFonts w:hint="eastAsia" w:ascii="宋体" w:hAnsi="宋体" w:cs="宋体"/>
          <w:szCs w:val="21"/>
        </w:rPr>
      </w:pPr>
      <w:r>
        <w:rPr>
          <w:rFonts w:hint="eastAsia" w:ascii="宋体" w:hAnsi="宋体"/>
          <w:bCs/>
          <w:szCs w:val="21"/>
        </w:rPr>
        <w:t>采购代理机构将在“供应商须知前附表”规定的时</w:t>
      </w:r>
      <w:r>
        <w:rPr>
          <w:rFonts w:hint="eastAsia" w:ascii="宋体" w:hAnsi="宋体"/>
          <w:szCs w:val="21"/>
        </w:rPr>
        <w:t>间通过电子交易平台组织响应文件开启，供应商的法定代表人或其委托代理人须携带加密时所用的CA锁，按平台提示和磋商文件的规定登录到</w:t>
      </w:r>
      <w:r>
        <w:rPr>
          <w:rFonts w:hint="eastAsia" w:ascii="宋体" w:hAnsi="宋体" w:cs="宋体"/>
          <w:szCs w:val="21"/>
        </w:rPr>
        <w:t>广西政府采购云平台</w:t>
      </w:r>
      <w:r>
        <w:rPr>
          <w:rFonts w:hint="eastAsia" w:ascii="宋体" w:hAnsi="宋体"/>
          <w:szCs w:val="21"/>
        </w:rPr>
        <w:t>电子开标大厅签到，采购代理机构依托</w:t>
      </w:r>
      <w:r>
        <w:rPr>
          <w:rFonts w:hint="eastAsia" w:ascii="宋体" w:hAnsi="宋体" w:cs="宋体"/>
          <w:szCs w:val="21"/>
        </w:rPr>
        <w:t>广西政府采购云平台</w:t>
      </w:r>
      <w:r>
        <w:rPr>
          <w:rFonts w:hint="eastAsia" w:ascii="宋体" w:hAnsi="宋体"/>
          <w:szCs w:val="21"/>
        </w:rPr>
        <w:t>向各供应商发出电子加密响应文件【开始解密】通知，由供应商按</w:t>
      </w:r>
      <w:r>
        <w:rPr>
          <w:rFonts w:hint="eastAsia" w:ascii="宋体" w:hAnsi="宋体"/>
          <w:bCs/>
          <w:szCs w:val="21"/>
        </w:rPr>
        <w:t>“供应商须知前附表”</w:t>
      </w:r>
      <w:r>
        <w:rPr>
          <w:rFonts w:hint="eastAsia" w:ascii="宋体" w:hAnsi="宋体"/>
          <w:szCs w:val="21"/>
        </w:rPr>
        <w:t>规定的时间内自行进行响应文件解密。</w:t>
      </w:r>
      <w:r>
        <w:rPr>
          <w:rFonts w:hint="eastAsia" w:ascii="宋体" w:hAnsi="宋体"/>
          <w:b/>
          <w:szCs w:val="21"/>
        </w:rPr>
        <w:t>供应商未在规定的时间内解密响应文件或者解密失败的，供应商的响应文件按无效处理。</w:t>
      </w:r>
    </w:p>
    <w:p w14:paraId="3AC7F8A1">
      <w:pPr>
        <w:spacing w:line="440" w:lineRule="exact"/>
        <w:ind w:firstLine="422" w:firstLineChars="200"/>
        <w:rPr>
          <w:rFonts w:hint="eastAsia" w:ascii="宋体" w:hAnsi="宋体" w:cs="宋体"/>
          <w:b/>
          <w:bCs/>
          <w:szCs w:val="21"/>
        </w:rPr>
      </w:pPr>
      <w:r>
        <w:rPr>
          <w:rFonts w:hint="eastAsia" w:ascii="宋体" w:hAnsi="宋体" w:cs="宋体"/>
          <w:b/>
          <w:bCs/>
          <w:szCs w:val="21"/>
        </w:rPr>
        <w:t>26.评审程序、评审方法和评审标准</w:t>
      </w:r>
    </w:p>
    <w:p w14:paraId="4B07CC92">
      <w:pPr>
        <w:spacing w:line="440" w:lineRule="exact"/>
        <w:ind w:firstLine="420" w:firstLineChars="200"/>
        <w:rPr>
          <w:rFonts w:hint="eastAsia" w:ascii="宋体" w:hAnsi="宋体" w:cs="宋体"/>
          <w:szCs w:val="21"/>
        </w:rPr>
      </w:pPr>
      <w:r>
        <w:rPr>
          <w:rFonts w:hint="eastAsia" w:ascii="宋体" w:hAnsi="宋体" w:cs="宋体"/>
          <w:szCs w:val="21"/>
        </w:rPr>
        <w:t>26.1本项目的评审方法为综合评分法。</w:t>
      </w:r>
    </w:p>
    <w:p w14:paraId="23E65C7D">
      <w:pPr>
        <w:spacing w:line="440" w:lineRule="exact"/>
        <w:ind w:firstLine="420" w:firstLineChars="200"/>
        <w:rPr>
          <w:rFonts w:hint="eastAsia" w:ascii="宋体" w:hAnsi="宋体" w:cs="宋体"/>
          <w:szCs w:val="21"/>
        </w:rPr>
      </w:pPr>
      <w:r>
        <w:rPr>
          <w:rFonts w:hint="eastAsia" w:ascii="宋体" w:hAnsi="宋体" w:cs="宋体"/>
          <w:szCs w:val="21"/>
        </w:rPr>
        <w:t>26.2磋商小组按照“第四章 评审程序、评审方法和评审标准”规定的方法、评审因素、标准和程序对响应文件进行评审并推荐成交候选供应商。</w:t>
      </w:r>
    </w:p>
    <w:p w14:paraId="6AAEEAE7">
      <w:pPr>
        <w:spacing w:line="440" w:lineRule="exact"/>
        <w:ind w:firstLine="420" w:firstLineChars="200"/>
        <w:rPr>
          <w:rFonts w:hint="eastAsia" w:ascii="宋体" w:hAnsi="宋体"/>
          <w:szCs w:val="21"/>
        </w:rPr>
      </w:pPr>
      <w:r>
        <w:rPr>
          <w:rFonts w:hint="eastAsia" w:ascii="宋体" w:hAnsi="宋体"/>
          <w:szCs w:val="21"/>
        </w:rPr>
        <w:t>26.3 商务/技术要求允许负偏离的条款数详见“供应商须知前附表”。</w:t>
      </w:r>
    </w:p>
    <w:p w14:paraId="486810B8">
      <w:pPr>
        <w:spacing w:line="440" w:lineRule="exact"/>
        <w:ind w:firstLine="420" w:firstLineChars="200"/>
        <w:rPr>
          <w:rFonts w:hint="eastAsia" w:ascii="宋体" w:hAnsi="宋体"/>
          <w:szCs w:val="21"/>
        </w:rPr>
      </w:pPr>
      <w:r>
        <w:rPr>
          <w:rFonts w:hint="eastAsia" w:ascii="宋体" w:hAnsi="宋体" w:cs="宋体"/>
          <w:szCs w:val="21"/>
        </w:rPr>
        <w:t>26.4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2478DE9C">
      <w:pPr>
        <w:spacing w:line="440" w:lineRule="exact"/>
        <w:ind w:firstLine="420" w:firstLineChars="200"/>
        <w:rPr>
          <w:rFonts w:hint="eastAsia" w:ascii="宋体" w:hAnsi="宋体"/>
          <w:szCs w:val="21"/>
        </w:rPr>
      </w:pPr>
      <w:r>
        <w:rPr>
          <w:rFonts w:hint="eastAsia" w:ascii="宋体" w:hAnsi="宋体" w:cs="宋体"/>
          <w:szCs w:val="21"/>
        </w:rPr>
        <w:t>26.5</w:t>
      </w:r>
      <w:r>
        <w:rPr>
          <w:rFonts w:hint="eastAsia" w:ascii="宋体" w:hAnsi="宋体"/>
          <w:szCs w:val="21"/>
        </w:rPr>
        <w:t>电子交易活动的中止。采购过程中出现以下情形，导致电子交易平台无法正常运行，或者无法保证电子交易的公平、公正和安全时，采购机构可中止电子交易活动：</w:t>
      </w:r>
    </w:p>
    <w:p w14:paraId="00892726">
      <w:pPr>
        <w:spacing w:line="440" w:lineRule="exact"/>
        <w:ind w:firstLine="420" w:firstLineChars="200"/>
        <w:rPr>
          <w:rFonts w:hint="eastAsia" w:ascii="宋体" w:hAnsi="宋体"/>
          <w:szCs w:val="21"/>
        </w:rPr>
      </w:pPr>
      <w:r>
        <w:rPr>
          <w:rFonts w:hint="eastAsia" w:ascii="宋体" w:hAnsi="宋体"/>
          <w:szCs w:val="21"/>
        </w:rPr>
        <w:t xml:space="preserve">（1）电子交易平台发生故障而无法登录访问的； </w:t>
      </w:r>
    </w:p>
    <w:p w14:paraId="2AA773DE">
      <w:pPr>
        <w:spacing w:line="440" w:lineRule="exact"/>
        <w:ind w:firstLine="420" w:firstLineChars="200"/>
        <w:rPr>
          <w:rFonts w:hint="eastAsia" w:ascii="宋体" w:hAnsi="宋体"/>
          <w:szCs w:val="21"/>
        </w:rPr>
      </w:pPr>
      <w:r>
        <w:rPr>
          <w:rFonts w:hint="eastAsia" w:ascii="宋体" w:hAnsi="宋体"/>
          <w:szCs w:val="21"/>
        </w:rPr>
        <w:t>（2）电子交易平台应用或数据库出现错误，不能进行正常操作的；</w:t>
      </w:r>
    </w:p>
    <w:p w14:paraId="04FE1CCC">
      <w:pPr>
        <w:spacing w:line="440" w:lineRule="exact"/>
        <w:ind w:firstLine="420" w:firstLineChars="200"/>
        <w:rPr>
          <w:rFonts w:hint="eastAsia" w:ascii="宋体" w:hAnsi="宋体"/>
          <w:szCs w:val="21"/>
        </w:rPr>
      </w:pPr>
      <w:r>
        <w:rPr>
          <w:rFonts w:hint="eastAsia" w:ascii="宋体" w:hAnsi="宋体"/>
          <w:szCs w:val="21"/>
        </w:rPr>
        <w:t>（3）电子交易平台发现严重安全漏洞，有潜在泄密危险的；</w:t>
      </w:r>
    </w:p>
    <w:p w14:paraId="3A6E05A5">
      <w:pPr>
        <w:spacing w:line="440" w:lineRule="exact"/>
        <w:ind w:firstLine="420" w:firstLineChars="200"/>
        <w:rPr>
          <w:rFonts w:hint="eastAsia" w:ascii="宋体" w:hAnsi="宋体"/>
          <w:szCs w:val="21"/>
        </w:rPr>
      </w:pPr>
      <w:r>
        <w:rPr>
          <w:rFonts w:hint="eastAsia" w:ascii="宋体" w:hAnsi="宋体"/>
          <w:szCs w:val="21"/>
        </w:rPr>
        <w:t xml:space="preserve">（4）病毒发作导致不能进行正常操作的； </w:t>
      </w:r>
    </w:p>
    <w:p w14:paraId="44E82E20">
      <w:pPr>
        <w:spacing w:line="440" w:lineRule="exact"/>
        <w:ind w:firstLine="420" w:firstLineChars="200"/>
        <w:rPr>
          <w:rFonts w:hint="eastAsia" w:ascii="宋体" w:hAnsi="宋体"/>
          <w:szCs w:val="21"/>
        </w:rPr>
      </w:pPr>
      <w:r>
        <w:rPr>
          <w:rFonts w:hint="eastAsia" w:ascii="宋体" w:hAnsi="宋体"/>
          <w:szCs w:val="21"/>
        </w:rPr>
        <w:t>（5）其他无法保证电子交易的公平、公正和安全的情况。</w:t>
      </w:r>
    </w:p>
    <w:p w14:paraId="36BC606E">
      <w:pPr>
        <w:spacing w:line="440" w:lineRule="exact"/>
        <w:ind w:firstLine="420" w:firstLineChars="200"/>
        <w:rPr>
          <w:rFonts w:hint="eastAsia" w:ascii="宋体" w:hAnsi="宋体" w:cs="宋体"/>
          <w:szCs w:val="21"/>
        </w:rPr>
      </w:pPr>
      <w:r>
        <w:rPr>
          <w:rFonts w:hint="eastAsia" w:ascii="宋体" w:hAnsi="宋体"/>
          <w:szCs w:val="21"/>
        </w:rPr>
        <w:t>26.6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52C44EC2">
      <w:pPr>
        <w:spacing w:line="440" w:lineRule="exact"/>
        <w:ind w:firstLine="422" w:firstLineChars="200"/>
        <w:rPr>
          <w:rFonts w:hint="eastAsia" w:ascii="宋体" w:hAnsi="宋体" w:cs="宋体"/>
          <w:b/>
          <w:bCs/>
          <w:szCs w:val="21"/>
        </w:rPr>
      </w:pPr>
      <w:r>
        <w:rPr>
          <w:rFonts w:hint="eastAsia" w:ascii="宋体" w:hAnsi="宋体" w:cs="宋体"/>
          <w:b/>
          <w:bCs/>
          <w:szCs w:val="21"/>
        </w:rPr>
        <w:t>27.确定成交供应商及结果公告</w:t>
      </w:r>
    </w:p>
    <w:p w14:paraId="034C995D">
      <w:pPr>
        <w:spacing w:line="440" w:lineRule="exact"/>
        <w:ind w:firstLine="420" w:firstLineChars="200"/>
        <w:rPr>
          <w:rFonts w:hint="eastAsia" w:ascii="宋体" w:hAnsi="宋体" w:cs="宋体"/>
          <w:szCs w:val="21"/>
        </w:rPr>
      </w:pPr>
      <w:r>
        <w:rPr>
          <w:rFonts w:hint="eastAsia" w:ascii="宋体" w:hAnsi="宋体" w:cs="宋体"/>
          <w:szCs w:val="21"/>
        </w:rPr>
        <w:t>27.1</w:t>
      </w:r>
      <w:r>
        <w:rPr>
          <w:rFonts w:hint="eastAsia" w:ascii="宋体" w:hAnsi="宋体" w:cs="宋体"/>
          <w:kern w:val="0"/>
          <w:szCs w:val="21"/>
        </w:rPr>
        <w:t xml:space="preserve"> </w:t>
      </w:r>
      <w:r>
        <w:rPr>
          <w:rFonts w:hint="eastAsia" w:ascii="宋体" w:hAnsi="宋体" w:cs="宋体"/>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E7450D3">
      <w:pPr>
        <w:spacing w:line="440" w:lineRule="exact"/>
        <w:ind w:firstLine="420" w:firstLineChars="200"/>
        <w:rPr>
          <w:rFonts w:hint="eastAsia" w:ascii="宋体" w:hAnsi="宋体" w:cs="Courier New"/>
          <w:szCs w:val="21"/>
        </w:rPr>
      </w:pPr>
      <w:bookmarkStart w:id="63" w:name="_Hlk66782294"/>
      <w:bookmarkEnd w:id="63"/>
      <w:r>
        <w:rPr>
          <w:rFonts w:hint="eastAsia" w:ascii="宋体" w:hAnsi="宋体" w:cs="宋体"/>
          <w:szCs w:val="21"/>
        </w:rPr>
        <w:t>27.2采购代理机构应当在</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r>
        <w:rPr>
          <w:rFonts w:hint="eastAsia" w:ascii="宋体" w:hAnsi="宋体" w:cs="Courier New"/>
          <w:szCs w:val="21"/>
        </w:rPr>
        <w:t>成交供应商享受</w:t>
      </w:r>
      <w:r>
        <w:rPr>
          <w:rFonts w:hint="eastAsia" w:ascii="宋体" w:hAnsi="宋体"/>
          <w:szCs w:val="21"/>
        </w:rPr>
        <w:t>《政府采购促进中小企业发展管理办法》（财库〔2020〕46号）规定的中小企业扶持</w:t>
      </w:r>
      <w:r>
        <w:rPr>
          <w:rFonts w:hint="eastAsia" w:ascii="宋体" w:hAnsi="宋体" w:cs="Courier New"/>
          <w:szCs w:val="21"/>
        </w:rPr>
        <w:t>政策的，采购人、采购代理机构应当随成交结果公开成交供应商的《中小企业声明函》。</w:t>
      </w:r>
    </w:p>
    <w:p w14:paraId="066F4D37">
      <w:pPr>
        <w:spacing w:line="440" w:lineRule="exact"/>
        <w:ind w:firstLine="420" w:firstLineChars="200"/>
        <w:rPr>
          <w:rFonts w:hint="eastAsia" w:ascii="宋体" w:hAnsi="宋体" w:cs="Courier New"/>
          <w:szCs w:val="21"/>
        </w:rPr>
      </w:pPr>
      <w:r>
        <w:rPr>
          <w:rFonts w:hint="eastAsia" w:ascii="宋体" w:hAnsi="宋体" w:cs="Courier New"/>
          <w:szCs w:val="21"/>
        </w:rPr>
        <w:t>27.3出现下列情形之一的，采购人或者采购代理机构应当终止竞争性磋商采购活动，发布项目终止公告并说明原因，重新开展采购活动：</w:t>
      </w:r>
    </w:p>
    <w:p w14:paraId="2D35DE56">
      <w:pPr>
        <w:spacing w:line="440" w:lineRule="exact"/>
        <w:ind w:firstLine="420" w:firstLineChars="200"/>
        <w:rPr>
          <w:rFonts w:hint="eastAsia" w:ascii="宋体" w:hAnsi="宋体" w:cs="Courier New"/>
          <w:szCs w:val="21"/>
        </w:rPr>
      </w:pPr>
      <w:r>
        <w:rPr>
          <w:rFonts w:hint="eastAsia" w:ascii="宋体" w:hAnsi="宋体" w:cs="Courier New"/>
          <w:szCs w:val="21"/>
        </w:rPr>
        <w:t>（1）因情况变化，不再符合规定的竞争性磋商采购方式适用情形的；</w:t>
      </w:r>
    </w:p>
    <w:p w14:paraId="0F2D22E8">
      <w:pPr>
        <w:spacing w:line="440" w:lineRule="exact"/>
        <w:ind w:firstLine="420" w:firstLineChars="200"/>
        <w:rPr>
          <w:rFonts w:hint="eastAsia" w:ascii="宋体" w:hAnsi="宋体" w:cs="Courier New"/>
          <w:szCs w:val="21"/>
        </w:rPr>
      </w:pPr>
      <w:r>
        <w:rPr>
          <w:rFonts w:hint="eastAsia" w:ascii="宋体" w:hAnsi="宋体" w:cs="Courier New"/>
          <w:szCs w:val="21"/>
        </w:rPr>
        <w:t>（2）出现影响采购公正的违法、违规行为的；</w:t>
      </w:r>
    </w:p>
    <w:p w14:paraId="6E9AA16B">
      <w:pPr>
        <w:spacing w:line="440" w:lineRule="exact"/>
        <w:ind w:firstLine="420" w:firstLineChars="200"/>
        <w:rPr>
          <w:rFonts w:hint="eastAsia" w:ascii="宋体" w:hAnsi="宋体" w:cs="Courier New"/>
          <w:szCs w:val="21"/>
        </w:rPr>
      </w:pPr>
      <w:r>
        <w:rPr>
          <w:rFonts w:hint="eastAsia" w:ascii="宋体" w:hAnsi="宋体" w:cs="Courier New"/>
          <w:szCs w:val="21"/>
        </w:rPr>
        <w:t>（3）除“第四章 评审程序、评审方法和评审标准”第4.3条规定的情形外，在采购过程中符合要求的供应商或者报价未超过采购预算的供应商不足3家的。</w:t>
      </w:r>
    </w:p>
    <w:p w14:paraId="595DEBE8">
      <w:pPr>
        <w:spacing w:line="440" w:lineRule="exact"/>
        <w:ind w:firstLine="420" w:firstLineChars="200"/>
        <w:rPr>
          <w:rFonts w:hint="eastAsia" w:ascii="宋体" w:hAnsi="宋体" w:cs="宋体"/>
          <w:szCs w:val="21"/>
        </w:rPr>
      </w:pPr>
      <w:r>
        <w:rPr>
          <w:rFonts w:hint="eastAsia" w:ascii="宋体" w:hAnsi="宋体" w:cs="Courier New"/>
          <w:szCs w:val="21"/>
        </w:rPr>
        <w:t>27.4 在采购活动中因重大变故，采购任务取消的，采购人或者采购代理机构应当终止采购活动，通知所有参加采购活动的供应商，并将项目实施情况和采购任务取消原因报送本级财政部门。</w:t>
      </w:r>
    </w:p>
    <w:p w14:paraId="5953B082">
      <w:pPr>
        <w:spacing w:line="440" w:lineRule="exact"/>
        <w:ind w:firstLine="422" w:firstLineChars="200"/>
        <w:rPr>
          <w:rFonts w:hint="eastAsia" w:ascii="宋体" w:hAnsi="宋体" w:cs="宋体"/>
          <w:b/>
          <w:bCs/>
          <w:szCs w:val="21"/>
        </w:rPr>
      </w:pPr>
      <w:r>
        <w:rPr>
          <w:rFonts w:hint="eastAsia" w:ascii="宋体" w:hAnsi="宋体" w:cs="宋体"/>
          <w:b/>
          <w:bCs/>
          <w:szCs w:val="21"/>
        </w:rPr>
        <w:t>28.履约保证金</w:t>
      </w:r>
    </w:p>
    <w:p w14:paraId="37983EA0">
      <w:pPr>
        <w:spacing w:line="440" w:lineRule="exact"/>
        <w:ind w:firstLine="424" w:firstLineChars="202"/>
        <w:rPr>
          <w:rFonts w:hint="eastAsia" w:ascii="宋体" w:hAnsi="宋体" w:cs="宋体"/>
          <w:szCs w:val="21"/>
        </w:rPr>
      </w:pPr>
      <w:r>
        <w:rPr>
          <w:rFonts w:hint="eastAsia" w:ascii="宋体" w:hAnsi="宋体" w:cs="宋体"/>
          <w:szCs w:val="21"/>
        </w:rPr>
        <w:t>28.1 履约保证金的金额、提交方式、退付的时间和条件详见 “供应商须知前附表”。成交供应商未按规定提交履约保证金的，视为拒绝</w:t>
      </w:r>
      <w:r>
        <w:rPr>
          <w:rFonts w:hint="eastAsia" w:ascii="宋体" w:hAnsi="宋体"/>
          <w:szCs w:val="21"/>
        </w:rPr>
        <w:t>与采购人</w:t>
      </w:r>
      <w:r>
        <w:rPr>
          <w:rFonts w:hint="eastAsia" w:ascii="宋体" w:hAnsi="宋体" w:cs="宋体"/>
          <w:szCs w:val="21"/>
        </w:rPr>
        <w:t>签订合同。</w:t>
      </w:r>
    </w:p>
    <w:p w14:paraId="5C167290">
      <w:pPr>
        <w:spacing w:line="440" w:lineRule="exact"/>
        <w:ind w:firstLine="424" w:firstLineChars="202"/>
        <w:rPr>
          <w:rFonts w:hint="eastAsia" w:ascii="宋体" w:hAnsi="宋体" w:cs="宋体"/>
          <w:szCs w:val="21"/>
        </w:rPr>
      </w:pPr>
      <w:r>
        <w:rPr>
          <w:rFonts w:hint="eastAsia" w:ascii="宋体" w:hAnsi="宋体" w:cs="宋体"/>
          <w:szCs w:val="21"/>
        </w:rPr>
        <w:t>28.2在履约保证金退还日期前，若成交供应商的开户名称、开户银行、帐号有变动的，请以书面形式通知履约保证金收取单位，否则由此产生的后果由成交供应商自行承担。</w:t>
      </w:r>
    </w:p>
    <w:p w14:paraId="5E793AE1">
      <w:pPr>
        <w:spacing w:line="440" w:lineRule="exact"/>
        <w:ind w:firstLine="422" w:firstLineChars="200"/>
        <w:rPr>
          <w:rFonts w:hint="eastAsia" w:ascii="宋体" w:hAnsi="宋体" w:cs="宋体"/>
          <w:b/>
          <w:bCs/>
          <w:szCs w:val="21"/>
        </w:rPr>
      </w:pPr>
      <w:r>
        <w:rPr>
          <w:rFonts w:hint="eastAsia" w:ascii="宋体" w:hAnsi="宋体" w:cs="宋体"/>
          <w:b/>
          <w:bCs/>
          <w:szCs w:val="21"/>
        </w:rPr>
        <w:t>29.签订合同</w:t>
      </w:r>
    </w:p>
    <w:p w14:paraId="5B686F36">
      <w:pPr>
        <w:spacing w:line="440" w:lineRule="exact"/>
        <w:ind w:firstLine="424" w:firstLineChars="202"/>
        <w:rPr>
          <w:rFonts w:hint="eastAsia" w:ascii="宋体" w:hAnsi="宋体" w:cs="宋体"/>
          <w:szCs w:val="21"/>
        </w:rPr>
      </w:pPr>
      <w:r>
        <w:rPr>
          <w:rFonts w:hint="eastAsia" w:ascii="宋体" w:hAnsi="宋体" w:cs="宋体"/>
          <w:szCs w:val="21"/>
        </w:rPr>
        <w:t>29.1签订电子采购合同：成交供应商领取电子成交通知书后，在</w:t>
      </w:r>
      <w:r>
        <w:rPr>
          <w:rFonts w:hint="eastAsia" w:ascii="宋体" w:hAnsi="宋体" w:cs="宋体"/>
          <w:szCs w:val="21"/>
          <w:lang w:val="zh-CN"/>
        </w:rPr>
        <w:t>规定的日期、时间、地点，由法定代表人或其授权代表与采购人代表签订电子采购合同。如成交供应商为联合体的，由联合体成员各方法定代表人或其授权代表与采购人代表签订合同。</w:t>
      </w:r>
    </w:p>
    <w:p w14:paraId="04FCA1E8">
      <w:pPr>
        <w:spacing w:line="440" w:lineRule="exact"/>
        <w:ind w:firstLine="424" w:firstLineChars="202"/>
        <w:rPr>
          <w:rFonts w:hint="eastAsia" w:ascii="宋体" w:hAnsi="宋体" w:cs="宋体"/>
          <w:szCs w:val="21"/>
        </w:rPr>
      </w:pPr>
      <w:r>
        <w:rPr>
          <w:rFonts w:hint="eastAsia" w:ascii="宋体" w:hAnsi="宋体" w:cs="宋体"/>
          <w:szCs w:val="21"/>
        </w:rPr>
        <w:t>线下签订纸质合同：供应商领取成交通知书后，按“供应商须知前附表”规定向采购人出示相关证明材料，经采购人核验合格后方可签订合同。</w:t>
      </w:r>
    </w:p>
    <w:p w14:paraId="5E0FF594">
      <w:pPr>
        <w:spacing w:line="440" w:lineRule="exact"/>
        <w:ind w:firstLine="424" w:firstLineChars="202"/>
        <w:rPr>
          <w:rFonts w:hint="eastAsia" w:ascii="宋体" w:hAnsi="宋体" w:cs="宋体"/>
          <w:szCs w:val="21"/>
        </w:rPr>
      </w:pPr>
      <w:r>
        <w:rPr>
          <w:rFonts w:hint="eastAsia" w:ascii="宋体" w:hAnsi="宋体" w:cs="宋体"/>
          <w:szCs w:val="21"/>
        </w:rPr>
        <w:t>29.2签订合同时间：按成交通知书规定的时间与采购人签订合同。</w:t>
      </w:r>
    </w:p>
    <w:p w14:paraId="2D84F063">
      <w:pPr>
        <w:spacing w:line="440" w:lineRule="exact"/>
        <w:ind w:firstLine="424" w:firstLineChars="202"/>
        <w:rPr>
          <w:rFonts w:hint="eastAsia" w:ascii="宋体" w:hAnsi="宋体" w:cs="宋体"/>
          <w:szCs w:val="21"/>
        </w:rPr>
      </w:pPr>
      <w:r>
        <w:rPr>
          <w:rFonts w:hint="eastAsia" w:ascii="宋体" w:hAnsi="宋体" w:cs="宋体"/>
          <w:szCs w:val="21"/>
        </w:rPr>
        <w:t>29.3成交供应商拒绝签订政府采购合同（包括但不限于放弃成交、因不可抗力不能履行合同而放弃签订合同），采购人可以按照评审报告推荐的成交候选人名单排序，确定下一候选人为成交供应商，也可以重新开展政府采购活动。</w:t>
      </w:r>
    </w:p>
    <w:p w14:paraId="2CB91C7B">
      <w:pPr>
        <w:spacing w:line="440" w:lineRule="exact"/>
        <w:ind w:firstLine="426" w:firstLineChars="202"/>
        <w:rPr>
          <w:rFonts w:hint="eastAsia" w:ascii="宋体" w:hAnsi="宋体" w:cs="宋体"/>
          <w:b/>
          <w:szCs w:val="21"/>
        </w:rPr>
      </w:pPr>
      <w:r>
        <w:rPr>
          <w:rFonts w:hint="eastAsia" w:ascii="宋体" w:hAnsi="宋体" w:cs="宋体"/>
          <w:b/>
          <w:szCs w:val="21"/>
        </w:rPr>
        <w:t>成交供应商放弃中标项目，拒绝与采购人签订合同的，其投标保证金将不予退还，并上缴国库。给采购人造成损失，或(并)因此延误采购人工期计划的，须依据《中华人民共和国民法典》第五百条、</w:t>
      </w:r>
      <w:r>
        <w:rPr>
          <w:rFonts w:hint="eastAsia" w:ascii="宋体" w:hAnsi="宋体"/>
          <w:b/>
        </w:rPr>
        <w:t>《政府采购非招标采购方式管理办法（财政部令第</w:t>
      </w:r>
      <w:r>
        <w:rPr>
          <w:rFonts w:ascii="宋体" w:hAnsi="宋体"/>
          <w:b/>
        </w:rPr>
        <w:t>74</w:t>
      </w:r>
      <w:r>
        <w:rPr>
          <w:rFonts w:hint="eastAsia" w:ascii="宋体" w:hAnsi="宋体"/>
          <w:b/>
        </w:rPr>
        <w:t>号）》第二十二条、第五十四条规定、</w:t>
      </w:r>
      <w:r>
        <w:rPr>
          <w:rFonts w:hint="eastAsia" w:ascii="宋体" w:hAnsi="宋体" w:cs="宋体"/>
          <w:b/>
          <w:szCs w:val="21"/>
        </w:rPr>
        <w:t>《工程建设项目施 工招标投标办法(2013年修正)》第六十条和第八十一条等规定承担赔偿损失等法律责任，采购人有权将成交供应商的失信行为报财政部门记入诚信档案，以示惩戒。</w:t>
      </w:r>
    </w:p>
    <w:p w14:paraId="7DCEAA91">
      <w:pPr>
        <w:spacing w:line="440" w:lineRule="exact"/>
        <w:ind w:firstLine="424" w:firstLineChars="202"/>
        <w:rPr>
          <w:rFonts w:hint="eastAsia" w:ascii="宋体" w:hAnsi="宋体" w:cs="宋体"/>
          <w:szCs w:val="21"/>
        </w:rPr>
      </w:pPr>
      <w:r>
        <w:rPr>
          <w:rFonts w:hint="eastAsia" w:ascii="宋体" w:hAnsi="宋体" w:cs="宋体"/>
          <w:szCs w:val="21"/>
        </w:rPr>
        <w:t>如采购人无正当理由拒签合同的，给成交供应商造成损失的，成交供应商可追究采购人相应的法律责任。</w:t>
      </w:r>
    </w:p>
    <w:p w14:paraId="73C908B3">
      <w:pPr>
        <w:spacing w:line="440" w:lineRule="exact"/>
        <w:ind w:firstLine="424" w:firstLineChars="202"/>
        <w:rPr>
          <w:rFonts w:hint="eastAsia" w:ascii="宋体" w:hAnsi="宋体" w:cs="宋体"/>
          <w:szCs w:val="21"/>
        </w:rPr>
      </w:pPr>
      <w:r>
        <w:rPr>
          <w:rFonts w:hint="eastAsia" w:ascii="宋体" w:hAnsi="宋体" w:cs="宋体"/>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42B3F60">
      <w:pPr>
        <w:spacing w:line="440" w:lineRule="exact"/>
        <w:ind w:firstLine="424" w:firstLineChars="202"/>
        <w:rPr>
          <w:rFonts w:hint="eastAsia" w:ascii="宋体" w:hAnsi="宋体" w:cs="宋体"/>
          <w:szCs w:val="21"/>
        </w:rPr>
      </w:pPr>
      <w:r>
        <w:rPr>
          <w:rFonts w:hint="eastAsia" w:ascii="宋体" w:hAnsi="宋体" w:cs="宋体"/>
          <w:szCs w:val="21"/>
        </w:rPr>
        <w:t>29.5采购人或成交供应商不得单方面向合同另一方提出任何磋商文件没有约定的条件或不合理的要求，作为签订合同的条件；也不得协商另行订立背离磋商文件和合同实质性内容的协议。</w:t>
      </w:r>
    </w:p>
    <w:p w14:paraId="759BFB99">
      <w:pPr>
        <w:spacing w:line="440" w:lineRule="exact"/>
        <w:ind w:firstLine="424" w:firstLineChars="202"/>
        <w:rPr>
          <w:rFonts w:hint="eastAsia" w:ascii="宋体" w:hAnsi="宋体" w:cs="宋体"/>
          <w:szCs w:val="21"/>
        </w:rPr>
      </w:pPr>
      <w:r>
        <w:rPr>
          <w:rFonts w:hint="eastAsia" w:ascii="宋体" w:hAnsi="宋体" w:cs="宋体"/>
          <w:szCs w:val="21"/>
        </w:rPr>
        <w:t>29.6如签订合同并生效后，供应商无故拒绝或延期，除按照合同条款处理外，将承担相应的法律责任。</w:t>
      </w:r>
    </w:p>
    <w:p w14:paraId="1FB7A659">
      <w:pPr>
        <w:spacing w:line="440" w:lineRule="exact"/>
        <w:ind w:firstLine="424" w:firstLineChars="202"/>
        <w:rPr>
          <w:rFonts w:hint="eastAsia" w:ascii="宋体" w:hAnsi="宋体" w:cs="宋体"/>
          <w:szCs w:val="21"/>
        </w:rPr>
      </w:pPr>
      <w:r>
        <w:rPr>
          <w:rFonts w:hint="eastAsia" w:ascii="宋体" w:hAnsi="宋体" w:cs="宋体"/>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32F04CF2">
      <w:pPr>
        <w:spacing w:line="440" w:lineRule="exact"/>
        <w:ind w:firstLine="422" w:firstLineChars="200"/>
        <w:rPr>
          <w:rFonts w:hint="eastAsia" w:ascii="宋体" w:hAnsi="宋体" w:cs="宋体"/>
          <w:b/>
          <w:bCs/>
          <w:szCs w:val="21"/>
        </w:rPr>
      </w:pPr>
      <w:r>
        <w:rPr>
          <w:rFonts w:hint="eastAsia" w:ascii="宋体" w:hAnsi="宋体" w:cs="宋体"/>
          <w:b/>
          <w:bCs/>
          <w:szCs w:val="21"/>
        </w:rPr>
        <w:t>30.政府采购合同公告</w:t>
      </w:r>
    </w:p>
    <w:p w14:paraId="575F9D17">
      <w:pPr>
        <w:spacing w:line="440" w:lineRule="exact"/>
        <w:ind w:firstLine="420" w:firstLineChars="200"/>
        <w:rPr>
          <w:rFonts w:hint="eastAsia"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4550D8E8">
      <w:pPr>
        <w:spacing w:line="440" w:lineRule="exact"/>
        <w:ind w:firstLine="422" w:firstLineChars="200"/>
        <w:rPr>
          <w:rFonts w:hint="eastAsia" w:ascii="宋体" w:hAnsi="宋体" w:cs="宋体"/>
          <w:b/>
          <w:bCs/>
          <w:szCs w:val="21"/>
        </w:rPr>
      </w:pPr>
      <w:r>
        <w:rPr>
          <w:rFonts w:hint="eastAsia" w:ascii="宋体" w:hAnsi="宋体" w:cs="宋体"/>
          <w:b/>
          <w:bCs/>
          <w:szCs w:val="21"/>
        </w:rPr>
        <w:t>31.询问、质疑和投诉</w:t>
      </w:r>
    </w:p>
    <w:p w14:paraId="636C4412">
      <w:pPr>
        <w:spacing w:line="440" w:lineRule="exact"/>
        <w:ind w:firstLine="420" w:firstLineChars="200"/>
        <w:rPr>
          <w:rFonts w:hint="eastAsia" w:ascii="宋体" w:hAnsi="宋体" w:cs="宋体"/>
          <w:szCs w:val="21"/>
        </w:rPr>
      </w:pPr>
      <w:r>
        <w:rPr>
          <w:rFonts w:hint="eastAsia" w:ascii="宋体" w:hAnsi="宋体" w:cs="宋体"/>
          <w:szCs w:val="21"/>
        </w:rPr>
        <w:t>31.1供应商对政府采购活动事项有疑问的，可以向采购人、采购代理机构提出询问，采购人或者采购代理机构应当在3个工作日内对供应商依法提出的询问作出答复，但答复的内容不得涉及商业秘密。</w:t>
      </w:r>
    </w:p>
    <w:p w14:paraId="795FD22E">
      <w:pPr>
        <w:spacing w:line="440" w:lineRule="exact"/>
        <w:ind w:firstLine="420" w:firstLineChars="200"/>
        <w:rPr>
          <w:rFonts w:hint="eastAsia" w:ascii="宋体" w:hAnsi="宋体" w:cs="宋体"/>
          <w:szCs w:val="21"/>
        </w:rPr>
      </w:pPr>
      <w:r>
        <w:rPr>
          <w:rFonts w:hint="eastAsia" w:ascii="宋体" w:hAnsi="宋体" w:cs="宋体"/>
          <w:szCs w:val="21"/>
        </w:rPr>
        <w:t>31.2供应商认为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供应商须知前附表”。具体质疑起算时间如下：</w:t>
      </w:r>
    </w:p>
    <w:p w14:paraId="62EACA49">
      <w:pPr>
        <w:spacing w:line="440" w:lineRule="exact"/>
        <w:ind w:firstLine="420" w:firstLineChars="200"/>
        <w:rPr>
          <w:rFonts w:hint="eastAsia" w:ascii="宋体" w:hAnsi="宋体" w:cs="宋体"/>
          <w:szCs w:val="21"/>
        </w:rPr>
      </w:pPr>
      <w:r>
        <w:rPr>
          <w:rFonts w:hint="eastAsia" w:ascii="宋体" w:hAnsi="宋体" w:cs="宋体"/>
          <w:szCs w:val="21"/>
        </w:rPr>
        <w:t>（1）对可以质疑的磋商文件提出质疑的，为获取磋商文件之日或者竞争性磋商公告期限届满之日；</w:t>
      </w:r>
    </w:p>
    <w:p w14:paraId="3D41C2B7">
      <w:pPr>
        <w:spacing w:line="440" w:lineRule="exact"/>
        <w:ind w:firstLine="420" w:firstLineChars="200"/>
        <w:rPr>
          <w:rFonts w:hint="eastAsia" w:ascii="宋体" w:hAnsi="宋体" w:cs="宋体"/>
          <w:szCs w:val="21"/>
        </w:rPr>
      </w:pPr>
      <w:r>
        <w:rPr>
          <w:rFonts w:hint="eastAsia" w:ascii="宋体" w:hAnsi="宋体" w:cs="宋体"/>
          <w:szCs w:val="21"/>
        </w:rPr>
        <w:t>（2）对采购过程提出质疑的，为各采购程序环节结束之日；</w:t>
      </w:r>
    </w:p>
    <w:p w14:paraId="68294170">
      <w:pPr>
        <w:spacing w:line="440" w:lineRule="exact"/>
        <w:ind w:firstLine="420" w:firstLineChars="200"/>
        <w:rPr>
          <w:rFonts w:hint="eastAsia" w:ascii="宋体" w:hAnsi="宋体" w:cs="宋体"/>
          <w:szCs w:val="21"/>
        </w:rPr>
      </w:pPr>
      <w:r>
        <w:rPr>
          <w:rFonts w:hint="eastAsia" w:ascii="宋体" w:hAnsi="宋体" w:cs="宋体"/>
          <w:szCs w:val="21"/>
        </w:rPr>
        <w:t>（3）对成交结果提出质疑的，为成交结果公告期限届满之日。</w:t>
      </w:r>
    </w:p>
    <w:p w14:paraId="2D5FE0ED">
      <w:pPr>
        <w:spacing w:line="440" w:lineRule="exact"/>
        <w:ind w:firstLine="420" w:firstLineChars="200"/>
        <w:rPr>
          <w:rFonts w:hint="eastAsia" w:ascii="宋体" w:hAnsi="宋体" w:cs="宋体"/>
          <w:szCs w:val="21"/>
        </w:rPr>
      </w:pPr>
      <w:r>
        <w:rPr>
          <w:rFonts w:hint="eastAsia" w:ascii="宋体" w:hAnsi="宋体" w:cs="宋体"/>
          <w:szCs w:val="21"/>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5D75C840">
      <w:pPr>
        <w:spacing w:line="440" w:lineRule="exact"/>
        <w:ind w:firstLine="420" w:firstLineChars="200"/>
        <w:rPr>
          <w:rFonts w:hint="eastAsia" w:ascii="宋体" w:hAnsi="宋体" w:cs="宋体"/>
          <w:szCs w:val="21"/>
        </w:rPr>
      </w:pPr>
      <w:r>
        <w:rPr>
          <w:rFonts w:hint="eastAsia" w:ascii="宋体" w:hAnsi="宋体" w:cs="宋体"/>
          <w:szCs w:val="21"/>
        </w:rPr>
        <w:t>31.4 供应商提出质疑应当提交质疑函和必要的证明材料，针对同一采购程序环节的质疑必须在法定质疑期内一次性提出。质疑函应当包括下列内容（质疑函格式后附）：</w:t>
      </w:r>
    </w:p>
    <w:p w14:paraId="69ED4EC5">
      <w:pPr>
        <w:spacing w:line="440" w:lineRule="exact"/>
        <w:ind w:firstLine="420" w:firstLineChars="200"/>
        <w:rPr>
          <w:rFonts w:hint="eastAsia" w:ascii="宋体" w:hAnsi="宋体" w:cs="宋体"/>
          <w:szCs w:val="21"/>
        </w:rPr>
      </w:pPr>
      <w:r>
        <w:rPr>
          <w:rFonts w:hint="eastAsia" w:ascii="宋体" w:hAnsi="宋体" w:cs="宋体"/>
          <w:szCs w:val="21"/>
        </w:rPr>
        <w:t>（1）供应商的姓名或者名称、地址、邮编、联系人及联系电话；</w:t>
      </w:r>
    </w:p>
    <w:p w14:paraId="480FB8DF">
      <w:pPr>
        <w:spacing w:line="440" w:lineRule="exact"/>
        <w:ind w:firstLine="420" w:firstLineChars="200"/>
        <w:rPr>
          <w:rFonts w:hint="eastAsia" w:ascii="宋体" w:hAnsi="宋体" w:cs="宋体"/>
          <w:szCs w:val="21"/>
        </w:rPr>
      </w:pPr>
      <w:r>
        <w:rPr>
          <w:rFonts w:hint="eastAsia" w:ascii="宋体" w:hAnsi="宋体" w:cs="宋体"/>
          <w:szCs w:val="21"/>
        </w:rPr>
        <w:t>（2）质疑项目的名称、编号；</w:t>
      </w:r>
    </w:p>
    <w:p w14:paraId="184848EA">
      <w:pPr>
        <w:spacing w:line="440" w:lineRule="exact"/>
        <w:ind w:firstLine="420" w:firstLineChars="200"/>
        <w:rPr>
          <w:rFonts w:hint="eastAsia" w:ascii="宋体" w:hAnsi="宋体" w:cs="宋体"/>
          <w:szCs w:val="21"/>
        </w:rPr>
      </w:pPr>
      <w:r>
        <w:rPr>
          <w:rFonts w:hint="eastAsia" w:ascii="宋体" w:hAnsi="宋体" w:cs="宋体"/>
          <w:szCs w:val="21"/>
        </w:rPr>
        <w:t>（3）具体、明确的质疑事项和与质疑事项相关的请求；</w:t>
      </w:r>
    </w:p>
    <w:p w14:paraId="61826AE7">
      <w:pPr>
        <w:spacing w:line="440" w:lineRule="exact"/>
        <w:ind w:firstLine="420" w:firstLineChars="200"/>
        <w:rPr>
          <w:rFonts w:hint="eastAsia" w:ascii="宋体" w:hAnsi="宋体" w:cs="宋体"/>
          <w:szCs w:val="21"/>
        </w:rPr>
      </w:pPr>
      <w:r>
        <w:rPr>
          <w:rFonts w:hint="eastAsia" w:ascii="宋体" w:hAnsi="宋体" w:cs="宋体"/>
          <w:szCs w:val="21"/>
        </w:rPr>
        <w:t>（4）事实依据；</w:t>
      </w:r>
    </w:p>
    <w:p w14:paraId="395D028B">
      <w:pPr>
        <w:spacing w:line="440" w:lineRule="exact"/>
        <w:ind w:firstLine="420" w:firstLineChars="200"/>
        <w:rPr>
          <w:rFonts w:hint="eastAsia" w:ascii="宋体" w:hAnsi="宋体" w:cs="宋体"/>
          <w:szCs w:val="21"/>
        </w:rPr>
      </w:pPr>
      <w:r>
        <w:rPr>
          <w:rFonts w:hint="eastAsia" w:ascii="宋体" w:hAnsi="宋体" w:cs="宋体"/>
          <w:szCs w:val="21"/>
        </w:rPr>
        <w:t>（5）必要的法律依据；</w:t>
      </w:r>
    </w:p>
    <w:p w14:paraId="527603CE">
      <w:pPr>
        <w:spacing w:line="440" w:lineRule="exact"/>
        <w:ind w:firstLine="420" w:firstLineChars="200"/>
        <w:rPr>
          <w:rFonts w:hint="eastAsia" w:ascii="宋体" w:hAnsi="宋体" w:cs="宋体"/>
          <w:szCs w:val="21"/>
        </w:rPr>
      </w:pPr>
      <w:r>
        <w:rPr>
          <w:rFonts w:hint="eastAsia" w:ascii="宋体" w:hAnsi="宋体" w:cs="宋体"/>
          <w:szCs w:val="21"/>
        </w:rPr>
        <w:t>（6）提出质疑的日期。</w:t>
      </w:r>
    </w:p>
    <w:p w14:paraId="33ED809E">
      <w:pPr>
        <w:spacing w:line="440" w:lineRule="exact"/>
        <w:ind w:firstLine="420" w:firstLineChars="200"/>
        <w:rPr>
          <w:rFonts w:hint="eastAsia" w:ascii="宋体" w:hAnsi="宋体" w:cs="宋体"/>
          <w:szCs w:val="21"/>
        </w:rPr>
      </w:pPr>
      <w:r>
        <w:rPr>
          <w:rFonts w:hint="eastAsia" w:ascii="宋体" w:hAnsi="宋体" w:cs="宋体"/>
          <w:szCs w:val="21"/>
        </w:rPr>
        <w:t>供应商为自然人的，应当由本人签字；供应商为法人或者其他组织的，应当由法定代表人、主要负责人，或者其委托代理人签字或者盖章，并加盖公章。</w:t>
      </w:r>
    </w:p>
    <w:p w14:paraId="6D1B57D0">
      <w:pPr>
        <w:spacing w:line="440" w:lineRule="exact"/>
        <w:ind w:firstLine="420" w:firstLineChars="200"/>
        <w:rPr>
          <w:rFonts w:hint="eastAsia" w:ascii="宋体" w:hAnsi="宋体" w:cs="宋体"/>
          <w:szCs w:val="21"/>
        </w:rPr>
      </w:pPr>
      <w:r>
        <w:rPr>
          <w:rFonts w:hint="eastAsia" w:ascii="宋体" w:hAnsi="宋体" w:cs="宋体"/>
          <w:szCs w:val="21"/>
        </w:rPr>
        <w:t>31.5采购人、采购代理机构认为供应商质疑不成立，或者成立但未对成交结果构成影响的，继续开展采购活动；认为供应商质疑成立且影响或者可能影响成交结果的，按照下列情况处理：</w:t>
      </w:r>
    </w:p>
    <w:p w14:paraId="12E779FE">
      <w:pPr>
        <w:spacing w:line="440" w:lineRule="exact"/>
        <w:ind w:firstLine="420" w:firstLineChars="200"/>
        <w:rPr>
          <w:rFonts w:hint="eastAsia" w:ascii="宋体" w:hAnsi="宋体" w:cs="宋体"/>
          <w:szCs w:val="21"/>
        </w:rPr>
      </w:pPr>
      <w:r>
        <w:rPr>
          <w:rFonts w:hint="eastAsia" w:ascii="宋体" w:hAnsi="宋体" w:cs="宋体"/>
          <w:szCs w:val="21"/>
        </w:rPr>
        <w:t>（1）对采购文件提出的质疑，依法通过澄清或者修改可以继续开展采购活动的，澄清或者修改采购文件后继续开展采购活动；否则应当修改采购文件后重新开展采购活动。</w:t>
      </w:r>
    </w:p>
    <w:p w14:paraId="4A8C7081">
      <w:pPr>
        <w:spacing w:line="440" w:lineRule="exact"/>
        <w:ind w:firstLine="420" w:firstLineChars="200"/>
        <w:rPr>
          <w:rFonts w:hint="eastAsia" w:ascii="宋体" w:hAnsi="宋体" w:cs="宋体"/>
          <w:szCs w:val="21"/>
        </w:rPr>
      </w:pPr>
      <w:r>
        <w:rPr>
          <w:rFonts w:hint="eastAsia" w:ascii="宋体" w:hAnsi="宋体" w:cs="宋体"/>
          <w:szCs w:val="21"/>
        </w:rPr>
        <w:t>（2）对采购过程或者成交结果提出的质疑，合格供应商符合法定数量时，可以从合格的成交候选人中另行确定成交供应商的，应当依法另行确定成交供应商；否则应当重新开展采购活动。</w:t>
      </w:r>
    </w:p>
    <w:p w14:paraId="4784206A">
      <w:pPr>
        <w:spacing w:line="440" w:lineRule="exact"/>
        <w:ind w:firstLine="420" w:firstLineChars="200"/>
        <w:rPr>
          <w:rFonts w:hint="eastAsia" w:ascii="宋体" w:hAnsi="宋体" w:cs="宋体"/>
          <w:szCs w:val="21"/>
        </w:rPr>
      </w:pPr>
      <w:r>
        <w:rPr>
          <w:rFonts w:hint="eastAsia" w:ascii="宋体" w:hAnsi="宋体" w:cs="宋体"/>
          <w:szCs w:val="21"/>
        </w:rPr>
        <w:t>质疑答复导致成交结果改变的，采购人或者采购代理机构应当将有关情况书面报告本级财政部门。</w:t>
      </w:r>
    </w:p>
    <w:p w14:paraId="4328860C">
      <w:pPr>
        <w:spacing w:line="440" w:lineRule="exact"/>
        <w:ind w:firstLine="420" w:firstLineChars="200"/>
        <w:rPr>
          <w:rFonts w:hint="eastAsia" w:ascii="宋体" w:hAnsi="宋体" w:cs="宋体"/>
          <w:szCs w:val="21"/>
        </w:rPr>
      </w:pPr>
      <w:r>
        <w:rPr>
          <w:rFonts w:hint="eastAsia" w:ascii="宋体" w:hAnsi="宋体" w:cs="宋体"/>
          <w:szCs w:val="21"/>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614FA6C4">
      <w:pPr>
        <w:spacing w:line="440" w:lineRule="exact"/>
        <w:ind w:firstLine="422" w:firstLineChars="200"/>
        <w:rPr>
          <w:rFonts w:hint="eastAsia" w:ascii="宋体" w:hAnsi="宋体" w:cs="宋体"/>
          <w:b/>
          <w:bCs/>
          <w:szCs w:val="21"/>
        </w:rPr>
      </w:pPr>
      <w:r>
        <w:rPr>
          <w:rFonts w:hint="eastAsia" w:ascii="宋体" w:hAnsi="宋体" w:cs="宋体"/>
          <w:b/>
          <w:bCs/>
          <w:szCs w:val="21"/>
        </w:rPr>
        <w:t>32.其他内容</w:t>
      </w:r>
    </w:p>
    <w:p w14:paraId="299B3F6C">
      <w:pPr>
        <w:tabs>
          <w:tab w:val="left" w:pos="2835"/>
        </w:tabs>
        <w:spacing w:line="440" w:lineRule="exact"/>
        <w:ind w:firstLine="420" w:firstLineChars="200"/>
        <w:rPr>
          <w:rFonts w:hint="eastAsia" w:ascii="宋体" w:hAnsi="宋体" w:cs="宋体"/>
          <w:szCs w:val="21"/>
        </w:rPr>
      </w:pPr>
      <w:r>
        <w:rPr>
          <w:rFonts w:hint="eastAsia" w:ascii="宋体" w:hAnsi="宋体" w:cs="宋体"/>
          <w:szCs w:val="21"/>
        </w:rPr>
        <w:t>32.1代理服务费收取标准及缴费账户详见“供应商须知前附表”，供应商为联合体的，可以由联合体中的一方或者多方共同交纳代理服务费。</w:t>
      </w:r>
    </w:p>
    <w:p w14:paraId="2E6DF170">
      <w:pPr>
        <w:tabs>
          <w:tab w:val="left" w:pos="2835"/>
        </w:tabs>
        <w:spacing w:line="440" w:lineRule="exact"/>
        <w:ind w:firstLine="420" w:firstLineChars="200"/>
        <w:rPr>
          <w:rFonts w:hint="eastAsia" w:ascii="宋体" w:hAnsi="宋体" w:cs="宋体"/>
          <w:szCs w:val="21"/>
        </w:rPr>
      </w:pPr>
      <w:r>
        <w:rPr>
          <w:rFonts w:hint="eastAsia" w:ascii="宋体" w:hAnsi="宋体" w:cs="宋体"/>
          <w:szCs w:val="21"/>
        </w:rPr>
        <w:t>32.2代理服务费收费计算标准：</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0D08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op w:val="single" w:color="auto" w:sz="4" w:space="0"/>
              <w:left w:val="single" w:color="auto" w:sz="4" w:space="0"/>
              <w:bottom w:val="single" w:color="auto" w:sz="4" w:space="0"/>
              <w:right w:val="single" w:color="auto" w:sz="4" w:space="0"/>
              <w:tl2br w:val="single" w:color="auto" w:sz="4" w:space="0"/>
            </w:tcBorders>
          </w:tcPr>
          <w:p w14:paraId="62A4557C">
            <w:pPr>
              <w:spacing w:line="400" w:lineRule="exact"/>
              <w:rPr>
                <w:rFonts w:hint="eastAsia" w:ascii="宋体" w:hAnsi="宋体" w:cs="宋体"/>
                <w:szCs w:val="21"/>
              </w:rPr>
            </w:pPr>
            <w:r>
              <w:rPr>
                <w:rFonts w:hint="eastAsia" w:ascii="宋体" w:hAnsi="宋体" w:cs="宋体"/>
                <w:szCs w:val="21"/>
              </w:rPr>
              <w:t xml:space="preserve">               费率</w:t>
            </w:r>
          </w:p>
          <w:p w14:paraId="2DE3DE5E">
            <w:pPr>
              <w:spacing w:line="400" w:lineRule="exact"/>
              <w:rPr>
                <w:rFonts w:hint="eastAsia" w:ascii="宋体" w:hAnsi="宋体" w:cs="宋体"/>
                <w:szCs w:val="21"/>
              </w:rPr>
            </w:pPr>
            <w:r>
              <w:rPr>
                <w:rFonts w:hint="eastAsia" w:ascii="宋体" w:hAnsi="宋体" w:cs="宋体"/>
                <w:szCs w:val="21"/>
              </w:rPr>
              <w:t>金额（人民币）</w:t>
            </w:r>
          </w:p>
        </w:tc>
        <w:tc>
          <w:tcPr>
            <w:tcW w:w="1659" w:type="dxa"/>
            <w:tcBorders>
              <w:top w:val="single" w:color="auto" w:sz="4" w:space="0"/>
              <w:left w:val="single" w:color="auto" w:sz="4" w:space="0"/>
              <w:bottom w:val="single" w:color="auto" w:sz="4" w:space="0"/>
              <w:right w:val="single" w:color="auto" w:sz="4" w:space="0"/>
            </w:tcBorders>
            <w:vAlign w:val="center"/>
          </w:tcPr>
          <w:p w14:paraId="27832F0A">
            <w:pPr>
              <w:spacing w:line="400" w:lineRule="exact"/>
              <w:ind w:firstLine="105" w:firstLineChars="50"/>
              <w:jc w:val="center"/>
              <w:rPr>
                <w:rFonts w:hint="eastAsia" w:ascii="宋体" w:hAnsi="宋体" w:cs="宋体"/>
                <w:szCs w:val="21"/>
              </w:rPr>
            </w:pPr>
            <w:r>
              <w:rPr>
                <w:rFonts w:hint="eastAsia" w:ascii="宋体" w:hAnsi="宋体" w:cs="宋体"/>
                <w:szCs w:val="21"/>
              </w:rPr>
              <w:t>货物类</w:t>
            </w:r>
          </w:p>
        </w:tc>
        <w:tc>
          <w:tcPr>
            <w:tcW w:w="1532" w:type="dxa"/>
            <w:tcBorders>
              <w:top w:val="single" w:color="auto" w:sz="4" w:space="0"/>
              <w:left w:val="single" w:color="auto" w:sz="4" w:space="0"/>
              <w:bottom w:val="single" w:color="auto" w:sz="4" w:space="0"/>
              <w:right w:val="single" w:color="auto" w:sz="4" w:space="0"/>
            </w:tcBorders>
            <w:vAlign w:val="center"/>
          </w:tcPr>
          <w:p w14:paraId="1662C7ED">
            <w:pPr>
              <w:spacing w:line="400" w:lineRule="exact"/>
              <w:jc w:val="center"/>
              <w:rPr>
                <w:rFonts w:hint="eastAsia" w:ascii="宋体" w:hAnsi="宋体" w:cs="宋体"/>
                <w:szCs w:val="21"/>
              </w:rPr>
            </w:pPr>
            <w:r>
              <w:rPr>
                <w:rFonts w:hint="eastAsia" w:ascii="宋体" w:hAnsi="宋体" w:cs="宋体"/>
                <w:szCs w:val="21"/>
              </w:rPr>
              <w:t>服务类</w:t>
            </w:r>
          </w:p>
        </w:tc>
        <w:tc>
          <w:tcPr>
            <w:tcW w:w="1546" w:type="dxa"/>
            <w:tcBorders>
              <w:top w:val="single" w:color="auto" w:sz="4" w:space="0"/>
              <w:left w:val="single" w:color="auto" w:sz="4" w:space="0"/>
              <w:bottom w:val="single" w:color="auto" w:sz="4" w:space="0"/>
              <w:right w:val="single" w:color="auto" w:sz="4" w:space="0"/>
            </w:tcBorders>
            <w:vAlign w:val="center"/>
          </w:tcPr>
          <w:p w14:paraId="77351475">
            <w:pPr>
              <w:spacing w:line="400" w:lineRule="exact"/>
              <w:jc w:val="center"/>
              <w:rPr>
                <w:rFonts w:hint="eastAsia" w:ascii="宋体" w:hAnsi="宋体" w:cs="宋体"/>
                <w:szCs w:val="21"/>
              </w:rPr>
            </w:pPr>
            <w:r>
              <w:rPr>
                <w:rFonts w:hint="eastAsia" w:ascii="宋体" w:hAnsi="宋体" w:cs="宋体"/>
                <w:szCs w:val="21"/>
              </w:rPr>
              <w:t>工程类</w:t>
            </w:r>
          </w:p>
        </w:tc>
      </w:tr>
      <w:tr w14:paraId="135E6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op w:val="single" w:color="auto" w:sz="4" w:space="0"/>
              <w:left w:val="single" w:color="auto" w:sz="4" w:space="0"/>
              <w:bottom w:val="single" w:color="auto" w:sz="4" w:space="0"/>
              <w:right w:val="single" w:color="auto" w:sz="4" w:space="0"/>
            </w:tcBorders>
          </w:tcPr>
          <w:p w14:paraId="364EA7C4">
            <w:pPr>
              <w:spacing w:line="400" w:lineRule="exact"/>
              <w:rPr>
                <w:rFonts w:hint="eastAsia" w:ascii="宋体" w:hAnsi="宋体" w:cs="宋体"/>
                <w:szCs w:val="21"/>
              </w:rPr>
            </w:pPr>
            <w:r>
              <w:rPr>
                <w:rFonts w:hint="eastAsia" w:ascii="宋体" w:hAnsi="宋体" w:cs="宋体"/>
                <w:szCs w:val="21"/>
              </w:rPr>
              <w:t>100万元以下</w:t>
            </w:r>
          </w:p>
        </w:tc>
        <w:tc>
          <w:tcPr>
            <w:tcW w:w="1659" w:type="dxa"/>
            <w:tcBorders>
              <w:top w:val="single" w:color="auto" w:sz="4" w:space="0"/>
              <w:left w:val="single" w:color="auto" w:sz="4" w:space="0"/>
              <w:bottom w:val="single" w:color="auto" w:sz="4" w:space="0"/>
              <w:right w:val="single" w:color="auto" w:sz="4" w:space="0"/>
            </w:tcBorders>
          </w:tcPr>
          <w:p w14:paraId="78CF8265">
            <w:pPr>
              <w:spacing w:line="400" w:lineRule="exact"/>
              <w:rPr>
                <w:rFonts w:hint="eastAsia" w:ascii="宋体" w:hAnsi="宋体" w:cs="宋体"/>
                <w:szCs w:val="21"/>
              </w:rPr>
            </w:pPr>
            <w:r>
              <w:rPr>
                <w:rFonts w:hint="eastAsia" w:ascii="宋体" w:hAnsi="宋体" w:cs="宋体"/>
                <w:kern w:val="0"/>
                <w:szCs w:val="21"/>
              </w:rPr>
              <w:t xml:space="preserve">  1.5%                </w:t>
            </w:r>
          </w:p>
        </w:tc>
        <w:tc>
          <w:tcPr>
            <w:tcW w:w="1532" w:type="dxa"/>
            <w:tcBorders>
              <w:top w:val="single" w:color="auto" w:sz="4" w:space="0"/>
              <w:left w:val="single" w:color="auto" w:sz="4" w:space="0"/>
              <w:bottom w:val="single" w:color="auto" w:sz="4" w:space="0"/>
              <w:right w:val="single" w:color="auto" w:sz="4" w:space="0"/>
            </w:tcBorders>
          </w:tcPr>
          <w:p w14:paraId="19C53E6A">
            <w:pPr>
              <w:spacing w:line="400" w:lineRule="exact"/>
              <w:ind w:firstLine="210" w:firstLineChars="100"/>
              <w:rPr>
                <w:rFonts w:hint="eastAsia" w:ascii="宋体" w:hAnsi="宋体" w:cs="宋体"/>
                <w:szCs w:val="21"/>
              </w:rPr>
            </w:pPr>
            <w:r>
              <w:rPr>
                <w:rFonts w:hint="eastAsia" w:ascii="宋体" w:hAnsi="宋体" w:cs="宋体"/>
                <w:kern w:val="0"/>
                <w:szCs w:val="21"/>
              </w:rPr>
              <w:t>1.5%</w:t>
            </w:r>
          </w:p>
        </w:tc>
        <w:tc>
          <w:tcPr>
            <w:tcW w:w="1546" w:type="dxa"/>
            <w:tcBorders>
              <w:top w:val="single" w:color="auto" w:sz="4" w:space="0"/>
              <w:left w:val="single" w:color="auto" w:sz="4" w:space="0"/>
              <w:bottom w:val="single" w:color="auto" w:sz="4" w:space="0"/>
              <w:right w:val="single" w:color="auto" w:sz="4" w:space="0"/>
            </w:tcBorders>
          </w:tcPr>
          <w:p w14:paraId="79007503">
            <w:pPr>
              <w:spacing w:line="400" w:lineRule="exact"/>
              <w:ind w:firstLine="210" w:firstLineChars="100"/>
              <w:rPr>
                <w:rFonts w:hint="eastAsia" w:ascii="宋体" w:hAnsi="宋体" w:cs="宋体"/>
                <w:szCs w:val="21"/>
              </w:rPr>
            </w:pPr>
            <w:r>
              <w:rPr>
                <w:rFonts w:hint="eastAsia" w:ascii="宋体" w:hAnsi="宋体" w:cs="宋体"/>
                <w:kern w:val="0"/>
                <w:szCs w:val="21"/>
              </w:rPr>
              <w:t xml:space="preserve">1.0% </w:t>
            </w:r>
          </w:p>
        </w:tc>
      </w:tr>
      <w:tr w14:paraId="1710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op w:val="single" w:color="auto" w:sz="4" w:space="0"/>
              <w:left w:val="single" w:color="auto" w:sz="4" w:space="0"/>
              <w:bottom w:val="single" w:color="auto" w:sz="4" w:space="0"/>
              <w:right w:val="single" w:color="auto" w:sz="4" w:space="0"/>
            </w:tcBorders>
          </w:tcPr>
          <w:p w14:paraId="0C91D26F">
            <w:pPr>
              <w:spacing w:line="400" w:lineRule="exact"/>
              <w:rPr>
                <w:rFonts w:hint="eastAsia" w:ascii="宋体" w:hAnsi="宋体" w:cs="宋体"/>
                <w:szCs w:val="21"/>
              </w:rPr>
            </w:pPr>
            <w:r>
              <w:rPr>
                <w:rFonts w:hint="eastAsia" w:ascii="宋体" w:hAnsi="宋体" w:cs="宋体"/>
                <w:szCs w:val="21"/>
              </w:rPr>
              <w:t>100～500万元</w:t>
            </w:r>
          </w:p>
        </w:tc>
        <w:tc>
          <w:tcPr>
            <w:tcW w:w="1659" w:type="dxa"/>
            <w:tcBorders>
              <w:top w:val="single" w:color="auto" w:sz="4" w:space="0"/>
              <w:left w:val="single" w:color="auto" w:sz="4" w:space="0"/>
              <w:bottom w:val="single" w:color="auto" w:sz="4" w:space="0"/>
              <w:right w:val="single" w:color="auto" w:sz="4" w:space="0"/>
            </w:tcBorders>
          </w:tcPr>
          <w:p w14:paraId="3BB25F18">
            <w:pPr>
              <w:spacing w:line="400" w:lineRule="exact"/>
              <w:ind w:firstLine="210" w:firstLineChars="100"/>
              <w:rPr>
                <w:rFonts w:hint="eastAsia" w:ascii="宋体" w:hAnsi="宋体" w:cs="宋体"/>
                <w:szCs w:val="21"/>
              </w:rPr>
            </w:pPr>
            <w:r>
              <w:rPr>
                <w:rFonts w:hint="eastAsia" w:ascii="宋体" w:hAnsi="宋体" w:cs="宋体"/>
                <w:kern w:val="0"/>
                <w:szCs w:val="21"/>
              </w:rPr>
              <w:t xml:space="preserve">1.1%                 </w:t>
            </w:r>
          </w:p>
        </w:tc>
        <w:tc>
          <w:tcPr>
            <w:tcW w:w="1532" w:type="dxa"/>
            <w:tcBorders>
              <w:top w:val="single" w:color="auto" w:sz="4" w:space="0"/>
              <w:left w:val="single" w:color="auto" w:sz="4" w:space="0"/>
              <w:bottom w:val="single" w:color="auto" w:sz="4" w:space="0"/>
              <w:right w:val="single" w:color="auto" w:sz="4" w:space="0"/>
            </w:tcBorders>
          </w:tcPr>
          <w:p w14:paraId="0647BF13">
            <w:pPr>
              <w:spacing w:line="400" w:lineRule="exact"/>
              <w:ind w:firstLine="210" w:firstLineChars="100"/>
              <w:rPr>
                <w:rFonts w:hint="eastAsia" w:ascii="宋体" w:hAnsi="宋体" w:cs="宋体"/>
                <w:szCs w:val="21"/>
              </w:rPr>
            </w:pPr>
            <w:r>
              <w:rPr>
                <w:rFonts w:hint="eastAsia" w:ascii="宋体" w:hAnsi="宋体" w:cs="宋体"/>
                <w:kern w:val="0"/>
                <w:szCs w:val="21"/>
              </w:rPr>
              <w:t>0.8%</w:t>
            </w:r>
          </w:p>
        </w:tc>
        <w:tc>
          <w:tcPr>
            <w:tcW w:w="1546" w:type="dxa"/>
            <w:tcBorders>
              <w:top w:val="single" w:color="auto" w:sz="4" w:space="0"/>
              <w:left w:val="single" w:color="auto" w:sz="4" w:space="0"/>
              <w:bottom w:val="single" w:color="auto" w:sz="4" w:space="0"/>
              <w:right w:val="single" w:color="auto" w:sz="4" w:space="0"/>
            </w:tcBorders>
          </w:tcPr>
          <w:p w14:paraId="5B213658">
            <w:pPr>
              <w:spacing w:line="400" w:lineRule="exact"/>
              <w:ind w:firstLine="210" w:firstLineChars="100"/>
              <w:rPr>
                <w:rFonts w:hint="eastAsia" w:ascii="宋体" w:hAnsi="宋体" w:cs="宋体"/>
                <w:szCs w:val="21"/>
              </w:rPr>
            </w:pPr>
            <w:r>
              <w:rPr>
                <w:rFonts w:hint="eastAsia" w:ascii="宋体" w:hAnsi="宋体" w:cs="宋体"/>
                <w:kern w:val="0"/>
                <w:szCs w:val="21"/>
              </w:rPr>
              <w:t xml:space="preserve">0.7% </w:t>
            </w:r>
          </w:p>
        </w:tc>
      </w:tr>
      <w:tr w14:paraId="0014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op w:val="single" w:color="auto" w:sz="4" w:space="0"/>
              <w:left w:val="single" w:color="auto" w:sz="4" w:space="0"/>
              <w:bottom w:val="single" w:color="auto" w:sz="4" w:space="0"/>
              <w:right w:val="single" w:color="auto" w:sz="4" w:space="0"/>
            </w:tcBorders>
          </w:tcPr>
          <w:p w14:paraId="6C37023D">
            <w:pPr>
              <w:spacing w:line="400" w:lineRule="exact"/>
              <w:rPr>
                <w:rFonts w:hint="eastAsia" w:ascii="宋体" w:hAnsi="宋体" w:cs="宋体"/>
                <w:szCs w:val="21"/>
              </w:rPr>
            </w:pPr>
            <w:r>
              <w:rPr>
                <w:rFonts w:hint="eastAsia" w:ascii="宋体" w:hAnsi="宋体" w:cs="宋体"/>
                <w:szCs w:val="21"/>
              </w:rPr>
              <w:t>500～1000万元</w:t>
            </w:r>
          </w:p>
        </w:tc>
        <w:tc>
          <w:tcPr>
            <w:tcW w:w="1659" w:type="dxa"/>
            <w:tcBorders>
              <w:top w:val="single" w:color="auto" w:sz="4" w:space="0"/>
              <w:left w:val="single" w:color="auto" w:sz="4" w:space="0"/>
              <w:bottom w:val="single" w:color="auto" w:sz="4" w:space="0"/>
              <w:right w:val="single" w:color="auto" w:sz="4" w:space="0"/>
            </w:tcBorders>
          </w:tcPr>
          <w:p w14:paraId="579D8CAE">
            <w:pPr>
              <w:spacing w:line="400" w:lineRule="exact"/>
              <w:rPr>
                <w:rFonts w:hint="eastAsia" w:ascii="宋体" w:hAnsi="宋体" w:cs="宋体"/>
                <w:szCs w:val="21"/>
              </w:rPr>
            </w:pPr>
            <w:r>
              <w:rPr>
                <w:rFonts w:hint="eastAsia" w:ascii="宋体" w:hAnsi="宋体" w:cs="宋体"/>
                <w:kern w:val="0"/>
                <w:szCs w:val="21"/>
              </w:rPr>
              <w:t xml:space="preserve">  0.8%                </w:t>
            </w:r>
          </w:p>
        </w:tc>
        <w:tc>
          <w:tcPr>
            <w:tcW w:w="1532" w:type="dxa"/>
            <w:tcBorders>
              <w:top w:val="single" w:color="auto" w:sz="4" w:space="0"/>
              <w:left w:val="single" w:color="auto" w:sz="4" w:space="0"/>
              <w:bottom w:val="single" w:color="auto" w:sz="4" w:space="0"/>
              <w:right w:val="single" w:color="auto" w:sz="4" w:space="0"/>
            </w:tcBorders>
          </w:tcPr>
          <w:p w14:paraId="4A50B6E7">
            <w:pPr>
              <w:spacing w:line="400" w:lineRule="exact"/>
              <w:ind w:firstLine="210" w:firstLineChars="100"/>
              <w:rPr>
                <w:rFonts w:hint="eastAsia" w:ascii="宋体" w:hAnsi="宋体" w:cs="宋体"/>
                <w:szCs w:val="21"/>
              </w:rPr>
            </w:pPr>
            <w:r>
              <w:rPr>
                <w:rFonts w:hint="eastAsia" w:ascii="宋体" w:hAnsi="宋体" w:cs="宋体"/>
                <w:kern w:val="0"/>
                <w:szCs w:val="21"/>
              </w:rPr>
              <w:t>0.45%</w:t>
            </w:r>
          </w:p>
        </w:tc>
        <w:tc>
          <w:tcPr>
            <w:tcW w:w="1546" w:type="dxa"/>
            <w:tcBorders>
              <w:top w:val="single" w:color="auto" w:sz="4" w:space="0"/>
              <w:left w:val="single" w:color="auto" w:sz="4" w:space="0"/>
              <w:bottom w:val="single" w:color="auto" w:sz="4" w:space="0"/>
              <w:right w:val="single" w:color="auto" w:sz="4" w:space="0"/>
            </w:tcBorders>
          </w:tcPr>
          <w:p w14:paraId="4ACB0FB1">
            <w:pPr>
              <w:spacing w:line="400" w:lineRule="exact"/>
              <w:ind w:firstLine="210" w:firstLineChars="100"/>
              <w:rPr>
                <w:rFonts w:hint="eastAsia" w:ascii="宋体" w:hAnsi="宋体" w:cs="宋体"/>
                <w:szCs w:val="21"/>
              </w:rPr>
            </w:pPr>
            <w:r>
              <w:rPr>
                <w:rFonts w:hint="eastAsia" w:ascii="宋体" w:hAnsi="宋体" w:cs="宋体"/>
                <w:kern w:val="0"/>
                <w:szCs w:val="21"/>
              </w:rPr>
              <w:t>0.55%</w:t>
            </w:r>
          </w:p>
        </w:tc>
      </w:tr>
      <w:tr w14:paraId="5AE72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op w:val="single" w:color="auto" w:sz="4" w:space="0"/>
              <w:left w:val="single" w:color="auto" w:sz="4" w:space="0"/>
              <w:bottom w:val="single" w:color="auto" w:sz="4" w:space="0"/>
              <w:right w:val="single" w:color="auto" w:sz="4" w:space="0"/>
            </w:tcBorders>
          </w:tcPr>
          <w:p w14:paraId="419C2B27">
            <w:pPr>
              <w:spacing w:line="400" w:lineRule="exact"/>
              <w:rPr>
                <w:rFonts w:hint="eastAsia" w:ascii="宋体" w:hAnsi="宋体" w:cs="宋体"/>
                <w:szCs w:val="21"/>
              </w:rPr>
            </w:pPr>
            <w:r>
              <w:rPr>
                <w:rFonts w:hint="eastAsia" w:ascii="宋体" w:hAnsi="宋体" w:cs="宋体"/>
                <w:szCs w:val="21"/>
              </w:rPr>
              <w:t>1000～5000万元</w:t>
            </w:r>
          </w:p>
        </w:tc>
        <w:tc>
          <w:tcPr>
            <w:tcW w:w="1659" w:type="dxa"/>
            <w:tcBorders>
              <w:top w:val="single" w:color="auto" w:sz="4" w:space="0"/>
              <w:left w:val="single" w:color="auto" w:sz="4" w:space="0"/>
              <w:bottom w:val="single" w:color="auto" w:sz="4" w:space="0"/>
              <w:right w:val="single" w:color="auto" w:sz="4" w:space="0"/>
            </w:tcBorders>
          </w:tcPr>
          <w:p w14:paraId="0517960E">
            <w:pPr>
              <w:spacing w:line="400" w:lineRule="exact"/>
              <w:ind w:firstLine="210" w:firstLineChars="100"/>
              <w:rPr>
                <w:rFonts w:hint="eastAsia" w:ascii="宋体" w:hAnsi="宋体" w:cs="宋体"/>
                <w:szCs w:val="21"/>
              </w:rPr>
            </w:pPr>
            <w:r>
              <w:rPr>
                <w:rFonts w:hint="eastAsia" w:ascii="宋体" w:hAnsi="宋体" w:cs="宋体"/>
                <w:kern w:val="0"/>
                <w:szCs w:val="21"/>
              </w:rPr>
              <w:t xml:space="preserve">0.5%                </w:t>
            </w:r>
          </w:p>
        </w:tc>
        <w:tc>
          <w:tcPr>
            <w:tcW w:w="1532" w:type="dxa"/>
            <w:tcBorders>
              <w:top w:val="single" w:color="auto" w:sz="4" w:space="0"/>
              <w:left w:val="single" w:color="auto" w:sz="4" w:space="0"/>
              <w:bottom w:val="single" w:color="auto" w:sz="4" w:space="0"/>
              <w:right w:val="single" w:color="auto" w:sz="4" w:space="0"/>
            </w:tcBorders>
          </w:tcPr>
          <w:p w14:paraId="621FAA88">
            <w:pPr>
              <w:spacing w:line="400" w:lineRule="exact"/>
              <w:ind w:firstLine="210" w:firstLineChars="100"/>
              <w:rPr>
                <w:rFonts w:hint="eastAsia" w:ascii="宋体" w:hAnsi="宋体" w:cs="宋体"/>
                <w:szCs w:val="21"/>
              </w:rPr>
            </w:pPr>
            <w:r>
              <w:rPr>
                <w:rFonts w:hint="eastAsia" w:ascii="宋体" w:hAnsi="宋体" w:cs="宋体"/>
                <w:kern w:val="0"/>
                <w:szCs w:val="21"/>
              </w:rPr>
              <w:t>0.25%</w:t>
            </w:r>
          </w:p>
        </w:tc>
        <w:tc>
          <w:tcPr>
            <w:tcW w:w="1546" w:type="dxa"/>
            <w:tcBorders>
              <w:top w:val="single" w:color="auto" w:sz="4" w:space="0"/>
              <w:left w:val="single" w:color="auto" w:sz="4" w:space="0"/>
              <w:bottom w:val="single" w:color="auto" w:sz="4" w:space="0"/>
              <w:right w:val="single" w:color="auto" w:sz="4" w:space="0"/>
            </w:tcBorders>
          </w:tcPr>
          <w:p w14:paraId="03CE287D">
            <w:pPr>
              <w:spacing w:line="400" w:lineRule="exact"/>
              <w:ind w:firstLine="210" w:firstLineChars="100"/>
              <w:rPr>
                <w:rFonts w:hint="eastAsia" w:ascii="宋体" w:hAnsi="宋体" w:cs="宋体"/>
                <w:szCs w:val="21"/>
              </w:rPr>
            </w:pPr>
            <w:r>
              <w:rPr>
                <w:rFonts w:hint="eastAsia" w:ascii="宋体" w:hAnsi="宋体" w:cs="宋体"/>
                <w:kern w:val="0"/>
                <w:szCs w:val="21"/>
              </w:rPr>
              <w:t xml:space="preserve">0.35% </w:t>
            </w:r>
          </w:p>
        </w:tc>
      </w:tr>
      <w:tr w14:paraId="7C18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op w:val="single" w:color="auto" w:sz="4" w:space="0"/>
              <w:left w:val="single" w:color="auto" w:sz="4" w:space="0"/>
              <w:bottom w:val="single" w:color="auto" w:sz="4" w:space="0"/>
              <w:right w:val="single" w:color="auto" w:sz="4" w:space="0"/>
            </w:tcBorders>
          </w:tcPr>
          <w:p w14:paraId="3BF86138">
            <w:pPr>
              <w:spacing w:line="400" w:lineRule="exact"/>
              <w:rPr>
                <w:rFonts w:hint="eastAsia" w:ascii="宋体" w:hAnsi="宋体" w:cs="宋体"/>
                <w:szCs w:val="21"/>
              </w:rPr>
            </w:pPr>
            <w:r>
              <w:rPr>
                <w:rFonts w:hint="eastAsia" w:ascii="宋体" w:hAnsi="宋体" w:cs="宋体"/>
                <w:szCs w:val="21"/>
              </w:rPr>
              <w:t>5000万元～1亿元</w:t>
            </w:r>
          </w:p>
        </w:tc>
        <w:tc>
          <w:tcPr>
            <w:tcW w:w="1659" w:type="dxa"/>
            <w:tcBorders>
              <w:top w:val="single" w:color="auto" w:sz="4" w:space="0"/>
              <w:left w:val="single" w:color="auto" w:sz="4" w:space="0"/>
              <w:bottom w:val="single" w:color="auto" w:sz="4" w:space="0"/>
              <w:right w:val="single" w:color="auto" w:sz="4" w:space="0"/>
            </w:tcBorders>
          </w:tcPr>
          <w:p w14:paraId="244B8D73">
            <w:pPr>
              <w:spacing w:line="400" w:lineRule="exact"/>
              <w:ind w:firstLine="210" w:firstLineChars="100"/>
              <w:rPr>
                <w:rFonts w:hint="eastAsia" w:ascii="宋体" w:hAnsi="宋体" w:cs="宋体"/>
                <w:szCs w:val="21"/>
              </w:rPr>
            </w:pPr>
            <w:r>
              <w:rPr>
                <w:rFonts w:hint="eastAsia" w:ascii="宋体" w:hAnsi="宋体" w:cs="宋体"/>
                <w:kern w:val="0"/>
                <w:szCs w:val="21"/>
              </w:rPr>
              <w:t xml:space="preserve">0.25%                 </w:t>
            </w:r>
          </w:p>
        </w:tc>
        <w:tc>
          <w:tcPr>
            <w:tcW w:w="1532" w:type="dxa"/>
            <w:tcBorders>
              <w:top w:val="single" w:color="auto" w:sz="4" w:space="0"/>
              <w:left w:val="single" w:color="auto" w:sz="4" w:space="0"/>
              <w:bottom w:val="single" w:color="auto" w:sz="4" w:space="0"/>
              <w:right w:val="single" w:color="auto" w:sz="4" w:space="0"/>
            </w:tcBorders>
          </w:tcPr>
          <w:p w14:paraId="32D9C50D">
            <w:pPr>
              <w:spacing w:line="400" w:lineRule="exact"/>
              <w:ind w:firstLine="210" w:firstLineChars="100"/>
              <w:rPr>
                <w:rFonts w:hint="eastAsia" w:ascii="宋体" w:hAnsi="宋体" w:cs="宋体"/>
                <w:szCs w:val="21"/>
              </w:rPr>
            </w:pPr>
            <w:r>
              <w:rPr>
                <w:rFonts w:hint="eastAsia" w:ascii="宋体" w:hAnsi="宋体" w:cs="宋体"/>
                <w:kern w:val="0"/>
                <w:szCs w:val="21"/>
              </w:rPr>
              <w:t>0.1%</w:t>
            </w:r>
          </w:p>
        </w:tc>
        <w:tc>
          <w:tcPr>
            <w:tcW w:w="1546" w:type="dxa"/>
            <w:tcBorders>
              <w:top w:val="single" w:color="auto" w:sz="4" w:space="0"/>
              <w:left w:val="single" w:color="auto" w:sz="4" w:space="0"/>
              <w:bottom w:val="single" w:color="auto" w:sz="4" w:space="0"/>
              <w:right w:val="single" w:color="auto" w:sz="4" w:space="0"/>
            </w:tcBorders>
          </w:tcPr>
          <w:p w14:paraId="187298AA">
            <w:pPr>
              <w:spacing w:line="400" w:lineRule="exact"/>
              <w:ind w:firstLine="210" w:firstLineChars="100"/>
              <w:rPr>
                <w:rFonts w:hint="eastAsia" w:ascii="宋体" w:hAnsi="宋体" w:cs="宋体"/>
                <w:szCs w:val="21"/>
              </w:rPr>
            </w:pPr>
            <w:r>
              <w:rPr>
                <w:rFonts w:hint="eastAsia" w:ascii="宋体" w:hAnsi="宋体" w:cs="宋体"/>
                <w:kern w:val="0"/>
                <w:szCs w:val="21"/>
              </w:rPr>
              <w:t>0.2%</w:t>
            </w:r>
          </w:p>
        </w:tc>
      </w:tr>
    </w:tbl>
    <w:p w14:paraId="7DF51CF1">
      <w:pPr>
        <w:spacing w:line="440" w:lineRule="exact"/>
        <w:ind w:firstLine="422" w:firstLineChars="200"/>
        <w:rPr>
          <w:rFonts w:hint="eastAsia" w:ascii="宋体" w:hAnsi="宋体" w:cs="宋体"/>
          <w:b/>
        </w:rPr>
      </w:pPr>
      <w:r>
        <w:rPr>
          <w:rFonts w:hint="eastAsia" w:ascii="宋体" w:hAnsi="宋体" w:cs="宋体"/>
          <w:b/>
        </w:rPr>
        <w:t>注：</w:t>
      </w:r>
    </w:p>
    <w:p w14:paraId="367198C5">
      <w:pPr>
        <w:spacing w:line="440" w:lineRule="exact"/>
        <w:ind w:firstLine="420" w:firstLineChars="200"/>
        <w:rPr>
          <w:rFonts w:hint="eastAsia" w:ascii="宋体" w:hAnsi="宋体" w:cs="宋体"/>
        </w:rPr>
      </w:pPr>
      <w:r>
        <w:rPr>
          <w:rFonts w:hint="eastAsia" w:ascii="宋体" w:hAnsi="宋体" w:cs="宋体"/>
        </w:rPr>
        <w:t>（1）按本表费率计算的收费为采购代理的收费基准价格；</w:t>
      </w:r>
    </w:p>
    <w:p w14:paraId="5AE523ED">
      <w:pPr>
        <w:spacing w:line="440" w:lineRule="exact"/>
        <w:ind w:firstLine="420" w:firstLineChars="200"/>
        <w:rPr>
          <w:rFonts w:hint="eastAsia" w:ascii="宋体" w:hAnsi="宋体" w:cs="宋体"/>
        </w:rPr>
      </w:pPr>
      <w:r>
        <w:rPr>
          <w:rFonts w:hint="eastAsia" w:ascii="宋体" w:hAnsi="宋体" w:cs="宋体"/>
        </w:rPr>
        <w:t>（2）采购代理收费按差额定率累进法计算。</w:t>
      </w:r>
    </w:p>
    <w:p w14:paraId="04D94ADE">
      <w:pPr>
        <w:spacing w:line="440" w:lineRule="exact"/>
        <w:ind w:firstLine="420" w:firstLineChars="200"/>
        <w:rPr>
          <w:rFonts w:hint="eastAsia" w:ascii="宋体" w:hAnsi="宋体" w:cs="宋体"/>
        </w:rPr>
      </w:pPr>
      <w:r>
        <w:rPr>
          <w:rFonts w:hint="eastAsia" w:ascii="宋体" w:hAnsi="宋体" w:cs="宋体"/>
        </w:rPr>
        <w:t>例如：某工程项目采购代理业务成交金额为150万元，计算采购代理收费额如下：</w:t>
      </w:r>
    </w:p>
    <w:p w14:paraId="26F0A642">
      <w:pPr>
        <w:spacing w:line="440" w:lineRule="exact"/>
        <w:ind w:firstLine="420" w:firstLineChars="200"/>
        <w:rPr>
          <w:rFonts w:hint="eastAsia" w:ascii="宋体" w:hAnsi="宋体" w:cs="宋体"/>
        </w:rPr>
      </w:pPr>
      <w:r>
        <w:rPr>
          <w:rFonts w:hint="eastAsia" w:ascii="宋体" w:hAnsi="宋体" w:cs="宋体"/>
        </w:rPr>
        <w:t>100万元×l.0%＝1.0万元</w:t>
      </w:r>
    </w:p>
    <w:p w14:paraId="5D29481C">
      <w:pPr>
        <w:spacing w:line="440" w:lineRule="exact"/>
        <w:ind w:firstLine="420" w:firstLineChars="200"/>
        <w:rPr>
          <w:rFonts w:hint="eastAsia" w:ascii="宋体" w:hAnsi="宋体" w:cs="宋体"/>
        </w:rPr>
      </w:pPr>
      <w:r>
        <w:rPr>
          <w:rFonts w:hint="eastAsia" w:ascii="宋体" w:hAnsi="宋体" w:cs="宋体"/>
        </w:rPr>
        <w:t>（150-100）万元×0.7%＝0.35万元</w:t>
      </w:r>
    </w:p>
    <w:p w14:paraId="29064D1D">
      <w:pPr>
        <w:spacing w:line="440" w:lineRule="exact"/>
        <w:ind w:firstLine="420" w:firstLineChars="200"/>
        <w:rPr>
          <w:rFonts w:hint="eastAsia" w:ascii="宋体" w:hAnsi="宋体" w:cs="宋体"/>
        </w:rPr>
      </w:pPr>
      <w:r>
        <w:rPr>
          <w:rFonts w:hint="eastAsia" w:ascii="宋体" w:hAnsi="宋体" w:cs="宋体"/>
        </w:rPr>
        <w:t>合计收费＝1.0+0.35＝1.35万元</w:t>
      </w:r>
    </w:p>
    <w:p w14:paraId="5C9F3AFC">
      <w:pPr>
        <w:spacing w:line="440" w:lineRule="exact"/>
        <w:ind w:firstLine="422" w:firstLineChars="200"/>
        <w:rPr>
          <w:rFonts w:hint="eastAsia" w:ascii="宋体" w:hAnsi="宋体" w:cs="宋体"/>
          <w:b/>
          <w:bCs/>
          <w:szCs w:val="21"/>
        </w:rPr>
      </w:pPr>
      <w:r>
        <w:rPr>
          <w:rFonts w:hint="eastAsia" w:ascii="宋体" w:hAnsi="宋体" w:cs="宋体"/>
          <w:b/>
          <w:bCs/>
          <w:szCs w:val="21"/>
        </w:rPr>
        <w:t>33.需要补充的其他内容</w:t>
      </w:r>
    </w:p>
    <w:p w14:paraId="7C05C4F2">
      <w:pPr>
        <w:spacing w:line="440" w:lineRule="exact"/>
        <w:ind w:firstLine="420" w:firstLineChars="200"/>
        <w:rPr>
          <w:rFonts w:hint="eastAsia" w:ascii="宋体" w:hAnsi="宋体" w:cs="宋体"/>
          <w:szCs w:val="21"/>
        </w:rPr>
      </w:pPr>
      <w:r>
        <w:rPr>
          <w:rFonts w:hint="eastAsia" w:ascii="宋体" w:hAnsi="宋体" w:cs="宋体"/>
          <w:szCs w:val="21"/>
        </w:rPr>
        <w:t>33.1本磋商文件解释规则详见“供应商须知前附表”。</w:t>
      </w:r>
    </w:p>
    <w:p w14:paraId="79AF8C1A">
      <w:pPr>
        <w:spacing w:line="440" w:lineRule="exact"/>
        <w:ind w:firstLine="420" w:firstLineChars="200"/>
        <w:rPr>
          <w:rFonts w:hint="eastAsia" w:ascii="宋体" w:hAnsi="宋体" w:cs="宋体"/>
          <w:szCs w:val="21"/>
        </w:rPr>
      </w:pPr>
      <w:r>
        <w:rPr>
          <w:rFonts w:hint="eastAsia" w:ascii="宋体" w:hAnsi="宋体" w:cs="宋体"/>
          <w:szCs w:val="21"/>
        </w:rPr>
        <w:t>33.2农民工工资保证金见“供应商须知前附表”。</w:t>
      </w:r>
    </w:p>
    <w:p w14:paraId="51C7023D">
      <w:pPr>
        <w:spacing w:line="440" w:lineRule="exact"/>
        <w:ind w:firstLine="420" w:firstLineChars="200"/>
        <w:rPr>
          <w:rFonts w:hint="eastAsia" w:ascii="宋体" w:hAnsi="宋体" w:cs="宋体"/>
          <w:szCs w:val="21"/>
        </w:rPr>
      </w:pPr>
      <w:r>
        <w:rPr>
          <w:rFonts w:hint="eastAsia" w:ascii="宋体" w:hAnsi="宋体" w:cs="宋体"/>
          <w:szCs w:val="21"/>
        </w:rPr>
        <w:t>33.3 其他事项详见“供应商须知前附表”。</w:t>
      </w:r>
    </w:p>
    <w:p w14:paraId="39D87975">
      <w:pPr>
        <w:spacing w:line="440" w:lineRule="exact"/>
        <w:ind w:firstLine="420" w:firstLineChars="200"/>
        <w:rPr>
          <w:rFonts w:hint="eastAsia" w:ascii="宋体" w:hAnsi="宋体" w:cs="宋体"/>
          <w:szCs w:val="21"/>
        </w:rPr>
      </w:pPr>
      <w:r>
        <w:rPr>
          <w:rFonts w:hint="eastAsia" w:ascii="宋体" w:hAnsi="宋体" w:cs="宋体"/>
          <w:szCs w:val="21"/>
        </w:rPr>
        <w:t>33.4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2409C95D">
      <w:pPr>
        <w:spacing w:line="440" w:lineRule="exact"/>
        <w:ind w:firstLine="420" w:firstLineChars="200"/>
        <w:rPr>
          <w:rFonts w:hint="eastAsia" w:ascii="宋体" w:hAnsi="宋体" w:cs="宋体"/>
          <w:szCs w:val="21"/>
        </w:rPr>
      </w:pPr>
      <w:r>
        <w:rPr>
          <w:rFonts w:hint="eastAsia" w:ascii="宋体" w:hAnsi="宋体" w:cs="宋体"/>
          <w:szCs w:val="21"/>
        </w:rPr>
        <w:t>（1）在货物采购项目中，货物由中小企业制造，即货物由中小企业生产且使用该中小企业商号或者注册商标，不对其中涉及的工程承建商和服务的承接商作出要求；</w:t>
      </w:r>
    </w:p>
    <w:p w14:paraId="6C44E805">
      <w:pPr>
        <w:spacing w:line="440" w:lineRule="exact"/>
        <w:ind w:firstLine="420" w:firstLineChars="200"/>
        <w:rPr>
          <w:rFonts w:hint="eastAsia" w:ascii="宋体" w:hAnsi="宋体" w:cs="宋体"/>
          <w:szCs w:val="21"/>
        </w:rPr>
      </w:pPr>
      <w:r>
        <w:rPr>
          <w:rFonts w:hint="eastAsia" w:ascii="宋体" w:hAnsi="宋体" w:cs="宋体"/>
          <w:szCs w:val="21"/>
        </w:rPr>
        <w:t>（2）在工程采购项目中，工程由中小企业承建，即工程施工单位为中小企业，不对其中涉及的货物的制造商和服务的承接商作出要求；</w:t>
      </w:r>
    </w:p>
    <w:p w14:paraId="42BF37D0">
      <w:pPr>
        <w:spacing w:line="440" w:lineRule="exact"/>
        <w:ind w:firstLine="420" w:firstLineChars="200"/>
        <w:rPr>
          <w:rFonts w:hint="eastAsia" w:ascii="宋体" w:hAnsi="宋体" w:cs="宋体"/>
          <w:szCs w:val="21"/>
        </w:rPr>
      </w:pPr>
      <w:r>
        <w:rPr>
          <w:rFonts w:hint="eastAsia" w:ascii="宋体" w:hAnsi="宋体" w:cs="宋体"/>
          <w:szCs w:val="21"/>
        </w:rPr>
        <w:t>（3）在服务采购项目中，服务由中小企业承接，即提供服务的人员为中小企业依照《中华人民共和国民法典》订立劳动合同的从业人员，不对其中涉及的货物的制造商和工程承建商作出要求。</w:t>
      </w:r>
    </w:p>
    <w:p w14:paraId="1BF3AA22">
      <w:pPr>
        <w:spacing w:line="440" w:lineRule="exact"/>
        <w:ind w:firstLine="420" w:firstLineChars="200"/>
        <w:rPr>
          <w:rFonts w:hint="eastAsia" w:ascii="宋体" w:hAnsi="宋体" w:cs="宋体"/>
          <w:szCs w:val="21"/>
        </w:rPr>
      </w:pPr>
      <w:r>
        <w:rPr>
          <w:rFonts w:hint="eastAsia" w:ascii="宋体" w:hAnsi="宋体" w:cs="宋体"/>
          <w:szCs w:val="21"/>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552E874A">
      <w:pPr>
        <w:spacing w:line="440" w:lineRule="exact"/>
        <w:ind w:firstLine="420" w:firstLineChars="200"/>
        <w:rPr>
          <w:rFonts w:hint="eastAsia" w:ascii="宋体" w:hAnsi="宋体" w:cs="宋体"/>
          <w:szCs w:val="21"/>
        </w:rPr>
      </w:pPr>
      <w:r>
        <w:rPr>
          <w:rFonts w:hint="eastAsia" w:ascii="宋体" w:hAnsi="宋体" w:cs="宋体"/>
          <w:szCs w:val="21"/>
        </w:rPr>
        <w:t>依据本磋商文件规定享受扶持政策获得政府采购合同的，小微企业不得将合同分包给大中型企业，中型企业不得将合同分包给大型企业。</w:t>
      </w:r>
    </w:p>
    <w:p w14:paraId="6B8FD11B">
      <w:pPr>
        <w:pStyle w:val="2"/>
        <w:keepNext w:val="0"/>
        <w:keepLines w:val="0"/>
        <w:snapToGrid w:val="0"/>
        <w:spacing w:after="0" w:line="460" w:lineRule="exact"/>
        <w:ind w:firstLine="562"/>
        <w:rPr>
          <w:rFonts w:hint="eastAsia" w:ascii="宋体" w:hAnsi="宋体"/>
          <w:b w:val="0"/>
        </w:rPr>
      </w:pPr>
      <w:bookmarkStart w:id="64" w:name="_Toc131782009"/>
      <w:bookmarkEnd w:id="64"/>
      <w:bookmarkStart w:id="65" w:name="_Toc74323458"/>
      <w:bookmarkEnd w:id="65"/>
      <w:r>
        <w:br w:type="page"/>
      </w:r>
      <w:bookmarkStart w:id="66" w:name="_Toc200033802"/>
      <w:r>
        <w:rPr>
          <w:rFonts w:hint="eastAsia" w:ascii="宋体" w:hAnsi="宋体"/>
          <w:bCs w:val="0"/>
          <w:kern w:val="0"/>
          <w:sz w:val="32"/>
          <w:szCs w:val="32"/>
        </w:rPr>
        <w:t>第三章 采购需求</w:t>
      </w:r>
      <w:bookmarkEnd w:id="66"/>
    </w:p>
    <w:p w14:paraId="6ACA86A6">
      <w:pPr>
        <w:spacing w:line="440" w:lineRule="exact"/>
        <w:jc w:val="left"/>
        <w:rPr>
          <w:rFonts w:hint="eastAsia" w:ascii="宋体" w:hAnsi="宋体" w:cs="宋体"/>
          <w:szCs w:val="21"/>
        </w:rPr>
      </w:pPr>
      <w:r>
        <w:rPr>
          <w:rFonts w:hint="eastAsia" w:ascii="宋体" w:hAnsi="宋体" w:cs="宋体"/>
          <w:szCs w:val="21"/>
        </w:rPr>
        <w:t>说明：</w:t>
      </w:r>
    </w:p>
    <w:p w14:paraId="1DE27D17">
      <w:pPr>
        <w:spacing w:line="440" w:lineRule="exact"/>
        <w:ind w:firstLine="420" w:firstLineChars="200"/>
        <w:jc w:val="left"/>
        <w:rPr>
          <w:rFonts w:hint="eastAsia" w:ascii="宋体" w:hAnsi="宋体" w:cs="宋体"/>
          <w:szCs w:val="21"/>
        </w:rPr>
      </w:pPr>
      <w:r>
        <w:rPr>
          <w:rFonts w:hint="eastAsia" w:ascii="宋体" w:hAnsi="宋体"/>
        </w:rPr>
        <w:t>1.</w:t>
      </w:r>
      <w:r>
        <w:rPr>
          <w:rFonts w:hint="eastAsia" w:ascii="宋体" w:hAnsi="宋体" w:cs="宋体"/>
          <w:szCs w:val="21"/>
        </w:rPr>
        <w:t>“实质性要求”是指采购需求中带“▲”的条款或者不能负偏离的条款或者已经指明不满足按响应文件按无效处理的条款。</w:t>
      </w:r>
    </w:p>
    <w:p w14:paraId="7CB09E4A">
      <w:pPr>
        <w:spacing w:line="440" w:lineRule="exact"/>
        <w:ind w:firstLine="424" w:firstLineChars="202"/>
        <w:jc w:val="left"/>
        <w:rPr>
          <w:rFonts w:hint="eastAsia" w:ascii="宋体" w:hAnsi="宋体"/>
        </w:rPr>
      </w:pPr>
      <w:r>
        <w:rPr>
          <w:rFonts w:hint="eastAsia" w:ascii="宋体" w:hAnsi="宋体" w:cs="宋体"/>
          <w:szCs w:val="21"/>
        </w:rPr>
        <w:t>2.</w:t>
      </w:r>
      <w:r>
        <w:rPr>
          <w:rFonts w:hint="eastAsia" w:ascii="宋体" w:hAnsi="宋体"/>
        </w:rPr>
        <w:t>供应商必须自行为其竞标产品侵犯他人的知识产权或者专利成果的行为承担相应法律责任。</w:t>
      </w:r>
    </w:p>
    <w:p w14:paraId="20A77CD7">
      <w:pPr>
        <w:spacing w:line="440" w:lineRule="exact"/>
        <w:ind w:firstLine="424" w:firstLineChars="202"/>
        <w:jc w:val="left"/>
        <w:rPr>
          <w:rFonts w:hint="eastAsia" w:ascii="宋体" w:hAnsi="宋体"/>
        </w:rPr>
      </w:pPr>
      <w:r>
        <w:rPr>
          <w:rFonts w:hint="eastAsia" w:ascii="宋体" w:hAnsi="宋体"/>
        </w:rPr>
        <w:t>3.项目需求一览表:</w:t>
      </w:r>
    </w:p>
    <w:p w14:paraId="09D6DDFA">
      <w:pPr>
        <w:spacing w:line="440" w:lineRule="exact"/>
        <w:ind w:firstLine="426" w:firstLineChars="202"/>
        <w:jc w:val="left"/>
        <w:rPr>
          <w:rFonts w:hint="eastAsia" w:ascii="宋体" w:hAnsi="宋体"/>
        </w:rPr>
      </w:pPr>
      <w:r>
        <w:rPr>
          <w:rFonts w:hint="eastAsia" w:ascii="宋体" w:hAnsi="宋体"/>
          <w:b/>
          <w:szCs w:val="21"/>
        </w:rPr>
        <w:t xml:space="preserve"> </w:t>
      </w:r>
    </w:p>
    <w:tbl>
      <w:tblPr>
        <w:tblStyle w:val="5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072"/>
        <w:gridCol w:w="1297"/>
        <w:gridCol w:w="1060"/>
        <w:gridCol w:w="4939"/>
      </w:tblGrid>
      <w:tr w14:paraId="3F261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09421A45">
            <w:pPr>
              <w:tabs>
                <w:tab w:val="left" w:pos="180"/>
                <w:tab w:val="left" w:pos="1620"/>
              </w:tabs>
              <w:spacing w:line="400" w:lineRule="exact"/>
              <w:rPr>
                <w:rFonts w:hint="eastAsia" w:ascii="宋体" w:hAnsi="宋体" w:cs="宋体"/>
                <w:b/>
                <w:szCs w:val="21"/>
              </w:rPr>
            </w:pPr>
            <w:r>
              <w:rPr>
                <w:rFonts w:hint="eastAsia" w:ascii="宋体" w:hAnsi="宋体" w:cs="宋体"/>
                <w:b/>
                <w:szCs w:val="21"/>
              </w:rPr>
              <w:t>序号</w:t>
            </w:r>
          </w:p>
        </w:tc>
        <w:tc>
          <w:tcPr>
            <w:tcW w:w="1072" w:type="dxa"/>
            <w:tcBorders>
              <w:top w:val="single" w:color="000000" w:sz="4" w:space="0"/>
              <w:left w:val="single" w:color="000000" w:sz="4" w:space="0"/>
              <w:bottom w:val="single" w:color="000000" w:sz="4" w:space="0"/>
              <w:right w:val="single" w:color="000000" w:sz="4" w:space="0"/>
            </w:tcBorders>
            <w:vAlign w:val="center"/>
          </w:tcPr>
          <w:p w14:paraId="764E33BF">
            <w:pPr>
              <w:tabs>
                <w:tab w:val="left" w:pos="180"/>
                <w:tab w:val="left" w:pos="1620"/>
              </w:tabs>
              <w:spacing w:line="400" w:lineRule="exact"/>
              <w:rPr>
                <w:rFonts w:hint="eastAsia" w:ascii="宋体" w:hAnsi="宋体" w:cs="宋体"/>
                <w:b/>
                <w:szCs w:val="21"/>
              </w:rPr>
            </w:pPr>
            <w:r>
              <w:rPr>
                <w:rFonts w:hint="eastAsia" w:ascii="宋体" w:hAnsi="宋体" w:cs="宋体"/>
                <w:b/>
                <w:szCs w:val="21"/>
              </w:rPr>
              <w:t>标的名称</w:t>
            </w:r>
          </w:p>
        </w:tc>
        <w:tc>
          <w:tcPr>
            <w:tcW w:w="1297" w:type="dxa"/>
            <w:tcBorders>
              <w:top w:val="single" w:color="000000" w:sz="4" w:space="0"/>
              <w:left w:val="single" w:color="000000" w:sz="4" w:space="0"/>
              <w:bottom w:val="single" w:color="000000" w:sz="4" w:space="0"/>
              <w:right w:val="single" w:color="000000" w:sz="4" w:space="0"/>
            </w:tcBorders>
            <w:vAlign w:val="center"/>
          </w:tcPr>
          <w:p w14:paraId="29457D1E">
            <w:pPr>
              <w:tabs>
                <w:tab w:val="left" w:pos="180"/>
                <w:tab w:val="left" w:pos="1620"/>
              </w:tabs>
              <w:spacing w:line="400" w:lineRule="exact"/>
              <w:rPr>
                <w:rFonts w:hint="eastAsia" w:ascii="宋体" w:hAnsi="宋体" w:cs="宋体"/>
                <w:b/>
                <w:szCs w:val="21"/>
              </w:rPr>
            </w:pPr>
            <w:r>
              <w:rPr>
                <w:rFonts w:hint="eastAsia" w:ascii="宋体" w:hAnsi="宋体" w:cs="宋体"/>
                <w:b/>
                <w:szCs w:val="21"/>
              </w:rPr>
              <w:t>数量及单位</w:t>
            </w:r>
          </w:p>
        </w:tc>
        <w:tc>
          <w:tcPr>
            <w:tcW w:w="1060" w:type="dxa"/>
            <w:tcBorders>
              <w:top w:val="single" w:color="000000" w:sz="4" w:space="0"/>
              <w:left w:val="single" w:color="000000" w:sz="4" w:space="0"/>
              <w:bottom w:val="single" w:color="000000" w:sz="4" w:space="0"/>
              <w:right w:val="single" w:color="000000" w:sz="4" w:space="0"/>
            </w:tcBorders>
            <w:vAlign w:val="center"/>
          </w:tcPr>
          <w:p w14:paraId="6D82CD1D">
            <w:pPr>
              <w:tabs>
                <w:tab w:val="left" w:pos="180"/>
                <w:tab w:val="left" w:pos="1620"/>
              </w:tabs>
              <w:spacing w:line="400" w:lineRule="exact"/>
              <w:rPr>
                <w:rFonts w:hint="eastAsia" w:ascii="宋体" w:hAnsi="宋体" w:cs="宋体"/>
                <w:b/>
                <w:szCs w:val="21"/>
              </w:rPr>
            </w:pPr>
            <w:r>
              <w:rPr>
                <w:rFonts w:hint="eastAsia" w:ascii="宋体" w:hAnsi="宋体" w:cs="宋体"/>
                <w:b/>
                <w:szCs w:val="21"/>
              </w:rPr>
              <w:t>所属行业</w:t>
            </w:r>
          </w:p>
        </w:tc>
        <w:tc>
          <w:tcPr>
            <w:tcW w:w="4939" w:type="dxa"/>
            <w:tcBorders>
              <w:top w:val="single" w:color="000000" w:sz="4" w:space="0"/>
              <w:left w:val="single" w:color="000000" w:sz="4" w:space="0"/>
              <w:bottom w:val="single" w:color="000000" w:sz="4" w:space="0"/>
              <w:right w:val="single" w:color="000000" w:sz="4" w:space="0"/>
            </w:tcBorders>
            <w:vAlign w:val="center"/>
          </w:tcPr>
          <w:p w14:paraId="269AF3A2">
            <w:pPr>
              <w:tabs>
                <w:tab w:val="left" w:pos="180"/>
                <w:tab w:val="left" w:pos="1620"/>
              </w:tabs>
              <w:spacing w:line="400" w:lineRule="exact"/>
              <w:jc w:val="center"/>
              <w:rPr>
                <w:rFonts w:hint="eastAsia" w:ascii="宋体" w:hAnsi="宋体" w:cs="宋体"/>
                <w:b/>
                <w:szCs w:val="21"/>
              </w:rPr>
            </w:pPr>
            <w:r>
              <w:rPr>
                <w:rFonts w:hint="eastAsia" w:ascii="宋体" w:hAnsi="宋体" w:cs="宋体"/>
                <w:b/>
                <w:szCs w:val="21"/>
              </w:rPr>
              <w:t>▲技术要求</w:t>
            </w:r>
          </w:p>
        </w:tc>
      </w:tr>
      <w:tr w14:paraId="25D25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01152DE4">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1</w:t>
            </w:r>
          </w:p>
        </w:tc>
        <w:tc>
          <w:tcPr>
            <w:tcW w:w="1072" w:type="dxa"/>
            <w:tcBorders>
              <w:top w:val="single" w:color="000000" w:sz="4" w:space="0"/>
              <w:left w:val="single" w:color="000000" w:sz="4" w:space="0"/>
              <w:bottom w:val="single" w:color="000000" w:sz="4" w:space="0"/>
              <w:right w:val="single" w:color="000000" w:sz="4" w:space="0"/>
            </w:tcBorders>
            <w:vAlign w:val="center"/>
          </w:tcPr>
          <w:p w14:paraId="4053AF2F">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2024年公正乡彩林村肥林屯水库美丽移民村项目</w:t>
            </w:r>
          </w:p>
        </w:tc>
        <w:tc>
          <w:tcPr>
            <w:tcW w:w="1297" w:type="dxa"/>
            <w:tcBorders>
              <w:top w:val="single" w:color="000000" w:sz="4" w:space="0"/>
              <w:left w:val="single" w:color="000000" w:sz="4" w:space="0"/>
              <w:bottom w:val="single" w:color="000000" w:sz="4" w:space="0"/>
              <w:right w:val="single" w:color="000000" w:sz="4" w:space="0"/>
            </w:tcBorders>
            <w:vAlign w:val="center"/>
          </w:tcPr>
          <w:p w14:paraId="2AD973F0">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1项</w:t>
            </w:r>
          </w:p>
        </w:tc>
        <w:tc>
          <w:tcPr>
            <w:tcW w:w="1060" w:type="dxa"/>
            <w:tcBorders>
              <w:top w:val="single" w:color="000000" w:sz="4" w:space="0"/>
              <w:left w:val="single" w:color="000000" w:sz="4" w:space="0"/>
              <w:bottom w:val="single" w:color="000000" w:sz="4" w:space="0"/>
              <w:right w:val="single" w:color="000000" w:sz="4" w:space="0"/>
            </w:tcBorders>
            <w:vAlign w:val="center"/>
          </w:tcPr>
          <w:p w14:paraId="6E3096B8">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建筑业</w:t>
            </w:r>
          </w:p>
        </w:tc>
        <w:tc>
          <w:tcPr>
            <w:tcW w:w="4939" w:type="dxa"/>
            <w:tcBorders>
              <w:top w:val="single" w:color="000000" w:sz="4" w:space="0"/>
              <w:left w:val="single" w:color="000000" w:sz="4" w:space="0"/>
              <w:bottom w:val="single" w:color="000000" w:sz="4" w:space="0"/>
              <w:right w:val="single" w:color="000000" w:sz="4" w:space="0"/>
            </w:tcBorders>
          </w:tcPr>
          <w:p w14:paraId="370E5006">
            <w:pPr>
              <w:spacing w:line="400" w:lineRule="exact"/>
              <w:rPr>
                <w:rFonts w:hint="eastAsia" w:ascii="宋体" w:hAnsi="宋体"/>
                <w:szCs w:val="21"/>
              </w:rPr>
            </w:pPr>
            <w:r>
              <w:rPr>
                <w:rFonts w:hint="eastAsia" w:ascii="宋体" w:hAnsi="宋体"/>
                <w:szCs w:val="21"/>
              </w:rPr>
              <w:t>1.项目概况：</w:t>
            </w:r>
          </w:p>
          <w:p w14:paraId="464FBF96">
            <w:pPr>
              <w:spacing w:line="400" w:lineRule="exact"/>
              <w:rPr>
                <w:rFonts w:hint="eastAsia" w:ascii="宋体" w:hAnsi="宋体"/>
              </w:rPr>
            </w:pPr>
            <w:r>
              <w:rPr>
                <w:rFonts w:hint="eastAsia" w:ascii="宋体" w:hAnsi="宋体"/>
              </w:rPr>
              <w:t>（</w:t>
            </w:r>
            <w:r>
              <w:rPr>
                <w:rFonts w:ascii="宋体" w:hAnsi="宋体"/>
              </w:rPr>
              <w:t>1</w:t>
            </w:r>
            <w:r>
              <w:rPr>
                <w:rFonts w:hint="eastAsia" w:ascii="宋体" w:hAnsi="宋体"/>
              </w:rPr>
              <w:t>）项目名称：2024年公正乡彩林村肥林屯水库美丽移民村项目</w:t>
            </w:r>
          </w:p>
          <w:p w14:paraId="7010AC51">
            <w:pPr>
              <w:spacing w:line="400" w:lineRule="exact"/>
              <w:rPr>
                <w:rFonts w:hint="eastAsia" w:ascii="宋体" w:hAnsi="宋体"/>
              </w:rPr>
            </w:pPr>
            <w:r>
              <w:rPr>
                <w:rFonts w:hint="eastAsia" w:ascii="宋体" w:hAnsi="宋体"/>
              </w:rPr>
              <w:t>（</w:t>
            </w:r>
            <w:r>
              <w:rPr>
                <w:rFonts w:ascii="宋体" w:hAnsi="宋体"/>
              </w:rPr>
              <w:t>2</w:t>
            </w:r>
            <w:r>
              <w:rPr>
                <w:rFonts w:hint="eastAsia" w:ascii="宋体" w:hAnsi="宋体"/>
              </w:rPr>
              <w:t>）建设地点：防城港市上思县</w:t>
            </w:r>
            <w:r>
              <w:rPr>
                <w:rFonts w:hint="eastAsia" w:ascii="宋体" w:hAnsi="宋体" w:cs="宋体"/>
                <w:szCs w:val="21"/>
              </w:rPr>
              <w:t>公正乡彩林村肥林屯</w:t>
            </w:r>
            <w:r>
              <w:rPr>
                <w:rFonts w:hint="eastAsia" w:ascii="宋体" w:hAnsi="宋体"/>
              </w:rPr>
              <w:t>。</w:t>
            </w:r>
          </w:p>
          <w:p w14:paraId="4FC5B228">
            <w:pPr>
              <w:spacing w:line="400" w:lineRule="exact"/>
              <w:rPr>
                <w:rFonts w:hint="eastAsia" w:ascii="宋体" w:hAnsi="宋体"/>
                <w:szCs w:val="21"/>
              </w:rPr>
            </w:pPr>
            <w:r>
              <w:rPr>
                <w:rFonts w:hint="eastAsia" w:ascii="宋体" w:hAnsi="宋体"/>
              </w:rPr>
              <w:t>（</w:t>
            </w:r>
            <w:r>
              <w:rPr>
                <w:rFonts w:ascii="宋体" w:hAnsi="宋体"/>
              </w:rPr>
              <w:t>3</w:t>
            </w:r>
            <w:r>
              <w:rPr>
                <w:rFonts w:hint="eastAsia" w:ascii="宋体" w:hAnsi="宋体"/>
              </w:rPr>
              <w:t>）建设内容：道路硬化、场地硬化、排水沟、挡土墙、暗埋混凝土管、太阳能路灯、文化宣传栏、健身器材、石桌石凳、路肩墙、圆形树池等内容。</w:t>
            </w:r>
          </w:p>
          <w:p w14:paraId="3C40DE89">
            <w:pPr>
              <w:spacing w:line="400" w:lineRule="exact"/>
              <w:rPr>
                <w:rFonts w:hint="eastAsia" w:ascii="宋体" w:hAnsi="宋体"/>
              </w:rPr>
            </w:pPr>
            <w:r>
              <w:rPr>
                <w:rFonts w:hint="eastAsia" w:ascii="宋体" w:hAnsi="宋体"/>
              </w:rPr>
              <w:t>（</w:t>
            </w:r>
            <w:r>
              <w:rPr>
                <w:rFonts w:ascii="宋体" w:hAnsi="宋体"/>
              </w:rPr>
              <w:t>4</w:t>
            </w:r>
            <w:r>
              <w:rPr>
                <w:rFonts w:hint="eastAsia" w:ascii="宋体" w:hAnsi="宋体"/>
              </w:rPr>
              <w:t>）采购范围：</w:t>
            </w:r>
            <w:r>
              <w:rPr>
                <w:rFonts w:hint="eastAsia" w:ascii="宋体" w:hAnsi="宋体"/>
                <w:szCs w:val="21"/>
              </w:rPr>
              <w:t>工程量清单包含的所有内容</w:t>
            </w:r>
            <w:r>
              <w:rPr>
                <w:rFonts w:hint="eastAsia" w:ascii="宋体" w:hAnsi="宋体"/>
              </w:rPr>
              <w:t>。</w:t>
            </w:r>
          </w:p>
          <w:p w14:paraId="67C8E538">
            <w:pPr>
              <w:spacing w:line="400" w:lineRule="exact"/>
              <w:rPr>
                <w:rFonts w:hint="eastAsia" w:ascii="宋体" w:hAnsi="宋体"/>
                <w:szCs w:val="21"/>
              </w:rPr>
            </w:pPr>
            <w:r>
              <w:rPr>
                <w:rFonts w:hint="eastAsia" w:ascii="宋体" w:hAnsi="宋体"/>
                <w:szCs w:val="21"/>
              </w:rPr>
              <w:t>2.施工工期：180</w:t>
            </w:r>
            <w:r>
              <w:rPr>
                <w:rFonts w:ascii="宋体" w:hAnsi="宋体"/>
                <w:szCs w:val="21"/>
              </w:rPr>
              <w:t>日历天</w:t>
            </w:r>
            <w:r>
              <w:rPr>
                <w:rFonts w:hint="eastAsia" w:ascii="宋体" w:hAnsi="宋体"/>
                <w:szCs w:val="21"/>
              </w:rPr>
              <w:t xml:space="preserve"> </w:t>
            </w:r>
          </w:p>
          <w:p w14:paraId="5CDD75F9">
            <w:pPr>
              <w:spacing w:line="400" w:lineRule="exact"/>
              <w:rPr>
                <w:rFonts w:hint="eastAsia" w:ascii="宋体" w:hAnsi="宋体"/>
              </w:rPr>
            </w:pPr>
            <w:r>
              <w:rPr>
                <w:rFonts w:hint="eastAsia" w:ascii="宋体" w:hAnsi="宋体"/>
              </w:rPr>
              <w:t>3.技术标准和要求：符合国家现行的工程建设标准、技术规范及强制性标准条文、以及其他有关规范标准。</w:t>
            </w:r>
          </w:p>
          <w:p w14:paraId="6A00E551">
            <w:pPr>
              <w:spacing w:line="400" w:lineRule="exact"/>
              <w:rPr>
                <w:rFonts w:hint="eastAsia" w:ascii="宋体" w:hAnsi="宋体"/>
              </w:rPr>
            </w:pPr>
            <w:r>
              <w:rPr>
                <w:rFonts w:hint="eastAsia" w:ascii="宋体" w:hAnsi="宋体"/>
              </w:rPr>
              <w:t>4.质量标准：符合国家验收规范合格标准</w:t>
            </w:r>
          </w:p>
          <w:p w14:paraId="4C2860CF">
            <w:pPr>
              <w:spacing w:line="400" w:lineRule="exact"/>
              <w:rPr>
                <w:rFonts w:hint="eastAsia" w:ascii="宋体" w:hAnsi="宋体"/>
              </w:rPr>
            </w:pPr>
            <w:r>
              <w:rPr>
                <w:rFonts w:hint="eastAsia" w:ascii="宋体" w:hAnsi="宋体"/>
              </w:rPr>
              <w:t>5.报价方式：工程量清单报价</w:t>
            </w:r>
          </w:p>
          <w:p w14:paraId="6A8178A3">
            <w:pPr>
              <w:spacing w:line="400" w:lineRule="exact"/>
              <w:rPr>
                <w:rFonts w:hint="eastAsia" w:ascii="宋体" w:hAnsi="宋体"/>
              </w:rPr>
            </w:pPr>
            <w:r>
              <w:rPr>
                <w:rFonts w:hint="eastAsia" w:ascii="宋体" w:hAnsi="宋体"/>
              </w:rPr>
              <w:t>6.开工日期：以签订合同后采购人通知为准。</w:t>
            </w:r>
          </w:p>
          <w:p w14:paraId="72FE6EC3">
            <w:pPr>
              <w:spacing w:line="400" w:lineRule="exact"/>
              <w:rPr>
                <w:rFonts w:hint="eastAsia" w:ascii="宋体" w:hAnsi="宋体"/>
              </w:rPr>
            </w:pPr>
            <w:r>
              <w:rPr>
                <w:rFonts w:hint="eastAsia" w:ascii="宋体" w:hAnsi="宋体"/>
              </w:rPr>
              <w:t>7</w:t>
            </w:r>
            <w:r>
              <w:rPr>
                <w:rFonts w:ascii="宋体" w:hAnsi="宋体"/>
              </w:rPr>
              <w:t>.</w:t>
            </w:r>
            <w:r>
              <w:rPr>
                <w:rFonts w:hint="eastAsia" w:ascii="宋体" w:hAnsi="宋体"/>
              </w:rPr>
              <w:t>人员要求：</w:t>
            </w:r>
          </w:p>
          <w:p w14:paraId="28998EB2">
            <w:pPr>
              <w:spacing w:line="400" w:lineRule="exact"/>
              <w:rPr>
                <w:rFonts w:hint="eastAsia" w:ascii="宋体" w:hAnsi="宋体"/>
              </w:rPr>
            </w:pPr>
            <w:r>
              <w:rPr>
                <w:rFonts w:hint="eastAsia" w:ascii="宋体" w:hAnsi="宋体"/>
              </w:rPr>
              <w:t>（</w:t>
            </w:r>
            <w:r>
              <w:rPr>
                <w:rFonts w:ascii="宋体" w:hAnsi="宋体"/>
              </w:rPr>
              <w:t>1</w:t>
            </w:r>
            <w:r>
              <w:rPr>
                <w:rFonts w:hint="eastAsia" w:ascii="宋体" w:hAnsi="宋体"/>
              </w:rPr>
              <w:t>）项目经理：具备市政</w:t>
            </w:r>
            <w:r>
              <w:rPr>
                <w:rFonts w:hint="eastAsia" w:ascii="宋体" w:hAnsi="宋体"/>
                <w:szCs w:val="21"/>
              </w:rPr>
              <w:t>公用</w:t>
            </w:r>
            <w:r>
              <w:rPr>
                <w:rFonts w:hint="eastAsia" w:ascii="宋体" w:hAnsi="宋体"/>
              </w:rPr>
              <w:t>工程专业二级（含）以上注册建造师执业资格，具备有效的安全生产考核合格证书（</w:t>
            </w:r>
            <w:r>
              <w:rPr>
                <w:rFonts w:ascii="宋体" w:hAnsi="宋体"/>
              </w:rPr>
              <w:t>B</w:t>
            </w:r>
            <w:r>
              <w:rPr>
                <w:rFonts w:hint="eastAsia" w:ascii="宋体" w:hAnsi="宋体"/>
              </w:rPr>
              <w:t>类），提供供应商为其依法缴纳社会保险（</w:t>
            </w:r>
            <w:r>
              <w:rPr>
                <w:rFonts w:hint="eastAsia" w:ascii="宋体" w:hAnsi="宋体" w:cs="宋体"/>
                <w:szCs w:val="21"/>
              </w:rPr>
              <w:t>响应文件递交截止时间前1年内</w:t>
            </w:r>
            <w:r>
              <w:rPr>
                <w:rFonts w:hint="eastAsia" w:ascii="宋体" w:hAnsi="宋体"/>
              </w:rPr>
              <w:t>任意</w:t>
            </w:r>
            <w:r>
              <w:rPr>
                <w:rFonts w:ascii="宋体" w:hAnsi="宋体"/>
              </w:rPr>
              <w:t>1</w:t>
            </w:r>
            <w:r>
              <w:rPr>
                <w:rFonts w:hint="eastAsia" w:ascii="宋体" w:hAnsi="宋体"/>
              </w:rPr>
              <w:t>个月的证明材料，</w:t>
            </w:r>
            <w:r>
              <w:rPr>
                <w:rFonts w:hint="eastAsia" w:ascii="宋体" w:hAnsi="宋体" w:cs="宋体"/>
                <w:szCs w:val="21"/>
              </w:rPr>
              <w:t>从</w:t>
            </w:r>
            <w:r>
              <w:rPr>
                <w:rFonts w:ascii="宋体" w:hAnsi="宋体"/>
                <w:szCs w:val="21"/>
              </w:rPr>
              <w:t>成立</w:t>
            </w:r>
            <w:r>
              <w:rPr>
                <w:rFonts w:hint="eastAsia" w:ascii="宋体" w:hAnsi="宋体"/>
                <w:szCs w:val="21"/>
              </w:rPr>
              <w:t>之日起</w:t>
            </w:r>
            <w:r>
              <w:rPr>
                <w:rFonts w:hint="eastAsia" w:ascii="宋体" w:hAnsi="宋体" w:cs="宋体"/>
                <w:szCs w:val="21"/>
              </w:rPr>
              <w:t>到响应文件提交截止时间止不足一个月的</w:t>
            </w:r>
            <w:r>
              <w:rPr>
                <w:rFonts w:ascii="宋体" w:hAnsi="宋体"/>
                <w:szCs w:val="21"/>
              </w:rPr>
              <w:t>供应商</w:t>
            </w:r>
            <w:r>
              <w:rPr>
                <w:rFonts w:hint="eastAsia" w:ascii="宋体" w:hAnsi="宋体" w:cs="宋体"/>
                <w:szCs w:val="21"/>
              </w:rPr>
              <w:t>不需提供</w:t>
            </w:r>
            <w:r>
              <w:rPr>
                <w:rFonts w:hint="eastAsia" w:ascii="宋体" w:hAnsi="宋体"/>
              </w:rPr>
              <w:t>）。</w:t>
            </w:r>
          </w:p>
          <w:p w14:paraId="7CE434FA">
            <w:pPr>
              <w:spacing w:line="400" w:lineRule="exact"/>
              <w:rPr>
                <w:rFonts w:hint="eastAsia" w:ascii="宋体" w:hAnsi="宋体"/>
              </w:rPr>
            </w:pPr>
            <w:r>
              <w:rPr>
                <w:rFonts w:hint="eastAsia" w:ascii="宋体" w:hAnsi="宋体"/>
              </w:rPr>
              <w:t>（</w:t>
            </w:r>
            <w:r>
              <w:rPr>
                <w:rFonts w:ascii="宋体" w:hAnsi="宋体"/>
              </w:rPr>
              <w:t>2</w:t>
            </w:r>
            <w:r>
              <w:rPr>
                <w:rFonts w:hint="eastAsia" w:ascii="宋体" w:hAnsi="宋体"/>
              </w:rPr>
              <w:t>）安全员：具备有效的安全生产考核合格证书（</w:t>
            </w:r>
            <w:r>
              <w:rPr>
                <w:rFonts w:ascii="宋体" w:hAnsi="宋体"/>
              </w:rPr>
              <w:t>C</w:t>
            </w:r>
            <w:r>
              <w:rPr>
                <w:rFonts w:hint="eastAsia" w:ascii="宋体" w:hAnsi="宋体"/>
              </w:rPr>
              <w:t>类），提供供应商为其依法缴纳社会保险（</w:t>
            </w:r>
            <w:r>
              <w:rPr>
                <w:rFonts w:hint="eastAsia" w:ascii="宋体" w:hAnsi="宋体" w:cs="宋体"/>
                <w:szCs w:val="21"/>
              </w:rPr>
              <w:t>响应文件递交截止时间前1年内</w:t>
            </w:r>
            <w:r>
              <w:rPr>
                <w:rFonts w:hint="eastAsia" w:ascii="宋体" w:hAnsi="宋体"/>
              </w:rPr>
              <w:t>任意</w:t>
            </w:r>
            <w:r>
              <w:rPr>
                <w:rFonts w:ascii="宋体" w:hAnsi="宋体"/>
              </w:rPr>
              <w:t>1</w:t>
            </w:r>
            <w:r>
              <w:rPr>
                <w:rFonts w:hint="eastAsia" w:ascii="宋体" w:hAnsi="宋体"/>
              </w:rPr>
              <w:t>个月的证明材料，</w:t>
            </w:r>
            <w:r>
              <w:rPr>
                <w:rFonts w:hint="eastAsia" w:ascii="宋体" w:hAnsi="宋体" w:cs="宋体"/>
                <w:szCs w:val="21"/>
              </w:rPr>
              <w:t>从</w:t>
            </w:r>
            <w:r>
              <w:rPr>
                <w:rFonts w:ascii="宋体" w:hAnsi="宋体"/>
                <w:szCs w:val="21"/>
              </w:rPr>
              <w:t>成立</w:t>
            </w:r>
            <w:r>
              <w:rPr>
                <w:rFonts w:hint="eastAsia" w:ascii="宋体" w:hAnsi="宋体"/>
                <w:szCs w:val="21"/>
              </w:rPr>
              <w:t>之日起</w:t>
            </w:r>
            <w:r>
              <w:rPr>
                <w:rFonts w:hint="eastAsia" w:ascii="宋体" w:hAnsi="宋体" w:cs="宋体"/>
                <w:szCs w:val="21"/>
              </w:rPr>
              <w:t>到响应文件提交截止时间止不足一个月的</w:t>
            </w:r>
            <w:r>
              <w:rPr>
                <w:rFonts w:ascii="宋体" w:hAnsi="宋体"/>
                <w:szCs w:val="21"/>
              </w:rPr>
              <w:t>供应商</w:t>
            </w:r>
            <w:r>
              <w:rPr>
                <w:rFonts w:hint="eastAsia" w:ascii="宋体" w:hAnsi="宋体" w:cs="宋体"/>
                <w:szCs w:val="21"/>
              </w:rPr>
              <w:t>不需提供</w:t>
            </w:r>
            <w:r>
              <w:rPr>
                <w:rFonts w:hint="eastAsia" w:ascii="宋体" w:hAnsi="宋体"/>
              </w:rPr>
              <w:t>）。</w:t>
            </w:r>
          </w:p>
          <w:p w14:paraId="62BAC0F6">
            <w:pPr>
              <w:spacing w:line="400" w:lineRule="exact"/>
              <w:rPr>
                <w:rFonts w:hint="eastAsia" w:ascii="宋体" w:hAnsi="宋体" w:cs="宋体"/>
                <w:szCs w:val="21"/>
              </w:rPr>
            </w:pPr>
            <w:r>
              <w:rPr>
                <w:rFonts w:hint="eastAsia" w:ascii="宋体" w:hAnsi="宋体" w:cs="宋体"/>
                <w:szCs w:val="21"/>
              </w:rPr>
              <w:t>（3）施工员、质量员、材料员：具有相应施工现场专业人员职业培训合格证书并在有效期内，提供供应商为其依法缴纳社会保险（响应文件递交截止时间前1年内</w:t>
            </w:r>
            <w:r>
              <w:rPr>
                <w:rFonts w:hint="eastAsia" w:ascii="宋体" w:hAnsi="宋体"/>
              </w:rPr>
              <w:t>任意</w:t>
            </w:r>
            <w:r>
              <w:rPr>
                <w:rFonts w:ascii="宋体" w:hAnsi="宋体"/>
              </w:rPr>
              <w:t>1</w:t>
            </w:r>
            <w:r>
              <w:rPr>
                <w:rFonts w:hint="eastAsia" w:ascii="宋体" w:hAnsi="宋体"/>
              </w:rPr>
              <w:t>个月内</w:t>
            </w:r>
            <w:r>
              <w:rPr>
                <w:rFonts w:hint="eastAsia" w:ascii="宋体" w:hAnsi="宋体" w:cs="宋体"/>
                <w:szCs w:val="21"/>
              </w:rPr>
              <w:t>任意1个月的证明材料，从成立之日起到响应文件提交截止时间止不足一个月的供应商不需提供）。</w:t>
            </w:r>
          </w:p>
        </w:tc>
      </w:tr>
      <w:tr w14:paraId="55B38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3" w:type="dxa"/>
            <w:gridSpan w:val="5"/>
            <w:tcBorders>
              <w:top w:val="single" w:color="auto" w:sz="4" w:space="0"/>
              <w:left w:val="single" w:color="auto" w:sz="4" w:space="0"/>
              <w:bottom w:val="single" w:color="auto" w:sz="4" w:space="0"/>
              <w:right w:val="single" w:color="auto" w:sz="4" w:space="0"/>
            </w:tcBorders>
          </w:tcPr>
          <w:p w14:paraId="00CBB4F0">
            <w:pPr>
              <w:spacing w:line="400" w:lineRule="exact"/>
              <w:jc w:val="left"/>
              <w:rPr>
                <w:rFonts w:hint="eastAsia" w:ascii="宋体" w:hAnsi="宋体"/>
                <w:szCs w:val="21"/>
              </w:rPr>
            </w:pPr>
            <w:r>
              <w:rPr>
                <w:rFonts w:hint="eastAsia" w:ascii="宋体" w:hAnsi="宋体"/>
                <w:szCs w:val="21"/>
              </w:rPr>
              <w:t>▲</w:t>
            </w:r>
            <w:r>
              <w:rPr>
                <w:rFonts w:hint="eastAsia" w:ascii="宋体" w:hAnsi="宋体"/>
                <w:b/>
                <w:szCs w:val="21"/>
              </w:rPr>
              <w:t>商务要求</w:t>
            </w:r>
          </w:p>
        </w:tc>
      </w:tr>
      <w:tr w14:paraId="4370F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7" w:type="dxa"/>
            <w:gridSpan w:val="2"/>
            <w:tcBorders>
              <w:top w:val="single" w:color="auto" w:sz="4" w:space="0"/>
              <w:left w:val="single" w:color="auto" w:sz="4" w:space="0"/>
              <w:bottom w:val="single" w:color="auto" w:sz="4" w:space="0"/>
              <w:right w:val="single" w:color="auto" w:sz="4" w:space="0"/>
            </w:tcBorders>
            <w:vAlign w:val="center"/>
          </w:tcPr>
          <w:p w14:paraId="3901463A">
            <w:pPr>
              <w:pStyle w:val="19"/>
              <w:rPr>
                <w:b/>
              </w:rPr>
            </w:pPr>
            <w:r>
              <w:rPr>
                <w:rFonts w:hint="eastAsia"/>
              </w:rPr>
              <w:t>施工工期</w:t>
            </w:r>
          </w:p>
        </w:tc>
        <w:tc>
          <w:tcPr>
            <w:tcW w:w="7296" w:type="dxa"/>
            <w:gridSpan w:val="3"/>
            <w:tcBorders>
              <w:top w:val="single" w:color="auto" w:sz="4" w:space="0"/>
              <w:left w:val="single" w:color="auto" w:sz="4" w:space="0"/>
              <w:bottom w:val="single" w:color="auto" w:sz="4" w:space="0"/>
              <w:right w:val="single" w:color="auto" w:sz="4" w:space="0"/>
            </w:tcBorders>
          </w:tcPr>
          <w:p w14:paraId="0A920909">
            <w:pPr>
              <w:spacing w:line="400" w:lineRule="exact"/>
              <w:rPr>
                <w:rFonts w:hint="eastAsia" w:ascii="宋体" w:hAnsi="宋体"/>
                <w:szCs w:val="21"/>
              </w:rPr>
            </w:pPr>
            <w:r>
              <w:rPr>
                <w:rFonts w:hint="eastAsia" w:ascii="宋体" w:hAnsi="宋体"/>
                <w:szCs w:val="21"/>
              </w:rPr>
              <w:t>180日历天</w:t>
            </w:r>
          </w:p>
        </w:tc>
      </w:tr>
      <w:tr w14:paraId="129F2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7" w:type="dxa"/>
            <w:gridSpan w:val="2"/>
            <w:tcBorders>
              <w:top w:val="single" w:color="auto" w:sz="4" w:space="0"/>
              <w:left w:val="single" w:color="auto" w:sz="4" w:space="0"/>
              <w:bottom w:val="single" w:color="auto" w:sz="4" w:space="0"/>
              <w:right w:val="single" w:color="auto" w:sz="4" w:space="0"/>
            </w:tcBorders>
            <w:vAlign w:val="center"/>
          </w:tcPr>
          <w:p w14:paraId="0A79062D">
            <w:pPr>
              <w:spacing w:line="400" w:lineRule="exact"/>
              <w:jc w:val="center"/>
              <w:rPr>
                <w:rFonts w:hint="eastAsia" w:ascii="宋体" w:hAnsi="宋体"/>
                <w:szCs w:val="21"/>
              </w:rPr>
            </w:pPr>
            <w:r>
              <w:rPr>
                <w:rFonts w:hint="eastAsia" w:ascii="宋体" w:hAnsi="宋体"/>
                <w:szCs w:val="21"/>
              </w:rPr>
              <w:t>建设地点</w:t>
            </w:r>
          </w:p>
        </w:tc>
        <w:tc>
          <w:tcPr>
            <w:tcW w:w="7296" w:type="dxa"/>
            <w:gridSpan w:val="3"/>
            <w:tcBorders>
              <w:top w:val="single" w:color="auto" w:sz="4" w:space="0"/>
              <w:left w:val="single" w:color="auto" w:sz="4" w:space="0"/>
              <w:bottom w:val="single" w:color="auto" w:sz="4" w:space="0"/>
              <w:right w:val="single" w:color="auto" w:sz="4" w:space="0"/>
            </w:tcBorders>
          </w:tcPr>
          <w:p w14:paraId="0463941C">
            <w:pPr>
              <w:spacing w:line="400" w:lineRule="exact"/>
              <w:rPr>
                <w:rFonts w:hint="eastAsia" w:ascii="宋体" w:hAnsi="宋体"/>
                <w:szCs w:val="21"/>
              </w:rPr>
            </w:pPr>
            <w:r>
              <w:rPr>
                <w:rFonts w:hint="eastAsia" w:ascii="宋体" w:hAnsi="宋体"/>
              </w:rPr>
              <w:t>防城港市上思县</w:t>
            </w:r>
            <w:r>
              <w:rPr>
                <w:rFonts w:hint="eastAsia" w:ascii="宋体" w:hAnsi="宋体" w:cs="宋体"/>
                <w:szCs w:val="21"/>
              </w:rPr>
              <w:t>公正乡彩林村肥林屯</w:t>
            </w:r>
            <w:r>
              <w:rPr>
                <w:rFonts w:hint="eastAsia" w:ascii="宋体" w:hAnsi="宋体"/>
              </w:rPr>
              <w:t>。</w:t>
            </w:r>
          </w:p>
        </w:tc>
      </w:tr>
      <w:tr w14:paraId="69EA7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7" w:type="dxa"/>
            <w:gridSpan w:val="2"/>
            <w:tcBorders>
              <w:top w:val="single" w:color="auto" w:sz="4" w:space="0"/>
              <w:left w:val="single" w:color="auto" w:sz="4" w:space="0"/>
              <w:bottom w:val="single" w:color="auto" w:sz="4" w:space="0"/>
              <w:right w:val="single" w:color="auto" w:sz="4" w:space="0"/>
            </w:tcBorders>
            <w:vAlign w:val="center"/>
          </w:tcPr>
          <w:p w14:paraId="0F419C51">
            <w:pPr>
              <w:pStyle w:val="21"/>
              <w:spacing w:after="0" w:line="400" w:lineRule="exact"/>
              <w:jc w:val="center"/>
              <w:rPr>
                <w:rFonts w:hint="eastAsia" w:ascii="宋体" w:hAnsi="宋体"/>
                <w:szCs w:val="21"/>
              </w:rPr>
            </w:pPr>
            <w:r>
              <w:rPr>
                <w:rFonts w:hint="eastAsia" w:ascii="宋体" w:hAnsi="宋体"/>
                <w:szCs w:val="21"/>
              </w:rPr>
              <w:t>合同签订时间</w:t>
            </w:r>
          </w:p>
        </w:tc>
        <w:tc>
          <w:tcPr>
            <w:tcW w:w="7296" w:type="dxa"/>
            <w:gridSpan w:val="3"/>
            <w:tcBorders>
              <w:top w:val="single" w:color="auto" w:sz="4" w:space="0"/>
              <w:left w:val="single" w:color="auto" w:sz="4" w:space="0"/>
              <w:bottom w:val="single" w:color="auto" w:sz="4" w:space="0"/>
              <w:right w:val="single" w:color="auto" w:sz="4" w:space="0"/>
            </w:tcBorders>
          </w:tcPr>
          <w:p w14:paraId="422D4ACD">
            <w:pPr>
              <w:pStyle w:val="21"/>
              <w:spacing w:after="0" w:line="400" w:lineRule="exact"/>
              <w:rPr>
                <w:rFonts w:hint="eastAsia" w:ascii="宋体" w:hAnsi="宋体"/>
                <w:szCs w:val="21"/>
              </w:rPr>
            </w:pPr>
            <w:r>
              <w:rPr>
                <w:rFonts w:hint="eastAsia" w:ascii="宋体" w:hAnsi="宋体"/>
                <w:szCs w:val="21"/>
              </w:rPr>
              <w:t>自成交通知书发出之日起 25日内</w:t>
            </w:r>
          </w:p>
        </w:tc>
      </w:tr>
      <w:tr w14:paraId="04BA7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7" w:type="dxa"/>
            <w:gridSpan w:val="2"/>
            <w:tcBorders>
              <w:top w:val="single" w:color="auto" w:sz="4" w:space="0"/>
              <w:left w:val="single" w:color="auto" w:sz="4" w:space="0"/>
              <w:bottom w:val="single" w:color="auto" w:sz="4" w:space="0"/>
              <w:right w:val="single" w:color="auto" w:sz="4" w:space="0"/>
            </w:tcBorders>
            <w:vAlign w:val="center"/>
          </w:tcPr>
          <w:p w14:paraId="5ECAA7D5">
            <w:pPr>
              <w:pStyle w:val="21"/>
              <w:spacing w:after="0" w:line="400" w:lineRule="exact"/>
              <w:jc w:val="center"/>
              <w:rPr>
                <w:rFonts w:hint="eastAsia" w:ascii="宋体" w:hAnsi="宋体"/>
                <w:szCs w:val="21"/>
              </w:rPr>
            </w:pPr>
            <w:r>
              <w:rPr>
                <w:rFonts w:hint="eastAsia" w:ascii="宋体" w:hAnsi="宋体"/>
                <w:szCs w:val="21"/>
              </w:rPr>
              <w:t>缺陷责任期</w:t>
            </w:r>
          </w:p>
        </w:tc>
        <w:tc>
          <w:tcPr>
            <w:tcW w:w="7296" w:type="dxa"/>
            <w:gridSpan w:val="3"/>
            <w:tcBorders>
              <w:top w:val="single" w:color="auto" w:sz="4" w:space="0"/>
              <w:left w:val="single" w:color="auto" w:sz="4" w:space="0"/>
              <w:bottom w:val="single" w:color="auto" w:sz="4" w:space="0"/>
              <w:right w:val="single" w:color="auto" w:sz="4" w:space="0"/>
            </w:tcBorders>
          </w:tcPr>
          <w:p w14:paraId="66024A41">
            <w:pPr>
              <w:pStyle w:val="21"/>
              <w:spacing w:after="0" w:line="400" w:lineRule="exact"/>
              <w:rPr>
                <w:rFonts w:hint="eastAsia" w:ascii="宋体" w:hAnsi="宋体"/>
                <w:szCs w:val="21"/>
              </w:rPr>
            </w:pPr>
            <w:r>
              <w:rPr>
                <w:rFonts w:hint="eastAsia" w:ascii="宋体" w:hAnsi="宋体"/>
                <w:szCs w:val="21"/>
              </w:rPr>
              <w:t>12个月，自工程竣工验收合格之日起计算。</w:t>
            </w:r>
          </w:p>
        </w:tc>
      </w:tr>
      <w:tr w14:paraId="6D8B3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7" w:type="dxa"/>
            <w:gridSpan w:val="2"/>
            <w:tcBorders>
              <w:top w:val="single" w:color="auto" w:sz="4" w:space="0"/>
              <w:left w:val="single" w:color="auto" w:sz="4" w:space="0"/>
              <w:bottom w:val="single" w:color="auto" w:sz="4" w:space="0"/>
              <w:right w:val="single" w:color="auto" w:sz="4" w:space="0"/>
            </w:tcBorders>
            <w:vAlign w:val="center"/>
          </w:tcPr>
          <w:p w14:paraId="4E320D88">
            <w:pPr>
              <w:spacing w:line="400" w:lineRule="exact"/>
              <w:jc w:val="center"/>
              <w:rPr>
                <w:rFonts w:hint="eastAsia" w:ascii="宋体" w:hAnsi="宋体"/>
                <w:b/>
                <w:szCs w:val="21"/>
              </w:rPr>
            </w:pPr>
            <w:r>
              <w:rPr>
                <w:rFonts w:hint="eastAsia" w:ascii="宋体" w:hAnsi="宋体"/>
                <w:szCs w:val="21"/>
              </w:rPr>
              <w:t>付款条件</w:t>
            </w:r>
          </w:p>
        </w:tc>
        <w:tc>
          <w:tcPr>
            <w:tcW w:w="7296" w:type="dxa"/>
            <w:gridSpan w:val="3"/>
            <w:tcBorders>
              <w:top w:val="single" w:color="auto" w:sz="4" w:space="0"/>
              <w:left w:val="single" w:color="auto" w:sz="4" w:space="0"/>
              <w:bottom w:val="single" w:color="auto" w:sz="4" w:space="0"/>
              <w:right w:val="single" w:color="auto" w:sz="4" w:space="0"/>
            </w:tcBorders>
          </w:tcPr>
          <w:p w14:paraId="582CF82E">
            <w:pPr>
              <w:pStyle w:val="21"/>
              <w:spacing w:after="0" w:line="400" w:lineRule="exact"/>
              <w:rPr>
                <w:rFonts w:hint="eastAsia" w:ascii="宋体" w:hAnsi="宋体"/>
                <w:szCs w:val="21"/>
              </w:rPr>
            </w:pPr>
            <w:r>
              <w:rPr>
                <w:rFonts w:hint="eastAsia" w:ascii="宋体" w:hAnsi="宋体"/>
                <w:szCs w:val="21"/>
              </w:rPr>
              <w:t>1.预付款：本项目开工后，发包人向承包人支付合同价30%的工程预付款；</w:t>
            </w:r>
          </w:p>
          <w:p w14:paraId="252063AA">
            <w:pPr>
              <w:spacing w:line="400" w:lineRule="exact"/>
              <w:rPr>
                <w:rFonts w:hint="eastAsia" w:ascii="宋体" w:hAnsi="宋体" w:cs="宋体"/>
              </w:rPr>
            </w:pPr>
            <w:r>
              <w:rPr>
                <w:rFonts w:hint="eastAsia" w:ascii="宋体" w:hAnsi="宋体" w:cs="宋体"/>
              </w:rPr>
              <w:t>2.工程进度款的中期支付：按实际完成工程量对应的项目金额的80%支付进度款；</w:t>
            </w:r>
          </w:p>
          <w:p w14:paraId="19C1ACEA">
            <w:pPr>
              <w:spacing w:line="400" w:lineRule="exact"/>
              <w:rPr>
                <w:rFonts w:hint="eastAsia" w:ascii="宋体" w:hAnsi="宋体" w:cs="宋体"/>
              </w:rPr>
            </w:pPr>
            <w:r>
              <w:rPr>
                <w:rFonts w:hint="eastAsia" w:ascii="宋体" w:hAnsi="宋体" w:cs="宋体"/>
              </w:rPr>
              <w:t>3.余下工程款等工程竣工验收合格后，可支付到完成工程量对应的项目金额的90%；</w:t>
            </w:r>
          </w:p>
          <w:p w14:paraId="4CFAD3EA">
            <w:pPr>
              <w:spacing w:line="400" w:lineRule="exact"/>
              <w:jc w:val="left"/>
              <w:rPr>
                <w:rFonts w:hint="eastAsia" w:ascii="宋体" w:hAnsi="宋体"/>
                <w:szCs w:val="21"/>
              </w:rPr>
            </w:pPr>
            <w:r>
              <w:rPr>
                <w:rFonts w:hint="eastAsia" w:ascii="宋体" w:hAnsi="宋体" w:cs="宋体"/>
              </w:rPr>
              <w:t>4.待结算报告完成后，工程款支付至结算价的97%（其中发包人预留结算价的3%作为工程质量保证金，待工程质量保修期满后无息退还）</w:t>
            </w:r>
            <w:r>
              <w:rPr>
                <w:rFonts w:hint="eastAsia" w:ascii="宋体" w:hAnsi="宋体" w:cs="宋体"/>
                <w:kern w:val="0"/>
                <w:szCs w:val="21"/>
              </w:rPr>
              <w:t xml:space="preserve">。 </w:t>
            </w:r>
          </w:p>
        </w:tc>
      </w:tr>
      <w:tr w14:paraId="0B041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7" w:type="dxa"/>
            <w:gridSpan w:val="2"/>
            <w:tcBorders>
              <w:top w:val="single" w:color="auto" w:sz="4" w:space="0"/>
              <w:left w:val="single" w:color="auto" w:sz="4" w:space="0"/>
              <w:bottom w:val="single" w:color="auto" w:sz="4" w:space="0"/>
              <w:right w:val="single" w:color="auto" w:sz="4" w:space="0"/>
            </w:tcBorders>
            <w:vAlign w:val="center"/>
          </w:tcPr>
          <w:p w14:paraId="2CD76E51">
            <w:pPr>
              <w:spacing w:line="400" w:lineRule="exact"/>
              <w:jc w:val="center"/>
              <w:rPr>
                <w:rFonts w:hint="eastAsia" w:ascii="宋体" w:hAnsi="宋体"/>
                <w:szCs w:val="21"/>
              </w:rPr>
            </w:pPr>
            <w:r>
              <w:rPr>
                <w:rFonts w:hint="eastAsia" w:ascii="宋体" w:hAnsi="宋体"/>
                <w:szCs w:val="21"/>
              </w:rPr>
              <w:t>其他要求</w:t>
            </w:r>
          </w:p>
        </w:tc>
        <w:tc>
          <w:tcPr>
            <w:tcW w:w="7296" w:type="dxa"/>
            <w:gridSpan w:val="3"/>
            <w:tcBorders>
              <w:top w:val="single" w:color="auto" w:sz="4" w:space="0"/>
              <w:left w:val="single" w:color="auto" w:sz="4" w:space="0"/>
              <w:bottom w:val="single" w:color="auto" w:sz="4" w:space="0"/>
              <w:right w:val="single" w:color="auto" w:sz="4" w:space="0"/>
            </w:tcBorders>
          </w:tcPr>
          <w:p w14:paraId="2A7F5DBD">
            <w:pPr>
              <w:spacing w:line="400" w:lineRule="exact"/>
              <w:rPr>
                <w:rFonts w:hint="eastAsia" w:ascii="宋体" w:hAnsi="宋体"/>
                <w:szCs w:val="21"/>
              </w:rPr>
            </w:pPr>
            <w:r>
              <w:rPr>
                <w:rFonts w:hint="eastAsia" w:ascii="宋体" w:hAnsi="宋体"/>
                <w:szCs w:val="21"/>
              </w:rPr>
              <w:t>1、处理问题响应时间：</w:t>
            </w:r>
            <w:r>
              <w:rPr>
                <w:rFonts w:hint="eastAsia" w:ascii="宋体" w:hAnsi="宋体"/>
                <w:bCs/>
                <w:szCs w:val="21"/>
              </w:rPr>
              <w:t>接到采购人处理问题通知后</w:t>
            </w:r>
            <w:r>
              <w:rPr>
                <w:rFonts w:hint="eastAsia" w:ascii="宋体" w:hAnsi="宋体"/>
                <w:bCs/>
                <w:szCs w:val="21"/>
                <w:u w:val="single"/>
              </w:rPr>
              <w:t xml:space="preserve">24 </w:t>
            </w:r>
            <w:r>
              <w:rPr>
                <w:rFonts w:hint="eastAsia" w:ascii="宋体" w:hAnsi="宋体"/>
                <w:bCs/>
                <w:szCs w:val="21"/>
              </w:rPr>
              <w:t>小时内到达采购人指定现场并按采购人的要求在48小时内处理完毕</w:t>
            </w:r>
            <w:r>
              <w:rPr>
                <w:rFonts w:hint="eastAsia" w:ascii="宋体" w:hAnsi="宋体"/>
                <w:kern w:val="0"/>
                <w:szCs w:val="21"/>
              </w:rPr>
              <w:t>。否则，成交供应商除承担采购人为处理问题支出的费用外，每逾期</w:t>
            </w:r>
            <w:r>
              <w:rPr>
                <w:rFonts w:ascii="宋体" w:hAnsi="宋体"/>
                <w:kern w:val="0"/>
                <w:szCs w:val="21"/>
              </w:rPr>
              <w:t>24</w:t>
            </w:r>
            <w:r>
              <w:rPr>
                <w:rFonts w:hint="eastAsia" w:ascii="宋体" w:hAnsi="宋体"/>
                <w:kern w:val="0"/>
                <w:szCs w:val="21"/>
              </w:rPr>
              <w:t>小时，按照合同总价的万分之五向采购人支付违约金</w:t>
            </w:r>
            <w:r>
              <w:rPr>
                <w:rFonts w:hint="eastAsia" w:ascii="宋体" w:hAnsi="宋体"/>
                <w:szCs w:val="21"/>
              </w:rPr>
              <w:t>。</w:t>
            </w:r>
          </w:p>
          <w:p w14:paraId="7E0C971B">
            <w:pPr>
              <w:spacing w:line="400" w:lineRule="exact"/>
              <w:rPr>
                <w:rFonts w:hint="eastAsia" w:ascii="宋体" w:hAnsi="宋体"/>
                <w:szCs w:val="21"/>
              </w:rPr>
            </w:pPr>
            <w:r>
              <w:rPr>
                <w:rFonts w:hint="eastAsia" w:ascii="宋体" w:hAnsi="宋体"/>
                <w:szCs w:val="21"/>
              </w:rPr>
              <w:t>2、人员、机械等设备必须按时到位。</w:t>
            </w:r>
          </w:p>
          <w:p w14:paraId="74501DE7">
            <w:pPr>
              <w:pStyle w:val="21"/>
              <w:spacing w:after="0" w:line="400" w:lineRule="exact"/>
              <w:rPr>
                <w:rFonts w:hint="eastAsia" w:ascii="宋体" w:hAnsi="宋体"/>
                <w:szCs w:val="21"/>
              </w:rPr>
            </w:pPr>
            <w:r>
              <w:rPr>
                <w:rFonts w:hint="eastAsia" w:ascii="宋体" w:hAnsi="宋体"/>
                <w:szCs w:val="21"/>
              </w:rPr>
              <w:t>3、本项目不允许转包和分包。</w:t>
            </w:r>
          </w:p>
        </w:tc>
      </w:tr>
    </w:tbl>
    <w:p w14:paraId="58FC6632">
      <w:pPr>
        <w:tabs>
          <w:tab w:val="left" w:pos="180"/>
          <w:tab w:val="left" w:pos="1620"/>
        </w:tabs>
        <w:spacing w:line="360" w:lineRule="auto"/>
        <w:ind w:firstLine="422"/>
        <w:rPr>
          <w:rFonts w:hint="eastAsia" w:ascii="宋体" w:hAnsi="宋体" w:cs="宋体"/>
          <w:b/>
          <w:bCs/>
          <w:szCs w:val="21"/>
        </w:rPr>
      </w:pPr>
    </w:p>
    <w:p w14:paraId="70C3ED30">
      <w:pPr>
        <w:snapToGrid w:val="0"/>
        <w:spacing w:line="460" w:lineRule="exact"/>
        <w:ind w:firstLine="880"/>
        <w:rPr>
          <w:rFonts w:hint="eastAsia" w:ascii="宋体" w:hAnsi="宋体"/>
          <w:kern w:val="0"/>
          <w:sz w:val="44"/>
        </w:rPr>
      </w:pPr>
      <w:bookmarkStart w:id="67" w:name="_Toc74323459"/>
      <w:r>
        <w:br w:type="page"/>
      </w:r>
    </w:p>
    <w:bookmarkEnd w:id="67"/>
    <w:p w14:paraId="59E2EF29">
      <w:pPr>
        <w:pStyle w:val="2"/>
        <w:keepNext w:val="0"/>
        <w:keepLines w:val="0"/>
        <w:snapToGrid w:val="0"/>
        <w:spacing w:after="0" w:line="460" w:lineRule="exact"/>
        <w:ind w:firstLine="883"/>
        <w:rPr>
          <w:rFonts w:hint="eastAsia" w:ascii="宋体" w:hAnsi="宋体"/>
          <w:bCs w:val="0"/>
          <w:kern w:val="0"/>
          <w:sz w:val="44"/>
        </w:rPr>
      </w:pPr>
      <w:bookmarkStart w:id="68" w:name="_Toc200033803"/>
      <w:r>
        <w:rPr>
          <w:rFonts w:hint="eastAsia" w:ascii="宋体" w:hAnsi="宋体"/>
          <w:bCs w:val="0"/>
          <w:kern w:val="0"/>
          <w:sz w:val="44"/>
        </w:rPr>
        <w:t>第四章  评审程序、评审方法和评审标准</w:t>
      </w:r>
      <w:bookmarkEnd w:id="68"/>
    </w:p>
    <w:p w14:paraId="7D8F14BF">
      <w:pPr>
        <w:rPr>
          <w:rFonts w:hint="eastAsia" w:ascii="宋体" w:hAnsi="宋体"/>
        </w:rPr>
      </w:pPr>
    </w:p>
    <w:p w14:paraId="102C2593">
      <w:pPr>
        <w:spacing w:line="360" w:lineRule="auto"/>
        <w:ind w:firstLine="643"/>
        <w:jc w:val="center"/>
        <w:rPr>
          <w:rFonts w:hint="eastAsia" w:ascii="宋体" w:hAnsi="宋体"/>
          <w:b/>
          <w:sz w:val="32"/>
          <w:szCs w:val="32"/>
        </w:rPr>
      </w:pPr>
      <w:r>
        <w:rPr>
          <w:rFonts w:hint="eastAsia" w:ascii="宋体" w:hAnsi="宋体"/>
          <w:b/>
          <w:sz w:val="32"/>
          <w:szCs w:val="32"/>
        </w:rPr>
        <w:t>一、评审程序和评审方法</w:t>
      </w:r>
    </w:p>
    <w:p w14:paraId="5E65B046">
      <w:pPr>
        <w:spacing w:line="440" w:lineRule="exact"/>
        <w:ind w:firstLine="354" w:firstLineChars="147"/>
        <w:jc w:val="left"/>
        <w:rPr>
          <w:rFonts w:hint="eastAsia" w:ascii="宋体" w:hAnsi="宋体" w:cs="宋体"/>
          <w:b/>
          <w:bCs/>
          <w:sz w:val="24"/>
        </w:rPr>
      </w:pPr>
      <w:r>
        <w:rPr>
          <w:rFonts w:hint="eastAsia" w:ascii="宋体" w:hAnsi="宋体" w:cs="宋体"/>
          <w:b/>
          <w:bCs/>
          <w:sz w:val="24"/>
        </w:rPr>
        <w:t>1.资格审查</w:t>
      </w:r>
    </w:p>
    <w:p w14:paraId="12A31D63">
      <w:pPr>
        <w:snapToGrid w:val="0"/>
        <w:spacing w:line="440" w:lineRule="exact"/>
        <w:ind w:firstLine="420" w:firstLineChars="200"/>
        <w:rPr>
          <w:rFonts w:hint="eastAsia" w:ascii="宋体" w:hAnsi="宋体"/>
          <w:szCs w:val="21"/>
        </w:rPr>
      </w:pPr>
      <w:r>
        <w:rPr>
          <w:rFonts w:hint="eastAsia" w:ascii="宋体" w:hAnsi="宋体" w:cs="宋体"/>
          <w:szCs w:val="21"/>
        </w:rPr>
        <w:t>1.1</w:t>
      </w:r>
      <w:r>
        <w:rPr>
          <w:rFonts w:hint="eastAsia" w:ascii="宋体" w:hAnsi="宋体"/>
          <w:szCs w:val="21"/>
        </w:rPr>
        <w:t>响应文件开启后，磋商小组依法对供应商的资格证明文件进行审查。</w:t>
      </w:r>
    </w:p>
    <w:p w14:paraId="4392F43B">
      <w:pPr>
        <w:snapToGrid w:val="0"/>
        <w:spacing w:line="440" w:lineRule="exact"/>
        <w:ind w:firstLine="420" w:firstLineChars="200"/>
        <w:rPr>
          <w:rFonts w:hint="eastAsia" w:ascii="宋体" w:hAnsi="宋体" w:cs="宋体"/>
          <w:szCs w:val="21"/>
        </w:rPr>
      </w:pPr>
      <w:r>
        <w:rPr>
          <w:rFonts w:hint="eastAsia" w:ascii="宋体" w:hAnsi="宋体" w:cs="宋体"/>
          <w:szCs w:val="21"/>
        </w:rPr>
        <w:t>注：</w:t>
      </w:r>
      <w:r>
        <w:rPr>
          <w:rFonts w:hint="eastAsia" w:ascii="宋体" w:hAnsi="宋体"/>
        </w:rPr>
        <w:t>磋商小组</w:t>
      </w:r>
      <w:r>
        <w:rPr>
          <w:rFonts w:hint="eastAsia" w:ascii="宋体" w:hAnsi="宋体" w:cs="宋体"/>
          <w:szCs w:val="21"/>
        </w:rPr>
        <w:t>在资格审查结束前，对供应商进行信用查询。</w:t>
      </w:r>
    </w:p>
    <w:p w14:paraId="7ED12439">
      <w:pPr>
        <w:snapToGrid w:val="0"/>
        <w:spacing w:line="440" w:lineRule="exact"/>
        <w:ind w:firstLine="420" w:firstLineChars="200"/>
        <w:rPr>
          <w:rFonts w:hint="eastAsia" w:ascii="宋体" w:hAnsi="宋体" w:cs="宋体"/>
          <w:szCs w:val="21"/>
        </w:rPr>
      </w:pPr>
      <w:r>
        <w:rPr>
          <w:rFonts w:hint="eastAsia" w:ascii="宋体" w:hAnsi="宋体" w:cs="宋体"/>
          <w:szCs w:val="21"/>
        </w:rPr>
        <w:t>（1）查询渠道：广西政府采购云平台“信用中国”网站(</w:t>
      </w:r>
      <w:r>
        <w:fldChar w:fldCharType="begin"/>
      </w:r>
      <w:r>
        <w:instrText xml:space="preserve"> HYPERLINK "http://www.creditchina.gov.cn" </w:instrText>
      </w:r>
      <w:r>
        <w:fldChar w:fldCharType="separate"/>
      </w:r>
      <w:r>
        <w:rPr>
          <w:rStyle w:val="68"/>
          <w:rFonts w:hint="eastAsia" w:ascii="宋体" w:hAnsi="宋体" w:cs="宋体"/>
          <w:color w:val="auto"/>
        </w:rPr>
        <w:t>www.creditchina.gov.cn</w:t>
      </w:r>
      <w:r>
        <w:rPr>
          <w:rStyle w:val="68"/>
          <w:rFonts w:hint="eastAsia" w:ascii="宋体" w:hAnsi="宋体" w:cs="宋体"/>
          <w:color w:val="auto"/>
        </w:rPr>
        <w:fldChar w:fldCharType="end"/>
      </w:r>
      <w:r>
        <w:rPr>
          <w:rFonts w:hint="eastAsia" w:ascii="宋体" w:hAnsi="宋体" w:cs="宋体"/>
          <w:szCs w:val="21"/>
        </w:rPr>
        <w:t>)、中国政府采购网（www.ccgp.gov.cn）链接入口。</w:t>
      </w:r>
    </w:p>
    <w:p w14:paraId="7D5475B2">
      <w:pPr>
        <w:snapToGrid w:val="0"/>
        <w:spacing w:line="440" w:lineRule="exact"/>
        <w:ind w:firstLine="420" w:firstLineChars="200"/>
        <w:rPr>
          <w:rFonts w:hint="eastAsia" w:ascii="宋体" w:hAnsi="宋体" w:cs="宋体"/>
          <w:szCs w:val="21"/>
        </w:rPr>
      </w:pPr>
      <w:r>
        <w:rPr>
          <w:rFonts w:hint="eastAsia" w:ascii="宋体" w:hAnsi="宋体" w:cs="宋体"/>
          <w:szCs w:val="21"/>
        </w:rPr>
        <w:t>（2）信用查询截止时点：资格审查结束前。</w:t>
      </w:r>
    </w:p>
    <w:p w14:paraId="06F62990">
      <w:pPr>
        <w:snapToGrid w:val="0"/>
        <w:spacing w:line="440" w:lineRule="exact"/>
        <w:ind w:firstLine="420" w:firstLineChars="200"/>
        <w:rPr>
          <w:rFonts w:hint="eastAsia" w:ascii="宋体" w:hAnsi="宋体" w:cs="宋体"/>
          <w:szCs w:val="21"/>
        </w:rPr>
      </w:pPr>
      <w:r>
        <w:rPr>
          <w:rFonts w:hint="eastAsia" w:ascii="宋体" w:hAnsi="宋体" w:cs="宋体"/>
          <w:szCs w:val="21"/>
        </w:rPr>
        <w:t>（3）查询记录和证据留存方式：在查询网站中直接查询，截图另存为电子文档作为评审资料保存。</w:t>
      </w:r>
    </w:p>
    <w:p w14:paraId="2F6D88D0">
      <w:pPr>
        <w:snapToGrid w:val="0"/>
        <w:spacing w:line="440" w:lineRule="exact"/>
        <w:ind w:firstLine="420" w:firstLineChars="200"/>
        <w:rPr>
          <w:rFonts w:hint="eastAsia" w:ascii="宋体" w:hAnsi="宋体" w:cs="宋体"/>
          <w:szCs w:val="21"/>
        </w:rPr>
      </w:pPr>
      <w:r>
        <w:rPr>
          <w:rFonts w:hint="eastAsia" w:ascii="宋体" w:hAnsi="宋体" w:cs="宋体"/>
          <w:szCs w:val="21"/>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szCs w:val="21"/>
        </w:rPr>
        <w:t>。</w:t>
      </w:r>
    </w:p>
    <w:p w14:paraId="74C904DF">
      <w:pPr>
        <w:spacing w:line="440" w:lineRule="exact"/>
        <w:ind w:firstLine="420" w:firstLineChars="200"/>
        <w:rPr>
          <w:rFonts w:hint="eastAsia" w:ascii="宋体" w:hAnsi="宋体" w:cs="宋体"/>
          <w:szCs w:val="21"/>
        </w:rPr>
      </w:pPr>
      <w:r>
        <w:rPr>
          <w:rFonts w:hint="eastAsia" w:ascii="宋体" w:hAnsi="宋体" w:cs="宋体"/>
          <w:szCs w:val="21"/>
        </w:rPr>
        <w:t>1.2资格审查标准为本磋商文件中载明对供应商资格要求的条件。资格审查采用合格制，凡符合磋商文件规定的供应商资格要求的响应文件均通过资格审查。</w:t>
      </w:r>
    </w:p>
    <w:p w14:paraId="65A2A5F8">
      <w:pPr>
        <w:spacing w:line="440" w:lineRule="exact"/>
        <w:ind w:firstLine="420" w:firstLineChars="200"/>
        <w:rPr>
          <w:rFonts w:hint="eastAsia" w:ascii="宋体" w:hAnsi="宋体" w:cs="宋体"/>
          <w:szCs w:val="21"/>
        </w:rPr>
      </w:pPr>
      <w:r>
        <w:rPr>
          <w:rFonts w:hint="eastAsia" w:ascii="宋体" w:hAnsi="宋体" w:cs="宋体"/>
          <w:szCs w:val="21"/>
        </w:rPr>
        <w:t>1.3供应商有下列情形之一的，资格审查不通过，其响应文件按无效处理：</w:t>
      </w:r>
    </w:p>
    <w:p w14:paraId="5BA4EE9B">
      <w:pPr>
        <w:spacing w:line="440" w:lineRule="exact"/>
        <w:ind w:firstLine="420" w:firstLineChars="200"/>
        <w:rPr>
          <w:rFonts w:hint="eastAsia" w:ascii="宋体" w:hAnsi="宋体" w:cs="宋体"/>
          <w:szCs w:val="21"/>
        </w:rPr>
      </w:pPr>
      <w:r>
        <w:rPr>
          <w:rFonts w:hint="eastAsia" w:ascii="宋体" w:hAnsi="宋体" w:cs="宋体"/>
          <w:szCs w:val="21"/>
        </w:rPr>
        <w:t>（1）不具备磋商文件中规定的资格要求的；</w:t>
      </w:r>
    </w:p>
    <w:p w14:paraId="210D6C07">
      <w:pPr>
        <w:spacing w:line="440" w:lineRule="exact"/>
        <w:ind w:firstLine="420" w:firstLineChars="200"/>
        <w:rPr>
          <w:rFonts w:hint="eastAsia" w:ascii="宋体" w:hAnsi="宋体" w:cs="宋体"/>
          <w:szCs w:val="21"/>
        </w:rPr>
      </w:pPr>
      <w:r>
        <w:rPr>
          <w:rFonts w:hint="eastAsia" w:ascii="宋体" w:hAnsi="宋体" w:cs="宋体"/>
          <w:szCs w:val="21"/>
        </w:rPr>
        <w:t>（2）未按磋商文件规定的方式获取本磋商文件的供应商；</w:t>
      </w:r>
    </w:p>
    <w:p w14:paraId="4A3CF768">
      <w:pPr>
        <w:spacing w:line="440" w:lineRule="exact"/>
        <w:ind w:firstLine="420" w:firstLineChars="200"/>
        <w:rPr>
          <w:rFonts w:hint="eastAsia" w:ascii="宋体" w:hAnsi="宋体" w:cs="宋体"/>
          <w:szCs w:val="21"/>
        </w:rPr>
      </w:pPr>
      <w:r>
        <w:rPr>
          <w:rFonts w:hint="eastAsia" w:ascii="宋体" w:hAnsi="宋体" w:cs="宋体"/>
          <w:szCs w:val="21"/>
        </w:rPr>
        <w:t>（3）响应文件的资格证明文件缺少任一项“供应商须知前附表”资格证明文件规定的“必须提供”的文件资料的；</w:t>
      </w:r>
    </w:p>
    <w:p w14:paraId="645CA5BD">
      <w:pPr>
        <w:spacing w:line="440" w:lineRule="exact"/>
        <w:ind w:firstLine="420" w:firstLineChars="200"/>
        <w:rPr>
          <w:rFonts w:hint="eastAsia" w:ascii="宋体" w:hAnsi="宋体" w:cs="宋体"/>
          <w:szCs w:val="21"/>
        </w:rPr>
      </w:pPr>
      <w:r>
        <w:rPr>
          <w:rFonts w:hint="eastAsia" w:ascii="宋体" w:hAnsi="宋体" w:cs="宋体"/>
          <w:szCs w:val="21"/>
        </w:rPr>
        <w:t>（4）响应文件中的资格证明文件出现任一项不符合“供应商须知前附表”资格证明文件规定的“必须提供”的文件资料要求或者无效的；</w:t>
      </w:r>
    </w:p>
    <w:p w14:paraId="5C3328A6">
      <w:pPr>
        <w:spacing w:line="440" w:lineRule="exact"/>
        <w:ind w:firstLine="420" w:firstLineChars="200"/>
        <w:rPr>
          <w:rFonts w:hint="eastAsia" w:ascii="宋体" w:hAnsi="宋体" w:cs="宋体"/>
          <w:szCs w:val="21"/>
        </w:rPr>
      </w:pPr>
      <w:r>
        <w:rPr>
          <w:rFonts w:hint="eastAsia" w:ascii="宋体" w:hAnsi="宋体" w:cs="宋体"/>
          <w:szCs w:val="21"/>
        </w:rPr>
        <w:t>（5）同一合同项下的不同供应商，单位负责人为同一人或者存在直接控股、管理关系的；为本项目提供过整体设计、规范编制或者项目管理、监理、检测等服务的供应商，再参加该采购项目的其他采购活动的。</w:t>
      </w:r>
    </w:p>
    <w:p w14:paraId="2F0F6F2B">
      <w:pPr>
        <w:spacing w:line="440" w:lineRule="exact"/>
        <w:ind w:firstLine="420" w:firstLineChars="200"/>
        <w:rPr>
          <w:rFonts w:hint="eastAsia" w:ascii="宋体" w:hAnsi="宋体" w:cs="宋体"/>
          <w:szCs w:val="21"/>
        </w:rPr>
      </w:pPr>
      <w:r>
        <w:rPr>
          <w:rFonts w:hint="eastAsia" w:ascii="宋体" w:hAnsi="宋体" w:cs="宋体"/>
          <w:szCs w:val="21"/>
        </w:rPr>
        <w:t>1.4通过资格审查的合格供应商不足3家的，不得进入符合性审查环节，</w:t>
      </w:r>
      <w:r>
        <w:rPr>
          <w:rFonts w:hint="eastAsia" w:ascii="宋体" w:hAnsi="宋体"/>
          <w:szCs w:val="21"/>
        </w:rPr>
        <w:t>应当重新开展采购活动。</w:t>
      </w:r>
    </w:p>
    <w:p w14:paraId="120B83D3">
      <w:pPr>
        <w:spacing w:line="440" w:lineRule="exact"/>
        <w:ind w:firstLine="482" w:firstLineChars="200"/>
        <w:rPr>
          <w:rFonts w:hint="eastAsia" w:ascii="宋体" w:hAnsi="宋体" w:cs="宋体"/>
          <w:b/>
          <w:bCs/>
          <w:sz w:val="24"/>
        </w:rPr>
      </w:pPr>
      <w:r>
        <w:rPr>
          <w:rFonts w:hint="eastAsia" w:ascii="宋体" w:hAnsi="宋体" w:cs="宋体"/>
          <w:b/>
          <w:bCs/>
          <w:sz w:val="24"/>
        </w:rPr>
        <w:t>2.符合性审查</w:t>
      </w:r>
    </w:p>
    <w:p w14:paraId="40E65F2E">
      <w:pPr>
        <w:spacing w:line="440" w:lineRule="exact"/>
        <w:ind w:firstLine="420" w:firstLineChars="200"/>
        <w:rPr>
          <w:rFonts w:hint="eastAsia" w:ascii="宋体" w:hAnsi="宋体" w:cs="宋体"/>
          <w:szCs w:val="21"/>
        </w:rPr>
      </w:pPr>
      <w:r>
        <w:rPr>
          <w:rFonts w:hint="eastAsia" w:ascii="宋体" w:hAnsi="宋体" w:cs="宋体"/>
          <w:szCs w:val="21"/>
        </w:rPr>
        <w:t>2.1磋商小组对</w:t>
      </w:r>
      <w:r>
        <w:rPr>
          <w:rFonts w:hint="eastAsia" w:ascii="宋体" w:hAnsi="宋体"/>
          <w:szCs w:val="21"/>
        </w:rPr>
        <w:t>通过资格审查的合格供应商</w:t>
      </w:r>
      <w:r>
        <w:rPr>
          <w:rFonts w:hint="eastAsia" w:ascii="宋体" w:hAnsi="宋体" w:cs="宋体"/>
          <w:szCs w:val="21"/>
        </w:rPr>
        <w:t>的响应文件的竞争性磋商报价、商务、技术等实质性要求进行符合性审查，以确定其是否满足磋商文件的实质性要求。</w:t>
      </w:r>
    </w:p>
    <w:p w14:paraId="1BCCC0FB">
      <w:pPr>
        <w:spacing w:line="440" w:lineRule="exact"/>
        <w:ind w:firstLine="420" w:firstLineChars="200"/>
        <w:rPr>
          <w:rFonts w:hint="eastAsia" w:ascii="宋体" w:hAnsi="宋体" w:cs="宋体"/>
          <w:szCs w:val="21"/>
        </w:rPr>
      </w:pPr>
      <w:r>
        <w:rPr>
          <w:rFonts w:hint="eastAsia" w:ascii="宋体" w:hAnsi="宋体" w:cs="宋体"/>
          <w:szCs w:val="21"/>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6C2DE46">
      <w:pPr>
        <w:spacing w:line="440" w:lineRule="exact"/>
        <w:ind w:firstLine="420" w:firstLineChars="200"/>
        <w:rPr>
          <w:rFonts w:hint="eastAsia" w:ascii="宋体" w:hAnsi="宋体" w:cs="宋体"/>
          <w:spacing w:val="-6"/>
          <w:szCs w:val="21"/>
        </w:rPr>
      </w:pPr>
      <w:r>
        <w:rPr>
          <w:rFonts w:hint="eastAsia" w:ascii="宋体" w:hAnsi="宋体" w:cs="宋体"/>
          <w:szCs w:val="21"/>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ascii="宋体" w:hAnsi="宋体"/>
        </w:rPr>
        <w:t>签章</w:t>
      </w:r>
      <w:r>
        <w:rPr>
          <w:rFonts w:hint="eastAsia" w:ascii="宋体" w:hAnsi="宋体" w:cs="宋体"/>
          <w:spacing w:val="-6"/>
          <w:szCs w:val="21"/>
        </w:rPr>
        <w:t>。</w:t>
      </w:r>
    </w:p>
    <w:p w14:paraId="71CD3A09">
      <w:pPr>
        <w:spacing w:line="440" w:lineRule="exact"/>
        <w:ind w:firstLine="420" w:firstLineChars="200"/>
        <w:rPr>
          <w:rFonts w:hint="eastAsia" w:ascii="宋体" w:hAnsi="宋体" w:cs="宋体"/>
          <w:spacing w:val="-6"/>
          <w:szCs w:val="21"/>
        </w:rPr>
      </w:pPr>
      <w:r>
        <w:rPr>
          <w:rFonts w:hint="eastAsia" w:ascii="宋体" w:hAnsi="宋体" w:cs="Courier New"/>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0B0EB7AC">
      <w:pPr>
        <w:spacing w:line="440" w:lineRule="exact"/>
        <w:ind w:firstLine="396" w:firstLineChars="200"/>
        <w:rPr>
          <w:rFonts w:hint="eastAsia" w:ascii="宋体" w:hAnsi="宋体" w:cs="宋体"/>
          <w:szCs w:val="21"/>
        </w:rPr>
      </w:pPr>
      <w:r>
        <w:rPr>
          <w:rFonts w:hint="eastAsia" w:ascii="宋体" w:hAnsi="宋体" w:cs="宋体"/>
          <w:spacing w:val="-6"/>
          <w:szCs w:val="21"/>
        </w:rPr>
        <w:t>2.4</w:t>
      </w:r>
      <w:r>
        <w:rPr>
          <w:rFonts w:hint="eastAsia" w:ascii="宋体" w:hAnsi="宋体" w:cs="宋体"/>
          <w:szCs w:val="21"/>
        </w:rPr>
        <w:t xml:space="preserve">首次响应文件报价出现前后不一致的，按照下列规定修正： </w:t>
      </w:r>
    </w:p>
    <w:p w14:paraId="26598B41">
      <w:pPr>
        <w:spacing w:line="440" w:lineRule="exact"/>
        <w:ind w:firstLine="420" w:firstLineChars="200"/>
        <w:rPr>
          <w:rFonts w:hint="eastAsia" w:ascii="宋体" w:hAnsi="宋体" w:cs="宋体"/>
          <w:szCs w:val="21"/>
        </w:rPr>
      </w:pPr>
      <w:r>
        <w:rPr>
          <w:rFonts w:hint="eastAsia" w:ascii="宋体" w:hAnsi="宋体" w:cs="宋体"/>
          <w:szCs w:val="21"/>
        </w:rPr>
        <w:t>（1）响应文件中报价表内容与响应文件中相应内容不一致的，以报价表为准；</w:t>
      </w:r>
    </w:p>
    <w:p w14:paraId="4FAC15CE">
      <w:pPr>
        <w:spacing w:line="440" w:lineRule="exact"/>
        <w:ind w:firstLine="420" w:firstLineChars="200"/>
        <w:rPr>
          <w:rFonts w:hint="eastAsia" w:ascii="宋体" w:hAnsi="宋体" w:cs="宋体"/>
          <w:szCs w:val="21"/>
        </w:rPr>
      </w:pPr>
      <w:r>
        <w:rPr>
          <w:rFonts w:hint="eastAsia" w:ascii="宋体" w:hAnsi="宋体" w:cs="宋体"/>
          <w:szCs w:val="21"/>
        </w:rPr>
        <w:t>（2）大写金额和小写金额不一致的，以大写金额为准；</w:t>
      </w:r>
    </w:p>
    <w:p w14:paraId="6B85BA83">
      <w:pPr>
        <w:spacing w:line="440" w:lineRule="exact"/>
        <w:ind w:firstLine="420" w:firstLineChars="200"/>
        <w:rPr>
          <w:rFonts w:hint="eastAsia" w:ascii="宋体" w:hAnsi="宋体" w:cs="宋体"/>
          <w:szCs w:val="21"/>
        </w:rPr>
      </w:pPr>
      <w:r>
        <w:rPr>
          <w:rFonts w:hint="eastAsia" w:ascii="宋体" w:hAnsi="宋体" w:cs="宋体"/>
          <w:szCs w:val="21"/>
        </w:rPr>
        <w:t>（3）单价金额小数点或者百分比有明显错位的，以报价表的总价为准，并修改单价；</w:t>
      </w:r>
    </w:p>
    <w:p w14:paraId="77470472">
      <w:pPr>
        <w:spacing w:line="440" w:lineRule="exact"/>
        <w:ind w:firstLine="420" w:firstLineChars="200"/>
        <w:rPr>
          <w:rFonts w:hint="eastAsia" w:ascii="宋体" w:hAnsi="宋体" w:cs="宋体"/>
          <w:szCs w:val="21"/>
        </w:rPr>
      </w:pPr>
      <w:r>
        <w:rPr>
          <w:rFonts w:hint="eastAsia" w:ascii="宋体" w:hAnsi="宋体" w:cs="宋体"/>
          <w:szCs w:val="21"/>
        </w:rPr>
        <w:t>（4）总价金额与按单价汇总金额不一致的，以单价金额计算结果为准。</w:t>
      </w:r>
    </w:p>
    <w:p w14:paraId="623BB488">
      <w:pPr>
        <w:spacing w:line="440" w:lineRule="exact"/>
        <w:ind w:firstLine="420" w:firstLineChars="200"/>
        <w:rPr>
          <w:rFonts w:hint="eastAsia"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同时出现两种以上不一致的，按照以上（1）-（4）规定的顺序逐条进行修正。修正后的报价经供应商确认后产生约束力，供应商不确认的，其响应文件按无效处理。</w:t>
      </w:r>
    </w:p>
    <w:p w14:paraId="7EB75A25">
      <w:pPr>
        <w:spacing w:line="440" w:lineRule="exact"/>
        <w:ind w:firstLine="420" w:firstLineChars="200"/>
        <w:rPr>
          <w:rFonts w:hint="eastAsia" w:ascii="宋体" w:hAnsi="宋体" w:cs="宋体"/>
          <w:szCs w:val="21"/>
        </w:rPr>
      </w:pPr>
      <w:r>
        <w:rPr>
          <w:rFonts w:hint="eastAsia" w:ascii="宋体" w:hAnsi="宋体" w:cs="宋体"/>
          <w:szCs w:val="21"/>
        </w:rPr>
        <w:t>2.5商务技术报价评审</w:t>
      </w:r>
    </w:p>
    <w:p w14:paraId="5997DB1F">
      <w:pPr>
        <w:spacing w:line="440" w:lineRule="exact"/>
        <w:ind w:firstLine="422" w:firstLineChars="200"/>
        <w:rPr>
          <w:rFonts w:hint="eastAsia" w:ascii="宋体" w:hAnsi="宋体" w:cs="宋体"/>
          <w:b/>
          <w:szCs w:val="21"/>
        </w:rPr>
      </w:pPr>
      <w:r>
        <w:rPr>
          <w:rFonts w:hint="eastAsia" w:ascii="宋体" w:hAnsi="宋体" w:cs="宋体"/>
          <w:b/>
          <w:szCs w:val="21"/>
        </w:rPr>
        <w:t>在评审时，如发现下列情形之一的，将被视为响应文件无效处理：</w:t>
      </w:r>
    </w:p>
    <w:p w14:paraId="562182D1">
      <w:pPr>
        <w:spacing w:line="440" w:lineRule="exact"/>
        <w:ind w:firstLine="422" w:firstLineChars="200"/>
        <w:rPr>
          <w:rFonts w:hint="eastAsia" w:ascii="宋体" w:hAnsi="宋体" w:cs="宋体"/>
          <w:b/>
          <w:szCs w:val="21"/>
        </w:rPr>
      </w:pPr>
      <w:r>
        <w:rPr>
          <w:rFonts w:hint="eastAsia" w:ascii="宋体" w:hAnsi="宋体" w:cs="宋体"/>
          <w:b/>
          <w:szCs w:val="21"/>
        </w:rPr>
        <w:t>（1）商务技术评审</w:t>
      </w:r>
    </w:p>
    <w:p w14:paraId="1DDA5669">
      <w:pPr>
        <w:spacing w:line="440" w:lineRule="exact"/>
        <w:ind w:firstLine="422" w:firstLineChars="200"/>
        <w:rPr>
          <w:rFonts w:hint="eastAsia" w:ascii="宋体" w:hAnsi="宋体" w:cs="宋体"/>
          <w:b/>
          <w:szCs w:val="21"/>
        </w:rPr>
      </w:pPr>
      <w:r>
        <w:rPr>
          <w:rFonts w:hint="eastAsia" w:ascii="宋体" w:hAnsi="宋体" w:cs="宋体"/>
          <w:b/>
          <w:szCs w:val="21"/>
        </w:rPr>
        <w:t>1）响应文件未按磋商文件要求签署、盖章的；</w:t>
      </w:r>
    </w:p>
    <w:p w14:paraId="1AE9C00E">
      <w:pPr>
        <w:spacing w:line="440" w:lineRule="exact"/>
        <w:ind w:firstLine="422" w:firstLineChars="200"/>
        <w:rPr>
          <w:rFonts w:hint="eastAsia" w:ascii="宋体" w:hAnsi="宋体" w:cs="宋体"/>
          <w:b/>
          <w:szCs w:val="21"/>
        </w:rPr>
      </w:pPr>
      <w:r>
        <w:rPr>
          <w:rFonts w:hint="eastAsia" w:ascii="宋体" w:hAnsi="宋体" w:cs="宋体"/>
          <w:b/>
          <w:szCs w:val="21"/>
        </w:rPr>
        <w:t xml:space="preserve">2）委托代理人未能出具有效身份证或者出具的身份证与授权委托书中的信息不符的； </w:t>
      </w:r>
    </w:p>
    <w:p w14:paraId="32A33379">
      <w:pPr>
        <w:spacing w:line="440" w:lineRule="exact"/>
        <w:ind w:firstLine="422" w:firstLineChars="200"/>
        <w:rPr>
          <w:rFonts w:hint="eastAsia" w:ascii="宋体" w:hAnsi="宋体" w:cs="宋体"/>
          <w:b/>
          <w:szCs w:val="21"/>
        </w:rPr>
      </w:pPr>
      <w:r>
        <w:rPr>
          <w:rFonts w:hint="eastAsia" w:ascii="宋体" w:hAnsi="宋体" w:cs="宋体"/>
          <w:b/>
          <w:szCs w:val="21"/>
        </w:rPr>
        <w:t>3）提交的磋商保证金无效的或者未按照磋商文件的规定提交磋商保证金的；</w:t>
      </w:r>
    </w:p>
    <w:p w14:paraId="1E483F20">
      <w:pPr>
        <w:spacing w:line="440" w:lineRule="exact"/>
        <w:ind w:firstLine="422" w:firstLineChars="200"/>
        <w:rPr>
          <w:rFonts w:hint="eastAsia" w:ascii="宋体" w:hAnsi="宋体" w:cs="宋体"/>
          <w:b/>
          <w:szCs w:val="21"/>
        </w:rPr>
      </w:pPr>
      <w:r>
        <w:rPr>
          <w:rFonts w:hint="eastAsia" w:ascii="宋体" w:hAnsi="宋体" w:cs="宋体"/>
          <w:b/>
          <w:szCs w:val="21"/>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“必须提供”或者“委托时必须提供”文件资料要求的规定或者提供的商务技术文件无效的。</w:t>
      </w:r>
    </w:p>
    <w:p w14:paraId="3D8C06C9">
      <w:pPr>
        <w:spacing w:line="440" w:lineRule="exact"/>
        <w:ind w:firstLine="422" w:firstLineChars="200"/>
        <w:rPr>
          <w:rFonts w:hint="eastAsia" w:ascii="宋体" w:hAnsi="宋体" w:cs="宋体"/>
          <w:b/>
          <w:szCs w:val="21"/>
        </w:rPr>
      </w:pPr>
      <w:r>
        <w:rPr>
          <w:rFonts w:hint="eastAsia" w:ascii="宋体" w:hAnsi="宋体" w:cs="宋体"/>
          <w:b/>
          <w:szCs w:val="21"/>
        </w:rPr>
        <w:t>5）商务要求允许负偏离的条款数超过“供应商须知前附表”规定项数的；</w:t>
      </w:r>
    </w:p>
    <w:p w14:paraId="6753AE5F">
      <w:pPr>
        <w:spacing w:line="440" w:lineRule="exact"/>
        <w:ind w:firstLine="422" w:firstLineChars="200"/>
        <w:rPr>
          <w:rFonts w:hint="eastAsia" w:ascii="宋体" w:hAnsi="宋体" w:cs="宋体"/>
          <w:b/>
          <w:szCs w:val="21"/>
        </w:rPr>
      </w:pPr>
      <w:r>
        <w:rPr>
          <w:rFonts w:hint="eastAsia" w:ascii="宋体" w:hAnsi="宋体" w:cs="宋体"/>
          <w:b/>
          <w:szCs w:val="21"/>
        </w:rPr>
        <w:t>6）未对竞争性磋商有效期作出响应或者响应文件承诺的竞争性磋商有效期不满足磋商文件要求的；</w:t>
      </w:r>
    </w:p>
    <w:p w14:paraId="3BE49E9D">
      <w:pPr>
        <w:spacing w:line="440" w:lineRule="exact"/>
        <w:ind w:firstLine="422" w:firstLineChars="200"/>
        <w:rPr>
          <w:rFonts w:hint="eastAsia" w:ascii="宋体" w:hAnsi="宋体" w:cs="宋体"/>
          <w:b/>
          <w:szCs w:val="21"/>
        </w:rPr>
      </w:pPr>
      <w:r>
        <w:rPr>
          <w:rFonts w:hint="eastAsia" w:ascii="宋体" w:hAnsi="宋体" w:cs="宋体"/>
          <w:b/>
          <w:szCs w:val="21"/>
        </w:rPr>
        <w:t>7）响应文件的实质性内容未使用中文表述、使用计量单位不符合磋商文件要求的；</w:t>
      </w:r>
    </w:p>
    <w:p w14:paraId="47DFE71B">
      <w:pPr>
        <w:spacing w:line="440" w:lineRule="exact"/>
        <w:ind w:firstLine="422" w:firstLineChars="200"/>
        <w:rPr>
          <w:rFonts w:hint="eastAsia" w:ascii="宋体" w:hAnsi="宋体" w:cs="宋体"/>
          <w:b/>
          <w:szCs w:val="21"/>
        </w:rPr>
      </w:pPr>
      <w:r>
        <w:rPr>
          <w:rFonts w:hint="eastAsia" w:ascii="宋体" w:hAnsi="宋体" w:cs="宋体"/>
          <w:b/>
          <w:szCs w:val="21"/>
        </w:rPr>
        <w:t>8）响应文件中的文件资料因填写不齐全或者内容虚假或者出现其他情形而导致被磋商小组认定无效的；</w:t>
      </w:r>
    </w:p>
    <w:p w14:paraId="0793275E">
      <w:pPr>
        <w:spacing w:line="440" w:lineRule="exact"/>
        <w:ind w:firstLine="422" w:firstLineChars="200"/>
        <w:rPr>
          <w:rFonts w:hint="eastAsia" w:ascii="宋体" w:hAnsi="宋体" w:cs="宋体"/>
          <w:b/>
          <w:szCs w:val="21"/>
        </w:rPr>
      </w:pPr>
      <w:r>
        <w:rPr>
          <w:rFonts w:hint="eastAsia" w:ascii="宋体" w:hAnsi="宋体" w:cs="宋体"/>
          <w:b/>
          <w:szCs w:val="21"/>
        </w:rPr>
        <w:t>9）响应文件含有采购人不能接受的附加条件的；</w:t>
      </w:r>
    </w:p>
    <w:p w14:paraId="58162352">
      <w:pPr>
        <w:spacing w:line="440" w:lineRule="exact"/>
        <w:ind w:firstLine="422" w:firstLineChars="200"/>
        <w:rPr>
          <w:rFonts w:hint="eastAsia" w:ascii="宋体" w:hAnsi="宋体" w:cs="宋体"/>
          <w:b/>
          <w:szCs w:val="21"/>
        </w:rPr>
      </w:pPr>
      <w:r>
        <w:rPr>
          <w:rFonts w:hint="eastAsia" w:ascii="宋体" w:hAnsi="宋体" w:cs="宋体"/>
          <w:b/>
          <w:szCs w:val="21"/>
        </w:rPr>
        <w:t>10）属于“供应商须知正文”第7.5条供应商相互串通参加竞争性磋商情形的；</w:t>
      </w:r>
    </w:p>
    <w:p w14:paraId="74B93C97">
      <w:pPr>
        <w:spacing w:line="440" w:lineRule="exact"/>
        <w:ind w:firstLine="422" w:firstLineChars="200"/>
        <w:rPr>
          <w:rFonts w:hint="eastAsia" w:ascii="宋体" w:hAnsi="宋体" w:cs="宋体"/>
          <w:b/>
          <w:szCs w:val="21"/>
        </w:rPr>
      </w:pPr>
      <w:r>
        <w:rPr>
          <w:rFonts w:hint="eastAsia" w:ascii="宋体" w:hAnsi="宋体" w:cs="宋体"/>
          <w:b/>
          <w:szCs w:val="21"/>
        </w:rPr>
        <w:t>11）技术要求允许负偏离的条款数超过“供应商须知前附表”规定项数的；</w:t>
      </w:r>
    </w:p>
    <w:p w14:paraId="473CF625">
      <w:pPr>
        <w:spacing w:line="440" w:lineRule="exact"/>
        <w:ind w:firstLine="422" w:firstLineChars="200"/>
        <w:rPr>
          <w:rFonts w:hint="eastAsia" w:ascii="宋体" w:hAnsi="宋体" w:cs="宋体"/>
          <w:b/>
          <w:szCs w:val="21"/>
        </w:rPr>
      </w:pPr>
      <w:r>
        <w:rPr>
          <w:rFonts w:hint="eastAsia" w:ascii="宋体" w:hAnsi="宋体" w:cs="宋体"/>
          <w:b/>
          <w:szCs w:val="21"/>
        </w:rPr>
        <w:t>12）虚假竞争性磋商，或者出现其他情形而导致被磋商小组认定无效的；</w:t>
      </w:r>
    </w:p>
    <w:p w14:paraId="03BF451A">
      <w:pPr>
        <w:spacing w:line="440" w:lineRule="exact"/>
        <w:ind w:firstLine="422" w:firstLineChars="200"/>
        <w:rPr>
          <w:rFonts w:hint="eastAsia" w:ascii="宋体" w:hAnsi="宋体" w:cs="宋体"/>
          <w:b/>
          <w:szCs w:val="21"/>
        </w:rPr>
      </w:pPr>
      <w:bookmarkStart w:id="69" w:name="_Hlk71704147"/>
      <w:bookmarkEnd w:id="69"/>
      <w:r>
        <w:rPr>
          <w:rFonts w:hint="eastAsia" w:ascii="宋体" w:hAnsi="宋体" w:cs="宋体"/>
          <w:b/>
          <w:szCs w:val="21"/>
        </w:rPr>
        <w:t>13）磋商文件未载明允许提供备选（替代）竞争性磋商方案或明确不允许提供备选（替代）竞争性磋商方案时，供应商提供了备选（替代）竞争性磋商方案的；</w:t>
      </w:r>
    </w:p>
    <w:p w14:paraId="23E3C55C">
      <w:pPr>
        <w:spacing w:line="440" w:lineRule="exact"/>
        <w:ind w:firstLine="422" w:firstLineChars="200"/>
        <w:rPr>
          <w:rFonts w:hint="eastAsia" w:ascii="宋体" w:hAnsi="宋体" w:cs="宋体"/>
          <w:b/>
          <w:szCs w:val="21"/>
        </w:rPr>
      </w:pPr>
      <w:r>
        <w:rPr>
          <w:rFonts w:hint="eastAsia" w:ascii="宋体" w:hAnsi="宋体" w:cs="宋体"/>
          <w:b/>
          <w:szCs w:val="21"/>
        </w:rPr>
        <w:t>14）响应文件标注的项目名称或者项目编号与磋商文件标注的项目名称或者项目编号不一致的；</w:t>
      </w:r>
    </w:p>
    <w:p w14:paraId="02DA397F">
      <w:pPr>
        <w:spacing w:line="440" w:lineRule="exact"/>
        <w:ind w:firstLine="422" w:firstLineChars="200"/>
        <w:rPr>
          <w:rFonts w:hint="eastAsia" w:ascii="宋体" w:hAnsi="宋体" w:cs="宋体"/>
          <w:b/>
          <w:szCs w:val="21"/>
        </w:rPr>
      </w:pPr>
      <w:r>
        <w:rPr>
          <w:rFonts w:hint="eastAsia" w:ascii="宋体" w:hAnsi="宋体" w:cs="宋体"/>
          <w:b/>
          <w:szCs w:val="21"/>
        </w:rPr>
        <w:t>15）竞争性磋商文件明确不允许分包，响应文件拟分包的；</w:t>
      </w:r>
    </w:p>
    <w:p w14:paraId="586EDEC3">
      <w:pPr>
        <w:spacing w:line="440" w:lineRule="exact"/>
        <w:ind w:firstLine="422" w:firstLineChars="200"/>
        <w:rPr>
          <w:rFonts w:hint="eastAsia" w:ascii="宋体" w:hAnsi="宋体" w:cs="宋体"/>
          <w:b/>
          <w:szCs w:val="21"/>
        </w:rPr>
      </w:pPr>
      <w:r>
        <w:rPr>
          <w:rFonts w:hint="eastAsia" w:ascii="宋体" w:hAnsi="宋体" w:cs="宋体"/>
          <w:b/>
          <w:szCs w:val="21"/>
        </w:rPr>
        <w:t>16）未响应磋商文件实质性要求的；</w:t>
      </w:r>
    </w:p>
    <w:p w14:paraId="508BEF6B">
      <w:pPr>
        <w:spacing w:line="440" w:lineRule="exact"/>
        <w:ind w:firstLine="422" w:firstLineChars="200"/>
        <w:rPr>
          <w:rFonts w:hint="eastAsia" w:ascii="宋体" w:hAnsi="宋体" w:cs="宋体"/>
          <w:b/>
          <w:szCs w:val="21"/>
        </w:rPr>
      </w:pPr>
      <w:r>
        <w:rPr>
          <w:rFonts w:hint="eastAsia" w:ascii="宋体" w:hAnsi="宋体" w:cs="宋体"/>
          <w:b/>
          <w:szCs w:val="21"/>
        </w:rPr>
        <w:t>17）法律、法规和磋商文件规定的其他无效情形。</w:t>
      </w:r>
    </w:p>
    <w:p w14:paraId="7471EA1C">
      <w:pPr>
        <w:spacing w:line="440" w:lineRule="exact"/>
        <w:ind w:firstLine="422" w:firstLineChars="200"/>
        <w:rPr>
          <w:rFonts w:hint="eastAsia" w:ascii="宋体" w:hAnsi="宋体" w:cs="宋体"/>
          <w:b/>
          <w:szCs w:val="21"/>
        </w:rPr>
      </w:pPr>
      <w:r>
        <w:rPr>
          <w:rFonts w:hint="eastAsia" w:ascii="宋体" w:hAnsi="宋体" w:cs="宋体"/>
          <w:b/>
          <w:szCs w:val="21"/>
        </w:rPr>
        <w:t>（2）报价评审</w:t>
      </w:r>
    </w:p>
    <w:p w14:paraId="6DF9A70C">
      <w:pPr>
        <w:spacing w:line="440" w:lineRule="exact"/>
        <w:ind w:firstLine="420" w:firstLineChars="200"/>
        <w:jc w:val="left"/>
        <w:rPr>
          <w:rFonts w:hint="eastAsia" w:ascii="宋体" w:hAnsi="宋体" w:cs="宋体"/>
          <w:szCs w:val="21"/>
        </w:rPr>
      </w:pPr>
      <w:r>
        <w:rPr>
          <w:rFonts w:hint="eastAsia" w:ascii="宋体" w:hAnsi="宋体" w:cs="宋体"/>
          <w:szCs w:val="21"/>
        </w:rPr>
        <w:t>1） 响应文件未提供“供应商须知前附表” 报价文件中规定的“竞争性磋商报价表”；</w:t>
      </w:r>
    </w:p>
    <w:p w14:paraId="2E6B6E94">
      <w:pPr>
        <w:spacing w:line="440" w:lineRule="exact"/>
        <w:ind w:firstLine="420" w:firstLineChars="200"/>
        <w:jc w:val="left"/>
        <w:rPr>
          <w:rFonts w:hint="eastAsia" w:ascii="宋体" w:hAnsi="宋体" w:cs="宋体"/>
          <w:szCs w:val="21"/>
        </w:rPr>
      </w:pPr>
      <w:r>
        <w:rPr>
          <w:rFonts w:hint="eastAsia" w:ascii="宋体" w:hAnsi="宋体" w:cs="宋体"/>
          <w:szCs w:val="21"/>
        </w:rPr>
        <w:t>2）未采用人民币报价或者未按照磋商文件标明的币种报价；</w:t>
      </w:r>
    </w:p>
    <w:p w14:paraId="4152C4C1">
      <w:pPr>
        <w:spacing w:line="440" w:lineRule="exact"/>
        <w:ind w:firstLine="420" w:firstLineChars="200"/>
        <w:jc w:val="left"/>
        <w:rPr>
          <w:rFonts w:hint="eastAsia" w:ascii="宋体" w:hAnsi="宋体" w:cs="宋体"/>
          <w:szCs w:val="21"/>
        </w:rPr>
      </w:pPr>
      <w:r>
        <w:rPr>
          <w:rFonts w:hint="eastAsia" w:ascii="宋体" w:hAnsi="宋体" w:cs="宋体"/>
          <w:szCs w:val="21"/>
        </w:rPr>
        <w:t>3）供应商未就所参加竞争性磋商分标进行报价或者存在漏项报价；供应商未就所参加竞争性磋商分标的单项内容作唯一报价；供应商未就所参加竞争性磋商分标的全部内容作完整唯一报价；供应商响应文件中存在有选择、有条件报价的（磋商文件允许有备选方案或者其他约定的除外）；</w:t>
      </w:r>
    </w:p>
    <w:p w14:paraId="665235E7">
      <w:pPr>
        <w:spacing w:line="440" w:lineRule="exact"/>
        <w:ind w:firstLine="420" w:firstLineChars="200"/>
        <w:jc w:val="left"/>
        <w:rPr>
          <w:rFonts w:hint="eastAsia" w:ascii="宋体" w:hAnsi="宋体" w:cs="宋体"/>
          <w:szCs w:val="21"/>
        </w:rPr>
      </w:pPr>
      <w:r>
        <w:rPr>
          <w:rFonts w:hint="eastAsia" w:ascii="宋体" w:hAnsi="宋体" w:cs="宋体"/>
          <w:szCs w:val="21"/>
        </w:rPr>
        <w:t>4）竞争性磋商报价（包含首次报价、最后报价）超过所参加竞争性磋商分标规定的采购预算金额或者最高限价的（如本项目公布了最高限价）；竞争性磋商报价（包含首次报价、最后报价）超过磋商文件分项采购预算金额或者最高限价的（如本项目公布了最高限价）；</w:t>
      </w:r>
    </w:p>
    <w:p w14:paraId="19242F37">
      <w:pPr>
        <w:spacing w:line="440" w:lineRule="exact"/>
        <w:ind w:firstLine="420" w:firstLineChars="200"/>
        <w:jc w:val="left"/>
        <w:rPr>
          <w:rFonts w:hint="eastAsia" w:ascii="宋体" w:hAnsi="宋体" w:cs="宋体"/>
          <w:szCs w:val="21"/>
        </w:rPr>
      </w:pPr>
      <w:r>
        <w:rPr>
          <w:rFonts w:hint="eastAsia" w:ascii="宋体" w:hAnsi="宋体" w:cs="宋体"/>
          <w:szCs w:val="21"/>
        </w:rPr>
        <w:t>5）修正后的报价，供应商不确认的；或者经供应商确认修正后的竞争性磋商报价（包含首次报价、最后报价）超过所参加竞争性磋商分标规定的采购预算金额或者最高限价（如本项目公布了最高限价）；或者经供应商确认修正后竞争性磋商报价（包含首次报价、最后报价）超过磋商文件分项采购预算金额或者最高限价的（如本项目公布了最高限价）。</w:t>
      </w:r>
    </w:p>
    <w:p w14:paraId="2C9FEBB6">
      <w:pPr>
        <w:spacing w:line="440" w:lineRule="exact"/>
        <w:ind w:firstLine="420" w:firstLineChars="200"/>
        <w:jc w:val="left"/>
        <w:rPr>
          <w:rFonts w:hint="eastAsia" w:ascii="宋体" w:hAnsi="宋体" w:cs="宋体"/>
          <w:szCs w:val="21"/>
        </w:rPr>
      </w:pPr>
      <w:r>
        <w:rPr>
          <w:rFonts w:hint="eastAsia" w:ascii="宋体" w:hAnsi="宋体" w:cs="宋体"/>
          <w:szCs w:val="21"/>
        </w:rPr>
        <w:t>6）响应文件响应的标的数量及单位与竞争性磋商采购文件要求实质性不一致的。</w:t>
      </w:r>
    </w:p>
    <w:p w14:paraId="5DAF1F16">
      <w:pPr>
        <w:spacing w:line="440" w:lineRule="exact"/>
        <w:ind w:firstLine="420" w:firstLineChars="200"/>
        <w:rPr>
          <w:rFonts w:hint="eastAsia" w:ascii="宋体" w:hAnsi="宋体" w:cs="宋体"/>
          <w:szCs w:val="21"/>
        </w:rPr>
      </w:pPr>
      <w:r>
        <w:rPr>
          <w:rFonts w:hint="eastAsia" w:ascii="宋体" w:hAnsi="宋体" w:cs="宋体"/>
          <w:szCs w:val="21"/>
        </w:rPr>
        <w:t>2.6磋商小组对响应文件进行评审，未实质性响应磋商文件的响应文件按无效处理，磋商小组应当将资格和符合性不通过的情况告知有关供应商。</w:t>
      </w:r>
    </w:p>
    <w:p w14:paraId="71D48EA1">
      <w:pPr>
        <w:spacing w:line="440" w:lineRule="exact"/>
        <w:ind w:firstLine="420" w:firstLineChars="200"/>
        <w:rPr>
          <w:rFonts w:hint="eastAsia" w:ascii="宋体" w:hAnsi="宋体" w:cs="宋体"/>
          <w:szCs w:val="21"/>
        </w:rPr>
      </w:pPr>
      <w:r>
        <w:rPr>
          <w:rFonts w:hint="eastAsia" w:ascii="宋体" w:hAnsi="宋体" w:cs="宋体"/>
          <w:szCs w:val="21"/>
        </w:rPr>
        <w:t>2.7</w:t>
      </w:r>
      <w:r>
        <w:rPr>
          <w:rFonts w:hint="eastAsia" w:ascii="宋体" w:hAnsi="宋体"/>
          <w:szCs w:val="21"/>
        </w:rPr>
        <w:t>通过符合性审查的合格供应商不足3家的，不得进入磋商环节，应当重新开展采购活动。</w:t>
      </w:r>
    </w:p>
    <w:p w14:paraId="7F036AEC">
      <w:pPr>
        <w:spacing w:line="440" w:lineRule="exact"/>
        <w:ind w:firstLine="482" w:firstLineChars="200"/>
        <w:rPr>
          <w:rFonts w:hint="eastAsia" w:ascii="宋体" w:hAnsi="宋体" w:cs="宋体"/>
          <w:b/>
          <w:bCs/>
          <w:sz w:val="24"/>
        </w:rPr>
      </w:pPr>
      <w:r>
        <w:rPr>
          <w:rFonts w:hint="eastAsia" w:ascii="宋体" w:hAnsi="宋体" w:cs="宋体"/>
          <w:b/>
          <w:bCs/>
          <w:sz w:val="24"/>
        </w:rPr>
        <w:t>3.磋商程序</w:t>
      </w:r>
    </w:p>
    <w:p w14:paraId="064A4183">
      <w:pPr>
        <w:spacing w:line="440" w:lineRule="exact"/>
        <w:ind w:firstLine="420" w:firstLineChars="200"/>
        <w:rPr>
          <w:rFonts w:hint="eastAsia" w:ascii="宋体" w:hAnsi="宋体" w:cs="宋体"/>
          <w:kern w:val="0"/>
          <w:szCs w:val="21"/>
        </w:rPr>
      </w:pPr>
      <w:r>
        <w:rPr>
          <w:rFonts w:hint="eastAsia" w:ascii="宋体" w:hAnsi="宋体" w:cs="宋体"/>
          <w:kern w:val="0"/>
          <w:szCs w:val="21"/>
        </w:rPr>
        <w:t>3.1磋商小组</w:t>
      </w:r>
      <w:r>
        <w:rPr>
          <w:rFonts w:hint="eastAsia" w:ascii="宋体" w:hAnsi="宋体" w:cs="宋体"/>
          <w:szCs w:val="21"/>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14:paraId="1913269F">
      <w:pPr>
        <w:spacing w:line="440" w:lineRule="exact"/>
        <w:ind w:firstLine="420" w:firstLineChars="200"/>
        <w:rPr>
          <w:rFonts w:hint="eastAsia" w:ascii="宋体" w:hAnsi="宋体" w:cs="宋体"/>
          <w:szCs w:val="21"/>
        </w:rPr>
      </w:pPr>
      <w:r>
        <w:rPr>
          <w:rFonts w:hint="eastAsia" w:ascii="宋体" w:hAnsi="宋体" w:cs="宋体"/>
          <w:szCs w:val="21"/>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1F1D7D3">
      <w:pPr>
        <w:spacing w:line="440" w:lineRule="exact"/>
        <w:ind w:firstLine="420" w:firstLineChars="200"/>
        <w:rPr>
          <w:rFonts w:hint="eastAsia" w:ascii="宋体" w:hAnsi="宋体" w:cs="宋体"/>
          <w:szCs w:val="21"/>
        </w:rPr>
      </w:pPr>
      <w:r>
        <w:rPr>
          <w:rFonts w:hint="eastAsia" w:ascii="宋体" w:hAnsi="宋体" w:cs="宋体"/>
          <w:szCs w:val="21"/>
        </w:rPr>
        <w:t>3.3对磋商文件作出的实质性变动是磋商文件的有效组成部分，由磋商小组及时以电子澄清函形式同时通知所有参加磋商的供应商。</w:t>
      </w:r>
    </w:p>
    <w:p w14:paraId="05482581">
      <w:pPr>
        <w:spacing w:line="440" w:lineRule="exact"/>
        <w:ind w:firstLine="420" w:firstLineChars="200"/>
        <w:rPr>
          <w:rFonts w:hint="eastAsia" w:ascii="宋体" w:hAnsi="宋体" w:cs="宋体"/>
          <w:szCs w:val="21"/>
        </w:rPr>
      </w:pPr>
      <w:r>
        <w:rPr>
          <w:rFonts w:hint="eastAsia" w:ascii="宋体" w:hAnsi="宋体" w:cs="宋体"/>
          <w:szCs w:val="21"/>
        </w:rPr>
        <w:t>3.4供应商必须按照磋商文件的变动情况和磋商小组的要求以回函的形式重新提交响应文件，并加盖电子签章。参加磋商的供应商未在规定时间内重新提交响应文件的，视同退出磋商，其响应文件按无效处理。</w:t>
      </w:r>
    </w:p>
    <w:p w14:paraId="2DEA5B76">
      <w:pPr>
        <w:spacing w:line="440" w:lineRule="exact"/>
        <w:ind w:firstLine="420" w:firstLineChars="200"/>
        <w:rPr>
          <w:rFonts w:hint="eastAsia" w:ascii="宋体" w:hAnsi="宋体" w:cs="宋体"/>
          <w:szCs w:val="21"/>
        </w:rPr>
      </w:pPr>
      <w:r>
        <w:rPr>
          <w:rFonts w:hint="eastAsia" w:ascii="宋体" w:hAnsi="宋体" w:cs="宋体"/>
          <w:szCs w:val="21"/>
        </w:rPr>
        <w:t>3.5磋商中，磋商的任何一方不得透露与磋商有关的其他供应商的技术资料、价格和其他信息</w:t>
      </w:r>
      <w:r>
        <w:rPr>
          <w:rFonts w:hint="eastAsia" w:ascii="宋体" w:hAnsi="宋体" w:cs="宋体"/>
          <w:spacing w:val="-6"/>
          <w:szCs w:val="21"/>
        </w:rPr>
        <w:t>。</w:t>
      </w:r>
    </w:p>
    <w:p w14:paraId="1A17BE5A">
      <w:pPr>
        <w:widowControl/>
        <w:tabs>
          <w:tab w:val="left" w:pos="540"/>
        </w:tabs>
        <w:spacing w:line="440" w:lineRule="exact"/>
        <w:ind w:firstLine="420" w:firstLineChars="200"/>
        <w:jc w:val="left"/>
        <w:rPr>
          <w:rFonts w:hint="eastAsia" w:ascii="宋体" w:hAnsi="宋体" w:cs="宋体"/>
          <w:szCs w:val="21"/>
        </w:rPr>
      </w:pPr>
      <w:r>
        <w:rPr>
          <w:rFonts w:hint="eastAsia" w:ascii="宋体" w:hAnsi="宋体" w:cs="宋体"/>
          <w:szCs w:val="21"/>
        </w:rPr>
        <w:t>3.6采购代理机构对磋商过程和磋商内容进行记录。</w:t>
      </w:r>
    </w:p>
    <w:p w14:paraId="6E8514DE">
      <w:pPr>
        <w:widowControl/>
        <w:tabs>
          <w:tab w:val="left" w:pos="540"/>
        </w:tabs>
        <w:spacing w:line="440" w:lineRule="exact"/>
        <w:ind w:firstLine="420" w:firstLineChars="200"/>
        <w:jc w:val="left"/>
        <w:rPr>
          <w:rFonts w:hint="eastAsia" w:ascii="宋体" w:hAnsi="宋体" w:cs="宋体"/>
          <w:szCs w:val="21"/>
        </w:rPr>
      </w:pPr>
      <w:r>
        <w:rPr>
          <w:rFonts w:hint="eastAsia" w:ascii="宋体" w:hAnsi="宋体" w:cs="宋体"/>
          <w:szCs w:val="21"/>
        </w:rPr>
        <w:t>3.7</w:t>
      </w:r>
      <w:r>
        <w:rPr>
          <w:rFonts w:hint="eastAsia" w:ascii="宋体" w:hAnsi="宋体"/>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3564B41">
      <w:pPr>
        <w:tabs>
          <w:tab w:val="left" w:pos="2835"/>
        </w:tabs>
        <w:spacing w:line="440" w:lineRule="exact"/>
        <w:ind w:firstLine="420" w:firstLineChars="200"/>
        <w:rPr>
          <w:rFonts w:hint="eastAsia" w:ascii="宋体" w:hAnsi="宋体" w:cs="宋体"/>
          <w:szCs w:val="21"/>
        </w:rPr>
      </w:pPr>
      <w:r>
        <w:rPr>
          <w:rFonts w:hint="eastAsia" w:ascii="宋体" w:hAnsi="宋体" w:cs="宋体"/>
          <w:szCs w:val="21"/>
        </w:rPr>
        <w:t>3.8除</w:t>
      </w:r>
      <w:r>
        <w:rPr>
          <w:rFonts w:hint="eastAsia" w:ascii="宋体" w:hAnsi="宋体"/>
        </w:rPr>
        <w:t>本章第3.7条规定的情形外，</w:t>
      </w:r>
      <w:r>
        <w:rPr>
          <w:rFonts w:hint="eastAsia" w:ascii="宋体" w:hAnsi="宋体"/>
          <w:szCs w:val="21"/>
        </w:rPr>
        <w:t>对磋商过程提交的响应文件进行有效性、完整性和响应程度审查，通过审查的合格供应商不足3家的，应当重新开展采购活动。</w:t>
      </w:r>
    </w:p>
    <w:p w14:paraId="33291D9B">
      <w:pPr>
        <w:spacing w:line="440" w:lineRule="exact"/>
        <w:ind w:firstLine="482" w:firstLineChars="200"/>
        <w:rPr>
          <w:rFonts w:hint="eastAsia" w:ascii="宋体" w:hAnsi="宋体" w:cs="宋体"/>
          <w:szCs w:val="21"/>
        </w:rPr>
      </w:pPr>
      <w:r>
        <w:rPr>
          <w:rFonts w:hint="eastAsia" w:ascii="宋体" w:hAnsi="宋体" w:cs="宋体"/>
          <w:b/>
          <w:bCs/>
          <w:sz w:val="24"/>
        </w:rPr>
        <w:t>4.最后报价</w:t>
      </w:r>
    </w:p>
    <w:p w14:paraId="4BBABC3F">
      <w:pPr>
        <w:spacing w:line="440" w:lineRule="exact"/>
        <w:ind w:firstLine="420" w:firstLineChars="200"/>
        <w:rPr>
          <w:rFonts w:hint="eastAsia" w:ascii="宋体" w:hAnsi="宋体" w:cs="宋体"/>
          <w:szCs w:val="21"/>
        </w:rPr>
      </w:pPr>
      <w:r>
        <w:rPr>
          <w:rFonts w:hint="eastAsia" w:ascii="宋体" w:hAnsi="宋体" w:cs="宋体"/>
          <w:szCs w:val="21"/>
        </w:rPr>
        <w:t>4.1磋商文件能够详细列明采购标的的技术、服务要求的，磋商结束后，磋商小组应当要求所有继续参加磋商的供应商在规定时间内在广西政府采购云平台开标大厅提交加盖供应商电子签章的最后报价，除本章第3.7、4.3条规定的情形外，提交最后报价的供应商不得少于3家，否则应当重新</w:t>
      </w:r>
      <w:r>
        <w:rPr>
          <w:rFonts w:hint="eastAsia" w:ascii="宋体" w:hAnsi="宋体"/>
          <w:szCs w:val="21"/>
        </w:rPr>
        <w:t>开展采购活动</w:t>
      </w:r>
      <w:r>
        <w:rPr>
          <w:rFonts w:hint="eastAsia" w:ascii="宋体" w:hAnsi="宋体" w:cs="宋体"/>
          <w:szCs w:val="21"/>
        </w:rPr>
        <w:t>。</w:t>
      </w:r>
    </w:p>
    <w:p w14:paraId="4225D231">
      <w:pPr>
        <w:spacing w:line="440" w:lineRule="exact"/>
        <w:ind w:firstLine="420" w:firstLineChars="200"/>
        <w:rPr>
          <w:rFonts w:hint="eastAsia" w:ascii="宋体" w:hAnsi="宋体" w:cs="宋体"/>
          <w:szCs w:val="21"/>
        </w:rPr>
      </w:pPr>
      <w:r>
        <w:rPr>
          <w:rFonts w:hint="eastAsia" w:ascii="宋体" w:hAnsi="宋体" w:cs="宋体"/>
          <w:szCs w:val="21"/>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1DB568C9">
      <w:pPr>
        <w:spacing w:line="440" w:lineRule="exact"/>
        <w:ind w:firstLine="420" w:firstLineChars="200"/>
        <w:rPr>
          <w:rFonts w:hint="eastAsia" w:ascii="宋体" w:hAnsi="宋体" w:cs="宋体"/>
          <w:szCs w:val="21"/>
        </w:rPr>
      </w:pPr>
      <w:r>
        <w:rPr>
          <w:rFonts w:hint="eastAsia" w:ascii="宋体" w:hAnsi="宋体" w:cs="宋体"/>
          <w:szCs w:val="21"/>
        </w:rPr>
        <w:t>4.3 最后报价是供应商响应文件的有效组成部分。</w:t>
      </w:r>
    </w:p>
    <w:p w14:paraId="148ECBB2">
      <w:pPr>
        <w:spacing w:line="440" w:lineRule="exact"/>
        <w:ind w:firstLine="420" w:firstLineChars="200"/>
        <w:rPr>
          <w:rFonts w:hint="eastAsia" w:ascii="宋体" w:hAnsi="宋体" w:cs="宋体"/>
          <w:szCs w:val="21"/>
        </w:rPr>
      </w:pPr>
      <w:r>
        <w:rPr>
          <w:rFonts w:hint="eastAsia" w:ascii="宋体" w:hAnsi="宋体" w:cs="宋体"/>
          <w:szCs w:val="21"/>
        </w:rPr>
        <w:t>符合《政府采购竞争性磋商采购方式管理暂行办法》（财库〔2014〕214号）第三条第四项“市场竞争不充分的科研项目，以及需要扶持的科技成果转化项目”和</w:t>
      </w:r>
      <w:r>
        <w:rPr>
          <w:rFonts w:hint="eastAsia" w:ascii="宋体" w:hAnsi="宋体"/>
        </w:rPr>
        <w:t>本章第3.7条</w:t>
      </w:r>
      <w:r>
        <w:rPr>
          <w:rFonts w:hint="eastAsia" w:ascii="宋体" w:hAnsi="宋体" w:cs="宋体"/>
          <w:szCs w:val="21"/>
        </w:rPr>
        <w:t>规定</w:t>
      </w:r>
      <w:r>
        <w:rPr>
          <w:rFonts w:hint="eastAsia" w:ascii="宋体" w:hAnsi="宋体"/>
        </w:rPr>
        <w:t>情形的，</w:t>
      </w:r>
      <w:r>
        <w:rPr>
          <w:rFonts w:hint="eastAsia" w:ascii="宋体" w:hAnsi="宋体" w:cs="宋体"/>
          <w:szCs w:val="21"/>
        </w:rPr>
        <w:t>提交最后报价的供应商可以为2家。</w:t>
      </w:r>
    </w:p>
    <w:p w14:paraId="1113969E">
      <w:pPr>
        <w:spacing w:line="440" w:lineRule="exact"/>
        <w:ind w:firstLine="420" w:firstLineChars="200"/>
        <w:rPr>
          <w:rFonts w:hint="eastAsia" w:ascii="宋体" w:hAnsi="宋体" w:cs="宋体"/>
          <w:szCs w:val="21"/>
        </w:rPr>
      </w:pPr>
      <w:r>
        <w:rPr>
          <w:rFonts w:hint="eastAsia" w:ascii="宋体" w:hAnsi="宋体" w:cs="宋体"/>
          <w:szCs w:val="21"/>
        </w:rPr>
        <w:t>4.4已经提交响应文件的供应商，在提交最后报价之前，可以根据磋商情况退出磋商，退出磋商的供应商的响应文件按无效处理。采购人、采购代理机构将退还退出磋商的供应商的保证金。</w:t>
      </w:r>
    </w:p>
    <w:p w14:paraId="2E5FAAFD">
      <w:pPr>
        <w:spacing w:line="440" w:lineRule="exact"/>
        <w:ind w:firstLine="420" w:firstLineChars="200"/>
        <w:rPr>
          <w:rFonts w:hint="eastAsia" w:ascii="宋体" w:hAnsi="宋体" w:cs="宋体"/>
          <w:szCs w:val="21"/>
        </w:rPr>
      </w:pPr>
      <w:r>
        <w:rPr>
          <w:rFonts w:hint="eastAsia" w:ascii="宋体" w:hAnsi="宋体" w:cs="宋体"/>
          <w:szCs w:val="21"/>
        </w:rPr>
        <w:t>4.5供应商未在规定时间内提交最后报价的，视同退出磋商，其响应文件按无效处理。</w:t>
      </w:r>
    </w:p>
    <w:p w14:paraId="23F40CB0">
      <w:pPr>
        <w:spacing w:line="440" w:lineRule="exact"/>
        <w:ind w:firstLine="420" w:firstLineChars="200"/>
        <w:rPr>
          <w:rFonts w:hint="eastAsia" w:ascii="宋体" w:hAnsi="宋体" w:cs="宋体"/>
          <w:szCs w:val="21"/>
        </w:rPr>
      </w:pPr>
      <w:r>
        <w:rPr>
          <w:rFonts w:hint="eastAsia" w:ascii="宋体" w:hAnsi="宋体" w:cs="宋体"/>
          <w:szCs w:val="21"/>
        </w:rPr>
        <w:t>4.6最后报价统一开启后，磋商小组对最后报价进行有效性、完整性和响应程度的审查。</w:t>
      </w:r>
    </w:p>
    <w:p w14:paraId="01F8F738">
      <w:pPr>
        <w:spacing w:line="440" w:lineRule="exact"/>
        <w:ind w:firstLine="420" w:firstLineChars="200"/>
        <w:rPr>
          <w:rFonts w:hint="eastAsia" w:ascii="宋体" w:hAnsi="宋体" w:cs="宋体"/>
          <w:szCs w:val="21"/>
        </w:rPr>
      </w:pPr>
      <w:r>
        <w:rPr>
          <w:rFonts w:hint="eastAsia" w:ascii="宋体" w:hAnsi="宋体" w:cs="宋体"/>
          <w:szCs w:val="21"/>
        </w:rPr>
        <w:t xml:space="preserve">4.7最后报价出现前后不一致的，按照本章第2.4条的规定修正。 </w:t>
      </w:r>
    </w:p>
    <w:p w14:paraId="700B0CF2">
      <w:pPr>
        <w:spacing w:line="440" w:lineRule="exact"/>
        <w:ind w:firstLine="420" w:firstLineChars="200"/>
        <w:rPr>
          <w:rFonts w:hint="eastAsia" w:ascii="宋体" w:hAnsi="宋体" w:cs="宋体"/>
          <w:szCs w:val="21"/>
        </w:rPr>
      </w:pPr>
      <w:r>
        <w:rPr>
          <w:rFonts w:hint="eastAsia" w:ascii="宋体" w:hAnsi="宋体" w:cs="宋体"/>
          <w:szCs w:val="21"/>
        </w:rPr>
        <w:t>4.8修正后的报价出现下列情形的，按无效响应处理：</w:t>
      </w:r>
    </w:p>
    <w:p w14:paraId="36803823">
      <w:pPr>
        <w:spacing w:line="440" w:lineRule="exact"/>
        <w:ind w:firstLine="420" w:firstLineChars="200"/>
        <w:rPr>
          <w:rFonts w:hint="eastAsia" w:ascii="宋体" w:hAnsi="宋体" w:cs="宋体"/>
          <w:szCs w:val="21"/>
        </w:rPr>
      </w:pPr>
      <w:r>
        <w:rPr>
          <w:rFonts w:hint="eastAsia" w:ascii="宋体" w:hAnsi="宋体" w:cs="宋体"/>
          <w:szCs w:val="21"/>
        </w:rPr>
        <w:t>（1）供应商不确认的（全流程电子化评标采取在线确认）；</w:t>
      </w:r>
    </w:p>
    <w:p w14:paraId="47361F59">
      <w:pPr>
        <w:spacing w:line="440" w:lineRule="exact"/>
        <w:ind w:firstLine="420" w:firstLineChars="200"/>
        <w:rPr>
          <w:rFonts w:hint="eastAsia" w:ascii="宋体" w:hAnsi="宋体" w:cs="宋体"/>
          <w:szCs w:val="21"/>
        </w:rPr>
      </w:pPr>
      <w:r>
        <w:rPr>
          <w:rFonts w:hint="eastAsia" w:ascii="宋体" w:hAnsi="宋体" w:cs="宋体"/>
          <w:szCs w:val="21"/>
        </w:rPr>
        <w:t>（2）经供应商确认修正后的竞争性磋商报价（包含首次报价、最后报价）超过所参加竞争性磋商分标规定的采购预算金额或者最高限价的（如本项目公布了最高限价）；</w:t>
      </w:r>
    </w:p>
    <w:p w14:paraId="0A7F5F1A">
      <w:pPr>
        <w:spacing w:line="440" w:lineRule="exact"/>
        <w:ind w:firstLine="420" w:firstLineChars="200"/>
        <w:rPr>
          <w:rFonts w:hint="eastAsia" w:ascii="宋体" w:hAnsi="宋体" w:cs="宋体"/>
          <w:szCs w:val="21"/>
        </w:rPr>
      </w:pPr>
      <w:r>
        <w:rPr>
          <w:rFonts w:hint="eastAsia" w:ascii="宋体" w:hAnsi="宋体" w:cs="宋体"/>
          <w:szCs w:val="21"/>
        </w:rPr>
        <w:t>4.9经供应商确认修正后的最后报价作为评审及签订合同的依据。</w:t>
      </w:r>
    </w:p>
    <w:p w14:paraId="19BD0A02">
      <w:pPr>
        <w:spacing w:line="440" w:lineRule="exact"/>
        <w:ind w:firstLine="420" w:firstLineChars="200"/>
        <w:rPr>
          <w:rFonts w:hint="eastAsia" w:ascii="宋体" w:hAnsi="宋体" w:cs="宋体"/>
          <w:szCs w:val="21"/>
        </w:rPr>
      </w:pPr>
      <w:r>
        <w:rPr>
          <w:rFonts w:hint="eastAsia" w:ascii="宋体" w:hAnsi="宋体" w:cs="宋体"/>
          <w:szCs w:val="21"/>
        </w:rPr>
        <w:t>4.10供应商出现最后报价按无效响应处理或者响应文件按无效处理时，磋商小组应当告知有关供应商。</w:t>
      </w:r>
    </w:p>
    <w:p w14:paraId="1079D34F">
      <w:pPr>
        <w:spacing w:line="440" w:lineRule="exact"/>
        <w:ind w:firstLine="420" w:firstLineChars="200"/>
        <w:rPr>
          <w:rFonts w:hint="eastAsia" w:ascii="宋体" w:hAnsi="宋体" w:cs="宋体"/>
          <w:szCs w:val="21"/>
        </w:rPr>
      </w:pPr>
      <w:r>
        <w:rPr>
          <w:rFonts w:hint="eastAsia" w:ascii="宋体" w:hAnsi="宋体" w:cs="宋体"/>
          <w:szCs w:val="21"/>
        </w:rPr>
        <w:t>4.11最后报价结束后，磋商小组不得再与供应商进行任何形式的商谈。</w:t>
      </w:r>
    </w:p>
    <w:p w14:paraId="46B7C5B8">
      <w:pPr>
        <w:spacing w:line="440" w:lineRule="exact"/>
        <w:ind w:firstLine="482" w:firstLineChars="200"/>
        <w:rPr>
          <w:rFonts w:hint="eastAsia" w:ascii="宋体" w:hAnsi="宋体" w:cs="宋体"/>
          <w:b/>
          <w:bCs/>
          <w:sz w:val="24"/>
        </w:rPr>
      </w:pPr>
      <w:r>
        <w:rPr>
          <w:rFonts w:hint="eastAsia" w:ascii="宋体" w:hAnsi="宋体" w:cs="宋体"/>
          <w:b/>
          <w:bCs/>
          <w:sz w:val="24"/>
        </w:rPr>
        <w:t>5.比较与评价</w:t>
      </w:r>
    </w:p>
    <w:p w14:paraId="5A482129">
      <w:pPr>
        <w:spacing w:line="440" w:lineRule="exact"/>
        <w:ind w:firstLine="420" w:firstLineChars="200"/>
        <w:rPr>
          <w:rFonts w:hint="eastAsia" w:ascii="宋体" w:hAnsi="宋体" w:cs="宋体"/>
          <w:szCs w:val="21"/>
        </w:rPr>
      </w:pPr>
      <w:r>
        <w:rPr>
          <w:rFonts w:hint="eastAsia" w:ascii="宋体" w:hAnsi="宋体" w:cs="宋体"/>
          <w:szCs w:val="21"/>
        </w:rPr>
        <w:t>5.1评审方法：综合评分法。</w:t>
      </w:r>
    </w:p>
    <w:p w14:paraId="7424B8D4">
      <w:pPr>
        <w:spacing w:line="440" w:lineRule="exact"/>
        <w:ind w:firstLine="420" w:firstLineChars="200"/>
        <w:rPr>
          <w:rFonts w:hint="eastAsia" w:ascii="宋体" w:hAnsi="宋体" w:cs="宋体"/>
          <w:szCs w:val="21"/>
        </w:rPr>
      </w:pPr>
      <w:r>
        <w:rPr>
          <w:rFonts w:hint="eastAsia" w:ascii="宋体" w:hAnsi="宋体" w:cs="宋体"/>
          <w:szCs w:val="21"/>
        </w:rPr>
        <w:t>5.2经磋商确定最终采购需求和提交最后报价的供应商后，由磋商小组采用综合评分法对提交最后报价的供应商的响应文件和最后报价进行综合评分。</w:t>
      </w:r>
    </w:p>
    <w:p w14:paraId="58FF76D1">
      <w:pPr>
        <w:spacing w:line="440" w:lineRule="exact"/>
        <w:ind w:firstLine="420" w:firstLineChars="200"/>
        <w:rPr>
          <w:rFonts w:hint="eastAsia" w:ascii="宋体" w:hAnsi="宋体" w:cs="宋体"/>
          <w:szCs w:val="21"/>
        </w:rPr>
      </w:pPr>
      <w:r>
        <w:rPr>
          <w:rFonts w:hint="eastAsia" w:ascii="宋体" w:hAnsi="宋体" w:cs="宋体"/>
          <w:szCs w:val="21"/>
        </w:rPr>
        <w:t>磋商小组认为供应商的报价明显低于其他通过符合性审查供应商的报价，有可能影响产品质量或者不能诚信履约的，应当要求其在评审现场合理的时间内线上或线下提供书面说明，必要时提交相关证明材料；供应商不能证明其报价合理性的，磋商小组将其作为无效响应处理。</w:t>
      </w:r>
    </w:p>
    <w:p w14:paraId="7E1203DF">
      <w:pPr>
        <w:spacing w:line="440" w:lineRule="exact"/>
        <w:ind w:firstLine="420" w:firstLineChars="200"/>
        <w:rPr>
          <w:rFonts w:hint="eastAsia" w:ascii="宋体" w:hAnsi="宋体" w:cs="宋体"/>
          <w:szCs w:val="21"/>
        </w:rPr>
      </w:pPr>
      <w:r>
        <w:rPr>
          <w:rFonts w:hint="eastAsia" w:ascii="宋体" w:hAnsi="宋体" w:cs="宋体"/>
          <w:szCs w:val="21"/>
        </w:rPr>
        <w:t>5.3评审时，磋商小组各成员应当独立对每个有效响应的文件进行评价、打分，然后汇总每个供应商每项评分因素的得分。</w:t>
      </w:r>
    </w:p>
    <w:p w14:paraId="5800D2DD">
      <w:pPr>
        <w:spacing w:line="440" w:lineRule="exact"/>
        <w:ind w:firstLine="420" w:firstLineChars="200"/>
        <w:rPr>
          <w:rFonts w:hint="eastAsia" w:ascii="宋体" w:hAnsi="宋体" w:cs="宋体"/>
          <w:szCs w:val="21"/>
        </w:rPr>
      </w:pPr>
      <w:r>
        <w:rPr>
          <w:rFonts w:hint="eastAsia" w:ascii="宋体" w:hAnsi="宋体" w:cs="宋体"/>
          <w:szCs w:val="21"/>
        </w:rPr>
        <w:t>（1）磋商小组按照磋商文件中规定的评审标准计算各供应商的报价得分。项目评审过程中，不得去掉最后报价中的最高报价和最低报价。</w:t>
      </w:r>
    </w:p>
    <w:p w14:paraId="3FAFDE63">
      <w:pPr>
        <w:spacing w:line="440" w:lineRule="exact"/>
        <w:ind w:firstLine="420" w:firstLineChars="200"/>
        <w:rPr>
          <w:rFonts w:hint="eastAsia" w:ascii="宋体" w:hAnsi="宋体" w:cs="宋体"/>
          <w:szCs w:val="21"/>
        </w:rPr>
      </w:pPr>
      <w:r>
        <w:rPr>
          <w:rFonts w:hint="eastAsia" w:ascii="宋体" w:hAnsi="宋体" w:cs="宋体"/>
          <w:szCs w:val="21"/>
        </w:rPr>
        <w:t>（2）各供应商的得分为磋商小组所有成员的有效评分的算术平均数。</w:t>
      </w:r>
    </w:p>
    <w:p w14:paraId="34F5F6BE">
      <w:pPr>
        <w:spacing w:line="440" w:lineRule="exact"/>
        <w:ind w:firstLine="420" w:firstLineChars="200"/>
        <w:rPr>
          <w:rFonts w:hint="eastAsia" w:ascii="宋体" w:hAnsi="宋体" w:cs="宋体"/>
          <w:szCs w:val="21"/>
        </w:rPr>
      </w:pPr>
      <w:r>
        <w:rPr>
          <w:rFonts w:hint="eastAsia" w:ascii="宋体" w:hAnsi="宋体" w:cs="宋体"/>
          <w:szCs w:val="21"/>
        </w:rPr>
        <w:t>5.4评审报价为供应商的最后报价进行政策性扣除后的价格，评审报价只是作为评审时使用。最终成交供应商的成交金额等于最后报价（如有修正，以确认修正后的最后报价为准）。</w:t>
      </w:r>
    </w:p>
    <w:p w14:paraId="6329F7D9">
      <w:pPr>
        <w:spacing w:line="440" w:lineRule="exact"/>
        <w:ind w:firstLine="482" w:firstLineChars="200"/>
        <w:rPr>
          <w:rFonts w:hint="eastAsia" w:ascii="宋体" w:hAnsi="宋体" w:cs="宋体"/>
          <w:b/>
          <w:bCs/>
          <w:sz w:val="24"/>
        </w:rPr>
      </w:pPr>
      <w:r>
        <w:rPr>
          <w:rFonts w:hint="eastAsia" w:ascii="宋体" w:hAnsi="宋体" w:cs="宋体"/>
          <w:b/>
          <w:bCs/>
          <w:sz w:val="24"/>
        </w:rPr>
        <w:t>6.成交供应商推荐原则</w:t>
      </w:r>
    </w:p>
    <w:p w14:paraId="624885F5">
      <w:pPr>
        <w:spacing w:line="440" w:lineRule="exact"/>
        <w:ind w:firstLine="420" w:firstLineChars="200"/>
        <w:rPr>
          <w:rFonts w:hint="eastAsia" w:ascii="宋体" w:hAnsi="宋体"/>
          <w:kern w:val="0"/>
          <w:szCs w:val="21"/>
        </w:rPr>
      </w:pPr>
      <w:r>
        <w:rPr>
          <w:rFonts w:hint="eastAsia" w:ascii="宋体" w:hAnsi="宋体" w:cs="宋体"/>
          <w:szCs w:val="21"/>
        </w:rPr>
        <w:t>6.1</w:t>
      </w:r>
      <w:r>
        <w:rPr>
          <w:rFonts w:hint="eastAsia" w:ascii="宋体" w:hAnsi="宋体"/>
          <w:bCs/>
          <w:szCs w:val="21"/>
        </w:rPr>
        <w:t>由磋商小组根据综合评分情况，按照评审得分由高到低顺序推荐3名以上成交候选供应商，并编写评审报告，</w:t>
      </w:r>
      <w:r>
        <w:rPr>
          <w:rFonts w:hint="eastAsia" w:ascii="宋体" w:hAnsi="宋体" w:cs="宋体"/>
        </w:rPr>
        <w:t>评审报告</w:t>
      </w:r>
      <w:r>
        <w:rPr>
          <w:rFonts w:hint="eastAsia" w:ascii="宋体" w:hAnsi="宋体"/>
        </w:rPr>
        <w:t>通过电子交易平台向采购人、采购代理机构提交。</w:t>
      </w:r>
      <w:r>
        <w:rPr>
          <w:rFonts w:hint="eastAsia" w:ascii="宋体" w:hAnsi="宋体"/>
          <w:bCs/>
          <w:szCs w:val="21"/>
        </w:rPr>
        <w:t>符合本章第</w:t>
      </w:r>
      <w:r>
        <w:rPr>
          <w:rFonts w:ascii="宋体" w:hAnsi="宋体"/>
          <w:bCs/>
          <w:szCs w:val="21"/>
        </w:rPr>
        <w:t>4.3</w:t>
      </w:r>
      <w:r>
        <w:rPr>
          <w:rFonts w:hint="eastAsia" w:ascii="宋体" w:hAnsi="宋体"/>
          <w:bCs/>
          <w:szCs w:val="21"/>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商务得分由高到低排序）。评审得分、最后报价（不计算价格折扣）、技术得分、商务得分均相同的，由磋商小组随机抽取推荐</w:t>
      </w:r>
      <w:r>
        <w:rPr>
          <w:rFonts w:hint="eastAsia" w:ascii="宋体" w:hAnsi="宋体"/>
          <w:kern w:val="0"/>
          <w:szCs w:val="21"/>
        </w:rPr>
        <w:t>。</w:t>
      </w:r>
    </w:p>
    <w:p w14:paraId="00F55CB6">
      <w:pPr>
        <w:spacing w:line="440" w:lineRule="exact"/>
        <w:ind w:firstLine="420" w:firstLineChars="200"/>
        <w:rPr>
          <w:rFonts w:hint="eastAsia" w:ascii="宋体" w:hAnsi="宋体"/>
          <w:kern w:val="0"/>
          <w:szCs w:val="21"/>
        </w:rPr>
      </w:pPr>
      <w:r>
        <w:rPr>
          <w:rFonts w:hint="eastAsia" w:ascii="宋体" w:hAnsi="宋体"/>
          <w:kern w:val="0"/>
          <w:szCs w:val="21"/>
        </w:rPr>
        <w:t>6.2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DBE9F63">
      <w:pPr>
        <w:spacing w:line="440" w:lineRule="exact"/>
        <w:ind w:firstLine="420" w:firstLineChars="200"/>
        <w:rPr>
          <w:rFonts w:hint="eastAsia" w:ascii="宋体" w:hAnsi="宋体" w:cs="宋体"/>
        </w:rPr>
      </w:pPr>
    </w:p>
    <w:p w14:paraId="2F64C853">
      <w:pPr>
        <w:spacing w:line="360" w:lineRule="auto"/>
        <w:ind w:firstLine="643"/>
        <w:jc w:val="center"/>
        <w:rPr>
          <w:rFonts w:hint="eastAsia" w:ascii="宋体" w:hAnsi="宋体"/>
          <w:b/>
          <w:sz w:val="32"/>
          <w:szCs w:val="32"/>
        </w:rPr>
      </w:pPr>
      <w:r>
        <w:rPr>
          <w:rFonts w:hint="eastAsia" w:ascii="宋体" w:hAnsi="宋体"/>
          <w:b/>
          <w:sz w:val="32"/>
          <w:szCs w:val="32"/>
        </w:rPr>
        <w:t>二、评审标准</w:t>
      </w:r>
    </w:p>
    <w:p w14:paraId="3DCB0CE7">
      <w:pPr>
        <w:spacing w:line="360" w:lineRule="auto"/>
        <w:ind w:firstLine="420" w:firstLineChars="200"/>
        <w:jc w:val="left"/>
        <w:rPr>
          <w:rFonts w:hint="eastAsia" w:ascii="宋体" w:hAnsi="宋体"/>
          <w:bCs/>
          <w:szCs w:val="21"/>
        </w:rPr>
      </w:pPr>
      <w:r>
        <w:rPr>
          <w:rFonts w:hint="eastAsia" w:ascii="宋体" w:hAnsi="宋体"/>
          <w:bCs/>
          <w:szCs w:val="21"/>
        </w:rPr>
        <w:t>7.评审依据：磋商小组以磋商文件为评审依据，对供应商的报价、项目管理机构、施工组织设计等方面内容按百分制打分。（计分方法按四舍五入取至百分位）</w:t>
      </w:r>
    </w:p>
    <w:tbl>
      <w:tblPr>
        <w:tblStyle w:val="55"/>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728"/>
        <w:gridCol w:w="1064"/>
        <w:gridCol w:w="6852"/>
      </w:tblGrid>
      <w:tr w14:paraId="1299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76FEDFBB">
            <w:pPr>
              <w:widowControl/>
              <w:spacing w:line="360" w:lineRule="exact"/>
              <w:jc w:val="center"/>
              <w:rPr>
                <w:rFonts w:hint="eastAsia" w:ascii="宋体" w:hAnsi="宋体" w:cs="Tahoma"/>
                <w:b/>
                <w:bCs/>
                <w:kern w:val="0"/>
                <w:szCs w:val="21"/>
              </w:rPr>
            </w:pPr>
            <w:r>
              <w:rPr>
                <w:rFonts w:hint="eastAsia" w:ascii="宋体" w:hAnsi="宋体" w:cs="Tahoma"/>
                <w:b/>
                <w:bCs/>
                <w:kern w:val="0"/>
                <w:szCs w:val="21"/>
              </w:rPr>
              <w:t>序号</w:t>
            </w:r>
          </w:p>
        </w:tc>
        <w:tc>
          <w:tcPr>
            <w:tcW w:w="1792" w:type="dxa"/>
            <w:gridSpan w:val="2"/>
            <w:tcBorders>
              <w:top w:val="single" w:color="auto" w:sz="4" w:space="0"/>
              <w:left w:val="single" w:color="auto" w:sz="4" w:space="0"/>
              <w:bottom w:val="single" w:color="auto" w:sz="4" w:space="0"/>
              <w:right w:val="single" w:color="auto" w:sz="4" w:space="0"/>
            </w:tcBorders>
            <w:vAlign w:val="center"/>
          </w:tcPr>
          <w:p w14:paraId="5B9D4FAB">
            <w:pPr>
              <w:widowControl/>
              <w:spacing w:line="360" w:lineRule="exact"/>
              <w:jc w:val="center"/>
              <w:rPr>
                <w:rFonts w:hint="eastAsia" w:ascii="宋体" w:hAnsi="宋体" w:cs="Tahoma"/>
                <w:b/>
                <w:bCs/>
                <w:kern w:val="0"/>
                <w:szCs w:val="21"/>
              </w:rPr>
            </w:pPr>
            <w:r>
              <w:rPr>
                <w:rFonts w:hint="eastAsia" w:ascii="宋体" w:hAnsi="宋体" w:cs="Tahoma"/>
                <w:b/>
                <w:bCs/>
                <w:kern w:val="0"/>
                <w:szCs w:val="21"/>
              </w:rPr>
              <w:t>评审因素</w:t>
            </w:r>
          </w:p>
        </w:tc>
        <w:tc>
          <w:tcPr>
            <w:tcW w:w="6852" w:type="dxa"/>
            <w:tcBorders>
              <w:top w:val="single" w:color="auto" w:sz="4" w:space="0"/>
              <w:left w:val="single" w:color="auto" w:sz="4" w:space="0"/>
              <w:bottom w:val="single" w:color="auto" w:sz="4" w:space="0"/>
              <w:right w:val="single" w:color="auto" w:sz="4" w:space="0"/>
            </w:tcBorders>
            <w:vAlign w:val="center"/>
          </w:tcPr>
          <w:p w14:paraId="287EB72A">
            <w:pPr>
              <w:widowControl/>
              <w:spacing w:line="360" w:lineRule="exact"/>
              <w:jc w:val="center"/>
              <w:rPr>
                <w:rFonts w:hint="eastAsia" w:ascii="宋体" w:hAnsi="宋体" w:cs="Tahoma"/>
                <w:b/>
                <w:bCs/>
                <w:kern w:val="0"/>
                <w:szCs w:val="21"/>
              </w:rPr>
            </w:pPr>
            <w:r>
              <w:rPr>
                <w:rFonts w:hint="eastAsia" w:ascii="宋体" w:hAnsi="宋体" w:cs="Tahoma"/>
                <w:b/>
                <w:bCs/>
                <w:kern w:val="0"/>
                <w:szCs w:val="21"/>
              </w:rPr>
              <w:t>评审标准</w:t>
            </w:r>
          </w:p>
        </w:tc>
      </w:tr>
      <w:tr w14:paraId="6193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1494D900">
            <w:pPr>
              <w:widowControl/>
              <w:spacing w:line="360" w:lineRule="exact"/>
              <w:jc w:val="center"/>
              <w:rPr>
                <w:rFonts w:hint="eastAsia" w:ascii="宋体" w:hAnsi="宋体" w:cs="Tahoma"/>
                <w:kern w:val="0"/>
                <w:szCs w:val="21"/>
              </w:rPr>
            </w:pPr>
            <w:r>
              <w:rPr>
                <w:rFonts w:hint="eastAsia" w:ascii="宋体" w:hAnsi="宋体" w:cs="Tahoma"/>
                <w:kern w:val="0"/>
                <w:szCs w:val="21"/>
              </w:rPr>
              <w:t>1</w:t>
            </w:r>
          </w:p>
        </w:tc>
        <w:tc>
          <w:tcPr>
            <w:tcW w:w="1792" w:type="dxa"/>
            <w:gridSpan w:val="2"/>
            <w:tcBorders>
              <w:top w:val="single" w:color="auto" w:sz="4" w:space="0"/>
              <w:left w:val="single" w:color="auto" w:sz="4" w:space="0"/>
              <w:bottom w:val="single" w:color="auto" w:sz="4" w:space="0"/>
              <w:right w:val="single" w:color="auto" w:sz="4" w:space="0"/>
            </w:tcBorders>
            <w:vAlign w:val="center"/>
          </w:tcPr>
          <w:p w14:paraId="6FFAD782">
            <w:pPr>
              <w:widowControl/>
              <w:spacing w:line="360" w:lineRule="exact"/>
              <w:jc w:val="center"/>
              <w:rPr>
                <w:rFonts w:hint="eastAsia" w:ascii="宋体" w:hAnsi="宋体" w:cs="Tahoma"/>
                <w:kern w:val="0"/>
                <w:szCs w:val="21"/>
              </w:rPr>
            </w:pPr>
            <w:r>
              <w:rPr>
                <w:rFonts w:hint="eastAsia" w:ascii="宋体" w:hAnsi="宋体" w:cs="Tahoma"/>
                <w:kern w:val="0"/>
                <w:szCs w:val="21"/>
              </w:rPr>
              <w:t>价格分（40分）</w:t>
            </w:r>
          </w:p>
        </w:tc>
        <w:tc>
          <w:tcPr>
            <w:tcW w:w="6852" w:type="dxa"/>
            <w:tcBorders>
              <w:top w:val="single" w:color="auto" w:sz="4" w:space="0"/>
              <w:left w:val="single" w:color="auto" w:sz="4" w:space="0"/>
              <w:bottom w:val="single" w:color="auto" w:sz="4" w:space="0"/>
              <w:right w:val="single" w:color="auto" w:sz="4" w:space="0"/>
            </w:tcBorders>
            <w:vAlign w:val="center"/>
          </w:tcPr>
          <w:p w14:paraId="067C01FC">
            <w:pPr>
              <w:autoSpaceDE w:val="0"/>
              <w:autoSpaceDN w:val="0"/>
              <w:adjustRightInd w:val="0"/>
              <w:spacing w:line="360" w:lineRule="exact"/>
              <w:rPr>
                <w:rFonts w:hint="eastAsia" w:ascii="宋体" w:hAnsi="宋体" w:cs="Tahoma"/>
                <w:kern w:val="0"/>
                <w:szCs w:val="21"/>
              </w:rPr>
            </w:pPr>
            <w:r>
              <w:rPr>
                <w:rFonts w:hint="eastAsia" w:ascii="宋体" w:hAnsi="宋体" w:cs="Tahoma"/>
                <w:kern w:val="0"/>
                <w:szCs w:val="21"/>
              </w:rPr>
              <w:t>（1）以进入详评的且最后报价最低的供应商的报价为磋商基准价，其价格分为40分。</w:t>
            </w:r>
          </w:p>
          <w:p w14:paraId="7471DB90">
            <w:pPr>
              <w:autoSpaceDE w:val="0"/>
              <w:autoSpaceDN w:val="0"/>
              <w:adjustRightInd w:val="0"/>
              <w:spacing w:line="360" w:lineRule="exact"/>
              <w:rPr>
                <w:rFonts w:hint="eastAsia" w:ascii="宋体" w:hAnsi="宋体" w:cs="Tahoma"/>
                <w:kern w:val="0"/>
                <w:szCs w:val="21"/>
              </w:rPr>
            </w:pPr>
            <w:r>
              <w:rPr>
                <w:rFonts w:hint="eastAsia" w:ascii="宋体" w:hAnsi="宋体" w:cs="Tahoma"/>
                <w:kern w:val="0"/>
                <w:szCs w:val="21"/>
              </w:rPr>
              <w:t>（2）某供应商磋商报价得分=（磋商基准价/最后磋商报价）×40分。</w:t>
            </w:r>
          </w:p>
        </w:tc>
      </w:tr>
      <w:tr w14:paraId="724D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75AB1A97">
            <w:pPr>
              <w:widowControl/>
              <w:spacing w:line="360" w:lineRule="exact"/>
              <w:jc w:val="center"/>
              <w:rPr>
                <w:rFonts w:hint="eastAsia" w:ascii="宋体" w:hAnsi="宋体" w:cs="Tahoma"/>
                <w:kern w:val="0"/>
                <w:szCs w:val="21"/>
              </w:rPr>
            </w:pPr>
            <w:r>
              <w:rPr>
                <w:rFonts w:hint="eastAsia" w:ascii="宋体" w:hAnsi="宋体"/>
                <w:bCs/>
                <w:kern w:val="0"/>
                <w:szCs w:val="21"/>
              </w:rPr>
              <w:t>2</w:t>
            </w:r>
          </w:p>
        </w:tc>
        <w:tc>
          <w:tcPr>
            <w:tcW w:w="1792" w:type="dxa"/>
            <w:gridSpan w:val="2"/>
            <w:tcBorders>
              <w:top w:val="single" w:color="auto" w:sz="4" w:space="0"/>
              <w:left w:val="single" w:color="auto" w:sz="4" w:space="0"/>
              <w:bottom w:val="single" w:color="auto" w:sz="4" w:space="0"/>
              <w:right w:val="single" w:color="auto" w:sz="4" w:space="0"/>
            </w:tcBorders>
            <w:vAlign w:val="center"/>
          </w:tcPr>
          <w:p w14:paraId="0D1E6E34">
            <w:pPr>
              <w:widowControl/>
              <w:spacing w:line="360" w:lineRule="exact"/>
              <w:jc w:val="center"/>
              <w:rPr>
                <w:rFonts w:hint="eastAsia" w:ascii="宋体" w:hAnsi="宋体" w:cs="Tahoma"/>
                <w:kern w:val="0"/>
                <w:szCs w:val="21"/>
              </w:rPr>
            </w:pPr>
            <w:r>
              <w:rPr>
                <w:rFonts w:hint="eastAsia" w:ascii="宋体" w:hAnsi="宋体"/>
                <w:bCs/>
                <w:kern w:val="0"/>
                <w:szCs w:val="21"/>
              </w:rPr>
              <w:t>技术分（60分）</w:t>
            </w:r>
          </w:p>
        </w:tc>
        <w:tc>
          <w:tcPr>
            <w:tcW w:w="6852" w:type="dxa"/>
            <w:tcBorders>
              <w:top w:val="single" w:color="auto" w:sz="4" w:space="0"/>
              <w:left w:val="single" w:color="auto" w:sz="4" w:space="0"/>
              <w:bottom w:val="single" w:color="auto" w:sz="4" w:space="0"/>
              <w:right w:val="single" w:color="auto" w:sz="4" w:space="0"/>
            </w:tcBorders>
            <w:vAlign w:val="center"/>
          </w:tcPr>
          <w:p w14:paraId="10CC5C03">
            <w:pPr>
              <w:spacing w:line="360" w:lineRule="exact"/>
              <w:rPr>
                <w:rFonts w:hint="eastAsia" w:ascii="宋体" w:hAnsi="宋体" w:cs="Tahoma"/>
                <w:kern w:val="0"/>
                <w:szCs w:val="21"/>
              </w:rPr>
            </w:pPr>
            <w:r>
              <w:rPr>
                <w:rFonts w:hint="eastAsia" w:ascii="宋体" w:hAnsi="宋体"/>
                <w:bCs/>
                <w:szCs w:val="21"/>
              </w:rPr>
              <w:t>评审标准</w:t>
            </w:r>
            <w:r>
              <w:rPr>
                <w:rFonts w:hint="eastAsia" w:ascii="宋体" w:hAnsi="宋体"/>
                <w:b/>
                <w:szCs w:val="21"/>
              </w:rPr>
              <w:t>（技术分中未提供相应资料的，该部分分值不得分）</w:t>
            </w:r>
          </w:p>
        </w:tc>
      </w:tr>
      <w:tr w14:paraId="20176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58" w:type="dxa"/>
            <w:vMerge w:val="restart"/>
            <w:tcBorders>
              <w:top w:val="single" w:color="auto" w:sz="4" w:space="0"/>
              <w:left w:val="single" w:color="auto" w:sz="4" w:space="0"/>
              <w:bottom w:val="single" w:color="auto" w:sz="4" w:space="0"/>
              <w:right w:val="single" w:color="auto" w:sz="4" w:space="0"/>
            </w:tcBorders>
            <w:vAlign w:val="center"/>
          </w:tcPr>
          <w:p w14:paraId="0FAA2FFC">
            <w:pPr>
              <w:spacing w:line="360" w:lineRule="exact"/>
              <w:jc w:val="center"/>
              <w:rPr>
                <w:rFonts w:hint="eastAsia" w:ascii="宋体" w:hAnsi="宋体"/>
                <w:bCs/>
                <w:kern w:val="0"/>
                <w:szCs w:val="21"/>
              </w:rPr>
            </w:pPr>
            <w:r>
              <w:rPr>
                <w:rFonts w:hint="eastAsia" w:ascii="宋体" w:hAnsi="宋体"/>
                <w:bCs/>
                <w:kern w:val="0"/>
                <w:szCs w:val="21"/>
              </w:rPr>
              <w:t>2.1</w:t>
            </w:r>
          </w:p>
        </w:tc>
        <w:tc>
          <w:tcPr>
            <w:tcW w:w="728" w:type="dxa"/>
            <w:vMerge w:val="restart"/>
            <w:tcBorders>
              <w:top w:val="single" w:color="auto" w:sz="4" w:space="0"/>
              <w:left w:val="single" w:color="auto" w:sz="4" w:space="0"/>
              <w:bottom w:val="single" w:color="auto" w:sz="4" w:space="0"/>
              <w:right w:val="single" w:color="auto" w:sz="4" w:space="0"/>
            </w:tcBorders>
            <w:vAlign w:val="center"/>
          </w:tcPr>
          <w:p w14:paraId="3A34B2B6">
            <w:pPr>
              <w:spacing w:line="360" w:lineRule="exact"/>
              <w:jc w:val="center"/>
              <w:rPr>
                <w:rFonts w:hint="eastAsia" w:ascii="宋体" w:hAnsi="宋体"/>
                <w:szCs w:val="21"/>
              </w:rPr>
            </w:pPr>
            <w:r>
              <w:rPr>
                <w:rFonts w:hint="eastAsia" w:ascii="宋体" w:hAnsi="宋体" w:cs="宋体"/>
                <w:szCs w:val="21"/>
              </w:rPr>
              <w:t>项目管理机构（满分18分）</w:t>
            </w:r>
          </w:p>
        </w:tc>
        <w:tc>
          <w:tcPr>
            <w:tcW w:w="1064" w:type="dxa"/>
            <w:tcBorders>
              <w:top w:val="single" w:color="auto" w:sz="4" w:space="0"/>
              <w:left w:val="single" w:color="auto" w:sz="4" w:space="0"/>
              <w:bottom w:val="single" w:color="auto" w:sz="4" w:space="0"/>
              <w:right w:val="single" w:color="auto" w:sz="4" w:space="0"/>
            </w:tcBorders>
            <w:vAlign w:val="center"/>
          </w:tcPr>
          <w:p w14:paraId="20EF8D15">
            <w:pPr>
              <w:spacing w:line="360" w:lineRule="exact"/>
              <w:jc w:val="center"/>
              <w:rPr>
                <w:rFonts w:hint="eastAsia" w:ascii="宋体" w:hAnsi="宋体"/>
                <w:szCs w:val="21"/>
              </w:rPr>
            </w:pPr>
            <w:r>
              <w:rPr>
                <w:rFonts w:hint="eastAsia" w:ascii="宋体" w:hAnsi="宋体"/>
                <w:szCs w:val="21"/>
              </w:rPr>
              <w:t>项目经理情况（</w:t>
            </w:r>
            <w:r>
              <w:rPr>
                <w:rFonts w:ascii="宋体" w:hAnsi="宋体"/>
                <w:szCs w:val="21"/>
              </w:rPr>
              <w:t>6</w:t>
            </w:r>
            <w:r>
              <w:rPr>
                <w:rFonts w:hint="eastAsia" w:ascii="宋体" w:hAnsi="宋体"/>
                <w:szCs w:val="21"/>
              </w:rPr>
              <w:t>分）</w:t>
            </w:r>
          </w:p>
        </w:tc>
        <w:tc>
          <w:tcPr>
            <w:tcW w:w="6852" w:type="dxa"/>
            <w:tcBorders>
              <w:top w:val="single" w:color="auto" w:sz="4" w:space="0"/>
              <w:left w:val="single" w:color="auto" w:sz="4" w:space="0"/>
              <w:bottom w:val="single" w:color="auto" w:sz="4" w:space="0"/>
              <w:right w:val="single" w:color="auto" w:sz="4" w:space="0"/>
            </w:tcBorders>
            <w:vAlign w:val="center"/>
          </w:tcPr>
          <w:p w14:paraId="1C4617EC">
            <w:pPr>
              <w:pStyle w:val="19"/>
              <w:jc w:val="left"/>
            </w:pPr>
            <w:r>
              <w:rPr>
                <w:rFonts w:hint="eastAsia"/>
              </w:rPr>
              <w:t>具备市政</w:t>
            </w:r>
            <w:r>
              <w:rPr>
                <w:rFonts w:hint="eastAsia" w:ascii="宋体" w:hAnsi="宋体"/>
                <w:szCs w:val="21"/>
              </w:rPr>
              <w:t>公用</w:t>
            </w:r>
            <w:r>
              <w:rPr>
                <w:rFonts w:hint="eastAsia"/>
              </w:rPr>
              <w:t>工程类专业中级工程师职称的得4分，具备市政</w:t>
            </w:r>
            <w:r>
              <w:rPr>
                <w:rFonts w:hint="eastAsia" w:ascii="宋体" w:hAnsi="宋体"/>
                <w:szCs w:val="21"/>
              </w:rPr>
              <w:t>公用</w:t>
            </w:r>
            <w:r>
              <w:rPr>
                <w:rFonts w:hint="eastAsia"/>
              </w:rPr>
              <w:t>工程类专业高级工程师职称的得</w:t>
            </w:r>
            <w:r>
              <w:t>6</w:t>
            </w:r>
            <w:r>
              <w:rPr>
                <w:rFonts w:hint="eastAsia"/>
              </w:rPr>
              <w:t>分。</w:t>
            </w:r>
          </w:p>
          <w:p w14:paraId="77D67B1E">
            <w:pPr>
              <w:pStyle w:val="19"/>
              <w:jc w:val="left"/>
            </w:pPr>
            <w:r>
              <w:rPr>
                <w:rFonts w:hint="eastAsia"/>
              </w:rPr>
              <w:t>注：响应文件提供职称证书证明材料（复印件加盖公章）。</w:t>
            </w:r>
          </w:p>
        </w:tc>
      </w:tr>
      <w:tr w14:paraId="2A2D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14:paraId="63824FD9">
            <w:pPr>
              <w:widowControl/>
              <w:spacing w:line="360" w:lineRule="exact"/>
              <w:jc w:val="center"/>
              <w:rPr>
                <w:rFonts w:hint="eastAsia" w:ascii="宋体" w:hAnsi="宋体"/>
                <w:bCs/>
                <w:kern w:val="0"/>
                <w:szCs w:val="21"/>
              </w:rPr>
            </w:pPr>
          </w:p>
        </w:tc>
        <w:tc>
          <w:tcPr>
            <w:tcW w:w="728" w:type="dxa"/>
            <w:vMerge w:val="continue"/>
            <w:tcBorders>
              <w:top w:val="single" w:color="auto" w:sz="4" w:space="0"/>
              <w:left w:val="single" w:color="auto" w:sz="4" w:space="0"/>
              <w:bottom w:val="single" w:color="auto" w:sz="4" w:space="0"/>
              <w:right w:val="single" w:color="auto" w:sz="4" w:space="0"/>
            </w:tcBorders>
            <w:vAlign w:val="center"/>
          </w:tcPr>
          <w:p w14:paraId="1CEEDA81">
            <w:pPr>
              <w:widowControl/>
              <w:spacing w:line="360" w:lineRule="exact"/>
              <w:jc w:val="center"/>
              <w:rPr>
                <w:rFonts w:hint="eastAsia" w:ascii="宋体" w:hAnsi="宋体"/>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71093410">
            <w:pPr>
              <w:spacing w:line="360" w:lineRule="exact"/>
              <w:jc w:val="center"/>
              <w:rPr>
                <w:rFonts w:hint="eastAsia" w:ascii="宋体" w:hAnsi="宋体"/>
                <w:szCs w:val="21"/>
              </w:rPr>
            </w:pPr>
            <w:r>
              <w:rPr>
                <w:rFonts w:hint="eastAsia" w:ascii="宋体" w:hAnsi="宋体"/>
                <w:szCs w:val="21"/>
              </w:rPr>
              <w:t>技术负责人情况（</w:t>
            </w:r>
            <w:r>
              <w:rPr>
                <w:rFonts w:ascii="宋体" w:hAnsi="宋体"/>
                <w:szCs w:val="21"/>
              </w:rPr>
              <w:t>3</w:t>
            </w:r>
            <w:r>
              <w:rPr>
                <w:rFonts w:hint="eastAsia" w:ascii="宋体" w:hAnsi="宋体"/>
                <w:szCs w:val="21"/>
              </w:rPr>
              <w:t>分）</w:t>
            </w:r>
          </w:p>
        </w:tc>
        <w:tc>
          <w:tcPr>
            <w:tcW w:w="6852" w:type="dxa"/>
            <w:tcBorders>
              <w:top w:val="single" w:color="auto" w:sz="4" w:space="0"/>
              <w:left w:val="single" w:color="auto" w:sz="4" w:space="0"/>
              <w:bottom w:val="single" w:color="auto" w:sz="4" w:space="0"/>
              <w:right w:val="single" w:color="auto" w:sz="4" w:space="0"/>
            </w:tcBorders>
            <w:vAlign w:val="center"/>
          </w:tcPr>
          <w:p w14:paraId="09FA7BFB">
            <w:pPr>
              <w:pStyle w:val="19"/>
              <w:jc w:val="left"/>
            </w:pPr>
            <w:r>
              <w:rPr>
                <w:rFonts w:hint="eastAsia"/>
              </w:rPr>
              <w:t>具备市政</w:t>
            </w:r>
            <w:r>
              <w:rPr>
                <w:rFonts w:hint="eastAsia" w:ascii="宋体" w:hAnsi="宋体"/>
                <w:szCs w:val="21"/>
              </w:rPr>
              <w:t>公用</w:t>
            </w:r>
            <w:r>
              <w:rPr>
                <w:rFonts w:hint="eastAsia"/>
              </w:rPr>
              <w:t>工程类专业中级工程师职称的得</w:t>
            </w:r>
            <w:r>
              <w:t>2</w:t>
            </w:r>
            <w:r>
              <w:rPr>
                <w:rFonts w:hint="eastAsia"/>
              </w:rPr>
              <w:t>分，具备市政</w:t>
            </w:r>
            <w:r>
              <w:rPr>
                <w:rFonts w:hint="eastAsia" w:ascii="宋体" w:hAnsi="宋体"/>
                <w:szCs w:val="21"/>
              </w:rPr>
              <w:t>公用</w:t>
            </w:r>
            <w:r>
              <w:rPr>
                <w:rFonts w:hint="eastAsia"/>
              </w:rPr>
              <w:t>工程类专业高级工程师职称的得</w:t>
            </w:r>
            <w:r>
              <w:t>3</w:t>
            </w:r>
            <w:r>
              <w:rPr>
                <w:rFonts w:hint="eastAsia"/>
              </w:rPr>
              <w:t>分。</w:t>
            </w:r>
          </w:p>
          <w:p w14:paraId="57197FF9">
            <w:pPr>
              <w:pStyle w:val="19"/>
              <w:jc w:val="left"/>
              <w:rPr>
                <w:rFonts w:cs="Tahoma"/>
                <w:strike/>
                <w:kern w:val="0"/>
              </w:rPr>
            </w:pPr>
            <w:r>
              <w:rPr>
                <w:rFonts w:hint="eastAsia"/>
              </w:rPr>
              <w:t>注：响应文件提供职称证书证明材料（复印件加盖公章）。</w:t>
            </w:r>
          </w:p>
        </w:tc>
      </w:tr>
      <w:tr w14:paraId="05F4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14:paraId="23A9822C">
            <w:pPr>
              <w:widowControl/>
              <w:spacing w:line="360" w:lineRule="exact"/>
              <w:jc w:val="center"/>
              <w:rPr>
                <w:rFonts w:hint="eastAsia" w:ascii="宋体" w:hAnsi="宋体"/>
                <w:bCs/>
                <w:kern w:val="0"/>
                <w:szCs w:val="21"/>
              </w:rPr>
            </w:pPr>
          </w:p>
        </w:tc>
        <w:tc>
          <w:tcPr>
            <w:tcW w:w="728" w:type="dxa"/>
            <w:vMerge w:val="continue"/>
            <w:tcBorders>
              <w:top w:val="single" w:color="auto" w:sz="4" w:space="0"/>
              <w:left w:val="single" w:color="auto" w:sz="4" w:space="0"/>
              <w:bottom w:val="single" w:color="auto" w:sz="4" w:space="0"/>
              <w:right w:val="single" w:color="auto" w:sz="4" w:space="0"/>
            </w:tcBorders>
            <w:vAlign w:val="center"/>
          </w:tcPr>
          <w:p w14:paraId="44A9282F">
            <w:pPr>
              <w:widowControl/>
              <w:spacing w:line="360" w:lineRule="exact"/>
              <w:jc w:val="center"/>
              <w:rPr>
                <w:rFonts w:hint="eastAsia" w:ascii="宋体" w:hAnsi="宋体"/>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0EEA85D9">
            <w:pPr>
              <w:spacing w:line="360" w:lineRule="exact"/>
              <w:jc w:val="center"/>
              <w:rPr>
                <w:rFonts w:hint="eastAsia" w:ascii="宋体" w:hAnsi="宋体"/>
                <w:szCs w:val="21"/>
              </w:rPr>
            </w:pPr>
            <w:r>
              <w:rPr>
                <w:rFonts w:hint="eastAsia" w:ascii="宋体" w:hAnsi="宋体"/>
                <w:szCs w:val="21"/>
              </w:rPr>
              <w:t>拟投入本工程管理人员情况（9分）</w:t>
            </w:r>
          </w:p>
        </w:tc>
        <w:tc>
          <w:tcPr>
            <w:tcW w:w="6852" w:type="dxa"/>
            <w:tcBorders>
              <w:top w:val="single" w:color="auto" w:sz="4" w:space="0"/>
              <w:left w:val="single" w:color="auto" w:sz="4" w:space="0"/>
              <w:bottom w:val="single" w:color="auto" w:sz="4" w:space="0"/>
              <w:right w:val="single" w:color="auto" w:sz="4" w:space="0"/>
            </w:tcBorders>
          </w:tcPr>
          <w:p w14:paraId="3022F4B1">
            <w:pPr>
              <w:spacing w:line="360" w:lineRule="exact"/>
              <w:rPr>
                <w:rFonts w:hint="eastAsia" w:ascii="宋体" w:hAnsi="宋体"/>
                <w:szCs w:val="21"/>
              </w:rPr>
            </w:pPr>
            <w:r>
              <w:rPr>
                <w:rFonts w:ascii="宋体" w:hAnsi="宋体"/>
                <w:szCs w:val="21"/>
              </w:rPr>
              <w:t>拟投入本工程施工员、质量员、安全员、材料员配备齐全且全部持证上岗的，按以下标准计分：</w:t>
            </w:r>
          </w:p>
          <w:p w14:paraId="7F27AA03">
            <w:pPr>
              <w:spacing w:line="360" w:lineRule="exact"/>
              <w:rPr>
                <w:rFonts w:hint="eastAsia" w:ascii="宋体" w:hAnsi="宋体"/>
                <w:szCs w:val="21"/>
              </w:rPr>
            </w:pPr>
            <w:r>
              <w:rPr>
                <w:rFonts w:hint="eastAsia" w:ascii="宋体" w:hAnsi="宋体"/>
                <w:b/>
                <w:bCs/>
                <w:szCs w:val="21"/>
              </w:rPr>
              <w:t>优（9分）：</w:t>
            </w:r>
            <w:r>
              <w:rPr>
                <w:rFonts w:hint="eastAsia" w:ascii="宋体" w:hAnsi="宋体"/>
                <w:szCs w:val="21"/>
              </w:rPr>
              <w:t>专业配套的人员具备相关岗位证书，拟派安全员须具备安全生产考核合格证，且拟投入的项目管理人员符合国家及广西壮族自治区的规定。其中：配备的项目经理及技术负责人具有</w:t>
            </w:r>
            <w:r>
              <w:rPr>
                <w:rFonts w:hint="eastAsia"/>
              </w:rPr>
              <w:t>市政</w:t>
            </w:r>
            <w:r>
              <w:rPr>
                <w:rFonts w:hint="eastAsia" w:ascii="宋体" w:hAnsi="宋体"/>
                <w:szCs w:val="21"/>
              </w:rPr>
              <w:t>公用工程类专业高级职称，施工员具有1名高级职称1名中级职称，质量员、材料员各2名并具有中级职称，人员完全满足施工需要，管理人员配备齐全。</w:t>
            </w:r>
          </w:p>
          <w:p w14:paraId="1756EDB9">
            <w:pPr>
              <w:spacing w:line="360" w:lineRule="exact"/>
              <w:rPr>
                <w:rFonts w:hint="eastAsia" w:ascii="宋体" w:hAnsi="宋体"/>
                <w:szCs w:val="21"/>
              </w:rPr>
            </w:pPr>
            <w:r>
              <w:rPr>
                <w:rFonts w:hint="eastAsia" w:ascii="宋体" w:hAnsi="宋体"/>
                <w:b/>
                <w:bCs/>
                <w:szCs w:val="21"/>
              </w:rPr>
              <w:t>良（7分）：</w:t>
            </w:r>
            <w:r>
              <w:rPr>
                <w:rFonts w:hint="eastAsia" w:ascii="宋体" w:hAnsi="宋体"/>
                <w:szCs w:val="21"/>
              </w:rPr>
              <w:t>专业配套的人员具备相关岗位证书，拟派安全员须具备安全生产考核合格证，且拟投入的项目管理人员符合国家及广西壮族自治区的规定。其中：配备的技术负责人具有</w:t>
            </w:r>
            <w:r>
              <w:rPr>
                <w:rFonts w:hint="eastAsia"/>
              </w:rPr>
              <w:t>市政</w:t>
            </w:r>
            <w:r>
              <w:rPr>
                <w:rFonts w:hint="eastAsia" w:ascii="宋体" w:hAnsi="宋体"/>
                <w:szCs w:val="21"/>
              </w:rPr>
              <w:t>公用工程类专业中级及以上职称；配备施工员、质量员、材料员各</w:t>
            </w:r>
            <w:r>
              <w:rPr>
                <w:rFonts w:ascii="宋体" w:hAnsi="宋体"/>
                <w:szCs w:val="21"/>
              </w:rPr>
              <w:t>2</w:t>
            </w:r>
            <w:r>
              <w:rPr>
                <w:rFonts w:hint="eastAsia" w:ascii="宋体" w:hAnsi="宋体"/>
                <w:szCs w:val="21"/>
              </w:rPr>
              <w:t>名并具备中级职称，人员满足施工需要，管理人员配备齐全。</w:t>
            </w:r>
          </w:p>
          <w:p w14:paraId="04D75B4D">
            <w:pPr>
              <w:spacing w:line="360" w:lineRule="exact"/>
              <w:rPr>
                <w:rFonts w:hint="eastAsia" w:ascii="宋体" w:hAnsi="宋体"/>
                <w:szCs w:val="21"/>
              </w:rPr>
            </w:pPr>
            <w:r>
              <w:rPr>
                <w:rFonts w:hint="eastAsia" w:ascii="宋体" w:hAnsi="宋体"/>
                <w:b/>
                <w:bCs/>
                <w:szCs w:val="21"/>
              </w:rPr>
              <w:t>中（5分）：</w:t>
            </w:r>
            <w:r>
              <w:rPr>
                <w:rFonts w:hint="eastAsia" w:ascii="宋体" w:hAnsi="宋体"/>
                <w:szCs w:val="21"/>
              </w:rPr>
              <w:t>专业配套的人员具备相关岗位证书，拟派安全员须具备安全生产考核合格证，且拟投入的项目管理人员符合国家及广西壮族自治区的规定。其中：配备的技术负责人具有</w:t>
            </w:r>
            <w:r>
              <w:rPr>
                <w:rFonts w:hint="eastAsia"/>
              </w:rPr>
              <w:t>市政</w:t>
            </w:r>
            <w:r>
              <w:rPr>
                <w:rFonts w:hint="eastAsia" w:ascii="宋体" w:hAnsi="宋体"/>
                <w:szCs w:val="21"/>
              </w:rPr>
              <w:t>公用工程类专业中级及以上职称；配备施工员、质量员、材料员各</w:t>
            </w:r>
            <w:r>
              <w:rPr>
                <w:rFonts w:ascii="宋体" w:hAnsi="宋体"/>
                <w:szCs w:val="21"/>
              </w:rPr>
              <w:t>2</w:t>
            </w:r>
            <w:r>
              <w:rPr>
                <w:rFonts w:hint="eastAsia" w:ascii="宋体" w:hAnsi="宋体"/>
                <w:szCs w:val="21"/>
              </w:rPr>
              <w:t>名并有1名具备中级职称，人员基本满足施工需要，管理人员配备齐全。</w:t>
            </w:r>
          </w:p>
          <w:p w14:paraId="108CA068">
            <w:pPr>
              <w:spacing w:line="360" w:lineRule="exact"/>
              <w:rPr>
                <w:rFonts w:hint="eastAsia" w:ascii="宋体" w:hAnsi="宋体"/>
                <w:szCs w:val="21"/>
              </w:rPr>
            </w:pPr>
            <w:r>
              <w:rPr>
                <w:rFonts w:hint="eastAsia" w:ascii="宋体" w:hAnsi="宋体"/>
                <w:b/>
                <w:bCs/>
                <w:szCs w:val="21"/>
              </w:rPr>
              <w:t>差（3分）：</w:t>
            </w:r>
            <w:r>
              <w:rPr>
                <w:rFonts w:hint="eastAsia" w:ascii="宋体" w:hAnsi="宋体"/>
                <w:szCs w:val="21"/>
              </w:rPr>
              <w:t>专业配套的人员具备相关岗位证书，拟派安全员须具备安全生产考核合格证，且拟投入的项目管理人员符合国家及广西壮族自治区的规定。配备施工员、质量员、材料员各1名及以上，人员基本满足施工需要。</w:t>
            </w:r>
          </w:p>
        </w:tc>
      </w:tr>
      <w:tr w14:paraId="0570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58" w:type="dxa"/>
            <w:vMerge w:val="restart"/>
            <w:tcBorders>
              <w:top w:val="single" w:color="auto" w:sz="4" w:space="0"/>
              <w:left w:val="single" w:color="auto" w:sz="4" w:space="0"/>
              <w:bottom w:val="single" w:color="auto" w:sz="4" w:space="0"/>
              <w:right w:val="single" w:color="auto" w:sz="4" w:space="0"/>
            </w:tcBorders>
            <w:vAlign w:val="center"/>
          </w:tcPr>
          <w:p w14:paraId="473FD189">
            <w:pPr>
              <w:spacing w:line="360" w:lineRule="exact"/>
              <w:jc w:val="center"/>
              <w:rPr>
                <w:rFonts w:hint="eastAsia" w:ascii="宋体" w:hAnsi="宋体"/>
                <w:bCs/>
                <w:kern w:val="0"/>
                <w:szCs w:val="21"/>
              </w:rPr>
            </w:pPr>
            <w:r>
              <w:rPr>
                <w:rFonts w:hint="eastAsia" w:ascii="宋体" w:hAnsi="宋体"/>
                <w:bCs/>
                <w:kern w:val="0"/>
                <w:szCs w:val="21"/>
              </w:rPr>
              <w:t>2.2</w:t>
            </w:r>
          </w:p>
        </w:tc>
        <w:tc>
          <w:tcPr>
            <w:tcW w:w="728" w:type="dxa"/>
            <w:vMerge w:val="restart"/>
            <w:tcBorders>
              <w:top w:val="single" w:color="auto" w:sz="4" w:space="0"/>
              <w:left w:val="single" w:color="auto" w:sz="4" w:space="0"/>
              <w:bottom w:val="single" w:color="auto" w:sz="4" w:space="0"/>
              <w:right w:val="single" w:color="auto" w:sz="4" w:space="0"/>
            </w:tcBorders>
            <w:vAlign w:val="center"/>
          </w:tcPr>
          <w:p w14:paraId="288C09F1">
            <w:pPr>
              <w:spacing w:line="360" w:lineRule="exact"/>
              <w:jc w:val="center"/>
              <w:rPr>
                <w:rFonts w:hint="eastAsia" w:ascii="宋体" w:hAnsi="宋体"/>
                <w:bCs/>
                <w:kern w:val="0"/>
                <w:szCs w:val="21"/>
              </w:rPr>
            </w:pPr>
            <w:r>
              <w:rPr>
                <w:rFonts w:hint="eastAsia" w:ascii="宋体" w:hAnsi="宋体"/>
                <w:bCs/>
                <w:kern w:val="0"/>
                <w:szCs w:val="21"/>
              </w:rPr>
              <w:t>施工组织设计（满分42分）</w:t>
            </w:r>
          </w:p>
        </w:tc>
        <w:tc>
          <w:tcPr>
            <w:tcW w:w="1064" w:type="dxa"/>
            <w:tcBorders>
              <w:top w:val="single" w:color="auto" w:sz="4" w:space="0"/>
              <w:left w:val="single" w:color="auto" w:sz="4" w:space="0"/>
              <w:bottom w:val="single" w:color="auto" w:sz="4" w:space="0"/>
              <w:right w:val="single" w:color="auto" w:sz="4" w:space="0"/>
            </w:tcBorders>
            <w:vAlign w:val="center"/>
          </w:tcPr>
          <w:p w14:paraId="6DC8FD03">
            <w:pPr>
              <w:spacing w:line="360" w:lineRule="exact"/>
              <w:jc w:val="center"/>
              <w:rPr>
                <w:rFonts w:hint="eastAsia" w:ascii="宋体" w:hAnsi="宋体"/>
                <w:szCs w:val="21"/>
              </w:rPr>
            </w:pPr>
            <w:r>
              <w:rPr>
                <w:rFonts w:hint="eastAsia" w:ascii="宋体" w:hAnsi="宋体"/>
                <w:szCs w:val="21"/>
              </w:rPr>
              <w:t>主要施工方法（6分）</w:t>
            </w:r>
          </w:p>
        </w:tc>
        <w:tc>
          <w:tcPr>
            <w:tcW w:w="6852" w:type="dxa"/>
            <w:tcBorders>
              <w:top w:val="single" w:color="auto" w:sz="4" w:space="0"/>
              <w:left w:val="single" w:color="auto" w:sz="4" w:space="0"/>
              <w:bottom w:val="single" w:color="auto" w:sz="4" w:space="0"/>
              <w:right w:val="single" w:color="auto" w:sz="4" w:space="0"/>
            </w:tcBorders>
          </w:tcPr>
          <w:p w14:paraId="23BE4283">
            <w:pPr>
              <w:spacing w:line="360" w:lineRule="exact"/>
              <w:rPr>
                <w:rFonts w:hint="eastAsia" w:ascii="宋体" w:hAnsi="宋体" w:cs="宋体"/>
                <w:szCs w:val="21"/>
              </w:rPr>
            </w:pPr>
            <w:r>
              <w:rPr>
                <w:rFonts w:hint="eastAsia" w:ascii="宋体" w:hAnsi="宋体" w:cs="宋体"/>
                <w:b/>
                <w:bCs/>
                <w:szCs w:val="21"/>
              </w:rPr>
              <w:t>优（6分）：</w:t>
            </w:r>
            <w:r>
              <w:rPr>
                <w:rFonts w:hint="eastAsia" w:ascii="宋体" w:hAnsi="宋体" w:cs="宋体"/>
                <w:szCs w:val="21"/>
              </w:rPr>
              <w:t>各主要分部施工方法完全契合项目实际，施工技术方案详尽有针对性，方案科学合理，全部满足项目需求，且能指导具体施工并确保安全。采用先进的工艺和技术，且技术成熟，既能优化整体项目施工保证工程质量和工期，又不增加成本。</w:t>
            </w:r>
          </w:p>
          <w:p w14:paraId="4D6D9832">
            <w:pPr>
              <w:spacing w:line="360" w:lineRule="exact"/>
              <w:rPr>
                <w:rFonts w:hint="eastAsia" w:ascii="宋体" w:hAnsi="宋体" w:cs="宋体"/>
                <w:szCs w:val="21"/>
              </w:rPr>
            </w:pPr>
            <w:r>
              <w:rPr>
                <w:rFonts w:hint="eastAsia" w:ascii="宋体" w:hAnsi="宋体" w:cs="宋体"/>
                <w:b/>
                <w:bCs/>
                <w:szCs w:val="21"/>
              </w:rPr>
              <w:t>良（4分）：</w:t>
            </w:r>
            <w:r>
              <w:rPr>
                <w:rFonts w:hint="eastAsia" w:ascii="宋体" w:hAnsi="宋体" w:cs="宋体"/>
                <w:szCs w:val="21"/>
              </w:rPr>
              <w:t>各主要分部施工方法符合项目实际，施工技术方案较详尽有针对性，方案合理可行，满足项目需求，能指导具体施工并确保安全。采用的工艺和技术先进，能部分优化项目施工，保证工程质量和工期。</w:t>
            </w:r>
          </w:p>
          <w:p w14:paraId="325C01DF">
            <w:pPr>
              <w:spacing w:line="360" w:lineRule="exact"/>
              <w:rPr>
                <w:rFonts w:hint="eastAsia" w:ascii="宋体" w:hAnsi="宋体" w:cs="宋体"/>
                <w:szCs w:val="21"/>
              </w:rPr>
            </w:pPr>
            <w:r>
              <w:rPr>
                <w:rFonts w:hint="eastAsia" w:ascii="宋体" w:hAnsi="宋体" w:cs="宋体"/>
                <w:b/>
                <w:bCs/>
                <w:szCs w:val="21"/>
              </w:rPr>
              <w:t>中（2分）：</w:t>
            </w:r>
            <w:r>
              <w:rPr>
                <w:rFonts w:hint="eastAsia" w:ascii="宋体" w:hAnsi="宋体" w:cs="宋体"/>
                <w:szCs w:val="21"/>
              </w:rPr>
              <w:t>各主要分部施工方法基本符合项目实际，施工技术方案较详尽，但没有针对性，方案基本合理，满足项目需求，基本能指导具体施工并确保安全。采用的工艺和技术水平较旧，基本保证工程质量。</w:t>
            </w:r>
          </w:p>
          <w:p w14:paraId="4CA7AF49">
            <w:pPr>
              <w:spacing w:line="360" w:lineRule="exact"/>
              <w:rPr>
                <w:rFonts w:hint="eastAsia" w:ascii="宋体" w:hAnsi="宋体"/>
                <w:szCs w:val="21"/>
              </w:rPr>
            </w:pPr>
            <w:r>
              <w:rPr>
                <w:rFonts w:hint="eastAsia" w:ascii="宋体" w:hAnsi="宋体" w:cs="宋体"/>
                <w:b/>
                <w:bCs/>
                <w:szCs w:val="21"/>
              </w:rPr>
              <w:t>差（</w:t>
            </w:r>
            <w:r>
              <w:rPr>
                <w:rFonts w:ascii="宋体" w:hAnsi="宋体" w:cs="宋体"/>
                <w:b/>
                <w:bCs/>
                <w:szCs w:val="21"/>
              </w:rPr>
              <w:t>1</w:t>
            </w:r>
            <w:r>
              <w:rPr>
                <w:rFonts w:hint="eastAsia" w:ascii="宋体" w:hAnsi="宋体" w:cs="宋体"/>
                <w:b/>
                <w:bCs/>
                <w:szCs w:val="21"/>
              </w:rPr>
              <w:t>分）：</w:t>
            </w:r>
            <w:r>
              <w:rPr>
                <w:rFonts w:hint="eastAsia" w:ascii="宋体" w:hAnsi="宋体" w:cs="宋体"/>
                <w:szCs w:val="21"/>
              </w:rPr>
              <w:t>各主要分部施工方法部分符合项目实际，施工技术方案一般，没有针对性，可行性不高，基本满足项目需求。未采用先进的工艺和技术。</w:t>
            </w:r>
          </w:p>
        </w:tc>
      </w:tr>
      <w:tr w14:paraId="3A82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14:paraId="4F74BE46">
            <w:pPr>
              <w:widowControl/>
              <w:spacing w:line="360" w:lineRule="exact"/>
              <w:jc w:val="center"/>
              <w:rPr>
                <w:rFonts w:hint="eastAsia" w:ascii="宋体" w:hAnsi="宋体"/>
                <w:bCs/>
                <w:kern w:val="0"/>
                <w:szCs w:val="21"/>
              </w:rPr>
            </w:pPr>
          </w:p>
        </w:tc>
        <w:tc>
          <w:tcPr>
            <w:tcW w:w="728" w:type="dxa"/>
            <w:vMerge w:val="continue"/>
            <w:tcBorders>
              <w:top w:val="single" w:color="auto" w:sz="4" w:space="0"/>
              <w:left w:val="single" w:color="auto" w:sz="4" w:space="0"/>
              <w:bottom w:val="single" w:color="auto" w:sz="4" w:space="0"/>
              <w:right w:val="single" w:color="auto" w:sz="4" w:space="0"/>
            </w:tcBorders>
            <w:vAlign w:val="center"/>
          </w:tcPr>
          <w:p w14:paraId="0FC1D483">
            <w:pPr>
              <w:widowControl/>
              <w:spacing w:line="360" w:lineRule="exact"/>
              <w:jc w:val="center"/>
              <w:rPr>
                <w:rFonts w:hint="eastAsia" w:ascii="宋体" w:hAnsi="宋体"/>
                <w:bCs/>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4408FE0D">
            <w:pPr>
              <w:spacing w:line="360" w:lineRule="exact"/>
              <w:jc w:val="center"/>
              <w:rPr>
                <w:rFonts w:hint="eastAsia" w:ascii="宋体" w:hAnsi="宋体"/>
                <w:szCs w:val="21"/>
              </w:rPr>
            </w:pPr>
            <w:r>
              <w:rPr>
                <w:rFonts w:hint="eastAsia" w:ascii="宋体" w:hAnsi="宋体"/>
                <w:szCs w:val="21"/>
              </w:rPr>
              <w:t>拟投入的主要物资计划（6分）</w:t>
            </w:r>
          </w:p>
        </w:tc>
        <w:tc>
          <w:tcPr>
            <w:tcW w:w="6852" w:type="dxa"/>
            <w:tcBorders>
              <w:top w:val="single" w:color="auto" w:sz="4" w:space="0"/>
              <w:left w:val="single" w:color="auto" w:sz="4" w:space="0"/>
              <w:bottom w:val="single" w:color="auto" w:sz="4" w:space="0"/>
              <w:right w:val="single" w:color="auto" w:sz="4" w:space="0"/>
            </w:tcBorders>
          </w:tcPr>
          <w:p w14:paraId="25A9225C">
            <w:pPr>
              <w:widowControl/>
              <w:spacing w:line="360" w:lineRule="exact"/>
              <w:jc w:val="left"/>
              <w:rPr>
                <w:rFonts w:hint="eastAsia" w:ascii="宋体" w:hAnsi="宋体" w:cs="宋体"/>
                <w:kern w:val="0"/>
                <w:szCs w:val="21"/>
              </w:rPr>
            </w:pPr>
            <w:r>
              <w:rPr>
                <w:rFonts w:ascii="宋体" w:hAnsi="宋体" w:cs="宋体"/>
                <w:b/>
                <w:bCs/>
                <w:kern w:val="0"/>
                <w:szCs w:val="21"/>
              </w:rPr>
              <w:t>优（</w:t>
            </w:r>
            <w:r>
              <w:rPr>
                <w:rFonts w:hint="eastAsia" w:ascii="宋体" w:hAnsi="宋体" w:cs="宋体"/>
                <w:b/>
                <w:bCs/>
                <w:kern w:val="0"/>
                <w:szCs w:val="21"/>
              </w:rPr>
              <w:t>6</w:t>
            </w:r>
            <w:r>
              <w:rPr>
                <w:rFonts w:ascii="宋体" w:hAnsi="宋体" w:cs="宋体"/>
                <w:b/>
                <w:bCs/>
                <w:kern w:val="0"/>
                <w:szCs w:val="21"/>
              </w:rPr>
              <w:t>分）：</w:t>
            </w:r>
            <w:r>
              <w:rPr>
                <w:rFonts w:ascii="宋体" w:hAnsi="宋体" w:cs="宋体"/>
                <w:kern w:val="0"/>
                <w:szCs w:val="21"/>
              </w:rPr>
              <w:t>投入的施工材料有详细的组织计划，且计划周密，数量、选型配置、进场时间安排合理，</w:t>
            </w:r>
            <w:r>
              <w:rPr>
                <w:rFonts w:hint="eastAsia" w:ascii="宋体" w:hAnsi="宋体" w:cs="宋体"/>
                <w:kern w:val="0"/>
                <w:szCs w:val="21"/>
              </w:rPr>
              <w:t>有本项目主要建筑材料稳定供应的保证措施，</w:t>
            </w:r>
            <w:r>
              <w:rPr>
                <w:rFonts w:ascii="宋体" w:hAnsi="宋体" w:cs="宋体"/>
                <w:kern w:val="0"/>
                <w:szCs w:val="21"/>
              </w:rPr>
              <w:t xml:space="preserve">满足施工需要。 </w:t>
            </w:r>
          </w:p>
          <w:p w14:paraId="42E05A01">
            <w:pPr>
              <w:widowControl/>
              <w:spacing w:line="360" w:lineRule="exact"/>
              <w:jc w:val="left"/>
              <w:rPr>
                <w:rFonts w:hint="eastAsia" w:ascii="宋体" w:hAnsi="宋体" w:cs="宋体"/>
                <w:kern w:val="0"/>
                <w:szCs w:val="21"/>
              </w:rPr>
            </w:pPr>
            <w:r>
              <w:rPr>
                <w:rFonts w:ascii="宋体" w:hAnsi="宋体" w:cs="宋体"/>
                <w:b/>
                <w:bCs/>
                <w:kern w:val="0"/>
                <w:szCs w:val="21"/>
              </w:rPr>
              <w:t>良（</w:t>
            </w:r>
            <w:r>
              <w:rPr>
                <w:rFonts w:hint="eastAsia" w:ascii="宋体" w:hAnsi="宋体" w:cs="宋体"/>
                <w:b/>
                <w:bCs/>
                <w:kern w:val="0"/>
                <w:szCs w:val="21"/>
              </w:rPr>
              <w:t>4</w:t>
            </w:r>
            <w:r>
              <w:rPr>
                <w:rFonts w:ascii="宋体" w:hAnsi="宋体" w:cs="宋体"/>
                <w:b/>
                <w:bCs/>
                <w:kern w:val="0"/>
                <w:szCs w:val="21"/>
              </w:rPr>
              <w:t>分）：</w:t>
            </w:r>
            <w:r>
              <w:rPr>
                <w:rFonts w:ascii="宋体" w:hAnsi="宋体" w:cs="宋体"/>
                <w:kern w:val="0"/>
                <w:szCs w:val="21"/>
              </w:rPr>
              <w:t xml:space="preserve">投入的施工材料有详细的组织计划，且计划比较周密，数量、选型配置、进场时间安排比较合理，满足施工需要。 </w:t>
            </w:r>
          </w:p>
          <w:p w14:paraId="40DD0E28">
            <w:pPr>
              <w:widowControl/>
              <w:spacing w:line="360" w:lineRule="exact"/>
              <w:jc w:val="left"/>
              <w:rPr>
                <w:rFonts w:hint="eastAsia" w:ascii="宋体" w:hAnsi="宋体" w:cs="宋体"/>
                <w:kern w:val="0"/>
                <w:szCs w:val="21"/>
              </w:rPr>
            </w:pPr>
            <w:r>
              <w:rPr>
                <w:rFonts w:ascii="宋体" w:hAnsi="宋体" w:cs="宋体"/>
                <w:b/>
                <w:bCs/>
                <w:kern w:val="0"/>
                <w:szCs w:val="21"/>
              </w:rPr>
              <w:t>中（</w:t>
            </w:r>
            <w:r>
              <w:rPr>
                <w:rFonts w:hint="eastAsia" w:ascii="宋体" w:hAnsi="宋体" w:cs="宋体"/>
                <w:b/>
                <w:bCs/>
                <w:kern w:val="0"/>
                <w:szCs w:val="21"/>
              </w:rPr>
              <w:t>2</w:t>
            </w:r>
            <w:r>
              <w:rPr>
                <w:rFonts w:ascii="宋体" w:hAnsi="宋体" w:cs="宋体"/>
                <w:b/>
                <w:bCs/>
                <w:kern w:val="0"/>
                <w:szCs w:val="21"/>
              </w:rPr>
              <w:t>分）：</w:t>
            </w:r>
            <w:r>
              <w:rPr>
                <w:rFonts w:ascii="宋体" w:hAnsi="宋体" w:cs="宋体"/>
                <w:kern w:val="0"/>
                <w:szCs w:val="21"/>
              </w:rPr>
              <w:t xml:space="preserve">投入的施工材料有组织计划，但计划选型配置、进场时间安排中等，满足施工需要。 </w:t>
            </w:r>
          </w:p>
          <w:p w14:paraId="14C66077">
            <w:pPr>
              <w:spacing w:line="360" w:lineRule="exact"/>
              <w:rPr>
                <w:rFonts w:hint="eastAsia" w:ascii="宋体" w:hAnsi="宋体"/>
                <w:szCs w:val="21"/>
              </w:rPr>
            </w:pPr>
            <w:r>
              <w:rPr>
                <w:rFonts w:hint="eastAsia" w:ascii="宋体" w:hAnsi="宋体" w:cs="宋体"/>
                <w:b/>
                <w:bCs/>
                <w:kern w:val="0"/>
                <w:szCs w:val="21"/>
              </w:rPr>
              <w:t>差</w:t>
            </w:r>
            <w:r>
              <w:rPr>
                <w:rFonts w:ascii="宋体" w:hAnsi="宋体" w:cs="宋体"/>
                <w:b/>
                <w:bCs/>
                <w:kern w:val="0"/>
                <w:szCs w:val="21"/>
              </w:rPr>
              <w:t>（1分）：</w:t>
            </w:r>
            <w:r>
              <w:rPr>
                <w:rFonts w:ascii="宋体" w:hAnsi="宋体" w:cs="宋体"/>
                <w:kern w:val="0"/>
                <w:szCs w:val="21"/>
              </w:rPr>
              <w:t>投入的施工材料有组织计划，但计划选型配置、进场时间安排一般，基本满足施工需要。</w:t>
            </w:r>
          </w:p>
        </w:tc>
      </w:tr>
      <w:tr w14:paraId="0CDDB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14:paraId="3699F325">
            <w:pPr>
              <w:widowControl/>
              <w:spacing w:line="360" w:lineRule="exact"/>
              <w:jc w:val="center"/>
              <w:rPr>
                <w:rFonts w:hint="eastAsia" w:ascii="宋体" w:hAnsi="宋体"/>
                <w:bCs/>
                <w:kern w:val="0"/>
                <w:szCs w:val="21"/>
              </w:rPr>
            </w:pPr>
          </w:p>
        </w:tc>
        <w:tc>
          <w:tcPr>
            <w:tcW w:w="728" w:type="dxa"/>
            <w:vMerge w:val="continue"/>
            <w:tcBorders>
              <w:top w:val="single" w:color="auto" w:sz="4" w:space="0"/>
              <w:left w:val="single" w:color="auto" w:sz="4" w:space="0"/>
              <w:bottom w:val="single" w:color="auto" w:sz="4" w:space="0"/>
              <w:right w:val="single" w:color="auto" w:sz="4" w:space="0"/>
            </w:tcBorders>
            <w:vAlign w:val="center"/>
          </w:tcPr>
          <w:p w14:paraId="466CC719">
            <w:pPr>
              <w:widowControl/>
              <w:spacing w:line="360" w:lineRule="exact"/>
              <w:jc w:val="center"/>
              <w:rPr>
                <w:rFonts w:hint="eastAsia" w:ascii="宋体" w:hAnsi="宋体"/>
                <w:bCs/>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49904A56">
            <w:pPr>
              <w:spacing w:line="360" w:lineRule="exact"/>
              <w:jc w:val="center"/>
              <w:rPr>
                <w:rFonts w:hint="eastAsia" w:ascii="宋体" w:hAnsi="宋体"/>
                <w:szCs w:val="21"/>
              </w:rPr>
            </w:pPr>
            <w:r>
              <w:rPr>
                <w:rFonts w:hint="eastAsia" w:ascii="宋体" w:hAnsi="宋体"/>
                <w:szCs w:val="21"/>
              </w:rPr>
              <w:t>劳动力安排计划（6分）</w:t>
            </w:r>
          </w:p>
        </w:tc>
        <w:tc>
          <w:tcPr>
            <w:tcW w:w="6852" w:type="dxa"/>
            <w:tcBorders>
              <w:top w:val="single" w:color="auto" w:sz="4" w:space="0"/>
              <w:left w:val="single" w:color="auto" w:sz="4" w:space="0"/>
              <w:bottom w:val="single" w:color="auto" w:sz="4" w:space="0"/>
              <w:right w:val="single" w:color="auto" w:sz="4" w:space="0"/>
            </w:tcBorders>
          </w:tcPr>
          <w:p w14:paraId="0262BA50">
            <w:pPr>
              <w:widowControl/>
              <w:spacing w:line="360" w:lineRule="exact"/>
              <w:jc w:val="left"/>
              <w:rPr>
                <w:rFonts w:hint="eastAsia" w:ascii="宋体" w:hAnsi="宋体" w:cs="宋体"/>
                <w:kern w:val="0"/>
                <w:szCs w:val="21"/>
              </w:rPr>
            </w:pPr>
            <w:r>
              <w:rPr>
                <w:rFonts w:ascii="宋体" w:hAnsi="宋体" w:cs="宋体"/>
                <w:b/>
                <w:bCs/>
                <w:kern w:val="0"/>
                <w:szCs w:val="21"/>
              </w:rPr>
              <w:t>优（</w:t>
            </w:r>
            <w:r>
              <w:rPr>
                <w:rFonts w:hint="eastAsia" w:ascii="宋体" w:hAnsi="宋体" w:cs="宋体"/>
                <w:b/>
                <w:bCs/>
                <w:kern w:val="0"/>
                <w:szCs w:val="21"/>
              </w:rPr>
              <w:t>6</w:t>
            </w:r>
            <w:r>
              <w:rPr>
                <w:rFonts w:ascii="宋体" w:hAnsi="宋体" w:cs="宋体"/>
                <w:b/>
                <w:bCs/>
                <w:kern w:val="0"/>
                <w:szCs w:val="21"/>
              </w:rPr>
              <w:t>分</w:t>
            </w:r>
            <w:r>
              <w:rPr>
                <w:rFonts w:hint="eastAsia" w:ascii="宋体" w:hAnsi="宋体" w:cs="宋体"/>
                <w:b/>
                <w:bCs/>
                <w:kern w:val="0"/>
                <w:szCs w:val="21"/>
              </w:rPr>
              <w:t>）</w:t>
            </w:r>
            <w:r>
              <w:rPr>
                <w:rFonts w:ascii="宋体" w:hAnsi="宋体" w:cs="宋体"/>
                <w:b/>
                <w:bCs/>
                <w:kern w:val="0"/>
                <w:szCs w:val="21"/>
              </w:rPr>
              <w:t>：</w:t>
            </w:r>
            <w:r>
              <w:rPr>
                <w:rFonts w:hint="eastAsia" w:ascii="宋体" w:hAnsi="宋体" w:cs="宋体"/>
                <w:kern w:val="0"/>
                <w:szCs w:val="21"/>
              </w:rPr>
              <w:t>各主要施工工序有非常详细周密的劳动力安排计划，有非常详细周密的各工种劳动力安排计划，劳动力投入科学合理，且有拟投入的主要工种人员的数量及素质能力保证措施，完全满足施工需要。</w:t>
            </w:r>
          </w:p>
          <w:p w14:paraId="4DA77796">
            <w:pPr>
              <w:widowControl/>
              <w:spacing w:line="360" w:lineRule="exact"/>
              <w:jc w:val="left"/>
              <w:rPr>
                <w:rFonts w:hint="eastAsia" w:ascii="宋体" w:hAnsi="宋体" w:cs="宋体"/>
                <w:kern w:val="0"/>
                <w:szCs w:val="21"/>
              </w:rPr>
            </w:pPr>
            <w:r>
              <w:rPr>
                <w:rFonts w:ascii="宋体" w:hAnsi="宋体" w:cs="宋体"/>
                <w:b/>
                <w:bCs/>
                <w:kern w:val="0"/>
                <w:szCs w:val="21"/>
              </w:rPr>
              <w:t>良（</w:t>
            </w:r>
            <w:r>
              <w:rPr>
                <w:rFonts w:hint="eastAsia" w:ascii="宋体" w:hAnsi="宋体" w:cs="宋体"/>
                <w:b/>
                <w:bCs/>
                <w:kern w:val="0"/>
                <w:szCs w:val="21"/>
              </w:rPr>
              <w:t>4</w:t>
            </w:r>
            <w:r>
              <w:rPr>
                <w:rFonts w:ascii="宋体" w:hAnsi="宋体" w:cs="宋体"/>
                <w:b/>
                <w:bCs/>
                <w:kern w:val="0"/>
                <w:szCs w:val="21"/>
              </w:rPr>
              <w:t>分</w:t>
            </w:r>
            <w:r>
              <w:rPr>
                <w:rFonts w:hint="eastAsia" w:ascii="宋体" w:hAnsi="宋体" w:cs="宋体"/>
                <w:b/>
                <w:bCs/>
                <w:kern w:val="0"/>
                <w:szCs w:val="21"/>
              </w:rPr>
              <w:t>）</w:t>
            </w:r>
            <w:r>
              <w:rPr>
                <w:rFonts w:ascii="宋体" w:hAnsi="宋体" w:cs="宋体"/>
                <w:kern w:val="0"/>
                <w:szCs w:val="21"/>
              </w:rPr>
              <w:t>：</w:t>
            </w:r>
            <w:r>
              <w:rPr>
                <w:rFonts w:hint="eastAsia" w:ascii="宋体" w:hAnsi="宋体" w:cs="宋体"/>
                <w:kern w:val="0"/>
                <w:szCs w:val="21"/>
              </w:rPr>
              <w:t>各主要施工工序有较详细周密劳动力安排计划，有较详细周密的各工种劳动力安排计划，劳动力投入合理，基本满足施工需要。</w:t>
            </w:r>
          </w:p>
          <w:p w14:paraId="0FCB021B">
            <w:pPr>
              <w:widowControl/>
              <w:spacing w:line="360" w:lineRule="exact"/>
              <w:jc w:val="left"/>
              <w:rPr>
                <w:rFonts w:hint="eastAsia" w:ascii="宋体" w:hAnsi="宋体" w:cs="宋体"/>
                <w:kern w:val="0"/>
                <w:szCs w:val="21"/>
              </w:rPr>
            </w:pPr>
            <w:r>
              <w:rPr>
                <w:rFonts w:ascii="宋体" w:hAnsi="宋体" w:cs="宋体"/>
                <w:b/>
                <w:bCs/>
                <w:kern w:val="0"/>
                <w:szCs w:val="21"/>
              </w:rPr>
              <w:t>中（</w:t>
            </w:r>
            <w:r>
              <w:rPr>
                <w:rFonts w:hint="eastAsia" w:ascii="宋体" w:hAnsi="宋体" w:cs="宋体"/>
                <w:b/>
                <w:bCs/>
                <w:kern w:val="0"/>
                <w:szCs w:val="21"/>
              </w:rPr>
              <w:t>2</w:t>
            </w:r>
            <w:r>
              <w:rPr>
                <w:rFonts w:ascii="宋体" w:hAnsi="宋体" w:cs="宋体"/>
                <w:b/>
                <w:bCs/>
                <w:kern w:val="0"/>
                <w:szCs w:val="21"/>
              </w:rPr>
              <w:t>分</w:t>
            </w:r>
            <w:r>
              <w:rPr>
                <w:rFonts w:hint="eastAsia" w:ascii="宋体" w:hAnsi="宋体" w:cs="宋体"/>
                <w:b/>
                <w:bCs/>
                <w:kern w:val="0"/>
                <w:szCs w:val="21"/>
              </w:rPr>
              <w:t>）</w:t>
            </w:r>
            <w:r>
              <w:rPr>
                <w:rFonts w:ascii="宋体" w:hAnsi="宋体" w:cs="宋体"/>
                <w:b/>
                <w:bCs/>
                <w:kern w:val="0"/>
                <w:szCs w:val="21"/>
              </w:rPr>
              <w:t>：</w:t>
            </w:r>
            <w:r>
              <w:rPr>
                <w:rFonts w:hint="eastAsia" w:ascii="宋体" w:hAnsi="宋体" w:cs="宋体"/>
                <w:kern w:val="0"/>
                <w:szCs w:val="21"/>
              </w:rPr>
              <w:t>各主要施工工序有劳动力安排计划，有各工种劳动力安排计划，劳动力投入基本合理，基本满足施工需要。</w:t>
            </w:r>
            <w:r>
              <w:rPr>
                <w:rFonts w:ascii="宋体" w:hAnsi="宋体" w:cs="宋体"/>
                <w:kern w:val="0"/>
                <w:szCs w:val="21"/>
              </w:rPr>
              <w:t xml:space="preserve"> </w:t>
            </w:r>
          </w:p>
          <w:p w14:paraId="7C8D1858">
            <w:pPr>
              <w:spacing w:line="360" w:lineRule="exact"/>
              <w:rPr>
                <w:rFonts w:hint="eastAsia" w:ascii="宋体" w:hAnsi="宋体" w:cs="Tahoma"/>
                <w:kern w:val="0"/>
                <w:szCs w:val="21"/>
              </w:rPr>
            </w:pPr>
            <w:r>
              <w:rPr>
                <w:rFonts w:hint="eastAsia" w:ascii="宋体" w:hAnsi="宋体" w:cs="宋体"/>
                <w:b/>
                <w:bCs/>
                <w:kern w:val="0"/>
                <w:szCs w:val="21"/>
              </w:rPr>
              <w:t>差</w:t>
            </w:r>
            <w:r>
              <w:rPr>
                <w:rFonts w:ascii="宋体" w:hAnsi="宋体" w:cs="宋体"/>
                <w:b/>
                <w:bCs/>
                <w:kern w:val="0"/>
                <w:szCs w:val="21"/>
              </w:rPr>
              <w:t>（1分）</w:t>
            </w:r>
            <w:r>
              <w:rPr>
                <w:rFonts w:hint="eastAsia" w:ascii="宋体" w:hAnsi="宋体" w:cs="宋体"/>
                <w:b/>
                <w:bCs/>
                <w:kern w:val="0"/>
                <w:szCs w:val="21"/>
              </w:rPr>
              <w:t>：</w:t>
            </w:r>
            <w:r>
              <w:rPr>
                <w:rFonts w:ascii="宋体" w:hAnsi="宋体" w:cs="宋体"/>
                <w:kern w:val="0"/>
                <w:szCs w:val="21"/>
              </w:rPr>
              <w:t>各主要施工工序有劳动力安排计划</w:t>
            </w:r>
            <w:r>
              <w:rPr>
                <w:rFonts w:hint="eastAsia" w:ascii="宋体" w:hAnsi="宋体" w:cs="宋体"/>
                <w:kern w:val="0"/>
                <w:szCs w:val="21"/>
              </w:rPr>
              <w:t>不够详细</w:t>
            </w:r>
            <w:r>
              <w:rPr>
                <w:rFonts w:ascii="宋体" w:hAnsi="宋体" w:cs="宋体"/>
                <w:kern w:val="0"/>
                <w:szCs w:val="21"/>
              </w:rPr>
              <w:t>，各工种劳动力安排计划</w:t>
            </w:r>
            <w:r>
              <w:rPr>
                <w:rFonts w:hint="eastAsia" w:ascii="宋体" w:hAnsi="宋体" w:cs="宋体"/>
                <w:kern w:val="0"/>
                <w:szCs w:val="21"/>
              </w:rPr>
              <w:t>不够详细</w:t>
            </w:r>
            <w:r>
              <w:rPr>
                <w:rFonts w:ascii="宋体" w:hAnsi="宋体" w:cs="宋体"/>
                <w:kern w:val="0"/>
                <w:szCs w:val="21"/>
              </w:rPr>
              <w:t>，劳动力投入</w:t>
            </w:r>
            <w:r>
              <w:rPr>
                <w:rFonts w:hint="eastAsia" w:ascii="宋体" w:hAnsi="宋体" w:cs="宋体"/>
                <w:kern w:val="0"/>
                <w:szCs w:val="21"/>
              </w:rPr>
              <w:t>基本</w:t>
            </w:r>
            <w:r>
              <w:rPr>
                <w:rFonts w:ascii="宋体" w:hAnsi="宋体" w:cs="宋体"/>
                <w:kern w:val="0"/>
                <w:szCs w:val="21"/>
              </w:rPr>
              <w:t>合理。</w:t>
            </w:r>
          </w:p>
        </w:tc>
      </w:tr>
      <w:tr w14:paraId="6026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14:paraId="08E2F49B">
            <w:pPr>
              <w:widowControl/>
              <w:spacing w:line="360" w:lineRule="exact"/>
              <w:jc w:val="center"/>
              <w:rPr>
                <w:rFonts w:hint="eastAsia" w:ascii="宋体" w:hAnsi="宋体"/>
                <w:bCs/>
                <w:kern w:val="0"/>
                <w:szCs w:val="21"/>
              </w:rPr>
            </w:pPr>
          </w:p>
        </w:tc>
        <w:tc>
          <w:tcPr>
            <w:tcW w:w="728" w:type="dxa"/>
            <w:vMerge w:val="continue"/>
            <w:tcBorders>
              <w:top w:val="single" w:color="auto" w:sz="4" w:space="0"/>
              <w:left w:val="single" w:color="auto" w:sz="4" w:space="0"/>
              <w:bottom w:val="single" w:color="auto" w:sz="4" w:space="0"/>
              <w:right w:val="single" w:color="auto" w:sz="4" w:space="0"/>
            </w:tcBorders>
            <w:vAlign w:val="center"/>
          </w:tcPr>
          <w:p w14:paraId="59D51438">
            <w:pPr>
              <w:widowControl/>
              <w:spacing w:line="360" w:lineRule="exact"/>
              <w:jc w:val="center"/>
              <w:rPr>
                <w:rFonts w:hint="eastAsia" w:ascii="宋体" w:hAnsi="宋体"/>
                <w:bCs/>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4114DC6B">
            <w:pPr>
              <w:spacing w:line="360" w:lineRule="exact"/>
              <w:jc w:val="center"/>
              <w:rPr>
                <w:rFonts w:hint="eastAsia" w:ascii="宋体" w:hAnsi="宋体"/>
                <w:szCs w:val="21"/>
              </w:rPr>
            </w:pPr>
            <w:r>
              <w:rPr>
                <w:rFonts w:hint="eastAsia" w:ascii="宋体" w:hAnsi="宋体"/>
                <w:szCs w:val="21"/>
              </w:rPr>
              <w:t>确保工程质量的技术组织措施（6分）</w:t>
            </w:r>
          </w:p>
        </w:tc>
        <w:tc>
          <w:tcPr>
            <w:tcW w:w="6852" w:type="dxa"/>
            <w:tcBorders>
              <w:top w:val="single" w:color="auto" w:sz="4" w:space="0"/>
              <w:left w:val="single" w:color="auto" w:sz="4" w:space="0"/>
              <w:bottom w:val="single" w:color="auto" w:sz="4" w:space="0"/>
              <w:right w:val="single" w:color="auto" w:sz="4" w:space="0"/>
            </w:tcBorders>
          </w:tcPr>
          <w:p w14:paraId="63F441D4">
            <w:pPr>
              <w:pStyle w:val="113"/>
              <w:spacing w:line="360" w:lineRule="exact"/>
              <w:rPr>
                <w:rFonts w:hint="eastAsia" w:ascii="宋体" w:hAnsi="宋体" w:cs="宋体"/>
                <w:sz w:val="21"/>
                <w:szCs w:val="21"/>
              </w:rPr>
            </w:pPr>
            <w:r>
              <w:rPr>
                <w:rFonts w:hint="eastAsia" w:ascii="宋体" w:hAnsi="宋体" w:cs="宋体"/>
                <w:b/>
                <w:bCs/>
                <w:sz w:val="21"/>
                <w:szCs w:val="21"/>
              </w:rPr>
              <w:t>优</w:t>
            </w:r>
            <w:r>
              <w:rPr>
                <w:rFonts w:ascii="宋体" w:hAnsi="宋体" w:cs="宋体"/>
                <w:b/>
                <w:bCs/>
                <w:sz w:val="21"/>
                <w:szCs w:val="21"/>
              </w:rPr>
              <w:t>(</w:t>
            </w:r>
            <w:r>
              <w:rPr>
                <w:rFonts w:hint="eastAsia" w:ascii="宋体" w:hAnsi="宋体" w:cs="宋体"/>
                <w:b/>
                <w:bCs/>
                <w:sz w:val="21"/>
                <w:szCs w:val="21"/>
              </w:rPr>
              <w:t>6</w:t>
            </w:r>
            <w:r>
              <w:rPr>
                <w:rFonts w:ascii="宋体" w:hAnsi="宋体" w:cs="宋体"/>
                <w:b/>
                <w:bCs/>
                <w:sz w:val="21"/>
                <w:szCs w:val="21"/>
              </w:rPr>
              <w:t>分)：</w:t>
            </w:r>
            <w:r>
              <w:rPr>
                <w:rFonts w:ascii="宋体" w:hAnsi="宋体" w:cs="宋体"/>
                <w:sz w:val="21"/>
                <w:szCs w:val="21"/>
              </w:rPr>
              <w:t>有专门的质量技术管理班子和制度，人员配备合理、制度健全，</w:t>
            </w:r>
            <w:r>
              <w:rPr>
                <w:rFonts w:hint="eastAsia" w:ascii="宋体" w:hAnsi="宋体" w:cs="宋体"/>
                <w:sz w:val="21"/>
                <w:szCs w:val="21"/>
              </w:rPr>
              <w:t>主要工序技术质量保证措施和手段有针对性，且科学合理、可行性高，自控体系先进完整，能有效保证技术质量，</w:t>
            </w:r>
            <w:r>
              <w:rPr>
                <w:rFonts w:hint="eastAsia" w:ascii="宋体" w:hAnsi="宋体"/>
                <w:sz w:val="21"/>
                <w:szCs w:val="21"/>
              </w:rPr>
              <w:t>承诺项目所用建筑材料均符合环保等级要求，符合国家规范的要求。</w:t>
            </w:r>
          </w:p>
          <w:p w14:paraId="205C06EE">
            <w:pPr>
              <w:pStyle w:val="113"/>
              <w:spacing w:line="360" w:lineRule="exact"/>
              <w:rPr>
                <w:rFonts w:hint="eastAsia" w:ascii="宋体" w:hAnsi="宋体" w:cs="宋体"/>
                <w:sz w:val="21"/>
                <w:szCs w:val="21"/>
              </w:rPr>
            </w:pPr>
            <w:r>
              <w:rPr>
                <w:rFonts w:hint="eastAsia" w:ascii="宋体" w:hAnsi="宋体" w:cs="宋体"/>
                <w:b/>
                <w:bCs/>
                <w:sz w:val="21"/>
                <w:szCs w:val="21"/>
              </w:rPr>
              <w:t>良</w:t>
            </w:r>
            <w:r>
              <w:rPr>
                <w:rFonts w:ascii="宋体" w:hAnsi="宋体" w:cs="宋体"/>
                <w:b/>
                <w:bCs/>
                <w:sz w:val="21"/>
                <w:szCs w:val="21"/>
              </w:rPr>
              <w:t>(</w:t>
            </w:r>
            <w:r>
              <w:rPr>
                <w:rFonts w:hint="eastAsia" w:ascii="宋体" w:hAnsi="宋体" w:cs="宋体"/>
                <w:b/>
                <w:bCs/>
                <w:sz w:val="21"/>
                <w:szCs w:val="21"/>
              </w:rPr>
              <w:t>4</w:t>
            </w:r>
            <w:r>
              <w:rPr>
                <w:rFonts w:ascii="宋体" w:hAnsi="宋体" w:cs="宋体"/>
                <w:b/>
                <w:bCs/>
                <w:sz w:val="21"/>
                <w:szCs w:val="21"/>
              </w:rPr>
              <w:t>分)：</w:t>
            </w:r>
            <w:r>
              <w:rPr>
                <w:rFonts w:ascii="宋体" w:hAnsi="宋体" w:cs="宋体"/>
                <w:sz w:val="21"/>
                <w:szCs w:val="21"/>
              </w:rPr>
              <w:t>有专门的质量技术管理班子和制度，人员配备较合理、制度健全，主要工序技术质量保证措施和手段科学合理、可行性较高，自控体系完整，能有效保证技术质量，达到承诺的质量标准。</w:t>
            </w:r>
          </w:p>
          <w:p w14:paraId="6C7275D9">
            <w:pPr>
              <w:pStyle w:val="113"/>
              <w:spacing w:line="360" w:lineRule="exact"/>
              <w:rPr>
                <w:rFonts w:hint="eastAsia" w:ascii="宋体" w:hAnsi="宋体" w:cs="宋体"/>
                <w:sz w:val="21"/>
                <w:szCs w:val="21"/>
              </w:rPr>
            </w:pPr>
            <w:r>
              <w:rPr>
                <w:rFonts w:ascii="宋体" w:hAnsi="宋体" w:cs="宋体"/>
                <w:b/>
                <w:bCs/>
                <w:sz w:val="21"/>
                <w:szCs w:val="21"/>
              </w:rPr>
              <w:t>中(</w:t>
            </w:r>
            <w:r>
              <w:rPr>
                <w:rFonts w:hint="eastAsia" w:ascii="宋体" w:hAnsi="宋体" w:cs="宋体"/>
                <w:b/>
                <w:bCs/>
                <w:sz w:val="21"/>
                <w:szCs w:val="21"/>
              </w:rPr>
              <w:t>2</w:t>
            </w:r>
            <w:r>
              <w:rPr>
                <w:rFonts w:ascii="宋体" w:hAnsi="宋体" w:cs="宋体"/>
                <w:b/>
                <w:bCs/>
                <w:sz w:val="21"/>
                <w:szCs w:val="21"/>
              </w:rPr>
              <w:t>分)：</w:t>
            </w:r>
            <w:r>
              <w:rPr>
                <w:rFonts w:ascii="宋体" w:hAnsi="宋体" w:cs="宋体"/>
                <w:sz w:val="21"/>
                <w:szCs w:val="21"/>
              </w:rPr>
              <w:t>有专门的质量技术管理班子和制度，人员配备基本合理，制度一般，主要工序技术质量保证措施和手段科学合理、可行，自控体系完整，能保证技术质量，达到承诺的质量标准。</w:t>
            </w:r>
          </w:p>
          <w:p w14:paraId="1EA2FEF6">
            <w:pPr>
              <w:spacing w:line="360" w:lineRule="exact"/>
              <w:rPr>
                <w:rFonts w:hint="eastAsia" w:ascii="宋体" w:hAnsi="宋体"/>
                <w:szCs w:val="21"/>
              </w:rPr>
            </w:pPr>
            <w:r>
              <w:rPr>
                <w:rFonts w:hint="eastAsia" w:ascii="宋体" w:hAnsi="宋体" w:cs="宋体"/>
                <w:b/>
                <w:bCs/>
                <w:szCs w:val="21"/>
              </w:rPr>
              <w:t>差（</w:t>
            </w:r>
            <w:r>
              <w:rPr>
                <w:rFonts w:ascii="宋体" w:hAnsi="宋体" w:cs="宋体"/>
                <w:b/>
                <w:bCs/>
                <w:szCs w:val="21"/>
              </w:rPr>
              <w:t>1分）：</w:t>
            </w:r>
            <w:r>
              <w:rPr>
                <w:rFonts w:ascii="宋体" w:hAnsi="宋体" w:cs="宋体"/>
                <w:szCs w:val="21"/>
              </w:rPr>
              <w:t>有专门的质量技术管理班子和制度，人员配备基本合理，制度一般，主要工序技术质量保证措施和手段</w:t>
            </w:r>
            <w:r>
              <w:rPr>
                <w:rFonts w:hint="eastAsia" w:ascii="宋体" w:hAnsi="宋体" w:cs="宋体"/>
                <w:szCs w:val="21"/>
              </w:rPr>
              <w:t>可行性一般</w:t>
            </w:r>
            <w:r>
              <w:rPr>
                <w:rFonts w:ascii="宋体" w:hAnsi="宋体" w:cs="宋体"/>
                <w:szCs w:val="21"/>
              </w:rPr>
              <w:t>，自控体系基本完整，能保证技术质量，基本达到承诺的质量标准。</w:t>
            </w:r>
          </w:p>
        </w:tc>
      </w:tr>
      <w:tr w14:paraId="05225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14:paraId="58F5BB27">
            <w:pPr>
              <w:widowControl/>
              <w:spacing w:line="360" w:lineRule="exact"/>
              <w:jc w:val="center"/>
              <w:rPr>
                <w:rFonts w:hint="eastAsia" w:ascii="宋体" w:hAnsi="宋体"/>
                <w:bCs/>
                <w:kern w:val="0"/>
                <w:szCs w:val="21"/>
              </w:rPr>
            </w:pPr>
          </w:p>
        </w:tc>
        <w:tc>
          <w:tcPr>
            <w:tcW w:w="728" w:type="dxa"/>
            <w:vMerge w:val="continue"/>
            <w:tcBorders>
              <w:top w:val="single" w:color="auto" w:sz="4" w:space="0"/>
              <w:left w:val="single" w:color="auto" w:sz="4" w:space="0"/>
              <w:bottom w:val="single" w:color="auto" w:sz="4" w:space="0"/>
              <w:right w:val="single" w:color="auto" w:sz="4" w:space="0"/>
            </w:tcBorders>
            <w:vAlign w:val="center"/>
          </w:tcPr>
          <w:p w14:paraId="17AD7423">
            <w:pPr>
              <w:widowControl/>
              <w:spacing w:line="360" w:lineRule="exact"/>
              <w:jc w:val="center"/>
              <w:rPr>
                <w:rFonts w:hint="eastAsia" w:ascii="宋体" w:hAnsi="宋体"/>
                <w:bCs/>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03780F81">
            <w:pPr>
              <w:spacing w:line="360" w:lineRule="exact"/>
              <w:jc w:val="center"/>
              <w:rPr>
                <w:rFonts w:hint="eastAsia" w:ascii="宋体" w:hAnsi="宋体"/>
                <w:szCs w:val="21"/>
              </w:rPr>
            </w:pPr>
            <w:r>
              <w:rPr>
                <w:rFonts w:hint="eastAsia" w:ascii="宋体" w:hAnsi="宋体"/>
                <w:szCs w:val="21"/>
              </w:rPr>
              <w:t>确保安全生产、文明施工的技术组织措施（6分）</w:t>
            </w:r>
          </w:p>
        </w:tc>
        <w:tc>
          <w:tcPr>
            <w:tcW w:w="6852" w:type="dxa"/>
            <w:tcBorders>
              <w:top w:val="single" w:color="auto" w:sz="4" w:space="0"/>
              <w:left w:val="single" w:color="auto" w:sz="4" w:space="0"/>
              <w:bottom w:val="single" w:color="auto" w:sz="4" w:space="0"/>
              <w:right w:val="single" w:color="auto" w:sz="4" w:space="0"/>
            </w:tcBorders>
          </w:tcPr>
          <w:p w14:paraId="219EDF88">
            <w:pPr>
              <w:pStyle w:val="113"/>
              <w:spacing w:line="360" w:lineRule="exact"/>
              <w:rPr>
                <w:rFonts w:hint="eastAsia" w:ascii="宋体" w:hAnsi="宋体" w:cs="宋体"/>
                <w:sz w:val="21"/>
                <w:szCs w:val="21"/>
              </w:rPr>
            </w:pPr>
            <w:r>
              <w:rPr>
                <w:rFonts w:hint="eastAsia" w:ascii="宋体" w:hAnsi="宋体" w:cs="宋体"/>
                <w:b/>
                <w:bCs/>
                <w:sz w:val="21"/>
                <w:szCs w:val="21"/>
              </w:rPr>
              <w:t>优</w:t>
            </w:r>
            <w:r>
              <w:rPr>
                <w:rFonts w:ascii="宋体" w:hAnsi="宋体" w:cs="宋体"/>
                <w:b/>
                <w:bCs/>
                <w:sz w:val="21"/>
                <w:szCs w:val="21"/>
              </w:rPr>
              <w:t>(</w:t>
            </w:r>
            <w:r>
              <w:rPr>
                <w:rFonts w:hint="eastAsia" w:ascii="宋体" w:hAnsi="宋体" w:cs="宋体"/>
                <w:b/>
                <w:bCs/>
                <w:sz w:val="21"/>
                <w:szCs w:val="21"/>
              </w:rPr>
              <w:t>6</w:t>
            </w:r>
            <w:r>
              <w:rPr>
                <w:rFonts w:ascii="宋体" w:hAnsi="宋体" w:cs="宋体"/>
                <w:b/>
                <w:bCs/>
                <w:sz w:val="21"/>
                <w:szCs w:val="21"/>
              </w:rPr>
              <w:t>分)：</w:t>
            </w:r>
            <w:r>
              <w:rPr>
                <w:rFonts w:ascii="宋体" w:hAnsi="宋体" w:cs="宋体"/>
                <w:sz w:val="21"/>
                <w:szCs w:val="21"/>
              </w:rPr>
              <w:t>有专门的安全管理人员和制度，且人员配备合理，安全管理制度健全，各道工序安全技术措施针对性强，能针对本项目难点提出安全防范及控制措施，措施科学、合理、可行性高，确保安全生产的技术组织措施</w:t>
            </w:r>
            <w:r>
              <w:rPr>
                <w:rFonts w:hint="eastAsia" w:ascii="宋体" w:hAnsi="宋体" w:cs="宋体"/>
                <w:sz w:val="21"/>
                <w:szCs w:val="21"/>
              </w:rPr>
              <w:t>符合实际且完全满足有关安全技术标准要求。现场防火、应急救援、社会治安安全措施完善、得力、可行性高，能有效控制和防范安全事故发生。且</w:t>
            </w:r>
            <w:r>
              <w:rPr>
                <w:rFonts w:ascii="宋体" w:hAnsi="宋体" w:cs="宋体"/>
                <w:sz w:val="21"/>
                <w:szCs w:val="21"/>
              </w:rPr>
              <w:t>针对本工程项目特点，</w:t>
            </w:r>
            <w:r>
              <w:rPr>
                <w:rFonts w:hint="eastAsia" w:ascii="宋体" w:hAnsi="宋体" w:cs="宋体"/>
                <w:sz w:val="21"/>
                <w:szCs w:val="21"/>
              </w:rPr>
              <w:t>提供项目施工期间对环境造成的影响及防治措施，提供针对文明施工措施，</w:t>
            </w:r>
            <w:r>
              <w:rPr>
                <w:rFonts w:ascii="宋体" w:hAnsi="宋体" w:cs="宋体"/>
                <w:sz w:val="21"/>
                <w:szCs w:val="21"/>
              </w:rPr>
              <w:t>有现场文明施工、噪声控制措施、渣土运输运距及措施，且措施内容完全满足《建筑施工安全生产检查标准》（JGJ59-2011）合格标准并符合《广西壮族自治区建筑工程文明施工导则》要求。各项措施周全、具体、有效。有具体实现现场文明施工目标的承诺。</w:t>
            </w:r>
          </w:p>
          <w:p w14:paraId="3B63249A">
            <w:pPr>
              <w:pStyle w:val="113"/>
              <w:spacing w:line="360" w:lineRule="exact"/>
              <w:rPr>
                <w:rFonts w:hint="eastAsia" w:ascii="宋体" w:hAnsi="宋体" w:cs="宋体"/>
                <w:sz w:val="21"/>
                <w:szCs w:val="21"/>
              </w:rPr>
            </w:pPr>
            <w:r>
              <w:rPr>
                <w:rFonts w:hint="eastAsia" w:ascii="宋体" w:hAnsi="宋体" w:cs="宋体"/>
                <w:b/>
                <w:bCs/>
                <w:sz w:val="21"/>
                <w:szCs w:val="21"/>
              </w:rPr>
              <w:t>良</w:t>
            </w:r>
            <w:r>
              <w:rPr>
                <w:rFonts w:ascii="宋体" w:hAnsi="宋体" w:cs="宋体"/>
                <w:b/>
                <w:bCs/>
                <w:sz w:val="21"/>
                <w:szCs w:val="21"/>
              </w:rPr>
              <w:t>(</w:t>
            </w:r>
            <w:r>
              <w:rPr>
                <w:rFonts w:hint="eastAsia" w:ascii="宋体" w:hAnsi="宋体" w:cs="宋体"/>
                <w:b/>
                <w:bCs/>
                <w:sz w:val="21"/>
                <w:szCs w:val="21"/>
              </w:rPr>
              <w:t>4</w:t>
            </w:r>
            <w:r>
              <w:rPr>
                <w:rFonts w:ascii="宋体" w:hAnsi="宋体" w:cs="宋体"/>
                <w:b/>
                <w:bCs/>
                <w:sz w:val="21"/>
                <w:szCs w:val="21"/>
              </w:rPr>
              <w:t>分)：</w:t>
            </w:r>
            <w:r>
              <w:rPr>
                <w:rFonts w:ascii="宋体" w:hAnsi="宋体" w:cs="宋体"/>
                <w:sz w:val="21"/>
                <w:szCs w:val="21"/>
              </w:rPr>
              <w:t>有专门的安全管理人员和制度，且人员配备较合理，安全管理制度较健全，各道工序安全技术措施有针对性，能根据本项目难点提出安全防范及控制措施，措施合理可行，确保安全生产的技术组织措施</w:t>
            </w:r>
            <w:r>
              <w:rPr>
                <w:rFonts w:hint="eastAsia" w:ascii="宋体" w:hAnsi="宋体" w:cs="宋体"/>
                <w:sz w:val="21"/>
                <w:szCs w:val="21"/>
              </w:rPr>
              <w:t>符合实际且满足有关安全技术标准要求。现场防火、应急救援、社会治安安全措施一般，能控制和防范安全事故发生。且</w:t>
            </w:r>
            <w:r>
              <w:rPr>
                <w:rFonts w:ascii="宋体" w:hAnsi="宋体" w:cs="宋体"/>
                <w:sz w:val="21"/>
                <w:szCs w:val="21"/>
              </w:rPr>
              <w:t>针对本工程项目特点，</w:t>
            </w:r>
            <w:r>
              <w:rPr>
                <w:rFonts w:hint="eastAsia" w:ascii="宋体" w:hAnsi="宋体" w:cs="宋体"/>
                <w:sz w:val="21"/>
                <w:szCs w:val="21"/>
              </w:rPr>
              <w:t>提供项目施工期间对环境造成的影响及防治措施，提供针对文明施工措施，</w:t>
            </w:r>
            <w:r>
              <w:rPr>
                <w:rFonts w:ascii="宋体" w:hAnsi="宋体" w:cs="宋体"/>
                <w:sz w:val="21"/>
                <w:szCs w:val="21"/>
              </w:rPr>
              <w:t>有现场文明施工、噪声控制措施、渣土运输运距及措施，且措施内容满足《建筑施工安全生产检查标准》（JGJ59-2011）合格标准并符合《广西壮族自治区建筑工程文明施工导则》要求。各项措施比较周全、具体、有效。有较具体的实现现场文明施工目标的承诺。</w:t>
            </w:r>
          </w:p>
          <w:p w14:paraId="38651404">
            <w:pPr>
              <w:pStyle w:val="113"/>
              <w:spacing w:line="360" w:lineRule="exact"/>
              <w:rPr>
                <w:rFonts w:hint="eastAsia" w:ascii="宋体" w:hAnsi="宋体" w:cs="宋体"/>
                <w:sz w:val="21"/>
                <w:szCs w:val="21"/>
              </w:rPr>
            </w:pPr>
            <w:r>
              <w:rPr>
                <w:rFonts w:hint="eastAsia" w:ascii="宋体" w:hAnsi="宋体" w:cs="宋体"/>
                <w:b/>
                <w:bCs/>
                <w:sz w:val="21"/>
                <w:szCs w:val="21"/>
              </w:rPr>
              <w:t>中</w:t>
            </w:r>
            <w:r>
              <w:rPr>
                <w:rFonts w:ascii="宋体" w:hAnsi="宋体" w:cs="宋体"/>
                <w:b/>
                <w:bCs/>
                <w:sz w:val="21"/>
                <w:szCs w:val="21"/>
              </w:rPr>
              <w:t>(</w:t>
            </w:r>
            <w:r>
              <w:rPr>
                <w:rFonts w:hint="eastAsia" w:ascii="宋体" w:hAnsi="宋体" w:cs="宋体"/>
                <w:b/>
                <w:bCs/>
                <w:sz w:val="21"/>
                <w:szCs w:val="21"/>
              </w:rPr>
              <w:t>2</w:t>
            </w:r>
            <w:r>
              <w:rPr>
                <w:rFonts w:ascii="宋体" w:hAnsi="宋体" w:cs="宋体"/>
                <w:b/>
                <w:bCs/>
                <w:sz w:val="21"/>
                <w:szCs w:val="21"/>
              </w:rPr>
              <w:t>分)：</w:t>
            </w:r>
            <w:r>
              <w:rPr>
                <w:rFonts w:ascii="宋体" w:hAnsi="宋体" w:cs="宋体"/>
                <w:sz w:val="21"/>
                <w:szCs w:val="21"/>
              </w:rPr>
              <w:t>有专门的安全管理人员和制度，且人员配备基本合理，安全管理制度基本健全，各道工序有安全技术措施，能根据本项目难点提出安全防范及控制措施，措施基本可行，确保安全生产的技术组织措施</w:t>
            </w:r>
            <w:r>
              <w:rPr>
                <w:rFonts w:hint="eastAsia" w:ascii="宋体" w:hAnsi="宋体" w:cs="宋体"/>
                <w:sz w:val="21"/>
                <w:szCs w:val="21"/>
              </w:rPr>
              <w:t>符合实际且基本满足有关安全技术标准要求。现场防火、应急救援、社会治安安全措施一般，基本能控制和防范安全事故发生。且</w:t>
            </w:r>
            <w:r>
              <w:rPr>
                <w:rFonts w:ascii="宋体" w:hAnsi="宋体" w:cs="宋体"/>
                <w:sz w:val="21"/>
                <w:szCs w:val="21"/>
              </w:rPr>
              <w:t>针对本工程项目特点，</w:t>
            </w:r>
            <w:r>
              <w:rPr>
                <w:rFonts w:hint="eastAsia" w:ascii="宋体" w:hAnsi="宋体" w:cs="宋体"/>
                <w:sz w:val="21"/>
                <w:szCs w:val="21"/>
              </w:rPr>
              <w:t>提供项目施工期间对环境造成的影响及防治措施，提供针对文明施工措施，</w:t>
            </w:r>
            <w:r>
              <w:rPr>
                <w:rFonts w:ascii="宋体" w:hAnsi="宋体" w:cs="宋体"/>
                <w:sz w:val="21"/>
                <w:szCs w:val="21"/>
              </w:rPr>
              <w:t>有现场文明施工、噪声控制措施、渣土运输运距及措施，且措施内容基本达到《建筑施工安全生产检查标准》（JGJ59-2011）合格标准并符合《广西壮族自治区建筑工程文明施工导则》要求。各项措施一般。有基本的实现现场文明施工目标的承诺。</w:t>
            </w:r>
          </w:p>
          <w:p w14:paraId="141DC96A">
            <w:pPr>
              <w:spacing w:line="360" w:lineRule="exact"/>
              <w:rPr>
                <w:rFonts w:hint="eastAsia" w:ascii="宋体" w:hAnsi="宋体"/>
                <w:szCs w:val="21"/>
              </w:rPr>
            </w:pPr>
            <w:r>
              <w:rPr>
                <w:rFonts w:hint="eastAsia" w:ascii="宋体" w:hAnsi="宋体" w:cs="宋体"/>
                <w:b/>
                <w:bCs/>
                <w:szCs w:val="21"/>
              </w:rPr>
              <w:t>差（</w:t>
            </w:r>
            <w:r>
              <w:rPr>
                <w:rFonts w:ascii="宋体" w:hAnsi="宋体" w:cs="宋体"/>
                <w:b/>
                <w:bCs/>
                <w:szCs w:val="21"/>
              </w:rPr>
              <w:t>1分）：</w:t>
            </w:r>
            <w:r>
              <w:rPr>
                <w:rFonts w:ascii="宋体" w:hAnsi="宋体" w:cs="宋体"/>
                <w:szCs w:val="21"/>
              </w:rPr>
              <w:t>有专门的安全管理人员和制度，</w:t>
            </w:r>
            <w:r>
              <w:rPr>
                <w:rFonts w:hint="eastAsia" w:ascii="宋体" w:hAnsi="宋体" w:cs="宋体"/>
                <w:szCs w:val="21"/>
              </w:rPr>
              <w:t>但</w:t>
            </w:r>
            <w:r>
              <w:rPr>
                <w:rFonts w:ascii="宋体" w:hAnsi="宋体" w:cs="宋体"/>
                <w:szCs w:val="21"/>
              </w:rPr>
              <w:t>人员配备不够合理，安全管理制度基本健全，各道工序有安全技术措施，能根据本项目难点提出安全防范及控制措施，但措施</w:t>
            </w:r>
            <w:r>
              <w:rPr>
                <w:rFonts w:hint="eastAsia" w:ascii="宋体" w:hAnsi="宋体" w:cs="宋体"/>
                <w:kern w:val="0"/>
                <w:szCs w:val="21"/>
              </w:rPr>
              <w:t>可行性一般</w:t>
            </w:r>
            <w:r>
              <w:rPr>
                <w:rFonts w:ascii="宋体" w:hAnsi="宋体" w:cs="宋体"/>
                <w:szCs w:val="21"/>
              </w:rPr>
              <w:t>，确保安全生产的技术组织措施</w:t>
            </w:r>
            <w:r>
              <w:rPr>
                <w:rFonts w:hint="eastAsia" w:ascii="宋体" w:hAnsi="宋体" w:cs="宋体"/>
                <w:szCs w:val="21"/>
              </w:rPr>
              <w:t>基本符合实际且基本满足有关安全技术标准要求。现场防火、应急救援、社会治安安全措施</w:t>
            </w:r>
            <w:r>
              <w:rPr>
                <w:rFonts w:hint="eastAsia" w:ascii="宋体" w:hAnsi="宋体" w:cs="宋体"/>
                <w:kern w:val="0"/>
                <w:szCs w:val="21"/>
              </w:rPr>
              <w:t>可行性一般</w:t>
            </w:r>
            <w:r>
              <w:rPr>
                <w:rFonts w:hint="eastAsia" w:ascii="宋体" w:hAnsi="宋体" w:cs="宋体"/>
                <w:szCs w:val="21"/>
              </w:rPr>
              <w:t>，基本能控制和防范安全事故发生。且</w:t>
            </w:r>
            <w:r>
              <w:rPr>
                <w:rFonts w:ascii="宋体" w:hAnsi="宋体" w:cs="宋体"/>
                <w:kern w:val="0"/>
                <w:szCs w:val="21"/>
              </w:rPr>
              <w:t>针对本工程项目特点，</w:t>
            </w:r>
            <w:r>
              <w:rPr>
                <w:rFonts w:hint="eastAsia" w:ascii="宋体" w:hAnsi="宋体" w:cs="宋体"/>
                <w:kern w:val="0"/>
                <w:szCs w:val="21"/>
              </w:rPr>
              <w:t>提供项目施工期间对环境造成的影响及防治措施，提供针对文明施工措施，</w:t>
            </w:r>
            <w:r>
              <w:rPr>
                <w:rFonts w:ascii="宋体" w:hAnsi="宋体" w:cs="宋体"/>
                <w:kern w:val="0"/>
                <w:szCs w:val="21"/>
              </w:rPr>
              <w:t>有现场文明施工、噪声控制措施、渣土运输运距及措施，且措施内容勉强达到《建筑施工安全生产检查标准》（JGJ59-2011）合格标准并符合《广西壮族自治区建筑工程文明施工导则》要求。各项措施</w:t>
            </w:r>
            <w:r>
              <w:rPr>
                <w:rFonts w:hint="eastAsia" w:ascii="宋体" w:hAnsi="宋体" w:cs="宋体"/>
                <w:kern w:val="0"/>
                <w:szCs w:val="21"/>
              </w:rPr>
              <w:t>可行性一般</w:t>
            </w:r>
            <w:r>
              <w:rPr>
                <w:rFonts w:ascii="宋体" w:hAnsi="宋体" w:cs="宋体"/>
                <w:kern w:val="0"/>
                <w:szCs w:val="21"/>
              </w:rPr>
              <w:t>。有基本的实现现场文明施工目标的承诺。</w:t>
            </w:r>
          </w:p>
        </w:tc>
      </w:tr>
      <w:tr w14:paraId="38EE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14:paraId="1C509262">
            <w:pPr>
              <w:widowControl/>
              <w:spacing w:line="360" w:lineRule="exact"/>
              <w:jc w:val="center"/>
              <w:rPr>
                <w:rFonts w:hint="eastAsia" w:ascii="宋体" w:hAnsi="宋体"/>
                <w:bCs/>
                <w:kern w:val="0"/>
                <w:szCs w:val="21"/>
              </w:rPr>
            </w:pPr>
          </w:p>
        </w:tc>
        <w:tc>
          <w:tcPr>
            <w:tcW w:w="728" w:type="dxa"/>
            <w:vMerge w:val="continue"/>
            <w:tcBorders>
              <w:top w:val="single" w:color="auto" w:sz="4" w:space="0"/>
              <w:left w:val="single" w:color="auto" w:sz="4" w:space="0"/>
              <w:bottom w:val="single" w:color="auto" w:sz="4" w:space="0"/>
              <w:right w:val="single" w:color="auto" w:sz="4" w:space="0"/>
            </w:tcBorders>
            <w:vAlign w:val="center"/>
          </w:tcPr>
          <w:p w14:paraId="76CB1CE6">
            <w:pPr>
              <w:widowControl/>
              <w:spacing w:line="360" w:lineRule="exact"/>
              <w:jc w:val="center"/>
              <w:rPr>
                <w:rFonts w:hint="eastAsia" w:ascii="宋体" w:hAnsi="宋体"/>
                <w:bCs/>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6E099490">
            <w:pPr>
              <w:spacing w:line="360" w:lineRule="exact"/>
              <w:jc w:val="center"/>
              <w:rPr>
                <w:rFonts w:hint="eastAsia" w:ascii="宋体" w:hAnsi="宋体"/>
                <w:szCs w:val="21"/>
              </w:rPr>
            </w:pPr>
            <w:r>
              <w:rPr>
                <w:rFonts w:hint="eastAsia" w:ascii="宋体" w:hAnsi="宋体"/>
                <w:szCs w:val="21"/>
              </w:rPr>
              <w:t>确保工期的技术组织措施（8分）</w:t>
            </w:r>
          </w:p>
        </w:tc>
        <w:tc>
          <w:tcPr>
            <w:tcW w:w="6852" w:type="dxa"/>
            <w:tcBorders>
              <w:top w:val="single" w:color="auto" w:sz="4" w:space="0"/>
              <w:left w:val="single" w:color="auto" w:sz="4" w:space="0"/>
              <w:bottom w:val="single" w:color="auto" w:sz="4" w:space="0"/>
              <w:right w:val="single" w:color="auto" w:sz="4" w:space="0"/>
            </w:tcBorders>
          </w:tcPr>
          <w:p w14:paraId="4FC2415E">
            <w:pPr>
              <w:spacing w:line="360" w:lineRule="exact"/>
              <w:jc w:val="left"/>
              <w:rPr>
                <w:rFonts w:hint="eastAsia" w:ascii="宋体" w:hAnsi="宋体"/>
                <w:szCs w:val="21"/>
              </w:rPr>
            </w:pPr>
            <w:r>
              <w:rPr>
                <w:rFonts w:hint="eastAsia" w:ascii="宋体" w:hAnsi="宋体"/>
                <w:b/>
                <w:bCs/>
                <w:szCs w:val="21"/>
              </w:rPr>
              <w:t>优</w:t>
            </w:r>
            <w:r>
              <w:rPr>
                <w:rFonts w:ascii="宋体" w:hAnsi="宋体"/>
                <w:b/>
                <w:bCs/>
                <w:szCs w:val="21"/>
              </w:rPr>
              <w:t>（</w:t>
            </w:r>
            <w:r>
              <w:rPr>
                <w:rFonts w:hint="eastAsia" w:ascii="宋体" w:hAnsi="宋体"/>
                <w:b/>
                <w:bCs/>
                <w:szCs w:val="21"/>
              </w:rPr>
              <w:t>8</w:t>
            </w:r>
            <w:r>
              <w:rPr>
                <w:rFonts w:ascii="宋体" w:hAnsi="宋体"/>
                <w:b/>
                <w:bCs/>
                <w:szCs w:val="21"/>
              </w:rPr>
              <w:t>分）：</w:t>
            </w:r>
            <w:r>
              <w:rPr>
                <w:rFonts w:ascii="宋体" w:hAnsi="宋体"/>
                <w:szCs w:val="21"/>
              </w:rPr>
              <w:t>在施工工艺、施工方法、材料选用、劳动力安排、技术等方面有保证工期的具体措施且措施</w:t>
            </w:r>
            <w:r>
              <w:rPr>
                <w:rFonts w:hint="eastAsia" w:ascii="宋体" w:hAnsi="宋体"/>
                <w:szCs w:val="21"/>
              </w:rPr>
              <w:t>切实符合项目需求，具有针对性</w:t>
            </w:r>
            <w:r>
              <w:rPr>
                <w:rFonts w:ascii="宋体" w:hAnsi="宋体"/>
                <w:szCs w:val="21"/>
              </w:rPr>
              <w:t>，针对赶工措施有具体的表述，赶工措施合理科学，</w:t>
            </w:r>
            <w:r>
              <w:rPr>
                <w:rFonts w:hint="eastAsia" w:ascii="宋体" w:hAnsi="宋体"/>
                <w:szCs w:val="21"/>
              </w:rPr>
              <w:t>具有</w:t>
            </w:r>
            <w:r>
              <w:rPr>
                <w:rFonts w:ascii="宋体" w:hAnsi="宋体"/>
                <w:szCs w:val="21"/>
              </w:rPr>
              <w:t>可操作性。有控制工期的施工进度计划。有施工总进度表或施工网络图，各项计划图表编制</w:t>
            </w:r>
            <w:r>
              <w:rPr>
                <w:rFonts w:hint="eastAsia" w:ascii="宋体" w:hAnsi="宋体"/>
                <w:szCs w:val="21"/>
              </w:rPr>
              <w:t>齐全</w:t>
            </w:r>
            <w:r>
              <w:rPr>
                <w:rFonts w:ascii="宋体" w:hAnsi="宋体"/>
                <w:szCs w:val="21"/>
              </w:rPr>
              <w:t>，安排科学合理，符合本项目施工实际</w:t>
            </w:r>
            <w:r>
              <w:rPr>
                <w:rFonts w:hint="eastAsia" w:ascii="宋体" w:hAnsi="宋体"/>
                <w:szCs w:val="21"/>
              </w:rPr>
              <w:t>要</w:t>
            </w:r>
            <w:r>
              <w:rPr>
                <w:rFonts w:ascii="宋体" w:hAnsi="宋体"/>
                <w:szCs w:val="21"/>
              </w:rPr>
              <w:t>求</w:t>
            </w:r>
            <w:r>
              <w:rPr>
                <w:rFonts w:hint="eastAsia" w:ascii="宋体" w:hAnsi="宋体"/>
                <w:szCs w:val="21"/>
              </w:rPr>
              <w:t>。</w:t>
            </w:r>
            <w:r>
              <w:rPr>
                <w:rFonts w:ascii="宋体" w:hAnsi="宋体"/>
                <w:szCs w:val="21"/>
              </w:rPr>
              <w:t xml:space="preserve"> </w:t>
            </w:r>
          </w:p>
          <w:p w14:paraId="0394848E">
            <w:pPr>
              <w:spacing w:line="360" w:lineRule="exact"/>
              <w:jc w:val="left"/>
              <w:rPr>
                <w:rFonts w:hint="eastAsia" w:ascii="宋体" w:hAnsi="宋体"/>
                <w:szCs w:val="21"/>
              </w:rPr>
            </w:pPr>
            <w:r>
              <w:rPr>
                <w:rFonts w:hint="eastAsia" w:ascii="宋体" w:hAnsi="宋体"/>
                <w:b/>
                <w:bCs/>
                <w:szCs w:val="21"/>
              </w:rPr>
              <w:t>良</w:t>
            </w:r>
            <w:r>
              <w:rPr>
                <w:rFonts w:ascii="宋体" w:hAnsi="宋体"/>
                <w:b/>
                <w:bCs/>
                <w:szCs w:val="21"/>
              </w:rPr>
              <w:t>（</w:t>
            </w:r>
            <w:r>
              <w:rPr>
                <w:rFonts w:hint="eastAsia" w:ascii="宋体" w:hAnsi="宋体"/>
                <w:b/>
                <w:bCs/>
                <w:szCs w:val="21"/>
              </w:rPr>
              <w:t>6</w:t>
            </w:r>
            <w:r>
              <w:rPr>
                <w:rFonts w:ascii="宋体" w:hAnsi="宋体"/>
                <w:b/>
                <w:bCs/>
                <w:szCs w:val="21"/>
              </w:rPr>
              <w:t>分）：</w:t>
            </w:r>
            <w:r>
              <w:rPr>
                <w:rFonts w:ascii="宋体" w:hAnsi="宋体"/>
                <w:szCs w:val="21"/>
              </w:rPr>
              <w:t>在施工工艺、施工方法、材料选用、劳动力安排、技术等方面有保证工期的措施且措施</w:t>
            </w:r>
            <w:r>
              <w:rPr>
                <w:rFonts w:hint="eastAsia" w:ascii="宋体" w:hAnsi="宋体"/>
                <w:szCs w:val="21"/>
              </w:rPr>
              <w:t>切实符合项目需求</w:t>
            </w:r>
            <w:r>
              <w:rPr>
                <w:rFonts w:ascii="宋体" w:hAnsi="宋体"/>
                <w:szCs w:val="21"/>
              </w:rPr>
              <w:t>，有赶工措施。有控制工期的施工进度计划。有施工总进度表或施工网络图，各项计划图表编制</w:t>
            </w:r>
            <w:r>
              <w:rPr>
                <w:rFonts w:hint="eastAsia" w:ascii="宋体" w:hAnsi="宋体"/>
                <w:szCs w:val="21"/>
              </w:rPr>
              <w:t>齐全</w:t>
            </w:r>
            <w:r>
              <w:rPr>
                <w:rFonts w:ascii="宋体" w:hAnsi="宋体"/>
                <w:szCs w:val="21"/>
              </w:rPr>
              <w:t>，安排合理，基本符合本项目施工实际要求</w:t>
            </w:r>
            <w:r>
              <w:rPr>
                <w:rFonts w:hint="eastAsia" w:ascii="宋体" w:hAnsi="宋体"/>
                <w:szCs w:val="21"/>
              </w:rPr>
              <w:t>。</w:t>
            </w:r>
            <w:r>
              <w:rPr>
                <w:rFonts w:ascii="宋体" w:hAnsi="宋体"/>
                <w:szCs w:val="21"/>
              </w:rPr>
              <w:t xml:space="preserve"> </w:t>
            </w:r>
          </w:p>
          <w:p w14:paraId="13D186C9">
            <w:pPr>
              <w:spacing w:line="360" w:lineRule="exact"/>
              <w:jc w:val="left"/>
              <w:rPr>
                <w:rFonts w:hint="eastAsia" w:ascii="宋体" w:hAnsi="宋体"/>
                <w:szCs w:val="21"/>
              </w:rPr>
            </w:pPr>
            <w:r>
              <w:rPr>
                <w:rFonts w:hint="eastAsia" w:ascii="宋体" w:hAnsi="宋体"/>
                <w:b/>
                <w:bCs/>
                <w:szCs w:val="21"/>
              </w:rPr>
              <w:t>中</w:t>
            </w:r>
            <w:r>
              <w:rPr>
                <w:rFonts w:ascii="宋体" w:hAnsi="宋体"/>
                <w:b/>
                <w:bCs/>
                <w:szCs w:val="21"/>
              </w:rPr>
              <w:t>（</w:t>
            </w:r>
            <w:r>
              <w:rPr>
                <w:rFonts w:hint="eastAsia" w:ascii="宋体" w:hAnsi="宋体"/>
                <w:b/>
                <w:bCs/>
                <w:szCs w:val="21"/>
              </w:rPr>
              <w:t>4</w:t>
            </w:r>
            <w:r>
              <w:rPr>
                <w:rFonts w:ascii="宋体" w:hAnsi="宋体"/>
                <w:b/>
                <w:bCs/>
                <w:szCs w:val="21"/>
              </w:rPr>
              <w:t>分）</w:t>
            </w:r>
            <w:r>
              <w:rPr>
                <w:rFonts w:hint="eastAsia" w:ascii="宋体" w:hAnsi="宋体"/>
                <w:b/>
                <w:bCs/>
                <w:szCs w:val="21"/>
              </w:rPr>
              <w:t>：</w:t>
            </w:r>
            <w:r>
              <w:rPr>
                <w:rFonts w:ascii="宋体" w:hAnsi="宋体"/>
                <w:szCs w:val="21"/>
              </w:rPr>
              <w:t>在施工工艺、施工方法、材料选用、劳动力安排、技术等方面有保证工期的措施，有赶工措施。控制工期的施工进度计划</w:t>
            </w:r>
            <w:r>
              <w:rPr>
                <w:rFonts w:hint="eastAsia" w:ascii="宋体" w:hAnsi="宋体"/>
                <w:szCs w:val="21"/>
              </w:rPr>
              <w:t>基本合理</w:t>
            </w:r>
            <w:r>
              <w:rPr>
                <w:rFonts w:ascii="宋体" w:hAnsi="宋体"/>
                <w:szCs w:val="21"/>
              </w:rPr>
              <w:t>。有施工总进度表或施工网络图，各项计划图表编制</w:t>
            </w:r>
            <w:r>
              <w:rPr>
                <w:rFonts w:hint="eastAsia" w:ascii="宋体" w:hAnsi="宋体"/>
                <w:szCs w:val="21"/>
              </w:rPr>
              <w:t>齐全</w:t>
            </w:r>
            <w:r>
              <w:rPr>
                <w:rFonts w:ascii="宋体" w:hAnsi="宋体"/>
                <w:szCs w:val="21"/>
              </w:rPr>
              <w:t>，基本符合本项目施工实际要求。</w:t>
            </w:r>
          </w:p>
          <w:p w14:paraId="4114E822">
            <w:pPr>
              <w:spacing w:line="360" w:lineRule="exact"/>
              <w:rPr>
                <w:rFonts w:hint="eastAsia" w:ascii="宋体" w:hAnsi="宋体"/>
                <w:szCs w:val="21"/>
              </w:rPr>
            </w:pPr>
            <w:r>
              <w:rPr>
                <w:rFonts w:hint="eastAsia" w:ascii="宋体" w:hAnsi="宋体"/>
                <w:b/>
                <w:bCs/>
                <w:szCs w:val="21"/>
              </w:rPr>
              <w:t>差</w:t>
            </w:r>
            <w:r>
              <w:rPr>
                <w:rFonts w:ascii="宋体" w:hAnsi="宋体"/>
                <w:b/>
                <w:bCs/>
                <w:szCs w:val="21"/>
              </w:rPr>
              <w:t>（</w:t>
            </w:r>
            <w:r>
              <w:rPr>
                <w:rFonts w:hint="eastAsia" w:ascii="宋体" w:hAnsi="宋体"/>
                <w:b/>
                <w:bCs/>
                <w:szCs w:val="21"/>
              </w:rPr>
              <w:t>2</w:t>
            </w:r>
            <w:r>
              <w:rPr>
                <w:rFonts w:ascii="宋体" w:hAnsi="宋体"/>
                <w:b/>
                <w:bCs/>
                <w:szCs w:val="21"/>
              </w:rPr>
              <w:t>分）：</w:t>
            </w:r>
            <w:r>
              <w:rPr>
                <w:rFonts w:ascii="宋体" w:hAnsi="宋体"/>
                <w:szCs w:val="21"/>
              </w:rPr>
              <w:t>施工工艺、施工方法、材料选用、劳动力安排、技术等方面保证工期的措施</w:t>
            </w:r>
            <w:r>
              <w:rPr>
                <w:rFonts w:hint="eastAsia" w:ascii="宋体" w:hAnsi="宋体"/>
                <w:szCs w:val="21"/>
              </w:rPr>
              <w:t>可行性一般</w:t>
            </w:r>
            <w:r>
              <w:rPr>
                <w:rFonts w:ascii="宋体" w:hAnsi="宋体"/>
                <w:szCs w:val="21"/>
              </w:rPr>
              <w:t>。无施工总进度表或施工网络图。</w:t>
            </w:r>
          </w:p>
        </w:tc>
      </w:tr>
      <w:tr w14:paraId="0F3C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14:paraId="2CE2A6F4">
            <w:pPr>
              <w:widowControl/>
              <w:spacing w:line="360" w:lineRule="exact"/>
              <w:jc w:val="center"/>
              <w:rPr>
                <w:rFonts w:hint="eastAsia" w:ascii="宋体" w:hAnsi="宋体"/>
                <w:bCs/>
                <w:kern w:val="0"/>
                <w:szCs w:val="21"/>
              </w:rPr>
            </w:pPr>
          </w:p>
        </w:tc>
        <w:tc>
          <w:tcPr>
            <w:tcW w:w="728" w:type="dxa"/>
            <w:vMerge w:val="continue"/>
            <w:tcBorders>
              <w:top w:val="single" w:color="auto" w:sz="4" w:space="0"/>
              <w:left w:val="single" w:color="auto" w:sz="4" w:space="0"/>
              <w:bottom w:val="single" w:color="auto" w:sz="4" w:space="0"/>
              <w:right w:val="single" w:color="auto" w:sz="4" w:space="0"/>
            </w:tcBorders>
            <w:vAlign w:val="center"/>
          </w:tcPr>
          <w:p w14:paraId="12D1FCED">
            <w:pPr>
              <w:widowControl/>
              <w:spacing w:line="360" w:lineRule="exact"/>
              <w:jc w:val="center"/>
              <w:rPr>
                <w:rFonts w:hint="eastAsia" w:ascii="宋体" w:hAnsi="宋体"/>
                <w:bCs/>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01B64E10">
            <w:pPr>
              <w:spacing w:line="360" w:lineRule="exact"/>
              <w:jc w:val="center"/>
              <w:rPr>
                <w:rFonts w:hint="eastAsia" w:ascii="宋体" w:hAnsi="宋体"/>
                <w:szCs w:val="21"/>
              </w:rPr>
            </w:pPr>
            <w:r>
              <w:rPr>
                <w:rFonts w:hint="eastAsia" w:ascii="宋体" w:hAnsi="宋体"/>
                <w:szCs w:val="21"/>
              </w:rPr>
              <w:t>工程施工的重点和难点及保证措施（4分）</w:t>
            </w:r>
          </w:p>
        </w:tc>
        <w:tc>
          <w:tcPr>
            <w:tcW w:w="6852" w:type="dxa"/>
            <w:tcBorders>
              <w:top w:val="single" w:color="auto" w:sz="4" w:space="0"/>
              <w:left w:val="single" w:color="auto" w:sz="4" w:space="0"/>
              <w:bottom w:val="single" w:color="auto" w:sz="4" w:space="0"/>
              <w:right w:val="single" w:color="auto" w:sz="4" w:space="0"/>
            </w:tcBorders>
          </w:tcPr>
          <w:p w14:paraId="1F4E9685">
            <w:pPr>
              <w:pStyle w:val="113"/>
              <w:spacing w:line="360" w:lineRule="exact"/>
              <w:rPr>
                <w:rFonts w:hint="eastAsia" w:ascii="宋体" w:hAnsi="宋体" w:cs="宋体"/>
                <w:sz w:val="21"/>
                <w:szCs w:val="21"/>
              </w:rPr>
            </w:pPr>
            <w:r>
              <w:rPr>
                <w:rFonts w:ascii="宋体" w:hAnsi="宋体" w:cs="宋体"/>
                <w:b/>
                <w:bCs/>
                <w:sz w:val="21"/>
                <w:szCs w:val="21"/>
              </w:rPr>
              <w:t>优（</w:t>
            </w:r>
            <w:r>
              <w:rPr>
                <w:rFonts w:hint="eastAsia" w:ascii="宋体" w:hAnsi="宋体" w:cs="宋体"/>
                <w:b/>
                <w:bCs/>
                <w:sz w:val="21"/>
                <w:szCs w:val="21"/>
              </w:rPr>
              <w:t>4</w:t>
            </w:r>
            <w:r>
              <w:rPr>
                <w:rFonts w:ascii="宋体" w:hAnsi="宋体" w:cs="宋体"/>
                <w:b/>
                <w:bCs/>
                <w:sz w:val="21"/>
                <w:szCs w:val="21"/>
              </w:rPr>
              <w:t>分）：</w:t>
            </w:r>
            <w:r>
              <w:rPr>
                <w:rFonts w:hint="eastAsia" w:ascii="宋体" w:hAnsi="宋体" w:cs="宋体"/>
                <w:sz w:val="21"/>
                <w:szCs w:val="21"/>
              </w:rPr>
              <w:t>针对</w:t>
            </w:r>
            <w:r>
              <w:rPr>
                <w:rFonts w:ascii="宋体" w:hAnsi="宋体" w:cs="宋体"/>
                <w:sz w:val="21"/>
                <w:szCs w:val="21"/>
              </w:rPr>
              <w:t>本工程</w:t>
            </w:r>
            <w:r>
              <w:rPr>
                <w:rFonts w:hint="eastAsia" w:ascii="宋体" w:hAnsi="宋体" w:cs="宋体"/>
                <w:sz w:val="21"/>
                <w:szCs w:val="21"/>
              </w:rPr>
              <w:t>的特点及施工工艺和施工方法的要求，</w:t>
            </w:r>
            <w:r>
              <w:rPr>
                <w:rFonts w:ascii="宋体" w:hAnsi="宋体" w:cs="宋体"/>
                <w:sz w:val="21"/>
                <w:szCs w:val="21"/>
              </w:rPr>
              <w:t>阐述</w:t>
            </w:r>
            <w:r>
              <w:rPr>
                <w:rFonts w:hint="eastAsia" w:ascii="宋体" w:hAnsi="宋体" w:cs="宋体"/>
                <w:sz w:val="21"/>
                <w:szCs w:val="21"/>
              </w:rPr>
              <w:t>本工程的重点和难点清晰、合理，并有针对性的深入分析，分析符合实际，重点和难点抓住准确，提出</w:t>
            </w:r>
            <w:r>
              <w:rPr>
                <w:rFonts w:ascii="宋体" w:hAnsi="宋体" w:cs="宋体"/>
                <w:sz w:val="21"/>
                <w:szCs w:val="21"/>
              </w:rPr>
              <w:t>解决重点和难点问题的方法</w:t>
            </w:r>
            <w:r>
              <w:rPr>
                <w:rFonts w:hint="eastAsia" w:ascii="宋体" w:hAnsi="宋体" w:cs="宋体"/>
                <w:sz w:val="21"/>
                <w:szCs w:val="21"/>
              </w:rPr>
              <w:t>科学合理、符合项目实际需求、可行性高</w:t>
            </w:r>
            <w:r>
              <w:rPr>
                <w:rFonts w:ascii="宋体" w:hAnsi="宋体" w:cs="宋体"/>
                <w:sz w:val="21"/>
                <w:szCs w:val="21"/>
              </w:rPr>
              <w:t xml:space="preserve">。 </w:t>
            </w:r>
          </w:p>
          <w:p w14:paraId="2A00D970">
            <w:pPr>
              <w:pStyle w:val="113"/>
              <w:spacing w:line="360" w:lineRule="exact"/>
              <w:rPr>
                <w:rFonts w:hint="eastAsia" w:ascii="宋体" w:hAnsi="宋体" w:cs="宋体"/>
                <w:sz w:val="21"/>
                <w:szCs w:val="21"/>
              </w:rPr>
            </w:pPr>
            <w:r>
              <w:rPr>
                <w:rFonts w:ascii="宋体" w:hAnsi="宋体" w:cs="宋体"/>
                <w:b/>
                <w:bCs/>
                <w:sz w:val="21"/>
                <w:szCs w:val="21"/>
              </w:rPr>
              <w:t>良（</w:t>
            </w:r>
            <w:r>
              <w:rPr>
                <w:rFonts w:hint="eastAsia" w:ascii="宋体" w:hAnsi="宋体" w:cs="宋体"/>
                <w:b/>
                <w:bCs/>
                <w:sz w:val="21"/>
                <w:szCs w:val="21"/>
              </w:rPr>
              <w:t>3</w:t>
            </w:r>
            <w:r>
              <w:rPr>
                <w:rFonts w:ascii="宋体" w:hAnsi="宋体" w:cs="宋体"/>
                <w:b/>
                <w:bCs/>
                <w:sz w:val="21"/>
                <w:szCs w:val="21"/>
              </w:rPr>
              <w:t>分）：</w:t>
            </w:r>
            <w:r>
              <w:rPr>
                <w:rFonts w:hint="eastAsia" w:ascii="宋体" w:hAnsi="宋体" w:cs="宋体"/>
                <w:sz w:val="21"/>
                <w:szCs w:val="21"/>
              </w:rPr>
              <w:t>针对</w:t>
            </w:r>
            <w:r>
              <w:rPr>
                <w:rFonts w:ascii="宋体" w:hAnsi="宋体" w:cs="宋体"/>
                <w:sz w:val="21"/>
                <w:szCs w:val="21"/>
              </w:rPr>
              <w:t>工程</w:t>
            </w:r>
            <w:r>
              <w:rPr>
                <w:rFonts w:hint="eastAsia" w:ascii="宋体" w:hAnsi="宋体" w:cs="宋体"/>
                <w:sz w:val="21"/>
                <w:szCs w:val="21"/>
              </w:rPr>
              <w:t>的特点及施工工艺和施工方法的要求，</w:t>
            </w:r>
            <w:r>
              <w:rPr>
                <w:rFonts w:ascii="宋体" w:hAnsi="宋体" w:cs="宋体"/>
                <w:sz w:val="21"/>
                <w:szCs w:val="21"/>
              </w:rPr>
              <w:t>阐述</w:t>
            </w:r>
            <w:r>
              <w:rPr>
                <w:rFonts w:hint="eastAsia" w:ascii="宋体" w:hAnsi="宋体" w:cs="宋体"/>
                <w:sz w:val="21"/>
                <w:szCs w:val="21"/>
              </w:rPr>
              <w:t>本工程的重点和难点较清晰、合理，重点和难点分析基本符合实际且明确，提出</w:t>
            </w:r>
            <w:r>
              <w:rPr>
                <w:rFonts w:ascii="宋体" w:hAnsi="宋体" w:cs="宋体"/>
                <w:sz w:val="21"/>
                <w:szCs w:val="21"/>
              </w:rPr>
              <w:t>解决重点和难点问题的方法</w:t>
            </w:r>
            <w:r>
              <w:rPr>
                <w:rFonts w:hint="eastAsia" w:ascii="宋体" w:hAnsi="宋体" w:cs="宋体"/>
                <w:sz w:val="21"/>
                <w:szCs w:val="21"/>
              </w:rPr>
              <w:t>合理、符合项目实际需求，可行性较高</w:t>
            </w:r>
            <w:r>
              <w:rPr>
                <w:rFonts w:ascii="宋体" w:hAnsi="宋体" w:cs="宋体"/>
                <w:sz w:val="21"/>
                <w:szCs w:val="21"/>
              </w:rPr>
              <w:t xml:space="preserve">。  </w:t>
            </w:r>
          </w:p>
          <w:p w14:paraId="6E41A18C">
            <w:pPr>
              <w:pStyle w:val="113"/>
              <w:spacing w:line="360" w:lineRule="exact"/>
              <w:rPr>
                <w:rFonts w:hint="eastAsia" w:ascii="宋体" w:hAnsi="宋体" w:cs="宋体"/>
                <w:sz w:val="21"/>
                <w:szCs w:val="21"/>
              </w:rPr>
            </w:pPr>
            <w:r>
              <w:rPr>
                <w:rFonts w:ascii="宋体" w:hAnsi="宋体" w:cs="宋体"/>
                <w:b/>
                <w:bCs/>
                <w:sz w:val="21"/>
                <w:szCs w:val="21"/>
              </w:rPr>
              <w:t>中（</w:t>
            </w:r>
            <w:r>
              <w:rPr>
                <w:rFonts w:hint="eastAsia" w:ascii="宋体" w:hAnsi="宋体" w:cs="宋体"/>
                <w:b/>
                <w:bCs/>
                <w:sz w:val="21"/>
                <w:szCs w:val="21"/>
              </w:rPr>
              <w:t>2</w:t>
            </w:r>
            <w:r>
              <w:rPr>
                <w:rFonts w:ascii="宋体" w:hAnsi="宋体" w:cs="宋体"/>
                <w:b/>
                <w:bCs/>
                <w:sz w:val="21"/>
                <w:szCs w:val="21"/>
              </w:rPr>
              <w:t>分）：</w:t>
            </w:r>
            <w:r>
              <w:rPr>
                <w:rFonts w:ascii="宋体" w:hAnsi="宋体" w:cs="宋体"/>
                <w:sz w:val="21"/>
                <w:szCs w:val="21"/>
              </w:rPr>
              <w:t>阐述</w:t>
            </w:r>
            <w:r>
              <w:rPr>
                <w:rFonts w:hint="eastAsia" w:ascii="宋体" w:hAnsi="宋体" w:cs="宋体"/>
                <w:sz w:val="21"/>
                <w:szCs w:val="21"/>
              </w:rPr>
              <w:t>本工程的重点和难点一般，重点和难点够不明确，提出</w:t>
            </w:r>
            <w:r>
              <w:rPr>
                <w:rFonts w:ascii="宋体" w:hAnsi="宋体" w:cs="宋体"/>
                <w:sz w:val="21"/>
                <w:szCs w:val="21"/>
              </w:rPr>
              <w:t>解决重点和难点问题的方法</w:t>
            </w:r>
            <w:r>
              <w:rPr>
                <w:rFonts w:hint="eastAsia" w:ascii="宋体" w:hAnsi="宋体" w:cs="宋体"/>
                <w:sz w:val="21"/>
                <w:szCs w:val="21"/>
              </w:rPr>
              <w:t>基本合理、可行、符合项目实际需求</w:t>
            </w:r>
            <w:r>
              <w:rPr>
                <w:rFonts w:ascii="宋体" w:hAnsi="宋体" w:cs="宋体"/>
                <w:sz w:val="21"/>
                <w:szCs w:val="21"/>
              </w:rPr>
              <w:t xml:space="preserve">。   </w:t>
            </w:r>
          </w:p>
          <w:p w14:paraId="534AE16B">
            <w:pPr>
              <w:spacing w:line="360" w:lineRule="exact"/>
              <w:rPr>
                <w:rFonts w:hint="eastAsia" w:ascii="宋体" w:hAnsi="宋体" w:cs="Tahoma"/>
                <w:kern w:val="0"/>
                <w:szCs w:val="21"/>
              </w:rPr>
            </w:pPr>
            <w:r>
              <w:rPr>
                <w:rFonts w:hint="eastAsia" w:ascii="宋体" w:hAnsi="宋体" w:cs="宋体"/>
                <w:b/>
                <w:bCs/>
                <w:szCs w:val="21"/>
              </w:rPr>
              <w:t>差</w:t>
            </w:r>
            <w:r>
              <w:rPr>
                <w:rFonts w:ascii="宋体" w:hAnsi="宋体" w:cs="宋体"/>
                <w:b/>
                <w:bCs/>
                <w:szCs w:val="21"/>
              </w:rPr>
              <w:t>（1分）</w:t>
            </w:r>
            <w:r>
              <w:rPr>
                <w:rFonts w:hint="eastAsia" w:ascii="宋体" w:hAnsi="宋体" w:cs="宋体"/>
                <w:b/>
                <w:bCs/>
                <w:szCs w:val="21"/>
              </w:rPr>
              <w:t>：</w:t>
            </w:r>
            <w:r>
              <w:rPr>
                <w:rFonts w:ascii="宋体" w:hAnsi="宋体" w:cs="宋体"/>
                <w:szCs w:val="21"/>
              </w:rPr>
              <w:t>阐述</w:t>
            </w:r>
            <w:r>
              <w:rPr>
                <w:rFonts w:hint="eastAsia" w:ascii="宋体" w:hAnsi="宋体" w:cs="宋体"/>
                <w:szCs w:val="21"/>
              </w:rPr>
              <w:t>本工程的重点和难点不够清晰，重点和难点基本明确，提出</w:t>
            </w:r>
            <w:r>
              <w:rPr>
                <w:rFonts w:ascii="宋体" w:hAnsi="宋体" w:cs="宋体"/>
                <w:szCs w:val="21"/>
              </w:rPr>
              <w:t>解决重点和难点问题的方法</w:t>
            </w:r>
            <w:r>
              <w:rPr>
                <w:rFonts w:hint="eastAsia" w:ascii="宋体" w:hAnsi="宋体" w:cs="宋体"/>
                <w:szCs w:val="21"/>
              </w:rPr>
              <w:t>基本合理、可行性较差</w:t>
            </w:r>
            <w:r>
              <w:rPr>
                <w:rFonts w:ascii="宋体" w:hAnsi="宋体" w:cs="宋体"/>
                <w:szCs w:val="21"/>
              </w:rPr>
              <w:t>。</w:t>
            </w:r>
          </w:p>
        </w:tc>
      </w:tr>
      <w:tr w14:paraId="3CB88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302" w:type="dxa"/>
            <w:gridSpan w:val="4"/>
            <w:tcBorders>
              <w:top w:val="single" w:color="auto" w:sz="4" w:space="0"/>
              <w:left w:val="single" w:color="auto" w:sz="4" w:space="0"/>
              <w:bottom w:val="single" w:color="auto" w:sz="4" w:space="0"/>
              <w:right w:val="single" w:color="auto" w:sz="4" w:space="0"/>
            </w:tcBorders>
          </w:tcPr>
          <w:p w14:paraId="007121E8">
            <w:pPr>
              <w:widowControl/>
              <w:spacing w:line="360" w:lineRule="exact"/>
              <w:rPr>
                <w:rFonts w:hint="eastAsia" w:ascii="宋体" w:hAnsi="宋体" w:cs="Tahoma"/>
                <w:kern w:val="0"/>
                <w:szCs w:val="21"/>
              </w:rPr>
            </w:pPr>
            <w:r>
              <w:rPr>
                <w:rFonts w:hint="eastAsia" w:ascii="宋体" w:hAnsi="宋体" w:cs="Courier New"/>
                <w:bCs/>
                <w:szCs w:val="21"/>
              </w:rPr>
              <w:t>总得分</w:t>
            </w:r>
            <w:r>
              <w:rPr>
                <w:rFonts w:hint="eastAsia" w:ascii="宋体" w:hAnsi="宋体" w:cs="Tahoma"/>
                <w:kern w:val="0"/>
                <w:szCs w:val="21"/>
              </w:rPr>
              <w:t>100分</w:t>
            </w:r>
            <w:r>
              <w:rPr>
                <w:rFonts w:hint="eastAsia" w:ascii="宋体" w:hAnsi="宋体" w:cs="Courier New"/>
                <w:bCs/>
                <w:szCs w:val="21"/>
              </w:rPr>
              <w:t>＝1＋2项得分</w:t>
            </w:r>
          </w:p>
        </w:tc>
      </w:tr>
      <w:tr w14:paraId="642B8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302" w:type="dxa"/>
            <w:gridSpan w:val="4"/>
            <w:tcBorders>
              <w:top w:val="single" w:color="auto" w:sz="4" w:space="0"/>
              <w:left w:val="single" w:color="auto" w:sz="4" w:space="0"/>
              <w:bottom w:val="single" w:color="auto" w:sz="4" w:space="0"/>
              <w:right w:val="single" w:color="auto" w:sz="4" w:space="0"/>
            </w:tcBorders>
          </w:tcPr>
          <w:p w14:paraId="2EAFBD80">
            <w:pPr>
              <w:widowControl/>
              <w:spacing w:line="360" w:lineRule="exact"/>
              <w:rPr>
                <w:rFonts w:hint="eastAsia" w:ascii="宋体" w:hAnsi="宋体" w:cs="Tahoma"/>
                <w:kern w:val="0"/>
                <w:szCs w:val="21"/>
              </w:rPr>
            </w:pPr>
            <w:r>
              <w:rPr>
                <w:rFonts w:hint="eastAsia" w:ascii="宋体" w:hAnsi="宋体"/>
                <w:szCs w:val="21"/>
              </w:rPr>
              <w:t>本项目为工程类，不涉及政策功能的节能，环保分加分。</w:t>
            </w:r>
          </w:p>
        </w:tc>
      </w:tr>
    </w:tbl>
    <w:p w14:paraId="1346A9C7">
      <w:pPr>
        <w:pStyle w:val="2"/>
        <w:keepNext w:val="0"/>
        <w:keepLines w:val="0"/>
        <w:snapToGrid w:val="0"/>
        <w:spacing w:after="0" w:line="460" w:lineRule="exact"/>
        <w:ind w:firstLine="560"/>
        <w:rPr>
          <w:rFonts w:hint="eastAsia" w:ascii="宋体" w:hAnsi="宋体"/>
          <w:sz w:val="44"/>
        </w:rPr>
      </w:pPr>
      <w:r>
        <w:br w:type="page"/>
      </w:r>
      <w:bookmarkStart w:id="70" w:name="_Toc200033804"/>
      <w:r>
        <w:rPr>
          <w:rFonts w:hint="eastAsia" w:ascii="宋体" w:hAnsi="宋体"/>
          <w:bCs w:val="0"/>
          <w:kern w:val="0"/>
          <w:sz w:val="44"/>
        </w:rPr>
        <w:t>第五章 工程量清单</w:t>
      </w:r>
      <w:bookmarkEnd w:id="70"/>
    </w:p>
    <w:p w14:paraId="6CC42C73">
      <w:pPr>
        <w:pStyle w:val="2"/>
        <w:spacing w:before="0" w:after="0"/>
        <w:ind w:firstLine="643"/>
        <w:rPr>
          <w:rFonts w:hint="eastAsia" w:ascii="宋体" w:hAnsi="宋体" w:cs="宋体"/>
          <w:sz w:val="32"/>
          <w:szCs w:val="32"/>
        </w:rPr>
      </w:pPr>
    </w:p>
    <w:p w14:paraId="530D06E1">
      <w:pPr>
        <w:pStyle w:val="3"/>
        <w:spacing w:before="0" w:after="0" w:line="440" w:lineRule="exact"/>
        <w:ind w:firstLine="422" w:firstLineChars="200"/>
        <w:rPr>
          <w:rFonts w:hint="eastAsia" w:ascii="宋体" w:hAnsi="宋体"/>
          <w:kern w:val="44"/>
          <w:sz w:val="21"/>
          <w:szCs w:val="21"/>
        </w:rPr>
      </w:pPr>
      <w:bookmarkStart w:id="71" w:name="_Toc1386396751"/>
      <w:bookmarkEnd w:id="71"/>
      <w:bookmarkStart w:id="72" w:name="_Toc1392571603"/>
      <w:bookmarkEnd w:id="72"/>
      <w:bookmarkStart w:id="73" w:name="_Toc78449869"/>
      <w:bookmarkEnd w:id="73"/>
      <w:bookmarkStart w:id="74" w:name="_Toc407135284"/>
      <w:bookmarkEnd w:id="74"/>
      <w:bookmarkStart w:id="75" w:name="_Toc128638342"/>
      <w:bookmarkEnd w:id="75"/>
      <w:r>
        <w:rPr>
          <w:rFonts w:hint="eastAsia" w:ascii="宋体" w:hAnsi="宋体"/>
          <w:sz w:val="21"/>
          <w:szCs w:val="21"/>
        </w:rPr>
        <w:t>1.</w:t>
      </w:r>
      <w:r>
        <w:rPr>
          <w:rFonts w:hint="eastAsia" w:ascii="宋体" w:hAnsi="宋体" w:cs="黑体"/>
          <w:sz w:val="21"/>
          <w:szCs w:val="21"/>
        </w:rPr>
        <w:t>工程量清单编制说明</w:t>
      </w:r>
    </w:p>
    <w:p w14:paraId="5985A4E3">
      <w:pPr>
        <w:spacing w:line="440" w:lineRule="exact"/>
        <w:ind w:firstLine="420" w:firstLineChars="200"/>
        <w:rPr>
          <w:rFonts w:hint="eastAsia" w:ascii="宋体" w:hAnsi="宋体"/>
          <w:szCs w:val="21"/>
        </w:rPr>
      </w:pPr>
      <w:r>
        <w:rPr>
          <w:rFonts w:hint="eastAsia" w:ascii="宋体" w:hAnsi="宋体"/>
          <w:szCs w:val="21"/>
        </w:rPr>
        <w:t>1.1</w:t>
      </w:r>
      <w:r>
        <w:rPr>
          <w:rFonts w:hint="eastAsia" w:ascii="宋体" w:hAnsi="宋体" w:cs="宋体"/>
          <w:szCs w:val="21"/>
        </w:rPr>
        <w:t>本工程量清单依据《建设工程工程量清单计价规范（</w:t>
      </w:r>
      <w:r>
        <w:rPr>
          <w:rFonts w:hint="eastAsia" w:ascii="宋体" w:hAnsi="宋体"/>
          <w:szCs w:val="21"/>
        </w:rPr>
        <w:t>GB50500-2013</w:t>
      </w:r>
      <w:r>
        <w:rPr>
          <w:rFonts w:hint="eastAsia" w:ascii="宋体" w:hAnsi="宋体" w:cs="宋体"/>
          <w:szCs w:val="21"/>
        </w:rPr>
        <w:t>）广西实施细则》（以下简称</w:t>
      </w:r>
      <w:r>
        <w:rPr>
          <w:rFonts w:hint="eastAsia" w:ascii="宋体" w:hAnsi="宋体"/>
          <w:szCs w:val="21"/>
        </w:rPr>
        <w:t>“</w:t>
      </w:r>
      <w:r>
        <w:rPr>
          <w:rFonts w:hint="eastAsia" w:ascii="宋体" w:hAnsi="宋体" w:cs="宋体"/>
          <w:szCs w:val="21"/>
        </w:rPr>
        <w:t>《计价规范》</w:t>
      </w:r>
      <w:r>
        <w:rPr>
          <w:rFonts w:hint="eastAsia" w:ascii="宋体" w:hAnsi="宋体"/>
          <w:szCs w:val="21"/>
        </w:rPr>
        <w:t>”</w:t>
      </w:r>
      <w:r>
        <w:rPr>
          <w:rFonts w:hint="eastAsia" w:ascii="宋体" w:hAnsi="宋体" w:cs="宋体"/>
          <w:szCs w:val="21"/>
        </w:rPr>
        <w:t>）、《工程量清单计算规范（</w:t>
      </w:r>
      <w:r>
        <w:rPr>
          <w:rFonts w:hint="eastAsia" w:ascii="宋体" w:hAnsi="宋体"/>
          <w:szCs w:val="21"/>
        </w:rPr>
        <w:t>GB50854~50862-2013</w:t>
      </w:r>
      <w:r>
        <w:rPr>
          <w:rFonts w:hint="eastAsia" w:ascii="宋体" w:hAnsi="宋体" w:cs="宋体"/>
          <w:szCs w:val="21"/>
        </w:rPr>
        <w:t>）》及广西实施细则（修订本）（以下简称</w:t>
      </w:r>
      <w:r>
        <w:rPr>
          <w:rFonts w:hint="eastAsia" w:ascii="宋体" w:hAnsi="宋体"/>
          <w:szCs w:val="21"/>
        </w:rPr>
        <w:t>“</w:t>
      </w:r>
      <w:r>
        <w:rPr>
          <w:rFonts w:hint="eastAsia" w:ascii="宋体" w:hAnsi="宋体" w:cs="宋体"/>
          <w:szCs w:val="21"/>
        </w:rPr>
        <w:t>《计算规范》</w:t>
      </w:r>
      <w:r>
        <w:rPr>
          <w:rFonts w:hint="eastAsia" w:ascii="宋体" w:hAnsi="宋体"/>
          <w:szCs w:val="21"/>
        </w:rPr>
        <w:t>”</w:t>
      </w:r>
      <w:r>
        <w:rPr>
          <w:rFonts w:hint="eastAsia" w:ascii="宋体" w:hAnsi="宋体" w:cs="宋体"/>
          <w:szCs w:val="21"/>
        </w:rPr>
        <w:t>）、</w:t>
      </w:r>
      <w:r>
        <w:rPr>
          <w:rFonts w:hint="eastAsia" w:ascii="宋体" w:hAnsi="宋体" w:cs="宋体"/>
          <w:kern w:val="0"/>
          <w:szCs w:val="21"/>
        </w:rPr>
        <w:t>《关于建筑业实施营业税改征增值税后广西壮族自治区建设工程计价依据调整的通知》（桂建标〔</w:t>
      </w:r>
      <w:r>
        <w:rPr>
          <w:rFonts w:hint="eastAsia" w:ascii="宋体" w:hAnsi="宋体"/>
          <w:kern w:val="0"/>
          <w:szCs w:val="21"/>
        </w:rPr>
        <w:t>2016</w:t>
      </w:r>
      <w:r>
        <w:rPr>
          <w:rFonts w:hint="eastAsia" w:ascii="宋体" w:hAnsi="宋体" w:cs="宋体"/>
          <w:kern w:val="0"/>
          <w:szCs w:val="21"/>
        </w:rPr>
        <w:t>〕</w:t>
      </w:r>
      <w:r>
        <w:rPr>
          <w:rFonts w:hint="eastAsia" w:ascii="宋体" w:hAnsi="宋体"/>
          <w:kern w:val="0"/>
          <w:szCs w:val="21"/>
        </w:rPr>
        <w:t>17</w:t>
      </w:r>
      <w:r>
        <w:rPr>
          <w:rFonts w:hint="eastAsia" w:ascii="宋体" w:hAnsi="宋体" w:cs="宋体"/>
          <w:kern w:val="0"/>
          <w:szCs w:val="21"/>
        </w:rPr>
        <w:t>号）、《自治区住房城乡建设厅关于调整建设工程计价增值税税率的通知》（桂建标[2019]12号）、磋商文件</w:t>
      </w:r>
      <w:r>
        <w:rPr>
          <w:rFonts w:hint="eastAsia" w:ascii="宋体" w:hAnsi="宋体" w:cs="宋体"/>
          <w:szCs w:val="21"/>
        </w:rPr>
        <w:t>、施工图等编制。计算规范中没有的清单项目，应在本章第</w:t>
      </w:r>
      <w:r>
        <w:rPr>
          <w:rFonts w:hint="eastAsia" w:ascii="宋体" w:hAnsi="宋体"/>
          <w:szCs w:val="21"/>
        </w:rPr>
        <w:t>1.4</w:t>
      </w:r>
      <w:r>
        <w:rPr>
          <w:rFonts w:hint="eastAsia" w:ascii="宋体" w:hAnsi="宋体" w:cs="宋体"/>
          <w:szCs w:val="21"/>
        </w:rPr>
        <w:t>款约定。</w:t>
      </w:r>
    </w:p>
    <w:p w14:paraId="2E194A75">
      <w:pPr>
        <w:spacing w:line="440" w:lineRule="exact"/>
        <w:ind w:firstLine="420" w:firstLineChars="200"/>
        <w:rPr>
          <w:rFonts w:hint="eastAsia" w:ascii="宋体" w:hAnsi="宋体"/>
          <w:szCs w:val="21"/>
        </w:rPr>
      </w:pPr>
      <w:r>
        <w:rPr>
          <w:rFonts w:hint="eastAsia" w:ascii="宋体" w:hAnsi="宋体"/>
          <w:szCs w:val="21"/>
        </w:rPr>
        <w:t>1.2 工程量清单应与供应商须知、合同协议条款、合同的通用条款、合同专用条款、技术规范等文件一起结合使用。</w:t>
      </w:r>
    </w:p>
    <w:p w14:paraId="0FDE37DA">
      <w:pPr>
        <w:spacing w:line="440" w:lineRule="exact"/>
        <w:ind w:firstLine="420" w:firstLineChars="200"/>
        <w:rPr>
          <w:rFonts w:hint="eastAsia" w:ascii="宋体" w:hAnsi="宋体"/>
          <w:szCs w:val="21"/>
        </w:rPr>
      </w:pPr>
      <w:r>
        <w:rPr>
          <w:rFonts w:hint="eastAsia" w:ascii="宋体" w:hAnsi="宋体"/>
          <w:szCs w:val="21"/>
        </w:rPr>
        <w:t xml:space="preserve">1.3 </w:t>
      </w:r>
      <w:r>
        <w:rPr>
          <w:rFonts w:hint="eastAsia" w:ascii="宋体" w:hAnsi="宋体" w:cs="宋体"/>
          <w:szCs w:val="21"/>
        </w:rPr>
        <w:t>工程量清单是磋商文件的组成部分，是工程量清单计价的基础，作为编制</w:t>
      </w:r>
      <w:r>
        <w:rPr>
          <w:rFonts w:hint="eastAsia" w:ascii="宋体" w:hAnsi="宋体"/>
        </w:rPr>
        <w:t>最高限价</w:t>
      </w:r>
      <w:r>
        <w:rPr>
          <w:rFonts w:hint="eastAsia" w:ascii="宋体" w:hAnsi="宋体" w:cs="宋体"/>
          <w:szCs w:val="21"/>
        </w:rPr>
        <w:t>、竞争性磋商报价、计算或调整工程量、索赔等的依据之一。</w:t>
      </w:r>
    </w:p>
    <w:p w14:paraId="4BADCB58">
      <w:pPr>
        <w:spacing w:line="440" w:lineRule="exact"/>
        <w:ind w:firstLine="420" w:firstLineChars="200"/>
        <w:rPr>
          <w:rFonts w:hint="eastAsia" w:ascii="宋体" w:hAnsi="宋体"/>
          <w:szCs w:val="21"/>
        </w:rPr>
      </w:pPr>
      <w:r>
        <w:rPr>
          <w:rFonts w:hint="eastAsia" w:ascii="宋体" w:hAnsi="宋体"/>
          <w:szCs w:val="21"/>
        </w:rPr>
        <w:t xml:space="preserve">1.4 </w:t>
      </w:r>
      <w:r>
        <w:rPr>
          <w:rFonts w:hint="eastAsia" w:ascii="宋体" w:hAnsi="宋体" w:cs="宋体"/>
          <w:szCs w:val="21"/>
        </w:rPr>
        <w:t>补充清单项目的特征、计量单位、工程量计算规则及工作内容说明如下：</w:t>
      </w:r>
      <w:r>
        <w:rPr>
          <w:rFonts w:hint="eastAsia" w:ascii="宋体" w:hAnsi="宋体"/>
          <w:szCs w:val="21"/>
        </w:rPr>
        <w:t>无</w:t>
      </w:r>
      <w:r>
        <w:rPr>
          <w:rFonts w:hint="eastAsia" w:ascii="宋体" w:hAnsi="宋体" w:cs="宋体"/>
          <w:szCs w:val="21"/>
        </w:rPr>
        <w:t>。</w:t>
      </w:r>
    </w:p>
    <w:p w14:paraId="342EF2D3">
      <w:pPr>
        <w:pStyle w:val="29"/>
        <w:spacing w:line="440" w:lineRule="exact"/>
        <w:ind w:firstLine="420" w:firstLineChars="200"/>
        <w:rPr>
          <w:rFonts w:hint="eastAsia" w:hAnsi="宋体"/>
          <w:sz w:val="21"/>
        </w:rPr>
      </w:pPr>
      <w:r>
        <w:rPr>
          <w:rFonts w:hint="eastAsia" w:hAnsi="宋体"/>
          <w:sz w:val="21"/>
        </w:rPr>
        <w:t>1.5 《允许调整主要材料和工程设备一览表》（表-22，表格编号为计价规范相应表格编号，下同）作为项目实施过程中材料和设备价格风险调整依据。</w:t>
      </w:r>
    </w:p>
    <w:p w14:paraId="199F9305">
      <w:pPr>
        <w:pStyle w:val="29"/>
        <w:spacing w:line="440" w:lineRule="exact"/>
        <w:ind w:firstLine="420" w:firstLineChars="200"/>
        <w:rPr>
          <w:rFonts w:hint="eastAsia" w:hAnsi="宋体"/>
          <w:sz w:val="21"/>
        </w:rPr>
      </w:pPr>
      <w:r>
        <w:rPr>
          <w:rFonts w:hint="eastAsia" w:hAnsi="宋体"/>
          <w:sz w:val="21"/>
        </w:rPr>
        <w:t>1.6 本工程暂列金额（约按合同造价</w:t>
      </w:r>
      <w:r>
        <w:rPr>
          <w:rFonts w:hint="eastAsia" w:hAnsi="宋体"/>
          <w:sz w:val="21"/>
          <w:u w:val="single"/>
        </w:rPr>
        <w:t xml:space="preserve"> /  </w:t>
      </w:r>
      <w:r>
        <w:rPr>
          <w:rFonts w:hint="eastAsia" w:hAnsi="宋体"/>
          <w:sz w:val="21"/>
        </w:rPr>
        <w:t>%计算），共</w:t>
      </w:r>
      <w:r>
        <w:rPr>
          <w:rFonts w:hint="eastAsia" w:hAnsi="宋体"/>
          <w:sz w:val="21"/>
          <w:u w:val="single"/>
        </w:rPr>
        <w:t xml:space="preserve">   0  </w:t>
      </w:r>
      <w:r>
        <w:rPr>
          <w:rFonts w:hint="eastAsia" w:hAnsi="宋体"/>
          <w:sz w:val="21"/>
        </w:rPr>
        <w:t>元（人民币），作为合同签订时尚未确定或者不可预见但施工中可能发生的费用。</w:t>
      </w:r>
    </w:p>
    <w:p w14:paraId="51E7276D">
      <w:pPr>
        <w:spacing w:line="440" w:lineRule="exact"/>
        <w:ind w:firstLine="420" w:firstLineChars="200"/>
        <w:rPr>
          <w:rFonts w:hint="eastAsia" w:ascii="宋体" w:hAnsi="宋体"/>
          <w:szCs w:val="21"/>
        </w:rPr>
      </w:pPr>
      <w:r>
        <w:rPr>
          <w:rFonts w:hint="eastAsia" w:ascii="宋体" w:hAnsi="宋体"/>
          <w:szCs w:val="21"/>
        </w:rPr>
        <w:t xml:space="preserve">1.7 </w:t>
      </w:r>
      <w:r>
        <w:rPr>
          <w:rFonts w:hint="eastAsia" w:ascii="宋体" w:hAnsi="宋体" w:cs="宋体"/>
          <w:szCs w:val="21"/>
        </w:rPr>
        <w:t>其它需要说明的问题：</w:t>
      </w:r>
      <w:r>
        <w:rPr>
          <w:rFonts w:hint="eastAsia" w:ascii="宋体" w:hAnsi="宋体"/>
          <w:szCs w:val="21"/>
          <w:u w:val="single"/>
        </w:rPr>
        <w:t>无</w:t>
      </w:r>
      <w:r>
        <w:rPr>
          <w:rFonts w:hint="eastAsia" w:ascii="宋体" w:hAnsi="宋体" w:cs="宋体"/>
          <w:szCs w:val="21"/>
        </w:rPr>
        <w:t>。</w:t>
      </w:r>
    </w:p>
    <w:p w14:paraId="6C5707D3">
      <w:pPr>
        <w:spacing w:line="440" w:lineRule="exact"/>
        <w:ind w:firstLine="420" w:firstLineChars="200"/>
        <w:jc w:val="left"/>
        <w:rPr>
          <w:rFonts w:hint="eastAsia" w:ascii="宋体" w:hAnsi="宋体"/>
          <w:szCs w:val="21"/>
        </w:rPr>
      </w:pPr>
      <w:r>
        <w:rPr>
          <w:rFonts w:hint="eastAsia" w:ascii="宋体" w:hAnsi="宋体"/>
          <w:szCs w:val="21"/>
        </w:rPr>
        <w:t xml:space="preserve">1.8 </w:t>
      </w:r>
      <w:r>
        <w:rPr>
          <w:rFonts w:hint="eastAsia" w:ascii="宋体" w:hAnsi="宋体" w:cs="宋体"/>
          <w:szCs w:val="21"/>
        </w:rPr>
        <w:t>工程量清单与磋商文件同时发布。</w:t>
      </w:r>
      <w:r>
        <w:rPr>
          <w:rFonts w:hint="eastAsia" w:ascii="宋体" w:hAnsi="宋体"/>
          <w:szCs w:val="21"/>
        </w:rPr>
        <w:t xml:space="preserve"> </w:t>
      </w:r>
      <w:r>
        <w:rPr>
          <w:rFonts w:hint="eastAsia" w:ascii="宋体" w:hAnsi="宋体" w:cs="宋体"/>
          <w:szCs w:val="21"/>
        </w:rPr>
        <w:t>一般计税法建设工程的工程量清单表格按</w:t>
      </w:r>
      <w:r>
        <w:rPr>
          <w:rFonts w:hint="eastAsia" w:ascii="宋体" w:hAnsi="宋体" w:cs="宋体"/>
          <w:kern w:val="0"/>
          <w:szCs w:val="21"/>
        </w:rPr>
        <w:t>《关于建筑业实施营业税改征增值税后广西壮族自治区建设工程计价依据调整的通知》（桂建标〔</w:t>
      </w:r>
      <w:r>
        <w:rPr>
          <w:rFonts w:hint="eastAsia" w:ascii="宋体" w:hAnsi="宋体"/>
          <w:kern w:val="0"/>
          <w:szCs w:val="21"/>
        </w:rPr>
        <w:t>2016</w:t>
      </w:r>
      <w:r>
        <w:rPr>
          <w:rFonts w:hint="eastAsia" w:ascii="宋体" w:hAnsi="宋体" w:cs="宋体"/>
          <w:kern w:val="0"/>
          <w:szCs w:val="21"/>
        </w:rPr>
        <w:t>〕</w:t>
      </w:r>
      <w:r>
        <w:rPr>
          <w:rFonts w:hint="eastAsia" w:ascii="宋体" w:hAnsi="宋体"/>
          <w:kern w:val="0"/>
          <w:szCs w:val="21"/>
        </w:rPr>
        <w:t>17</w:t>
      </w:r>
      <w:r>
        <w:rPr>
          <w:rFonts w:hint="eastAsia" w:ascii="宋体" w:hAnsi="宋体" w:cs="宋体"/>
          <w:kern w:val="0"/>
          <w:szCs w:val="21"/>
        </w:rPr>
        <w:t>号）</w:t>
      </w:r>
      <w:r>
        <w:rPr>
          <w:rFonts w:hint="eastAsia" w:ascii="宋体" w:hAnsi="宋体" w:cs="宋体"/>
          <w:szCs w:val="21"/>
        </w:rPr>
        <w:t>附件“增值税一般计税方法工程计价表”要求提供；简易计税法建设工程按照《计价规范》要求的表格提供，但规费和税费要按照</w:t>
      </w:r>
      <w:r>
        <w:rPr>
          <w:rFonts w:hint="eastAsia" w:ascii="宋体" w:hAnsi="宋体" w:cs="宋体"/>
          <w:kern w:val="0"/>
        </w:rPr>
        <w:t>《财政部税务总局关于调整增值税税率的通知》(财税〔2019〕39号)、《自治区住房城乡建设厅关于调整建设工程定额人工费及有关费率的通知》（桂建标【2023】7号文）、《关于进一步明确广西壮族自治区房屋建筑和市政基础设施工程安全生产责任保险费计价规定的通知》（桂建价〔2024〕2号）</w:t>
      </w:r>
      <w:r>
        <w:rPr>
          <w:rFonts w:hint="eastAsia" w:ascii="宋体" w:hAnsi="宋体" w:cs="宋体"/>
          <w:szCs w:val="21"/>
        </w:rPr>
        <w:t>要求调整，具体包括：</w:t>
      </w:r>
    </w:p>
    <w:p w14:paraId="68BA517F">
      <w:pPr>
        <w:spacing w:line="440" w:lineRule="exact"/>
        <w:ind w:firstLine="630" w:firstLineChars="300"/>
        <w:jc w:val="left"/>
        <w:rPr>
          <w:rFonts w:hint="eastAsia" w:ascii="宋体" w:hAnsi="宋体"/>
          <w:szCs w:val="21"/>
        </w:rPr>
      </w:pPr>
      <w:r>
        <w:rPr>
          <w:rFonts w:hint="eastAsia" w:ascii="宋体" w:hAnsi="宋体"/>
          <w:szCs w:val="21"/>
        </w:rPr>
        <w:t xml:space="preserve"> </w:t>
      </w:r>
      <w:r>
        <w:rPr>
          <w:rFonts w:hint="eastAsia" w:ascii="宋体" w:hAnsi="宋体" w:cs="宋体"/>
          <w:szCs w:val="21"/>
        </w:rPr>
        <w:t>招标工程量清单（封</w:t>
      </w:r>
      <w:r>
        <w:rPr>
          <w:rFonts w:hint="eastAsia" w:ascii="宋体" w:hAnsi="宋体"/>
          <w:szCs w:val="21"/>
        </w:rPr>
        <w:t>-1</w:t>
      </w:r>
      <w:r>
        <w:rPr>
          <w:rFonts w:hint="eastAsia" w:ascii="宋体" w:hAnsi="宋体" w:cs="宋体"/>
          <w:szCs w:val="21"/>
        </w:rPr>
        <w:t>）</w:t>
      </w:r>
    </w:p>
    <w:p w14:paraId="402F67AE">
      <w:pPr>
        <w:spacing w:line="440" w:lineRule="exact"/>
        <w:ind w:firstLine="630" w:firstLineChars="300"/>
        <w:jc w:val="left"/>
        <w:rPr>
          <w:rFonts w:hint="eastAsia" w:ascii="宋体" w:hAnsi="宋体"/>
          <w:szCs w:val="21"/>
        </w:rPr>
      </w:pPr>
      <w:r>
        <w:rPr>
          <w:rFonts w:hint="eastAsia" w:ascii="宋体" w:hAnsi="宋体"/>
          <w:szCs w:val="21"/>
        </w:rPr>
        <w:t xml:space="preserve"> </w:t>
      </w:r>
      <w:r>
        <w:rPr>
          <w:rFonts w:hint="eastAsia" w:ascii="宋体" w:hAnsi="宋体" w:cs="宋体"/>
          <w:szCs w:val="21"/>
        </w:rPr>
        <w:t>招标工程量清单（封扉</w:t>
      </w:r>
      <w:r>
        <w:rPr>
          <w:rFonts w:hint="eastAsia" w:ascii="宋体" w:hAnsi="宋体"/>
          <w:szCs w:val="21"/>
        </w:rPr>
        <w:t>-1</w:t>
      </w:r>
      <w:r>
        <w:rPr>
          <w:rFonts w:hint="eastAsia" w:ascii="宋体" w:hAnsi="宋体" w:cs="宋体"/>
          <w:szCs w:val="21"/>
        </w:rPr>
        <w:t>）</w:t>
      </w:r>
    </w:p>
    <w:p w14:paraId="74CFBA5A">
      <w:pPr>
        <w:spacing w:line="440" w:lineRule="exact"/>
        <w:ind w:firstLine="630" w:firstLineChars="300"/>
        <w:jc w:val="left"/>
        <w:rPr>
          <w:rFonts w:hint="eastAsia" w:ascii="宋体" w:hAnsi="宋体"/>
          <w:szCs w:val="21"/>
        </w:rPr>
      </w:pPr>
      <w:r>
        <w:rPr>
          <w:rFonts w:hint="eastAsia" w:ascii="宋体" w:hAnsi="宋体"/>
          <w:szCs w:val="21"/>
        </w:rPr>
        <w:t xml:space="preserve"> </w:t>
      </w:r>
      <w:r>
        <w:rPr>
          <w:rFonts w:hint="eastAsia" w:ascii="宋体" w:hAnsi="宋体" w:cs="宋体"/>
          <w:szCs w:val="21"/>
        </w:rPr>
        <w:t>总说明（表</w:t>
      </w:r>
      <w:r>
        <w:rPr>
          <w:rFonts w:hint="eastAsia" w:ascii="宋体" w:hAnsi="宋体"/>
          <w:szCs w:val="21"/>
        </w:rPr>
        <w:t>-01</w:t>
      </w:r>
      <w:r>
        <w:rPr>
          <w:rFonts w:hint="eastAsia" w:ascii="宋体" w:hAnsi="宋体" w:cs="宋体"/>
          <w:szCs w:val="21"/>
        </w:rPr>
        <w:t>）</w:t>
      </w:r>
    </w:p>
    <w:p w14:paraId="5BD02534">
      <w:pPr>
        <w:spacing w:line="440" w:lineRule="exact"/>
        <w:ind w:firstLine="630" w:firstLineChars="300"/>
        <w:jc w:val="left"/>
        <w:rPr>
          <w:rFonts w:hint="eastAsia" w:ascii="宋体" w:hAnsi="宋体"/>
          <w:szCs w:val="21"/>
        </w:rPr>
      </w:pPr>
      <w:r>
        <w:rPr>
          <w:rFonts w:hint="eastAsia" w:ascii="宋体" w:hAnsi="宋体"/>
          <w:szCs w:val="21"/>
        </w:rPr>
        <w:t xml:space="preserve"> </w:t>
      </w:r>
      <w:r>
        <w:rPr>
          <w:rFonts w:hint="eastAsia" w:ascii="宋体" w:hAnsi="宋体" w:cs="宋体"/>
          <w:szCs w:val="21"/>
        </w:rPr>
        <w:t>建设项目投标报价汇总表（表</w:t>
      </w:r>
      <w:r>
        <w:rPr>
          <w:rFonts w:hint="eastAsia" w:ascii="宋体" w:hAnsi="宋体"/>
          <w:szCs w:val="21"/>
        </w:rPr>
        <w:t>-02</w:t>
      </w:r>
      <w:r>
        <w:rPr>
          <w:rFonts w:hint="eastAsia" w:ascii="宋体" w:hAnsi="宋体" w:cs="宋体"/>
          <w:szCs w:val="21"/>
        </w:rPr>
        <w:t>）</w:t>
      </w:r>
    </w:p>
    <w:p w14:paraId="6C4B64B8">
      <w:pPr>
        <w:spacing w:line="440" w:lineRule="exact"/>
        <w:ind w:firstLine="630" w:firstLineChars="300"/>
        <w:jc w:val="left"/>
        <w:rPr>
          <w:rFonts w:hint="eastAsia" w:ascii="宋体" w:hAnsi="宋体"/>
          <w:szCs w:val="21"/>
        </w:rPr>
      </w:pPr>
      <w:r>
        <w:rPr>
          <w:rFonts w:hint="eastAsia" w:ascii="宋体" w:hAnsi="宋体"/>
          <w:szCs w:val="21"/>
        </w:rPr>
        <w:t xml:space="preserve"> </w:t>
      </w:r>
      <w:r>
        <w:rPr>
          <w:rFonts w:hint="eastAsia" w:ascii="宋体" w:hAnsi="宋体" w:cs="宋体"/>
          <w:szCs w:val="21"/>
        </w:rPr>
        <w:t>单项工程投标报价汇总表（表</w:t>
      </w:r>
      <w:r>
        <w:rPr>
          <w:rFonts w:hint="eastAsia" w:ascii="宋体" w:hAnsi="宋体"/>
          <w:szCs w:val="21"/>
        </w:rPr>
        <w:t>-03</w:t>
      </w:r>
      <w:r>
        <w:rPr>
          <w:rFonts w:hint="eastAsia" w:ascii="宋体" w:hAnsi="宋体" w:cs="宋体"/>
          <w:szCs w:val="21"/>
        </w:rPr>
        <w:t>）</w:t>
      </w:r>
    </w:p>
    <w:p w14:paraId="4464B38F">
      <w:pPr>
        <w:spacing w:line="440" w:lineRule="exact"/>
        <w:ind w:firstLine="630" w:firstLineChars="300"/>
        <w:jc w:val="left"/>
        <w:rPr>
          <w:rFonts w:hint="eastAsia" w:ascii="宋体" w:hAnsi="宋体"/>
          <w:szCs w:val="21"/>
        </w:rPr>
      </w:pPr>
      <w:r>
        <w:rPr>
          <w:rFonts w:hint="eastAsia" w:ascii="宋体" w:hAnsi="宋体"/>
          <w:szCs w:val="21"/>
        </w:rPr>
        <w:t xml:space="preserve"> </w:t>
      </w:r>
      <w:r>
        <w:rPr>
          <w:rFonts w:hint="eastAsia" w:ascii="宋体" w:hAnsi="宋体" w:cs="宋体"/>
          <w:szCs w:val="21"/>
        </w:rPr>
        <w:t>单位工程投标报价汇总表（表</w:t>
      </w:r>
      <w:r>
        <w:rPr>
          <w:rFonts w:hint="eastAsia" w:ascii="宋体" w:hAnsi="宋体"/>
          <w:szCs w:val="21"/>
        </w:rPr>
        <w:t>-04</w:t>
      </w:r>
      <w:r>
        <w:rPr>
          <w:rFonts w:hint="eastAsia" w:ascii="宋体" w:hAnsi="宋体" w:cs="宋体"/>
          <w:szCs w:val="21"/>
        </w:rPr>
        <w:t>）</w:t>
      </w:r>
    </w:p>
    <w:p w14:paraId="08EB3AE0">
      <w:pPr>
        <w:spacing w:line="440" w:lineRule="exact"/>
        <w:ind w:firstLine="630" w:firstLineChars="300"/>
        <w:jc w:val="left"/>
        <w:rPr>
          <w:rFonts w:hint="eastAsia" w:ascii="宋体" w:hAnsi="宋体"/>
          <w:szCs w:val="21"/>
        </w:rPr>
      </w:pPr>
      <w:r>
        <w:rPr>
          <w:rFonts w:hint="eastAsia" w:ascii="宋体" w:hAnsi="宋体"/>
          <w:szCs w:val="21"/>
        </w:rPr>
        <w:t xml:space="preserve"> </w:t>
      </w:r>
      <w:r>
        <w:rPr>
          <w:rFonts w:hint="eastAsia" w:ascii="宋体" w:hAnsi="宋体" w:cs="宋体"/>
          <w:szCs w:val="21"/>
        </w:rPr>
        <w:t>分部分项工程和单价措施项目清单与计价表（表</w:t>
      </w:r>
      <w:r>
        <w:rPr>
          <w:rFonts w:hint="eastAsia" w:ascii="宋体" w:hAnsi="宋体"/>
          <w:szCs w:val="21"/>
        </w:rPr>
        <w:t>-08</w:t>
      </w:r>
      <w:r>
        <w:rPr>
          <w:rFonts w:hint="eastAsia" w:ascii="宋体" w:hAnsi="宋体" w:cs="宋体"/>
          <w:szCs w:val="21"/>
        </w:rPr>
        <w:t>）</w:t>
      </w:r>
    </w:p>
    <w:p w14:paraId="2EA17577">
      <w:pPr>
        <w:spacing w:line="440" w:lineRule="exact"/>
        <w:ind w:firstLine="630" w:firstLineChars="300"/>
        <w:jc w:val="left"/>
        <w:rPr>
          <w:rFonts w:hint="eastAsia" w:ascii="宋体" w:hAnsi="宋体"/>
          <w:szCs w:val="21"/>
        </w:rPr>
      </w:pPr>
      <w:r>
        <w:rPr>
          <w:rFonts w:hint="eastAsia" w:ascii="宋体" w:hAnsi="宋体"/>
          <w:szCs w:val="21"/>
        </w:rPr>
        <w:t xml:space="preserve"> </w:t>
      </w:r>
      <w:r>
        <w:rPr>
          <w:rFonts w:hint="eastAsia" w:ascii="宋体" w:hAnsi="宋体" w:cs="宋体"/>
          <w:szCs w:val="21"/>
        </w:rPr>
        <w:t>总价措施项目清单与计价表（表</w:t>
      </w:r>
      <w:r>
        <w:rPr>
          <w:rFonts w:hint="eastAsia" w:ascii="宋体" w:hAnsi="宋体"/>
          <w:szCs w:val="21"/>
        </w:rPr>
        <w:t>-11</w:t>
      </w:r>
      <w:r>
        <w:rPr>
          <w:rFonts w:hint="eastAsia" w:ascii="宋体" w:hAnsi="宋体" w:cs="宋体"/>
          <w:szCs w:val="21"/>
        </w:rPr>
        <w:t>）</w:t>
      </w:r>
    </w:p>
    <w:p w14:paraId="7E382159">
      <w:pPr>
        <w:spacing w:line="440" w:lineRule="exact"/>
        <w:ind w:firstLine="630" w:firstLineChars="300"/>
        <w:jc w:val="left"/>
        <w:rPr>
          <w:rFonts w:hint="eastAsia" w:ascii="宋体" w:hAnsi="宋体"/>
          <w:szCs w:val="21"/>
        </w:rPr>
      </w:pPr>
      <w:r>
        <w:rPr>
          <w:rFonts w:hint="eastAsia" w:ascii="宋体" w:hAnsi="宋体"/>
          <w:szCs w:val="21"/>
        </w:rPr>
        <w:t xml:space="preserve"> </w:t>
      </w:r>
      <w:r>
        <w:rPr>
          <w:rFonts w:hint="eastAsia" w:ascii="宋体" w:hAnsi="宋体" w:cs="宋体"/>
          <w:szCs w:val="21"/>
        </w:rPr>
        <w:t>允许调整主要材料和工程设备一览表（适用于造价信息差额调整法）（表</w:t>
      </w:r>
      <w:r>
        <w:rPr>
          <w:rFonts w:hint="eastAsia" w:ascii="宋体" w:hAnsi="宋体"/>
          <w:szCs w:val="21"/>
        </w:rPr>
        <w:t>-22</w:t>
      </w:r>
      <w:r>
        <w:rPr>
          <w:rFonts w:hint="eastAsia" w:ascii="宋体" w:hAnsi="宋体" w:cs="宋体"/>
          <w:szCs w:val="21"/>
        </w:rPr>
        <w:t>）</w:t>
      </w:r>
    </w:p>
    <w:p w14:paraId="0FD65B24">
      <w:pPr>
        <w:spacing w:line="440" w:lineRule="exact"/>
        <w:ind w:firstLine="420" w:firstLineChars="200"/>
        <w:jc w:val="left"/>
        <w:rPr>
          <w:rFonts w:hint="eastAsia" w:ascii="宋体" w:hAnsi="宋体" w:cs="宋体"/>
          <w:szCs w:val="21"/>
        </w:rPr>
      </w:pPr>
      <w:r>
        <w:rPr>
          <w:rFonts w:hint="eastAsia" w:ascii="宋体" w:hAnsi="宋体" w:cs="宋体"/>
          <w:szCs w:val="21"/>
        </w:rPr>
        <w:t>注：如本工程在合同中约定采用造价信息价差调整法，</w:t>
      </w:r>
      <w:r>
        <w:rPr>
          <w:rFonts w:hint="eastAsia" w:ascii="宋体" w:hAnsi="宋体" w:cs="宋体"/>
          <w:szCs w:val="21"/>
          <w:lang w:val="en"/>
        </w:rPr>
        <w:t>允许调整</w:t>
      </w:r>
      <w:r>
        <w:rPr>
          <w:rFonts w:hint="eastAsia" w:ascii="宋体" w:hAnsi="宋体" w:cs="宋体"/>
          <w:szCs w:val="21"/>
        </w:rPr>
        <w:t>主要材料和工程设备一览表（适用于造价信息差额调整法）（表</w:t>
      </w:r>
      <w:r>
        <w:rPr>
          <w:rFonts w:hint="eastAsia" w:ascii="宋体" w:hAnsi="宋体"/>
          <w:szCs w:val="21"/>
        </w:rPr>
        <w:t>-22</w:t>
      </w:r>
      <w:r>
        <w:rPr>
          <w:rFonts w:hint="eastAsia" w:ascii="宋体" w:hAnsi="宋体" w:cs="宋体"/>
          <w:szCs w:val="21"/>
        </w:rPr>
        <w:t>）载明的主要材料和工程设备为本工程允许调整材料和工程设备，工程量清单必须提供该表格，并应载明允许调整材料和工程设备名称型号规格、单位、风险系数、基准单价等内容，且不能提供空白表。</w:t>
      </w:r>
    </w:p>
    <w:p w14:paraId="28450BC5">
      <w:pPr>
        <w:spacing w:line="440" w:lineRule="exact"/>
        <w:ind w:firstLine="420" w:firstLineChars="200"/>
        <w:jc w:val="left"/>
        <w:rPr>
          <w:rFonts w:hint="eastAsia" w:ascii="宋体" w:hAnsi="宋体"/>
          <w:szCs w:val="21"/>
        </w:rPr>
      </w:pPr>
      <w:r>
        <w:rPr>
          <w:rFonts w:hint="eastAsia" w:ascii="宋体" w:hAnsi="宋体" w:cs="宋体"/>
          <w:szCs w:val="21"/>
        </w:rPr>
        <w:t>以下表格视工程实际需要选用，如该工程不发生如下表格相关项目和费用，所编制工程量清单则不需列入相应表格：</w:t>
      </w:r>
    </w:p>
    <w:p w14:paraId="2D6403DD">
      <w:pPr>
        <w:spacing w:line="440" w:lineRule="exact"/>
        <w:ind w:firstLine="420" w:firstLineChars="200"/>
        <w:jc w:val="left"/>
        <w:rPr>
          <w:rFonts w:hint="eastAsia" w:ascii="宋体" w:hAnsi="宋体"/>
          <w:szCs w:val="21"/>
        </w:rPr>
      </w:pPr>
      <w:r>
        <w:rPr>
          <w:rFonts w:hint="eastAsia" w:ascii="宋体" w:hAnsi="宋体" w:cs="宋体"/>
          <w:szCs w:val="21"/>
        </w:rPr>
        <w:t>①建设项目投标报价汇总表（表</w:t>
      </w:r>
      <w:r>
        <w:rPr>
          <w:rFonts w:hint="eastAsia" w:ascii="宋体" w:hAnsi="宋体"/>
          <w:szCs w:val="21"/>
        </w:rPr>
        <w:t>-02</w:t>
      </w:r>
      <w:r>
        <w:rPr>
          <w:rFonts w:hint="eastAsia" w:ascii="宋体" w:hAnsi="宋体" w:cs="宋体"/>
          <w:szCs w:val="21"/>
        </w:rPr>
        <w:t>）</w:t>
      </w:r>
    </w:p>
    <w:p w14:paraId="447C93B7">
      <w:pPr>
        <w:spacing w:line="440" w:lineRule="exact"/>
        <w:ind w:firstLine="420" w:firstLineChars="200"/>
        <w:jc w:val="left"/>
        <w:rPr>
          <w:rFonts w:hint="eastAsia" w:ascii="宋体" w:hAnsi="宋体"/>
          <w:szCs w:val="21"/>
        </w:rPr>
      </w:pPr>
      <w:r>
        <w:rPr>
          <w:rFonts w:hint="eastAsia" w:ascii="宋体" w:hAnsi="宋体" w:cs="宋体"/>
          <w:szCs w:val="21"/>
        </w:rPr>
        <w:t>②暂列金额明细表（表</w:t>
      </w:r>
      <w:r>
        <w:rPr>
          <w:rFonts w:hint="eastAsia" w:ascii="宋体" w:hAnsi="宋体"/>
          <w:szCs w:val="21"/>
        </w:rPr>
        <w:t>12-1</w:t>
      </w:r>
      <w:r>
        <w:rPr>
          <w:rFonts w:hint="eastAsia" w:ascii="宋体" w:hAnsi="宋体" w:cs="宋体"/>
          <w:szCs w:val="21"/>
        </w:rPr>
        <w:t>）</w:t>
      </w:r>
    </w:p>
    <w:p w14:paraId="319A5432">
      <w:pPr>
        <w:spacing w:line="440" w:lineRule="exact"/>
        <w:ind w:firstLine="420" w:firstLineChars="200"/>
        <w:jc w:val="left"/>
        <w:rPr>
          <w:rFonts w:hint="eastAsia" w:ascii="宋体" w:hAnsi="宋体"/>
          <w:szCs w:val="21"/>
        </w:rPr>
      </w:pPr>
      <w:r>
        <w:rPr>
          <w:rFonts w:hint="eastAsia" w:ascii="宋体" w:hAnsi="宋体" w:cs="宋体"/>
          <w:szCs w:val="21"/>
        </w:rPr>
        <w:t>③材料（工程设备）暂估单价及调整表（表</w:t>
      </w:r>
      <w:r>
        <w:rPr>
          <w:rFonts w:hint="eastAsia" w:ascii="宋体" w:hAnsi="宋体"/>
          <w:szCs w:val="21"/>
        </w:rPr>
        <w:t>12-2</w:t>
      </w:r>
      <w:r>
        <w:rPr>
          <w:rFonts w:hint="eastAsia" w:ascii="宋体" w:hAnsi="宋体" w:cs="宋体"/>
          <w:szCs w:val="21"/>
        </w:rPr>
        <w:t>）</w:t>
      </w:r>
    </w:p>
    <w:p w14:paraId="4378E791">
      <w:pPr>
        <w:spacing w:line="440" w:lineRule="exact"/>
        <w:ind w:firstLine="420" w:firstLineChars="200"/>
        <w:jc w:val="left"/>
        <w:rPr>
          <w:rFonts w:hint="eastAsia" w:ascii="宋体" w:hAnsi="宋体"/>
          <w:szCs w:val="21"/>
        </w:rPr>
      </w:pPr>
      <w:r>
        <w:rPr>
          <w:rFonts w:hint="eastAsia" w:ascii="宋体" w:hAnsi="宋体" w:cs="宋体"/>
          <w:szCs w:val="21"/>
        </w:rPr>
        <w:t>④专业工程暂估价表（表</w:t>
      </w:r>
      <w:r>
        <w:rPr>
          <w:rFonts w:hint="eastAsia" w:ascii="宋体" w:hAnsi="宋体"/>
          <w:szCs w:val="21"/>
        </w:rPr>
        <w:t>12-3</w:t>
      </w:r>
      <w:r>
        <w:rPr>
          <w:rFonts w:hint="eastAsia" w:ascii="宋体" w:hAnsi="宋体" w:cs="宋体"/>
          <w:szCs w:val="21"/>
        </w:rPr>
        <w:t>）</w:t>
      </w:r>
    </w:p>
    <w:p w14:paraId="08662FFC">
      <w:pPr>
        <w:spacing w:line="440" w:lineRule="exact"/>
        <w:ind w:firstLine="420" w:firstLineChars="200"/>
        <w:jc w:val="left"/>
        <w:rPr>
          <w:rFonts w:hint="eastAsia" w:ascii="宋体" w:hAnsi="宋体"/>
          <w:szCs w:val="21"/>
        </w:rPr>
      </w:pPr>
      <w:r>
        <w:rPr>
          <w:rFonts w:hint="eastAsia" w:ascii="宋体" w:hAnsi="宋体" w:cs="宋体"/>
          <w:szCs w:val="21"/>
        </w:rPr>
        <w:t>⑤计日工表（表</w:t>
      </w:r>
      <w:r>
        <w:rPr>
          <w:rFonts w:hint="eastAsia" w:ascii="宋体" w:hAnsi="宋体"/>
          <w:szCs w:val="21"/>
        </w:rPr>
        <w:t>12-4</w:t>
      </w:r>
      <w:r>
        <w:rPr>
          <w:rFonts w:hint="eastAsia" w:ascii="宋体" w:hAnsi="宋体" w:cs="宋体"/>
          <w:szCs w:val="21"/>
        </w:rPr>
        <w:t>）</w:t>
      </w:r>
    </w:p>
    <w:p w14:paraId="20A169CE">
      <w:pPr>
        <w:spacing w:line="440" w:lineRule="exact"/>
        <w:ind w:firstLine="420" w:firstLineChars="200"/>
        <w:jc w:val="left"/>
        <w:rPr>
          <w:rFonts w:hint="eastAsia" w:ascii="宋体" w:hAnsi="宋体"/>
          <w:szCs w:val="21"/>
        </w:rPr>
      </w:pPr>
      <w:r>
        <w:rPr>
          <w:rFonts w:hint="eastAsia" w:ascii="宋体" w:hAnsi="宋体" w:cs="宋体"/>
          <w:szCs w:val="21"/>
        </w:rPr>
        <w:t>⑥总承包服务费计价表（表</w:t>
      </w:r>
      <w:r>
        <w:rPr>
          <w:rFonts w:hint="eastAsia" w:ascii="宋体" w:hAnsi="宋体"/>
          <w:szCs w:val="21"/>
        </w:rPr>
        <w:t>12-5</w:t>
      </w:r>
      <w:r>
        <w:rPr>
          <w:rFonts w:hint="eastAsia" w:ascii="宋体" w:hAnsi="宋体" w:cs="宋体"/>
          <w:szCs w:val="21"/>
        </w:rPr>
        <w:t>）</w:t>
      </w:r>
    </w:p>
    <w:p w14:paraId="6F0BF47D">
      <w:pPr>
        <w:spacing w:line="440" w:lineRule="exact"/>
        <w:ind w:firstLine="420" w:firstLineChars="200"/>
        <w:jc w:val="left"/>
        <w:rPr>
          <w:rFonts w:hint="eastAsia" w:ascii="宋体" w:hAnsi="宋体" w:cs="宋体"/>
          <w:szCs w:val="21"/>
        </w:rPr>
      </w:pPr>
      <w:r>
        <w:rPr>
          <w:rFonts w:hint="eastAsia" w:ascii="宋体" w:hAnsi="宋体" w:cs="宋体"/>
          <w:szCs w:val="21"/>
        </w:rPr>
        <w:t>⑦税前项目清单与计价表（表</w:t>
      </w:r>
      <w:r>
        <w:rPr>
          <w:rFonts w:hint="eastAsia" w:ascii="宋体" w:hAnsi="宋体"/>
          <w:szCs w:val="21"/>
        </w:rPr>
        <w:t>-14</w:t>
      </w:r>
      <w:r>
        <w:rPr>
          <w:rFonts w:hint="eastAsia" w:ascii="宋体" w:hAnsi="宋体" w:cs="宋体"/>
          <w:szCs w:val="21"/>
        </w:rPr>
        <w:t>）</w:t>
      </w:r>
    </w:p>
    <w:p w14:paraId="36C3C7CF">
      <w:pPr>
        <w:spacing w:line="440" w:lineRule="exact"/>
        <w:ind w:firstLine="420" w:firstLineChars="200"/>
        <w:rPr>
          <w:rFonts w:hint="eastAsia" w:ascii="宋体" w:hAnsi="宋体" w:cs="宋体"/>
          <w:szCs w:val="21"/>
        </w:rPr>
      </w:pPr>
      <w:r>
        <w:rPr>
          <w:rFonts w:hint="eastAsia" w:ascii="宋体" w:hAnsi="宋体"/>
          <w:szCs w:val="21"/>
        </w:rPr>
        <w:fldChar w:fldCharType="begin"/>
      </w:r>
      <w:r>
        <w:rPr>
          <w:rFonts w:hint="eastAsia" w:ascii="宋体" w:hAnsi="宋体"/>
          <w:szCs w:val="21"/>
        </w:rPr>
        <w:instrText xml:space="preserve"> = 8 \* GB3 </w:instrText>
      </w:r>
      <w:r>
        <w:rPr>
          <w:rFonts w:hint="eastAsia" w:ascii="宋体" w:hAnsi="宋体"/>
          <w:szCs w:val="21"/>
        </w:rPr>
        <w:fldChar w:fldCharType="separate"/>
      </w:r>
      <w:r>
        <w:rPr>
          <w:rFonts w:hint="eastAsia" w:ascii="宋体" w:hAnsi="宋体"/>
          <w:szCs w:val="21"/>
        </w:rPr>
        <w:t>⑧</w:t>
      </w:r>
      <w:r>
        <w:rPr>
          <w:rFonts w:hint="eastAsia" w:ascii="宋体" w:hAnsi="宋体"/>
          <w:szCs w:val="21"/>
        </w:rPr>
        <w:fldChar w:fldCharType="end"/>
      </w:r>
      <w:r>
        <w:rPr>
          <w:rFonts w:hint="eastAsia" w:ascii="宋体" w:hAnsi="宋体"/>
          <w:szCs w:val="21"/>
        </w:rPr>
        <w:t xml:space="preserve"> </w:t>
      </w:r>
      <w:r>
        <w:rPr>
          <w:rFonts w:hint="eastAsia" w:ascii="宋体" w:hAnsi="宋体" w:cs="宋体"/>
          <w:szCs w:val="21"/>
        </w:rPr>
        <w:t>允许调整主要材料和工程设备一览表（适用于价格指数差额调整法）（表</w:t>
      </w:r>
      <w:r>
        <w:rPr>
          <w:rFonts w:hint="eastAsia" w:ascii="宋体" w:hAnsi="宋体"/>
          <w:szCs w:val="21"/>
        </w:rPr>
        <w:t>-23</w:t>
      </w:r>
      <w:r>
        <w:rPr>
          <w:rFonts w:hint="eastAsia" w:ascii="宋体" w:hAnsi="宋体" w:cs="宋体"/>
          <w:szCs w:val="21"/>
        </w:rPr>
        <w:t>）</w:t>
      </w:r>
    </w:p>
    <w:p w14:paraId="730D8477">
      <w:pPr>
        <w:pStyle w:val="21"/>
        <w:spacing w:after="0" w:line="440" w:lineRule="exact"/>
        <w:ind w:firstLine="420" w:firstLineChars="200"/>
        <w:rPr>
          <w:rFonts w:hint="eastAsia" w:ascii="宋体" w:hAnsi="宋体"/>
          <w:szCs w:val="21"/>
        </w:rPr>
      </w:pPr>
    </w:p>
    <w:p w14:paraId="0F40433D">
      <w:pPr>
        <w:pStyle w:val="3"/>
        <w:spacing w:before="0" w:after="0" w:line="440" w:lineRule="exact"/>
        <w:ind w:firstLine="422" w:firstLineChars="200"/>
        <w:rPr>
          <w:rFonts w:hint="eastAsia" w:ascii="宋体" w:hAnsi="宋体"/>
          <w:sz w:val="21"/>
          <w:szCs w:val="21"/>
        </w:rPr>
      </w:pPr>
      <w:bookmarkStart w:id="76" w:name="_Toc407135285"/>
      <w:bookmarkEnd w:id="76"/>
      <w:bookmarkStart w:id="77" w:name="_Toc128638343"/>
      <w:bookmarkEnd w:id="77"/>
      <w:bookmarkStart w:id="78" w:name="_Toc347872619"/>
      <w:bookmarkEnd w:id="78"/>
      <w:bookmarkStart w:id="79" w:name="_Toc78449870"/>
      <w:bookmarkEnd w:id="79"/>
      <w:bookmarkStart w:id="80" w:name="_Toc990933621"/>
      <w:bookmarkEnd w:id="80"/>
      <w:r>
        <w:rPr>
          <w:rFonts w:hint="eastAsia" w:ascii="宋体" w:hAnsi="宋体"/>
          <w:sz w:val="21"/>
          <w:szCs w:val="21"/>
        </w:rPr>
        <w:t>2.</w:t>
      </w:r>
      <w:r>
        <w:rPr>
          <w:rFonts w:hint="eastAsia" w:ascii="宋体" w:hAnsi="宋体" w:cs="黑体"/>
          <w:sz w:val="21"/>
          <w:szCs w:val="21"/>
        </w:rPr>
        <w:t>最高限价编制说明</w:t>
      </w:r>
    </w:p>
    <w:p w14:paraId="264E7B72">
      <w:pPr>
        <w:spacing w:line="440" w:lineRule="exact"/>
        <w:ind w:firstLine="420" w:firstLineChars="200"/>
        <w:rPr>
          <w:rFonts w:hint="eastAsia" w:ascii="宋体" w:hAnsi="宋体"/>
          <w:szCs w:val="21"/>
        </w:rPr>
      </w:pPr>
      <w:r>
        <w:rPr>
          <w:rFonts w:hint="eastAsia" w:ascii="宋体" w:hAnsi="宋体"/>
          <w:szCs w:val="21"/>
        </w:rPr>
        <w:t xml:space="preserve">2.1 </w:t>
      </w:r>
      <w:r>
        <w:rPr>
          <w:rFonts w:hint="eastAsia" w:ascii="宋体" w:hAnsi="宋体" w:cs="黑体"/>
          <w:szCs w:val="21"/>
        </w:rPr>
        <w:t>最高限价</w:t>
      </w:r>
      <w:r>
        <w:rPr>
          <w:rFonts w:hint="eastAsia" w:ascii="宋体" w:hAnsi="宋体" w:cs="宋体"/>
          <w:szCs w:val="21"/>
        </w:rPr>
        <w:t>编制依据：</w:t>
      </w:r>
    </w:p>
    <w:p w14:paraId="7BA2EA34">
      <w:pPr>
        <w:spacing w:line="440" w:lineRule="exact"/>
        <w:ind w:firstLine="420" w:firstLineChars="200"/>
        <w:rPr>
          <w:rFonts w:hint="eastAsia" w:ascii="宋体" w:hAnsi="宋体" w:cs="宋体"/>
          <w:szCs w:val="21"/>
        </w:rPr>
      </w:pPr>
      <w:r>
        <w:rPr>
          <w:rFonts w:hint="eastAsia" w:ascii="宋体" w:hAnsi="宋体" w:cs="宋体"/>
          <w:szCs w:val="21"/>
        </w:rPr>
        <w:t>《建设工程工程量清单计价规范》（GB50500-2013）。</w:t>
      </w:r>
    </w:p>
    <w:p w14:paraId="697699FF">
      <w:pPr>
        <w:spacing w:line="440" w:lineRule="exact"/>
        <w:ind w:firstLine="420" w:firstLineChars="200"/>
        <w:rPr>
          <w:rFonts w:hint="eastAsia" w:ascii="宋体" w:hAnsi="宋体" w:cs="宋体"/>
          <w:szCs w:val="21"/>
        </w:rPr>
      </w:pPr>
      <w:r>
        <w:rPr>
          <w:rFonts w:hint="eastAsia" w:ascii="宋体" w:hAnsi="宋体" w:cs="宋体"/>
          <w:szCs w:val="21"/>
        </w:rPr>
        <w:t>《建设工程工程量清单计价规范广西壮族自治区实施细则》（GB50500-2013)。</w:t>
      </w:r>
    </w:p>
    <w:p w14:paraId="74802163">
      <w:pPr>
        <w:spacing w:line="440" w:lineRule="exact"/>
        <w:ind w:firstLine="420" w:firstLineChars="200"/>
        <w:rPr>
          <w:rFonts w:hint="eastAsia" w:ascii="宋体" w:hAnsi="宋体" w:cs="宋体"/>
          <w:szCs w:val="21"/>
        </w:rPr>
      </w:pPr>
      <w:r>
        <w:rPr>
          <w:rFonts w:hint="eastAsia" w:ascii="宋体" w:hAnsi="宋体" w:cs="宋体"/>
          <w:szCs w:val="21"/>
        </w:rPr>
        <w:t xml:space="preserve">《建设工程工程量计算规范》（GB50854～50862-2013）。 </w:t>
      </w:r>
    </w:p>
    <w:p w14:paraId="12DAA4A8">
      <w:pPr>
        <w:spacing w:line="440" w:lineRule="exact"/>
        <w:ind w:firstLine="420" w:firstLineChars="200"/>
        <w:rPr>
          <w:rFonts w:hint="eastAsia" w:ascii="宋体" w:hAnsi="宋体" w:cs="宋体"/>
          <w:szCs w:val="21"/>
        </w:rPr>
      </w:pPr>
      <w:r>
        <w:rPr>
          <w:rFonts w:hint="eastAsia" w:ascii="宋体" w:hAnsi="宋体" w:cs="宋体"/>
          <w:szCs w:val="21"/>
        </w:rPr>
        <w:t>《建设工程工程量计算规范广西壮族自治区实施细则(修订本)》(GB50854～50862-2013)。</w:t>
      </w:r>
    </w:p>
    <w:p w14:paraId="0615C3ED">
      <w:pPr>
        <w:spacing w:line="440" w:lineRule="exact"/>
        <w:ind w:firstLine="420" w:firstLineChars="200"/>
        <w:rPr>
          <w:rFonts w:hint="eastAsia" w:ascii="宋体" w:hAnsi="宋体" w:cs="宋体"/>
          <w:szCs w:val="21"/>
        </w:rPr>
      </w:pPr>
      <w:r>
        <w:rPr>
          <w:rFonts w:hint="eastAsia" w:ascii="宋体" w:hAnsi="宋体" w:cs="宋体"/>
          <w:szCs w:val="21"/>
        </w:rPr>
        <w:t>2024年版《广西壮族自治区建筑装饰装修工程消耗量定额》及其计价相关规定。</w:t>
      </w:r>
    </w:p>
    <w:p w14:paraId="12EBCC10">
      <w:pPr>
        <w:spacing w:line="440" w:lineRule="exact"/>
        <w:ind w:firstLine="420" w:firstLineChars="200"/>
        <w:rPr>
          <w:rFonts w:hint="eastAsia" w:ascii="宋体" w:hAnsi="宋体" w:cs="宋体"/>
          <w:szCs w:val="21"/>
        </w:rPr>
      </w:pPr>
      <w:r>
        <w:rPr>
          <w:rFonts w:hint="eastAsia" w:ascii="宋体" w:hAnsi="宋体" w:cs="宋体"/>
          <w:szCs w:val="21"/>
        </w:rPr>
        <w:t>2023年版《广西壮族自治区安装工程消耗量定额》及其计价相关规定。</w:t>
      </w:r>
    </w:p>
    <w:p w14:paraId="4B927C8E">
      <w:pPr>
        <w:spacing w:line="440" w:lineRule="exact"/>
        <w:ind w:firstLine="420" w:firstLineChars="200"/>
        <w:rPr>
          <w:rFonts w:hint="eastAsia" w:ascii="宋体" w:hAnsi="宋体" w:cs="宋体"/>
          <w:szCs w:val="21"/>
        </w:rPr>
      </w:pPr>
      <w:r>
        <w:rPr>
          <w:rFonts w:hint="eastAsia" w:ascii="宋体" w:hAnsi="宋体" w:cs="宋体"/>
          <w:szCs w:val="21"/>
        </w:rPr>
        <w:t>2022年版《广西壮族自治区市政工程消耗量定额》及其计价相关规定。</w:t>
      </w:r>
    </w:p>
    <w:p w14:paraId="04ED8288">
      <w:pPr>
        <w:spacing w:line="440" w:lineRule="exact"/>
        <w:ind w:firstLine="420" w:firstLineChars="200"/>
        <w:rPr>
          <w:rFonts w:hint="eastAsia" w:ascii="宋体" w:hAnsi="宋体" w:cs="宋体"/>
          <w:szCs w:val="21"/>
        </w:rPr>
      </w:pPr>
      <w:r>
        <w:rPr>
          <w:rFonts w:hint="eastAsia" w:ascii="宋体" w:hAnsi="宋体" w:cs="宋体"/>
          <w:szCs w:val="21"/>
        </w:rPr>
        <w:t>2021年《广西壮族自治区园林绿化及仿古建筑工程消耗量定额》及其配套的费用定额。</w:t>
      </w:r>
    </w:p>
    <w:p w14:paraId="2CB1563B">
      <w:pPr>
        <w:spacing w:line="440" w:lineRule="exact"/>
        <w:ind w:firstLine="420" w:firstLineChars="200"/>
        <w:rPr>
          <w:rFonts w:hint="eastAsia" w:ascii="宋体" w:hAnsi="宋体" w:cs="宋体"/>
          <w:szCs w:val="21"/>
        </w:rPr>
      </w:pPr>
      <w:r>
        <w:rPr>
          <w:rFonts w:hint="eastAsia" w:ascii="宋体" w:hAnsi="宋体" w:cs="宋体"/>
          <w:szCs w:val="21"/>
        </w:rPr>
        <w:t>桂建标[2023]7号《自治区城乡建设厅关于调整建设工程定额人工费及有关费率的通知》。</w:t>
      </w:r>
    </w:p>
    <w:p w14:paraId="099F11A7">
      <w:pPr>
        <w:spacing w:line="440" w:lineRule="exact"/>
        <w:ind w:firstLine="420" w:firstLineChars="200"/>
        <w:rPr>
          <w:rFonts w:hint="eastAsia" w:ascii="宋体" w:hAnsi="宋体" w:cs="宋体"/>
          <w:szCs w:val="21"/>
        </w:rPr>
      </w:pPr>
      <w:r>
        <w:rPr>
          <w:rFonts w:hint="eastAsia" w:ascii="宋体" w:hAnsi="宋体" w:cs="宋体"/>
          <w:szCs w:val="21"/>
        </w:rPr>
        <w:t>桂建标[2019]12号《自治区住房城乡建设厅关于调整建设工程计价增值税税率的通知》。</w:t>
      </w:r>
    </w:p>
    <w:p w14:paraId="7CA69187">
      <w:pPr>
        <w:spacing w:line="440" w:lineRule="exact"/>
        <w:ind w:firstLine="420" w:firstLineChars="200"/>
        <w:rPr>
          <w:rFonts w:hint="eastAsia" w:ascii="宋体" w:hAnsi="宋体"/>
          <w:szCs w:val="21"/>
          <w:u w:val="single"/>
        </w:rPr>
      </w:pPr>
      <w:r>
        <w:rPr>
          <w:rFonts w:hint="eastAsia" w:ascii="宋体" w:hAnsi="宋体" w:cs="宋体"/>
          <w:szCs w:val="21"/>
        </w:rPr>
        <w:t>（</w:t>
      </w:r>
      <w:r>
        <w:rPr>
          <w:rFonts w:hint="eastAsia" w:ascii="宋体" w:hAnsi="宋体"/>
          <w:szCs w:val="21"/>
        </w:rPr>
        <w:t>3</w:t>
      </w:r>
      <w:r>
        <w:rPr>
          <w:rFonts w:hint="eastAsia" w:ascii="宋体" w:hAnsi="宋体" w:cs="宋体"/>
          <w:szCs w:val="21"/>
        </w:rPr>
        <w:t>）建设工程设计文件及相关资料：</w:t>
      </w:r>
      <w:r>
        <w:rPr>
          <w:rFonts w:hint="eastAsia" w:ascii="宋体" w:hAnsi="宋体"/>
          <w:szCs w:val="21"/>
          <w:u w:val="single"/>
        </w:rPr>
        <w:t xml:space="preserve">  / </w:t>
      </w:r>
      <w:r>
        <w:rPr>
          <w:rFonts w:hint="eastAsia" w:ascii="宋体" w:hAnsi="宋体" w:cs="宋体"/>
          <w:szCs w:val="21"/>
        </w:rPr>
        <w:t>。</w:t>
      </w:r>
      <w:r>
        <w:rPr>
          <w:rFonts w:hint="eastAsia" w:ascii="宋体" w:hAnsi="宋体"/>
          <w:szCs w:val="21"/>
        </w:rPr>
        <w:t xml:space="preserve"> </w:t>
      </w:r>
    </w:p>
    <w:p w14:paraId="6211F069">
      <w:pPr>
        <w:spacing w:line="440" w:lineRule="exact"/>
        <w:ind w:firstLine="420" w:firstLineChars="200"/>
        <w:rPr>
          <w:rFonts w:hint="eastAsia" w:ascii="宋体" w:hAnsi="宋体"/>
          <w:szCs w:val="21"/>
        </w:rPr>
      </w:pPr>
      <w:r>
        <w:rPr>
          <w:rFonts w:hint="eastAsia" w:ascii="宋体" w:hAnsi="宋体" w:cs="宋体"/>
          <w:szCs w:val="21"/>
        </w:rPr>
        <w:t>（</w:t>
      </w:r>
      <w:r>
        <w:rPr>
          <w:rFonts w:hint="eastAsia" w:ascii="宋体" w:hAnsi="宋体"/>
          <w:szCs w:val="21"/>
        </w:rPr>
        <w:t>4</w:t>
      </w:r>
      <w:r>
        <w:rPr>
          <w:rFonts w:hint="eastAsia" w:ascii="宋体" w:hAnsi="宋体" w:cs="宋体"/>
          <w:szCs w:val="21"/>
        </w:rPr>
        <w:t>）本工程磋商文件及工程量清单；</w:t>
      </w:r>
    </w:p>
    <w:p w14:paraId="08F43761">
      <w:pPr>
        <w:spacing w:line="440" w:lineRule="exact"/>
        <w:ind w:firstLine="420" w:firstLineChars="200"/>
        <w:rPr>
          <w:rFonts w:hint="eastAsia" w:ascii="宋体" w:hAnsi="宋体"/>
          <w:szCs w:val="21"/>
        </w:rPr>
      </w:pPr>
      <w:r>
        <w:rPr>
          <w:rFonts w:hint="eastAsia" w:ascii="宋体" w:hAnsi="宋体" w:cs="宋体"/>
          <w:szCs w:val="21"/>
        </w:rPr>
        <w:t>（</w:t>
      </w:r>
      <w:r>
        <w:rPr>
          <w:rFonts w:hint="eastAsia" w:ascii="宋体" w:hAnsi="宋体"/>
          <w:szCs w:val="21"/>
        </w:rPr>
        <w:t>5</w:t>
      </w:r>
      <w:r>
        <w:rPr>
          <w:rFonts w:hint="eastAsia" w:ascii="宋体" w:hAnsi="宋体" w:cs="宋体"/>
          <w:szCs w:val="21"/>
        </w:rPr>
        <w:t>）与建设项目相关的标准、规范、技术资料；</w:t>
      </w:r>
    </w:p>
    <w:p w14:paraId="03DD8338">
      <w:pPr>
        <w:spacing w:line="440" w:lineRule="exact"/>
        <w:ind w:firstLine="420" w:firstLineChars="200"/>
        <w:rPr>
          <w:rFonts w:hint="eastAsia" w:ascii="宋体" w:hAnsi="宋体"/>
          <w:szCs w:val="21"/>
        </w:rPr>
      </w:pPr>
      <w:r>
        <w:rPr>
          <w:rFonts w:hint="eastAsia" w:ascii="宋体" w:hAnsi="宋体" w:cs="宋体"/>
          <w:szCs w:val="21"/>
        </w:rPr>
        <w:t>（</w:t>
      </w:r>
      <w:r>
        <w:rPr>
          <w:rFonts w:hint="eastAsia" w:ascii="宋体" w:hAnsi="宋体"/>
          <w:szCs w:val="21"/>
        </w:rPr>
        <w:t>6</w:t>
      </w:r>
      <w:r>
        <w:rPr>
          <w:rFonts w:hint="eastAsia" w:ascii="宋体" w:hAnsi="宋体" w:cs="宋体"/>
          <w:szCs w:val="21"/>
        </w:rPr>
        <w:t>）施工现场情况、工程特点及常规施工方案；</w:t>
      </w:r>
    </w:p>
    <w:p w14:paraId="13B00D9E">
      <w:pPr>
        <w:spacing w:line="440" w:lineRule="exact"/>
        <w:ind w:firstLine="420" w:firstLineChars="200"/>
        <w:rPr>
          <w:rFonts w:hint="eastAsia" w:ascii="宋体" w:hAnsi="宋体"/>
          <w:szCs w:val="21"/>
        </w:rPr>
      </w:pPr>
      <w:r>
        <w:rPr>
          <w:rFonts w:hint="eastAsia" w:ascii="宋体" w:hAnsi="宋体" w:cs="宋体"/>
          <w:szCs w:val="21"/>
        </w:rPr>
        <w:t>（</w:t>
      </w:r>
      <w:r>
        <w:rPr>
          <w:rFonts w:hint="eastAsia" w:ascii="宋体" w:hAnsi="宋体"/>
          <w:szCs w:val="21"/>
        </w:rPr>
        <w:t>7</w:t>
      </w:r>
      <w:r>
        <w:rPr>
          <w:rFonts w:hint="eastAsia" w:ascii="宋体" w:hAnsi="宋体" w:cs="宋体"/>
          <w:szCs w:val="21"/>
        </w:rPr>
        <w:t>）材料价格信息：材料价格按《防城港市建设工程造价信息》2025年第3期计取，缺项材料参考同期南宁发布的信息价或市场询价且按除税价格计取。</w:t>
      </w:r>
    </w:p>
    <w:p w14:paraId="6C4B68CD">
      <w:pPr>
        <w:spacing w:line="440" w:lineRule="exact"/>
        <w:ind w:firstLine="420" w:firstLineChars="200"/>
        <w:rPr>
          <w:rFonts w:hint="eastAsia" w:ascii="宋体" w:hAnsi="宋体"/>
          <w:szCs w:val="21"/>
        </w:rPr>
      </w:pPr>
      <w:r>
        <w:rPr>
          <w:rFonts w:hint="eastAsia" w:ascii="宋体" w:hAnsi="宋体"/>
          <w:szCs w:val="21"/>
        </w:rPr>
        <w:t xml:space="preserve">2.2 </w:t>
      </w:r>
      <w:r>
        <w:rPr>
          <w:rFonts w:hint="eastAsia" w:ascii="宋体" w:hAnsi="宋体" w:cs="宋体"/>
          <w:szCs w:val="21"/>
        </w:rPr>
        <w:t>分部分项及单价措施项目综合单价应包括磋商文件中采购人要求供应商所承担的风险内容及其范围（幅度）产生的风险费用。</w:t>
      </w:r>
    </w:p>
    <w:p w14:paraId="2DDF53D0">
      <w:pPr>
        <w:spacing w:line="440" w:lineRule="exact"/>
        <w:ind w:firstLine="420" w:firstLineChars="200"/>
        <w:rPr>
          <w:rFonts w:hint="eastAsia" w:ascii="宋体" w:hAnsi="宋体"/>
          <w:szCs w:val="21"/>
        </w:rPr>
      </w:pPr>
      <w:r>
        <w:rPr>
          <w:rFonts w:hint="eastAsia" w:ascii="宋体" w:hAnsi="宋体"/>
          <w:szCs w:val="21"/>
        </w:rPr>
        <w:t xml:space="preserve">2.3 </w:t>
      </w:r>
      <w:r>
        <w:rPr>
          <w:rFonts w:hint="eastAsia" w:ascii="宋体" w:hAnsi="宋体" w:cs="宋体"/>
          <w:szCs w:val="21"/>
        </w:rPr>
        <w:t>总价措施项目应根据拟定的磋商文件和常规施工方案按《计价规范》和《计算规范》规定编制。</w:t>
      </w:r>
    </w:p>
    <w:p w14:paraId="0863721A">
      <w:pPr>
        <w:spacing w:line="440" w:lineRule="exact"/>
        <w:ind w:firstLine="420" w:firstLineChars="200"/>
        <w:rPr>
          <w:rFonts w:hint="eastAsia" w:ascii="宋体" w:hAnsi="宋体"/>
          <w:szCs w:val="21"/>
        </w:rPr>
      </w:pPr>
      <w:r>
        <w:rPr>
          <w:rFonts w:hint="eastAsia" w:ascii="宋体" w:hAnsi="宋体"/>
          <w:szCs w:val="21"/>
        </w:rPr>
        <w:t xml:space="preserve">2.4 </w:t>
      </w:r>
      <w:r>
        <w:rPr>
          <w:rFonts w:hint="eastAsia" w:ascii="宋体" w:hAnsi="宋体" w:cs="宋体"/>
          <w:szCs w:val="21"/>
        </w:rPr>
        <w:t>其他项目费应按下列规定报价：</w:t>
      </w:r>
    </w:p>
    <w:p w14:paraId="7A9124AF">
      <w:pPr>
        <w:spacing w:line="440" w:lineRule="exact"/>
        <w:ind w:firstLine="420" w:firstLineChars="200"/>
        <w:rPr>
          <w:rFonts w:hint="eastAsia" w:ascii="宋体" w:hAnsi="宋体"/>
          <w:szCs w:val="21"/>
        </w:rPr>
      </w:pPr>
      <w:r>
        <w:rPr>
          <w:rFonts w:hint="eastAsia" w:ascii="宋体" w:hAnsi="宋体" w:cs="宋体"/>
          <w:szCs w:val="21"/>
        </w:rPr>
        <w:t>（</w:t>
      </w:r>
      <w:r>
        <w:rPr>
          <w:rFonts w:hint="eastAsia" w:ascii="宋体" w:hAnsi="宋体"/>
          <w:szCs w:val="21"/>
        </w:rPr>
        <w:t>1</w:t>
      </w:r>
      <w:r>
        <w:rPr>
          <w:rFonts w:hint="eastAsia" w:ascii="宋体" w:hAnsi="宋体" w:cs="宋体"/>
          <w:szCs w:val="21"/>
        </w:rPr>
        <w:t>）暂列金额应按工程量清单中列出的金额填写；</w:t>
      </w:r>
    </w:p>
    <w:p w14:paraId="4DF6D508">
      <w:pPr>
        <w:pStyle w:val="106"/>
        <w:spacing w:line="440" w:lineRule="exact"/>
        <w:ind w:firstLine="420" w:firstLineChars="200"/>
        <w:rPr>
          <w:rFonts w:hint="eastAsia" w:ascii="宋体" w:hAnsi="宋体"/>
        </w:rPr>
      </w:pPr>
      <w:r>
        <w:rPr>
          <w:rFonts w:hint="eastAsia" w:ascii="宋体" w:hAnsi="宋体" w:cs="宋体"/>
        </w:rPr>
        <w:t>（</w:t>
      </w:r>
      <w:r>
        <w:rPr>
          <w:rFonts w:hint="eastAsia" w:ascii="宋体" w:hAnsi="宋体"/>
        </w:rPr>
        <w:t>2</w:t>
      </w:r>
      <w:r>
        <w:rPr>
          <w:rFonts w:hint="eastAsia" w:ascii="宋体" w:hAnsi="宋体" w:cs="宋体"/>
        </w:rPr>
        <w:t>）材料、工程设备暂估价应按工程量清单中列出的单价计入综合单价；</w:t>
      </w:r>
    </w:p>
    <w:p w14:paraId="796A9400">
      <w:pPr>
        <w:spacing w:line="440" w:lineRule="exact"/>
        <w:ind w:firstLine="420" w:firstLineChars="200"/>
        <w:rPr>
          <w:rFonts w:hint="eastAsia" w:ascii="宋体" w:hAnsi="宋体"/>
          <w:szCs w:val="21"/>
        </w:rPr>
      </w:pPr>
      <w:r>
        <w:rPr>
          <w:rFonts w:hint="eastAsia" w:ascii="宋体" w:hAnsi="宋体" w:cs="宋体"/>
          <w:szCs w:val="21"/>
        </w:rPr>
        <w:t>（</w:t>
      </w:r>
      <w:r>
        <w:rPr>
          <w:rFonts w:hint="eastAsia" w:ascii="宋体" w:hAnsi="宋体"/>
          <w:szCs w:val="21"/>
        </w:rPr>
        <w:t>3</w:t>
      </w:r>
      <w:r>
        <w:rPr>
          <w:rFonts w:hint="eastAsia" w:ascii="宋体" w:hAnsi="宋体" w:cs="宋体"/>
          <w:szCs w:val="21"/>
        </w:rPr>
        <w:t>）专业工程暂估价应按工程量清单中列出的金额填写，</w:t>
      </w:r>
      <w:r>
        <w:rPr>
          <w:rFonts w:hint="eastAsia" w:ascii="宋体" w:hAnsi="宋体" w:cs="宋体"/>
          <w:b/>
          <w:bCs/>
        </w:rPr>
        <w:t>安全生产责任保险费暂估价应按工程量清单中列出的金额填写</w:t>
      </w:r>
      <w:r>
        <w:rPr>
          <w:rFonts w:hint="eastAsia" w:ascii="宋体" w:hAnsi="宋体" w:cs="宋体"/>
          <w:szCs w:val="21"/>
        </w:rPr>
        <w:t>；</w:t>
      </w:r>
    </w:p>
    <w:p w14:paraId="3DE78340">
      <w:pPr>
        <w:spacing w:line="440" w:lineRule="exact"/>
        <w:ind w:firstLine="420" w:firstLineChars="200"/>
        <w:rPr>
          <w:rFonts w:hint="eastAsia" w:ascii="宋体" w:hAnsi="宋体"/>
          <w:szCs w:val="21"/>
        </w:rPr>
      </w:pPr>
      <w:r>
        <w:rPr>
          <w:rFonts w:hint="eastAsia" w:ascii="宋体" w:hAnsi="宋体" w:cs="宋体"/>
          <w:szCs w:val="21"/>
        </w:rPr>
        <w:t>（</w:t>
      </w:r>
      <w:r>
        <w:rPr>
          <w:rFonts w:hint="eastAsia" w:ascii="宋体" w:hAnsi="宋体"/>
          <w:szCs w:val="21"/>
        </w:rPr>
        <w:t>4</w:t>
      </w:r>
      <w:r>
        <w:rPr>
          <w:rFonts w:hint="eastAsia" w:ascii="宋体" w:hAnsi="宋体" w:cs="宋体"/>
          <w:szCs w:val="21"/>
        </w:rPr>
        <w:t>）计日工应按工程量清单中列出的项目和数量，根据工程特点和有关计价依据确定的综合单价计算；</w:t>
      </w:r>
    </w:p>
    <w:p w14:paraId="23FE1D3F">
      <w:pPr>
        <w:spacing w:line="44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szCs w:val="21"/>
        </w:rPr>
        <w:t>5</w:t>
      </w:r>
      <w:r>
        <w:rPr>
          <w:rFonts w:hint="eastAsia" w:ascii="宋体" w:hAnsi="宋体" w:cs="宋体"/>
          <w:szCs w:val="21"/>
        </w:rPr>
        <w:t>）总承包服务费应根据工程量清单列出的内容和要求，按自治区住房城乡建设行政主管部门颁发的计价定额及有关规定计算。</w:t>
      </w:r>
    </w:p>
    <w:p w14:paraId="4FDB586A">
      <w:pPr>
        <w:spacing w:line="440" w:lineRule="exact"/>
        <w:ind w:firstLine="420" w:firstLineChars="200"/>
        <w:rPr>
          <w:rFonts w:hint="eastAsia" w:ascii="宋体" w:hAnsi="宋体"/>
          <w:szCs w:val="21"/>
        </w:rPr>
      </w:pPr>
      <w:r>
        <w:rPr>
          <w:rFonts w:hint="eastAsia" w:ascii="宋体" w:hAnsi="宋体"/>
          <w:szCs w:val="21"/>
        </w:rPr>
        <w:t>（6）对建设单位创建优质工程的，鼓励在</w:t>
      </w:r>
      <w:r>
        <w:rPr>
          <w:rFonts w:hint="eastAsia" w:ascii="宋体" w:hAnsi="宋体"/>
        </w:rPr>
        <w:t>最高限价</w:t>
      </w:r>
      <w:r>
        <w:rPr>
          <w:rFonts w:hint="eastAsia" w:ascii="宋体" w:hAnsi="宋体"/>
          <w:szCs w:val="21"/>
        </w:rPr>
        <w:t>和预算中按广西区工程建设定额规定计列工程优质费，并明确工程优质费不可竞争。</w:t>
      </w:r>
    </w:p>
    <w:p w14:paraId="036A3711">
      <w:pPr>
        <w:spacing w:line="440" w:lineRule="exact"/>
        <w:ind w:firstLine="420" w:firstLineChars="200"/>
        <w:rPr>
          <w:rFonts w:hint="eastAsia" w:ascii="宋体" w:hAnsi="宋体"/>
          <w:szCs w:val="21"/>
        </w:rPr>
      </w:pPr>
      <w:r>
        <w:rPr>
          <w:rFonts w:hint="eastAsia" w:ascii="宋体" w:hAnsi="宋体"/>
          <w:szCs w:val="21"/>
        </w:rPr>
        <w:t xml:space="preserve">2.5 </w:t>
      </w:r>
      <w:r>
        <w:rPr>
          <w:rFonts w:hint="eastAsia" w:ascii="宋体" w:hAnsi="宋体" w:cs="宋体"/>
          <w:szCs w:val="21"/>
        </w:rPr>
        <w:t>规费和增值税应按规定确定，作为不可竞争费用。</w:t>
      </w:r>
    </w:p>
    <w:p w14:paraId="0739ED09">
      <w:pPr>
        <w:spacing w:line="440" w:lineRule="exact"/>
        <w:ind w:firstLine="420" w:firstLineChars="200"/>
        <w:rPr>
          <w:rFonts w:hint="eastAsia" w:ascii="宋体" w:hAnsi="宋体" w:cs="宋体"/>
          <w:szCs w:val="21"/>
        </w:rPr>
      </w:pPr>
      <w:r>
        <w:rPr>
          <w:rFonts w:hint="eastAsia" w:ascii="宋体" w:hAnsi="宋体"/>
          <w:szCs w:val="21"/>
        </w:rPr>
        <w:t xml:space="preserve">2.6 </w:t>
      </w:r>
      <w:r>
        <w:rPr>
          <w:rFonts w:hint="eastAsia" w:ascii="宋体" w:hAnsi="宋体" w:cs="宋体"/>
          <w:szCs w:val="21"/>
        </w:rPr>
        <w:t>其它需要说明的问题：</w:t>
      </w:r>
      <w:r>
        <w:rPr>
          <w:rFonts w:hint="eastAsia" w:ascii="宋体" w:hAnsi="宋体"/>
          <w:szCs w:val="21"/>
          <w:u w:val="single"/>
        </w:rPr>
        <w:t>无</w:t>
      </w:r>
      <w:r>
        <w:rPr>
          <w:rFonts w:hint="eastAsia" w:ascii="宋体" w:hAnsi="宋体" w:cs="宋体"/>
          <w:szCs w:val="21"/>
        </w:rPr>
        <w:t>。</w:t>
      </w:r>
    </w:p>
    <w:p w14:paraId="67355993">
      <w:pPr>
        <w:pStyle w:val="21"/>
        <w:rPr>
          <w:rFonts w:hint="eastAsia" w:ascii="宋体" w:hAnsi="宋体"/>
        </w:rPr>
      </w:pPr>
    </w:p>
    <w:p w14:paraId="038C7839">
      <w:pPr>
        <w:pStyle w:val="3"/>
        <w:spacing w:before="0" w:after="0" w:line="440" w:lineRule="exact"/>
        <w:ind w:firstLine="422" w:firstLineChars="200"/>
        <w:rPr>
          <w:rFonts w:hint="eastAsia" w:ascii="宋体" w:hAnsi="宋体" w:cs="黑体"/>
          <w:sz w:val="21"/>
          <w:szCs w:val="21"/>
        </w:rPr>
      </w:pPr>
      <w:bookmarkStart w:id="81" w:name="_Toc128638345"/>
      <w:bookmarkEnd w:id="81"/>
      <w:r>
        <w:rPr>
          <w:rFonts w:hint="eastAsia" w:ascii="宋体" w:hAnsi="宋体" w:cs="黑体"/>
          <w:sz w:val="21"/>
          <w:szCs w:val="21"/>
        </w:rPr>
        <w:t>3.工程量清单（另册）</w:t>
      </w:r>
    </w:p>
    <w:p w14:paraId="27CA6BCA">
      <w:pPr>
        <w:pStyle w:val="2"/>
        <w:keepNext w:val="0"/>
        <w:keepLines w:val="0"/>
        <w:snapToGrid w:val="0"/>
        <w:spacing w:after="0" w:line="460" w:lineRule="exact"/>
        <w:ind w:firstLine="560"/>
        <w:rPr>
          <w:rFonts w:hint="eastAsia" w:ascii="宋体" w:hAnsi="宋体"/>
          <w:bCs w:val="0"/>
          <w:kern w:val="0"/>
          <w:sz w:val="44"/>
        </w:rPr>
      </w:pPr>
      <w:bookmarkStart w:id="82" w:name="_Toc74323460"/>
      <w:bookmarkEnd w:id="82"/>
      <w:r>
        <w:br w:type="page"/>
      </w:r>
      <w:bookmarkStart w:id="83" w:name="_Toc200033805"/>
      <w:r>
        <w:rPr>
          <w:rFonts w:hint="eastAsia" w:ascii="宋体" w:hAnsi="宋体"/>
          <w:bCs w:val="0"/>
          <w:kern w:val="0"/>
          <w:sz w:val="44"/>
        </w:rPr>
        <w:t>第六章 响应文件格式</w:t>
      </w:r>
      <w:bookmarkEnd w:id="83"/>
    </w:p>
    <w:p w14:paraId="176D212C">
      <w:pPr>
        <w:snapToGrid w:val="0"/>
        <w:spacing w:before="120" w:beforeLines="50" w:after="50"/>
        <w:ind w:firstLine="643"/>
        <w:rPr>
          <w:rFonts w:hint="eastAsia" w:ascii="宋体" w:hAnsi="宋体"/>
          <w:b/>
          <w:sz w:val="32"/>
          <w:szCs w:val="32"/>
        </w:rPr>
      </w:pPr>
      <w:bookmarkStart w:id="84" w:name="_Toc44229899"/>
      <w:bookmarkStart w:id="85" w:name="_Toc71366186"/>
      <w:bookmarkStart w:id="86" w:name="_Toc31728084"/>
      <w:bookmarkStart w:id="87" w:name="_Toc35611516"/>
      <w:bookmarkStart w:id="88" w:name="_Toc31723070"/>
      <w:bookmarkStart w:id="89" w:name="_Toc35611438"/>
    </w:p>
    <w:bookmarkEnd w:id="84"/>
    <w:bookmarkEnd w:id="85"/>
    <w:bookmarkEnd w:id="86"/>
    <w:bookmarkEnd w:id="87"/>
    <w:bookmarkEnd w:id="88"/>
    <w:bookmarkEnd w:id="89"/>
    <w:p w14:paraId="3101D628">
      <w:pPr>
        <w:snapToGrid w:val="0"/>
        <w:spacing w:before="120" w:beforeLines="50" w:after="50"/>
        <w:ind w:firstLine="643"/>
        <w:rPr>
          <w:rFonts w:hint="eastAsia" w:ascii="宋体" w:hAnsi="宋体"/>
          <w:b/>
          <w:sz w:val="32"/>
          <w:szCs w:val="32"/>
        </w:rPr>
      </w:pPr>
      <w:r>
        <w:rPr>
          <w:rFonts w:hint="eastAsia" w:ascii="宋体" w:hAnsi="宋体"/>
          <w:b/>
          <w:sz w:val="32"/>
          <w:szCs w:val="32"/>
        </w:rPr>
        <w:t>一、资格证明文件格式</w:t>
      </w:r>
    </w:p>
    <w:p w14:paraId="170FE5C9">
      <w:pPr>
        <w:snapToGrid w:val="0"/>
        <w:spacing w:before="120" w:beforeLines="50" w:after="50" w:line="360" w:lineRule="auto"/>
        <w:ind w:firstLine="643"/>
        <w:jc w:val="left"/>
        <w:rPr>
          <w:rFonts w:hint="eastAsia" w:ascii="宋体" w:hAnsi="宋体"/>
          <w:b/>
          <w:sz w:val="24"/>
        </w:rPr>
      </w:pPr>
      <w:r>
        <w:rPr>
          <w:rFonts w:hint="eastAsia" w:ascii="宋体" w:hAnsi="宋体"/>
          <w:b/>
          <w:sz w:val="32"/>
          <w:szCs w:val="32"/>
        </w:rPr>
        <w:t>1.资格证明文件封面格式：</w:t>
      </w:r>
      <w:r>
        <w:rPr>
          <w:rFonts w:hint="eastAsia" w:ascii="宋体" w:hAnsi="宋体"/>
          <w:b/>
          <w:sz w:val="24"/>
        </w:rPr>
        <w:t xml:space="preserve"> </w:t>
      </w:r>
    </w:p>
    <w:p w14:paraId="62401B0B">
      <w:pPr>
        <w:snapToGrid w:val="0"/>
        <w:spacing w:before="120" w:beforeLines="50" w:after="50"/>
        <w:ind w:firstLine="880"/>
        <w:jc w:val="center"/>
        <w:rPr>
          <w:rFonts w:hint="eastAsia" w:ascii="宋体" w:hAnsi="宋体"/>
          <w:sz w:val="44"/>
          <w:szCs w:val="44"/>
        </w:rPr>
      </w:pPr>
    </w:p>
    <w:p w14:paraId="6C79C1C5">
      <w:pPr>
        <w:snapToGrid w:val="0"/>
        <w:spacing w:before="120" w:beforeLines="50" w:after="50"/>
        <w:ind w:firstLine="880"/>
        <w:jc w:val="center"/>
        <w:rPr>
          <w:rFonts w:hint="eastAsia" w:ascii="宋体" w:hAnsi="宋体"/>
          <w:sz w:val="44"/>
          <w:szCs w:val="44"/>
        </w:rPr>
      </w:pPr>
      <w:r>
        <w:rPr>
          <w:rFonts w:hint="eastAsia" w:ascii="宋体" w:hAnsi="宋体"/>
          <w:sz w:val="44"/>
          <w:szCs w:val="44"/>
        </w:rPr>
        <w:t>电 子 响 应 文 件</w:t>
      </w:r>
    </w:p>
    <w:p w14:paraId="2449F4B5">
      <w:pPr>
        <w:snapToGrid w:val="0"/>
        <w:spacing w:before="120" w:beforeLines="50" w:after="50"/>
        <w:ind w:firstLine="480"/>
        <w:rPr>
          <w:rFonts w:hint="eastAsia" w:ascii="宋体" w:hAnsi="宋体"/>
          <w:sz w:val="24"/>
          <w:szCs w:val="20"/>
        </w:rPr>
      </w:pPr>
    </w:p>
    <w:p w14:paraId="79F63DE7">
      <w:pPr>
        <w:snapToGrid w:val="0"/>
        <w:spacing w:before="120" w:beforeLines="50" w:after="50"/>
        <w:ind w:firstLine="880"/>
        <w:jc w:val="center"/>
        <w:rPr>
          <w:rFonts w:hint="eastAsia" w:ascii="宋体" w:hAnsi="宋体" w:cs="方正小标宋简体"/>
          <w:bCs/>
          <w:sz w:val="44"/>
          <w:szCs w:val="44"/>
        </w:rPr>
      </w:pPr>
      <w:r>
        <w:rPr>
          <w:rFonts w:hint="eastAsia" w:ascii="宋体" w:hAnsi="宋体" w:cs="方正小标宋简体"/>
          <w:bCs/>
          <w:sz w:val="44"/>
          <w:szCs w:val="44"/>
        </w:rPr>
        <w:t>资  格  证  明  文  件</w:t>
      </w:r>
    </w:p>
    <w:p w14:paraId="359FD846">
      <w:pPr>
        <w:snapToGrid w:val="0"/>
        <w:spacing w:before="120" w:beforeLines="50" w:after="50"/>
        <w:ind w:firstLine="480"/>
        <w:rPr>
          <w:rFonts w:hint="eastAsia" w:ascii="宋体" w:hAnsi="宋体"/>
          <w:bCs/>
          <w:sz w:val="24"/>
          <w:szCs w:val="20"/>
        </w:rPr>
      </w:pPr>
    </w:p>
    <w:p w14:paraId="063E4FE5">
      <w:pPr>
        <w:snapToGrid w:val="0"/>
        <w:spacing w:before="120" w:beforeLines="50" w:after="50"/>
        <w:ind w:firstLine="480"/>
        <w:rPr>
          <w:rFonts w:hint="eastAsia" w:ascii="宋体" w:hAnsi="宋体"/>
          <w:bCs/>
          <w:sz w:val="24"/>
          <w:szCs w:val="20"/>
        </w:rPr>
      </w:pPr>
    </w:p>
    <w:p w14:paraId="2D6206B6">
      <w:pPr>
        <w:snapToGrid w:val="0"/>
        <w:spacing w:before="120" w:beforeLines="50" w:after="50"/>
        <w:ind w:firstLine="480"/>
        <w:rPr>
          <w:rFonts w:hint="eastAsia" w:ascii="宋体" w:hAnsi="宋体"/>
          <w:bCs/>
          <w:sz w:val="24"/>
          <w:szCs w:val="20"/>
        </w:rPr>
      </w:pPr>
    </w:p>
    <w:p w14:paraId="5CC507AD">
      <w:pPr>
        <w:snapToGrid w:val="0"/>
        <w:spacing w:before="120" w:beforeLines="50" w:after="50"/>
        <w:ind w:firstLine="480"/>
        <w:rPr>
          <w:rFonts w:hint="eastAsia" w:ascii="宋体" w:hAnsi="宋体"/>
          <w:bCs/>
          <w:sz w:val="24"/>
          <w:szCs w:val="20"/>
        </w:rPr>
      </w:pPr>
    </w:p>
    <w:p w14:paraId="25D09CE6">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0CC529A4">
      <w:pPr>
        <w:snapToGrid w:val="0"/>
        <w:spacing w:before="120" w:beforeLines="50" w:after="50"/>
        <w:ind w:firstLine="720" w:firstLineChars="225"/>
        <w:rPr>
          <w:rFonts w:hint="eastAsia" w:ascii="宋体" w:hAnsi="宋体" w:cs="仿宋_GB2312"/>
          <w:bCs/>
          <w:sz w:val="32"/>
          <w:szCs w:val="32"/>
        </w:rPr>
      </w:pPr>
    </w:p>
    <w:p w14:paraId="30B1802A">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项目编号：</w:t>
      </w:r>
    </w:p>
    <w:p w14:paraId="4563F1C7">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0820593A">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73A3DF06">
      <w:pPr>
        <w:snapToGrid w:val="0"/>
        <w:spacing w:before="120" w:beforeLines="50" w:after="50"/>
        <w:ind w:firstLine="720" w:firstLineChars="225"/>
        <w:rPr>
          <w:rFonts w:hint="eastAsia" w:ascii="宋体" w:hAnsi="宋体" w:cs="仿宋_GB2312"/>
          <w:bCs/>
          <w:sz w:val="32"/>
          <w:szCs w:val="32"/>
        </w:rPr>
      </w:pPr>
    </w:p>
    <w:p w14:paraId="67C0FEBC">
      <w:pPr>
        <w:pStyle w:val="16"/>
        <w:snapToGrid w:val="0"/>
        <w:spacing w:before="50" w:after="50"/>
        <w:ind w:firstLine="720" w:firstLineChars="225"/>
        <w:rPr>
          <w:rFonts w:hint="eastAsia" w:ascii="宋体" w:hAnsi="宋体" w:cs="仿宋_GB2312"/>
          <w:bCs/>
          <w:sz w:val="32"/>
          <w:szCs w:val="32"/>
        </w:rPr>
      </w:pPr>
      <w:r>
        <w:rPr>
          <w:rFonts w:hint="eastAsia" w:ascii="宋体" w:hAnsi="宋体" w:cs="仿宋_GB2312"/>
          <w:bCs/>
          <w:sz w:val="32"/>
          <w:szCs w:val="32"/>
        </w:rPr>
        <w:t>供应商名称：</w:t>
      </w:r>
    </w:p>
    <w:p w14:paraId="338B5F35">
      <w:pPr>
        <w:snapToGrid w:val="0"/>
        <w:spacing w:before="120" w:beforeLines="50" w:after="50"/>
        <w:ind w:firstLine="640" w:firstLineChars="200"/>
        <w:rPr>
          <w:rFonts w:hint="eastAsia" w:ascii="宋体" w:hAnsi="宋体" w:cs="仿宋_GB2312"/>
          <w:bCs/>
          <w:sz w:val="32"/>
          <w:szCs w:val="32"/>
        </w:rPr>
      </w:pPr>
    </w:p>
    <w:p w14:paraId="6842EDEF">
      <w:pPr>
        <w:pStyle w:val="16"/>
        <w:snapToGrid w:val="0"/>
        <w:spacing w:before="50" w:after="50"/>
        <w:ind w:firstLine="720" w:firstLineChars="225"/>
        <w:rPr>
          <w:rFonts w:hint="eastAsia" w:ascii="宋体" w:hAnsi="宋体" w:cs="仿宋_GB2312"/>
          <w:bCs/>
          <w:sz w:val="32"/>
          <w:szCs w:val="32"/>
        </w:rPr>
      </w:pPr>
    </w:p>
    <w:p w14:paraId="25BC92F9">
      <w:pPr>
        <w:pStyle w:val="16"/>
        <w:snapToGrid w:val="0"/>
        <w:spacing w:before="50" w:after="50"/>
        <w:ind w:firstLine="720" w:firstLineChars="225"/>
        <w:rPr>
          <w:rFonts w:hint="eastAsia" w:ascii="宋体" w:hAnsi="宋体" w:cs="仿宋_GB2312"/>
          <w:bCs/>
          <w:sz w:val="32"/>
          <w:szCs w:val="32"/>
        </w:rPr>
      </w:pPr>
    </w:p>
    <w:p w14:paraId="54376EBD">
      <w:pPr>
        <w:pStyle w:val="16"/>
        <w:snapToGrid w:val="0"/>
        <w:spacing w:before="50" w:after="50"/>
        <w:ind w:firstLine="1280" w:firstLineChars="400"/>
        <w:rPr>
          <w:rFonts w:hint="eastAsia" w:ascii="宋体" w:hAnsi="宋体" w:cs="仿宋_GB2312"/>
          <w:bCs/>
          <w:sz w:val="32"/>
          <w:szCs w:val="32"/>
        </w:rPr>
      </w:pPr>
    </w:p>
    <w:p w14:paraId="40515ADC">
      <w:pPr>
        <w:snapToGrid w:val="0"/>
        <w:spacing w:before="120" w:beforeLines="50" w:after="50"/>
        <w:ind w:firstLine="640"/>
        <w:jc w:val="center"/>
        <w:rPr>
          <w:rFonts w:hint="eastAsia" w:ascii="宋体" w:hAnsi="宋体" w:cs="仿宋_GB2312"/>
          <w:sz w:val="32"/>
          <w:szCs w:val="32"/>
        </w:rPr>
      </w:pPr>
      <w:r>
        <w:rPr>
          <w:rFonts w:hint="eastAsia" w:ascii="宋体" w:hAnsi="宋体" w:cs="仿宋_GB2312"/>
          <w:sz w:val="32"/>
          <w:szCs w:val="32"/>
        </w:rPr>
        <w:t>年    月    日</w:t>
      </w:r>
    </w:p>
    <w:p w14:paraId="2FC14766">
      <w:pPr>
        <w:snapToGrid w:val="0"/>
        <w:spacing w:before="120" w:beforeLines="50" w:after="50" w:line="360" w:lineRule="auto"/>
        <w:ind w:left="142" w:firstLine="480"/>
        <w:jc w:val="left"/>
        <w:rPr>
          <w:rFonts w:hint="eastAsia" w:ascii="宋体" w:hAnsi="宋体"/>
          <w:b/>
          <w:bCs/>
          <w:sz w:val="32"/>
          <w:szCs w:val="32"/>
        </w:rPr>
      </w:pPr>
      <w:r>
        <w:br w:type="page"/>
      </w:r>
      <w:r>
        <w:rPr>
          <w:rFonts w:hint="eastAsia" w:ascii="宋体" w:hAnsi="宋体"/>
          <w:b/>
          <w:bCs/>
          <w:sz w:val="32"/>
          <w:szCs w:val="32"/>
        </w:rPr>
        <w:t>2.资格证明文件目录</w:t>
      </w:r>
    </w:p>
    <w:p w14:paraId="479FEC9A">
      <w:pPr>
        <w:snapToGrid w:val="0"/>
        <w:spacing w:before="120" w:beforeLines="50" w:after="50" w:line="360" w:lineRule="auto"/>
        <w:ind w:firstLine="480"/>
        <w:rPr>
          <w:rFonts w:hint="eastAsia" w:ascii="宋体" w:hAnsi="宋体"/>
          <w:sz w:val="24"/>
        </w:rPr>
      </w:pPr>
      <w:r>
        <w:rPr>
          <w:rFonts w:hint="eastAsia" w:ascii="宋体" w:hAnsi="宋体"/>
          <w:sz w:val="24"/>
        </w:rPr>
        <w:t>根据磋商文件规定及供应商提供的材料自行编写目录（部分格式后附）。</w:t>
      </w:r>
    </w:p>
    <w:p w14:paraId="0519F592">
      <w:pPr>
        <w:snapToGrid w:val="0"/>
        <w:spacing w:before="120" w:beforeLines="50" w:after="50"/>
        <w:ind w:firstLine="480"/>
        <w:rPr>
          <w:rFonts w:hint="eastAsia" w:ascii="宋体" w:hAnsi="宋体"/>
          <w:sz w:val="24"/>
          <w:szCs w:val="20"/>
        </w:rPr>
      </w:pPr>
      <w:r>
        <w:rPr>
          <w:rFonts w:hint="eastAsia" w:ascii="宋体" w:hAnsi="宋体"/>
          <w:sz w:val="24"/>
          <w:szCs w:val="20"/>
        </w:rPr>
        <w:t xml:space="preserve"> </w:t>
      </w:r>
    </w:p>
    <w:p w14:paraId="78E046A8">
      <w:pPr>
        <w:spacing w:line="300" w:lineRule="auto"/>
        <w:rPr>
          <w:rFonts w:hint="eastAsia" w:ascii="宋体" w:hAnsi="宋体"/>
          <w:szCs w:val="21"/>
        </w:rPr>
      </w:pPr>
    </w:p>
    <w:p w14:paraId="0B3BE183">
      <w:pPr>
        <w:spacing w:line="300" w:lineRule="auto"/>
        <w:rPr>
          <w:rFonts w:hint="eastAsia" w:ascii="宋体" w:hAnsi="宋体"/>
          <w:szCs w:val="21"/>
        </w:rPr>
      </w:pPr>
    </w:p>
    <w:p w14:paraId="02B72332">
      <w:pPr>
        <w:spacing w:line="300" w:lineRule="auto"/>
        <w:rPr>
          <w:rFonts w:hint="eastAsia" w:ascii="宋体" w:hAnsi="宋体"/>
          <w:szCs w:val="21"/>
        </w:rPr>
      </w:pPr>
    </w:p>
    <w:p w14:paraId="001A7AC9">
      <w:pPr>
        <w:spacing w:line="300" w:lineRule="auto"/>
        <w:rPr>
          <w:rFonts w:hint="eastAsia" w:ascii="宋体" w:hAnsi="宋体"/>
          <w:szCs w:val="21"/>
        </w:rPr>
      </w:pPr>
    </w:p>
    <w:p w14:paraId="02A2B98C">
      <w:pPr>
        <w:spacing w:line="300" w:lineRule="auto"/>
        <w:rPr>
          <w:rFonts w:hint="eastAsia" w:ascii="宋体" w:hAnsi="宋体"/>
          <w:szCs w:val="21"/>
        </w:rPr>
      </w:pPr>
    </w:p>
    <w:p w14:paraId="76C0782A">
      <w:pPr>
        <w:spacing w:line="300" w:lineRule="auto"/>
        <w:rPr>
          <w:rFonts w:hint="eastAsia" w:ascii="宋体" w:hAnsi="宋体"/>
          <w:szCs w:val="21"/>
        </w:rPr>
      </w:pPr>
    </w:p>
    <w:p w14:paraId="12AF9C49">
      <w:pPr>
        <w:spacing w:line="300" w:lineRule="auto"/>
        <w:rPr>
          <w:rFonts w:hint="eastAsia" w:ascii="宋体" w:hAnsi="宋体"/>
          <w:szCs w:val="21"/>
        </w:rPr>
      </w:pPr>
    </w:p>
    <w:p w14:paraId="04FEEEDC">
      <w:pPr>
        <w:spacing w:line="300" w:lineRule="auto"/>
        <w:rPr>
          <w:rFonts w:hint="eastAsia" w:ascii="宋体" w:hAnsi="宋体"/>
          <w:szCs w:val="21"/>
        </w:rPr>
      </w:pPr>
    </w:p>
    <w:p w14:paraId="41E00A3A">
      <w:pPr>
        <w:spacing w:line="300" w:lineRule="auto"/>
        <w:rPr>
          <w:rFonts w:hint="eastAsia" w:ascii="宋体" w:hAnsi="宋体"/>
          <w:szCs w:val="21"/>
        </w:rPr>
      </w:pPr>
    </w:p>
    <w:p w14:paraId="13068EC7">
      <w:pPr>
        <w:spacing w:line="300" w:lineRule="auto"/>
        <w:rPr>
          <w:rFonts w:hint="eastAsia" w:ascii="宋体" w:hAnsi="宋体"/>
          <w:szCs w:val="21"/>
        </w:rPr>
      </w:pPr>
    </w:p>
    <w:p w14:paraId="49F18CB9">
      <w:pPr>
        <w:spacing w:line="300" w:lineRule="auto"/>
        <w:rPr>
          <w:rFonts w:hint="eastAsia" w:ascii="宋体" w:hAnsi="宋体"/>
          <w:szCs w:val="21"/>
        </w:rPr>
      </w:pPr>
    </w:p>
    <w:p w14:paraId="461AC752">
      <w:pPr>
        <w:spacing w:line="300" w:lineRule="auto"/>
        <w:rPr>
          <w:rFonts w:hint="eastAsia" w:ascii="宋体" w:hAnsi="宋体"/>
          <w:szCs w:val="21"/>
        </w:rPr>
      </w:pPr>
    </w:p>
    <w:p w14:paraId="7DCF00AD">
      <w:pPr>
        <w:spacing w:line="300" w:lineRule="auto"/>
        <w:rPr>
          <w:rFonts w:hint="eastAsia" w:ascii="宋体" w:hAnsi="宋体"/>
          <w:szCs w:val="21"/>
        </w:rPr>
      </w:pPr>
    </w:p>
    <w:p w14:paraId="2E1C3210">
      <w:pPr>
        <w:spacing w:line="300" w:lineRule="auto"/>
        <w:rPr>
          <w:rFonts w:hint="eastAsia" w:ascii="宋体" w:hAnsi="宋体"/>
          <w:szCs w:val="21"/>
        </w:rPr>
      </w:pPr>
    </w:p>
    <w:p w14:paraId="47B006EE">
      <w:pPr>
        <w:spacing w:line="300" w:lineRule="auto"/>
        <w:rPr>
          <w:rFonts w:hint="eastAsia" w:ascii="宋体" w:hAnsi="宋体"/>
          <w:szCs w:val="21"/>
        </w:rPr>
      </w:pPr>
    </w:p>
    <w:p w14:paraId="77CED350">
      <w:pPr>
        <w:spacing w:line="320" w:lineRule="exact"/>
        <w:jc w:val="center"/>
        <w:rPr>
          <w:rFonts w:hint="eastAsia" w:ascii="宋体" w:hAnsi="宋体"/>
          <w:b/>
          <w:sz w:val="32"/>
          <w:szCs w:val="32"/>
        </w:rPr>
      </w:pPr>
      <w:r>
        <w:br w:type="page"/>
      </w:r>
    </w:p>
    <w:p w14:paraId="1C14835A">
      <w:pPr>
        <w:pStyle w:val="16"/>
        <w:overflowPunct w:val="0"/>
        <w:spacing w:line="520" w:lineRule="exact"/>
        <w:ind w:firstLine="643"/>
        <w:jc w:val="center"/>
        <w:rPr>
          <w:rFonts w:hint="eastAsia" w:ascii="宋体" w:hAnsi="宋体" w:cs="方正小标宋简体"/>
          <w:b/>
          <w:sz w:val="32"/>
          <w:szCs w:val="32"/>
        </w:rPr>
      </w:pPr>
      <w:r>
        <w:rPr>
          <w:rFonts w:hint="eastAsia" w:ascii="宋体" w:hAnsi="宋体" w:cs="方正小标宋简体"/>
          <w:b/>
          <w:sz w:val="32"/>
          <w:szCs w:val="32"/>
        </w:rPr>
        <w:t>供应商直接控股股东信息表</w:t>
      </w:r>
    </w:p>
    <w:p w14:paraId="273F0142">
      <w:pPr>
        <w:spacing w:line="360" w:lineRule="auto"/>
        <w:ind w:firstLine="482"/>
        <w:jc w:val="center"/>
        <w:rPr>
          <w:rFonts w:hint="eastAsia" w:ascii="宋体" w:hAnsi="宋体"/>
          <w:b/>
          <w:sz w:val="24"/>
        </w:rPr>
      </w:pPr>
    </w:p>
    <w:tbl>
      <w:tblPr>
        <w:tblStyle w:val="55"/>
        <w:tblW w:w="0" w:type="auto"/>
        <w:tblInd w:w="0" w:type="dxa"/>
        <w:shd w:val="clear" w:color="auto" w:fill="FBFBFB"/>
        <w:tblLayout w:type="fixed"/>
        <w:tblCellMar>
          <w:top w:w="0" w:type="dxa"/>
          <w:left w:w="0" w:type="dxa"/>
          <w:bottom w:w="0" w:type="dxa"/>
          <w:right w:w="0" w:type="dxa"/>
        </w:tblCellMar>
      </w:tblPr>
      <w:tblGrid>
        <w:gridCol w:w="828"/>
        <w:gridCol w:w="2269"/>
        <w:gridCol w:w="1239"/>
        <w:gridCol w:w="4009"/>
        <w:gridCol w:w="1131"/>
      </w:tblGrid>
      <w:tr w14:paraId="6BA37A9E">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8573F26">
            <w:pPr>
              <w:adjustRightInd w:val="0"/>
              <w:spacing w:line="360" w:lineRule="auto"/>
              <w:jc w:val="center"/>
              <w:rPr>
                <w:rFonts w:hint="eastAsia" w:ascii="宋体" w:hAnsi="宋体" w:cs="宋体"/>
                <w:b/>
                <w:bCs/>
                <w:kern w:val="0"/>
                <w:szCs w:val="21"/>
              </w:rPr>
            </w:pPr>
            <w:r>
              <w:rPr>
                <w:rFonts w:hint="eastAsia" w:ascii="宋体" w:hAnsi="宋体" w:cs="宋体"/>
                <w:b/>
                <w:bCs/>
                <w:kern w:val="0"/>
                <w:szCs w:val="21"/>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4D6531F">
            <w:pPr>
              <w:adjustRightInd w:val="0"/>
              <w:spacing w:line="360" w:lineRule="auto"/>
              <w:jc w:val="center"/>
              <w:rPr>
                <w:rFonts w:hint="eastAsia" w:ascii="宋体" w:hAnsi="宋体" w:cs="宋体"/>
                <w:b/>
                <w:bCs/>
                <w:kern w:val="0"/>
                <w:szCs w:val="21"/>
              </w:rPr>
            </w:pPr>
            <w:r>
              <w:rPr>
                <w:rFonts w:hint="eastAsia" w:ascii="宋体" w:hAnsi="宋体" w:cs="宋体"/>
                <w:b/>
                <w:bCs/>
                <w:kern w:val="0"/>
                <w:szCs w:val="21"/>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C0887DF">
            <w:pPr>
              <w:adjustRightInd w:val="0"/>
              <w:spacing w:line="360" w:lineRule="auto"/>
              <w:jc w:val="center"/>
              <w:rPr>
                <w:rFonts w:hint="eastAsia" w:ascii="宋体" w:hAnsi="宋体" w:cs="宋体"/>
                <w:b/>
                <w:bCs/>
                <w:kern w:val="0"/>
                <w:szCs w:val="21"/>
              </w:rPr>
            </w:pPr>
            <w:r>
              <w:rPr>
                <w:rFonts w:hint="eastAsia" w:ascii="宋体" w:hAnsi="宋体" w:cs="宋体"/>
                <w:b/>
                <w:bCs/>
                <w:kern w:val="0"/>
                <w:szCs w:val="21"/>
              </w:rPr>
              <w:t>出资比例</w:t>
            </w:r>
          </w:p>
        </w:tc>
        <w:tc>
          <w:tcPr>
            <w:tcW w:w="400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4AA5684">
            <w:pPr>
              <w:adjustRightInd w:val="0"/>
              <w:spacing w:line="360" w:lineRule="auto"/>
              <w:jc w:val="center"/>
              <w:rPr>
                <w:rFonts w:hint="eastAsia" w:ascii="宋体" w:hAnsi="宋体" w:cs="宋体"/>
                <w:b/>
                <w:bCs/>
                <w:kern w:val="0"/>
                <w:szCs w:val="21"/>
              </w:rPr>
            </w:pPr>
            <w:r>
              <w:rPr>
                <w:rFonts w:hint="eastAsia" w:ascii="宋体" w:hAnsi="宋体" w:cs="宋体"/>
                <w:b/>
                <w:bCs/>
                <w:kern w:val="0"/>
                <w:szCs w:val="21"/>
              </w:rPr>
              <w:t>身份证号码或者统一社会信用代码</w:t>
            </w:r>
          </w:p>
        </w:tc>
        <w:tc>
          <w:tcPr>
            <w:tcW w:w="113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8C31CCC">
            <w:pPr>
              <w:adjustRightInd w:val="0"/>
              <w:spacing w:line="360" w:lineRule="auto"/>
              <w:jc w:val="center"/>
              <w:rPr>
                <w:rFonts w:hint="eastAsia" w:ascii="宋体" w:hAnsi="宋体" w:cs="宋体"/>
                <w:b/>
                <w:bCs/>
                <w:kern w:val="0"/>
                <w:szCs w:val="21"/>
              </w:rPr>
            </w:pPr>
            <w:r>
              <w:rPr>
                <w:rFonts w:hint="eastAsia" w:ascii="宋体" w:hAnsi="宋体" w:cs="宋体"/>
                <w:b/>
                <w:bCs/>
                <w:kern w:val="0"/>
                <w:szCs w:val="21"/>
              </w:rPr>
              <w:t>备注</w:t>
            </w:r>
          </w:p>
        </w:tc>
      </w:tr>
      <w:tr w14:paraId="777E853E">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F42838">
            <w:pPr>
              <w:adjustRightInd w:val="0"/>
              <w:spacing w:line="360" w:lineRule="auto"/>
              <w:jc w:val="center"/>
              <w:rPr>
                <w:rFonts w:hint="eastAsia" w:ascii="宋体" w:hAnsi="宋体" w:cs="宋体"/>
                <w:kern w:val="0"/>
                <w:szCs w:val="21"/>
              </w:rPr>
            </w:pPr>
            <w:r>
              <w:rPr>
                <w:rFonts w:hint="eastAsia" w:ascii="宋体" w:hAnsi="宋体" w:cs="宋体"/>
                <w:kern w:val="0"/>
                <w:szCs w:val="21"/>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D721DD">
            <w:pPr>
              <w:adjustRightInd w:val="0"/>
              <w:spacing w:line="360" w:lineRule="auto"/>
              <w:jc w:val="center"/>
              <w:rPr>
                <w:rFonts w:hint="eastAsia" w:ascii="宋体" w:hAnsi="宋体" w:cs="宋体"/>
                <w:kern w:val="0"/>
                <w:szCs w:val="21"/>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EBDA26">
            <w:pPr>
              <w:adjustRightInd w:val="0"/>
              <w:spacing w:line="360" w:lineRule="auto"/>
              <w:jc w:val="center"/>
              <w:rPr>
                <w:rFonts w:hint="eastAsia" w:ascii="宋体" w:hAnsi="宋体" w:cs="宋体"/>
                <w:kern w:val="0"/>
                <w:szCs w:val="21"/>
              </w:rPr>
            </w:pPr>
          </w:p>
        </w:tc>
        <w:tc>
          <w:tcPr>
            <w:tcW w:w="400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91F155">
            <w:pPr>
              <w:adjustRightInd w:val="0"/>
              <w:spacing w:line="360" w:lineRule="auto"/>
              <w:jc w:val="center"/>
              <w:rPr>
                <w:rFonts w:hint="eastAsia" w:ascii="宋体" w:hAnsi="宋体" w:cs="宋体"/>
                <w:kern w:val="0"/>
                <w:szCs w:val="21"/>
              </w:rPr>
            </w:pPr>
          </w:p>
        </w:tc>
        <w:tc>
          <w:tcPr>
            <w:tcW w:w="113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66E9FA">
            <w:pPr>
              <w:adjustRightInd w:val="0"/>
              <w:spacing w:line="360" w:lineRule="auto"/>
              <w:jc w:val="center"/>
              <w:rPr>
                <w:rFonts w:hint="eastAsia" w:ascii="宋体" w:hAnsi="宋体" w:cs="宋体"/>
                <w:kern w:val="0"/>
                <w:szCs w:val="21"/>
              </w:rPr>
            </w:pPr>
          </w:p>
        </w:tc>
      </w:tr>
      <w:tr w14:paraId="5B23C31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31093C">
            <w:pPr>
              <w:adjustRightInd w:val="0"/>
              <w:spacing w:line="360" w:lineRule="auto"/>
              <w:jc w:val="center"/>
              <w:rPr>
                <w:rFonts w:hint="eastAsia" w:ascii="宋体" w:hAnsi="宋体" w:cs="宋体"/>
                <w:kern w:val="0"/>
                <w:szCs w:val="21"/>
              </w:rPr>
            </w:pPr>
            <w:r>
              <w:rPr>
                <w:rFonts w:hint="eastAsia" w:ascii="宋体" w:hAnsi="宋体" w:cs="宋体"/>
                <w:kern w:val="0"/>
                <w:szCs w:val="21"/>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422557">
            <w:pPr>
              <w:adjustRightInd w:val="0"/>
              <w:spacing w:line="360" w:lineRule="auto"/>
              <w:jc w:val="center"/>
              <w:rPr>
                <w:rFonts w:hint="eastAsia" w:ascii="宋体" w:hAnsi="宋体" w:cs="宋体"/>
                <w:kern w:val="0"/>
                <w:szCs w:val="21"/>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2B9E9E">
            <w:pPr>
              <w:adjustRightInd w:val="0"/>
              <w:spacing w:line="360" w:lineRule="auto"/>
              <w:jc w:val="center"/>
              <w:rPr>
                <w:rFonts w:hint="eastAsia" w:ascii="宋体" w:hAnsi="宋体" w:cs="宋体"/>
                <w:kern w:val="0"/>
                <w:szCs w:val="21"/>
              </w:rPr>
            </w:pPr>
          </w:p>
        </w:tc>
        <w:tc>
          <w:tcPr>
            <w:tcW w:w="400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723F38">
            <w:pPr>
              <w:adjustRightInd w:val="0"/>
              <w:spacing w:line="360" w:lineRule="auto"/>
              <w:jc w:val="center"/>
              <w:rPr>
                <w:rFonts w:hint="eastAsia" w:ascii="宋体" w:hAnsi="宋体" w:cs="宋体"/>
                <w:kern w:val="0"/>
                <w:szCs w:val="21"/>
              </w:rPr>
            </w:pPr>
          </w:p>
        </w:tc>
        <w:tc>
          <w:tcPr>
            <w:tcW w:w="113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CC3372">
            <w:pPr>
              <w:adjustRightInd w:val="0"/>
              <w:spacing w:line="360" w:lineRule="auto"/>
              <w:jc w:val="center"/>
              <w:rPr>
                <w:rFonts w:hint="eastAsia" w:ascii="宋体" w:hAnsi="宋体" w:cs="宋体"/>
                <w:kern w:val="0"/>
                <w:szCs w:val="21"/>
              </w:rPr>
            </w:pPr>
          </w:p>
        </w:tc>
      </w:tr>
      <w:tr w14:paraId="68F4AA1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599A5C">
            <w:pPr>
              <w:adjustRightInd w:val="0"/>
              <w:spacing w:line="360" w:lineRule="auto"/>
              <w:jc w:val="center"/>
              <w:rPr>
                <w:rFonts w:hint="eastAsia" w:ascii="宋体" w:hAnsi="宋体" w:cs="宋体"/>
                <w:kern w:val="0"/>
                <w:szCs w:val="21"/>
              </w:rPr>
            </w:pPr>
            <w:r>
              <w:rPr>
                <w:rFonts w:hint="eastAsia" w:ascii="宋体" w:hAnsi="宋体" w:cs="宋体"/>
                <w:kern w:val="0"/>
                <w:szCs w:val="21"/>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A9BFD2">
            <w:pPr>
              <w:adjustRightInd w:val="0"/>
              <w:spacing w:line="360" w:lineRule="auto"/>
              <w:jc w:val="center"/>
              <w:rPr>
                <w:rFonts w:hint="eastAsia" w:ascii="宋体" w:hAnsi="宋体" w:cs="宋体"/>
                <w:kern w:val="0"/>
                <w:szCs w:val="21"/>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D7573B">
            <w:pPr>
              <w:adjustRightInd w:val="0"/>
              <w:spacing w:line="360" w:lineRule="auto"/>
              <w:jc w:val="center"/>
              <w:rPr>
                <w:rFonts w:hint="eastAsia" w:ascii="宋体" w:hAnsi="宋体" w:cs="宋体"/>
                <w:kern w:val="0"/>
                <w:szCs w:val="21"/>
              </w:rPr>
            </w:pPr>
          </w:p>
        </w:tc>
        <w:tc>
          <w:tcPr>
            <w:tcW w:w="400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28E6F75">
            <w:pPr>
              <w:adjustRightInd w:val="0"/>
              <w:spacing w:line="360" w:lineRule="auto"/>
              <w:jc w:val="center"/>
              <w:rPr>
                <w:rFonts w:hint="eastAsia" w:ascii="宋体" w:hAnsi="宋体" w:cs="宋体"/>
                <w:kern w:val="0"/>
                <w:szCs w:val="21"/>
              </w:rPr>
            </w:pPr>
          </w:p>
        </w:tc>
        <w:tc>
          <w:tcPr>
            <w:tcW w:w="113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C9F950">
            <w:pPr>
              <w:adjustRightInd w:val="0"/>
              <w:spacing w:line="360" w:lineRule="auto"/>
              <w:jc w:val="center"/>
              <w:rPr>
                <w:rFonts w:hint="eastAsia" w:ascii="宋体" w:hAnsi="宋体" w:cs="宋体"/>
                <w:kern w:val="0"/>
                <w:szCs w:val="21"/>
              </w:rPr>
            </w:pPr>
          </w:p>
        </w:tc>
      </w:tr>
    </w:tbl>
    <w:p w14:paraId="705C8EB2">
      <w:pPr>
        <w:spacing w:line="360" w:lineRule="auto"/>
        <w:ind w:firstLine="482"/>
        <w:jc w:val="left"/>
        <w:rPr>
          <w:rFonts w:hint="eastAsia" w:ascii="宋体" w:hAnsi="宋体" w:cs="宋体"/>
          <w:b/>
          <w:sz w:val="24"/>
        </w:rPr>
      </w:pPr>
    </w:p>
    <w:p w14:paraId="4B689A57">
      <w:pPr>
        <w:spacing w:line="360" w:lineRule="auto"/>
        <w:ind w:firstLine="482"/>
        <w:jc w:val="left"/>
        <w:rPr>
          <w:rFonts w:hint="eastAsia" w:ascii="宋体" w:hAnsi="宋体" w:cs="宋体"/>
          <w:b/>
          <w:sz w:val="24"/>
        </w:rPr>
      </w:pPr>
      <w:r>
        <w:rPr>
          <w:rFonts w:hint="eastAsia" w:ascii="宋体" w:hAnsi="宋体" w:cs="宋体"/>
          <w:b/>
          <w:sz w:val="24"/>
        </w:rPr>
        <w:t>注：</w:t>
      </w:r>
    </w:p>
    <w:p w14:paraId="38FE05E5">
      <w:pPr>
        <w:spacing w:line="360" w:lineRule="auto"/>
        <w:ind w:firstLine="480" w:firstLineChars="200"/>
        <w:jc w:val="left"/>
        <w:rPr>
          <w:rFonts w:hint="eastAsia" w:ascii="宋体" w:hAnsi="宋体" w:cs="宋体"/>
          <w:sz w:val="24"/>
        </w:rPr>
      </w:pPr>
      <w:r>
        <w:rPr>
          <w:rFonts w:hint="eastAsia" w:ascii="宋体" w:hAnsi="宋体" w:cs="宋体"/>
          <w:sz w:val="24"/>
        </w:rPr>
        <w:t>1.直接控股股东：是指其出资额占有限责任公司资本总额5</w:t>
      </w:r>
      <w:r>
        <w:rPr>
          <w:rFonts w:ascii="宋体" w:hAnsi="宋体" w:cs="宋体"/>
          <w:sz w:val="24"/>
        </w:rPr>
        <w:t>0%</w:t>
      </w:r>
      <w:r>
        <w:rPr>
          <w:rFonts w:hint="eastAsia" w:ascii="宋体" w:hAnsi="宋体" w:cs="宋体"/>
          <w:sz w:val="24"/>
        </w:rPr>
        <w:t>以上或者其持有的股份占股份有限公司股份总额5</w:t>
      </w:r>
      <w:r>
        <w:rPr>
          <w:rFonts w:ascii="宋体" w:hAnsi="宋体" w:cs="宋体"/>
          <w:sz w:val="24"/>
        </w:rPr>
        <w:t>0%</w:t>
      </w:r>
      <w:r>
        <w:rPr>
          <w:rFonts w:hint="eastAsia" w:ascii="宋体" w:hAnsi="宋体" w:cs="宋体"/>
          <w:sz w:val="24"/>
        </w:rPr>
        <w:t>以上的股东；出资额或者持有股份的比例虽然不足百5</w:t>
      </w:r>
      <w:r>
        <w:rPr>
          <w:rFonts w:ascii="宋体" w:hAnsi="宋体" w:cs="宋体"/>
          <w:sz w:val="24"/>
        </w:rPr>
        <w:t>0%</w:t>
      </w:r>
      <w:r>
        <w:rPr>
          <w:rFonts w:hint="eastAsia" w:ascii="宋体" w:hAnsi="宋体" w:cs="宋体"/>
          <w:sz w:val="24"/>
        </w:rPr>
        <w:t>，但依其出资额或者持有的股份所享有的表决权已足以对股东会、股东大会的决议产生重大影响的股东。</w:t>
      </w:r>
    </w:p>
    <w:p w14:paraId="7AB2E334">
      <w:pPr>
        <w:spacing w:line="360" w:lineRule="auto"/>
        <w:ind w:firstLine="480" w:firstLineChars="200"/>
        <w:jc w:val="left"/>
        <w:rPr>
          <w:rFonts w:hint="eastAsia"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14:paraId="44F1A78B">
      <w:pPr>
        <w:spacing w:line="360" w:lineRule="auto"/>
        <w:ind w:firstLine="480" w:firstLineChars="200"/>
        <w:jc w:val="left"/>
        <w:rPr>
          <w:rFonts w:hint="eastAsia" w:ascii="宋体" w:hAnsi="宋体" w:cs="宋体"/>
          <w:sz w:val="24"/>
        </w:rPr>
      </w:pPr>
      <w:r>
        <w:rPr>
          <w:rFonts w:hint="eastAsia" w:ascii="宋体" w:hAnsi="宋体" w:cs="宋体"/>
          <w:sz w:val="24"/>
        </w:rPr>
        <w:t>3.供应商不存在直接控股股东的，</w:t>
      </w:r>
      <w:r>
        <w:rPr>
          <w:rFonts w:hint="eastAsia" w:ascii="宋体" w:hAnsi="宋体"/>
          <w:sz w:val="24"/>
        </w:rPr>
        <w:t>则在“直接控股股东名称”填“无”</w:t>
      </w:r>
      <w:r>
        <w:rPr>
          <w:rFonts w:hint="eastAsia" w:ascii="宋体" w:hAnsi="宋体" w:cs="宋体"/>
          <w:sz w:val="24"/>
        </w:rPr>
        <w:t>。</w:t>
      </w:r>
    </w:p>
    <w:p w14:paraId="447BC005">
      <w:pPr>
        <w:spacing w:line="360" w:lineRule="auto"/>
        <w:ind w:firstLine="420" w:firstLineChars="200"/>
        <w:jc w:val="left"/>
        <w:rPr>
          <w:rFonts w:hint="eastAsia" w:ascii="宋体" w:hAnsi="宋体" w:cs="宋体"/>
          <w:szCs w:val="21"/>
        </w:rPr>
      </w:pPr>
    </w:p>
    <w:p w14:paraId="608C73DA">
      <w:pPr>
        <w:spacing w:line="360" w:lineRule="auto"/>
        <w:ind w:firstLine="560" w:firstLineChars="200"/>
        <w:jc w:val="left"/>
        <w:rPr>
          <w:rFonts w:hint="eastAsia" w:ascii="宋体" w:hAnsi="宋体" w:cs="宋体"/>
          <w:sz w:val="28"/>
          <w:szCs w:val="28"/>
        </w:rPr>
      </w:pPr>
    </w:p>
    <w:p w14:paraId="7811B931">
      <w:pPr>
        <w:spacing w:line="440" w:lineRule="exact"/>
        <w:ind w:right="-817" w:rightChars="-389" w:firstLine="480"/>
        <w:contextualSpacing/>
        <w:jc w:val="center"/>
        <w:rPr>
          <w:rFonts w:hint="eastAsia" w:ascii="宋体" w:hAnsi="宋体" w:cs="仿宋_GB2312"/>
          <w:sz w:val="24"/>
          <w:u w:val="single"/>
        </w:rPr>
      </w:pPr>
      <w:r>
        <w:rPr>
          <w:rFonts w:hint="eastAsia" w:ascii="宋体" w:hAnsi="宋体" w:cs="仿宋_GB2312"/>
          <w:sz w:val="24"/>
        </w:rPr>
        <w:t xml:space="preserve"> </w:t>
      </w:r>
    </w:p>
    <w:p w14:paraId="7C38EADD">
      <w:pPr>
        <w:autoSpaceDE w:val="0"/>
        <w:autoSpaceDN w:val="0"/>
        <w:spacing w:line="360" w:lineRule="auto"/>
        <w:ind w:left="4335" w:leftChars="1950" w:hanging="240" w:hangingChars="100"/>
        <w:rPr>
          <w:rFonts w:hint="eastAsia" w:ascii="宋体" w:hAnsi="宋体" w:cs="仿宋_GB2312"/>
          <w:kern w:val="0"/>
          <w:sz w:val="24"/>
          <w:szCs w:val="21"/>
          <w:u w:val="single"/>
        </w:rPr>
      </w:pPr>
      <w:r>
        <w:rPr>
          <w:rFonts w:hint="eastAsia" w:ascii="宋体" w:hAnsi="宋体" w:cs="仿宋_GB2312"/>
          <w:kern w:val="0"/>
          <w:sz w:val="24"/>
          <w:szCs w:val="21"/>
        </w:rPr>
        <w:t>供应商名称（电子签章）：</w:t>
      </w:r>
      <w:r>
        <w:rPr>
          <w:rFonts w:hint="eastAsia" w:ascii="宋体" w:hAnsi="宋体" w:cs="仿宋_GB2312"/>
          <w:kern w:val="0"/>
          <w:sz w:val="24"/>
          <w:szCs w:val="21"/>
          <w:u w:val="single"/>
        </w:rPr>
        <w:t xml:space="preserve">             </w:t>
      </w:r>
    </w:p>
    <w:p w14:paraId="1538D506">
      <w:pPr>
        <w:autoSpaceDE w:val="0"/>
        <w:autoSpaceDN w:val="0"/>
        <w:spacing w:line="360" w:lineRule="auto"/>
        <w:ind w:firstLine="6480" w:firstLineChars="2700"/>
        <w:rPr>
          <w:rFonts w:hint="eastAsia" w:ascii="宋体" w:hAnsi="宋体" w:cs="仿宋_GB2312"/>
          <w:b/>
          <w:bCs/>
          <w:sz w:val="24"/>
          <w:szCs w:val="21"/>
        </w:rPr>
      </w:pPr>
      <w:r>
        <w:rPr>
          <w:rFonts w:hint="eastAsia" w:ascii="宋体" w:hAnsi="宋体" w:cs="仿宋_GB2312"/>
          <w:kern w:val="0"/>
          <w:sz w:val="24"/>
          <w:szCs w:val="21"/>
          <w:lang w:val="zh-CN"/>
        </w:rPr>
        <w:t>日期：</w:t>
      </w:r>
      <w:r>
        <w:rPr>
          <w:rFonts w:hint="eastAsia" w:ascii="宋体" w:hAnsi="宋体" w:cs="仿宋_GB2312"/>
          <w:kern w:val="0"/>
          <w:sz w:val="24"/>
          <w:szCs w:val="21"/>
          <w:u w:val="single"/>
          <w:lang w:val="zh-CN"/>
        </w:rPr>
        <w:t xml:space="preserve">  年  月   日</w:t>
      </w:r>
    </w:p>
    <w:p w14:paraId="0DC7184E">
      <w:pPr>
        <w:snapToGrid w:val="0"/>
        <w:ind w:firstLine="562"/>
        <w:jc w:val="center"/>
        <w:rPr>
          <w:rFonts w:hint="eastAsia" w:ascii="宋体" w:hAnsi="宋体"/>
          <w:b/>
          <w:sz w:val="28"/>
          <w:szCs w:val="28"/>
        </w:rPr>
      </w:pPr>
      <w:r>
        <w:br w:type="page"/>
      </w:r>
    </w:p>
    <w:p w14:paraId="7F386748">
      <w:pPr>
        <w:pStyle w:val="16"/>
        <w:overflowPunct w:val="0"/>
        <w:spacing w:line="520" w:lineRule="exact"/>
        <w:ind w:firstLine="643"/>
        <w:jc w:val="center"/>
        <w:rPr>
          <w:rFonts w:hint="eastAsia" w:ascii="宋体" w:hAnsi="宋体" w:cs="方正小标宋简体"/>
          <w:b/>
          <w:sz w:val="32"/>
          <w:szCs w:val="32"/>
        </w:rPr>
      </w:pPr>
      <w:r>
        <w:rPr>
          <w:rFonts w:hint="eastAsia" w:ascii="宋体" w:hAnsi="宋体" w:cs="方正小标宋简体"/>
          <w:b/>
          <w:sz w:val="32"/>
          <w:szCs w:val="32"/>
        </w:rPr>
        <w:t>供应商直接管理关系信息表</w:t>
      </w:r>
    </w:p>
    <w:p w14:paraId="4C6EFEF0">
      <w:pPr>
        <w:snapToGrid w:val="0"/>
        <w:spacing w:line="360" w:lineRule="auto"/>
        <w:ind w:firstLine="482"/>
        <w:jc w:val="center"/>
        <w:rPr>
          <w:rFonts w:hint="eastAsia" w:ascii="宋体" w:hAnsi="宋体"/>
          <w:b/>
          <w:sz w:val="24"/>
        </w:rPr>
      </w:pPr>
    </w:p>
    <w:tbl>
      <w:tblPr>
        <w:tblStyle w:val="55"/>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4035D009">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003D1CF">
            <w:pPr>
              <w:adjustRightInd w:val="0"/>
              <w:spacing w:line="360" w:lineRule="auto"/>
              <w:jc w:val="center"/>
              <w:rPr>
                <w:rFonts w:hint="eastAsia" w:ascii="宋体" w:hAnsi="宋体" w:cs="宋体"/>
                <w:b/>
                <w:bCs/>
                <w:kern w:val="0"/>
                <w:szCs w:val="21"/>
              </w:rPr>
            </w:pPr>
            <w:r>
              <w:rPr>
                <w:rFonts w:hint="eastAsia" w:ascii="宋体" w:hAnsi="宋体" w:cs="宋体"/>
                <w:b/>
                <w:bCs/>
                <w:kern w:val="0"/>
                <w:szCs w:val="21"/>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2A080FD">
            <w:pPr>
              <w:adjustRightInd w:val="0"/>
              <w:spacing w:line="360" w:lineRule="auto"/>
              <w:jc w:val="center"/>
              <w:rPr>
                <w:rFonts w:hint="eastAsia" w:ascii="宋体" w:hAnsi="宋体" w:cs="宋体"/>
                <w:b/>
                <w:bCs/>
                <w:kern w:val="0"/>
                <w:szCs w:val="21"/>
              </w:rPr>
            </w:pPr>
            <w:r>
              <w:rPr>
                <w:rFonts w:hint="eastAsia" w:ascii="宋体" w:hAnsi="宋体" w:cs="宋体"/>
                <w:b/>
                <w:bCs/>
                <w:kern w:val="0"/>
                <w:szCs w:val="21"/>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C9070BB">
            <w:pPr>
              <w:adjustRightInd w:val="0"/>
              <w:spacing w:line="360" w:lineRule="auto"/>
              <w:jc w:val="center"/>
              <w:rPr>
                <w:rFonts w:hint="eastAsia" w:ascii="宋体" w:hAnsi="宋体" w:cs="宋体"/>
                <w:b/>
                <w:bCs/>
                <w:kern w:val="0"/>
                <w:szCs w:val="21"/>
              </w:rPr>
            </w:pPr>
            <w:r>
              <w:rPr>
                <w:rFonts w:hint="eastAsia" w:ascii="宋体" w:hAnsi="宋体" w:cs="宋体"/>
                <w:b/>
                <w:bCs/>
                <w:kern w:val="0"/>
                <w:szCs w:val="21"/>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AE9BF84">
            <w:pPr>
              <w:adjustRightInd w:val="0"/>
              <w:spacing w:line="360" w:lineRule="auto"/>
              <w:jc w:val="center"/>
              <w:rPr>
                <w:rFonts w:hint="eastAsia" w:ascii="宋体" w:hAnsi="宋体" w:cs="宋体"/>
                <w:b/>
                <w:bCs/>
                <w:kern w:val="0"/>
                <w:szCs w:val="21"/>
              </w:rPr>
            </w:pPr>
            <w:r>
              <w:rPr>
                <w:rFonts w:hint="eastAsia" w:ascii="宋体" w:hAnsi="宋体" w:cs="宋体"/>
                <w:b/>
                <w:bCs/>
                <w:kern w:val="0"/>
                <w:szCs w:val="21"/>
              </w:rPr>
              <w:t>备注</w:t>
            </w:r>
          </w:p>
        </w:tc>
      </w:tr>
      <w:tr w14:paraId="7BB11FA9">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72A711">
            <w:pPr>
              <w:adjustRightInd w:val="0"/>
              <w:spacing w:line="360" w:lineRule="auto"/>
              <w:jc w:val="center"/>
              <w:rPr>
                <w:rFonts w:hint="eastAsia" w:ascii="宋体" w:hAnsi="宋体" w:cs="宋体"/>
                <w:kern w:val="0"/>
                <w:szCs w:val="21"/>
              </w:rPr>
            </w:pPr>
            <w:r>
              <w:rPr>
                <w:rFonts w:hint="eastAsia" w:ascii="宋体" w:hAnsi="宋体" w:cs="宋体"/>
                <w:kern w:val="0"/>
                <w:szCs w:val="21"/>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80F11F">
            <w:pPr>
              <w:adjustRightInd w:val="0"/>
              <w:spacing w:line="360" w:lineRule="auto"/>
              <w:jc w:val="center"/>
              <w:rPr>
                <w:rFonts w:hint="eastAsia" w:ascii="宋体" w:hAnsi="宋体" w:cs="宋体"/>
                <w:kern w:val="0"/>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CF57FC">
            <w:pPr>
              <w:adjustRightInd w:val="0"/>
              <w:spacing w:line="360" w:lineRule="auto"/>
              <w:jc w:val="center"/>
              <w:rPr>
                <w:rFonts w:hint="eastAsia" w:ascii="宋体" w:hAnsi="宋体" w:cs="宋体"/>
                <w:kern w:val="0"/>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F51B13">
            <w:pPr>
              <w:adjustRightInd w:val="0"/>
              <w:spacing w:line="360" w:lineRule="auto"/>
              <w:jc w:val="center"/>
              <w:rPr>
                <w:rFonts w:hint="eastAsia" w:ascii="宋体" w:hAnsi="宋体" w:cs="宋体"/>
                <w:kern w:val="0"/>
                <w:szCs w:val="21"/>
              </w:rPr>
            </w:pPr>
          </w:p>
        </w:tc>
      </w:tr>
      <w:tr w14:paraId="2DC4A1A4">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2B8559">
            <w:pPr>
              <w:adjustRightInd w:val="0"/>
              <w:spacing w:line="360" w:lineRule="auto"/>
              <w:jc w:val="center"/>
              <w:rPr>
                <w:rFonts w:hint="eastAsia" w:ascii="宋体" w:hAnsi="宋体" w:cs="宋体"/>
                <w:kern w:val="0"/>
                <w:szCs w:val="21"/>
              </w:rPr>
            </w:pPr>
            <w:r>
              <w:rPr>
                <w:rFonts w:hint="eastAsia" w:ascii="宋体" w:hAnsi="宋体" w:cs="宋体"/>
                <w:kern w:val="0"/>
                <w:szCs w:val="21"/>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C44419">
            <w:pPr>
              <w:adjustRightInd w:val="0"/>
              <w:spacing w:line="360" w:lineRule="auto"/>
              <w:jc w:val="center"/>
              <w:rPr>
                <w:rFonts w:hint="eastAsia" w:ascii="宋体" w:hAnsi="宋体" w:cs="宋体"/>
                <w:kern w:val="0"/>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0EBD61">
            <w:pPr>
              <w:adjustRightInd w:val="0"/>
              <w:spacing w:line="360" w:lineRule="auto"/>
              <w:jc w:val="center"/>
              <w:rPr>
                <w:rFonts w:hint="eastAsia" w:ascii="宋体" w:hAnsi="宋体" w:cs="宋体"/>
                <w:kern w:val="0"/>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125382">
            <w:pPr>
              <w:adjustRightInd w:val="0"/>
              <w:spacing w:line="360" w:lineRule="auto"/>
              <w:jc w:val="center"/>
              <w:rPr>
                <w:rFonts w:hint="eastAsia" w:ascii="宋体" w:hAnsi="宋体" w:cs="宋体"/>
                <w:kern w:val="0"/>
                <w:szCs w:val="21"/>
              </w:rPr>
            </w:pPr>
          </w:p>
        </w:tc>
      </w:tr>
      <w:tr w14:paraId="7480DE78">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A182B8">
            <w:pPr>
              <w:adjustRightInd w:val="0"/>
              <w:spacing w:line="360" w:lineRule="auto"/>
              <w:jc w:val="center"/>
              <w:rPr>
                <w:rFonts w:hint="eastAsia" w:ascii="宋体" w:hAnsi="宋体" w:cs="宋体"/>
                <w:kern w:val="0"/>
                <w:szCs w:val="21"/>
              </w:rPr>
            </w:pPr>
            <w:r>
              <w:rPr>
                <w:rFonts w:hint="eastAsia" w:ascii="宋体" w:hAnsi="宋体" w:cs="宋体"/>
                <w:kern w:val="0"/>
                <w:szCs w:val="21"/>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1225C9">
            <w:pPr>
              <w:adjustRightInd w:val="0"/>
              <w:spacing w:line="360" w:lineRule="auto"/>
              <w:jc w:val="center"/>
              <w:rPr>
                <w:rFonts w:hint="eastAsia" w:ascii="宋体" w:hAnsi="宋体" w:cs="宋体"/>
                <w:kern w:val="0"/>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50EB89">
            <w:pPr>
              <w:adjustRightInd w:val="0"/>
              <w:spacing w:line="360" w:lineRule="auto"/>
              <w:jc w:val="center"/>
              <w:rPr>
                <w:rFonts w:hint="eastAsia" w:ascii="宋体" w:hAnsi="宋体" w:cs="宋体"/>
                <w:kern w:val="0"/>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91B697">
            <w:pPr>
              <w:adjustRightInd w:val="0"/>
              <w:spacing w:line="360" w:lineRule="auto"/>
              <w:jc w:val="center"/>
              <w:rPr>
                <w:rFonts w:hint="eastAsia" w:ascii="宋体" w:hAnsi="宋体" w:cs="宋体"/>
                <w:kern w:val="0"/>
                <w:szCs w:val="21"/>
              </w:rPr>
            </w:pPr>
          </w:p>
        </w:tc>
      </w:tr>
      <w:tr w14:paraId="5786C442">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121720">
            <w:pPr>
              <w:adjustRightInd w:val="0"/>
              <w:spacing w:line="360" w:lineRule="auto"/>
              <w:jc w:val="center"/>
              <w:rPr>
                <w:rFonts w:hint="eastAsia" w:ascii="宋体" w:hAnsi="宋体" w:cs="宋体"/>
                <w:kern w:val="0"/>
                <w:szCs w:val="21"/>
              </w:rPr>
            </w:pPr>
            <w:r>
              <w:rPr>
                <w:rFonts w:hint="eastAsia" w:ascii="宋体" w:hAnsi="宋体" w:cs="宋体"/>
                <w:kern w:val="0"/>
                <w:szCs w:val="21"/>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4F323C">
            <w:pPr>
              <w:adjustRightInd w:val="0"/>
              <w:spacing w:line="360" w:lineRule="auto"/>
              <w:jc w:val="center"/>
              <w:rPr>
                <w:rFonts w:hint="eastAsia" w:ascii="宋体" w:hAnsi="宋体" w:cs="宋体"/>
                <w:kern w:val="0"/>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969817">
            <w:pPr>
              <w:adjustRightInd w:val="0"/>
              <w:spacing w:line="360" w:lineRule="auto"/>
              <w:jc w:val="center"/>
              <w:rPr>
                <w:rFonts w:hint="eastAsia" w:ascii="宋体" w:hAnsi="宋体" w:cs="宋体"/>
                <w:kern w:val="0"/>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01D07E">
            <w:pPr>
              <w:adjustRightInd w:val="0"/>
              <w:spacing w:line="360" w:lineRule="auto"/>
              <w:jc w:val="center"/>
              <w:rPr>
                <w:rFonts w:hint="eastAsia" w:ascii="宋体" w:hAnsi="宋体" w:cs="宋体"/>
                <w:kern w:val="0"/>
                <w:szCs w:val="21"/>
              </w:rPr>
            </w:pPr>
          </w:p>
        </w:tc>
      </w:tr>
    </w:tbl>
    <w:p w14:paraId="4265472E">
      <w:pPr>
        <w:spacing w:line="360" w:lineRule="auto"/>
        <w:ind w:firstLine="482"/>
        <w:jc w:val="left"/>
        <w:rPr>
          <w:rFonts w:hint="eastAsia" w:ascii="宋体" w:hAnsi="宋体"/>
          <w:b/>
          <w:sz w:val="24"/>
        </w:rPr>
      </w:pPr>
    </w:p>
    <w:p w14:paraId="28BBCC36">
      <w:pPr>
        <w:spacing w:line="360" w:lineRule="auto"/>
        <w:ind w:firstLine="482"/>
        <w:jc w:val="left"/>
        <w:rPr>
          <w:rFonts w:hint="eastAsia" w:ascii="宋体" w:hAnsi="宋体"/>
          <w:b/>
          <w:sz w:val="24"/>
        </w:rPr>
      </w:pPr>
      <w:r>
        <w:rPr>
          <w:rFonts w:hint="eastAsia" w:ascii="宋体" w:hAnsi="宋体"/>
          <w:b/>
          <w:sz w:val="24"/>
        </w:rPr>
        <w:t>注：</w:t>
      </w:r>
    </w:p>
    <w:p w14:paraId="50753B54">
      <w:pPr>
        <w:spacing w:line="360" w:lineRule="auto"/>
        <w:ind w:firstLine="480" w:firstLineChars="200"/>
        <w:jc w:val="left"/>
        <w:rPr>
          <w:rFonts w:hint="eastAsia"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17DC003E">
      <w:pPr>
        <w:spacing w:line="360" w:lineRule="auto"/>
        <w:ind w:firstLine="480" w:firstLineChars="200"/>
        <w:jc w:val="left"/>
        <w:rPr>
          <w:rFonts w:hint="eastAsia"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0C652AB2">
      <w:pPr>
        <w:spacing w:line="360" w:lineRule="auto"/>
        <w:ind w:firstLine="480" w:firstLineChars="200"/>
        <w:jc w:val="left"/>
        <w:rPr>
          <w:rFonts w:hint="eastAsia" w:ascii="宋体" w:hAnsi="宋体"/>
          <w:sz w:val="24"/>
        </w:rPr>
      </w:pPr>
      <w:r>
        <w:rPr>
          <w:rFonts w:hint="eastAsia" w:ascii="宋体" w:hAnsi="宋体"/>
          <w:sz w:val="24"/>
        </w:rPr>
        <w:t>3.供应商不存在直接管理关系的，则在“直接管理关系单位名称”填“无”。</w:t>
      </w:r>
    </w:p>
    <w:p w14:paraId="00BCF32A">
      <w:pPr>
        <w:spacing w:line="360" w:lineRule="auto"/>
        <w:ind w:firstLine="560"/>
        <w:jc w:val="left"/>
        <w:rPr>
          <w:rFonts w:hint="eastAsia" w:ascii="宋体" w:hAnsi="宋体"/>
          <w:sz w:val="28"/>
          <w:szCs w:val="28"/>
        </w:rPr>
      </w:pPr>
    </w:p>
    <w:p w14:paraId="29DB17E7">
      <w:pPr>
        <w:spacing w:line="360" w:lineRule="auto"/>
        <w:ind w:firstLine="560"/>
        <w:jc w:val="left"/>
        <w:rPr>
          <w:rFonts w:hint="eastAsia" w:ascii="宋体" w:hAnsi="宋体"/>
          <w:sz w:val="28"/>
          <w:szCs w:val="28"/>
        </w:rPr>
      </w:pPr>
    </w:p>
    <w:p w14:paraId="1EB3359C">
      <w:pPr>
        <w:spacing w:line="360" w:lineRule="auto"/>
        <w:ind w:firstLine="560"/>
        <w:jc w:val="left"/>
        <w:rPr>
          <w:rFonts w:hint="eastAsia" w:ascii="宋体" w:hAnsi="宋体"/>
          <w:sz w:val="28"/>
          <w:szCs w:val="28"/>
        </w:rPr>
      </w:pPr>
    </w:p>
    <w:p w14:paraId="2AA3EB3E">
      <w:pPr>
        <w:spacing w:line="360" w:lineRule="auto"/>
        <w:ind w:firstLine="560"/>
        <w:jc w:val="left"/>
        <w:rPr>
          <w:rFonts w:hint="eastAsia" w:ascii="宋体" w:hAnsi="宋体"/>
          <w:sz w:val="28"/>
          <w:szCs w:val="28"/>
        </w:rPr>
      </w:pPr>
    </w:p>
    <w:p w14:paraId="331A015D">
      <w:pPr>
        <w:spacing w:line="360" w:lineRule="auto"/>
        <w:ind w:firstLine="560"/>
        <w:jc w:val="left"/>
        <w:rPr>
          <w:rFonts w:hint="eastAsia" w:ascii="宋体" w:hAnsi="宋体"/>
          <w:sz w:val="28"/>
          <w:szCs w:val="28"/>
        </w:rPr>
      </w:pPr>
    </w:p>
    <w:p w14:paraId="468AEB0C">
      <w:pPr>
        <w:spacing w:line="440" w:lineRule="exact"/>
        <w:ind w:right="-817" w:rightChars="-389" w:firstLine="480"/>
        <w:contextualSpacing/>
        <w:jc w:val="center"/>
        <w:rPr>
          <w:rFonts w:hint="eastAsia" w:ascii="宋体" w:hAnsi="宋体" w:cs="仿宋_GB2312"/>
          <w:sz w:val="24"/>
          <w:u w:val="single"/>
        </w:rPr>
      </w:pPr>
      <w:r>
        <w:rPr>
          <w:rFonts w:hint="eastAsia" w:ascii="宋体" w:hAnsi="宋体" w:cs="仿宋_GB2312"/>
          <w:sz w:val="24"/>
        </w:rPr>
        <w:t xml:space="preserve"> </w:t>
      </w:r>
    </w:p>
    <w:p w14:paraId="76AD5A08">
      <w:pPr>
        <w:autoSpaceDE w:val="0"/>
        <w:autoSpaceDN w:val="0"/>
        <w:spacing w:line="360" w:lineRule="auto"/>
        <w:ind w:left="4335" w:leftChars="1950" w:hanging="240" w:hangingChars="100"/>
        <w:rPr>
          <w:rFonts w:hint="eastAsia" w:ascii="宋体" w:hAnsi="宋体" w:cs="仿宋_GB2312"/>
          <w:kern w:val="0"/>
          <w:sz w:val="24"/>
          <w:szCs w:val="21"/>
          <w:u w:val="single"/>
        </w:rPr>
      </w:pPr>
      <w:r>
        <w:rPr>
          <w:rFonts w:hint="eastAsia" w:ascii="宋体" w:hAnsi="宋体" w:cs="仿宋_GB2312"/>
          <w:kern w:val="0"/>
          <w:sz w:val="24"/>
          <w:szCs w:val="21"/>
        </w:rPr>
        <w:t>供应商名称（电子签章）：</w:t>
      </w:r>
      <w:r>
        <w:rPr>
          <w:rFonts w:hint="eastAsia" w:ascii="宋体" w:hAnsi="宋体" w:cs="仿宋_GB2312"/>
          <w:kern w:val="0"/>
          <w:sz w:val="24"/>
          <w:szCs w:val="21"/>
          <w:u w:val="single"/>
        </w:rPr>
        <w:t xml:space="preserve">             </w:t>
      </w:r>
    </w:p>
    <w:p w14:paraId="3732D18D">
      <w:pPr>
        <w:autoSpaceDE w:val="0"/>
        <w:autoSpaceDN w:val="0"/>
        <w:spacing w:line="360" w:lineRule="auto"/>
        <w:ind w:firstLine="6480" w:firstLineChars="2700"/>
        <w:rPr>
          <w:rFonts w:hint="eastAsia" w:ascii="宋体" w:hAnsi="宋体" w:cs="仿宋_GB2312"/>
          <w:b/>
          <w:bCs/>
          <w:sz w:val="24"/>
          <w:szCs w:val="21"/>
        </w:rPr>
      </w:pPr>
      <w:r>
        <w:rPr>
          <w:rFonts w:hint="eastAsia" w:ascii="宋体" w:hAnsi="宋体" w:cs="仿宋_GB2312"/>
          <w:kern w:val="0"/>
          <w:sz w:val="24"/>
          <w:szCs w:val="21"/>
          <w:lang w:val="zh-CN"/>
        </w:rPr>
        <w:t>日期：</w:t>
      </w:r>
      <w:r>
        <w:rPr>
          <w:rFonts w:hint="eastAsia" w:ascii="宋体" w:hAnsi="宋体" w:cs="仿宋_GB2312"/>
          <w:kern w:val="0"/>
          <w:sz w:val="24"/>
          <w:szCs w:val="21"/>
          <w:u w:val="single"/>
          <w:lang w:val="zh-CN"/>
        </w:rPr>
        <w:t xml:space="preserve">  年  月   日</w:t>
      </w:r>
    </w:p>
    <w:p w14:paraId="55B90CF6">
      <w:pPr>
        <w:pStyle w:val="16"/>
        <w:overflowPunct w:val="0"/>
        <w:spacing w:line="520" w:lineRule="exact"/>
        <w:ind w:firstLine="560"/>
        <w:jc w:val="center"/>
        <w:rPr>
          <w:rFonts w:hint="eastAsia" w:ascii="宋体" w:hAnsi="宋体"/>
          <w:b/>
          <w:sz w:val="32"/>
          <w:szCs w:val="32"/>
        </w:rPr>
      </w:pPr>
      <w:r>
        <w:br w:type="page"/>
      </w:r>
      <w:r>
        <w:rPr>
          <w:rFonts w:hint="eastAsia" w:ascii="宋体" w:hAnsi="宋体" w:cs="方正小标宋简体"/>
          <w:b/>
          <w:sz w:val="32"/>
          <w:szCs w:val="32"/>
        </w:rPr>
        <w:t>竞争性磋商声明</w:t>
      </w:r>
    </w:p>
    <w:p w14:paraId="1AF26469">
      <w:pPr>
        <w:spacing w:line="320" w:lineRule="exact"/>
        <w:ind w:firstLine="480"/>
        <w:jc w:val="center"/>
        <w:rPr>
          <w:rFonts w:hint="eastAsia" w:ascii="宋体" w:hAnsi="宋体"/>
          <w:sz w:val="24"/>
          <w:szCs w:val="20"/>
        </w:rPr>
      </w:pPr>
    </w:p>
    <w:p w14:paraId="6312714B">
      <w:pPr>
        <w:spacing w:line="440" w:lineRule="exact"/>
        <w:rPr>
          <w:rFonts w:hint="eastAsia"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6D6326A5">
      <w:pPr>
        <w:spacing w:line="440" w:lineRule="exact"/>
        <w:ind w:firstLine="480" w:firstLineChars="200"/>
        <w:jc w:val="left"/>
        <w:rPr>
          <w:rFonts w:hint="eastAsia" w:ascii="宋体" w:hAnsi="宋体" w:cs="宋体"/>
          <w:sz w:val="24"/>
        </w:rPr>
      </w:pPr>
      <w:r>
        <w:rPr>
          <w:rFonts w:hint="eastAsia" w:ascii="宋体" w:hAnsi="宋体" w:cs="宋体"/>
          <w:sz w:val="24"/>
        </w:rPr>
        <w:t>我方</w:t>
      </w:r>
      <w:r>
        <w:rPr>
          <w:rFonts w:hint="eastAsia" w:ascii="宋体" w:hAnsi="宋体" w:cs="宋体"/>
          <w:sz w:val="24"/>
          <w:u w:val="single"/>
        </w:rPr>
        <w:t>（供应商名称）</w:t>
      </w:r>
      <w:r>
        <w:rPr>
          <w:rFonts w:hint="eastAsia" w:ascii="宋体" w:hAnsi="宋体" w:cs="宋体"/>
          <w:sz w:val="24"/>
        </w:rPr>
        <w:t>系中华人民共和国合法供应商，经营地址</w:t>
      </w:r>
      <w:r>
        <w:rPr>
          <w:rFonts w:hint="eastAsia" w:ascii="宋体" w:hAnsi="宋体" w:cs="宋体"/>
          <w:sz w:val="24"/>
          <w:u w:val="single"/>
        </w:rPr>
        <w:t xml:space="preserve">              </w:t>
      </w:r>
      <w:r>
        <w:rPr>
          <w:rFonts w:hint="eastAsia" w:ascii="宋体" w:hAnsi="宋体" w:cs="宋体"/>
          <w:sz w:val="24"/>
        </w:rPr>
        <w:t>。</w:t>
      </w:r>
    </w:p>
    <w:p w14:paraId="35A4B128">
      <w:pPr>
        <w:spacing w:line="440" w:lineRule="exact"/>
        <w:ind w:firstLine="480" w:firstLineChars="200"/>
        <w:rPr>
          <w:rFonts w:hint="eastAsia" w:ascii="宋体" w:hAnsi="宋体" w:cs="宋体"/>
          <w:sz w:val="24"/>
        </w:rPr>
      </w:pPr>
      <w:r>
        <w:rPr>
          <w:rFonts w:hint="eastAsia" w:ascii="宋体" w:hAnsi="宋体" w:cs="宋体"/>
          <w:sz w:val="24"/>
        </w:rPr>
        <w:t>我方愿意参加贵方组织的</w:t>
      </w:r>
      <w:r>
        <w:rPr>
          <w:rFonts w:hint="eastAsia" w:ascii="宋体" w:hAnsi="宋体" w:cs="宋体"/>
          <w:sz w:val="24"/>
          <w:u w:val="single"/>
        </w:rPr>
        <w:t>（项目名称/项目编号）</w:t>
      </w:r>
      <w:r>
        <w:rPr>
          <w:rFonts w:hint="eastAsia" w:ascii="宋体" w:hAnsi="宋体" w:cs="宋体"/>
          <w:sz w:val="24"/>
        </w:rPr>
        <w:t>项目的竞争性磋商，为便于贵方公正、择优地确定成交供应商及其服务，我方就本次竞争性磋商有关事项郑重声明如下：</w:t>
      </w:r>
    </w:p>
    <w:p w14:paraId="1315B1E4">
      <w:pPr>
        <w:spacing w:line="440" w:lineRule="exact"/>
        <w:ind w:firstLine="480" w:firstLineChars="200"/>
        <w:rPr>
          <w:rFonts w:hint="eastAsia" w:ascii="宋体" w:hAnsi="宋体" w:cs="宋体"/>
          <w:sz w:val="24"/>
        </w:rPr>
      </w:pPr>
      <w:r>
        <w:rPr>
          <w:rFonts w:hint="eastAsia" w:ascii="宋体" w:hAnsi="宋体" w:cs="宋体"/>
          <w:sz w:val="24"/>
        </w:rPr>
        <w:t>1.我方向贵方提交的所有响应文件、资料都是准确的和真实的。</w:t>
      </w:r>
    </w:p>
    <w:p w14:paraId="04652456">
      <w:pPr>
        <w:spacing w:line="440" w:lineRule="exact"/>
        <w:ind w:firstLine="480" w:firstLineChars="200"/>
        <w:rPr>
          <w:rFonts w:hint="eastAsia" w:ascii="宋体" w:hAnsi="宋体" w:cs="宋体"/>
          <w:sz w:val="24"/>
        </w:rPr>
      </w:pPr>
      <w:r>
        <w:rPr>
          <w:rFonts w:hint="eastAsia" w:ascii="宋体" w:hAnsi="宋体" w:cs="宋体"/>
          <w:sz w:val="24"/>
        </w:rPr>
        <w:t>2.</w:t>
      </w:r>
      <w:r>
        <w:rPr>
          <w:rFonts w:hint="eastAsia" w:ascii="宋体" w:hAnsi="宋体"/>
          <w:sz w:val="24"/>
        </w:rPr>
        <w:t>我方不是为本次采购项目提供整体设计、规范编制或者项目管理、监理、检测等服务的供应商</w:t>
      </w:r>
      <w:r>
        <w:rPr>
          <w:rFonts w:hint="eastAsia" w:ascii="宋体" w:hAnsi="宋体" w:cs="宋体"/>
          <w:sz w:val="24"/>
        </w:rPr>
        <w:t>。</w:t>
      </w:r>
    </w:p>
    <w:p w14:paraId="68E46C0A">
      <w:pPr>
        <w:spacing w:line="440" w:lineRule="exact"/>
        <w:ind w:firstLine="480" w:firstLineChars="200"/>
        <w:rPr>
          <w:rFonts w:hint="eastAsia" w:ascii="宋体" w:hAnsi="宋体" w:cs="宋体"/>
          <w:sz w:val="24"/>
        </w:rPr>
      </w:pPr>
      <w:r>
        <w:rPr>
          <w:rFonts w:hint="eastAsia" w:ascii="宋体" w:hAnsi="宋体" w:cs="宋体"/>
          <w:sz w:val="24"/>
        </w:rPr>
        <w:t>3.在此，我方宣布同意如下：</w:t>
      </w:r>
    </w:p>
    <w:p w14:paraId="450DB4D2">
      <w:pPr>
        <w:spacing w:line="440" w:lineRule="exact"/>
        <w:ind w:firstLine="480" w:firstLineChars="200"/>
        <w:rPr>
          <w:rFonts w:hint="eastAsia" w:ascii="宋体" w:hAnsi="宋体" w:cs="宋体"/>
          <w:sz w:val="24"/>
        </w:rPr>
      </w:pPr>
      <w:r>
        <w:rPr>
          <w:rFonts w:hint="eastAsia" w:ascii="宋体" w:hAnsi="宋体" w:cs="宋体"/>
          <w:sz w:val="24"/>
        </w:rPr>
        <w:t>（1）将按磋商文件的约定履行合同责任和义务；</w:t>
      </w:r>
    </w:p>
    <w:p w14:paraId="240C6ECB">
      <w:pPr>
        <w:spacing w:line="440" w:lineRule="exact"/>
        <w:ind w:firstLine="480" w:firstLineChars="200"/>
        <w:rPr>
          <w:rFonts w:hint="eastAsia" w:ascii="宋体" w:hAnsi="宋体" w:cs="宋体"/>
          <w:sz w:val="24"/>
        </w:rPr>
      </w:pPr>
      <w:r>
        <w:rPr>
          <w:rFonts w:hint="eastAsia" w:ascii="宋体" w:hAnsi="宋体" w:cs="宋体"/>
          <w:sz w:val="24"/>
        </w:rPr>
        <w:t>（2）已详细审查全部磋商文件，包括澄清或者更正公告（如有）；</w:t>
      </w:r>
    </w:p>
    <w:p w14:paraId="24DD3858">
      <w:pPr>
        <w:spacing w:line="440" w:lineRule="exact"/>
        <w:ind w:firstLine="480" w:firstLineChars="200"/>
        <w:rPr>
          <w:rFonts w:hint="eastAsia" w:ascii="宋体" w:hAnsi="宋体" w:cs="宋体"/>
          <w:sz w:val="24"/>
        </w:rPr>
      </w:pPr>
      <w:r>
        <w:rPr>
          <w:rFonts w:hint="eastAsia" w:ascii="宋体" w:hAnsi="宋体" w:cs="宋体"/>
          <w:sz w:val="24"/>
        </w:rPr>
        <w:t>（3）同意提供按照贵方可能要求的与磋商有关的一切数据或者资料；</w:t>
      </w:r>
    </w:p>
    <w:p w14:paraId="4E6FFA37">
      <w:pPr>
        <w:spacing w:line="440" w:lineRule="exact"/>
        <w:ind w:firstLine="480" w:firstLineChars="200"/>
        <w:rPr>
          <w:rFonts w:hint="eastAsia" w:ascii="宋体" w:hAnsi="宋体" w:cs="宋体"/>
          <w:sz w:val="24"/>
        </w:rPr>
      </w:pPr>
      <w:r>
        <w:rPr>
          <w:rFonts w:hint="eastAsia" w:ascii="宋体" w:hAnsi="宋体" w:cs="宋体"/>
          <w:sz w:val="24"/>
        </w:rPr>
        <w:t>（4）响应磋商文件规定的竞争性磋商有效期。</w:t>
      </w:r>
    </w:p>
    <w:p w14:paraId="22A7BB1C">
      <w:pPr>
        <w:spacing w:line="440" w:lineRule="exact"/>
        <w:ind w:firstLine="480" w:firstLineChars="200"/>
        <w:rPr>
          <w:rFonts w:hint="eastAsia" w:ascii="宋体" w:hAnsi="宋体" w:cs="宋体"/>
          <w:sz w:val="24"/>
        </w:rPr>
      </w:pPr>
      <w:r>
        <w:rPr>
          <w:rFonts w:hint="eastAsia" w:ascii="宋体" w:hAnsi="宋体" w:cs="宋体"/>
          <w:sz w:val="24"/>
        </w:rPr>
        <w:t>4.我方承诺符合《中华人民共和国政府采购法》第二十二条规定：</w:t>
      </w:r>
    </w:p>
    <w:p w14:paraId="640DD01A">
      <w:pPr>
        <w:spacing w:line="440" w:lineRule="exact"/>
        <w:ind w:firstLine="480" w:firstLineChars="200"/>
        <w:rPr>
          <w:rFonts w:hint="eastAsia" w:ascii="宋体" w:hAnsi="宋体" w:cs="宋体"/>
          <w:sz w:val="24"/>
        </w:rPr>
      </w:pPr>
      <w:r>
        <w:rPr>
          <w:rFonts w:hint="eastAsia" w:ascii="宋体" w:hAnsi="宋体" w:cs="宋体"/>
          <w:sz w:val="24"/>
        </w:rPr>
        <w:t>（1）具有独立承担民事责任的能力；</w:t>
      </w:r>
    </w:p>
    <w:p w14:paraId="45D3DAA4">
      <w:pPr>
        <w:spacing w:line="440" w:lineRule="exact"/>
        <w:ind w:firstLine="480" w:firstLineChars="200"/>
        <w:rPr>
          <w:rFonts w:hint="eastAsia" w:ascii="宋体" w:hAnsi="宋体" w:cs="宋体"/>
          <w:sz w:val="24"/>
        </w:rPr>
      </w:pPr>
      <w:r>
        <w:rPr>
          <w:rFonts w:hint="eastAsia" w:ascii="宋体" w:hAnsi="宋体" w:cs="宋体"/>
          <w:sz w:val="24"/>
        </w:rPr>
        <w:t>（2）具有良好的商业信誉和健全的财务会计制度；</w:t>
      </w:r>
    </w:p>
    <w:p w14:paraId="38BD79DF">
      <w:pPr>
        <w:spacing w:line="440" w:lineRule="exact"/>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054311CF">
      <w:pPr>
        <w:spacing w:line="440" w:lineRule="exact"/>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220104C8">
      <w:pPr>
        <w:spacing w:line="440" w:lineRule="exact"/>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04A9B01D">
      <w:pPr>
        <w:spacing w:line="440" w:lineRule="exact"/>
        <w:ind w:firstLine="480" w:firstLineChars="200"/>
        <w:rPr>
          <w:rFonts w:hint="eastAsia" w:ascii="宋体" w:hAnsi="宋体" w:cs="宋体"/>
          <w:sz w:val="24"/>
        </w:rPr>
      </w:pPr>
      <w:r>
        <w:rPr>
          <w:rFonts w:hint="eastAsia" w:ascii="宋体" w:hAnsi="宋体" w:cs="宋体"/>
          <w:sz w:val="24"/>
        </w:rPr>
        <w:t>（6）法律、行政法规规定的其他条件。</w:t>
      </w:r>
    </w:p>
    <w:p w14:paraId="1D8E839B">
      <w:pPr>
        <w:spacing w:line="440" w:lineRule="exact"/>
        <w:ind w:firstLine="480" w:firstLineChars="200"/>
        <w:rPr>
          <w:rFonts w:hint="eastAsia" w:ascii="宋体" w:hAnsi="宋体" w:cs="宋体"/>
          <w:sz w:val="24"/>
        </w:rPr>
      </w:pPr>
      <w:r>
        <w:rPr>
          <w:rFonts w:hint="eastAsia" w:ascii="宋体" w:hAnsi="宋体"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094C2384">
      <w:pPr>
        <w:spacing w:line="440" w:lineRule="exact"/>
        <w:ind w:firstLine="480" w:firstLineChars="200"/>
        <w:rPr>
          <w:rFonts w:hint="eastAsia" w:ascii="宋体" w:hAnsi="宋体" w:cs="宋体"/>
          <w:sz w:val="24"/>
        </w:rPr>
      </w:pPr>
      <w:r>
        <w:rPr>
          <w:rFonts w:hint="eastAsia" w:ascii="宋体" w:hAnsi="宋体"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D292DB1">
      <w:pPr>
        <w:spacing w:line="440" w:lineRule="exact"/>
        <w:ind w:firstLine="480" w:firstLineChars="200"/>
        <w:rPr>
          <w:rFonts w:hint="eastAsia" w:ascii="宋体" w:hAnsi="宋体" w:cs="宋体"/>
          <w:sz w:val="24"/>
        </w:rPr>
      </w:pPr>
      <w:r>
        <w:rPr>
          <w:rFonts w:hint="eastAsia" w:ascii="宋体" w:hAnsi="宋体" w:cs="宋体"/>
          <w:sz w:val="24"/>
        </w:rPr>
        <w:t>□我方本次响应文件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14:paraId="59832084">
      <w:pPr>
        <w:spacing w:line="440" w:lineRule="exact"/>
        <w:ind w:firstLine="480" w:firstLineChars="200"/>
        <w:rPr>
          <w:rFonts w:hint="eastAsia" w:ascii="宋体" w:hAnsi="宋体" w:cs="宋体"/>
          <w:sz w:val="24"/>
        </w:rPr>
      </w:pPr>
      <w:r>
        <w:rPr>
          <w:rFonts w:hint="eastAsia" w:ascii="宋体" w:hAnsi="宋体" w:cs="宋体"/>
          <w:sz w:val="24"/>
        </w:rPr>
        <w:t>□我方本次响应文件</w:t>
      </w:r>
      <w:r>
        <w:rPr>
          <w:rFonts w:hint="eastAsia" w:ascii="宋体" w:hAnsi="宋体" w:cs="宋体"/>
          <w:kern w:val="0"/>
          <w:sz w:val="24"/>
        </w:rPr>
        <w:t>涉及商业秘密的内容有：</w:t>
      </w:r>
      <w:r>
        <w:rPr>
          <w:rFonts w:hint="eastAsia" w:ascii="宋体" w:hAnsi="宋体" w:cs="宋体"/>
          <w:kern w:val="0"/>
          <w:sz w:val="24"/>
          <w:u w:val="single"/>
        </w:rPr>
        <w:t xml:space="preserve">                         </w:t>
      </w:r>
      <w:r>
        <w:rPr>
          <w:rFonts w:hint="eastAsia" w:ascii="宋体" w:hAnsi="宋体" w:cs="宋体"/>
          <w:kern w:val="0"/>
          <w:sz w:val="24"/>
        </w:rPr>
        <w:t>；</w:t>
      </w:r>
    </w:p>
    <w:p w14:paraId="488B8F0A">
      <w:pPr>
        <w:pStyle w:val="29"/>
        <w:spacing w:line="440" w:lineRule="exact"/>
        <w:ind w:firstLine="480" w:firstLineChars="200"/>
        <w:rPr>
          <w:rFonts w:hint="eastAsia" w:hAnsi="宋体" w:cs="宋体"/>
          <w:sz w:val="24"/>
          <w:szCs w:val="24"/>
          <w:u w:val="single"/>
        </w:rPr>
      </w:pPr>
      <w:r>
        <w:rPr>
          <w:rFonts w:hint="eastAsia" w:hAnsi="宋体" w:cs="宋体"/>
          <w:sz w:val="24"/>
          <w:szCs w:val="24"/>
        </w:rPr>
        <w:t>7.与本磋商有关的一切正式往来信函请寄：</w:t>
      </w:r>
      <w:r>
        <w:rPr>
          <w:rFonts w:hint="eastAsia" w:hAnsi="宋体" w:cs="宋体"/>
          <w:sz w:val="24"/>
          <w:szCs w:val="24"/>
          <w:u w:val="single"/>
        </w:rPr>
        <w:t xml:space="preserve">                  </w:t>
      </w:r>
      <w:r>
        <w:rPr>
          <w:rFonts w:hint="eastAsia" w:hAnsi="宋体" w:cs="宋体"/>
          <w:sz w:val="24"/>
          <w:szCs w:val="24"/>
        </w:rPr>
        <w:t>邮政编号：</w:t>
      </w:r>
      <w:r>
        <w:rPr>
          <w:rFonts w:hint="eastAsia" w:hAnsi="宋体" w:cs="宋体"/>
          <w:sz w:val="24"/>
          <w:szCs w:val="24"/>
          <w:u w:val="single"/>
        </w:rPr>
        <w:t xml:space="preserve">        </w:t>
      </w:r>
    </w:p>
    <w:p w14:paraId="0C44D538">
      <w:pPr>
        <w:pStyle w:val="29"/>
        <w:spacing w:line="440" w:lineRule="exact"/>
        <w:ind w:firstLine="480" w:firstLineChars="200"/>
        <w:rPr>
          <w:rFonts w:hint="eastAsia" w:hAnsi="宋体" w:cs="宋体"/>
          <w:sz w:val="24"/>
          <w:szCs w:val="24"/>
        </w:rPr>
      </w:pPr>
      <w:r>
        <w:rPr>
          <w:rFonts w:hint="eastAsia" w:hAnsi="宋体" w:cs="宋体"/>
          <w:sz w:val="24"/>
          <w:szCs w:val="24"/>
        </w:rPr>
        <w:t>电话/传真：</w:t>
      </w:r>
      <w:r>
        <w:rPr>
          <w:rFonts w:hint="eastAsia" w:hAnsi="宋体" w:cs="宋体"/>
          <w:sz w:val="24"/>
          <w:szCs w:val="24"/>
          <w:u w:val="single"/>
        </w:rPr>
        <w:t xml:space="preserve">                        </w:t>
      </w:r>
      <w:r>
        <w:rPr>
          <w:rFonts w:hint="eastAsia" w:hAnsi="宋体" w:cs="宋体"/>
          <w:sz w:val="24"/>
          <w:szCs w:val="24"/>
        </w:rPr>
        <w:t xml:space="preserve"> 电子邮箱：</w:t>
      </w:r>
      <w:r>
        <w:rPr>
          <w:rFonts w:hint="eastAsia" w:hAnsi="宋体" w:cs="宋体"/>
          <w:sz w:val="24"/>
          <w:szCs w:val="24"/>
          <w:u w:val="single"/>
        </w:rPr>
        <w:t xml:space="preserve">                            </w:t>
      </w:r>
      <w:r>
        <w:rPr>
          <w:rFonts w:hint="eastAsia" w:hAnsi="宋体" w:cs="宋体"/>
          <w:sz w:val="24"/>
          <w:szCs w:val="24"/>
        </w:rPr>
        <w:t xml:space="preserve">    </w:t>
      </w:r>
    </w:p>
    <w:p w14:paraId="7732E835">
      <w:pPr>
        <w:pStyle w:val="24"/>
        <w:tabs>
          <w:tab w:val="left" w:pos="939"/>
        </w:tabs>
        <w:spacing w:line="440" w:lineRule="exact"/>
        <w:ind w:left="141" w:leftChars="67" w:firstLine="360" w:firstLineChars="150"/>
        <w:rPr>
          <w:rFonts w:hint="eastAsia"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帐号：</w:t>
      </w:r>
      <w:r>
        <w:rPr>
          <w:rFonts w:hint="eastAsia" w:ascii="宋体" w:hAnsi="宋体" w:cs="宋体"/>
          <w:sz w:val="24"/>
          <w:u w:val="single"/>
        </w:rPr>
        <w:t xml:space="preserve">                               </w:t>
      </w:r>
    </w:p>
    <w:p w14:paraId="2FD11085">
      <w:pPr>
        <w:pStyle w:val="24"/>
        <w:tabs>
          <w:tab w:val="left" w:pos="939"/>
        </w:tabs>
        <w:spacing w:line="440" w:lineRule="exact"/>
        <w:ind w:left="0" w:leftChars="0" w:firstLine="480" w:firstLineChars="200"/>
        <w:rPr>
          <w:rFonts w:hint="eastAsia" w:ascii="宋体" w:hAnsi="宋体" w:cs="宋体"/>
          <w:sz w:val="24"/>
        </w:rPr>
      </w:pPr>
      <w:r>
        <w:rPr>
          <w:rFonts w:hint="eastAsia" w:ascii="宋体" w:hAnsi="宋体" w:cs="宋体"/>
          <w:sz w:val="24"/>
        </w:rPr>
        <w:t>8.我方若竞争性磋商成功，除非发生不可抗力，承诺与采购人及时签订《合同书》。如果放弃，自愿按照本文件之《供应商须知正文》第29.3条的要求承担法律责任和失信惩戒。</w:t>
      </w:r>
    </w:p>
    <w:p w14:paraId="24B6C743">
      <w:pPr>
        <w:pStyle w:val="24"/>
        <w:tabs>
          <w:tab w:val="left" w:pos="939"/>
        </w:tabs>
        <w:spacing w:line="440" w:lineRule="exact"/>
        <w:ind w:left="0" w:leftChars="0" w:firstLine="480" w:firstLineChars="200"/>
        <w:rPr>
          <w:rFonts w:hint="eastAsia" w:ascii="宋体" w:hAnsi="宋体" w:cs="宋体"/>
          <w:sz w:val="24"/>
        </w:rPr>
      </w:pPr>
      <w:r>
        <w:rPr>
          <w:rFonts w:hint="eastAsia" w:ascii="宋体" w:hAnsi="宋体" w:cs="宋体"/>
          <w:sz w:val="24"/>
        </w:rPr>
        <w:t>9.以上事项如有虚假或者隐瞒，我方愿意承担一切后果，并不再寻求任何旨在减轻或者免除法律责任的辩解。</w:t>
      </w:r>
    </w:p>
    <w:p w14:paraId="2F473BC3">
      <w:pPr>
        <w:pStyle w:val="24"/>
        <w:tabs>
          <w:tab w:val="left" w:pos="939"/>
        </w:tabs>
        <w:spacing w:line="440" w:lineRule="exact"/>
        <w:ind w:left="141" w:leftChars="67" w:firstLine="360" w:firstLineChars="150"/>
        <w:rPr>
          <w:rFonts w:hint="eastAsia" w:ascii="宋体" w:hAnsi="宋体" w:cs="宋体"/>
          <w:sz w:val="24"/>
        </w:rPr>
      </w:pPr>
      <w:r>
        <w:rPr>
          <w:rFonts w:hint="eastAsia" w:ascii="宋体" w:hAnsi="宋体" w:cs="宋体"/>
          <w:sz w:val="24"/>
        </w:rPr>
        <w:t>特此承诺。</w:t>
      </w:r>
    </w:p>
    <w:p w14:paraId="1DD1E0DC">
      <w:pPr>
        <w:spacing w:line="440" w:lineRule="exact"/>
        <w:ind w:firstLine="482" w:firstLineChars="200"/>
        <w:jc w:val="left"/>
        <w:rPr>
          <w:rFonts w:hint="eastAsia" w:ascii="宋体" w:hAnsi="宋体"/>
          <w:b/>
          <w:sz w:val="24"/>
        </w:rPr>
      </w:pPr>
      <w:r>
        <w:rPr>
          <w:rFonts w:hint="eastAsia" w:ascii="宋体" w:hAnsi="宋体" w:cs="宋体"/>
          <w:b/>
          <w:sz w:val="24"/>
        </w:rPr>
        <w:t>注：</w:t>
      </w:r>
      <w:r>
        <w:rPr>
          <w:rFonts w:hint="eastAsia" w:ascii="宋体" w:hAnsi="宋体"/>
          <w:b/>
          <w:sz w:val="24"/>
        </w:rPr>
        <w:t>如为联合体参加竞争性磋商，盖章处须加盖联合体牵头人公章并由联合体牵头人法定代表人分别签字或者盖章或者电子签名，否则响应文件按无效处理。</w:t>
      </w:r>
    </w:p>
    <w:p w14:paraId="71598758">
      <w:pPr>
        <w:spacing w:line="440" w:lineRule="exact"/>
        <w:jc w:val="left"/>
        <w:rPr>
          <w:rFonts w:hint="eastAsia" w:ascii="宋体" w:hAnsi="宋体" w:cs="宋体"/>
          <w:szCs w:val="21"/>
        </w:rPr>
      </w:pPr>
    </w:p>
    <w:p w14:paraId="110B4C88">
      <w:pPr>
        <w:spacing w:line="440" w:lineRule="exact"/>
        <w:ind w:firstLine="1575" w:firstLineChars="750"/>
        <w:rPr>
          <w:rFonts w:hint="eastAsia" w:ascii="宋体" w:hAnsi="宋体"/>
          <w:szCs w:val="21"/>
        </w:rPr>
      </w:pPr>
      <w:r>
        <w:rPr>
          <w:rFonts w:hint="eastAsia" w:ascii="宋体" w:hAnsi="宋体"/>
          <w:szCs w:val="21"/>
        </w:rPr>
        <w:t xml:space="preserve">                  </w:t>
      </w:r>
    </w:p>
    <w:p w14:paraId="41CF7240">
      <w:pPr>
        <w:autoSpaceDE w:val="0"/>
        <w:autoSpaceDN w:val="0"/>
        <w:spacing w:line="360" w:lineRule="auto"/>
        <w:ind w:left="4335" w:leftChars="1950" w:hanging="240" w:hangingChars="100"/>
        <w:rPr>
          <w:rFonts w:hint="eastAsia" w:ascii="宋体" w:hAnsi="宋体" w:cs="仿宋_GB2312"/>
          <w:kern w:val="0"/>
          <w:sz w:val="24"/>
          <w:szCs w:val="21"/>
          <w:u w:val="single"/>
        </w:rPr>
      </w:pPr>
      <w:r>
        <w:rPr>
          <w:rFonts w:hint="eastAsia" w:ascii="宋体" w:hAnsi="宋体" w:cs="仿宋_GB2312"/>
          <w:kern w:val="0"/>
          <w:sz w:val="24"/>
          <w:szCs w:val="21"/>
        </w:rPr>
        <w:t>供应商名称（电子签章）：</w:t>
      </w:r>
      <w:r>
        <w:rPr>
          <w:rFonts w:hint="eastAsia" w:ascii="宋体" w:hAnsi="宋体" w:cs="仿宋_GB2312"/>
          <w:kern w:val="0"/>
          <w:sz w:val="24"/>
          <w:szCs w:val="21"/>
          <w:u w:val="single"/>
        </w:rPr>
        <w:t xml:space="preserve">             </w:t>
      </w:r>
    </w:p>
    <w:p w14:paraId="54E0F5C4">
      <w:pPr>
        <w:autoSpaceDE w:val="0"/>
        <w:autoSpaceDN w:val="0"/>
        <w:spacing w:line="360" w:lineRule="auto"/>
        <w:ind w:firstLine="6480" w:firstLineChars="2700"/>
        <w:rPr>
          <w:rFonts w:hint="eastAsia" w:ascii="宋体" w:hAnsi="宋体" w:cs="仿宋_GB2312"/>
          <w:kern w:val="0"/>
          <w:sz w:val="24"/>
          <w:szCs w:val="21"/>
          <w:u w:val="single"/>
          <w:lang w:val="zh-CN"/>
        </w:rPr>
      </w:pPr>
      <w:r>
        <w:rPr>
          <w:rFonts w:hint="eastAsia" w:ascii="宋体" w:hAnsi="宋体" w:cs="仿宋_GB2312"/>
          <w:kern w:val="0"/>
          <w:sz w:val="24"/>
          <w:szCs w:val="21"/>
          <w:lang w:val="zh-CN"/>
        </w:rPr>
        <w:t>日期：</w:t>
      </w:r>
      <w:r>
        <w:rPr>
          <w:rFonts w:hint="eastAsia" w:ascii="宋体" w:hAnsi="宋体" w:cs="仿宋_GB2312"/>
          <w:kern w:val="0"/>
          <w:sz w:val="24"/>
          <w:szCs w:val="21"/>
          <w:u w:val="single"/>
          <w:lang w:val="zh-CN"/>
        </w:rPr>
        <w:t xml:space="preserve">  年  月   日</w:t>
      </w:r>
    </w:p>
    <w:p w14:paraId="015C402A">
      <w:pPr>
        <w:autoSpaceDE w:val="0"/>
        <w:autoSpaceDN w:val="0"/>
        <w:spacing w:line="360" w:lineRule="auto"/>
        <w:ind w:firstLine="6480" w:firstLineChars="2700"/>
        <w:rPr>
          <w:rFonts w:hint="eastAsia" w:ascii="宋体" w:hAnsi="宋体" w:cs="仿宋_GB2312"/>
          <w:kern w:val="0"/>
          <w:sz w:val="24"/>
          <w:szCs w:val="21"/>
          <w:u w:val="single"/>
          <w:lang w:val="zh-CN"/>
        </w:rPr>
      </w:pPr>
    </w:p>
    <w:p w14:paraId="514E49E9">
      <w:pPr>
        <w:autoSpaceDE w:val="0"/>
        <w:autoSpaceDN w:val="0"/>
        <w:spacing w:line="360" w:lineRule="auto"/>
        <w:ind w:firstLine="6480" w:firstLineChars="2700"/>
        <w:rPr>
          <w:rFonts w:hint="eastAsia" w:ascii="宋体" w:hAnsi="宋体" w:cs="仿宋_GB2312"/>
          <w:kern w:val="0"/>
          <w:sz w:val="24"/>
          <w:szCs w:val="21"/>
          <w:u w:val="single"/>
          <w:lang w:val="zh-CN"/>
        </w:rPr>
      </w:pPr>
      <w:r>
        <w:rPr>
          <w:rFonts w:hint="eastAsia" w:ascii="宋体" w:hAnsi="宋体" w:cs="仿宋_GB2312"/>
          <w:kern w:val="0"/>
          <w:sz w:val="24"/>
          <w:szCs w:val="21"/>
          <w:u w:val="single"/>
          <w:lang w:val="zh-CN"/>
        </w:rPr>
        <w:br w:type="page"/>
      </w:r>
    </w:p>
    <w:p w14:paraId="5C5C2A92">
      <w:pPr>
        <w:pStyle w:val="16"/>
        <w:overflowPunct w:val="0"/>
        <w:spacing w:line="520" w:lineRule="exact"/>
        <w:ind w:firstLine="643"/>
        <w:jc w:val="center"/>
        <w:rPr>
          <w:rFonts w:hint="eastAsia" w:ascii="宋体" w:hAnsi="宋体" w:cs="方正小标宋简体"/>
          <w:b/>
          <w:sz w:val="32"/>
          <w:szCs w:val="32"/>
        </w:rPr>
      </w:pPr>
      <w:r>
        <w:rPr>
          <w:rFonts w:hint="eastAsia" w:ascii="宋体" w:hAnsi="宋体" w:cs="方正小标宋简体"/>
          <w:b/>
          <w:sz w:val="32"/>
          <w:szCs w:val="32"/>
        </w:rPr>
        <w:t>中小企业声明函（工程）</w:t>
      </w:r>
    </w:p>
    <w:p w14:paraId="73BD57D3">
      <w:pPr>
        <w:spacing w:before="2" w:line="500" w:lineRule="exact"/>
        <w:ind w:firstLine="708" w:firstLineChars="294"/>
        <w:rPr>
          <w:rFonts w:hint="eastAsia" w:ascii="宋体" w:hAnsi="宋体" w:cs="宋体"/>
          <w:b/>
          <w:bCs/>
          <w:sz w:val="24"/>
        </w:rPr>
      </w:pPr>
    </w:p>
    <w:p w14:paraId="12CC489B">
      <w:pPr>
        <w:pStyle w:val="21"/>
        <w:spacing w:line="440" w:lineRule="exact"/>
        <w:ind w:right="142" w:firstLine="705" w:firstLineChars="294"/>
        <w:rPr>
          <w:rFonts w:hint="eastAsia" w:ascii="宋体" w:hAnsi="宋体"/>
          <w:sz w:val="24"/>
        </w:rPr>
      </w:pPr>
      <w:r>
        <w:rPr>
          <w:rFonts w:hint="eastAsia" w:ascii="宋体" w:hAnsi="宋体"/>
          <w:sz w:val="24"/>
        </w:rPr>
        <w:t>本公司（联合体）郑重声明，根据《政府采购促进中小企业发展管理办法》（财库﹝2020﹞46号）的规定，本公司（联合体）参加</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（项目名称）</w:t>
      </w:r>
      <w:r>
        <w:rPr>
          <w:rFonts w:hint="eastAsia" w:ascii="宋体" w:hAnsi="宋体"/>
          <w:sz w:val="24"/>
        </w:rPr>
        <w:t>采购活动，工程的施工单位全部为符合政策要求的中小企业。相关企业（含联合体中的中小企业、签订分包意向协议的中小企业）的具体情况如下：</w:t>
      </w:r>
    </w:p>
    <w:p w14:paraId="167F95BA">
      <w:pPr>
        <w:tabs>
          <w:tab w:val="left" w:pos="1384"/>
          <w:tab w:val="left" w:pos="4562"/>
          <w:tab w:val="left" w:pos="6803"/>
        </w:tabs>
        <w:spacing w:before="13" w:line="440" w:lineRule="exact"/>
        <w:ind w:right="142" w:firstLine="772" w:firstLineChars="322"/>
        <w:rPr>
          <w:rFonts w:hint="eastAsia" w:ascii="宋体" w:hAnsi="宋体"/>
          <w:sz w:val="24"/>
        </w:rPr>
      </w:pPr>
      <w:r>
        <w:rPr>
          <w:rFonts w:hint="eastAsia" w:ascii="宋体" w:hAnsi="宋体"/>
          <w:sz w:val="24"/>
        </w:rPr>
        <w:t>1.</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；承建企业为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14:paraId="6E6B310C">
      <w:pPr>
        <w:tabs>
          <w:tab w:val="left" w:pos="1065"/>
          <w:tab w:val="left" w:pos="4262"/>
          <w:tab w:val="left" w:pos="6477"/>
        </w:tabs>
        <w:spacing w:before="20" w:line="440" w:lineRule="exact"/>
        <w:ind w:right="84" w:firstLine="772" w:firstLineChars="322"/>
        <w:rPr>
          <w:rFonts w:hint="eastAsia" w:ascii="宋体" w:hAnsi="宋体"/>
          <w:sz w:val="24"/>
          <w:u w:val="single"/>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；承建企业为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14:paraId="77BEEEE5">
      <w:pPr>
        <w:pStyle w:val="21"/>
        <w:spacing w:before="34" w:line="440" w:lineRule="exact"/>
        <w:ind w:right="142" w:firstLine="705" w:firstLineChars="294"/>
        <w:rPr>
          <w:rFonts w:hint="eastAsia" w:ascii="宋体" w:hAnsi="宋体"/>
          <w:sz w:val="24"/>
        </w:rPr>
      </w:pPr>
      <w:r>
        <w:rPr>
          <w:rFonts w:hint="eastAsia" w:ascii="宋体" w:hAnsi="宋体"/>
          <w:sz w:val="24"/>
        </w:rPr>
        <w:t xml:space="preserve">…… </w:t>
      </w:r>
    </w:p>
    <w:p w14:paraId="7A186DA6">
      <w:pPr>
        <w:pStyle w:val="21"/>
        <w:spacing w:before="34" w:line="440" w:lineRule="exact"/>
        <w:ind w:right="142" w:firstLine="705" w:firstLineChars="294"/>
        <w:rPr>
          <w:rFonts w:hint="eastAsia" w:ascii="宋体" w:hAnsi="宋体"/>
          <w:sz w:val="24"/>
        </w:rPr>
      </w:pPr>
      <w:r>
        <w:rPr>
          <w:rFonts w:hint="eastAsia" w:ascii="宋体" w:hAnsi="宋体"/>
          <w:sz w:val="24"/>
        </w:rPr>
        <w:t>以上企业，不属于大企业的分支机构，不存在控股股东为大企业的情形，也不存在与大企业的负责人为同一人的情形。</w:t>
      </w:r>
    </w:p>
    <w:p w14:paraId="7D54E894">
      <w:pPr>
        <w:pStyle w:val="21"/>
        <w:spacing w:before="25" w:line="440" w:lineRule="exact"/>
        <w:ind w:right="142" w:firstLine="705" w:firstLineChars="294"/>
        <w:rPr>
          <w:rFonts w:hint="eastAsia" w:ascii="宋体" w:hAnsi="宋体"/>
          <w:sz w:val="24"/>
        </w:rPr>
      </w:pPr>
      <w:r>
        <w:rPr>
          <w:rFonts w:hint="eastAsia" w:ascii="宋体" w:hAnsi="宋体"/>
          <w:sz w:val="24"/>
        </w:rPr>
        <w:t>本企业对上述声明内容的真实性负责。如有虚假，将依法承担相应责任。</w:t>
      </w:r>
    </w:p>
    <w:p w14:paraId="4F1B2E30">
      <w:pPr>
        <w:pStyle w:val="21"/>
        <w:spacing w:before="56" w:line="440" w:lineRule="exact"/>
        <w:ind w:right="1808" w:firstLine="705" w:firstLineChars="294"/>
        <w:rPr>
          <w:rFonts w:hint="eastAsia" w:ascii="宋体" w:hAnsi="宋体"/>
          <w:sz w:val="24"/>
        </w:rPr>
      </w:pPr>
    </w:p>
    <w:p w14:paraId="5CF33A46">
      <w:pPr>
        <w:autoSpaceDE w:val="0"/>
        <w:autoSpaceDN w:val="0"/>
        <w:spacing w:line="360" w:lineRule="auto"/>
        <w:ind w:left="4335" w:leftChars="1950" w:hanging="240" w:hangingChars="100"/>
        <w:rPr>
          <w:rFonts w:hint="eastAsia" w:ascii="宋体" w:hAnsi="宋体" w:cs="仿宋_GB2312"/>
          <w:kern w:val="0"/>
          <w:sz w:val="24"/>
          <w:szCs w:val="21"/>
          <w:u w:val="single"/>
        </w:rPr>
      </w:pPr>
      <w:r>
        <w:rPr>
          <w:rFonts w:hint="eastAsia" w:ascii="宋体" w:hAnsi="宋体" w:cs="仿宋_GB2312"/>
          <w:kern w:val="0"/>
          <w:sz w:val="24"/>
          <w:szCs w:val="21"/>
        </w:rPr>
        <w:t>供应商名称（电子签章）：</w:t>
      </w:r>
      <w:r>
        <w:rPr>
          <w:rFonts w:hint="eastAsia" w:ascii="宋体" w:hAnsi="宋体" w:cs="仿宋_GB2312"/>
          <w:kern w:val="0"/>
          <w:sz w:val="24"/>
          <w:szCs w:val="21"/>
          <w:u w:val="single"/>
        </w:rPr>
        <w:t xml:space="preserve">             </w:t>
      </w:r>
    </w:p>
    <w:p w14:paraId="6F6E5FA9">
      <w:pPr>
        <w:autoSpaceDE w:val="0"/>
        <w:autoSpaceDN w:val="0"/>
        <w:spacing w:line="360" w:lineRule="auto"/>
        <w:ind w:firstLine="6480" w:firstLineChars="2700"/>
        <w:rPr>
          <w:rFonts w:hint="eastAsia" w:ascii="宋体" w:hAnsi="宋体" w:cs="仿宋_GB2312"/>
          <w:b/>
          <w:bCs/>
          <w:sz w:val="24"/>
          <w:szCs w:val="21"/>
        </w:rPr>
      </w:pPr>
      <w:r>
        <w:rPr>
          <w:rFonts w:hint="eastAsia" w:ascii="宋体" w:hAnsi="宋体" w:cs="仿宋_GB2312"/>
          <w:kern w:val="0"/>
          <w:sz w:val="24"/>
          <w:szCs w:val="21"/>
          <w:lang w:val="zh-CN"/>
        </w:rPr>
        <w:t>日期：</w:t>
      </w:r>
      <w:r>
        <w:rPr>
          <w:rFonts w:hint="eastAsia" w:ascii="宋体" w:hAnsi="宋体" w:cs="仿宋_GB2312"/>
          <w:kern w:val="0"/>
          <w:sz w:val="24"/>
          <w:szCs w:val="21"/>
          <w:u w:val="single"/>
          <w:lang w:val="zh-CN"/>
        </w:rPr>
        <w:t xml:space="preserve">  年  月   日</w:t>
      </w:r>
    </w:p>
    <w:p w14:paraId="5B13C5D6">
      <w:pPr>
        <w:pStyle w:val="21"/>
        <w:rPr>
          <w:rFonts w:hint="eastAsia" w:ascii="宋体" w:hAnsi="宋体"/>
        </w:rPr>
      </w:pPr>
    </w:p>
    <w:p w14:paraId="27047061">
      <w:pPr>
        <w:spacing w:line="440" w:lineRule="exact"/>
        <w:ind w:firstLine="482"/>
        <w:jc w:val="left"/>
        <w:rPr>
          <w:rFonts w:hint="eastAsia" w:ascii="宋体" w:hAnsi="宋体" w:cs="仿宋_GB2312"/>
          <w:sz w:val="24"/>
        </w:rPr>
      </w:pPr>
      <w:r>
        <w:rPr>
          <w:rFonts w:hint="eastAsia" w:ascii="宋体" w:hAnsi="宋体" w:cs="仿宋_GB2312"/>
          <w:b/>
          <w:sz w:val="24"/>
        </w:rPr>
        <w:t>注：</w:t>
      </w:r>
      <w:r>
        <w:rPr>
          <w:rFonts w:hint="eastAsia" w:ascii="宋体" w:hAnsi="宋体" w:cs="仿宋_GB2312"/>
          <w:sz w:val="24"/>
        </w:rPr>
        <w:t>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2E09717B">
      <w:pPr>
        <w:pStyle w:val="16"/>
        <w:overflowPunct w:val="0"/>
        <w:spacing w:line="520" w:lineRule="exact"/>
        <w:ind w:firstLine="480"/>
        <w:jc w:val="center"/>
        <w:rPr>
          <w:rFonts w:hint="eastAsia" w:ascii="宋体" w:hAnsi="宋体" w:cs="方正小标宋简体"/>
          <w:b/>
          <w:sz w:val="32"/>
          <w:szCs w:val="32"/>
        </w:rPr>
      </w:pPr>
      <w:r>
        <w:br w:type="page"/>
      </w:r>
      <w:r>
        <w:rPr>
          <w:rFonts w:hint="eastAsia" w:ascii="宋体" w:hAnsi="宋体" w:cs="方正小标宋简体"/>
          <w:b/>
          <w:sz w:val="32"/>
          <w:szCs w:val="32"/>
        </w:rPr>
        <w:t>残疾人福利性单位声明函</w:t>
      </w:r>
    </w:p>
    <w:p w14:paraId="5CE55FEA">
      <w:pPr>
        <w:spacing w:line="360" w:lineRule="auto"/>
        <w:ind w:firstLine="640"/>
        <w:rPr>
          <w:rFonts w:hint="eastAsia" w:ascii="宋体" w:hAnsi="宋体" w:cs="仿宋_GB2312"/>
          <w:sz w:val="32"/>
          <w:szCs w:val="32"/>
        </w:rPr>
      </w:pPr>
    </w:p>
    <w:p w14:paraId="483C22EF">
      <w:pPr>
        <w:spacing w:line="440" w:lineRule="exact"/>
        <w:ind w:firstLine="480" w:firstLineChars="200"/>
        <w:rPr>
          <w:rFonts w:hint="eastAsia"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sz w:val="24"/>
          <w:u w:val="single"/>
        </w:rPr>
        <w:t xml:space="preserve">       </w:t>
      </w:r>
      <w:r>
        <w:rPr>
          <w:rFonts w:hint="eastAsia" w:ascii="宋体" w:hAnsi="宋体" w:cs="仿宋_GB2312"/>
          <w:sz w:val="24"/>
        </w:rPr>
        <w:t>单位的</w:t>
      </w:r>
      <w:r>
        <w:rPr>
          <w:rFonts w:hint="eastAsia" w:ascii="宋体" w:hAnsi="宋体" w:cs="仿宋_GB2312"/>
          <w:sz w:val="24"/>
          <w:u w:val="single"/>
        </w:rPr>
        <w:t xml:space="preserve">        </w:t>
      </w:r>
      <w:r>
        <w:rPr>
          <w:rFonts w:hint="eastAsia" w:ascii="宋体" w:hAnsi="宋体" w:cs="仿宋_GB2312"/>
          <w:sz w:val="24"/>
        </w:rPr>
        <w:t>项目采购活动提供本单位制造的货物（由本单位承担工程/提供服务），或者提供其他残疾人福利性单位制造的货物（不包括使用非残疾人福利性单位注册商标的货物）。</w:t>
      </w:r>
    </w:p>
    <w:p w14:paraId="1EFC5314">
      <w:pPr>
        <w:spacing w:line="440" w:lineRule="exact"/>
        <w:ind w:firstLine="480" w:firstLineChars="200"/>
        <w:rPr>
          <w:rFonts w:hint="eastAsia" w:ascii="宋体" w:hAnsi="宋体" w:cs="仿宋_GB2312"/>
          <w:sz w:val="24"/>
        </w:rPr>
      </w:pPr>
      <w:r>
        <w:rPr>
          <w:rFonts w:hint="eastAsia" w:ascii="宋体" w:hAnsi="宋体" w:cs="仿宋_GB2312"/>
          <w:sz w:val="24"/>
        </w:rPr>
        <w:t>本单位对上述声明的真实性负责。如有虚假，将依法承担相应责任。</w:t>
      </w:r>
    </w:p>
    <w:p w14:paraId="2B01C067">
      <w:pPr>
        <w:spacing w:line="440" w:lineRule="exact"/>
        <w:ind w:firstLine="480"/>
        <w:rPr>
          <w:rFonts w:hint="eastAsia" w:ascii="宋体" w:hAnsi="宋体" w:cs="仿宋_GB2312"/>
          <w:sz w:val="24"/>
        </w:rPr>
      </w:pPr>
    </w:p>
    <w:p w14:paraId="594A4AA8">
      <w:pPr>
        <w:spacing w:line="440" w:lineRule="exact"/>
        <w:ind w:firstLine="480"/>
        <w:rPr>
          <w:rFonts w:hint="eastAsia" w:ascii="宋体" w:hAnsi="宋体" w:cs="仿宋_GB2312"/>
          <w:sz w:val="24"/>
        </w:rPr>
      </w:pPr>
    </w:p>
    <w:p w14:paraId="530A46EF">
      <w:pPr>
        <w:spacing w:line="440" w:lineRule="exact"/>
        <w:ind w:firstLine="480"/>
        <w:rPr>
          <w:rFonts w:hint="eastAsia" w:ascii="宋体" w:hAnsi="宋体" w:cs="仿宋_GB2312"/>
          <w:sz w:val="24"/>
        </w:rPr>
      </w:pPr>
    </w:p>
    <w:p w14:paraId="3DA5B9E6">
      <w:pPr>
        <w:autoSpaceDE w:val="0"/>
        <w:autoSpaceDN w:val="0"/>
        <w:spacing w:line="360" w:lineRule="auto"/>
        <w:ind w:left="4335" w:leftChars="1950" w:hanging="240" w:hangingChars="100"/>
        <w:rPr>
          <w:rFonts w:hint="eastAsia" w:ascii="宋体" w:hAnsi="宋体" w:cs="仿宋_GB2312"/>
          <w:kern w:val="0"/>
          <w:sz w:val="24"/>
          <w:szCs w:val="21"/>
          <w:u w:val="single"/>
        </w:rPr>
      </w:pPr>
      <w:r>
        <w:rPr>
          <w:rFonts w:hint="eastAsia" w:ascii="宋体" w:hAnsi="宋体" w:cs="仿宋_GB2312"/>
          <w:kern w:val="0"/>
          <w:sz w:val="24"/>
          <w:szCs w:val="21"/>
        </w:rPr>
        <w:t>供应商名称（电子签章）：</w:t>
      </w:r>
      <w:r>
        <w:rPr>
          <w:rFonts w:hint="eastAsia" w:ascii="宋体" w:hAnsi="宋体" w:cs="仿宋_GB2312"/>
          <w:kern w:val="0"/>
          <w:sz w:val="24"/>
          <w:szCs w:val="21"/>
          <w:u w:val="single"/>
        </w:rPr>
        <w:t xml:space="preserve">             </w:t>
      </w:r>
    </w:p>
    <w:p w14:paraId="094A723F">
      <w:pPr>
        <w:autoSpaceDE w:val="0"/>
        <w:autoSpaceDN w:val="0"/>
        <w:spacing w:line="360" w:lineRule="auto"/>
        <w:ind w:firstLine="6480" w:firstLineChars="2700"/>
        <w:rPr>
          <w:rFonts w:hint="eastAsia" w:ascii="宋体" w:hAnsi="宋体" w:cs="仿宋_GB2312"/>
          <w:b/>
          <w:bCs/>
          <w:sz w:val="24"/>
          <w:szCs w:val="21"/>
        </w:rPr>
      </w:pPr>
      <w:r>
        <w:rPr>
          <w:rFonts w:hint="eastAsia" w:ascii="宋体" w:hAnsi="宋体" w:cs="仿宋_GB2312"/>
          <w:kern w:val="0"/>
          <w:sz w:val="24"/>
          <w:szCs w:val="21"/>
          <w:lang w:val="zh-CN"/>
        </w:rPr>
        <w:t>日期：</w:t>
      </w:r>
      <w:r>
        <w:rPr>
          <w:rFonts w:hint="eastAsia" w:ascii="宋体" w:hAnsi="宋体" w:cs="仿宋_GB2312"/>
          <w:kern w:val="0"/>
          <w:sz w:val="24"/>
          <w:szCs w:val="21"/>
          <w:u w:val="single"/>
          <w:lang w:val="zh-CN"/>
        </w:rPr>
        <w:t xml:space="preserve">  年  月   日</w:t>
      </w:r>
    </w:p>
    <w:p w14:paraId="0F743EB7">
      <w:pPr>
        <w:spacing w:line="440" w:lineRule="exact"/>
        <w:ind w:firstLine="480"/>
        <w:rPr>
          <w:rFonts w:hint="eastAsia" w:ascii="宋体" w:hAnsi="宋体" w:cs="仿宋_GB2312"/>
          <w:sz w:val="24"/>
        </w:rPr>
      </w:pPr>
    </w:p>
    <w:p w14:paraId="4AA1AACF">
      <w:pPr>
        <w:spacing w:line="440" w:lineRule="exact"/>
        <w:ind w:firstLine="480"/>
        <w:rPr>
          <w:rFonts w:hint="eastAsia" w:ascii="宋体" w:hAnsi="宋体" w:cs="仿宋_GB2312"/>
          <w:sz w:val="24"/>
        </w:rPr>
      </w:pPr>
    </w:p>
    <w:p w14:paraId="6A62084A">
      <w:pPr>
        <w:spacing w:line="440" w:lineRule="exact"/>
        <w:ind w:firstLine="480"/>
        <w:rPr>
          <w:rFonts w:hint="eastAsia" w:ascii="宋体" w:hAnsi="宋体" w:cs="仿宋_GB2312"/>
          <w:sz w:val="24"/>
        </w:rPr>
      </w:pPr>
    </w:p>
    <w:p w14:paraId="19624A5D">
      <w:pPr>
        <w:spacing w:line="440" w:lineRule="exact"/>
        <w:ind w:firstLine="482"/>
        <w:contextualSpacing/>
        <w:rPr>
          <w:rFonts w:hint="eastAsia" w:ascii="宋体" w:hAnsi="宋体" w:cs="仿宋_GB2312"/>
          <w:sz w:val="24"/>
        </w:rPr>
      </w:pPr>
      <w:r>
        <w:rPr>
          <w:rFonts w:hint="eastAsia" w:ascii="宋体" w:hAnsi="宋体" w:cs="仿宋_GB2312"/>
          <w:b/>
          <w:sz w:val="24"/>
        </w:rPr>
        <w:t>注：</w:t>
      </w:r>
      <w:r>
        <w:rPr>
          <w:rFonts w:hint="eastAsia" w:ascii="宋体" w:hAnsi="宋体" w:cs="仿宋_GB2312"/>
          <w:sz w:val="24"/>
        </w:rPr>
        <w:t>请根据自己的真实情况出具《残疾人福利性单位声明函》。依法享受中小企业扶持政策的，采购人或者采购代理机构在公告成交结果时，同时公告其《残疾人福利性单位声明函》，接受社会监督。</w:t>
      </w:r>
    </w:p>
    <w:p w14:paraId="304C857B">
      <w:pPr>
        <w:spacing w:line="440" w:lineRule="exact"/>
        <w:ind w:firstLine="482"/>
        <w:contextualSpacing/>
        <w:rPr>
          <w:rFonts w:hint="eastAsia" w:ascii="宋体" w:hAnsi="宋体" w:cs="仿宋_GB2312"/>
          <w:sz w:val="24"/>
        </w:rPr>
      </w:pPr>
      <w:r>
        <w:br w:type="page"/>
      </w:r>
    </w:p>
    <w:p w14:paraId="5ACD0D5F">
      <w:pPr>
        <w:spacing w:line="500" w:lineRule="exact"/>
        <w:jc w:val="center"/>
        <w:rPr>
          <w:rFonts w:hint="eastAsia" w:ascii="宋体" w:hAnsi="宋体" w:cs="宋体"/>
          <w:b/>
          <w:bCs/>
          <w:sz w:val="28"/>
          <w:szCs w:val="28"/>
        </w:rPr>
      </w:pPr>
      <w:r>
        <w:rPr>
          <w:rFonts w:hint="eastAsia" w:ascii="宋体" w:hAnsi="宋体" w:cs="宋体"/>
          <w:b/>
          <w:bCs/>
          <w:sz w:val="28"/>
          <w:szCs w:val="28"/>
        </w:rPr>
        <w:t>拟派项目经理无在建项目承诺书</w:t>
      </w:r>
    </w:p>
    <w:p w14:paraId="1903D750">
      <w:pPr>
        <w:spacing w:line="520" w:lineRule="exact"/>
        <w:ind w:left="-10" w:firstLine="520" w:firstLineChars="217"/>
        <w:jc w:val="left"/>
        <w:rPr>
          <w:rFonts w:hint="eastAsia" w:ascii="宋体" w:hAnsi="宋体" w:cs="宋体"/>
          <w:bCs/>
          <w:sz w:val="24"/>
        </w:rPr>
      </w:pPr>
    </w:p>
    <w:p w14:paraId="4CC87E2F">
      <w:pPr>
        <w:spacing w:line="520" w:lineRule="exact"/>
        <w:ind w:left="-10" w:firstLine="455" w:firstLineChars="217"/>
        <w:jc w:val="left"/>
        <w:rPr>
          <w:rFonts w:hint="eastAsia" w:ascii="宋体" w:hAnsi="宋体" w:cs="宋体"/>
          <w:bCs/>
          <w:szCs w:val="21"/>
        </w:rPr>
      </w:pPr>
      <w:r>
        <w:rPr>
          <w:rFonts w:hint="eastAsia" w:ascii="宋体" w:hAnsi="宋体" w:cs="宋体"/>
          <w:bCs/>
          <w:szCs w:val="21"/>
        </w:rPr>
        <w:t>我公司郑重承诺：在参加本次</w:t>
      </w:r>
      <w:r>
        <w:rPr>
          <w:rFonts w:hint="eastAsia" w:ascii="宋体" w:hAnsi="宋体" w:cs="宋体"/>
          <w:bCs/>
          <w:szCs w:val="21"/>
          <w:u w:val="single"/>
        </w:rPr>
        <w:t xml:space="preserve">                   </w:t>
      </w:r>
      <w:r>
        <w:rPr>
          <w:rFonts w:hint="eastAsia" w:ascii="宋体" w:hAnsi="宋体" w:cs="宋体"/>
          <w:bCs/>
          <w:szCs w:val="21"/>
        </w:rPr>
        <w:t>工程（项目编号：</w:t>
      </w:r>
      <w:r>
        <w:rPr>
          <w:rFonts w:hint="eastAsia" w:ascii="宋体" w:hAnsi="宋体" w:cs="宋体"/>
          <w:bCs/>
          <w:szCs w:val="21"/>
          <w:u w:val="single"/>
        </w:rPr>
        <w:t xml:space="preserve">           </w:t>
      </w:r>
      <w:r>
        <w:rPr>
          <w:rFonts w:hint="eastAsia" w:ascii="宋体" w:hAnsi="宋体" w:cs="宋体"/>
          <w:bCs/>
          <w:szCs w:val="21"/>
        </w:rPr>
        <w:t>）竞争性磋商项目中，拟投入本项目项目经理</w:t>
      </w:r>
      <w:r>
        <w:rPr>
          <w:rFonts w:hint="eastAsia" w:ascii="宋体" w:hAnsi="宋体" w:cs="宋体"/>
          <w:bCs/>
          <w:szCs w:val="21"/>
          <w:u w:val="single"/>
        </w:rPr>
        <w:t xml:space="preserve">      （姓名），（身份证号码：           ）</w:t>
      </w:r>
      <w:r>
        <w:rPr>
          <w:rFonts w:hint="eastAsia" w:ascii="宋体" w:hAnsi="宋体" w:cs="宋体"/>
          <w:bCs/>
          <w:szCs w:val="21"/>
        </w:rPr>
        <w:t>不存在其他</w:t>
      </w:r>
      <w:r>
        <w:rPr>
          <w:rFonts w:hint="eastAsia" w:ascii="宋体" w:hAnsi="宋体"/>
          <w:szCs w:val="21"/>
        </w:rPr>
        <w:t>在建、已中标（成交）未开工或已列为其他项目中标候选人第一名的建造师作为项目经理（符合桂建管〔2020〕11号文除外）</w:t>
      </w:r>
      <w:r>
        <w:rPr>
          <w:rFonts w:hint="eastAsia" w:ascii="宋体" w:hAnsi="宋体" w:cs="宋体"/>
          <w:bCs/>
          <w:szCs w:val="21"/>
        </w:rPr>
        <w:t>。</w:t>
      </w:r>
    </w:p>
    <w:p w14:paraId="3D2C6ECD">
      <w:pPr>
        <w:spacing w:line="520" w:lineRule="exact"/>
        <w:ind w:left="-10" w:firstLine="455" w:firstLineChars="217"/>
        <w:jc w:val="left"/>
        <w:rPr>
          <w:rFonts w:hint="eastAsia" w:ascii="宋体" w:hAnsi="宋体" w:cs="宋体"/>
          <w:bCs/>
          <w:szCs w:val="21"/>
        </w:rPr>
      </w:pPr>
      <w:r>
        <w:rPr>
          <w:rFonts w:hint="eastAsia" w:ascii="宋体" w:hAnsi="宋体" w:cs="宋体"/>
          <w:bCs/>
          <w:szCs w:val="21"/>
        </w:rPr>
        <w:t>本单位对上述承诺的真实性负责。如有虚假，将依法承担相应责任。</w:t>
      </w:r>
    </w:p>
    <w:p w14:paraId="615F2A60">
      <w:pPr>
        <w:spacing w:line="520" w:lineRule="exact"/>
        <w:ind w:left="-10" w:firstLine="455" w:firstLineChars="217"/>
        <w:jc w:val="left"/>
        <w:rPr>
          <w:rFonts w:hint="eastAsia" w:ascii="宋体" w:hAnsi="宋体" w:cs="宋体"/>
          <w:szCs w:val="21"/>
        </w:rPr>
      </w:pPr>
    </w:p>
    <w:p w14:paraId="4377FBC5">
      <w:pPr>
        <w:spacing w:line="520" w:lineRule="exact"/>
        <w:jc w:val="left"/>
        <w:rPr>
          <w:rFonts w:hint="eastAsia" w:ascii="宋体" w:hAnsi="宋体" w:cs="宋体"/>
          <w:szCs w:val="21"/>
        </w:rPr>
      </w:pPr>
    </w:p>
    <w:p w14:paraId="0836C3E1">
      <w:pPr>
        <w:autoSpaceDE w:val="0"/>
        <w:autoSpaceDN w:val="0"/>
        <w:spacing w:line="360" w:lineRule="auto"/>
        <w:ind w:left="4335" w:leftChars="1950" w:hanging="240" w:hangingChars="100"/>
        <w:rPr>
          <w:rFonts w:hint="eastAsia" w:ascii="宋体" w:hAnsi="宋体" w:cs="仿宋_GB2312"/>
          <w:kern w:val="0"/>
          <w:sz w:val="24"/>
          <w:szCs w:val="21"/>
          <w:u w:val="single"/>
        </w:rPr>
      </w:pPr>
      <w:r>
        <w:rPr>
          <w:rFonts w:hint="eastAsia" w:ascii="宋体" w:hAnsi="宋体" w:cs="仿宋_GB2312"/>
          <w:kern w:val="0"/>
          <w:sz w:val="24"/>
          <w:szCs w:val="21"/>
        </w:rPr>
        <w:t>供应商名称（电子签章）：</w:t>
      </w:r>
      <w:r>
        <w:rPr>
          <w:rFonts w:hint="eastAsia" w:ascii="宋体" w:hAnsi="宋体" w:cs="仿宋_GB2312"/>
          <w:kern w:val="0"/>
          <w:sz w:val="24"/>
          <w:szCs w:val="21"/>
          <w:u w:val="single"/>
        </w:rPr>
        <w:t xml:space="preserve">             </w:t>
      </w:r>
    </w:p>
    <w:p w14:paraId="2488C0FF">
      <w:pPr>
        <w:autoSpaceDE w:val="0"/>
        <w:autoSpaceDN w:val="0"/>
        <w:spacing w:line="360" w:lineRule="auto"/>
        <w:ind w:firstLine="6480" w:firstLineChars="2700"/>
        <w:rPr>
          <w:rFonts w:hint="eastAsia" w:ascii="宋体" w:hAnsi="宋体" w:cs="仿宋_GB2312"/>
          <w:b/>
          <w:bCs/>
          <w:sz w:val="24"/>
          <w:szCs w:val="21"/>
        </w:rPr>
      </w:pPr>
      <w:r>
        <w:rPr>
          <w:rFonts w:hint="eastAsia" w:ascii="宋体" w:hAnsi="宋体" w:cs="仿宋_GB2312"/>
          <w:kern w:val="0"/>
          <w:sz w:val="24"/>
          <w:szCs w:val="21"/>
          <w:lang w:val="zh-CN"/>
        </w:rPr>
        <w:t>日期：</w:t>
      </w:r>
      <w:r>
        <w:rPr>
          <w:rFonts w:hint="eastAsia" w:ascii="宋体" w:hAnsi="宋体" w:cs="仿宋_GB2312"/>
          <w:kern w:val="0"/>
          <w:sz w:val="24"/>
          <w:szCs w:val="21"/>
          <w:u w:val="single"/>
          <w:lang w:val="zh-CN"/>
        </w:rPr>
        <w:t xml:space="preserve">  年  月   日</w:t>
      </w:r>
    </w:p>
    <w:p w14:paraId="0DD9C109">
      <w:pPr>
        <w:spacing w:line="440" w:lineRule="exact"/>
        <w:ind w:firstLine="482"/>
        <w:contextualSpacing/>
        <w:rPr>
          <w:rFonts w:hint="eastAsia" w:ascii="宋体" w:hAnsi="宋体" w:cs="仿宋_GB2312"/>
          <w:sz w:val="24"/>
        </w:rPr>
      </w:pPr>
    </w:p>
    <w:p w14:paraId="5AA17C73">
      <w:pPr>
        <w:spacing w:line="440" w:lineRule="exact"/>
        <w:ind w:firstLine="482"/>
        <w:contextualSpacing/>
        <w:rPr>
          <w:rFonts w:hint="eastAsia" w:ascii="宋体" w:hAnsi="宋体" w:cs="仿宋_GB2312"/>
          <w:sz w:val="24"/>
        </w:rPr>
      </w:pPr>
    </w:p>
    <w:p w14:paraId="1B912AAE">
      <w:pPr>
        <w:spacing w:line="360" w:lineRule="auto"/>
        <w:contextualSpacing/>
        <w:jc w:val="left"/>
        <w:rPr>
          <w:rFonts w:hint="eastAsia" w:ascii="宋体" w:hAnsi="宋体" w:cs="宋体"/>
          <w:kern w:val="0"/>
        </w:rPr>
      </w:pPr>
    </w:p>
    <w:p w14:paraId="6F4477EB">
      <w:pPr>
        <w:autoSpaceDE w:val="0"/>
        <w:autoSpaceDN w:val="0"/>
        <w:spacing w:line="360" w:lineRule="auto"/>
        <w:ind w:firstLine="6480" w:firstLineChars="2700"/>
        <w:rPr>
          <w:rFonts w:hint="eastAsia" w:ascii="宋体" w:hAnsi="宋体" w:cs="仿宋_GB2312"/>
          <w:kern w:val="0"/>
          <w:sz w:val="24"/>
          <w:szCs w:val="21"/>
          <w:u w:val="single"/>
          <w:lang w:val="zh-CN"/>
        </w:rPr>
      </w:pPr>
    </w:p>
    <w:p w14:paraId="0BE4D2C3">
      <w:pPr>
        <w:autoSpaceDE w:val="0"/>
        <w:autoSpaceDN w:val="0"/>
        <w:spacing w:line="360" w:lineRule="auto"/>
        <w:ind w:firstLine="6505" w:firstLineChars="2700"/>
        <w:jc w:val="left"/>
        <w:rPr>
          <w:rFonts w:hint="eastAsia" w:ascii="宋体" w:hAnsi="宋体" w:cs="仿宋_GB2312"/>
          <w:b/>
          <w:bCs/>
          <w:sz w:val="24"/>
          <w:szCs w:val="21"/>
        </w:rPr>
      </w:pPr>
    </w:p>
    <w:p w14:paraId="1D38DA7F">
      <w:pPr>
        <w:autoSpaceDE w:val="0"/>
        <w:autoSpaceDN w:val="0"/>
        <w:spacing w:line="360" w:lineRule="auto"/>
        <w:rPr>
          <w:rFonts w:hint="eastAsia" w:ascii="宋体" w:hAnsi="宋体"/>
          <w:b/>
          <w:sz w:val="32"/>
          <w:szCs w:val="32"/>
        </w:rPr>
      </w:pPr>
      <w:bookmarkStart w:id="90" w:name="_Toc71365926"/>
      <w:bookmarkEnd w:id="90"/>
      <w:r>
        <w:br w:type="page"/>
      </w:r>
      <w:r>
        <w:rPr>
          <w:rFonts w:hint="eastAsia" w:ascii="宋体" w:hAnsi="宋体"/>
          <w:b/>
          <w:bCs/>
          <w:sz w:val="32"/>
          <w:szCs w:val="32"/>
        </w:rPr>
        <w:t>二、</w:t>
      </w:r>
      <w:r>
        <w:rPr>
          <w:rFonts w:hint="eastAsia" w:ascii="宋体" w:hAnsi="宋体"/>
          <w:b/>
          <w:sz w:val="32"/>
          <w:szCs w:val="32"/>
        </w:rPr>
        <w:t xml:space="preserve">报价文件格式 </w:t>
      </w:r>
    </w:p>
    <w:p w14:paraId="1490AC15">
      <w:pPr>
        <w:snapToGrid w:val="0"/>
        <w:spacing w:before="120" w:beforeLines="50" w:after="50" w:line="360" w:lineRule="auto"/>
        <w:ind w:firstLine="643"/>
        <w:jc w:val="left"/>
        <w:rPr>
          <w:rFonts w:hint="eastAsia" w:ascii="宋体" w:hAnsi="宋体"/>
          <w:b/>
          <w:sz w:val="32"/>
          <w:szCs w:val="32"/>
        </w:rPr>
      </w:pPr>
      <w:r>
        <w:rPr>
          <w:rFonts w:hint="eastAsia" w:ascii="宋体" w:hAnsi="宋体"/>
          <w:b/>
          <w:sz w:val="32"/>
          <w:szCs w:val="32"/>
        </w:rPr>
        <w:t>1.报价文件封面格式</w:t>
      </w:r>
    </w:p>
    <w:p w14:paraId="573D036B">
      <w:pPr>
        <w:snapToGrid w:val="0"/>
        <w:spacing w:before="120" w:beforeLines="50" w:after="50"/>
        <w:ind w:firstLine="480"/>
        <w:rPr>
          <w:rFonts w:hint="eastAsia" w:ascii="宋体" w:hAnsi="宋体"/>
          <w:bCs/>
          <w:sz w:val="32"/>
          <w:szCs w:val="20"/>
        </w:rPr>
      </w:pPr>
      <w:r>
        <w:rPr>
          <w:rFonts w:hint="eastAsia" w:ascii="宋体" w:hAnsi="宋体"/>
          <w:sz w:val="24"/>
        </w:rPr>
        <w:t xml:space="preserve">                                                    </w:t>
      </w:r>
    </w:p>
    <w:p w14:paraId="7B7351B2">
      <w:pPr>
        <w:snapToGrid w:val="0"/>
        <w:spacing w:before="120" w:beforeLines="50" w:after="50"/>
        <w:ind w:firstLine="880"/>
        <w:jc w:val="center"/>
        <w:rPr>
          <w:rFonts w:hint="eastAsia" w:ascii="宋体" w:hAnsi="宋体"/>
          <w:sz w:val="24"/>
          <w:szCs w:val="20"/>
        </w:rPr>
      </w:pPr>
      <w:r>
        <w:rPr>
          <w:rFonts w:hint="eastAsia" w:ascii="宋体" w:hAnsi="宋体"/>
          <w:sz w:val="44"/>
          <w:szCs w:val="44"/>
        </w:rPr>
        <w:t>电 子 响 应 文 件</w:t>
      </w:r>
    </w:p>
    <w:p w14:paraId="1629C22A">
      <w:pPr>
        <w:snapToGrid w:val="0"/>
        <w:spacing w:before="120" w:beforeLines="50" w:after="50"/>
        <w:ind w:firstLine="480"/>
        <w:rPr>
          <w:rFonts w:hint="eastAsia" w:ascii="宋体" w:hAnsi="宋体"/>
          <w:sz w:val="24"/>
          <w:szCs w:val="20"/>
        </w:rPr>
      </w:pPr>
    </w:p>
    <w:p w14:paraId="78A9B59D">
      <w:pPr>
        <w:snapToGrid w:val="0"/>
        <w:spacing w:before="120" w:beforeLines="50" w:after="50"/>
        <w:ind w:firstLine="480"/>
        <w:rPr>
          <w:rFonts w:hint="eastAsia" w:ascii="宋体" w:hAnsi="宋体"/>
          <w:sz w:val="24"/>
          <w:szCs w:val="20"/>
        </w:rPr>
      </w:pPr>
    </w:p>
    <w:p w14:paraId="069DB874">
      <w:pPr>
        <w:snapToGrid w:val="0"/>
        <w:spacing w:before="120" w:beforeLines="50" w:after="50"/>
        <w:ind w:firstLine="880"/>
        <w:jc w:val="center"/>
        <w:rPr>
          <w:rFonts w:hint="eastAsia" w:ascii="宋体" w:hAnsi="宋体" w:cs="方正小标宋简体"/>
          <w:bCs/>
          <w:sz w:val="44"/>
          <w:szCs w:val="44"/>
        </w:rPr>
      </w:pPr>
      <w:r>
        <w:rPr>
          <w:rFonts w:hint="eastAsia" w:ascii="宋体" w:hAnsi="宋体" w:cs="方正小标宋简体"/>
          <w:bCs/>
          <w:sz w:val="44"/>
          <w:szCs w:val="44"/>
        </w:rPr>
        <w:t>报  价  文  件</w:t>
      </w:r>
    </w:p>
    <w:p w14:paraId="3BC44C10">
      <w:pPr>
        <w:snapToGrid w:val="0"/>
        <w:spacing w:before="120" w:beforeLines="50" w:after="50"/>
        <w:ind w:firstLine="480"/>
        <w:rPr>
          <w:rFonts w:hint="eastAsia" w:ascii="宋体" w:hAnsi="宋体"/>
          <w:bCs/>
          <w:sz w:val="24"/>
          <w:szCs w:val="20"/>
        </w:rPr>
      </w:pPr>
    </w:p>
    <w:p w14:paraId="3013CD30">
      <w:pPr>
        <w:snapToGrid w:val="0"/>
        <w:spacing w:before="120" w:beforeLines="50" w:after="50"/>
        <w:ind w:firstLine="480"/>
        <w:rPr>
          <w:rFonts w:hint="eastAsia" w:ascii="宋体" w:hAnsi="宋体"/>
          <w:bCs/>
          <w:sz w:val="24"/>
          <w:szCs w:val="20"/>
        </w:rPr>
      </w:pPr>
    </w:p>
    <w:p w14:paraId="44DD2C53">
      <w:pPr>
        <w:snapToGrid w:val="0"/>
        <w:spacing w:before="120" w:beforeLines="50" w:after="50"/>
        <w:ind w:firstLine="480"/>
        <w:rPr>
          <w:rFonts w:hint="eastAsia" w:ascii="宋体" w:hAnsi="宋体"/>
          <w:bCs/>
          <w:sz w:val="24"/>
          <w:szCs w:val="20"/>
        </w:rPr>
      </w:pPr>
    </w:p>
    <w:p w14:paraId="24CD39D8">
      <w:pPr>
        <w:snapToGrid w:val="0"/>
        <w:spacing w:before="120" w:beforeLines="50" w:after="50"/>
        <w:ind w:firstLine="480"/>
        <w:rPr>
          <w:rFonts w:hint="eastAsia" w:ascii="宋体" w:hAnsi="宋体"/>
          <w:bCs/>
          <w:sz w:val="24"/>
          <w:szCs w:val="20"/>
        </w:rPr>
      </w:pPr>
    </w:p>
    <w:p w14:paraId="4B59F177">
      <w:pPr>
        <w:snapToGrid w:val="0"/>
        <w:spacing w:before="120" w:beforeLines="50" w:after="50"/>
        <w:ind w:firstLine="480"/>
        <w:rPr>
          <w:rFonts w:hint="eastAsia" w:ascii="宋体" w:hAnsi="宋体"/>
          <w:bCs/>
          <w:sz w:val="24"/>
          <w:szCs w:val="20"/>
        </w:rPr>
      </w:pPr>
    </w:p>
    <w:p w14:paraId="157CC32F">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540B73FF">
      <w:pPr>
        <w:snapToGrid w:val="0"/>
        <w:spacing w:before="120" w:beforeLines="50" w:after="50"/>
        <w:ind w:firstLine="720" w:firstLineChars="225"/>
        <w:rPr>
          <w:rFonts w:hint="eastAsia" w:ascii="宋体" w:hAnsi="宋体" w:cs="仿宋_GB2312"/>
          <w:bCs/>
          <w:sz w:val="32"/>
          <w:szCs w:val="32"/>
        </w:rPr>
      </w:pPr>
    </w:p>
    <w:p w14:paraId="5DCA1178">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14:paraId="71546434">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2464FF24">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3D698E9A">
      <w:pPr>
        <w:snapToGrid w:val="0"/>
        <w:spacing w:before="120" w:beforeLines="50" w:after="50"/>
        <w:ind w:firstLine="720" w:firstLineChars="225"/>
        <w:rPr>
          <w:rFonts w:hint="eastAsia" w:ascii="宋体" w:hAnsi="宋体" w:cs="仿宋_GB2312"/>
          <w:bCs/>
          <w:sz w:val="32"/>
          <w:szCs w:val="32"/>
        </w:rPr>
      </w:pPr>
    </w:p>
    <w:p w14:paraId="54C5444C">
      <w:pPr>
        <w:pStyle w:val="16"/>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617A5F2B">
      <w:pPr>
        <w:pStyle w:val="16"/>
        <w:snapToGrid w:val="0"/>
        <w:spacing w:before="50" w:after="50"/>
        <w:ind w:firstLine="640" w:firstLineChars="200"/>
        <w:rPr>
          <w:rFonts w:hint="eastAsia" w:ascii="宋体" w:hAnsi="宋体" w:cs="仿宋_GB2312"/>
          <w:bCs/>
          <w:sz w:val="32"/>
          <w:szCs w:val="32"/>
        </w:rPr>
      </w:pPr>
    </w:p>
    <w:p w14:paraId="5C2C670B">
      <w:pPr>
        <w:pStyle w:val="16"/>
        <w:snapToGrid w:val="0"/>
        <w:spacing w:before="50" w:after="50"/>
        <w:ind w:firstLine="720" w:firstLineChars="225"/>
        <w:rPr>
          <w:rFonts w:hint="eastAsia" w:ascii="宋体" w:hAnsi="宋体" w:cs="仿宋_GB2312"/>
          <w:bCs/>
          <w:sz w:val="32"/>
          <w:szCs w:val="32"/>
        </w:rPr>
      </w:pPr>
    </w:p>
    <w:p w14:paraId="367ACEFE">
      <w:pPr>
        <w:pStyle w:val="16"/>
        <w:snapToGrid w:val="0"/>
        <w:spacing w:before="50" w:after="50"/>
        <w:ind w:firstLine="640"/>
        <w:rPr>
          <w:rFonts w:hint="eastAsia" w:ascii="宋体" w:hAnsi="宋体" w:cs="仿宋_GB2312"/>
          <w:bCs/>
          <w:sz w:val="32"/>
          <w:szCs w:val="32"/>
        </w:rPr>
      </w:pPr>
    </w:p>
    <w:p w14:paraId="33579ABA">
      <w:pPr>
        <w:pStyle w:val="16"/>
        <w:snapToGrid w:val="0"/>
        <w:spacing w:before="50" w:after="50"/>
        <w:ind w:firstLine="1280" w:firstLineChars="400"/>
        <w:rPr>
          <w:rFonts w:hint="eastAsia" w:ascii="宋体" w:hAnsi="宋体" w:cs="仿宋_GB2312"/>
          <w:bCs/>
          <w:sz w:val="32"/>
          <w:szCs w:val="32"/>
        </w:rPr>
      </w:pPr>
    </w:p>
    <w:p w14:paraId="6F8B4D6D">
      <w:pPr>
        <w:snapToGrid w:val="0"/>
        <w:spacing w:before="120" w:beforeLines="50" w:after="50"/>
        <w:ind w:firstLine="640"/>
        <w:jc w:val="center"/>
        <w:rPr>
          <w:rFonts w:hint="eastAsia" w:ascii="宋体" w:hAnsi="宋体" w:cs="仿宋_GB2312"/>
          <w:sz w:val="32"/>
          <w:szCs w:val="32"/>
        </w:rPr>
      </w:pPr>
      <w:r>
        <w:rPr>
          <w:rFonts w:hint="eastAsia" w:ascii="宋体" w:hAnsi="宋体" w:cs="仿宋_GB2312"/>
          <w:sz w:val="32"/>
          <w:szCs w:val="32"/>
        </w:rPr>
        <w:t>年    月    日</w:t>
      </w:r>
    </w:p>
    <w:p w14:paraId="4A87E45B">
      <w:pPr>
        <w:snapToGrid w:val="0"/>
        <w:spacing w:before="120" w:beforeLines="50" w:after="50" w:line="360" w:lineRule="auto"/>
        <w:ind w:left="142"/>
        <w:jc w:val="left"/>
        <w:rPr>
          <w:rFonts w:hint="eastAsia" w:ascii="宋体" w:hAnsi="宋体"/>
          <w:b/>
          <w:bCs/>
          <w:sz w:val="24"/>
        </w:rPr>
      </w:pPr>
      <w:r>
        <w:br w:type="page"/>
      </w:r>
      <w:r>
        <w:rPr>
          <w:rFonts w:hint="eastAsia" w:ascii="宋体" w:hAnsi="宋体"/>
          <w:b/>
          <w:bCs/>
          <w:sz w:val="32"/>
          <w:szCs w:val="32"/>
        </w:rPr>
        <w:t>2.报价文件目录</w:t>
      </w:r>
    </w:p>
    <w:p w14:paraId="17BEA2B4">
      <w:pPr>
        <w:spacing w:line="520" w:lineRule="exact"/>
        <w:ind w:firstLine="480"/>
        <w:jc w:val="center"/>
        <w:rPr>
          <w:rFonts w:hint="eastAsia" w:ascii="宋体" w:hAnsi="宋体"/>
          <w:sz w:val="32"/>
          <w:szCs w:val="32"/>
        </w:rPr>
      </w:pPr>
      <w:r>
        <w:rPr>
          <w:rFonts w:hint="eastAsia" w:ascii="宋体" w:hAnsi="宋体"/>
          <w:sz w:val="24"/>
        </w:rPr>
        <w:t>根据磋商文件规定及供应商提供的材料自行编写目录（部分格式后附）</w:t>
      </w:r>
      <w:r>
        <w:rPr>
          <w:rFonts w:hint="eastAsia" w:ascii="宋体" w:hAnsi="宋体"/>
          <w:sz w:val="32"/>
          <w:szCs w:val="32"/>
        </w:rPr>
        <w:t>。</w:t>
      </w:r>
    </w:p>
    <w:p w14:paraId="3E5C33AA">
      <w:pPr>
        <w:spacing w:line="520" w:lineRule="exact"/>
        <w:ind w:firstLine="480"/>
        <w:jc w:val="center"/>
        <w:rPr>
          <w:rFonts w:hint="eastAsia" w:ascii="宋体" w:hAnsi="宋体"/>
          <w:sz w:val="32"/>
          <w:szCs w:val="32"/>
        </w:rPr>
      </w:pPr>
    </w:p>
    <w:p w14:paraId="4037E0C6">
      <w:pPr>
        <w:spacing w:line="520" w:lineRule="exact"/>
        <w:ind w:firstLine="480"/>
        <w:jc w:val="center"/>
        <w:rPr>
          <w:rFonts w:hint="eastAsia" w:ascii="宋体" w:hAnsi="宋体"/>
          <w:sz w:val="32"/>
          <w:szCs w:val="32"/>
        </w:rPr>
      </w:pPr>
      <w:r>
        <w:br w:type="page"/>
      </w:r>
    </w:p>
    <w:p w14:paraId="49AE80C9">
      <w:pPr>
        <w:spacing w:line="520" w:lineRule="exact"/>
        <w:jc w:val="center"/>
        <w:rPr>
          <w:rFonts w:hint="eastAsia" w:ascii="宋体" w:hAnsi="宋体" w:cs="方正小标宋简体"/>
          <w:b/>
          <w:sz w:val="32"/>
          <w:szCs w:val="32"/>
        </w:rPr>
      </w:pPr>
      <w:r>
        <w:rPr>
          <w:rFonts w:hint="eastAsia" w:ascii="宋体" w:hAnsi="宋体" w:cs="方正小标宋简体"/>
          <w:b/>
          <w:sz w:val="32"/>
          <w:szCs w:val="32"/>
        </w:rPr>
        <w:t>竞争性磋商函</w:t>
      </w:r>
    </w:p>
    <w:p w14:paraId="5F7F281A">
      <w:pPr>
        <w:spacing w:line="520" w:lineRule="exact"/>
        <w:ind w:firstLine="643"/>
        <w:jc w:val="center"/>
        <w:rPr>
          <w:rFonts w:hint="eastAsia" w:ascii="宋体" w:hAnsi="宋体" w:cs="方正小标宋简体"/>
          <w:b/>
          <w:bCs/>
          <w:sz w:val="32"/>
          <w:szCs w:val="32"/>
        </w:rPr>
      </w:pPr>
    </w:p>
    <w:p w14:paraId="2A405735">
      <w:pPr>
        <w:spacing w:line="400" w:lineRule="exact"/>
        <w:ind w:firstLine="480"/>
        <w:rPr>
          <w:rFonts w:hint="eastAsia" w:ascii="宋体" w:hAnsi="宋体"/>
          <w:szCs w:val="21"/>
        </w:rPr>
      </w:pPr>
      <w:r>
        <w:rPr>
          <w:rFonts w:hint="eastAsia" w:ascii="宋体" w:hAnsi="宋体"/>
          <w:szCs w:val="21"/>
          <w:u w:val="single"/>
        </w:rPr>
        <w:t xml:space="preserve">                  </w:t>
      </w:r>
      <w:r>
        <w:rPr>
          <w:rFonts w:hint="eastAsia" w:ascii="宋体" w:hAnsi="宋体"/>
          <w:szCs w:val="21"/>
        </w:rPr>
        <w:t>（</w:t>
      </w:r>
      <w:r>
        <w:rPr>
          <w:rFonts w:hint="eastAsia" w:ascii="宋体" w:hAnsi="宋体"/>
          <w:szCs w:val="21"/>
          <w:lang w:val="zh-CN" w:bidi="zh-CN"/>
        </w:rPr>
        <w:t>采购人名称</w:t>
      </w:r>
      <w:r>
        <w:rPr>
          <w:rFonts w:hint="eastAsia" w:ascii="宋体" w:hAnsi="宋体"/>
          <w:szCs w:val="21"/>
        </w:rPr>
        <w:t>）：</w:t>
      </w:r>
    </w:p>
    <w:p w14:paraId="5D0186DC">
      <w:pPr>
        <w:pStyle w:val="107"/>
        <w:numPr>
          <w:ilvl w:val="0"/>
          <w:numId w:val="4"/>
        </w:numPr>
        <w:tabs>
          <w:tab w:val="left" w:pos="762"/>
          <w:tab w:val="left" w:pos="2074"/>
          <w:tab w:val="left" w:pos="3430"/>
          <w:tab w:val="left" w:pos="4687"/>
          <w:tab w:val="left" w:pos="7898"/>
        </w:tabs>
        <w:spacing w:line="400" w:lineRule="exact"/>
        <w:ind w:firstLine="440"/>
        <w:rPr>
          <w:rFonts w:hint="eastAsia"/>
          <w:szCs w:val="21"/>
        </w:rPr>
      </w:pPr>
      <w:bookmarkStart w:id="91" w:name="bookmark2066"/>
      <w:bookmarkEnd w:id="91"/>
      <w:bookmarkStart w:id="92" w:name="bookmark2068"/>
      <w:bookmarkEnd w:id="92"/>
      <w:bookmarkStart w:id="93" w:name="bookmark2067"/>
      <w:bookmarkEnd w:id="93"/>
      <w:bookmarkStart w:id="94" w:name="bookmark2065"/>
      <w:bookmarkEnd w:id="94"/>
      <w:r>
        <w:rPr>
          <w:rFonts w:hint="eastAsia"/>
          <w:szCs w:val="21"/>
        </w:rPr>
        <w:t>我方已仔细研究了</w:t>
      </w:r>
      <w:r>
        <w:rPr>
          <w:rFonts w:hint="eastAsia"/>
          <w:szCs w:val="21"/>
          <w:u w:val="single"/>
          <w:lang w:val="en-US"/>
        </w:rPr>
        <w:t xml:space="preserve">           </w:t>
      </w:r>
      <w:r>
        <w:rPr>
          <w:rFonts w:hint="eastAsia"/>
          <w:szCs w:val="21"/>
          <w:u w:val="single"/>
        </w:rPr>
        <w:t>（项目名称、项目编号）</w:t>
      </w:r>
      <w:r>
        <w:rPr>
          <w:rFonts w:hint="eastAsia"/>
          <w:szCs w:val="21"/>
          <w:u w:val="single"/>
          <w:lang w:val="en-US"/>
        </w:rPr>
        <w:t xml:space="preserve">          </w:t>
      </w:r>
      <w:r>
        <w:rPr>
          <w:rFonts w:hint="eastAsia"/>
          <w:szCs w:val="21"/>
        </w:rPr>
        <w:t>磋商文件的全部内容，愿意以人民币（大写）</w:t>
      </w:r>
      <w:r>
        <w:rPr>
          <w:rFonts w:hint="eastAsia"/>
          <w:szCs w:val="21"/>
          <w:u w:val="single"/>
          <w:lang w:val="en-US"/>
        </w:rPr>
        <w:t xml:space="preserve">            </w:t>
      </w:r>
      <w:r>
        <w:rPr>
          <w:rFonts w:hint="eastAsia"/>
          <w:szCs w:val="21"/>
        </w:rPr>
        <w:t>元（¥</w:t>
      </w:r>
      <w:r>
        <w:rPr>
          <w:rFonts w:hint="eastAsia"/>
          <w:szCs w:val="21"/>
          <w:u w:val="single"/>
          <w:lang w:val="en-US"/>
        </w:rPr>
        <w:t xml:space="preserve">        </w:t>
      </w:r>
      <w:r>
        <w:rPr>
          <w:rFonts w:hint="eastAsia"/>
          <w:szCs w:val="21"/>
        </w:rPr>
        <w:t>）的磋商总报价，工期</w:t>
      </w:r>
      <w:r>
        <w:rPr>
          <w:rFonts w:hint="eastAsia"/>
          <w:szCs w:val="21"/>
          <w:u w:val="single"/>
          <w:lang w:val="en-US"/>
        </w:rPr>
        <w:t xml:space="preserve">                </w:t>
      </w:r>
      <w:r>
        <w:rPr>
          <w:rFonts w:hint="eastAsia"/>
          <w:szCs w:val="21"/>
        </w:rPr>
        <w:t>，按合同约定实施和完成承包工程，修补工程中的任何缺陷，工程质量达到</w:t>
      </w:r>
      <w:r>
        <w:rPr>
          <w:rFonts w:hint="eastAsia"/>
          <w:szCs w:val="21"/>
          <w:u w:val="single"/>
          <w:lang w:val="en-US"/>
        </w:rPr>
        <w:t xml:space="preserve">           </w:t>
      </w:r>
      <w:r>
        <w:rPr>
          <w:rFonts w:hint="eastAsia"/>
          <w:szCs w:val="21"/>
          <w:u w:val="single"/>
        </w:rPr>
        <w:t xml:space="preserve"> </w:t>
      </w:r>
      <w:r>
        <w:rPr>
          <w:rFonts w:hint="eastAsia"/>
          <w:szCs w:val="21"/>
          <w:lang w:val="en-US" w:bidi="en-US"/>
        </w:rPr>
        <w:t>。</w:t>
      </w:r>
    </w:p>
    <w:p w14:paraId="6A65D7FB">
      <w:pPr>
        <w:pStyle w:val="107"/>
        <w:tabs>
          <w:tab w:val="left" w:pos="762"/>
        </w:tabs>
        <w:spacing w:line="400" w:lineRule="exact"/>
        <w:ind w:firstLine="420" w:firstLineChars="200"/>
        <w:rPr>
          <w:rFonts w:hint="eastAsia" w:cs="Times New Roman"/>
          <w:szCs w:val="21"/>
        </w:rPr>
      </w:pPr>
      <w:r>
        <w:rPr>
          <w:rFonts w:hint="eastAsia"/>
          <w:szCs w:val="21"/>
        </w:rPr>
        <w:t>2.我方承认竞争性磋商函附录是我方竞争性磋商函的组成部分。</w:t>
      </w:r>
    </w:p>
    <w:p w14:paraId="200D9921">
      <w:pPr>
        <w:pStyle w:val="107"/>
        <w:tabs>
          <w:tab w:val="left" w:pos="762"/>
        </w:tabs>
        <w:spacing w:line="400" w:lineRule="exact"/>
        <w:ind w:firstLine="420" w:firstLineChars="200"/>
        <w:rPr>
          <w:rFonts w:hint="eastAsia" w:cs="Times New Roman"/>
          <w:szCs w:val="21"/>
        </w:rPr>
      </w:pPr>
      <w:r>
        <w:rPr>
          <w:rFonts w:hint="eastAsia" w:cs="Times New Roman"/>
          <w:szCs w:val="21"/>
        </w:rPr>
        <w:t>3.如我方成交：</w:t>
      </w:r>
    </w:p>
    <w:p w14:paraId="785B2DC2">
      <w:pPr>
        <w:pStyle w:val="107"/>
        <w:tabs>
          <w:tab w:val="left" w:pos="903"/>
        </w:tabs>
        <w:spacing w:line="400" w:lineRule="exact"/>
        <w:ind w:firstLine="420" w:firstLineChars="200"/>
        <w:rPr>
          <w:rFonts w:hint="eastAsia" w:cs="Times New Roman"/>
          <w:szCs w:val="21"/>
        </w:rPr>
      </w:pPr>
      <w:bookmarkStart w:id="95" w:name="bookmark2069"/>
      <w:bookmarkEnd w:id="95"/>
      <w:r>
        <w:rPr>
          <w:rFonts w:hint="eastAsia" w:cs="Times New Roman"/>
          <w:szCs w:val="21"/>
        </w:rPr>
        <w:t>（1）我方承诺在收到成交通知书后，在成交通知书规定的期限内与你方签订合同。</w:t>
      </w:r>
    </w:p>
    <w:p w14:paraId="3D40E256">
      <w:pPr>
        <w:pStyle w:val="107"/>
        <w:tabs>
          <w:tab w:val="left" w:pos="903"/>
        </w:tabs>
        <w:spacing w:line="400" w:lineRule="exact"/>
        <w:ind w:firstLine="420" w:firstLineChars="200"/>
        <w:rPr>
          <w:rFonts w:hint="eastAsia" w:cs="Times New Roman"/>
          <w:szCs w:val="21"/>
        </w:rPr>
      </w:pPr>
      <w:bookmarkStart w:id="96" w:name="bookmark2070"/>
      <w:bookmarkEnd w:id="96"/>
      <w:r>
        <w:rPr>
          <w:rFonts w:hint="eastAsia" w:cs="Times New Roman"/>
          <w:szCs w:val="21"/>
        </w:rPr>
        <w:t>（2）</w:t>
      </w:r>
      <w:r>
        <w:rPr>
          <w:rFonts w:hint="eastAsia"/>
          <w:szCs w:val="21"/>
        </w:rPr>
        <w:t>在签订合同时不向你方提出附加条件</w:t>
      </w:r>
      <w:r>
        <w:rPr>
          <w:rFonts w:hint="eastAsia" w:cs="Times New Roman"/>
          <w:szCs w:val="21"/>
        </w:rPr>
        <w:t>。</w:t>
      </w:r>
    </w:p>
    <w:p w14:paraId="1C36A59B">
      <w:pPr>
        <w:pStyle w:val="107"/>
        <w:tabs>
          <w:tab w:val="left" w:pos="903"/>
        </w:tabs>
        <w:spacing w:line="400" w:lineRule="exact"/>
        <w:ind w:firstLine="420" w:firstLineChars="200"/>
        <w:rPr>
          <w:rFonts w:hint="eastAsia" w:cs="Times New Roman"/>
          <w:szCs w:val="21"/>
        </w:rPr>
      </w:pPr>
      <w:bookmarkStart w:id="97" w:name="bookmark2071"/>
      <w:bookmarkEnd w:id="97"/>
      <w:r>
        <w:rPr>
          <w:rFonts w:hint="eastAsia" w:cs="Times New Roman"/>
          <w:szCs w:val="21"/>
        </w:rPr>
        <w:t>（3）我方承诺按照磋商文件规定向你方递交履约担保。</w:t>
      </w:r>
    </w:p>
    <w:p w14:paraId="4AB176A4">
      <w:pPr>
        <w:pStyle w:val="107"/>
        <w:tabs>
          <w:tab w:val="left" w:pos="903"/>
        </w:tabs>
        <w:spacing w:line="400" w:lineRule="exact"/>
        <w:ind w:firstLine="420" w:firstLineChars="200"/>
        <w:rPr>
          <w:rFonts w:hint="eastAsia" w:cs="Times New Roman"/>
          <w:szCs w:val="21"/>
        </w:rPr>
      </w:pPr>
      <w:bookmarkStart w:id="98" w:name="bookmark2072"/>
      <w:bookmarkEnd w:id="98"/>
      <w:r>
        <w:rPr>
          <w:rFonts w:hint="eastAsia" w:cs="Times New Roman"/>
          <w:szCs w:val="21"/>
        </w:rPr>
        <w:t>（4）我方承诺在合同约定的期限内完成并移交全部合同工程。</w:t>
      </w:r>
    </w:p>
    <w:p w14:paraId="7B7DAF6E">
      <w:pPr>
        <w:pStyle w:val="107"/>
        <w:tabs>
          <w:tab w:val="left" w:pos="762"/>
        </w:tabs>
        <w:spacing w:line="400" w:lineRule="exact"/>
        <w:ind w:firstLine="420" w:firstLineChars="200"/>
        <w:rPr>
          <w:rFonts w:hint="eastAsia" w:cs="Times New Roman"/>
          <w:szCs w:val="21"/>
        </w:rPr>
      </w:pPr>
      <w:bookmarkStart w:id="99" w:name="bookmark2073"/>
      <w:bookmarkEnd w:id="99"/>
      <w:r>
        <w:rPr>
          <w:rFonts w:hint="eastAsia"/>
          <w:szCs w:val="21"/>
        </w:rPr>
        <w:t>4.在合同协议书正式签署生效之前，本</w:t>
      </w:r>
      <w:r>
        <w:rPr>
          <w:rFonts w:hint="eastAsia" w:cs="Times New Roman"/>
          <w:szCs w:val="21"/>
        </w:rPr>
        <w:t>竞争性磋商</w:t>
      </w:r>
      <w:r>
        <w:rPr>
          <w:rFonts w:hint="eastAsia"/>
          <w:szCs w:val="21"/>
        </w:rPr>
        <w:t>函连同你方的成交通知书将构成我们双方之间共同遵守的文件，对双方具有约束力</w:t>
      </w:r>
      <w:r>
        <w:rPr>
          <w:rFonts w:hint="eastAsia" w:cs="Times New Roman"/>
          <w:szCs w:val="21"/>
        </w:rPr>
        <w:t>。</w:t>
      </w:r>
    </w:p>
    <w:p w14:paraId="1509626F">
      <w:pPr>
        <w:spacing w:line="400" w:lineRule="exact"/>
        <w:ind w:firstLine="420" w:firstLineChars="200"/>
        <w:rPr>
          <w:rFonts w:hint="eastAsia" w:ascii="宋体" w:hAnsi="宋体"/>
          <w:szCs w:val="21"/>
        </w:rPr>
      </w:pPr>
      <w:bookmarkStart w:id="100" w:name="bookmark2074"/>
      <w:bookmarkEnd w:id="100"/>
      <w:r>
        <w:rPr>
          <w:rFonts w:hint="eastAsia" w:ascii="宋体" w:hAnsi="宋体"/>
          <w:szCs w:val="21"/>
        </w:rPr>
        <w:t>5.</w:t>
      </w:r>
      <w:r>
        <w:rPr>
          <w:rFonts w:hint="eastAsia" w:ascii="宋体" w:hAnsi="宋体"/>
          <w:szCs w:val="21"/>
          <w:u w:val="single"/>
        </w:rPr>
        <w:t xml:space="preserve">                                     </w:t>
      </w:r>
      <w:r>
        <w:rPr>
          <w:rFonts w:hint="eastAsia" w:ascii="宋体" w:hAnsi="宋体"/>
          <w:szCs w:val="21"/>
        </w:rPr>
        <w:t>（其他补充说明）。</w:t>
      </w:r>
    </w:p>
    <w:p w14:paraId="0C5BDA9B">
      <w:pPr>
        <w:spacing w:line="460" w:lineRule="exact"/>
        <w:ind w:firstLine="482"/>
        <w:jc w:val="center"/>
        <w:rPr>
          <w:rFonts w:hint="eastAsia" w:ascii="宋体" w:hAnsi="宋体" w:cs="方正小标宋简体"/>
          <w:b/>
          <w:bCs/>
          <w:sz w:val="24"/>
        </w:rPr>
      </w:pPr>
    </w:p>
    <w:p w14:paraId="5BB2E4C7">
      <w:pPr>
        <w:spacing w:line="440" w:lineRule="exact"/>
        <w:ind w:right="-817" w:rightChars="-389" w:firstLine="480"/>
        <w:contextualSpacing/>
        <w:jc w:val="center"/>
        <w:rPr>
          <w:rFonts w:hint="eastAsia" w:ascii="宋体" w:hAnsi="宋体" w:cs="仿宋_GB2312"/>
          <w:sz w:val="24"/>
          <w:u w:val="single"/>
        </w:rPr>
      </w:pPr>
      <w:r>
        <w:rPr>
          <w:rFonts w:hint="eastAsia" w:ascii="宋体" w:hAnsi="宋体" w:cs="仿宋_GB2312"/>
          <w:sz w:val="24"/>
        </w:rPr>
        <w:t xml:space="preserve"> </w:t>
      </w:r>
    </w:p>
    <w:p w14:paraId="2B7F0FAA">
      <w:pPr>
        <w:autoSpaceDE w:val="0"/>
        <w:autoSpaceDN w:val="0"/>
        <w:spacing w:line="360" w:lineRule="auto"/>
        <w:ind w:left="4335" w:leftChars="1950" w:hanging="240" w:hangingChars="100"/>
        <w:rPr>
          <w:rFonts w:hint="eastAsia" w:ascii="宋体" w:hAnsi="宋体" w:cs="仿宋_GB2312"/>
          <w:kern w:val="0"/>
          <w:sz w:val="24"/>
          <w:szCs w:val="21"/>
          <w:u w:val="single"/>
        </w:rPr>
      </w:pPr>
      <w:r>
        <w:rPr>
          <w:rFonts w:hint="eastAsia" w:ascii="宋体" w:hAnsi="宋体" w:cs="仿宋_GB2312"/>
          <w:kern w:val="0"/>
          <w:sz w:val="24"/>
          <w:szCs w:val="21"/>
        </w:rPr>
        <w:t>供应商名称（电子签章）：</w:t>
      </w:r>
      <w:r>
        <w:rPr>
          <w:rFonts w:hint="eastAsia" w:ascii="宋体" w:hAnsi="宋体" w:cs="仿宋_GB2312"/>
          <w:kern w:val="0"/>
          <w:sz w:val="24"/>
          <w:szCs w:val="21"/>
          <w:u w:val="single"/>
        </w:rPr>
        <w:t xml:space="preserve">             </w:t>
      </w:r>
    </w:p>
    <w:p w14:paraId="293ECD57">
      <w:pPr>
        <w:autoSpaceDE w:val="0"/>
        <w:autoSpaceDN w:val="0"/>
        <w:spacing w:line="360" w:lineRule="auto"/>
        <w:ind w:firstLine="6480" w:firstLineChars="2700"/>
        <w:rPr>
          <w:rFonts w:hint="eastAsia" w:ascii="宋体" w:hAnsi="宋体" w:cs="仿宋_GB2312"/>
          <w:b/>
          <w:bCs/>
          <w:sz w:val="24"/>
          <w:szCs w:val="21"/>
        </w:rPr>
      </w:pPr>
      <w:r>
        <w:rPr>
          <w:rFonts w:hint="eastAsia" w:ascii="宋体" w:hAnsi="宋体" w:cs="仿宋_GB2312"/>
          <w:kern w:val="0"/>
          <w:sz w:val="24"/>
          <w:szCs w:val="21"/>
          <w:lang w:val="zh-CN"/>
        </w:rPr>
        <w:t>日期：</w:t>
      </w:r>
      <w:r>
        <w:rPr>
          <w:rFonts w:hint="eastAsia" w:ascii="宋体" w:hAnsi="宋体" w:cs="仿宋_GB2312"/>
          <w:kern w:val="0"/>
          <w:sz w:val="24"/>
          <w:szCs w:val="21"/>
          <w:u w:val="single"/>
          <w:lang w:val="zh-CN"/>
        </w:rPr>
        <w:t xml:space="preserve">  年  月   日</w:t>
      </w:r>
    </w:p>
    <w:p w14:paraId="4710CE55">
      <w:pPr>
        <w:spacing w:line="460" w:lineRule="exact"/>
        <w:ind w:firstLine="643"/>
        <w:jc w:val="center"/>
        <w:rPr>
          <w:rFonts w:hint="eastAsia" w:ascii="宋体" w:hAnsi="宋体" w:cs="方正小标宋简体"/>
          <w:b/>
          <w:bCs/>
          <w:sz w:val="32"/>
          <w:szCs w:val="32"/>
        </w:rPr>
      </w:pPr>
      <w:r>
        <w:br w:type="page"/>
      </w:r>
      <w:r>
        <w:rPr>
          <w:rFonts w:hint="eastAsia" w:ascii="宋体" w:hAnsi="宋体" w:cs="方正小标宋简体"/>
          <w:b/>
          <w:sz w:val="32"/>
          <w:szCs w:val="32"/>
        </w:rPr>
        <w:t>竞争性磋商函附录</w:t>
      </w:r>
    </w:p>
    <w:p w14:paraId="7CB572F7">
      <w:pPr>
        <w:spacing w:line="360" w:lineRule="auto"/>
        <w:ind w:firstLine="643"/>
        <w:jc w:val="center"/>
        <w:rPr>
          <w:rFonts w:hint="eastAsia" w:ascii="宋体" w:hAnsi="宋体"/>
          <w:b/>
          <w:bCs/>
          <w:sz w:val="32"/>
          <w:szCs w:val="32"/>
        </w:rPr>
      </w:pPr>
    </w:p>
    <w:tbl>
      <w:tblPr>
        <w:tblStyle w:val="55"/>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14:paraId="3455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E7FFC93">
            <w:pPr>
              <w:jc w:val="center"/>
              <w:rPr>
                <w:rFonts w:hint="eastAsia" w:ascii="宋体" w:hAnsi="宋体" w:cs="宋体"/>
              </w:rPr>
            </w:pPr>
            <w:r>
              <w:rPr>
                <w:rFonts w:hint="eastAsia" w:ascii="宋体" w:hAnsi="宋体" w:cs="宋体"/>
              </w:rPr>
              <w:t>序 号</w:t>
            </w:r>
          </w:p>
        </w:tc>
        <w:tc>
          <w:tcPr>
            <w:tcW w:w="1985" w:type="dxa"/>
            <w:vAlign w:val="center"/>
          </w:tcPr>
          <w:p w14:paraId="762D820F">
            <w:pPr>
              <w:jc w:val="center"/>
              <w:rPr>
                <w:rFonts w:hint="eastAsia" w:ascii="宋体" w:hAnsi="宋体" w:cs="宋体"/>
              </w:rPr>
            </w:pPr>
            <w:r>
              <w:rPr>
                <w:rFonts w:hint="eastAsia" w:ascii="宋体" w:hAnsi="宋体" w:cs="宋体"/>
              </w:rPr>
              <w:t>条款内容</w:t>
            </w:r>
          </w:p>
        </w:tc>
        <w:tc>
          <w:tcPr>
            <w:tcW w:w="2126" w:type="dxa"/>
            <w:vAlign w:val="center"/>
          </w:tcPr>
          <w:p w14:paraId="486D248A">
            <w:pPr>
              <w:jc w:val="center"/>
              <w:rPr>
                <w:rFonts w:hint="eastAsia" w:ascii="宋体" w:hAnsi="宋体" w:cs="宋体"/>
              </w:rPr>
            </w:pPr>
            <w:r>
              <w:rPr>
                <w:rFonts w:hint="eastAsia" w:ascii="宋体" w:hAnsi="宋体" w:cs="宋体"/>
              </w:rPr>
              <w:t>合同条款号</w:t>
            </w:r>
          </w:p>
        </w:tc>
        <w:tc>
          <w:tcPr>
            <w:tcW w:w="1984" w:type="dxa"/>
            <w:vAlign w:val="center"/>
          </w:tcPr>
          <w:p w14:paraId="29A4F9B2">
            <w:pPr>
              <w:jc w:val="center"/>
              <w:rPr>
                <w:rFonts w:hint="eastAsia" w:ascii="宋体" w:hAnsi="宋体" w:cs="宋体"/>
              </w:rPr>
            </w:pPr>
            <w:r>
              <w:rPr>
                <w:rFonts w:hint="eastAsia" w:ascii="宋体" w:hAnsi="宋体" w:cs="宋体"/>
              </w:rPr>
              <w:t>约定内容</w:t>
            </w:r>
          </w:p>
        </w:tc>
        <w:tc>
          <w:tcPr>
            <w:tcW w:w="1843" w:type="dxa"/>
            <w:vAlign w:val="center"/>
          </w:tcPr>
          <w:p w14:paraId="76ECBA32">
            <w:pPr>
              <w:jc w:val="center"/>
              <w:rPr>
                <w:rFonts w:hint="eastAsia" w:ascii="宋体" w:hAnsi="宋体" w:cs="宋体"/>
              </w:rPr>
            </w:pPr>
            <w:r>
              <w:rPr>
                <w:rFonts w:hint="eastAsia" w:ascii="宋体" w:hAnsi="宋体" w:cs="宋体"/>
              </w:rPr>
              <w:t>供应商响应情况</w:t>
            </w:r>
          </w:p>
        </w:tc>
      </w:tr>
      <w:tr w14:paraId="7F50F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D9D5606">
            <w:pPr>
              <w:jc w:val="center"/>
              <w:rPr>
                <w:rFonts w:hint="eastAsia" w:ascii="宋体" w:hAnsi="宋体" w:cs="宋体"/>
              </w:rPr>
            </w:pPr>
            <w:r>
              <w:rPr>
                <w:rFonts w:hint="eastAsia" w:ascii="宋体" w:hAnsi="宋体" w:cs="宋体"/>
              </w:rPr>
              <w:t>1</w:t>
            </w:r>
          </w:p>
        </w:tc>
        <w:tc>
          <w:tcPr>
            <w:tcW w:w="1985" w:type="dxa"/>
            <w:vAlign w:val="center"/>
          </w:tcPr>
          <w:p w14:paraId="018FB6AF">
            <w:pPr>
              <w:rPr>
                <w:rFonts w:hint="eastAsia" w:ascii="宋体" w:hAnsi="宋体" w:cs="宋体"/>
              </w:rPr>
            </w:pPr>
            <w:r>
              <w:rPr>
                <w:rFonts w:hint="eastAsia" w:ascii="宋体" w:hAnsi="宋体" w:cs="宋体"/>
              </w:rPr>
              <w:t>项目经理</w:t>
            </w:r>
          </w:p>
        </w:tc>
        <w:tc>
          <w:tcPr>
            <w:tcW w:w="2126" w:type="dxa"/>
            <w:tcMar>
              <w:left w:w="170" w:type="dxa"/>
            </w:tcMar>
            <w:vAlign w:val="center"/>
          </w:tcPr>
          <w:p w14:paraId="6A66680E">
            <w:pPr>
              <w:jc w:val="center"/>
              <w:rPr>
                <w:rFonts w:hint="eastAsia" w:ascii="宋体" w:hAnsi="宋体" w:cs="宋体"/>
              </w:rPr>
            </w:pPr>
            <w:r>
              <w:rPr>
                <w:rFonts w:hint="eastAsia" w:ascii="宋体" w:hAnsi="宋体" w:cs="宋体"/>
              </w:rPr>
              <w:t>专用条款</w:t>
            </w:r>
          </w:p>
        </w:tc>
        <w:tc>
          <w:tcPr>
            <w:tcW w:w="1984" w:type="dxa"/>
            <w:vAlign w:val="center"/>
          </w:tcPr>
          <w:p w14:paraId="1AE021E6">
            <w:pPr>
              <w:rPr>
                <w:rFonts w:hint="eastAsia" w:ascii="宋体" w:hAnsi="宋体" w:cs="宋体"/>
              </w:rPr>
            </w:pPr>
            <w:r>
              <w:rPr>
                <w:rFonts w:hint="eastAsia" w:ascii="宋体" w:hAnsi="宋体" w:cs="宋体"/>
              </w:rPr>
              <w:t>姓名：</w:t>
            </w:r>
            <w:r>
              <w:rPr>
                <w:rFonts w:hint="eastAsia" w:ascii="宋体" w:hAnsi="宋体" w:cs="宋体"/>
                <w:u w:val="single"/>
              </w:rPr>
              <w:t xml:space="preserve">          </w:t>
            </w:r>
          </w:p>
        </w:tc>
        <w:tc>
          <w:tcPr>
            <w:tcW w:w="1843" w:type="dxa"/>
            <w:vAlign w:val="center"/>
          </w:tcPr>
          <w:p w14:paraId="5B42EA2D">
            <w:pPr>
              <w:jc w:val="center"/>
              <w:rPr>
                <w:rFonts w:hint="eastAsia" w:ascii="宋体" w:hAnsi="宋体" w:cs="宋体"/>
              </w:rPr>
            </w:pPr>
          </w:p>
        </w:tc>
      </w:tr>
      <w:tr w14:paraId="7ED3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71350DBA">
            <w:pPr>
              <w:jc w:val="center"/>
              <w:rPr>
                <w:rFonts w:hint="eastAsia" w:ascii="宋体" w:hAnsi="宋体" w:cs="宋体"/>
              </w:rPr>
            </w:pPr>
            <w:r>
              <w:rPr>
                <w:rFonts w:hint="eastAsia" w:ascii="宋体" w:hAnsi="宋体" w:cs="宋体"/>
              </w:rPr>
              <w:t>2</w:t>
            </w:r>
          </w:p>
        </w:tc>
        <w:tc>
          <w:tcPr>
            <w:tcW w:w="1985" w:type="dxa"/>
            <w:vAlign w:val="center"/>
          </w:tcPr>
          <w:p w14:paraId="0185A2AE">
            <w:pPr>
              <w:rPr>
                <w:rFonts w:hint="eastAsia" w:ascii="宋体" w:hAnsi="宋体" w:cs="宋体"/>
              </w:rPr>
            </w:pPr>
            <w:r>
              <w:rPr>
                <w:rFonts w:hint="eastAsia" w:ascii="宋体" w:hAnsi="宋体" w:cs="宋体"/>
              </w:rPr>
              <w:t>磋商有效期</w:t>
            </w:r>
          </w:p>
        </w:tc>
        <w:tc>
          <w:tcPr>
            <w:tcW w:w="2126" w:type="dxa"/>
            <w:tcMar>
              <w:left w:w="170" w:type="dxa"/>
            </w:tcMar>
            <w:vAlign w:val="center"/>
          </w:tcPr>
          <w:p w14:paraId="57746B30">
            <w:pPr>
              <w:rPr>
                <w:rFonts w:hint="eastAsia" w:ascii="宋体" w:hAnsi="宋体" w:cs="宋体"/>
              </w:rPr>
            </w:pPr>
          </w:p>
        </w:tc>
        <w:tc>
          <w:tcPr>
            <w:tcW w:w="1984" w:type="dxa"/>
            <w:vAlign w:val="center"/>
          </w:tcPr>
          <w:p w14:paraId="787CD1A1">
            <w:pPr>
              <w:jc w:val="center"/>
              <w:rPr>
                <w:rFonts w:hint="eastAsia" w:ascii="宋体" w:hAnsi="宋体" w:cs="宋体"/>
                <w:u w:val="single"/>
              </w:rPr>
            </w:pPr>
          </w:p>
        </w:tc>
        <w:tc>
          <w:tcPr>
            <w:tcW w:w="1843" w:type="dxa"/>
            <w:vAlign w:val="center"/>
          </w:tcPr>
          <w:p w14:paraId="79A368FE">
            <w:pPr>
              <w:jc w:val="center"/>
              <w:rPr>
                <w:rFonts w:hint="eastAsia" w:ascii="宋体" w:hAnsi="宋体" w:cs="宋体"/>
              </w:rPr>
            </w:pPr>
          </w:p>
        </w:tc>
      </w:tr>
      <w:tr w14:paraId="2E913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A3BD6DE">
            <w:pPr>
              <w:jc w:val="center"/>
              <w:rPr>
                <w:rFonts w:hint="eastAsia" w:ascii="宋体" w:hAnsi="宋体" w:cs="宋体"/>
              </w:rPr>
            </w:pPr>
            <w:r>
              <w:rPr>
                <w:rFonts w:hint="eastAsia" w:ascii="宋体" w:hAnsi="宋体" w:cs="宋体"/>
              </w:rPr>
              <w:t>3</w:t>
            </w:r>
          </w:p>
        </w:tc>
        <w:tc>
          <w:tcPr>
            <w:tcW w:w="1985" w:type="dxa"/>
            <w:vAlign w:val="center"/>
          </w:tcPr>
          <w:p w14:paraId="3CF3B7BF">
            <w:pPr>
              <w:rPr>
                <w:rFonts w:hint="eastAsia" w:ascii="宋体" w:hAnsi="宋体" w:cs="宋体"/>
              </w:rPr>
            </w:pPr>
            <w:r>
              <w:rPr>
                <w:rFonts w:hint="eastAsia" w:ascii="宋体" w:hAnsi="宋体" w:cs="宋体"/>
              </w:rPr>
              <w:t>工期</w:t>
            </w:r>
          </w:p>
        </w:tc>
        <w:tc>
          <w:tcPr>
            <w:tcW w:w="2126" w:type="dxa"/>
            <w:tcMar>
              <w:left w:w="170" w:type="dxa"/>
            </w:tcMar>
            <w:vAlign w:val="center"/>
          </w:tcPr>
          <w:p w14:paraId="0E0F5A81">
            <w:pPr>
              <w:jc w:val="center"/>
              <w:rPr>
                <w:rFonts w:hint="eastAsia" w:ascii="宋体" w:hAnsi="宋体" w:cs="宋体"/>
              </w:rPr>
            </w:pPr>
            <w:r>
              <w:rPr>
                <w:rFonts w:hint="eastAsia" w:ascii="宋体" w:hAnsi="宋体" w:cs="宋体"/>
              </w:rPr>
              <w:t>专用条款</w:t>
            </w:r>
          </w:p>
        </w:tc>
        <w:tc>
          <w:tcPr>
            <w:tcW w:w="1984" w:type="dxa"/>
            <w:vAlign w:val="center"/>
          </w:tcPr>
          <w:p w14:paraId="47CB3B63">
            <w:pPr>
              <w:jc w:val="center"/>
              <w:rPr>
                <w:rFonts w:hint="eastAsia" w:ascii="宋体" w:hAnsi="宋体" w:cs="宋体"/>
              </w:rPr>
            </w:pPr>
            <w:r>
              <w:rPr>
                <w:rFonts w:hint="eastAsia" w:ascii="宋体" w:hAnsi="宋体" w:cs="宋体"/>
                <w:u w:val="single"/>
              </w:rPr>
              <w:t xml:space="preserve">          </w:t>
            </w:r>
            <w:r>
              <w:rPr>
                <w:rFonts w:hint="eastAsia" w:ascii="宋体" w:hAnsi="宋体" w:cs="宋体"/>
              </w:rPr>
              <w:t>日历天</w:t>
            </w:r>
          </w:p>
        </w:tc>
        <w:tc>
          <w:tcPr>
            <w:tcW w:w="1843" w:type="dxa"/>
            <w:vAlign w:val="center"/>
          </w:tcPr>
          <w:p w14:paraId="3338F983">
            <w:pPr>
              <w:jc w:val="center"/>
              <w:rPr>
                <w:rFonts w:hint="eastAsia" w:ascii="宋体" w:hAnsi="宋体" w:cs="宋体"/>
              </w:rPr>
            </w:pPr>
          </w:p>
        </w:tc>
      </w:tr>
      <w:tr w14:paraId="319D5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52FB07D7">
            <w:pPr>
              <w:jc w:val="center"/>
              <w:rPr>
                <w:rFonts w:hint="eastAsia" w:ascii="宋体" w:hAnsi="宋体" w:cs="宋体"/>
              </w:rPr>
            </w:pPr>
            <w:r>
              <w:rPr>
                <w:rFonts w:hint="eastAsia" w:ascii="宋体" w:hAnsi="宋体" w:cs="宋体"/>
              </w:rPr>
              <w:t>4</w:t>
            </w:r>
          </w:p>
        </w:tc>
        <w:tc>
          <w:tcPr>
            <w:tcW w:w="1985" w:type="dxa"/>
            <w:vAlign w:val="center"/>
          </w:tcPr>
          <w:p w14:paraId="0401A99A">
            <w:pPr>
              <w:rPr>
                <w:rFonts w:hint="eastAsia" w:ascii="宋体" w:hAnsi="宋体" w:cs="宋体"/>
              </w:rPr>
            </w:pPr>
            <w:r>
              <w:rPr>
                <w:rFonts w:hint="eastAsia" w:ascii="宋体" w:hAnsi="宋体" w:cs="宋体"/>
              </w:rPr>
              <w:t>缺陷责任期</w:t>
            </w:r>
          </w:p>
        </w:tc>
        <w:tc>
          <w:tcPr>
            <w:tcW w:w="2126" w:type="dxa"/>
            <w:tcMar>
              <w:left w:w="170" w:type="dxa"/>
            </w:tcMar>
            <w:vAlign w:val="center"/>
          </w:tcPr>
          <w:p w14:paraId="1AF20D22">
            <w:pPr>
              <w:jc w:val="center"/>
              <w:rPr>
                <w:rFonts w:hint="eastAsia" w:ascii="宋体" w:hAnsi="宋体" w:cs="宋体"/>
              </w:rPr>
            </w:pPr>
            <w:r>
              <w:rPr>
                <w:rFonts w:hint="eastAsia" w:ascii="宋体" w:hAnsi="宋体" w:cs="宋体"/>
              </w:rPr>
              <w:t>专用条款</w:t>
            </w:r>
          </w:p>
        </w:tc>
        <w:tc>
          <w:tcPr>
            <w:tcW w:w="1984" w:type="dxa"/>
            <w:vAlign w:val="center"/>
          </w:tcPr>
          <w:p w14:paraId="4488EB09">
            <w:pPr>
              <w:jc w:val="center"/>
              <w:rPr>
                <w:rFonts w:hint="eastAsia" w:ascii="宋体" w:hAnsi="宋体" w:cs="宋体"/>
              </w:rPr>
            </w:pPr>
          </w:p>
        </w:tc>
        <w:tc>
          <w:tcPr>
            <w:tcW w:w="1843" w:type="dxa"/>
            <w:vAlign w:val="center"/>
          </w:tcPr>
          <w:p w14:paraId="795C439A">
            <w:pPr>
              <w:jc w:val="center"/>
              <w:rPr>
                <w:rFonts w:hint="eastAsia" w:ascii="宋体" w:hAnsi="宋体" w:cs="宋体"/>
              </w:rPr>
            </w:pPr>
          </w:p>
        </w:tc>
      </w:tr>
      <w:tr w14:paraId="072B1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3650183">
            <w:pPr>
              <w:jc w:val="center"/>
              <w:rPr>
                <w:rFonts w:hint="eastAsia" w:ascii="宋体" w:hAnsi="宋体" w:cs="宋体"/>
              </w:rPr>
            </w:pPr>
            <w:r>
              <w:rPr>
                <w:rFonts w:hint="eastAsia" w:ascii="宋体" w:hAnsi="宋体" w:cs="宋体"/>
              </w:rPr>
              <w:t>5</w:t>
            </w:r>
          </w:p>
        </w:tc>
        <w:tc>
          <w:tcPr>
            <w:tcW w:w="1985" w:type="dxa"/>
            <w:vAlign w:val="center"/>
          </w:tcPr>
          <w:p w14:paraId="0B1C2112">
            <w:pPr>
              <w:rPr>
                <w:rFonts w:hint="eastAsia" w:ascii="宋体" w:hAnsi="宋体" w:cs="宋体"/>
              </w:rPr>
            </w:pPr>
            <w:r>
              <w:rPr>
                <w:rFonts w:hint="eastAsia" w:ascii="宋体" w:hAnsi="宋体" w:cs="宋体"/>
              </w:rPr>
              <w:t>逾期竣工违约金</w:t>
            </w:r>
          </w:p>
        </w:tc>
        <w:tc>
          <w:tcPr>
            <w:tcW w:w="2126" w:type="dxa"/>
            <w:tcMar>
              <w:left w:w="170" w:type="dxa"/>
            </w:tcMar>
            <w:vAlign w:val="center"/>
          </w:tcPr>
          <w:p w14:paraId="00159EEF">
            <w:pPr>
              <w:jc w:val="center"/>
              <w:rPr>
                <w:rFonts w:hint="eastAsia" w:ascii="宋体" w:hAnsi="宋体" w:cs="宋体"/>
              </w:rPr>
            </w:pPr>
            <w:r>
              <w:rPr>
                <w:rFonts w:hint="eastAsia" w:ascii="宋体" w:hAnsi="宋体" w:cs="宋体"/>
              </w:rPr>
              <w:t>专用条款</w:t>
            </w:r>
          </w:p>
        </w:tc>
        <w:tc>
          <w:tcPr>
            <w:tcW w:w="1984" w:type="dxa"/>
            <w:vAlign w:val="center"/>
          </w:tcPr>
          <w:p w14:paraId="33CC4276">
            <w:pPr>
              <w:rPr>
                <w:rFonts w:hint="eastAsia" w:ascii="宋体" w:hAnsi="宋体" w:cs="宋体"/>
              </w:rPr>
            </w:pPr>
          </w:p>
        </w:tc>
        <w:tc>
          <w:tcPr>
            <w:tcW w:w="1843" w:type="dxa"/>
            <w:vAlign w:val="center"/>
          </w:tcPr>
          <w:p w14:paraId="327BB439">
            <w:pPr>
              <w:jc w:val="center"/>
              <w:rPr>
                <w:rFonts w:hint="eastAsia" w:ascii="宋体" w:hAnsi="宋体" w:cs="宋体"/>
              </w:rPr>
            </w:pPr>
          </w:p>
        </w:tc>
      </w:tr>
      <w:tr w14:paraId="183EC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8C75020">
            <w:pPr>
              <w:jc w:val="center"/>
              <w:rPr>
                <w:rFonts w:hint="eastAsia" w:ascii="宋体" w:hAnsi="宋体" w:cs="宋体"/>
              </w:rPr>
            </w:pPr>
            <w:r>
              <w:rPr>
                <w:rFonts w:hint="eastAsia" w:ascii="宋体" w:hAnsi="宋体" w:cs="宋体"/>
              </w:rPr>
              <w:t>6</w:t>
            </w:r>
          </w:p>
        </w:tc>
        <w:tc>
          <w:tcPr>
            <w:tcW w:w="1985" w:type="dxa"/>
            <w:vAlign w:val="center"/>
          </w:tcPr>
          <w:p w14:paraId="31744011">
            <w:pPr>
              <w:rPr>
                <w:rFonts w:hint="eastAsia" w:ascii="宋体" w:hAnsi="宋体" w:cs="宋体"/>
              </w:rPr>
            </w:pPr>
            <w:r>
              <w:rPr>
                <w:rFonts w:hint="eastAsia" w:ascii="宋体" w:hAnsi="宋体" w:cs="宋体"/>
              </w:rPr>
              <w:t>逾期竣工违约金最高限额</w:t>
            </w:r>
          </w:p>
        </w:tc>
        <w:tc>
          <w:tcPr>
            <w:tcW w:w="2126" w:type="dxa"/>
            <w:tcMar>
              <w:left w:w="170" w:type="dxa"/>
            </w:tcMar>
            <w:vAlign w:val="center"/>
          </w:tcPr>
          <w:p w14:paraId="016D91CE">
            <w:pPr>
              <w:jc w:val="center"/>
              <w:rPr>
                <w:rFonts w:hint="eastAsia" w:ascii="宋体" w:hAnsi="宋体" w:cs="宋体"/>
              </w:rPr>
            </w:pPr>
            <w:r>
              <w:rPr>
                <w:rFonts w:hint="eastAsia" w:ascii="宋体" w:hAnsi="宋体" w:cs="宋体"/>
              </w:rPr>
              <w:t>专用条款</w:t>
            </w:r>
          </w:p>
        </w:tc>
        <w:tc>
          <w:tcPr>
            <w:tcW w:w="1984" w:type="dxa"/>
            <w:vAlign w:val="center"/>
          </w:tcPr>
          <w:p w14:paraId="6A74546E">
            <w:pPr>
              <w:rPr>
                <w:rFonts w:hint="eastAsia" w:ascii="宋体" w:hAnsi="宋体" w:cs="宋体"/>
              </w:rPr>
            </w:pPr>
          </w:p>
        </w:tc>
        <w:tc>
          <w:tcPr>
            <w:tcW w:w="1843" w:type="dxa"/>
            <w:vAlign w:val="center"/>
          </w:tcPr>
          <w:p w14:paraId="271A399E">
            <w:pPr>
              <w:jc w:val="center"/>
              <w:rPr>
                <w:rFonts w:hint="eastAsia" w:ascii="宋体" w:hAnsi="宋体" w:cs="宋体"/>
              </w:rPr>
            </w:pPr>
          </w:p>
        </w:tc>
      </w:tr>
      <w:tr w14:paraId="0E1C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29CF075">
            <w:pPr>
              <w:jc w:val="center"/>
              <w:rPr>
                <w:rFonts w:hint="eastAsia" w:ascii="宋体" w:hAnsi="宋体" w:cs="宋体"/>
              </w:rPr>
            </w:pPr>
            <w:r>
              <w:rPr>
                <w:rFonts w:hint="eastAsia" w:ascii="宋体" w:hAnsi="宋体" w:cs="宋体"/>
              </w:rPr>
              <w:t>7</w:t>
            </w:r>
          </w:p>
        </w:tc>
        <w:tc>
          <w:tcPr>
            <w:tcW w:w="1985" w:type="dxa"/>
            <w:vAlign w:val="center"/>
          </w:tcPr>
          <w:p w14:paraId="2379283A">
            <w:pPr>
              <w:rPr>
                <w:rFonts w:hint="eastAsia" w:ascii="宋体" w:hAnsi="宋体" w:cs="宋体"/>
              </w:rPr>
            </w:pPr>
            <w:r>
              <w:rPr>
                <w:rFonts w:hint="eastAsia" w:ascii="宋体" w:hAnsi="宋体" w:cs="宋体"/>
              </w:rPr>
              <w:t>质量标准</w:t>
            </w:r>
          </w:p>
        </w:tc>
        <w:tc>
          <w:tcPr>
            <w:tcW w:w="2126" w:type="dxa"/>
            <w:tcMar>
              <w:left w:w="170" w:type="dxa"/>
            </w:tcMar>
            <w:vAlign w:val="center"/>
          </w:tcPr>
          <w:p w14:paraId="4FEDB797">
            <w:pPr>
              <w:jc w:val="center"/>
              <w:rPr>
                <w:rFonts w:hint="eastAsia" w:ascii="宋体" w:hAnsi="宋体" w:cs="宋体"/>
              </w:rPr>
            </w:pPr>
            <w:r>
              <w:rPr>
                <w:rFonts w:hint="eastAsia" w:ascii="宋体" w:hAnsi="宋体" w:cs="宋体"/>
              </w:rPr>
              <w:t>专用条款</w:t>
            </w:r>
          </w:p>
        </w:tc>
        <w:tc>
          <w:tcPr>
            <w:tcW w:w="1984" w:type="dxa"/>
            <w:vAlign w:val="center"/>
          </w:tcPr>
          <w:p w14:paraId="25EA3D2C">
            <w:pPr>
              <w:jc w:val="center"/>
              <w:rPr>
                <w:rFonts w:hint="eastAsia" w:ascii="宋体" w:hAnsi="宋体" w:cs="宋体"/>
              </w:rPr>
            </w:pPr>
          </w:p>
        </w:tc>
        <w:tc>
          <w:tcPr>
            <w:tcW w:w="1843" w:type="dxa"/>
            <w:vAlign w:val="center"/>
          </w:tcPr>
          <w:p w14:paraId="054BAE6B">
            <w:pPr>
              <w:jc w:val="center"/>
              <w:rPr>
                <w:rFonts w:hint="eastAsia" w:ascii="宋体" w:hAnsi="宋体" w:cs="宋体"/>
              </w:rPr>
            </w:pPr>
          </w:p>
        </w:tc>
      </w:tr>
      <w:tr w14:paraId="0990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1C8161DE">
            <w:pPr>
              <w:jc w:val="center"/>
              <w:rPr>
                <w:rFonts w:hint="eastAsia" w:ascii="宋体" w:hAnsi="宋体" w:cs="宋体"/>
              </w:rPr>
            </w:pPr>
            <w:r>
              <w:rPr>
                <w:rFonts w:hint="eastAsia" w:ascii="宋体" w:hAnsi="宋体" w:cs="宋体"/>
              </w:rPr>
              <w:t>8</w:t>
            </w:r>
          </w:p>
        </w:tc>
        <w:tc>
          <w:tcPr>
            <w:tcW w:w="1985" w:type="dxa"/>
            <w:vAlign w:val="center"/>
          </w:tcPr>
          <w:p w14:paraId="25BA82A4">
            <w:pPr>
              <w:rPr>
                <w:rFonts w:hint="eastAsia" w:ascii="宋体" w:hAnsi="宋体" w:cs="宋体"/>
              </w:rPr>
            </w:pPr>
            <w:r>
              <w:rPr>
                <w:rFonts w:hint="eastAsia" w:ascii="宋体" w:hAnsi="宋体" w:cs="宋体"/>
              </w:rPr>
              <w:t>预付款额度</w:t>
            </w:r>
          </w:p>
        </w:tc>
        <w:tc>
          <w:tcPr>
            <w:tcW w:w="2126" w:type="dxa"/>
            <w:tcMar>
              <w:left w:w="170" w:type="dxa"/>
            </w:tcMar>
            <w:vAlign w:val="center"/>
          </w:tcPr>
          <w:p w14:paraId="5444641E">
            <w:pPr>
              <w:jc w:val="center"/>
              <w:rPr>
                <w:rFonts w:hint="eastAsia" w:ascii="宋体" w:hAnsi="宋体" w:cs="宋体"/>
              </w:rPr>
            </w:pPr>
            <w:r>
              <w:rPr>
                <w:rFonts w:hint="eastAsia" w:ascii="宋体" w:hAnsi="宋体" w:cs="宋体"/>
              </w:rPr>
              <w:t>专用条款</w:t>
            </w:r>
          </w:p>
        </w:tc>
        <w:tc>
          <w:tcPr>
            <w:tcW w:w="1984" w:type="dxa"/>
            <w:vAlign w:val="center"/>
          </w:tcPr>
          <w:p w14:paraId="0452A48C">
            <w:pPr>
              <w:jc w:val="center"/>
              <w:rPr>
                <w:rFonts w:hint="eastAsia" w:ascii="宋体" w:hAnsi="宋体" w:cs="宋体"/>
              </w:rPr>
            </w:pPr>
          </w:p>
        </w:tc>
        <w:tc>
          <w:tcPr>
            <w:tcW w:w="1843" w:type="dxa"/>
            <w:vAlign w:val="center"/>
          </w:tcPr>
          <w:p w14:paraId="3DA504D5">
            <w:pPr>
              <w:jc w:val="center"/>
              <w:rPr>
                <w:rFonts w:hint="eastAsia" w:ascii="宋体" w:hAnsi="宋体" w:cs="宋体"/>
              </w:rPr>
            </w:pPr>
          </w:p>
        </w:tc>
      </w:tr>
      <w:tr w14:paraId="207BC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524E8F7B">
            <w:pPr>
              <w:jc w:val="center"/>
              <w:rPr>
                <w:rFonts w:hint="eastAsia" w:ascii="宋体" w:hAnsi="宋体" w:cs="宋体"/>
              </w:rPr>
            </w:pPr>
            <w:r>
              <w:rPr>
                <w:rFonts w:hint="eastAsia" w:ascii="宋体" w:hAnsi="宋体" w:cs="宋体"/>
              </w:rPr>
              <w:t>9</w:t>
            </w:r>
          </w:p>
        </w:tc>
        <w:tc>
          <w:tcPr>
            <w:tcW w:w="1985" w:type="dxa"/>
            <w:vAlign w:val="center"/>
          </w:tcPr>
          <w:p w14:paraId="23E77C1A">
            <w:pPr>
              <w:rPr>
                <w:rFonts w:hint="eastAsia" w:ascii="宋体" w:hAnsi="宋体" w:cs="宋体"/>
              </w:rPr>
            </w:pPr>
            <w:r>
              <w:rPr>
                <w:rFonts w:hint="eastAsia" w:ascii="宋体" w:hAnsi="宋体" w:cs="宋体"/>
              </w:rPr>
              <w:t>质量保证金额度</w:t>
            </w:r>
          </w:p>
        </w:tc>
        <w:tc>
          <w:tcPr>
            <w:tcW w:w="2126" w:type="dxa"/>
            <w:tcMar>
              <w:left w:w="170" w:type="dxa"/>
            </w:tcMar>
            <w:vAlign w:val="center"/>
          </w:tcPr>
          <w:p w14:paraId="7541FEC1">
            <w:pPr>
              <w:jc w:val="center"/>
              <w:rPr>
                <w:rFonts w:hint="eastAsia" w:ascii="宋体" w:hAnsi="宋体" w:cs="宋体"/>
              </w:rPr>
            </w:pPr>
            <w:r>
              <w:rPr>
                <w:rFonts w:hint="eastAsia" w:ascii="宋体" w:hAnsi="宋体" w:cs="宋体"/>
              </w:rPr>
              <w:t>专用条款</w:t>
            </w:r>
          </w:p>
        </w:tc>
        <w:tc>
          <w:tcPr>
            <w:tcW w:w="1984" w:type="dxa"/>
            <w:vAlign w:val="center"/>
          </w:tcPr>
          <w:p w14:paraId="34C777FE">
            <w:pPr>
              <w:jc w:val="center"/>
              <w:rPr>
                <w:rFonts w:hint="eastAsia" w:ascii="宋体" w:hAnsi="宋体" w:cs="宋体"/>
              </w:rPr>
            </w:pPr>
          </w:p>
        </w:tc>
        <w:tc>
          <w:tcPr>
            <w:tcW w:w="1843" w:type="dxa"/>
            <w:vAlign w:val="center"/>
          </w:tcPr>
          <w:p w14:paraId="5342D614">
            <w:pPr>
              <w:jc w:val="center"/>
              <w:rPr>
                <w:rFonts w:hint="eastAsia" w:ascii="宋体" w:hAnsi="宋体" w:cs="宋体"/>
              </w:rPr>
            </w:pPr>
          </w:p>
        </w:tc>
      </w:tr>
      <w:tr w14:paraId="2EAC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465D41F">
            <w:pPr>
              <w:jc w:val="center"/>
              <w:rPr>
                <w:rFonts w:hint="eastAsia" w:ascii="宋体" w:hAnsi="宋体" w:cs="宋体"/>
              </w:rPr>
            </w:pPr>
            <w:r>
              <w:rPr>
                <w:rFonts w:hint="eastAsia" w:ascii="宋体" w:hAnsi="宋体" w:cs="宋体"/>
              </w:rPr>
              <w:t>……</w:t>
            </w:r>
          </w:p>
        </w:tc>
        <w:tc>
          <w:tcPr>
            <w:tcW w:w="1985" w:type="dxa"/>
            <w:vAlign w:val="center"/>
          </w:tcPr>
          <w:p w14:paraId="2CBDB5A3">
            <w:pPr>
              <w:jc w:val="center"/>
              <w:rPr>
                <w:rFonts w:hint="eastAsia" w:ascii="宋体" w:hAnsi="宋体" w:cs="宋体"/>
              </w:rPr>
            </w:pPr>
            <w:r>
              <w:rPr>
                <w:rFonts w:hint="eastAsia" w:ascii="宋体" w:hAnsi="宋体" w:cs="宋体"/>
              </w:rPr>
              <w:t>……</w:t>
            </w:r>
          </w:p>
        </w:tc>
        <w:tc>
          <w:tcPr>
            <w:tcW w:w="2126" w:type="dxa"/>
            <w:tcMar>
              <w:left w:w="170" w:type="dxa"/>
            </w:tcMar>
            <w:vAlign w:val="center"/>
          </w:tcPr>
          <w:p w14:paraId="3D1C8E6E">
            <w:pPr>
              <w:rPr>
                <w:rFonts w:hint="eastAsia" w:ascii="宋体" w:hAnsi="宋体" w:cs="宋体"/>
              </w:rPr>
            </w:pPr>
          </w:p>
        </w:tc>
        <w:tc>
          <w:tcPr>
            <w:tcW w:w="1984" w:type="dxa"/>
            <w:vAlign w:val="center"/>
          </w:tcPr>
          <w:p w14:paraId="2F69E25D">
            <w:pPr>
              <w:jc w:val="center"/>
              <w:rPr>
                <w:rFonts w:hint="eastAsia" w:ascii="宋体" w:hAnsi="宋体" w:cs="宋体"/>
              </w:rPr>
            </w:pPr>
          </w:p>
        </w:tc>
        <w:tc>
          <w:tcPr>
            <w:tcW w:w="1843" w:type="dxa"/>
            <w:vAlign w:val="center"/>
          </w:tcPr>
          <w:p w14:paraId="500E20B9">
            <w:pPr>
              <w:jc w:val="center"/>
              <w:rPr>
                <w:rFonts w:hint="eastAsia" w:ascii="宋体" w:hAnsi="宋体" w:cs="宋体"/>
              </w:rPr>
            </w:pPr>
          </w:p>
        </w:tc>
      </w:tr>
      <w:tr w14:paraId="0FF2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vAlign w:val="center"/>
          </w:tcPr>
          <w:p w14:paraId="2374E4C1">
            <w:pPr>
              <w:spacing w:line="360" w:lineRule="auto"/>
              <w:rPr>
                <w:rFonts w:hint="eastAsia" w:ascii="宋体" w:hAnsi="宋体" w:cs="宋体"/>
              </w:rPr>
            </w:pPr>
            <w:r>
              <w:rPr>
                <w:rFonts w:hint="eastAsia" w:ascii="宋体" w:hAnsi="宋体" w:cs="宋体"/>
              </w:rPr>
              <w:t>说明：供应商在响应磋商文件中规定的实质性要求和条件的基础上，可做出其他有利于采购人的承诺。此类承诺可在本表中予以补充填写。</w:t>
            </w:r>
          </w:p>
        </w:tc>
      </w:tr>
    </w:tbl>
    <w:p w14:paraId="6A870B56">
      <w:pPr>
        <w:spacing w:line="360" w:lineRule="auto"/>
        <w:ind w:right="-817" w:rightChars="-389" w:firstLine="480"/>
        <w:contextualSpacing/>
        <w:rPr>
          <w:rFonts w:hint="eastAsia" w:ascii="宋体" w:hAnsi="宋体" w:cs="仿宋_GB2312"/>
          <w:sz w:val="24"/>
        </w:rPr>
      </w:pPr>
    </w:p>
    <w:p w14:paraId="15957855">
      <w:pPr>
        <w:spacing w:line="440" w:lineRule="exact"/>
        <w:ind w:right="-817" w:rightChars="-389" w:firstLine="480"/>
        <w:contextualSpacing/>
        <w:jc w:val="center"/>
        <w:rPr>
          <w:rFonts w:hint="eastAsia" w:ascii="宋体" w:hAnsi="宋体" w:cs="仿宋_GB2312"/>
          <w:sz w:val="24"/>
          <w:u w:val="single"/>
        </w:rPr>
      </w:pPr>
      <w:r>
        <w:rPr>
          <w:rFonts w:hint="eastAsia" w:ascii="宋体" w:hAnsi="宋体" w:cs="仿宋_GB2312"/>
          <w:sz w:val="24"/>
        </w:rPr>
        <w:t xml:space="preserve"> </w:t>
      </w:r>
    </w:p>
    <w:p w14:paraId="5D61E7BA">
      <w:pPr>
        <w:autoSpaceDE w:val="0"/>
        <w:autoSpaceDN w:val="0"/>
        <w:spacing w:line="360" w:lineRule="auto"/>
        <w:ind w:left="4335" w:leftChars="1950" w:hanging="240" w:hangingChars="100"/>
        <w:rPr>
          <w:rFonts w:hint="eastAsia" w:ascii="宋体" w:hAnsi="宋体" w:cs="仿宋_GB2312"/>
          <w:kern w:val="0"/>
          <w:sz w:val="24"/>
          <w:szCs w:val="21"/>
          <w:u w:val="single"/>
        </w:rPr>
      </w:pPr>
      <w:r>
        <w:rPr>
          <w:rFonts w:hint="eastAsia" w:ascii="宋体" w:hAnsi="宋体" w:cs="仿宋_GB2312"/>
          <w:kern w:val="0"/>
          <w:sz w:val="24"/>
          <w:szCs w:val="21"/>
        </w:rPr>
        <w:t>供应商名称（电子签章）：</w:t>
      </w:r>
      <w:r>
        <w:rPr>
          <w:rFonts w:hint="eastAsia" w:ascii="宋体" w:hAnsi="宋体" w:cs="仿宋_GB2312"/>
          <w:kern w:val="0"/>
          <w:sz w:val="24"/>
          <w:szCs w:val="21"/>
          <w:u w:val="single"/>
        </w:rPr>
        <w:t xml:space="preserve">             </w:t>
      </w:r>
    </w:p>
    <w:p w14:paraId="4E3EBC85">
      <w:pPr>
        <w:autoSpaceDE w:val="0"/>
        <w:autoSpaceDN w:val="0"/>
        <w:spacing w:line="360" w:lineRule="auto"/>
        <w:ind w:firstLine="6480" w:firstLineChars="2700"/>
        <w:rPr>
          <w:rFonts w:hint="eastAsia" w:ascii="宋体" w:hAnsi="宋体" w:cs="仿宋_GB2312"/>
          <w:b/>
          <w:bCs/>
          <w:sz w:val="24"/>
          <w:szCs w:val="21"/>
        </w:rPr>
      </w:pPr>
      <w:r>
        <w:rPr>
          <w:rFonts w:hint="eastAsia" w:ascii="宋体" w:hAnsi="宋体" w:cs="仿宋_GB2312"/>
          <w:kern w:val="0"/>
          <w:sz w:val="24"/>
          <w:szCs w:val="21"/>
          <w:lang w:val="zh-CN"/>
        </w:rPr>
        <w:t>日期：</w:t>
      </w:r>
      <w:r>
        <w:rPr>
          <w:rFonts w:hint="eastAsia" w:ascii="宋体" w:hAnsi="宋体" w:cs="仿宋_GB2312"/>
          <w:kern w:val="0"/>
          <w:sz w:val="24"/>
          <w:szCs w:val="21"/>
          <w:u w:val="single"/>
          <w:lang w:val="zh-CN"/>
        </w:rPr>
        <w:t xml:space="preserve">  年  月   日</w:t>
      </w:r>
    </w:p>
    <w:p w14:paraId="424ACAD4">
      <w:pPr>
        <w:pStyle w:val="16"/>
        <w:overflowPunct w:val="0"/>
        <w:spacing w:line="520" w:lineRule="exact"/>
        <w:ind w:firstLine="643"/>
        <w:jc w:val="center"/>
        <w:rPr>
          <w:rFonts w:hint="eastAsia" w:ascii="宋体" w:hAnsi="宋体" w:cs="方正小标宋简体"/>
          <w:bCs/>
          <w:sz w:val="32"/>
          <w:szCs w:val="32"/>
        </w:rPr>
      </w:pPr>
      <w:r>
        <w:br w:type="page"/>
      </w:r>
      <w:r>
        <w:rPr>
          <w:rFonts w:hint="eastAsia" w:ascii="宋体" w:hAnsi="宋体" w:cs="方正小标宋简体"/>
          <w:b/>
          <w:sz w:val="32"/>
          <w:szCs w:val="32"/>
        </w:rPr>
        <w:t>竞争性磋商报价表</w:t>
      </w:r>
    </w:p>
    <w:p w14:paraId="1B1CFCD3">
      <w:pPr>
        <w:spacing w:line="440" w:lineRule="exact"/>
        <w:ind w:firstLine="640"/>
        <w:jc w:val="center"/>
        <w:rPr>
          <w:rFonts w:hint="eastAsia" w:ascii="宋体" w:hAnsi="宋体" w:cs="方正小标宋简体"/>
          <w:bCs/>
          <w:sz w:val="32"/>
          <w:szCs w:val="32"/>
        </w:rPr>
      </w:pPr>
    </w:p>
    <w:p w14:paraId="3F33FC2D">
      <w:pPr>
        <w:spacing w:line="460" w:lineRule="exact"/>
        <w:ind w:right="-1" w:firstLine="210" w:firstLineChars="100"/>
        <w:rPr>
          <w:rFonts w:hint="eastAsia" w:ascii="宋体" w:hAnsi="宋体" w:cs="宋体"/>
          <w:kern w:val="0"/>
          <w:szCs w:val="21"/>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项目编号：</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kern w:val="0"/>
          <w:szCs w:val="21"/>
        </w:rPr>
        <w:t>币种：人民币</w:t>
      </w:r>
    </w:p>
    <w:tbl>
      <w:tblPr>
        <w:tblStyle w:val="55"/>
        <w:tblW w:w="9835" w:type="dxa"/>
        <w:jc w:val="center"/>
        <w:tblLayout w:type="fixed"/>
        <w:tblCellMar>
          <w:top w:w="0" w:type="dxa"/>
          <w:left w:w="108" w:type="dxa"/>
          <w:bottom w:w="0" w:type="dxa"/>
          <w:right w:w="108" w:type="dxa"/>
        </w:tblCellMar>
      </w:tblPr>
      <w:tblGrid>
        <w:gridCol w:w="750"/>
        <w:gridCol w:w="563"/>
        <w:gridCol w:w="8"/>
        <w:gridCol w:w="5976"/>
        <w:gridCol w:w="2538"/>
      </w:tblGrid>
      <w:tr w14:paraId="30AB5688">
        <w:tblPrEx>
          <w:tblCellMar>
            <w:top w:w="0" w:type="dxa"/>
            <w:left w:w="108" w:type="dxa"/>
            <w:bottom w:w="0" w:type="dxa"/>
            <w:right w:w="108" w:type="dxa"/>
          </w:tblCellMar>
        </w:tblPrEx>
        <w:trPr>
          <w:trHeight w:val="629" w:hRule="atLeast"/>
          <w:jc w:val="center"/>
        </w:trPr>
        <w:tc>
          <w:tcPr>
            <w:tcW w:w="750" w:type="dxa"/>
            <w:tcBorders>
              <w:top w:val="single" w:color="auto" w:sz="4" w:space="0"/>
              <w:left w:val="single" w:color="auto" w:sz="8" w:space="0"/>
              <w:bottom w:val="single" w:color="auto" w:sz="4" w:space="0"/>
              <w:right w:val="single" w:color="auto" w:sz="4" w:space="0"/>
            </w:tcBorders>
            <w:vAlign w:val="center"/>
          </w:tcPr>
          <w:p w14:paraId="5EC1C18A">
            <w:pPr>
              <w:spacing w:line="400" w:lineRule="exact"/>
              <w:jc w:val="center"/>
              <w:rPr>
                <w:rFonts w:hint="eastAsia" w:ascii="宋体" w:hAnsi="宋体" w:cs="宋体"/>
                <w:kern w:val="0"/>
                <w:szCs w:val="21"/>
              </w:rPr>
            </w:pPr>
            <w:r>
              <w:rPr>
                <w:rFonts w:hint="eastAsia" w:ascii="宋体" w:hAnsi="宋体" w:cs="宋体"/>
                <w:kern w:val="0"/>
                <w:szCs w:val="21"/>
              </w:rPr>
              <w:t>一</w:t>
            </w:r>
          </w:p>
        </w:tc>
        <w:tc>
          <w:tcPr>
            <w:tcW w:w="6547" w:type="dxa"/>
            <w:gridSpan w:val="3"/>
            <w:tcBorders>
              <w:top w:val="single" w:color="auto" w:sz="8" w:space="0"/>
              <w:left w:val="nil"/>
              <w:bottom w:val="single" w:color="auto" w:sz="4" w:space="0"/>
              <w:right w:val="single" w:color="000000" w:sz="4" w:space="0"/>
            </w:tcBorders>
            <w:vAlign w:val="center"/>
          </w:tcPr>
          <w:p w14:paraId="74E6A276">
            <w:pPr>
              <w:spacing w:line="400" w:lineRule="exact"/>
              <w:rPr>
                <w:rFonts w:hint="eastAsia" w:ascii="宋体" w:hAnsi="宋体" w:cs="宋体"/>
                <w:kern w:val="0"/>
                <w:szCs w:val="21"/>
              </w:rPr>
            </w:pPr>
            <w:r>
              <w:rPr>
                <w:rFonts w:hint="eastAsia" w:ascii="宋体" w:hAnsi="宋体" w:cs="宋体"/>
                <w:kern w:val="0"/>
                <w:szCs w:val="21"/>
              </w:rPr>
              <w:t>磋商总</w:t>
            </w:r>
            <w:r>
              <w:rPr>
                <w:rFonts w:ascii="宋体" w:hAnsi="宋体" w:cs="宋体"/>
                <w:kern w:val="0"/>
                <w:szCs w:val="21"/>
              </w:rPr>
              <w:t>报价</w:t>
            </w:r>
            <w:r>
              <w:rPr>
                <w:rFonts w:hint="eastAsia" w:ascii="宋体" w:hAnsi="宋体" w:cs="宋体"/>
                <w:kern w:val="0"/>
                <w:szCs w:val="21"/>
              </w:rPr>
              <w:t>：二+三+四+五+六+七+八</w:t>
            </w:r>
          </w:p>
        </w:tc>
        <w:tc>
          <w:tcPr>
            <w:tcW w:w="2538" w:type="dxa"/>
            <w:tcBorders>
              <w:top w:val="single" w:color="auto" w:sz="8" w:space="0"/>
              <w:left w:val="nil"/>
              <w:bottom w:val="single" w:color="auto" w:sz="4" w:space="0"/>
              <w:right w:val="single" w:color="auto" w:sz="8" w:space="0"/>
            </w:tcBorders>
            <w:vAlign w:val="center"/>
          </w:tcPr>
          <w:p w14:paraId="59AB281C">
            <w:pPr>
              <w:spacing w:line="400" w:lineRule="exact"/>
              <w:jc w:val="right"/>
              <w:rPr>
                <w:rFonts w:hint="eastAsia" w:ascii="宋体" w:hAnsi="宋体" w:cs="宋体"/>
                <w:kern w:val="0"/>
                <w:szCs w:val="21"/>
              </w:rPr>
            </w:pPr>
            <w:r>
              <w:rPr>
                <w:rFonts w:hint="eastAsia" w:ascii="宋体" w:hAnsi="宋体" w:cs="宋体"/>
                <w:kern w:val="0"/>
                <w:szCs w:val="21"/>
              </w:rPr>
              <w:t xml:space="preserve">         （元）</w:t>
            </w:r>
          </w:p>
        </w:tc>
      </w:tr>
      <w:tr w14:paraId="0EEB0943">
        <w:tblPrEx>
          <w:tblCellMar>
            <w:top w:w="0" w:type="dxa"/>
            <w:left w:w="108" w:type="dxa"/>
            <w:bottom w:w="0" w:type="dxa"/>
            <w:right w:w="108" w:type="dxa"/>
          </w:tblCellMar>
        </w:tblPrEx>
        <w:trPr>
          <w:trHeight w:val="629" w:hRule="atLeast"/>
          <w:jc w:val="center"/>
        </w:trPr>
        <w:tc>
          <w:tcPr>
            <w:tcW w:w="750" w:type="dxa"/>
            <w:tcBorders>
              <w:top w:val="nil"/>
              <w:left w:val="single" w:color="auto" w:sz="8" w:space="0"/>
              <w:bottom w:val="single" w:color="auto" w:sz="4" w:space="0"/>
              <w:right w:val="single" w:color="auto" w:sz="4" w:space="0"/>
            </w:tcBorders>
            <w:vAlign w:val="center"/>
          </w:tcPr>
          <w:p w14:paraId="04550428">
            <w:pPr>
              <w:spacing w:line="400" w:lineRule="exact"/>
              <w:jc w:val="center"/>
              <w:rPr>
                <w:rFonts w:hint="eastAsia" w:ascii="宋体" w:hAnsi="宋体" w:cs="宋体"/>
                <w:kern w:val="0"/>
                <w:szCs w:val="21"/>
              </w:rPr>
            </w:pPr>
            <w:r>
              <w:rPr>
                <w:rFonts w:hint="eastAsia" w:ascii="宋体" w:hAnsi="宋体" w:cs="宋体"/>
                <w:kern w:val="0"/>
                <w:szCs w:val="21"/>
              </w:rPr>
              <w:t>二</w:t>
            </w:r>
          </w:p>
        </w:tc>
        <w:tc>
          <w:tcPr>
            <w:tcW w:w="6547" w:type="dxa"/>
            <w:gridSpan w:val="3"/>
            <w:tcBorders>
              <w:top w:val="single" w:color="auto" w:sz="4" w:space="0"/>
              <w:left w:val="nil"/>
              <w:bottom w:val="single" w:color="auto" w:sz="4" w:space="0"/>
              <w:right w:val="single" w:color="auto" w:sz="4" w:space="0"/>
            </w:tcBorders>
            <w:vAlign w:val="center"/>
          </w:tcPr>
          <w:p w14:paraId="7AE8809E">
            <w:pPr>
              <w:spacing w:line="400" w:lineRule="exact"/>
              <w:rPr>
                <w:rFonts w:hint="eastAsia" w:ascii="宋体" w:hAnsi="宋体" w:cs="宋体"/>
                <w:kern w:val="0"/>
                <w:szCs w:val="21"/>
              </w:rPr>
            </w:pPr>
            <w:r>
              <w:rPr>
                <w:rFonts w:hint="eastAsia" w:ascii="宋体" w:hAnsi="宋体" w:cs="宋体"/>
                <w:kern w:val="0"/>
                <w:szCs w:val="21"/>
              </w:rPr>
              <w:t>磋商报价（</w:t>
            </w:r>
            <w:r>
              <w:rPr>
                <w:rFonts w:hint="eastAsia" w:ascii="宋体" w:hAnsi="宋体" w:cs="宋体"/>
                <w:szCs w:val="21"/>
                <w:lang w:bidi="ar"/>
              </w:rPr>
              <w:t>不含安全文明施工费、规费、税金、专业工程暂估价</w:t>
            </w:r>
            <w:r>
              <w:rPr>
                <w:rFonts w:ascii="宋体" w:hAnsi="宋体" w:cs="宋体"/>
                <w:szCs w:val="21"/>
                <w:lang w:bidi="ar"/>
              </w:rPr>
              <w:t>、</w:t>
            </w:r>
            <w:r>
              <w:rPr>
                <w:rFonts w:hint="eastAsia" w:ascii="宋体" w:hAnsi="宋体" w:cs="宋体"/>
                <w:szCs w:val="21"/>
                <w:lang w:bidi="ar"/>
              </w:rPr>
              <w:t>安全生产责任保险费暂估价</w:t>
            </w:r>
            <w:r>
              <w:rPr>
                <w:rFonts w:hint="eastAsia" w:ascii="宋体" w:hAnsi="宋体" w:cs="宋体"/>
                <w:kern w:val="0"/>
                <w:szCs w:val="21"/>
              </w:rPr>
              <w:t>）</w:t>
            </w:r>
          </w:p>
        </w:tc>
        <w:tc>
          <w:tcPr>
            <w:tcW w:w="2538" w:type="dxa"/>
            <w:tcBorders>
              <w:top w:val="nil"/>
              <w:left w:val="nil"/>
              <w:bottom w:val="single" w:color="auto" w:sz="4" w:space="0"/>
              <w:right w:val="single" w:color="auto" w:sz="8" w:space="0"/>
            </w:tcBorders>
            <w:vAlign w:val="center"/>
          </w:tcPr>
          <w:p w14:paraId="465E6BD6">
            <w:pPr>
              <w:spacing w:line="400" w:lineRule="exact"/>
              <w:jc w:val="right"/>
              <w:rPr>
                <w:rFonts w:hint="eastAsia" w:ascii="宋体" w:hAnsi="宋体" w:cs="宋体"/>
                <w:kern w:val="0"/>
                <w:szCs w:val="21"/>
              </w:rPr>
            </w:pPr>
            <w:r>
              <w:rPr>
                <w:rFonts w:hint="eastAsia" w:ascii="宋体" w:hAnsi="宋体" w:cs="宋体"/>
                <w:kern w:val="0"/>
                <w:szCs w:val="21"/>
              </w:rPr>
              <w:t xml:space="preserve">         （元）</w:t>
            </w:r>
          </w:p>
        </w:tc>
      </w:tr>
      <w:tr w14:paraId="59E05189">
        <w:tblPrEx>
          <w:tblCellMar>
            <w:top w:w="0" w:type="dxa"/>
            <w:left w:w="108" w:type="dxa"/>
            <w:bottom w:w="0" w:type="dxa"/>
            <w:right w:w="108" w:type="dxa"/>
          </w:tblCellMar>
        </w:tblPrEx>
        <w:trPr>
          <w:trHeight w:val="629" w:hRule="atLeast"/>
          <w:jc w:val="center"/>
        </w:trPr>
        <w:tc>
          <w:tcPr>
            <w:tcW w:w="750" w:type="dxa"/>
            <w:tcBorders>
              <w:top w:val="single" w:color="auto" w:sz="4" w:space="0"/>
              <w:left w:val="single" w:color="auto" w:sz="8" w:space="0"/>
              <w:bottom w:val="single" w:color="auto" w:sz="4" w:space="0"/>
              <w:right w:val="single" w:color="auto" w:sz="4" w:space="0"/>
            </w:tcBorders>
            <w:vAlign w:val="center"/>
          </w:tcPr>
          <w:p w14:paraId="29761A1A">
            <w:pPr>
              <w:spacing w:line="400" w:lineRule="exact"/>
              <w:jc w:val="center"/>
              <w:rPr>
                <w:rFonts w:hint="eastAsia" w:ascii="宋体" w:hAnsi="宋体" w:cs="宋体"/>
                <w:kern w:val="0"/>
                <w:szCs w:val="21"/>
              </w:rPr>
            </w:pPr>
            <w:r>
              <w:rPr>
                <w:rFonts w:hint="eastAsia" w:ascii="宋体" w:hAnsi="宋体" w:cs="宋体"/>
                <w:kern w:val="0"/>
                <w:szCs w:val="21"/>
              </w:rPr>
              <w:t>三</w:t>
            </w:r>
          </w:p>
        </w:tc>
        <w:tc>
          <w:tcPr>
            <w:tcW w:w="6547" w:type="dxa"/>
            <w:gridSpan w:val="3"/>
            <w:tcBorders>
              <w:top w:val="single" w:color="auto" w:sz="4" w:space="0"/>
              <w:left w:val="nil"/>
              <w:bottom w:val="single" w:color="auto" w:sz="4" w:space="0"/>
              <w:right w:val="single" w:color="auto" w:sz="4" w:space="0"/>
            </w:tcBorders>
            <w:vAlign w:val="center"/>
          </w:tcPr>
          <w:p w14:paraId="532D8682">
            <w:pPr>
              <w:spacing w:line="400" w:lineRule="exact"/>
              <w:rPr>
                <w:rFonts w:hint="eastAsia" w:ascii="宋体" w:hAnsi="宋体" w:cs="宋体"/>
                <w:kern w:val="0"/>
                <w:szCs w:val="21"/>
              </w:rPr>
            </w:pPr>
            <w:r>
              <w:rPr>
                <w:rFonts w:hint="eastAsia" w:ascii="宋体" w:hAnsi="宋体" w:cs="宋体"/>
                <w:kern w:val="0"/>
                <w:szCs w:val="21"/>
              </w:rPr>
              <w:t>安全文明施工费</w:t>
            </w:r>
          </w:p>
        </w:tc>
        <w:tc>
          <w:tcPr>
            <w:tcW w:w="2538" w:type="dxa"/>
            <w:tcBorders>
              <w:top w:val="nil"/>
              <w:left w:val="nil"/>
              <w:bottom w:val="single" w:color="auto" w:sz="4" w:space="0"/>
              <w:right w:val="single" w:color="auto" w:sz="8" w:space="0"/>
            </w:tcBorders>
            <w:vAlign w:val="center"/>
          </w:tcPr>
          <w:p w14:paraId="4A2332DE">
            <w:pPr>
              <w:spacing w:line="400" w:lineRule="exact"/>
              <w:jc w:val="right"/>
              <w:rPr>
                <w:rFonts w:hint="eastAsia" w:ascii="宋体" w:hAnsi="宋体" w:cs="宋体"/>
                <w:kern w:val="0"/>
                <w:szCs w:val="21"/>
              </w:rPr>
            </w:pPr>
            <w:r>
              <w:rPr>
                <w:rFonts w:hint="eastAsia" w:ascii="宋体" w:hAnsi="宋体" w:cs="宋体"/>
                <w:kern w:val="0"/>
                <w:szCs w:val="21"/>
              </w:rPr>
              <w:t xml:space="preserve">         （元）</w:t>
            </w:r>
          </w:p>
        </w:tc>
      </w:tr>
      <w:tr w14:paraId="2864E451">
        <w:tblPrEx>
          <w:tblCellMar>
            <w:top w:w="0" w:type="dxa"/>
            <w:left w:w="108" w:type="dxa"/>
            <w:bottom w:w="0" w:type="dxa"/>
            <w:right w:w="108" w:type="dxa"/>
          </w:tblCellMar>
        </w:tblPrEx>
        <w:trPr>
          <w:trHeight w:val="629" w:hRule="atLeast"/>
          <w:jc w:val="center"/>
        </w:trPr>
        <w:tc>
          <w:tcPr>
            <w:tcW w:w="750" w:type="dxa"/>
            <w:tcBorders>
              <w:top w:val="nil"/>
              <w:left w:val="single" w:color="auto" w:sz="8" w:space="0"/>
              <w:bottom w:val="single" w:color="auto" w:sz="4" w:space="0"/>
              <w:right w:val="single" w:color="auto" w:sz="4" w:space="0"/>
            </w:tcBorders>
            <w:vAlign w:val="center"/>
          </w:tcPr>
          <w:p w14:paraId="08C4B380">
            <w:pPr>
              <w:spacing w:line="400" w:lineRule="exact"/>
              <w:jc w:val="center"/>
              <w:rPr>
                <w:rFonts w:hint="eastAsia" w:ascii="宋体" w:hAnsi="宋体" w:cs="宋体"/>
                <w:kern w:val="0"/>
                <w:szCs w:val="21"/>
              </w:rPr>
            </w:pPr>
            <w:r>
              <w:rPr>
                <w:rFonts w:hint="eastAsia" w:ascii="宋体" w:hAnsi="宋体" w:cs="宋体"/>
                <w:kern w:val="0"/>
                <w:szCs w:val="21"/>
              </w:rPr>
              <w:t>四</w:t>
            </w:r>
          </w:p>
        </w:tc>
        <w:tc>
          <w:tcPr>
            <w:tcW w:w="6547" w:type="dxa"/>
            <w:gridSpan w:val="3"/>
            <w:tcBorders>
              <w:top w:val="single" w:color="auto" w:sz="4" w:space="0"/>
              <w:left w:val="nil"/>
              <w:bottom w:val="single" w:color="auto" w:sz="4" w:space="0"/>
              <w:right w:val="single" w:color="auto" w:sz="4" w:space="0"/>
            </w:tcBorders>
            <w:vAlign w:val="center"/>
          </w:tcPr>
          <w:p w14:paraId="6F3ED502">
            <w:pPr>
              <w:spacing w:line="400" w:lineRule="exact"/>
              <w:rPr>
                <w:rFonts w:hint="eastAsia" w:ascii="宋体" w:hAnsi="宋体" w:cs="宋体"/>
                <w:kern w:val="0"/>
                <w:szCs w:val="21"/>
              </w:rPr>
            </w:pPr>
            <w:r>
              <w:rPr>
                <w:rFonts w:hint="eastAsia" w:ascii="宋体" w:hAnsi="宋体" w:cs="宋体"/>
                <w:kern w:val="0"/>
                <w:szCs w:val="21"/>
              </w:rPr>
              <w:t>规费：</w:t>
            </w:r>
          </w:p>
        </w:tc>
        <w:tc>
          <w:tcPr>
            <w:tcW w:w="2538" w:type="dxa"/>
            <w:tcBorders>
              <w:top w:val="nil"/>
              <w:left w:val="nil"/>
              <w:bottom w:val="single" w:color="auto" w:sz="4" w:space="0"/>
              <w:right w:val="single" w:color="auto" w:sz="8" w:space="0"/>
            </w:tcBorders>
            <w:vAlign w:val="center"/>
          </w:tcPr>
          <w:p w14:paraId="0705B9DE">
            <w:pPr>
              <w:spacing w:line="400" w:lineRule="exact"/>
              <w:jc w:val="right"/>
              <w:rPr>
                <w:rFonts w:hint="eastAsia" w:ascii="宋体" w:hAnsi="宋体" w:cs="宋体"/>
                <w:kern w:val="0"/>
                <w:szCs w:val="21"/>
              </w:rPr>
            </w:pPr>
            <w:r>
              <w:rPr>
                <w:rFonts w:hint="eastAsia" w:ascii="宋体" w:hAnsi="宋体" w:cs="宋体"/>
                <w:kern w:val="0"/>
                <w:szCs w:val="21"/>
              </w:rPr>
              <w:t xml:space="preserve">         （元）</w:t>
            </w:r>
          </w:p>
        </w:tc>
      </w:tr>
      <w:tr w14:paraId="486AC183">
        <w:tblPrEx>
          <w:tblCellMar>
            <w:top w:w="0" w:type="dxa"/>
            <w:left w:w="108" w:type="dxa"/>
            <w:bottom w:w="0" w:type="dxa"/>
            <w:right w:w="108" w:type="dxa"/>
          </w:tblCellMar>
        </w:tblPrEx>
        <w:trPr>
          <w:trHeight w:val="629" w:hRule="atLeast"/>
          <w:jc w:val="center"/>
        </w:trPr>
        <w:tc>
          <w:tcPr>
            <w:tcW w:w="750" w:type="dxa"/>
            <w:vMerge w:val="restart"/>
            <w:tcBorders>
              <w:top w:val="nil"/>
              <w:left w:val="single" w:color="auto" w:sz="8" w:space="0"/>
              <w:right w:val="single" w:color="auto" w:sz="4" w:space="0"/>
            </w:tcBorders>
            <w:vAlign w:val="center"/>
          </w:tcPr>
          <w:p w14:paraId="080CD7CD">
            <w:pPr>
              <w:spacing w:line="400" w:lineRule="exact"/>
              <w:jc w:val="center"/>
              <w:rPr>
                <w:rFonts w:hint="eastAsia" w:ascii="宋体" w:hAnsi="宋体" w:cs="宋体"/>
                <w:kern w:val="0"/>
                <w:szCs w:val="21"/>
              </w:rPr>
            </w:pPr>
            <w:r>
              <w:rPr>
                <w:rFonts w:hint="eastAsia" w:ascii="宋体" w:hAnsi="宋体" w:cs="宋体"/>
                <w:kern w:val="0"/>
                <w:szCs w:val="21"/>
              </w:rPr>
              <w:t>其中</w:t>
            </w:r>
          </w:p>
        </w:tc>
        <w:tc>
          <w:tcPr>
            <w:tcW w:w="563" w:type="dxa"/>
            <w:tcBorders>
              <w:top w:val="nil"/>
              <w:left w:val="nil"/>
              <w:bottom w:val="single" w:color="auto" w:sz="4" w:space="0"/>
              <w:right w:val="single" w:color="auto" w:sz="4" w:space="0"/>
            </w:tcBorders>
            <w:vAlign w:val="center"/>
          </w:tcPr>
          <w:p w14:paraId="736A6820">
            <w:pPr>
              <w:spacing w:line="400" w:lineRule="exact"/>
              <w:jc w:val="center"/>
              <w:rPr>
                <w:rFonts w:hint="eastAsia" w:ascii="宋体" w:hAnsi="宋体" w:cs="宋体"/>
                <w:kern w:val="0"/>
                <w:szCs w:val="21"/>
              </w:rPr>
            </w:pPr>
            <w:r>
              <w:rPr>
                <w:rFonts w:hint="eastAsia" w:ascii="宋体" w:hAnsi="宋体" w:cs="宋体"/>
                <w:kern w:val="0"/>
                <w:szCs w:val="21"/>
              </w:rPr>
              <w:t>1</w:t>
            </w:r>
          </w:p>
        </w:tc>
        <w:tc>
          <w:tcPr>
            <w:tcW w:w="5984" w:type="dxa"/>
            <w:gridSpan w:val="2"/>
            <w:tcBorders>
              <w:top w:val="single" w:color="auto" w:sz="4" w:space="0"/>
              <w:left w:val="nil"/>
              <w:bottom w:val="single" w:color="auto" w:sz="4" w:space="0"/>
              <w:right w:val="single" w:color="auto" w:sz="4" w:space="0"/>
            </w:tcBorders>
            <w:vAlign w:val="center"/>
          </w:tcPr>
          <w:p w14:paraId="6AAD2281">
            <w:pPr>
              <w:spacing w:line="400" w:lineRule="exact"/>
              <w:rPr>
                <w:rFonts w:hint="eastAsia" w:ascii="宋体" w:hAnsi="宋体" w:cs="宋体"/>
                <w:kern w:val="0"/>
                <w:szCs w:val="21"/>
              </w:rPr>
            </w:pPr>
            <w:r>
              <w:rPr>
                <w:rFonts w:hint="eastAsia" w:ascii="宋体" w:hAnsi="宋体" w:cs="宋体"/>
                <w:kern w:val="0"/>
                <w:szCs w:val="21"/>
              </w:rPr>
              <w:t>社会保险费</w:t>
            </w:r>
          </w:p>
        </w:tc>
        <w:tc>
          <w:tcPr>
            <w:tcW w:w="2538" w:type="dxa"/>
            <w:tcBorders>
              <w:top w:val="nil"/>
              <w:left w:val="nil"/>
              <w:bottom w:val="single" w:color="auto" w:sz="4" w:space="0"/>
              <w:right w:val="single" w:color="auto" w:sz="8" w:space="0"/>
            </w:tcBorders>
            <w:vAlign w:val="center"/>
          </w:tcPr>
          <w:p w14:paraId="51728073">
            <w:pPr>
              <w:spacing w:line="400" w:lineRule="exact"/>
              <w:jc w:val="right"/>
              <w:rPr>
                <w:rFonts w:hint="eastAsia" w:ascii="宋体" w:hAnsi="宋体" w:cs="宋体"/>
                <w:kern w:val="0"/>
                <w:szCs w:val="21"/>
              </w:rPr>
            </w:pPr>
            <w:r>
              <w:rPr>
                <w:rFonts w:hint="eastAsia" w:ascii="宋体" w:hAnsi="宋体" w:cs="宋体"/>
                <w:kern w:val="0"/>
                <w:szCs w:val="21"/>
              </w:rPr>
              <w:t xml:space="preserve">         （元）</w:t>
            </w:r>
          </w:p>
        </w:tc>
      </w:tr>
      <w:tr w14:paraId="49FD92A8">
        <w:tblPrEx>
          <w:tblCellMar>
            <w:top w:w="0" w:type="dxa"/>
            <w:left w:w="108" w:type="dxa"/>
            <w:bottom w:w="0" w:type="dxa"/>
            <w:right w:w="108" w:type="dxa"/>
          </w:tblCellMar>
        </w:tblPrEx>
        <w:trPr>
          <w:trHeight w:val="629" w:hRule="atLeast"/>
          <w:jc w:val="center"/>
        </w:trPr>
        <w:tc>
          <w:tcPr>
            <w:tcW w:w="750" w:type="dxa"/>
            <w:vMerge w:val="continue"/>
            <w:tcBorders>
              <w:top w:val="nil"/>
              <w:left w:val="single" w:color="auto" w:sz="8" w:space="0"/>
              <w:right w:val="single" w:color="auto" w:sz="4" w:space="0"/>
            </w:tcBorders>
            <w:vAlign w:val="center"/>
          </w:tcPr>
          <w:p w14:paraId="618953D1">
            <w:pPr>
              <w:spacing w:line="400" w:lineRule="exact"/>
              <w:jc w:val="center"/>
              <w:rPr>
                <w:rFonts w:hint="eastAsia" w:ascii="宋体" w:hAnsi="宋体" w:cs="宋体"/>
                <w:kern w:val="0"/>
                <w:szCs w:val="21"/>
              </w:rPr>
            </w:pPr>
          </w:p>
        </w:tc>
        <w:tc>
          <w:tcPr>
            <w:tcW w:w="563" w:type="dxa"/>
            <w:tcBorders>
              <w:top w:val="nil"/>
              <w:left w:val="nil"/>
              <w:bottom w:val="single" w:color="auto" w:sz="4" w:space="0"/>
              <w:right w:val="single" w:color="auto" w:sz="4" w:space="0"/>
            </w:tcBorders>
            <w:vAlign w:val="center"/>
          </w:tcPr>
          <w:p w14:paraId="64FF9E44">
            <w:pPr>
              <w:spacing w:line="400" w:lineRule="exact"/>
              <w:jc w:val="center"/>
              <w:rPr>
                <w:rFonts w:hint="eastAsia" w:ascii="宋体" w:hAnsi="宋体" w:cs="宋体"/>
                <w:kern w:val="0"/>
                <w:szCs w:val="21"/>
              </w:rPr>
            </w:pPr>
            <w:r>
              <w:rPr>
                <w:rFonts w:hint="eastAsia" w:ascii="宋体" w:hAnsi="宋体" w:cs="宋体"/>
                <w:kern w:val="0"/>
                <w:szCs w:val="21"/>
              </w:rPr>
              <w:t>2</w:t>
            </w:r>
          </w:p>
        </w:tc>
        <w:tc>
          <w:tcPr>
            <w:tcW w:w="5984" w:type="dxa"/>
            <w:gridSpan w:val="2"/>
            <w:tcBorders>
              <w:top w:val="single" w:color="auto" w:sz="4" w:space="0"/>
              <w:left w:val="nil"/>
              <w:bottom w:val="single" w:color="auto" w:sz="4" w:space="0"/>
              <w:right w:val="single" w:color="auto" w:sz="4" w:space="0"/>
            </w:tcBorders>
            <w:vAlign w:val="center"/>
          </w:tcPr>
          <w:p w14:paraId="624E6A9F">
            <w:pPr>
              <w:spacing w:line="400" w:lineRule="exact"/>
              <w:rPr>
                <w:rFonts w:hint="eastAsia" w:ascii="宋体" w:hAnsi="宋体" w:cs="宋体"/>
                <w:kern w:val="0"/>
                <w:szCs w:val="21"/>
              </w:rPr>
            </w:pPr>
            <w:r>
              <w:rPr>
                <w:rFonts w:hint="eastAsia" w:ascii="宋体" w:hAnsi="宋体" w:cs="宋体"/>
                <w:kern w:val="0"/>
                <w:szCs w:val="21"/>
              </w:rPr>
              <w:t>其他</w:t>
            </w:r>
          </w:p>
        </w:tc>
        <w:tc>
          <w:tcPr>
            <w:tcW w:w="2538" w:type="dxa"/>
            <w:tcBorders>
              <w:top w:val="nil"/>
              <w:left w:val="nil"/>
              <w:bottom w:val="single" w:color="auto" w:sz="4" w:space="0"/>
              <w:right w:val="single" w:color="auto" w:sz="8" w:space="0"/>
            </w:tcBorders>
            <w:vAlign w:val="center"/>
          </w:tcPr>
          <w:p w14:paraId="58F5D3D8">
            <w:pPr>
              <w:spacing w:line="400" w:lineRule="exact"/>
              <w:jc w:val="right"/>
              <w:rPr>
                <w:rFonts w:hint="eastAsia" w:ascii="宋体" w:hAnsi="宋体" w:cs="宋体"/>
                <w:kern w:val="0"/>
                <w:szCs w:val="21"/>
              </w:rPr>
            </w:pPr>
            <w:r>
              <w:rPr>
                <w:rFonts w:hint="eastAsia" w:ascii="宋体" w:hAnsi="宋体" w:cs="宋体"/>
                <w:kern w:val="0"/>
                <w:szCs w:val="21"/>
              </w:rPr>
              <w:t xml:space="preserve">         （元）</w:t>
            </w:r>
          </w:p>
        </w:tc>
      </w:tr>
      <w:tr w14:paraId="14176601">
        <w:tblPrEx>
          <w:tblCellMar>
            <w:top w:w="0" w:type="dxa"/>
            <w:left w:w="108" w:type="dxa"/>
            <w:bottom w:w="0" w:type="dxa"/>
            <w:right w:w="108" w:type="dxa"/>
          </w:tblCellMar>
        </w:tblPrEx>
        <w:trPr>
          <w:trHeight w:val="629" w:hRule="atLeast"/>
          <w:jc w:val="center"/>
        </w:trPr>
        <w:tc>
          <w:tcPr>
            <w:tcW w:w="750" w:type="dxa"/>
            <w:tcBorders>
              <w:top w:val="single" w:color="auto" w:sz="4" w:space="0"/>
              <w:left w:val="single" w:color="auto" w:sz="8" w:space="0"/>
              <w:bottom w:val="single" w:color="auto" w:sz="4" w:space="0"/>
              <w:right w:val="single" w:color="auto" w:sz="4" w:space="0"/>
            </w:tcBorders>
            <w:vAlign w:val="center"/>
          </w:tcPr>
          <w:p w14:paraId="6C9F5CCC">
            <w:pPr>
              <w:spacing w:line="400" w:lineRule="exact"/>
              <w:jc w:val="center"/>
              <w:rPr>
                <w:rFonts w:hint="eastAsia" w:ascii="宋体" w:hAnsi="宋体" w:cs="宋体"/>
                <w:kern w:val="0"/>
                <w:szCs w:val="21"/>
              </w:rPr>
            </w:pPr>
            <w:r>
              <w:rPr>
                <w:rFonts w:hint="eastAsia" w:ascii="宋体" w:hAnsi="宋体" w:cs="宋体"/>
                <w:kern w:val="0"/>
                <w:szCs w:val="21"/>
              </w:rPr>
              <w:t>五</w:t>
            </w:r>
          </w:p>
        </w:tc>
        <w:tc>
          <w:tcPr>
            <w:tcW w:w="6547" w:type="dxa"/>
            <w:gridSpan w:val="3"/>
            <w:tcBorders>
              <w:top w:val="single" w:color="auto" w:sz="4" w:space="0"/>
              <w:left w:val="nil"/>
              <w:bottom w:val="single" w:color="auto" w:sz="4" w:space="0"/>
              <w:right w:val="single" w:color="auto" w:sz="4" w:space="0"/>
            </w:tcBorders>
            <w:vAlign w:val="center"/>
          </w:tcPr>
          <w:p w14:paraId="30351B02">
            <w:pPr>
              <w:spacing w:line="400" w:lineRule="exact"/>
              <w:rPr>
                <w:rFonts w:hint="eastAsia" w:ascii="宋体" w:hAnsi="宋体" w:cs="宋体"/>
                <w:kern w:val="0"/>
                <w:szCs w:val="21"/>
              </w:rPr>
            </w:pPr>
            <w:r>
              <w:rPr>
                <w:rFonts w:hint="eastAsia" w:ascii="宋体" w:hAnsi="宋体" w:cs="宋体"/>
                <w:kern w:val="0"/>
                <w:szCs w:val="21"/>
              </w:rPr>
              <w:t>税金</w:t>
            </w:r>
          </w:p>
        </w:tc>
        <w:tc>
          <w:tcPr>
            <w:tcW w:w="2538" w:type="dxa"/>
            <w:tcBorders>
              <w:top w:val="nil"/>
              <w:left w:val="nil"/>
              <w:bottom w:val="single" w:color="auto" w:sz="4" w:space="0"/>
              <w:right w:val="single" w:color="auto" w:sz="8" w:space="0"/>
            </w:tcBorders>
            <w:vAlign w:val="center"/>
          </w:tcPr>
          <w:p w14:paraId="61145E9A">
            <w:pPr>
              <w:spacing w:line="400" w:lineRule="exact"/>
              <w:jc w:val="right"/>
              <w:rPr>
                <w:rFonts w:hint="eastAsia" w:ascii="宋体" w:hAnsi="宋体" w:cs="宋体"/>
                <w:kern w:val="0"/>
                <w:szCs w:val="21"/>
              </w:rPr>
            </w:pPr>
            <w:r>
              <w:rPr>
                <w:rFonts w:hint="eastAsia" w:ascii="宋体" w:hAnsi="宋体" w:cs="宋体"/>
                <w:kern w:val="0"/>
                <w:szCs w:val="21"/>
              </w:rPr>
              <w:t xml:space="preserve">         （元）</w:t>
            </w:r>
          </w:p>
        </w:tc>
      </w:tr>
      <w:tr w14:paraId="67E7E2BF">
        <w:tblPrEx>
          <w:tblCellMar>
            <w:top w:w="0" w:type="dxa"/>
            <w:left w:w="108" w:type="dxa"/>
            <w:bottom w:w="0" w:type="dxa"/>
            <w:right w:w="108" w:type="dxa"/>
          </w:tblCellMar>
        </w:tblPrEx>
        <w:trPr>
          <w:trHeight w:val="629" w:hRule="atLeast"/>
          <w:jc w:val="center"/>
        </w:trPr>
        <w:tc>
          <w:tcPr>
            <w:tcW w:w="750" w:type="dxa"/>
            <w:vMerge w:val="restart"/>
            <w:tcBorders>
              <w:top w:val="single" w:color="auto" w:sz="4" w:space="0"/>
              <w:left w:val="single" w:color="auto" w:sz="8" w:space="0"/>
              <w:right w:val="single" w:color="auto" w:sz="4" w:space="0"/>
            </w:tcBorders>
            <w:vAlign w:val="center"/>
          </w:tcPr>
          <w:p w14:paraId="044ECE0C">
            <w:pPr>
              <w:spacing w:line="400" w:lineRule="exact"/>
              <w:jc w:val="center"/>
              <w:rPr>
                <w:rFonts w:hint="eastAsia" w:ascii="宋体" w:hAnsi="宋体" w:cs="宋体"/>
                <w:kern w:val="0"/>
                <w:szCs w:val="21"/>
              </w:rPr>
            </w:pPr>
            <w:r>
              <w:rPr>
                <w:rFonts w:hint="eastAsia" w:ascii="宋体" w:hAnsi="宋体" w:cs="宋体"/>
                <w:kern w:val="0"/>
                <w:szCs w:val="21"/>
              </w:rPr>
              <w:t>其中</w:t>
            </w:r>
          </w:p>
        </w:tc>
        <w:tc>
          <w:tcPr>
            <w:tcW w:w="571" w:type="dxa"/>
            <w:gridSpan w:val="2"/>
            <w:tcBorders>
              <w:top w:val="single" w:color="auto" w:sz="4" w:space="0"/>
              <w:left w:val="nil"/>
              <w:bottom w:val="single" w:color="auto" w:sz="4" w:space="0"/>
              <w:right w:val="single" w:color="auto" w:sz="4" w:space="0"/>
            </w:tcBorders>
            <w:vAlign w:val="center"/>
          </w:tcPr>
          <w:p w14:paraId="7393CF20">
            <w:pPr>
              <w:spacing w:line="400" w:lineRule="exact"/>
              <w:jc w:val="center"/>
              <w:rPr>
                <w:rFonts w:hint="eastAsia" w:ascii="宋体" w:hAnsi="宋体" w:cs="宋体"/>
                <w:kern w:val="0"/>
                <w:szCs w:val="21"/>
              </w:rPr>
            </w:pPr>
            <w:r>
              <w:rPr>
                <w:rFonts w:hint="eastAsia" w:ascii="宋体" w:hAnsi="宋体" w:cs="宋体"/>
                <w:kern w:val="0"/>
                <w:szCs w:val="21"/>
              </w:rPr>
              <w:t>1</w:t>
            </w:r>
          </w:p>
        </w:tc>
        <w:tc>
          <w:tcPr>
            <w:tcW w:w="5976" w:type="dxa"/>
            <w:tcBorders>
              <w:top w:val="single" w:color="auto" w:sz="4" w:space="0"/>
              <w:left w:val="nil"/>
              <w:bottom w:val="single" w:color="auto" w:sz="4" w:space="0"/>
              <w:right w:val="single" w:color="auto" w:sz="4" w:space="0"/>
            </w:tcBorders>
            <w:vAlign w:val="center"/>
          </w:tcPr>
          <w:p w14:paraId="57F4397F">
            <w:pPr>
              <w:spacing w:line="400" w:lineRule="exact"/>
              <w:rPr>
                <w:rFonts w:hint="eastAsia" w:ascii="宋体" w:hAnsi="宋体" w:cs="宋体"/>
                <w:kern w:val="0"/>
                <w:szCs w:val="21"/>
              </w:rPr>
            </w:pPr>
            <w:r>
              <w:rPr>
                <w:rFonts w:hint="eastAsia" w:ascii="宋体" w:hAnsi="宋体" w:cs="宋体"/>
                <w:kern w:val="0"/>
                <w:szCs w:val="21"/>
              </w:rPr>
              <w:t>增值税</w:t>
            </w:r>
          </w:p>
        </w:tc>
        <w:tc>
          <w:tcPr>
            <w:tcW w:w="2538" w:type="dxa"/>
            <w:tcBorders>
              <w:top w:val="nil"/>
              <w:left w:val="nil"/>
              <w:bottom w:val="single" w:color="auto" w:sz="4" w:space="0"/>
              <w:right w:val="single" w:color="auto" w:sz="8" w:space="0"/>
            </w:tcBorders>
            <w:vAlign w:val="center"/>
          </w:tcPr>
          <w:p w14:paraId="6C39129E">
            <w:pPr>
              <w:spacing w:line="400" w:lineRule="exact"/>
              <w:ind w:firstLine="945" w:firstLineChars="450"/>
              <w:jc w:val="right"/>
              <w:rPr>
                <w:rFonts w:hint="eastAsia" w:ascii="宋体" w:hAnsi="宋体" w:cs="宋体"/>
                <w:kern w:val="0"/>
                <w:szCs w:val="21"/>
              </w:rPr>
            </w:pPr>
            <w:r>
              <w:rPr>
                <w:rFonts w:hint="eastAsia" w:ascii="宋体" w:hAnsi="宋体" w:cs="宋体"/>
                <w:kern w:val="0"/>
                <w:szCs w:val="21"/>
              </w:rPr>
              <w:t>（元）</w:t>
            </w:r>
          </w:p>
        </w:tc>
      </w:tr>
      <w:tr w14:paraId="1B2CF1C8">
        <w:tblPrEx>
          <w:tblCellMar>
            <w:top w:w="0" w:type="dxa"/>
            <w:left w:w="108" w:type="dxa"/>
            <w:bottom w:w="0" w:type="dxa"/>
            <w:right w:w="108" w:type="dxa"/>
          </w:tblCellMar>
        </w:tblPrEx>
        <w:trPr>
          <w:trHeight w:val="629" w:hRule="atLeast"/>
          <w:jc w:val="center"/>
        </w:trPr>
        <w:tc>
          <w:tcPr>
            <w:tcW w:w="750" w:type="dxa"/>
            <w:vMerge w:val="continue"/>
            <w:tcBorders>
              <w:top w:val="single" w:color="auto" w:sz="4" w:space="0"/>
              <w:left w:val="single" w:color="auto" w:sz="8" w:space="0"/>
              <w:right w:val="single" w:color="auto" w:sz="4" w:space="0"/>
            </w:tcBorders>
            <w:vAlign w:val="center"/>
          </w:tcPr>
          <w:p w14:paraId="17E1E682">
            <w:pPr>
              <w:spacing w:line="400" w:lineRule="exact"/>
              <w:jc w:val="center"/>
              <w:rPr>
                <w:rFonts w:hint="eastAsia" w:ascii="宋体" w:hAnsi="宋体" w:cs="宋体"/>
                <w:kern w:val="0"/>
                <w:szCs w:val="21"/>
              </w:rPr>
            </w:pPr>
          </w:p>
        </w:tc>
        <w:tc>
          <w:tcPr>
            <w:tcW w:w="571" w:type="dxa"/>
            <w:gridSpan w:val="2"/>
            <w:tcBorders>
              <w:top w:val="single" w:color="auto" w:sz="4" w:space="0"/>
              <w:left w:val="nil"/>
              <w:bottom w:val="single" w:color="auto" w:sz="4" w:space="0"/>
              <w:right w:val="single" w:color="auto" w:sz="4" w:space="0"/>
            </w:tcBorders>
            <w:vAlign w:val="center"/>
          </w:tcPr>
          <w:p w14:paraId="6F2A2B9B">
            <w:pPr>
              <w:spacing w:line="400" w:lineRule="exact"/>
              <w:jc w:val="center"/>
              <w:rPr>
                <w:rFonts w:hint="eastAsia" w:ascii="宋体" w:hAnsi="宋体" w:cs="宋体"/>
                <w:kern w:val="0"/>
                <w:szCs w:val="21"/>
              </w:rPr>
            </w:pPr>
            <w:r>
              <w:rPr>
                <w:rFonts w:hint="eastAsia" w:ascii="宋体" w:hAnsi="宋体" w:cs="宋体"/>
                <w:kern w:val="0"/>
                <w:szCs w:val="21"/>
              </w:rPr>
              <w:t>2</w:t>
            </w:r>
          </w:p>
        </w:tc>
        <w:tc>
          <w:tcPr>
            <w:tcW w:w="5976" w:type="dxa"/>
            <w:tcBorders>
              <w:top w:val="single" w:color="auto" w:sz="4" w:space="0"/>
              <w:left w:val="nil"/>
              <w:bottom w:val="single" w:color="auto" w:sz="4" w:space="0"/>
              <w:right w:val="single" w:color="auto" w:sz="4" w:space="0"/>
            </w:tcBorders>
            <w:vAlign w:val="center"/>
          </w:tcPr>
          <w:p w14:paraId="361680F5">
            <w:pPr>
              <w:spacing w:line="400" w:lineRule="exact"/>
              <w:rPr>
                <w:rFonts w:hint="eastAsia" w:ascii="宋体" w:hAnsi="宋体" w:cs="宋体"/>
                <w:kern w:val="0"/>
                <w:szCs w:val="21"/>
              </w:rPr>
            </w:pPr>
            <w:r>
              <w:rPr>
                <w:rFonts w:hint="eastAsia" w:ascii="宋体" w:hAnsi="宋体" w:cs="宋体"/>
                <w:kern w:val="0"/>
                <w:szCs w:val="21"/>
              </w:rPr>
              <w:t>其他（如有）</w:t>
            </w:r>
          </w:p>
        </w:tc>
        <w:tc>
          <w:tcPr>
            <w:tcW w:w="2538" w:type="dxa"/>
            <w:tcBorders>
              <w:top w:val="nil"/>
              <w:left w:val="nil"/>
              <w:bottom w:val="single" w:color="auto" w:sz="4" w:space="0"/>
              <w:right w:val="single" w:color="auto" w:sz="8" w:space="0"/>
            </w:tcBorders>
            <w:vAlign w:val="center"/>
          </w:tcPr>
          <w:p w14:paraId="0A3A1FA3">
            <w:pPr>
              <w:spacing w:line="400" w:lineRule="exact"/>
              <w:ind w:firstLine="945" w:firstLineChars="450"/>
              <w:jc w:val="right"/>
              <w:rPr>
                <w:rFonts w:hint="eastAsia" w:ascii="宋体" w:hAnsi="宋体" w:cs="宋体"/>
                <w:kern w:val="0"/>
                <w:szCs w:val="21"/>
              </w:rPr>
            </w:pPr>
            <w:r>
              <w:rPr>
                <w:rFonts w:hint="eastAsia" w:ascii="宋体" w:hAnsi="宋体" w:cs="宋体"/>
                <w:kern w:val="0"/>
                <w:szCs w:val="21"/>
              </w:rPr>
              <w:t>（元）</w:t>
            </w:r>
          </w:p>
        </w:tc>
      </w:tr>
      <w:tr w14:paraId="7B63CABB">
        <w:tblPrEx>
          <w:tblCellMar>
            <w:top w:w="0" w:type="dxa"/>
            <w:left w:w="108" w:type="dxa"/>
            <w:bottom w:w="0" w:type="dxa"/>
            <w:right w:w="108" w:type="dxa"/>
          </w:tblCellMar>
        </w:tblPrEx>
        <w:trPr>
          <w:trHeight w:val="629" w:hRule="atLeast"/>
          <w:jc w:val="center"/>
        </w:trPr>
        <w:tc>
          <w:tcPr>
            <w:tcW w:w="750" w:type="dxa"/>
            <w:tcBorders>
              <w:top w:val="single" w:color="auto" w:sz="4" w:space="0"/>
              <w:left w:val="single" w:color="auto" w:sz="8" w:space="0"/>
              <w:bottom w:val="single" w:color="auto" w:sz="4" w:space="0"/>
              <w:right w:val="single" w:color="auto" w:sz="4" w:space="0"/>
            </w:tcBorders>
            <w:vAlign w:val="center"/>
          </w:tcPr>
          <w:p w14:paraId="17B278C8">
            <w:pPr>
              <w:spacing w:line="400" w:lineRule="exact"/>
              <w:jc w:val="center"/>
              <w:rPr>
                <w:rFonts w:hint="eastAsia" w:ascii="宋体" w:hAnsi="宋体" w:cs="宋体"/>
                <w:kern w:val="0"/>
                <w:szCs w:val="21"/>
              </w:rPr>
            </w:pPr>
            <w:r>
              <w:rPr>
                <w:rFonts w:hint="eastAsia" w:ascii="宋体" w:hAnsi="宋体" w:cs="宋体"/>
                <w:kern w:val="0"/>
                <w:szCs w:val="21"/>
              </w:rPr>
              <w:t>六</w:t>
            </w:r>
          </w:p>
        </w:tc>
        <w:tc>
          <w:tcPr>
            <w:tcW w:w="6547" w:type="dxa"/>
            <w:gridSpan w:val="3"/>
            <w:tcBorders>
              <w:top w:val="single" w:color="auto" w:sz="4" w:space="0"/>
              <w:left w:val="nil"/>
              <w:bottom w:val="single" w:color="auto" w:sz="4" w:space="0"/>
              <w:right w:val="single" w:color="auto" w:sz="4" w:space="0"/>
            </w:tcBorders>
            <w:vAlign w:val="center"/>
          </w:tcPr>
          <w:p w14:paraId="7AC33A88">
            <w:pPr>
              <w:spacing w:line="400" w:lineRule="exact"/>
              <w:rPr>
                <w:rFonts w:hint="eastAsia" w:ascii="宋体" w:hAnsi="宋体" w:cs="宋体"/>
                <w:kern w:val="0"/>
                <w:szCs w:val="21"/>
              </w:rPr>
            </w:pPr>
            <w:r>
              <w:rPr>
                <w:rFonts w:hint="eastAsia" w:ascii="宋体" w:hAnsi="宋体" w:cs="宋体"/>
                <w:szCs w:val="21"/>
                <w:lang w:bidi="ar"/>
              </w:rPr>
              <w:t>专业工程暂估价（如有）</w:t>
            </w:r>
          </w:p>
        </w:tc>
        <w:tc>
          <w:tcPr>
            <w:tcW w:w="2538" w:type="dxa"/>
            <w:tcBorders>
              <w:top w:val="nil"/>
              <w:left w:val="nil"/>
              <w:bottom w:val="single" w:color="auto" w:sz="4" w:space="0"/>
              <w:right w:val="single" w:color="auto" w:sz="8" w:space="0"/>
            </w:tcBorders>
            <w:vAlign w:val="center"/>
          </w:tcPr>
          <w:p w14:paraId="4C3D52C2">
            <w:pPr>
              <w:spacing w:line="400" w:lineRule="exact"/>
              <w:ind w:firstLine="945" w:firstLineChars="450"/>
              <w:jc w:val="right"/>
              <w:rPr>
                <w:rFonts w:hint="eastAsia" w:ascii="宋体" w:hAnsi="宋体" w:cs="宋体"/>
                <w:kern w:val="0"/>
                <w:szCs w:val="21"/>
              </w:rPr>
            </w:pPr>
            <w:r>
              <w:rPr>
                <w:rFonts w:hint="eastAsia" w:ascii="宋体" w:hAnsi="宋体" w:cs="宋体"/>
                <w:kern w:val="0"/>
                <w:szCs w:val="21"/>
              </w:rPr>
              <w:t>（元）</w:t>
            </w:r>
          </w:p>
        </w:tc>
      </w:tr>
      <w:tr w14:paraId="142F600D">
        <w:tblPrEx>
          <w:tblCellMar>
            <w:top w:w="0" w:type="dxa"/>
            <w:left w:w="108" w:type="dxa"/>
            <w:bottom w:w="0" w:type="dxa"/>
            <w:right w:w="108" w:type="dxa"/>
          </w:tblCellMar>
        </w:tblPrEx>
        <w:trPr>
          <w:trHeight w:val="629" w:hRule="atLeast"/>
          <w:jc w:val="center"/>
        </w:trPr>
        <w:tc>
          <w:tcPr>
            <w:tcW w:w="750" w:type="dxa"/>
            <w:tcBorders>
              <w:top w:val="single" w:color="auto" w:sz="4" w:space="0"/>
              <w:left w:val="single" w:color="auto" w:sz="8" w:space="0"/>
              <w:bottom w:val="single" w:color="auto" w:sz="4" w:space="0"/>
              <w:right w:val="single" w:color="auto" w:sz="4" w:space="0"/>
            </w:tcBorders>
            <w:vAlign w:val="center"/>
          </w:tcPr>
          <w:p w14:paraId="6AF5275D">
            <w:pPr>
              <w:spacing w:line="400" w:lineRule="exact"/>
              <w:jc w:val="center"/>
              <w:rPr>
                <w:rFonts w:hint="eastAsia" w:ascii="宋体" w:hAnsi="宋体" w:cs="宋体"/>
                <w:kern w:val="0"/>
                <w:szCs w:val="21"/>
              </w:rPr>
            </w:pPr>
            <w:r>
              <w:rPr>
                <w:rFonts w:hint="eastAsia" w:ascii="宋体" w:hAnsi="宋体" w:cs="宋体"/>
                <w:kern w:val="0"/>
                <w:szCs w:val="21"/>
              </w:rPr>
              <w:t>七</w:t>
            </w:r>
          </w:p>
        </w:tc>
        <w:tc>
          <w:tcPr>
            <w:tcW w:w="6547" w:type="dxa"/>
            <w:gridSpan w:val="3"/>
            <w:tcBorders>
              <w:top w:val="single" w:color="auto" w:sz="4" w:space="0"/>
              <w:left w:val="nil"/>
              <w:bottom w:val="single" w:color="auto" w:sz="4" w:space="0"/>
              <w:right w:val="single" w:color="auto" w:sz="4" w:space="0"/>
            </w:tcBorders>
            <w:vAlign w:val="center"/>
          </w:tcPr>
          <w:p w14:paraId="54F5839E">
            <w:pPr>
              <w:spacing w:line="400" w:lineRule="exact"/>
              <w:rPr>
                <w:rFonts w:hint="eastAsia" w:ascii="宋体" w:hAnsi="宋体" w:cs="宋体"/>
                <w:kern w:val="0"/>
                <w:szCs w:val="21"/>
              </w:rPr>
            </w:pPr>
            <w:r>
              <w:rPr>
                <w:rFonts w:hint="eastAsia" w:ascii="宋体" w:hAnsi="宋体" w:cs="宋体"/>
                <w:szCs w:val="21"/>
                <w:lang w:bidi="ar"/>
              </w:rPr>
              <w:t>安全生产责任保险费暂估价（如有）</w:t>
            </w:r>
          </w:p>
        </w:tc>
        <w:tc>
          <w:tcPr>
            <w:tcW w:w="2538" w:type="dxa"/>
            <w:tcBorders>
              <w:top w:val="nil"/>
              <w:left w:val="nil"/>
              <w:bottom w:val="single" w:color="auto" w:sz="4" w:space="0"/>
              <w:right w:val="single" w:color="auto" w:sz="8" w:space="0"/>
            </w:tcBorders>
            <w:vAlign w:val="center"/>
          </w:tcPr>
          <w:p w14:paraId="389BD2DA">
            <w:pPr>
              <w:spacing w:line="400" w:lineRule="exact"/>
              <w:ind w:firstLine="945" w:firstLineChars="450"/>
              <w:jc w:val="right"/>
              <w:rPr>
                <w:rFonts w:hint="eastAsia" w:ascii="宋体" w:hAnsi="宋体" w:cs="宋体"/>
                <w:kern w:val="0"/>
                <w:szCs w:val="21"/>
              </w:rPr>
            </w:pPr>
            <w:r>
              <w:rPr>
                <w:rFonts w:hint="eastAsia" w:ascii="宋体" w:hAnsi="宋体" w:cs="宋体"/>
                <w:kern w:val="0"/>
                <w:szCs w:val="21"/>
              </w:rPr>
              <w:t>（元）</w:t>
            </w:r>
          </w:p>
        </w:tc>
      </w:tr>
      <w:tr w14:paraId="3D1608B9">
        <w:tblPrEx>
          <w:tblCellMar>
            <w:top w:w="0" w:type="dxa"/>
            <w:left w:w="108" w:type="dxa"/>
            <w:bottom w:w="0" w:type="dxa"/>
            <w:right w:w="108" w:type="dxa"/>
          </w:tblCellMar>
        </w:tblPrEx>
        <w:trPr>
          <w:trHeight w:val="629" w:hRule="atLeast"/>
          <w:jc w:val="center"/>
        </w:trPr>
        <w:tc>
          <w:tcPr>
            <w:tcW w:w="750" w:type="dxa"/>
            <w:tcBorders>
              <w:top w:val="single" w:color="auto" w:sz="4" w:space="0"/>
              <w:left w:val="single" w:color="auto" w:sz="8" w:space="0"/>
              <w:bottom w:val="single" w:color="auto" w:sz="4" w:space="0"/>
              <w:right w:val="single" w:color="auto" w:sz="4" w:space="0"/>
            </w:tcBorders>
            <w:vAlign w:val="center"/>
          </w:tcPr>
          <w:p w14:paraId="36254D96">
            <w:pPr>
              <w:spacing w:line="400" w:lineRule="exact"/>
              <w:jc w:val="center"/>
              <w:rPr>
                <w:rFonts w:hint="eastAsia" w:ascii="宋体" w:hAnsi="宋体" w:cs="宋体"/>
                <w:kern w:val="0"/>
                <w:szCs w:val="21"/>
              </w:rPr>
            </w:pPr>
            <w:r>
              <w:rPr>
                <w:rFonts w:hint="eastAsia" w:ascii="宋体" w:hAnsi="宋体" w:cs="宋体"/>
                <w:kern w:val="0"/>
                <w:szCs w:val="21"/>
              </w:rPr>
              <w:t>八</w:t>
            </w:r>
          </w:p>
        </w:tc>
        <w:tc>
          <w:tcPr>
            <w:tcW w:w="6547" w:type="dxa"/>
            <w:gridSpan w:val="3"/>
            <w:tcBorders>
              <w:top w:val="single" w:color="auto" w:sz="4" w:space="0"/>
              <w:left w:val="nil"/>
              <w:bottom w:val="single" w:color="auto" w:sz="4" w:space="0"/>
              <w:right w:val="single" w:color="auto" w:sz="4" w:space="0"/>
            </w:tcBorders>
            <w:vAlign w:val="center"/>
          </w:tcPr>
          <w:p w14:paraId="6915A695">
            <w:pPr>
              <w:spacing w:line="400" w:lineRule="exact"/>
              <w:rPr>
                <w:rFonts w:hint="eastAsia" w:ascii="宋体" w:hAnsi="宋体" w:cs="宋体"/>
                <w:kern w:val="0"/>
                <w:szCs w:val="21"/>
              </w:rPr>
            </w:pPr>
            <w:r>
              <w:rPr>
                <w:rFonts w:hint="eastAsia" w:ascii="宋体" w:hAnsi="宋体" w:cs="宋体"/>
                <w:kern w:val="0"/>
                <w:szCs w:val="21"/>
              </w:rPr>
              <w:t>其他（</w:t>
            </w:r>
            <w:r>
              <w:rPr>
                <w:rFonts w:ascii="宋体" w:hAnsi="宋体" w:cs="宋体"/>
                <w:kern w:val="0"/>
                <w:szCs w:val="21"/>
              </w:rPr>
              <w:t>如有</w:t>
            </w:r>
            <w:r>
              <w:rPr>
                <w:rFonts w:hint="eastAsia" w:ascii="宋体" w:hAnsi="宋体" w:cs="宋体"/>
                <w:kern w:val="0"/>
                <w:szCs w:val="21"/>
              </w:rPr>
              <w:t>）</w:t>
            </w:r>
          </w:p>
        </w:tc>
        <w:tc>
          <w:tcPr>
            <w:tcW w:w="2538" w:type="dxa"/>
            <w:tcBorders>
              <w:top w:val="nil"/>
              <w:left w:val="nil"/>
              <w:bottom w:val="single" w:color="auto" w:sz="4" w:space="0"/>
              <w:right w:val="single" w:color="auto" w:sz="8" w:space="0"/>
            </w:tcBorders>
            <w:vAlign w:val="center"/>
          </w:tcPr>
          <w:p w14:paraId="4071D278">
            <w:pPr>
              <w:spacing w:line="400" w:lineRule="exact"/>
              <w:ind w:firstLine="945" w:firstLineChars="450"/>
              <w:jc w:val="right"/>
              <w:rPr>
                <w:rFonts w:hint="eastAsia" w:ascii="宋体" w:hAnsi="宋体" w:cs="宋体"/>
                <w:kern w:val="0"/>
                <w:szCs w:val="21"/>
              </w:rPr>
            </w:pPr>
            <w:r>
              <w:rPr>
                <w:rFonts w:hint="eastAsia" w:ascii="宋体" w:hAnsi="宋体" w:cs="宋体"/>
                <w:kern w:val="0"/>
                <w:szCs w:val="21"/>
              </w:rPr>
              <w:t>（元）</w:t>
            </w:r>
          </w:p>
        </w:tc>
      </w:tr>
      <w:tr w14:paraId="3E517486">
        <w:tblPrEx>
          <w:tblCellMar>
            <w:top w:w="0" w:type="dxa"/>
            <w:left w:w="108" w:type="dxa"/>
            <w:bottom w:w="0" w:type="dxa"/>
            <w:right w:w="108" w:type="dxa"/>
          </w:tblCellMar>
        </w:tblPrEx>
        <w:trPr>
          <w:trHeight w:val="629" w:hRule="atLeast"/>
          <w:jc w:val="center"/>
        </w:trPr>
        <w:tc>
          <w:tcPr>
            <w:tcW w:w="7297" w:type="dxa"/>
            <w:gridSpan w:val="4"/>
            <w:tcBorders>
              <w:top w:val="single" w:color="auto" w:sz="4" w:space="0"/>
              <w:left w:val="single" w:color="auto" w:sz="8" w:space="0"/>
              <w:bottom w:val="single" w:color="auto" w:sz="4" w:space="0"/>
              <w:right w:val="single" w:color="auto" w:sz="4" w:space="0"/>
            </w:tcBorders>
            <w:vAlign w:val="center"/>
          </w:tcPr>
          <w:p w14:paraId="007B4118">
            <w:pPr>
              <w:spacing w:line="400" w:lineRule="exact"/>
              <w:rPr>
                <w:rFonts w:hint="eastAsia" w:ascii="宋体" w:hAnsi="宋体" w:cs="宋体"/>
                <w:kern w:val="0"/>
                <w:szCs w:val="21"/>
              </w:rPr>
            </w:pPr>
            <w:r>
              <w:rPr>
                <w:rFonts w:hint="eastAsia" w:ascii="宋体" w:hAnsi="宋体" w:cs="宋体"/>
                <w:kern w:val="0"/>
                <w:szCs w:val="21"/>
              </w:rPr>
              <w:t>承诺工期</w:t>
            </w:r>
          </w:p>
        </w:tc>
        <w:tc>
          <w:tcPr>
            <w:tcW w:w="2538" w:type="dxa"/>
            <w:tcBorders>
              <w:top w:val="nil"/>
              <w:left w:val="nil"/>
              <w:bottom w:val="single" w:color="auto" w:sz="4" w:space="0"/>
              <w:right w:val="single" w:color="auto" w:sz="8" w:space="0"/>
            </w:tcBorders>
            <w:vAlign w:val="center"/>
          </w:tcPr>
          <w:p w14:paraId="6220DCA5">
            <w:pPr>
              <w:spacing w:line="400" w:lineRule="exact"/>
              <w:jc w:val="right"/>
              <w:rPr>
                <w:rFonts w:hint="eastAsia" w:ascii="宋体" w:hAnsi="宋体" w:cs="宋体"/>
                <w:kern w:val="0"/>
                <w:szCs w:val="21"/>
              </w:rPr>
            </w:pPr>
            <w:r>
              <w:rPr>
                <w:rFonts w:hint="eastAsia" w:ascii="宋体" w:hAnsi="宋体" w:cs="宋体"/>
                <w:kern w:val="0"/>
                <w:szCs w:val="21"/>
              </w:rPr>
              <w:t>日历天</w:t>
            </w:r>
          </w:p>
        </w:tc>
      </w:tr>
      <w:tr w14:paraId="288DA05E">
        <w:tblPrEx>
          <w:tblCellMar>
            <w:top w:w="0" w:type="dxa"/>
            <w:left w:w="108" w:type="dxa"/>
            <w:bottom w:w="0" w:type="dxa"/>
            <w:right w:w="108" w:type="dxa"/>
          </w:tblCellMar>
        </w:tblPrEx>
        <w:trPr>
          <w:trHeight w:val="629" w:hRule="atLeast"/>
          <w:jc w:val="center"/>
        </w:trPr>
        <w:tc>
          <w:tcPr>
            <w:tcW w:w="7297" w:type="dxa"/>
            <w:gridSpan w:val="4"/>
            <w:tcBorders>
              <w:top w:val="single" w:color="auto" w:sz="4" w:space="0"/>
              <w:left w:val="single" w:color="auto" w:sz="8" w:space="0"/>
              <w:bottom w:val="single" w:color="auto" w:sz="4" w:space="0"/>
              <w:right w:val="single" w:color="auto" w:sz="4" w:space="0"/>
            </w:tcBorders>
            <w:vAlign w:val="center"/>
          </w:tcPr>
          <w:p w14:paraId="0F02DF32">
            <w:pPr>
              <w:spacing w:line="400" w:lineRule="exact"/>
              <w:rPr>
                <w:rFonts w:hint="eastAsia" w:ascii="宋体" w:hAnsi="宋体" w:cs="宋体"/>
                <w:kern w:val="0"/>
                <w:szCs w:val="21"/>
              </w:rPr>
            </w:pPr>
            <w:r>
              <w:rPr>
                <w:rFonts w:hint="eastAsia" w:ascii="宋体" w:hAnsi="宋体" w:cs="宋体"/>
                <w:kern w:val="0"/>
                <w:szCs w:val="21"/>
              </w:rPr>
              <w:t>承诺质量等级</w:t>
            </w:r>
          </w:p>
        </w:tc>
        <w:tc>
          <w:tcPr>
            <w:tcW w:w="2538" w:type="dxa"/>
            <w:tcBorders>
              <w:top w:val="nil"/>
              <w:left w:val="nil"/>
              <w:bottom w:val="single" w:color="auto" w:sz="4" w:space="0"/>
              <w:right w:val="single" w:color="auto" w:sz="8" w:space="0"/>
            </w:tcBorders>
            <w:vAlign w:val="center"/>
          </w:tcPr>
          <w:p w14:paraId="2A484FF0">
            <w:pPr>
              <w:spacing w:line="400" w:lineRule="exact"/>
              <w:jc w:val="right"/>
              <w:rPr>
                <w:rFonts w:hint="eastAsia" w:ascii="宋体" w:hAnsi="宋体" w:cs="宋体"/>
                <w:kern w:val="0"/>
                <w:szCs w:val="21"/>
              </w:rPr>
            </w:pPr>
            <w:r>
              <w:rPr>
                <w:rFonts w:hint="eastAsia" w:ascii="宋体" w:hAnsi="宋体" w:cs="宋体"/>
                <w:kern w:val="0"/>
                <w:szCs w:val="21"/>
              </w:rPr>
              <w:t>　</w:t>
            </w:r>
          </w:p>
        </w:tc>
      </w:tr>
      <w:tr w14:paraId="12188C80">
        <w:tblPrEx>
          <w:tblCellMar>
            <w:top w:w="0" w:type="dxa"/>
            <w:left w:w="108" w:type="dxa"/>
            <w:bottom w:w="0" w:type="dxa"/>
            <w:right w:w="108" w:type="dxa"/>
          </w:tblCellMar>
        </w:tblPrEx>
        <w:trPr>
          <w:trHeight w:val="682" w:hRule="atLeast"/>
          <w:jc w:val="center"/>
        </w:trPr>
        <w:tc>
          <w:tcPr>
            <w:tcW w:w="9835" w:type="dxa"/>
            <w:gridSpan w:val="5"/>
            <w:tcBorders>
              <w:top w:val="single" w:color="auto" w:sz="4" w:space="0"/>
              <w:left w:val="single" w:color="auto" w:sz="4" w:space="0"/>
              <w:bottom w:val="single" w:color="auto" w:sz="4" w:space="0"/>
              <w:right w:val="single" w:color="000000" w:sz="4" w:space="0"/>
            </w:tcBorders>
            <w:vAlign w:val="center"/>
          </w:tcPr>
          <w:p w14:paraId="2A2003E6">
            <w:pPr>
              <w:spacing w:line="400" w:lineRule="exact"/>
              <w:rPr>
                <w:rFonts w:hint="eastAsia" w:ascii="宋体" w:hAnsi="宋体" w:cs="宋体"/>
                <w:kern w:val="0"/>
                <w:szCs w:val="21"/>
              </w:rPr>
            </w:pPr>
            <w:r>
              <w:rPr>
                <w:rFonts w:hint="eastAsia" w:ascii="宋体" w:hAnsi="宋体" w:cs="宋体"/>
                <w:kern w:val="0"/>
                <w:szCs w:val="21"/>
              </w:rPr>
              <w:t>注：</w:t>
            </w:r>
            <w:r>
              <w:rPr>
                <w:rFonts w:hint="eastAsia" w:ascii="宋体" w:hAnsi="宋体" w:cs="宋体"/>
                <w:szCs w:val="21"/>
                <w:lang w:bidi="ar"/>
              </w:rPr>
              <w:t>安全文明施工费、规费、税金、专业工程暂估价</w:t>
            </w:r>
            <w:r>
              <w:rPr>
                <w:rFonts w:ascii="宋体" w:hAnsi="宋体" w:cs="宋体"/>
                <w:szCs w:val="21"/>
                <w:lang w:bidi="ar"/>
              </w:rPr>
              <w:t>、</w:t>
            </w:r>
            <w:r>
              <w:rPr>
                <w:rFonts w:hint="eastAsia" w:ascii="宋体" w:hAnsi="宋体" w:cs="宋体"/>
                <w:szCs w:val="21"/>
                <w:lang w:bidi="ar"/>
              </w:rPr>
              <w:t>安全生产责任保险费暂估价</w:t>
            </w:r>
            <w:r>
              <w:rPr>
                <w:rFonts w:hint="eastAsia" w:ascii="宋体" w:hAnsi="宋体" w:cs="宋体"/>
                <w:kern w:val="0"/>
                <w:szCs w:val="21"/>
              </w:rPr>
              <w:t>均作为不可竞争费用单列。</w:t>
            </w:r>
          </w:p>
        </w:tc>
      </w:tr>
    </w:tbl>
    <w:p w14:paraId="54C63DFA">
      <w:pPr>
        <w:spacing w:line="400" w:lineRule="exact"/>
        <w:ind w:firstLine="420" w:firstLineChars="200"/>
        <w:contextualSpacing/>
        <w:jc w:val="left"/>
        <w:rPr>
          <w:rFonts w:hint="eastAsia" w:ascii="宋体" w:hAnsi="宋体" w:cs="宋体"/>
          <w:b/>
          <w:szCs w:val="21"/>
        </w:rPr>
      </w:pPr>
      <w:r>
        <w:rPr>
          <w:rFonts w:hint="eastAsia" w:ascii="宋体" w:hAnsi="宋体" w:cs="宋体"/>
          <w:szCs w:val="21"/>
        </w:rPr>
        <w:t xml:space="preserve"> </w:t>
      </w:r>
    </w:p>
    <w:p w14:paraId="450D49E9">
      <w:pPr>
        <w:autoSpaceDE w:val="0"/>
        <w:autoSpaceDN w:val="0"/>
        <w:spacing w:line="360" w:lineRule="auto"/>
        <w:ind w:left="4335" w:leftChars="1950" w:hanging="240" w:hangingChars="100"/>
        <w:rPr>
          <w:rFonts w:hint="eastAsia" w:ascii="宋体" w:hAnsi="宋体" w:cs="仿宋_GB2312"/>
          <w:kern w:val="0"/>
          <w:sz w:val="24"/>
          <w:szCs w:val="21"/>
          <w:u w:val="single"/>
        </w:rPr>
      </w:pPr>
      <w:r>
        <w:rPr>
          <w:rFonts w:hint="eastAsia" w:ascii="宋体" w:hAnsi="宋体" w:cs="仿宋_GB2312"/>
          <w:kern w:val="0"/>
          <w:sz w:val="24"/>
          <w:szCs w:val="21"/>
        </w:rPr>
        <w:t>供应商名称（电子签章）：</w:t>
      </w:r>
      <w:r>
        <w:rPr>
          <w:rFonts w:hint="eastAsia" w:ascii="宋体" w:hAnsi="宋体" w:cs="仿宋_GB2312"/>
          <w:kern w:val="0"/>
          <w:sz w:val="24"/>
          <w:szCs w:val="21"/>
          <w:u w:val="single"/>
        </w:rPr>
        <w:t xml:space="preserve">             </w:t>
      </w:r>
    </w:p>
    <w:p w14:paraId="7990F595">
      <w:pPr>
        <w:autoSpaceDE w:val="0"/>
        <w:autoSpaceDN w:val="0"/>
        <w:spacing w:line="360" w:lineRule="auto"/>
        <w:ind w:firstLine="6480" w:firstLineChars="2700"/>
        <w:rPr>
          <w:rFonts w:hint="eastAsia" w:ascii="宋体" w:hAnsi="宋体" w:cs="仿宋_GB2312"/>
          <w:b/>
          <w:bCs/>
          <w:sz w:val="24"/>
          <w:szCs w:val="21"/>
        </w:rPr>
      </w:pPr>
      <w:r>
        <w:rPr>
          <w:rFonts w:hint="eastAsia" w:ascii="宋体" w:hAnsi="宋体" w:cs="仿宋_GB2312"/>
          <w:kern w:val="0"/>
          <w:sz w:val="24"/>
          <w:szCs w:val="21"/>
          <w:lang w:val="zh-CN"/>
        </w:rPr>
        <w:t>日期：</w:t>
      </w:r>
      <w:r>
        <w:rPr>
          <w:rFonts w:hint="eastAsia" w:ascii="宋体" w:hAnsi="宋体" w:cs="仿宋_GB2312"/>
          <w:kern w:val="0"/>
          <w:sz w:val="24"/>
          <w:szCs w:val="21"/>
          <w:u w:val="single"/>
          <w:lang w:val="zh-CN"/>
        </w:rPr>
        <w:t xml:space="preserve">  年  月   日</w:t>
      </w:r>
    </w:p>
    <w:p w14:paraId="396FB25D">
      <w:pPr>
        <w:spacing w:line="440" w:lineRule="exact"/>
        <w:ind w:right="-817" w:rightChars="-389"/>
        <w:contextualSpacing/>
        <w:rPr>
          <w:rFonts w:hint="eastAsia" w:ascii="宋体" w:hAnsi="宋体" w:cs="仿宋_GB2312"/>
          <w:sz w:val="24"/>
        </w:rPr>
      </w:pPr>
      <w:r>
        <w:br w:type="page"/>
      </w:r>
    </w:p>
    <w:p w14:paraId="2E20D620">
      <w:pPr>
        <w:spacing w:line="360" w:lineRule="auto"/>
        <w:contextualSpacing/>
        <w:jc w:val="center"/>
        <w:rPr>
          <w:rFonts w:hint="eastAsia" w:ascii="宋体" w:hAnsi="宋体" w:cs="宋体"/>
          <w:b/>
          <w:sz w:val="32"/>
          <w:szCs w:val="32"/>
        </w:rPr>
      </w:pPr>
      <w:r>
        <w:rPr>
          <w:rFonts w:hint="eastAsia" w:ascii="宋体" w:hAnsi="宋体" w:cs="宋体"/>
          <w:b/>
          <w:sz w:val="32"/>
          <w:szCs w:val="32"/>
        </w:rPr>
        <w:t>已标价工程量清单</w:t>
      </w:r>
    </w:p>
    <w:p w14:paraId="2483C571">
      <w:pPr>
        <w:spacing w:line="360" w:lineRule="auto"/>
        <w:ind w:firstLine="420" w:firstLineChars="200"/>
        <w:rPr>
          <w:rFonts w:hint="eastAsia" w:ascii="宋体" w:hAnsi="宋体" w:cs="宋体"/>
        </w:rPr>
      </w:pPr>
      <w:r>
        <w:rPr>
          <w:rFonts w:hint="eastAsia" w:ascii="宋体" w:hAnsi="宋体" w:cs="宋体"/>
        </w:rPr>
        <w:t>1. 已标价工程量清单应按第五章“工程量清单”中的相关表格及磋商报价说明填写。构成合同文件的已标价工程量清单包括第五章“工程量清单”有关工程量清单、磋商报价以及其他说明的内容。</w:t>
      </w:r>
    </w:p>
    <w:p w14:paraId="267EBD37">
      <w:pPr>
        <w:spacing w:line="360" w:lineRule="auto"/>
        <w:ind w:firstLine="420" w:firstLineChars="200"/>
        <w:rPr>
          <w:rFonts w:hint="eastAsia" w:ascii="宋体" w:hAnsi="宋体" w:cs="宋体"/>
        </w:rPr>
      </w:pPr>
      <w:r>
        <w:rPr>
          <w:rFonts w:hint="eastAsia" w:ascii="宋体" w:hAnsi="宋体" w:cs="宋体"/>
        </w:rPr>
        <w:t>2. 一般计税法建设工程已标价工程量清单表格按</w:t>
      </w:r>
      <w:r>
        <w:rPr>
          <w:rFonts w:hint="eastAsia" w:ascii="宋体" w:hAnsi="宋体" w:cs="宋体"/>
          <w:kern w:val="0"/>
        </w:rPr>
        <w:t>《关于建筑业实施营业税改征增值税后广西壮族自治区建设工程计价依据调整的通知》（桂建标〔2016〕17号）</w:t>
      </w:r>
      <w:r>
        <w:rPr>
          <w:rFonts w:hint="eastAsia" w:ascii="宋体" w:hAnsi="宋体" w:cs="宋体"/>
        </w:rPr>
        <w:t>附件“增值税一般计税方法工程计价表”要求提供，简易计税法表格按《&lt;建设工程工程量清单计价规范&gt;（GB5050-2013）广西壮族自治区实施细则》要求的表格提供，但规费和税费按照</w:t>
      </w:r>
      <w:r>
        <w:rPr>
          <w:rFonts w:hint="eastAsia" w:ascii="宋体" w:hAnsi="宋体" w:cs="宋体"/>
          <w:kern w:val="0"/>
        </w:rPr>
        <w:t>《财政部税务总局关于调整增值税税率的通知》(财税〔2019〕39号)、《自治区住房城乡建设厅关于调整建设工程定额人工费及有关费率的通知》（桂建标【2023】7号文）、《关于进一步明确广西壮族自治区房屋建筑和市政基础设施工程安全生产责任保险费计价规定的通知》（桂建价〔2024〕2号）</w:t>
      </w:r>
      <w:r>
        <w:rPr>
          <w:rFonts w:hint="eastAsia" w:ascii="宋体" w:hAnsi="宋体" w:cs="宋体"/>
        </w:rPr>
        <w:t>调整，具体内容包括：</w:t>
      </w:r>
    </w:p>
    <w:p w14:paraId="7AD31214">
      <w:pPr>
        <w:spacing w:line="360" w:lineRule="auto"/>
        <w:ind w:firstLine="630" w:firstLineChars="300"/>
        <w:rPr>
          <w:rFonts w:hint="eastAsia" w:ascii="宋体" w:hAnsi="宋体" w:cs="宋体"/>
        </w:rPr>
      </w:pPr>
      <w:r>
        <w:rPr>
          <w:rFonts w:hint="eastAsia" w:ascii="宋体" w:hAnsi="宋体" w:cs="宋体"/>
        </w:rPr>
        <w:t>1.1 投标总价（封-3）</w:t>
      </w:r>
    </w:p>
    <w:p w14:paraId="3251B12F">
      <w:pPr>
        <w:spacing w:line="360" w:lineRule="auto"/>
        <w:ind w:firstLine="630" w:firstLineChars="300"/>
        <w:rPr>
          <w:rFonts w:hint="eastAsia" w:ascii="宋体" w:hAnsi="宋体" w:cs="宋体"/>
        </w:rPr>
      </w:pPr>
      <w:r>
        <w:rPr>
          <w:rFonts w:hint="eastAsia" w:ascii="宋体" w:hAnsi="宋体" w:cs="宋体"/>
        </w:rPr>
        <w:t>1.2 投标总价（扉-3）</w:t>
      </w:r>
    </w:p>
    <w:p w14:paraId="7BDA532A">
      <w:pPr>
        <w:spacing w:line="360" w:lineRule="auto"/>
        <w:ind w:firstLine="630" w:firstLineChars="300"/>
        <w:rPr>
          <w:rFonts w:hint="eastAsia" w:ascii="宋体" w:hAnsi="宋体" w:cs="宋体"/>
        </w:rPr>
      </w:pPr>
      <w:r>
        <w:rPr>
          <w:rFonts w:hint="eastAsia" w:ascii="宋体" w:hAnsi="宋体" w:cs="宋体"/>
        </w:rPr>
        <w:t>1.3 总说明（表-01）</w:t>
      </w:r>
    </w:p>
    <w:p w14:paraId="133AB38A">
      <w:pPr>
        <w:spacing w:line="360" w:lineRule="auto"/>
        <w:ind w:firstLine="630" w:firstLineChars="300"/>
        <w:rPr>
          <w:rFonts w:hint="eastAsia" w:ascii="宋体" w:hAnsi="宋体" w:cs="宋体"/>
        </w:rPr>
      </w:pPr>
      <w:r>
        <w:rPr>
          <w:rFonts w:hint="eastAsia" w:ascii="宋体" w:hAnsi="宋体" w:cs="宋体"/>
        </w:rPr>
        <w:t>1.4 建设项目投标报价汇总表（表-02）</w:t>
      </w:r>
    </w:p>
    <w:p w14:paraId="12F60780">
      <w:pPr>
        <w:spacing w:line="360" w:lineRule="auto"/>
        <w:ind w:firstLine="630" w:firstLineChars="300"/>
        <w:rPr>
          <w:rFonts w:hint="eastAsia" w:ascii="宋体" w:hAnsi="宋体" w:cs="宋体"/>
        </w:rPr>
      </w:pPr>
      <w:r>
        <w:rPr>
          <w:rFonts w:hint="eastAsia" w:ascii="宋体" w:hAnsi="宋体" w:cs="宋体"/>
        </w:rPr>
        <w:t>1.5 单项工程投标报价汇总表（表-03）</w:t>
      </w:r>
    </w:p>
    <w:p w14:paraId="57C1C07E">
      <w:pPr>
        <w:spacing w:line="360" w:lineRule="auto"/>
        <w:ind w:firstLine="630" w:firstLineChars="300"/>
        <w:rPr>
          <w:rFonts w:hint="eastAsia" w:ascii="宋体" w:hAnsi="宋体" w:cs="宋体"/>
        </w:rPr>
      </w:pPr>
      <w:r>
        <w:rPr>
          <w:rFonts w:hint="eastAsia" w:ascii="宋体" w:hAnsi="宋体" w:cs="宋体"/>
        </w:rPr>
        <w:t>1.6 单位工程投标报价汇总表（表-04）</w:t>
      </w:r>
    </w:p>
    <w:p w14:paraId="28716A86">
      <w:pPr>
        <w:spacing w:line="360" w:lineRule="auto"/>
        <w:ind w:firstLine="630" w:firstLineChars="300"/>
        <w:rPr>
          <w:rFonts w:hint="eastAsia" w:ascii="宋体" w:hAnsi="宋体" w:cs="宋体"/>
        </w:rPr>
      </w:pPr>
      <w:r>
        <w:rPr>
          <w:rFonts w:hint="eastAsia" w:ascii="宋体" w:hAnsi="宋体" w:cs="宋体"/>
        </w:rPr>
        <w:t>1.7 分部分项工程和单价措施项目清单与计价表（表-08）</w:t>
      </w:r>
    </w:p>
    <w:p w14:paraId="03EEFE68">
      <w:pPr>
        <w:spacing w:line="360" w:lineRule="auto"/>
        <w:ind w:firstLine="630" w:firstLineChars="300"/>
        <w:rPr>
          <w:rFonts w:hint="eastAsia" w:ascii="宋体" w:hAnsi="宋体" w:cs="宋体"/>
        </w:rPr>
      </w:pPr>
      <w:r>
        <w:rPr>
          <w:rFonts w:hint="eastAsia" w:ascii="宋体" w:hAnsi="宋体" w:cs="宋体"/>
        </w:rPr>
        <w:t>1.8 工程量清单综合单价分析表（表-09）</w:t>
      </w:r>
    </w:p>
    <w:p w14:paraId="16A1E86B">
      <w:pPr>
        <w:spacing w:line="360" w:lineRule="auto"/>
        <w:ind w:firstLine="630" w:firstLineChars="300"/>
        <w:rPr>
          <w:rFonts w:hint="eastAsia" w:ascii="宋体" w:hAnsi="宋体" w:cs="宋体"/>
        </w:rPr>
      </w:pPr>
      <w:r>
        <w:rPr>
          <w:rFonts w:hint="eastAsia" w:ascii="宋体" w:hAnsi="宋体" w:cs="宋体"/>
        </w:rPr>
        <w:t>1.9 主要清单项目工料机分析表（表-10）【备注：可按要求有选择的提供】</w:t>
      </w:r>
    </w:p>
    <w:p w14:paraId="520BBC07">
      <w:pPr>
        <w:spacing w:line="360" w:lineRule="auto"/>
        <w:ind w:firstLine="630" w:firstLineChars="300"/>
        <w:rPr>
          <w:rFonts w:hint="eastAsia" w:ascii="宋体" w:hAnsi="宋体" w:cs="宋体"/>
        </w:rPr>
      </w:pPr>
      <w:r>
        <w:rPr>
          <w:rFonts w:hint="eastAsia" w:ascii="宋体" w:hAnsi="宋体" w:cs="宋体"/>
        </w:rPr>
        <w:t>1.10 总价措施项目清单与计价表（表-11）</w:t>
      </w:r>
    </w:p>
    <w:p w14:paraId="21B94CF3">
      <w:pPr>
        <w:spacing w:line="360" w:lineRule="auto"/>
        <w:ind w:firstLine="630" w:firstLineChars="300"/>
        <w:rPr>
          <w:rFonts w:hint="eastAsia" w:ascii="宋体" w:hAnsi="宋体" w:cs="宋体"/>
        </w:rPr>
      </w:pPr>
      <w:r>
        <w:rPr>
          <w:rFonts w:hint="eastAsia" w:ascii="宋体" w:hAnsi="宋体" w:cs="宋体"/>
        </w:rPr>
        <w:t>1.11 其他项目清单与计价汇总表（表-12）</w:t>
      </w:r>
    </w:p>
    <w:p w14:paraId="27ADC1F9">
      <w:pPr>
        <w:spacing w:line="360" w:lineRule="auto"/>
        <w:ind w:firstLine="630" w:firstLineChars="300"/>
        <w:rPr>
          <w:rFonts w:hint="eastAsia" w:ascii="宋体" w:hAnsi="宋体" w:cs="宋体"/>
        </w:rPr>
      </w:pPr>
      <w:r>
        <w:rPr>
          <w:rFonts w:hint="eastAsia" w:ascii="宋体" w:hAnsi="宋体" w:cs="宋体"/>
        </w:rPr>
        <w:t>1.12 暂列金额明细表（表12-1）</w:t>
      </w:r>
    </w:p>
    <w:p w14:paraId="65B290A4">
      <w:pPr>
        <w:spacing w:line="360" w:lineRule="auto"/>
        <w:ind w:firstLine="630" w:firstLineChars="300"/>
        <w:rPr>
          <w:rFonts w:hint="eastAsia" w:ascii="宋体" w:hAnsi="宋体" w:cs="宋体"/>
        </w:rPr>
      </w:pPr>
      <w:r>
        <w:rPr>
          <w:rFonts w:hint="eastAsia" w:ascii="宋体" w:hAnsi="宋体" w:cs="宋体"/>
        </w:rPr>
        <w:t>1.13 材料（工程设备）暂估单价及调整表（表12-2）</w:t>
      </w:r>
    </w:p>
    <w:p w14:paraId="73F0C00C">
      <w:pPr>
        <w:spacing w:line="360" w:lineRule="auto"/>
        <w:ind w:firstLine="630" w:firstLineChars="300"/>
        <w:rPr>
          <w:rFonts w:hint="eastAsia" w:ascii="宋体" w:hAnsi="宋体" w:cs="宋体"/>
        </w:rPr>
      </w:pPr>
      <w:r>
        <w:rPr>
          <w:rFonts w:hint="eastAsia" w:ascii="宋体" w:hAnsi="宋体" w:cs="宋体"/>
        </w:rPr>
        <w:t>1.14 专业工程暂估价及结算价表（表12-3）</w:t>
      </w:r>
    </w:p>
    <w:p w14:paraId="4C6CFD0D">
      <w:pPr>
        <w:spacing w:line="360" w:lineRule="auto"/>
        <w:ind w:firstLine="630" w:firstLineChars="300"/>
        <w:rPr>
          <w:rFonts w:hint="eastAsia" w:ascii="宋体" w:hAnsi="宋体" w:cs="宋体"/>
        </w:rPr>
      </w:pPr>
      <w:r>
        <w:rPr>
          <w:rFonts w:hint="eastAsia" w:ascii="宋体" w:hAnsi="宋体" w:cs="宋体"/>
        </w:rPr>
        <w:t>1.15计日工表（表12-4）</w:t>
      </w:r>
    </w:p>
    <w:p w14:paraId="63A80E59">
      <w:pPr>
        <w:spacing w:line="360" w:lineRule="auto"/>
        <w:ind w:firstLine="630" w:firstLineChars="300"/>
        <w:rPr>
          <w:rFonts w:hint="eastAsia" w:ascii="宋体" w:hAnsi="宋体" w:cs="宋体"/>
        </w:rPr>
      </w:pPr>
      <w:r>
        <w:rPr>
          <w:rFonts w:hint="eastAsia" w:ascii="宋体" w:hAnsi="宋体" w:cs="宋体"/>
        </w:rPr>
        <w:t>1.16 总承包服务费计价表（表12-5）</w:t>
      </w:r>
    </w:p>
    <w:p w14:paraId="1A3C4796">
      <w:pPr>
        <w:spacing w:line="360" w:lineRule="auto"/>
        <w:ind w:firstLine="630" w:firstLineChars="300"/>
        <w:rPr>
          <w:rFonts w:hint="eastAsia" w:ascii="宋体" w:hAnsi="宋体" w:cs="宋体"/>
        </w:rPr>
      </w:pPr>
      <w:r>
        <w:rPr>
          <w:rFonts w:hint="eastAsia" w:ascii="宋体" w:hAnsi="宋体" w:cs="宋体"/>
        </w:rPr>
        <w:t>1.17 税前项目清单与计价表（表-14）</w:t>
      </w:r>
    </w:p>
    <w:p w14:paraId="3D1760B9">
      <w:pPr>
        <w:spacing w:line="360" w:lineRule="auto"/>
        <w:ind w:firstLine="630" w:firstLineChars="300"/>
        <w:rPr>
          <w:rFonts w:hint="eastAsia" w:ascii="宋体" w:hAnsi="宋体" w:cs="宋体"/>
        </w:rPr>
      </w:pPr>
      <w:r>
        <w:rPr>
          <w:rFonts w:hint="eastAsia" w:ascii="宋体" w:hAnsi="宋体" w:cs="宋体"/>
        </w:rPr>
        <w:t>1.18 规费、增值税计价表（表-15）</w:t>
      </w:r>
    </w:p>
    <w:p w14:paraId="77D51C80">
      <w:pPr>
        <w:spacing w:line="360" w:lineRule="auto"/>
        <w:ind w:firstLine="630" w:firstLineChars="300"/>
        <w:rPr>
          <w:rFonts w:hint="eastAsia" w:ascii="宋体" w:hAnsi="宋体" w:cs="宋体"/>
        </w:rPr>
      </w:pPr>
      <w:r>
        <w:rPr>
          <w:rFonts w:hint="eastAsia" w:ascii="宋体" w:hAnsi="宋体" w:cs="宋体"/>
        </w:rPr>
        <w:t>1.19 发包人提供主要材料和工程设备一览表（表-21）</w:t>
      </w:r>
    </w:p>
    <w:p w14:paraId="6AE39FD7">
      <w:pPr>
        <w:spacing w:line="360" w:lineRule="auto"/>
        <w:ind w:firstLine="630" w:firstLineChars="300"/>
        <w:rPr>
          <w:rFonts w:hint="eastAsia" w:ascii="宋体" w:hAnsi="宋体" w:cs="宋体"/>
        </w:rPr>
      </w:pPr>
      <w:r>
        <w:rPr>
          <w:rFonts w:hint="eastAsia" w:ascii="宋体" w:hAnsi="宋体" w:cs="宋体"/>
        </w:rPr>
        <w:t>1.20 允许调整主要材料和工程设备一览表（适用于造价信息差额调整法）（表-22）</w:t>
      </w:r>
    </w:p>
    <w:p w14:paraId="3A474C68">
      <w:pPr>
        <w:spacing w:line="360" w:lineRule="auto"/>
        <w:ind w:firstLine="630" w:firstLineChars="300"/>
        <w:rPr>
          <w:rFonts w:hint="eastAsia" w:ascii="宋体" w:hAnsi="宋体" w:cs="宋体"/>
        </w:rPr>
      </w:pPr>
      <w:r>
        <w:rPr>
          <w:rFonts w:hint="eastAsia" w:ascii="宋体" w:hAnsi="宋体" w:cs="宋体"/>
        </w:rPr>
        <w:t>1.21 允许调整主要材料和工程设备一览表（适用于价格指数差额调整法）（表-23）</w:t>
      </w:r>
    </w:p>
    <w:p w14:paraId="1B25D0E2">
      <w:pPr>
        <w:spacing w:line="360" w:lineRule="auto"/>
        <w:ind w:firstLine="630" w:firstLineChars="300"/>
        <w:rPr>
          <w:rFonts w:hint="eastAsia" w:ascii="宋体" w:hAnsi="宋体" w:cs="宋体"/>
        </w:rPr>
      </w:pPr>
      <w:r>
        <w:rPr>
          <w:rFonts w:hint="eastAsia" w:ascii="宋体" w:hAnsi="宋体" w:cs="宋体"/>
        </w:rPr>
        <w:t>1.22本工程材料和工程设备一览表（表-24）</w:t>
      </w:r>
    </w:p>
    <w:p w14:paraId="7F7FB8FD">
      <w:pPr>
        <w:spacing w:line="360" w:lineRule="auto"/>
        <w:rPr>
          <w:rFonts w:hint="eastAsia" w:ascii="宋体" w:hAnsi="宋体" w:cs="宋体"/>
        </w:rPr>
      </w:pPr>
      <w:r>
        <w:rPr>
          <w:rFonts w:hint="eastAsia" w:ascii="宋体" w:hAnsi="宋体" w:cs="宋体"/>
        </w:rPr>
        <w:t>备注：</w:t>
      </w:r>
    </w:p>
    <w:p w14:paraId="3FAEEB85">
      <w:pPr>
        <w:spacing w:line="360" w:lineRule="auto"/>
        <w:ind w:firstLine="420" w:firstLineChars="200"/>
        <w:rPr>
          <w:rFonts w:hint="eastAsia" w:ascii="宋体" w:hAnsi="宋体" w:cs="宋体"/>
        </w:rPr>
      </w:pPr>
      <w:r>
        <w:rPr>
          <w:rFonts w:hint="eastAsia" w:ascii="宋体" w:hAnsi="宋体" w:cs="宋体"/>
        </w:rPr>
        <w:t>（1）供应商在上传磋商报价文件时应上传纸质投标总价封面的原件扫描件。报标总价封面必须经供应商盖章，并由法定代表人（或其授权人）签字（或盖章），同时由编制人签字盖专用章。</w:t>
      </w:r>
    </w:p>
    <w:p w14:paraId="28EA08D6">
      <w:pPr>
        <w:spacing w:line="360" w:lineRule="auto"/>
        <w:ind w:firstLine="420" w:firstLineChars="200"/>
        <w:rPr>
          <w:rFonts w:hint="eastAsia" w:ascii="宋体" w:hAnsi="宋体" w:cs="宋体"/>
        </w:rPr>
      </w:pPr>
      <w:r>
        <w:rPr>
          <w:rFonts w:hint="eastAsia" w:ascii="宋体" w:hAnsi="宋体" w:cs="宋体"/>
        </w:rPr>
        <w:t>（2）1.8工程量清单综合单价分析表和1.9主要清单项目工料机分析表要求附上。</w:t>
      </w:r>
    </w:p>
    <w:p w14:paraId="1DEA083B">
      <w:pPr>
        <w:spacing w:line="360" w:lineRule="auto"/>
        <w:ind w:firstLine="420" w:firstLineChars="200"/>
        <w:rPr>
          <w:rFonts w:hint="eastAsia" w:ascii="宋体" w:hAnsi="宋体" w:cs="宋体"/>
        </w:rPr>
      </w:pPr>
      <w:r>
        <w:rPr>
          <w:rFonts w:hint="eastAsia" w:ascii="宋体" w:hAnsi="宋体" w:cs="宋体"/>
        </w:rPr>
        <w:t>（3）已标价工程量清单表格要严格按照招标工程量清单给出的表格要求和内容填报。如本工程在合同中约定采用造价信息价差调整法，1.18 允许调整主要材料和工程设备一览表（适用于造价信息差额调整法）（表-22）载明的主要材料和工程设备为本工程允许调整的材料和工程设备，招标工程量清单必须提供该表格，且不能提供空白表。以下表格视工程实际需要选用，如该工程不发生如下表格相关项目和费用，招标工程量清单不应列入该部分表格，已标价工程量清单亦不包括这部分表格。</w:t>
      </w:r>
    </w:p>
    <w:p w14:paraId="78322C35">
      <w:pPr>
        <w:spacing w:line="360" w:lineRule="auto"/>
        <w:ind w:firstLine="420" w:firstLineChars="200"/>
        <w:rPr>
          <w:rFonts w:hint="eastAsia" w:ascii="宋体" w:hAnsi="宋体" w:cs="宋体"/>
        </w:rPr>
      </w:pPr>
      <w:r>
        <w:rPr>
          <w:rFonts w:hint="eastAsia" w:ascii="宋体" w:hAnsi="宋体" w:cs="宋体"/>
        </w:rPr>
        <w:t>①建设项目投标报价汇总表（表-02）</w:t>
      </w:r>
    </w:p>
    <w:p w14:paraId="766106BD">
      <w:pPr>
        <w:spacing w:line="360" w:lineRule="auto"/>
        <w:ind w:firstLine="420" w:firstLineChars="200"/>
        <w:rPr>
          <w:rFonts w:hint="eastAsia" w:ascii="宋体" w:hAnsi="宋体" w:cs="宋体"/>
        </w:rPr>
      </w:pPr>
      <w:r>
        <w:rPr>
          <w:rFonts w:hint="eastAsia" w:ascii="宋体" w:hAnsi="宋体" w:cs="宋体"/>
        </w:rPr>
        <w:t>②暂列金额明细表（表12-1）</w:t>
      </w:r>
    </w:p>
    <w:p w14:paraId="359E3721">
      <w:pPr>
        <w:spacing w:line="360" w:lineRule="auto"/>
        <w:ind w:firstLine="420" w:firstLineChars="200"/>
        <w:rPr>
          <w:rFonts w:hint="eastAsia" w:ascii="宋体" w:hAnsi="宋体" w:cs="宋体"/>
        </w:rPr>
      </w:pPr>
      <w:r>
        <w:rPr>
          <w:rFonts w:hint="eastAsia" w:ascii="宋体" w:hAnsi="宋体" w:cs="宋体"/>
        </w:rPr>
        <w:t>③材料（工程设备）暂估单位及调整表（表12-2）</w:t>
      </w:r>
    </w:p>
    <w:p w14:paraId="1EC53C62">
      <w:pPr>
        <w:spacing w:line="360" w:lineRule="auto"/>
        <w:ind w:firstLine="420" w:firstLineChars="200"/>
        <w:rPr>
          <w:rFonts w:hint="eastAsia" w:ascii="宋体" w:hAnsi="宋体" w:cs="宋体"/>
        </w:rPr>
      </w:pPr>
      <w:r>
        <w:rPr>
          <w:rFonts w:hint="eastAsia" w:ascii="宋体" w:hAnsi="宋体" w:cs="宋体"/>
        </w:rPr>
        <w:t>④专业工程暂估价及结算价表（表12-3）</w:t>
      </w:r>
    </w:p>
    <w:p w14:paraId="7B8C8FED">
      <w:pPr>
        <w:spacing w:line="360" w:lineRule="auto"/>
        <w:ind w:firstLine="420" w:firstLineChars="200"/>
        <w:rPr>
          <w:rFonts w:hint="eastAsia" w:ascii="宋体" w:hAnsi="宋体" w:cs="宋体"/>
        </w:rPr>
      </w:pPr>
      <w:r>
        <w:rPr>
          <w:rFonts w:hint="eastAsia" w:ascii="宋体" w:hAnsi="宋体" w:cs="宋体"/>
        </w:rPr>
        <w:t>⑤计日工表表12-4）</w:t>
      </w:r>
    </w:p>
    <w:p w14:paraId="4A690E29">
      <w:pPr>
        <w:spacing w:line="360" w:lineRule="auto"/>
        <w:ind w:firstLine="420" w:firstLineChars="200"/>
        <w:rPr>
          <w:rFonts w:hint="eastAsia" w:ascii="宋体" w:hAnsi="宋体" w:cs="宋体"/>
        </w:rPr>
      </w:pPr>
      <w:r>
        <w:rPr>
          <w:rFonts w:hint="eastAsia" w:ascii="宋体" w:hAnsi="宋体" w:cs="宋体"/>
        </w:rPr>
        <w:t>⑥总承包服务费计价表（表12-5）</w:t>
      </w:r>
    </w:p>
    <w:p w14:paraId="3412A5B2">
      <w:pPr>
        <w:spacing w:line="360" w:lineRule="auto"/>
        <w:ind w:firstLine="420" w:firstLineChars="200"/>
        <w:rPr>
          <w:rFonts w:hint="eastAsia" w:ascii="宋体" w:hAnsi="宋体" w:cs="宋体"/>
        </w:rPr>
      </w:pPr>
      <w:r>
        <w:rPr>
          <w:rFonts w:hint="eastAsia" w:ascii="宋体" w:hAnsi="宋体" w:cs="宋体"/>
        </w:rPr>
        <w:t>⑦税前项目清单与计价表（表-14）</w:t>
      </w:r>
    </w:p>
    <w:p w14:paraId="45E3FD09">
      <w:pPr>
        <w:spacing w:line="360" w:lineRule="auto"/>
        <w:ind w:firstLine="420" w:firstLineChars="200"/>
        <w:rPr>
          <w:rFonts w:hint="eastAsia" w:ascii="宋体" w:hAnsi="宋体" w:cs="宋体"/>
        </w:rPr>
      </w:pPr>
      <w:r>
        <w:rPr>
          <w:rFonts w:hint="eastAsia" w:ascii="宋体" w:hAnsi="宋体" w:cs="宋体"/>
        </w:rPr>
        <w:fldChar w:fldCharType="begin"/>
      </w:r>
      <w:r>
        <w:rPr>
          <w:rFonts w:hint="eastAsia" w:ascii="宋体" w:hAnsi="宋体" w:cs="宋体"/>
        </w:rPr>
        <w:instrText xml:space="preserve"> = 8 \* GB3 </w:instrText>
      </w:r>
      <w:r>
        <w:rPr>
          <w:rFonts w:hint="eastAsia" w:ascii="宋体" w:hAnsi="宋体" w:cs="宋体"/>
        </w:rPr>
        <w:fldChar w:fldCharType="separate"/>
      </w:r>
      <w:r>
        <w:rPr>
          <w:rFonts w:hint="eastAsia" w:ascii="宋体" w:hAnsi="宋体" w:cs="宋体"/>
        </w:rPr>
        <w:t>⑧</w:t>
      </w:r>
      <w:r>
        <w:rPr>
          <w:rFonts w:hint="eastAsia" w:ascii="宋体" w:hAnsi="宋体" w:cs="宋体"/>
        </w:rPr>
        <w:fldChar w:fldCharType="end"/>
      </w:r>
      <w:r>
        <w:rPr>
          <w:rFonts w:hint="eastAsia" w:ascii="宋体" w:hAnsi="宋体" w:cs="宋体"/>
        </w:rPr>
        <w:t xml:space="preserve"> 允许调整主要材料和工程设备一览表（适用于价格指数差额调整法）（表-23）</w:t>
      </w:r>
    </w:p>
    <w:p w14:paraId="5E9C9F05">
      <w:pPr>
        <w:spacing w:line="360" w:lineRule="auto"/>
        <w:ind w:firstLine="420" w:firstLineChars="200"/>
        <w:contextualSpacing/>
        <w:jc w:val="left"/>
        <w:rPr>
          <w:rFonts w:hint="eastAsia" w:ascii="宋体" w:hAnsi="宋体" w:cs="宋体"/>
          <w:kern w:val="0"/>
        </w:rPr>
      </w:pPr>
      <w:r>
        <w:rPr>
          <w:rFonts w:hint="eastAsia" w:ascii="宋体" w:hAnsi="宋体" w:cs="宋体"/>
        </w:rPr>
        <w:t>注：</w:t>
      </w:r>
      <w:r>
        <w:rPr>
          <w:rFonts w:hint="eastAsia" w:ascii="宋体" w:hAnsi="宋体" w:cs="宋体"/>
          <w:kern w:val="0"/>
        </w:rPr>
        <w:t>因2021年《广西壮族自治区园林绿化及仿古建筑工程费用定额》采用全费用综合单价形式，故园林绿化及仿古建筑工程的已标价工程量清单</w:t>
      </w:r>
      <w:r>
        <w:rPr>
          <w:rFonts w:hint="eastAsia" w:ascii="宋体" w:hAnsi="宋体" w:cs="宋体"/>
        </w:rPr>
        <w:t>采用</w:t>
      </w:r>
      <w:r>
        <w:rPr>
          <w:rFonts w:hint="eastAsia" w:ascii="宋体" w:hAnsi="宋体" w:cs="宋体"/>
          <w:kern w:val="0"/>
        </w:rPr>
        <w:t>《自治区住房和城乡建设厅关于建设工程造价改革试点项目招投标及计价规定调整的通知》（桂建标〔2021〕6号）中附件1《建设工程工程量清单计价规范（GB50500-2013）广西壮族自治区实施细则》（适用于工程造价改革试点项目）相关表格，具体以招标人另册发放的工程量清单及相关说明为准。</w:t>
      </w:r>
    </w:p>
    <w:p w14:paraId="6A6D9E37">
      <w:pPr>
        <w:spacing w:line="440" w:lineRule="exact"/>
        <w:ind w:right="-817" w:rightChars="-389"/>
        <w:contextualSpacing/>
        <w:rPr>
          <w:rFonts w:hint="eastAsia" w:ascii="宋体" w:hAnsi="宋体" w:cs="仿宋_GB2312"/>
          <w:sz w:val="24"/>
        </w:rPr>
      </w:pPr>
    </w:p>
    <w:p w14:paraId="7FBBCA71">
      <w:pPr>
        <w:pStyle w:val="16"/>
        <w:overflowPunct w:val="0"/>
        <w:spacing w:line="520" w:lineRule="exact"/>
        <w:ind w:firstLine="643"/>
        <w:jc w:val="center"/>
        <w:rPr>
          <w:rFonts w:hint="eastAsia" w:ascii="宋体" w:hAnsi="宋体"/>
          <w:b/>
          <w:bCs/>
          <w:sz w:val="32"/>
          <w:szCs w:val="32"/>
        </w:rPr>
      </w:pPr>
      <w:r>
        <w:br w:type="page"/>
      </w:r>
    </w:p>
    <w:p w14:paraId="53B9CEBD">
      <w:pPr>
        <w:pStyle w:val="16"/>
        <w:overflowPunct w:val="0"/>
        <w:spacing w:line="520" w:lineRule="exact"/>
        <w:ind w:firstLine="643"/>
        <w:jc w:val="center"/>
        <w:rPr>
          <w:rFonts w:hint="eastAsia" w:ascii="宋体" w:hAnsi="宋体"/>
          <w:b/>
          <w:bCs/>
          <w:sz w:val="32"/>
          <w:szCs w:val="32"/>
        </w:rPr>
      </w:pPr>
      <w:r>
        <w:rPr>
          <w:rFonts w:hint="eastAsia" w:ascii="宋体" w:hAnsi="宋体"/>
          <w:b/>
          <w:bCs/>
          <w:sz w:val="32"/>
          <w:szCs w:val="32"/>
        </w:rPr>
        <w:t xml:space="preserve">  </w:t>
      </w:r>
    </w:p>
    <w:p w14:paraId="64316A09">
      <w:pPr>
        <w:spacing w:line="360" w:lineRule="auto"/>
        <w:ind w:firstLine="643" w:firstLineChars="200"/>
        <w:jc w:val="center"/>
        <w:rPr>
          <w:rFonts w:hint="eastAsia" w:ascii="宋体" w:hAnsi="宋体"/>
          <w:b/>
          <w:sz w:val="32"/>
          <w:szCs w:val="32"/>
        </w:rPr>
      </w:pPr>
      <w:r>
        <w:rPr>
          <w:rFonts w:hint="eastAsia" w:ascii="宋体" w:hAnsi="宋体"/>
          <w:b/>
          <w:bCs/>
          <w:sz w:val="32"/>
          <w:szCs w:val="32"/>
        </w:rPr>
        <w:t>三、</w:t>
      </w:r>
      <w:r>
        <w:rPr>
          <w:rFonts w:hint="eastAsia" w:ascii="宋体" w:hAnsi="宋体"/>
          <w:b/>
          <w:sz w:val="32"/>
          <w:szCs w:val="32"/>
        </w:rPr>
        <w:t>商务技术文件格式</w:t>
      </w:r>
    </w:p>
    <w:p w14:paraId="6C6EF355">
      <w:pPr>
        <w:snapToGrid w:val="0"/>
        <w:spacing w:before="120" w:beforeLines="50" w:after="50" w:line="360" w:lineRule="auto"/>
        <w:ind w:firstLine="643"/>
        <w:jc w:val="left"/>
        <w:rPr>
          <w:rFonts w:hint="eastAsia" w:ascii="宋体" w:hAnsi="宋体"/>
          <w:b/>
          <w:sz w:val="32"/>
          <w:szCs w:val="32"/>
        </w:rPr>
      </w:pPr>
      <w:r>
        <w:rPr>
          <w:rFonts w:hint="eastAsia" w:ascii="宋体" w:hAnsi="宋体"/>
          <w:b/>
          <w:sz w:val="32"/>
          <w:szCs w:val="32"/>
        </w:rPr>
        <w:t>1.商务技术文件封面格式</w:t>
      </w:r>
    </w:p>
    <w:p w14:paraId="418FD8A7">
      <w:pPr>
        <w:snapToGrid w:val="0"/>
        <w:spacing w:before="120" w:beforeLines="50" w:after="50"/>
        <w:ind w:firstLine="480"/>
        <w:rPr>
          <w:rFonts w:hint="eastAsia" w:ascii="宋体" w:hAnsi="宋体"/>
          <w:bCs/>
          <w:sz w:val="32"/>
          <w:szCs w:val="20"/>
        </w:rPr>
      </w:pPr>
      <w:r>
        <w:rPr>
          <w:rFonts w:hint="eastAsia" w:ascii="宋体" w:hAnsi="宋体"/>
          <w:sz w:val="24"/>
        </w:rPr>
        <w:t xml:space="preserve">                                                    </w:t>
      </w:r>
    </w:p>
    <w:p w14:paraId="7B0E2274">
      <w:pPr>
        <w:snapToGrid w:val="0"/>
        <w:spacing w:before="120" w:beforeLines="50" w:after="50"/>
        <w:ind w:firstLine="880"/>
        <w:jc w:val="center"/>
        <w:rPr>
          <w:rFonts w:hint="eastAsia" w:ascii="宋体" w:hAnsi="宋体"/>
          <w:sz w:val="24"/>
          <w:szCs w:val="20"/>
        </w:rPr>
      </w:pPr>
      <w:r>
        <w:rPr>
          <w:rFonts w:hint="eastAsia" w:ascii="宋体" w:hAnsi="宋体"/>
          <w:sz w:val="44"/>
          <w:szCs w:val="44"/>
        </w:rPr>
        <w:t>电 子 响 应 文 件</w:t>
      </w:r>
    </w:p>
    <w:p w14:paraId="65BC04F7">
      <w:pPr>
        <w:snapToGrid w:val="0"/>
        <w:spacing w:before="120" w:beforeLines="50" w:after="50"/>
        <w:ind w:firstLine="480"/>
        <w:rPr>
          <w:rFonts w:hint="eastAsia" w:ascii="宋体" w:hAnsi="宋体"/>
          <w:sz w:val="24"/>
          <w:szCs w:val="20"/>
        </w:rPr>
      </w:pPr>
    </w:p>
    <w:p w14:paraId="76C53D91">
      <w:pPr>
        <w:snapToGrid w:val="0"/>
        <w:spacing w:before="120" w:beforeLines="50" w:after="50"/>
        <w:ind w:firstLine="480"/>
        <w:rPr>
          <w:rFonts w:hint="eastAsia" w:ascii="宋体" w:hAnsi="宋体"/>
          <w:sz w:val="24"/>
          <w:szCs w:val="20"/>
        </w:rPr>
      </w:pPr>
    </w:p>
    <w:p w14:paraId="54F7B421">
      <w:pPr>
        <w:snapToGrid w:val="0"/>
        <w:spacing w:before="120" w:beforeLines="50" w:after="50"/>
        <w:ind w:firstLine="880"/>
        <w:jc w:val="center"/>
        <w:rPr>
          <w:rFonts w:hint="eastAsia" w:ascii="宋体" w:hAnsi="宋体" w:cs="方正小标宋简体"/>
          <w:bCs/>
          <w:sz w:val="44"/>
          <w:szCs w:val="44"/>
        </w:rPr>
      </w:pPr>
      <w:r>
        <w:rPr>
          <w:rFonts w:hint="eastAsia" w:ascii="宋体" w:hAnsi="宋体" w:cs="方正小标宋简体"/>
          <w:bCs/>
          <w:sz w:val="44"/>
          <w:szCs w:val="44"/>
        </w:rPr>
        <w:t>商  务  技  术  文  件</w:t>
      </w:r>
    </w:p>
    <w:p w14:paraId="6D363544">
      <w:pPr>
        <w:snapToGrid w:val="0"/>
        <w:spacing w:before="120" w:beforeLines="50" w:after="50"/>
        <w:ind w:firstLine="480"/>
        <w:rPr>
          <w:rFonts w:hint="eastAsia" w:ascii="宋体" w:hAnsi="宋体"/>
          <w:bCs/>
          <w:sz w:val="24"/>
          <w:szCs w:val="20"/>
        </w:rPr>
      </w:pPr>
    </w:p>
    <w:p w14:paraId="5139571E">
      <w:pPr>
        <w:snapToGrid w:val="0"/>
        <w:spacing w:before="120" w:beforeLines="50" w:after="50"/>
        <w:ind w:firstLine="480"/>
        <w:rPr>
          <w:rFonts w:hint="eastAsia" w:ascii="宋体" w:hAnsi="宋体"/>
          <w:bCs/>
          <w:sz w:val="24"/>
          <w:szCs w:val="20"/>
        </w:rPr>
      </w:pPr>
    </w:p>
    <w:p w14:paraId="6FFC2619">
      <w:pPr>
        <w:snapToGrid w:val="0"/>
        <w:spacing w:before="120" w:beforeLines="50" w:after="50"/>
        <w:ind w:firstLine="480"/>
        <w:rPr>
          <w:rFonts w:hint="eastAsia" w:ascii="宋体" w:hAnsi="宋体"/>
          <w:bCs/>
          <w:sz w:val="24"/>
          <w:szCs w:val="20"/>
        </w:rPr>
      </w:pPr>
    </w:p>
    <w:p w14:paraId="3210F013">
      <w:pPr>
        <w:snapToGrid w:val="0"/>
        <w:spacing w:before="120" w:beforeLines="50" w:after="50"/>
        <w:ind w:firstLine="480"/>
        <w:rPr>
          <w:rFonts w:hint="eastAsia" w:ascii="宋体" w:hAnsi="宋体"/>
          <w:bCs/>
          <w:sz w:val="24"/>
          <w:szCs w:val="20"/>
        </w:rPr>
      </w:pPr>
    </w:p>
    <w:p w14:paraId="4413638D">
      <w:pPr>
        <w:snapToGrid w:val="0"/>
        <w:spacing w:before="120" w:beforeLines="50" w:after="50"/>
        <w:ind w:firstLine="480"/>
        <w:rPr>
          <w:rFonts w:hint="eastAsia" w:ascii="宋体" w:hAnsi="宋体"/>
          <w:bCs/>
          <w:sz w:val="24"/>
          <w:szCs w:val="20"/>
        </w:rPr>
      </w:pPr>
    </w:p>
    <w:p w14:paraId="4194D4DA">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319770F1">
      <w:pPr>
        <w:snapToGrid w:val="0"/>
        <w:spacing w:before="120" w:beforeLines="50" w:after="50"/>
        <w:ind w:firstLine="720" w:firstLineChars="225"/>
        <w:rPr>
          <w:rFonts w:hint="eastAsia" w:ascii="宋体" w:hAnsi="宋体" w:cs="仿宋_GB2312"/>
          <w:bCs/>
          <w:sz w:val="32"/>
          <w:szCs w:val="32"/>
        </w:rPr>
      </w:pPr>
    </w:p>
    <w:p w14:paraId="214BB77F">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14:paraId="7D6BE507">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0508034F">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2831B33D">
      <w:pPr>
        <w:snapToGrid w:val="0"/>
        <w:spacing w:before="120" w:beforeLines="50" w:after="50"/>
        <w:ind w:firstLine="720" w:firstLineChars="225"/>
        <w:rPr>
          <w:rFonts w:hint="eastAsia" w:ascii="宋体" w:hAnsi="宋体" w:cs="仿宋_GB2312"/>
          <w:bCs/>
          <w:sz w:val="32"/>
          <w:szCs w:val="32"/>
        </w:rPr>
      </w:pPr>
    </w:p>
    <w:p w14:paraId="67C32076">
      <w:pPr>
        <w:pStyle w:val="16"/>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793C5968">
      <w:pPr>
        <w:pStyle w:val="16"/>
        <w:snapToGrid w:val="0"/>
        <w:spacing w:before="50" w:after="50"/>
        <w:ind w:firstLine="640" w:firstLineChars="200"/>
        <w:rPr>
          <w:rFonts w:hint="eastAsia" w:ascii="宋体" w:hAnsi="宋体" w:cs="仿宋_GB2312"/>
          <w:bCs/>
          <w:sz w:val="32"/>
          <w:szCs w:val="32"/>
        </w:rPr>
      </w:pPr>
    </w:p>
    <w:p w14:paraId="18D3A2DA">
      <w:pPr>
        <w:pStyle w:val="16"/>
        <w:snapToGrid w:val="0"/>
        <w:spacing w:before="50" w:after="50"/>
        <w:ind w:firstLine="720" w:firstLineChars="225"/>
        <w:rPr>
          <w:rFonts w:hint="eastAsia" w:ascii="宋体" w:hAnsi="宋体" w:cs="仿宋_GB2312"/>
          <w:bCs/>
          <w:sz w:val="32"/>
          <w:szCs w:val="32"/>
        </w:rPr>
      </w:pPr>
    </w:p>
    <w:p w14:paraId="11E13732">
      <w:pPr>
        <w:pStyle w:val="16"/>
        <w:snapToGrid w:val="0"/>
        <w:spacing w:before="50" w:after="50"/>
        <w:ind w:firstLine="640"/>
        <w:rPr>
          <w:rFonts w:hint="eastAsia" w:ascii="宋体" w:hAnsi="宋体" w:cs="仿宋_GB2312"/>
          <w:bCs/>
          <w:sz w:val="32"/>
          <w:szCs w:val="32"/>
        </w:rPr>
      </w:pPr>
    </w:p>
    <w:p w14:paraId="7C9429D6">
      <w:pPr>
        <w:pStyle w:val="16"/>
        <w:snapToGrid w:val="0"/>
        <w:spacing w:before="50" w:after="50"/>
        <w:ind w:firstLine="1280" w:firstLineChars="400"/>
        <w:rPr>
          <w:rFonts w:hint="eastAsia" w:ascii="宋体" w:hAnsi="宋体" w:cs="仿宋_GB2312"/>
          <w:bCs/>
          <w:sz w:val="32"/>
          <w:szCs w:val="32"/>
        </w:rPr>
      </w:pPr>
    </w:p>
    <w:p w14:paraId="4913E98F">
      <w:pPr>
        <w:snapToGrid w:val="0"/>
        <w:spacing w:before="120" w:beforeLines="50" w:after="50"/>
        <w:ind w:firstLine="640"/>
        <w:jc w:val="center"/>
        <w:rPr>
          <w:rFonts w:hint="eastAsia" w:ascii="宋体" w:hAnsi="宋体" w:cs="仿宋_GB2312"/>
          <w:sz w:val="32"/>
          <w:szCs w:val="32"/>
        </w:rPr>
      </w:pPr>
      <w:r>
        <w:rPr>
          <w:rFonts w:hint="eastAsia" w:ascii="宋体" w:hAnsi="宋体" w:cs="仿宋_GB2312"/>
          <w:sz w:val="32"/>
          <w:szCs w:val="32"/>
        </w:rPr>
        <w:t>年    月    日</w:t>
      </w:r>
    </w:p>
    <w:p w14:paraId="7176FF1B">
      <w:pPr>
        <w:snapToGrid w:val="0"/>
        <w:spacing w:before="120" w:beforeLines="50" w:after="50" w:line="360" w:lineRule="auto"/>
        <w:ind w:right="480" w:firstLine="210" w:firstLineChars="100"/>
        <w:jc w:val="left"/>
        <w:rPr>
          <w:rFonts w:hint="eastAsia" w:ascii="宋体" w:hAnsi="宋体"/>
          <w:b/>
          <w:bCs/>
          <w:sz w:val="24"/>
        </w:rPr>
      </w:pPr>
      <w:r>
        <w:br w:type="page"/>
      </w:r>
      <w:r>
        <w:rPr>
          <w:rFonts w:hint="eastAsia" w:ascii="宋体" w:hAnsi="宋体"/>
          <w:b/>
          <w:bCs/>
          <w:sz w:val="32"/>
          <w:szCs w:val="32"/>
        </w:rPr>
        <w:t>2.商务技术文件目录</w:t>
      </w:r>
    </w:p>
    <w:p w14:paraId="10B10A9F">
      <w:pPr>
        <w:snapToGrid w:val="0"/>
        <w:spacing w:before="120" w:beforeLines="50" w:after="50" w:line="360" w:lineRule="auto"/>
        <w:ind w:firstLine="480" w:firstLineChars="200"/>
        <w:rPr>
          <w:rFonts w:hint="eastAsia" w:ascii="宋体" w:hAnsi="宋体"/>
          <w:sz w:val="24"/>
        </w:rPr>
      </w:pPr>
      <w:r>
        <w:rPr>
          <w:rFonts w:hint="eastAsia" w:ascii="宋体" w:hAnsi="宋体"/>
          <w:sz w:val="24"/>
        </w:rPr>
        <w:t>根据磋商文件规定及供应商提供的材料自行编写目录（部分格式后附）。</w:t>
      </w:r>
    </w:p>
    <w:p w14:paraId="0D2CBFA0">
      <w:pPr>
        <w:spacing w:line="400" w:lineRule="exact"/>
        <w:ind w:firstLine="640"/>
        <w:rPr>
          <w:rFonts w:hint="eastAsia" w:ascii="宋体" w:hAnsi="宋体" w:cs="仿宋_GB2312"/>
          <w:sz w:val="32"/>
          <w:szCs w:val="32"/>
        </w:rPr>
      </w:pPr>
    </w:p>
    <w:p w14:paraId="33130078">
      <w:pPr>
        <w:pStyle w:val="16"/>
        <w:overflowPunct w:val="0"/>
        <w:spacing w:line="520" w:lineRule="exact"/>
        <w:ind w:firstLine="880"/>
        <w:jc w:val="center"/>
        <w:rPr>
          <w:rFonts w:hint="eastAsia" w:ascii="宋体" w:hAnsi="宋体" w:cs="仿宋_GB2312"/>
          <w:b/>
          <w:sz w:val="32"/>
          <w:szCs w:val="32"/>
        </w:rPr>
      </w:pPr>
      <w:r>
        <w:br w:type="page"/>
      </w:r>
      <w:r>
        <w:rPr>
          <w:rFonts w:hint="eastAsia" w:ascii="宋体" w:hAnsi="宋体" w:cs="方正小标宋简体"/>
          <w:b/>
          <w:sz w:val="32"/>
          <w:szCs w:val="32"/>
        </w:rPr>
        <w:t>无串通竞争性磋商行为的承诺函</w:t>
      </w:r>
    </w:p>
    <w:p w14:paraId="07579F95">
      <w:pPr>
        <w:spacing w:line="360" w:lineRule="auto"/>
        <w:ind w:firstLine="640" w:firstLineChars="200"/>
        <w:rPr>
          <w:rFonts w:hint="eastAsia" w:ascii="宋体" w:hAnsi="宋体" w:cs="仿宋_GB2312"/>
          <w:sz w:val="32"/>
          <w:szCs w:val="32"/>
        </w:rPr>
      </w:pPr>
    </w:p>
    <w:p w14:paraId="33A5B60E">
      <w:pPr>
        <w:spacing w:line="360" w:lineRule="auto"/>
        <w:ind w:firstLine="482" w:firstLineChars="200"/>
        <w:rPr>
          <w:rFonts w:hint="eastAsia" w:ascii="宋体" w:hAnsi="宋体" w:cs="仿宋_GB2312"/>
          <w:b/>
          <w:bCs/>
          <w:sz w:val="24"/>
        </w:rPr>
      </w:pPr>
      <w:r>
        <w:rPr>
          <w:rFonts w:hint="eastAsia" w:ascii="宋体" w:hAnsi="宋体" w:cs="仿宋_GB2312"/>
          <w:b/>
          <w:bCs/>
          <w:sz w:val="24"/>
        </w:rPr>
        <w:t>一、我方承诺无下列相互串通竞争性磋商的情形：</w:t>
      </w:r>
    </w:p>
    <w:p w14:paraId="0305C4F8">
      <w:pPr>
        <w:spacing w:line="360" w:lineRule="auto"/>
        <w:ind w:firstLine="480" w:firstLineChars="200"/>
        <w:rPr>
          <w:rFonts w:hint="eastAsia" w:ascii="宋体" w:hAnsi="宋体" w:cs="仿宋_GB2312"/>
          <w:sz w:val="24"/>
        </w:rPr>
      </w:pPr>
      <w:r>
        <w:rPr>
          <w:rFonts w:hint="eastAsia" w:ascii="宋体" w:hAnsi="宋体" w:cs="仿宋_GB2312"/>
          <w:sz w:val="24"/>
        </w:rPr>
        <w:t xml:space="preserve">1.不同供应商的响应文件由同一单位或者个人编制； </w:t>
      </w:r>
    </w:p>
    <w:p w14:paraId="17DA4DE7">
      <w:pPr>
        <w:spacing w:line="360" w:lineRule="auto"/>
        <w:ind w:firstLine="480" w:firstLineChars="200"/>
        <w:rPr>
          <w:rFonts w:hint="eastAsia" w:ascii="宋体" w:hAnsi="宋体" w:cs="仿宋_GB2312"/>
          <w:sz w:val="24"/>
        </w:rPr>
      </w:pPr>
      <w:r>
        <w:rPr>
          <w:rFonts w:hint="eastAsia" w:ascii="宋体" w:hAnsi="宋体" w:cs="仿宋_GB2312"/>
          <w:sz w:val="24"/>
        </w:rPr>
        <w:t>2.不同供应商委托同一单位或者个人办理竞争性磋商事宜；</w:t>
      </w:r>
    </w:p>
    <w:p w14:paraId="5F2B1B45">
      <w:pPr>
        <w:spacing w:line="360" w:lineRule="auto"/>
        <w:ind w:firstLine="480" w:firstLineChars="200"/>
        <w:rPr>
          <w:rFonts w:hint="eastAsia" w:ascii="宋体" w:hAnsi="宋体" w:cs="仿宋_GB2312"/>
          <w:sz w:val="24"/>
        </w:rPr>
      </w:pPr>
      <w:r>
        <w:rPr>
          <w:rFonts w:hint="eastAsia" w:ascii="宋体" w:hAnsi="宋体" w:cs="仿宋_GB2312"/>
          <w:sz w:val="24"/>
        </w:rPr>
        <w:t>3.不同供应商的响应文件载明的项目管理员为同一个人；</w:t>
      </w:r>
    </w:p>
    <w:p w14:paraId="5670A9E2">
      <w:pPr>
        <w:spacing w:line="360" w:lineRule="auto"/>
        <w:ind w:firstLine="480" w:firstLineChars="200"/>
        <w:rPr>
          <w:rFonts w:hint="eastAsia" w:ascii="宋体" w:hAnsi="宋体" w:cs="仿宋_GB2312"/>
          <w:sz w:val="24"/>
        </w:rPr>
      </w:pPr>
      <w:r>
        <w:rPr>
          <w:rFonts w:hint="eastAsia" w:ascii="宋体" w:hAnsi="宋体" w:cs="仿宋_GB2312"/>
          <w:sz w:val="24"/>
        </w:rPr>
        <w:t>4.不</w:t>
      </w:r>
      <w:r>
        <w:rPr>
          <w:rFonts w:hint="eastAsia" w:ascii="宋体" w:hAnsi="宋体" w:cs="仿宋_GB2312"/>
          <w:spacing w:val="-6"/>
          <w:sz w:val="24"/>
        </w:rPr>
        <w:t>同供应商的响应文件异常一致或者</w:t>
      </w:r>
      <w:r>
        <w:rPr>
          <w:rFonts w:hint="eastAsia" w:ascii="宋体" w:hAnsi="宋体" w:cs="仿宋_GB2312"/>
          <w:sz w:val="24"/>
        </w:rPr>
        <w:t>竞争性磋商</w:t>
      </w:r>
      <w:r>
        <w:rPr>
          <w:rFonts w:hint="eastAsia" w:ascii="宋体" w:hAnsi="宋体" w:cs="仿宋_GB2312"/>
          <w:spacing w:val="-6"/>
          <w:sz w:val="24"/>
        </w:rPr>
        <w:t>报价呈规律性差异；</w:t>
      </w:r>
    </w:p>
    <w:p w14:paraId="071F5C32">
      <w:pPr>
        <w:spacing w:line="360" w:lineRule="auto"/>
        <w:ind w:firstLine="480" w:firstLineChars="200"/>
        <w:rPr>
          <w:rFonts w:hint="eastAsia" w:ascii="宋体" w:hAnsi="宋体" w:cs="仿宋_GB2312"/>
          <w:sz w:val="24"/>
        </w:rPr>
      </w:pPr>
      <w:r>
        <w:rPr>
          <w:rFonts w:hint="eastAsia" w:ascii="宋体" w:hAnsi="宋体" w:cs="仿宋_GB2312"/>
          <w:sz w:val="24"/>
        </w:rPr>
        <w:t>5.不同供应商的响应文件相互混装；</w:t>
      </w:r>
    </w:p>
    <w:p w14:paraId="3F4BB377">
      <w:pPr>
        <w:spacing w:line="360" w:lineRule="auto"/>
        <w:ind w:firstLine="480" w:firstLineChars="200"/>
        <w:rPr>
          <w:rFonts w:hint="eastAsia" w:ascii="宋体" w:hAnsi="宋体" w:cs="仿宋_GB2312"/>
          <w:sz w:val="24"/>
        </w:rPr>
      </w:pPr>
      <w:r>
        <w:rPr>
          <w:rFonts w:hint="eastAsia" w:ascii="宋体" w:hAnsi="宋体" w:cs="仿宋_GB2312"/>
          <w:sz w:val="24"/>
        </w:rPr>
        <w:t>6.不同供应商的磋商保证金从同一单位或者个人账户转出。</w:t>
      </w:r>
    </w:p>
    <w:p w14:paraId="73A8ED6A">
      <w:pPr>
        <w:spacing w:line="360" w:lineRule="auto"/>
        <w:ind w:firstLine="482" w:firstLineChars="200"/>
        <w:rPr>
          <w:rFonts w:hint="eastAsia" w:ascii="宋体" w:hAnsi="宋体" w:cs="仿宋_GB2312"/>
          <w:b/>
          <w:bCs/>
          <w:sz w:val="24"/>
        </w:rPr>
      </w:pPr>
      <w:r>
        <w:rPr>
          <w:rFonts w:hint="eastAsia" w:ascii="宋体" w:hAnsi="宋体" w:cs="仿宋_GB2312"/>
          <w:b/>
          <w:bCs/>
          <w:sz w:val="24"/>
        </w:rPr>
        <w:t>二、我方承诺无下列恶意串通的情形：</w:t>
      </w:r>
    </w:p>
    <w:p w14:paraId="5C70A71F">
      <w:pPr>
        <w:spacing w:line="360" w:lineRule="auto"/>
        <w:ind w:firstLine="480" w:firstLineChars="200"/>
        <w:rPr>
          <w:rFonts w:hint="eastAsia" w:ascii="宋体" w:hAnsi="宋体" w:cs="仿宋_GB2312"/>
          <w:sz w:val="24"/>
        </w:rPr>
      </w:pPr>
      <w:r>
        <w:rPr>
          <w:rFonts w:hint="eastAsia" w:ascii="宋体" w:hAnsi="宋体" w:cs="仿宋_GB2312"/>
          <w:sz w:val="24"/>
        </w:rPr>
        <w:t>1.供应商直接或者间接从采购人或者采购代理机构处获得其他供应商的相关信息并修改其响应文件；</w:t>
      </w:r>
    </w:p>
    <w:p w14:paraId="7A65FC37">
      <w:pPr>
        <w:spacing w:line="360" w:lineRule="auto"/>
        <w:ind w:firstLine="480" w:firstLineChars="200"/>
        <w:rPr>
          <w:rFonts w:hint="eastAsia" w:ascii="宋体" w:hAnsi="宋体" w:cs="仿宋_GB2312"/>
          <w:sz w:val="24"/>
        </w:rPr>
      </w:pPr>
      <w:r>
        <w:rPr>
          <w:rFonts w:hint="eastAsia" w:ascii="宋体" w:hAnsi="宋体" w:cs="仿宋_GB2312"/>
          <w:sz w:val="24"/>
        </w:rPr>
        <w:t>2.供应商按照采购人或者采购代理机构的授意撤换、修改响应文件；</w:t>
      </w:r>
    </w:p>
    <w:p w14:paraId="418B212A">
      <w:pPr>
        <w:spacing w:line="360" w:lineRule="auto"/>
        <w:ind w:firstLine="480" w:firstLineChars="200"/>
        <w:rPr>
          <w:rFonts w:hint="eastAsia" w:ascii="宋体" w:hAnsi="宋体" w:cs="仿宋_GB2312"/>
          <w:sz w:val="24"/>
        </w:rPr>
      </w:pPr>
      <w:r>
        <w:rPr>
          <w:rFonts w:hint="eastAsia" w:ascii="宋体" w:hAnsi="宋体" w:cs="仿宋_GB2312"/>
          <w:sz w:val="24"/>
        </w:rPr>
        <w:t>3.供</w:t>
      </w:r>
      <w:r>
        <w:rPr>
          <w:rFonts w:hint="eastAsia" w:ascii="宋体" w:hAnsi="宋体" w:cs="仿宋_GB2312"/>
          <w:spacing w:val="-6"/>
          <w:sz w:val="24"/>
        </w:rPr>
        <w:t>应商之间协商报价、技术方案等响应文件的实质性内容；</w:t>
      </w:r>
    </w:p>
    <w:p w14:paraId="2EED7751">
      <w:pPr>
        <w:spacing w:line="360" w:lineRule="auto"/>
        <w:ind w:firstLine="480" w:firstLineChars="200"/>
        <w:rPr>
          <w:rFonts w:hint="eastAsia" w:ascii="宋体" w:hAnsi="宋体" w:cs="仿宋_GB2312"/>
          <w:sz w:val="24"/>
        </w:rPr>
      </w:pPr>
      <w:r>
        <w:rPr>
          <w:rFonts w:hint="eastAsia" w:ascii="宋体" w:hAnsi="宋体" w:cs="仿宋_GB2312"/>
          <w:sz w:val="24"/>
        </w:rPr>
        <w:t>4.属于同一集团、协会、商会等组织成员的供应商按照该组织要求协同参加政府采购活动；</w:t>
      </w:r>
    </w:p>
    <w:p w14:paraId="0D054C06">
      <w:pPr>
        <w:spacing w:line="360" w:lineRule="auto"/>
        <w:ind w:firstLine="480" w:firstLineChars="200"/>
        <w:rPr>
          <w:rFonts w:hint="eastAsia" w:ascii="宋体" w:hAnsi="宋体" w:cs="仿宋_GB2312"/>
          <w:sz w:val="24"/>
        </w:rPr>
      </w:pPr>
      <w:r>
        <w:rPr>
          <w:rFonts w:hint="eastAsia" w:ascii="宋体" w:hAnsi="宋体" w:cs="仿宋_GB2312"/>
          <w:sz w:val="24"/>
        </w:rPr>
        <w:t>5.供应商之间事先约定一致抬高或者压低竞争性磋商报价，或者在竞争性磋商项目中事先约定轮流以高价位或者低价位成交，或者事先约定由某一特定供应商成交，然后再参加竞争性磋商；</w:t>
      </w:r>
    </w:p>
    <w:p w14:paraId="0DFFCBDB">
      <w:pPr>
        <w:spacing w:line="360" w:lineRule="auto"/>
        <w:ind w:firstLine="480" w:firstLineChars="200"/>
        <w:rPr>
          <w:rFonts w:hint="eastAsia" w:ascii="宋体" w:hAnsi="宋体" w:cs="仿宋_GB2312"/>
          <w:sz w:val="24"/>
        </w:rPr>
      </w:pPr>
      <w:r>
        <w:rPr>
          <w:rFonts w:hint="eastAsia" w:ascii="宋体" w:hAnsi="宋体" w:cs="仿宋_GB2312"/>
          <w:sz w:val="24"/>
        </w:rPr>
        <w:t>6.供应商之间商定部分供应商放弃参加政府采购活动或者放弃成交；</w:t>
      </w:r>
    </w:p>
    <w:p w14:paraId="7B7CA9B6">
      <w:pPr>
        <w:spacing w:line="360" w:lineRule="auto"/>
        <w:ind w:firstLine="480" w:firstLineChars="200"/>
        <w:rPr>
          <w:rFonts w:hint="eastAsia" w:ascii="宋体" w:hAnsi="宋体" w:cs="仿宋_GB2312"/>
          <w:sz w:val="24"/>
        </w:rPr>
      </w:pPr>
      <w:r>
        <w:rPr>
          <w:rFonts w:hint="eastAsia" w:ascii="宋体" w:hAnsi="宋体" w:cs="仿宋_GB2312"/>
          <w:sz w:val="24"/>
        </w:rPr>
        <w:t>7.供应商与采购人或者采购代理机构之间、供应商相互之间，为</w:t>
      </w:r>
      <w:r>
        <w:rPr>
          <w:rFonts w:hint="eastAsia" w:ascii="宋体" w:hAnsi="宋体" w:cs="仿宋_GB2312"/>
          <w:spacing w:val="-6"/>
          <w:sz w:val="24"/>
        </w:rPr>
        <w:t>谋求特定供应商成交或者排斥其他供应商的其他串通行为。</w:t>
      </w:r>
    </w:p>
    <w:p w14:paraId="79C30279">
      <w:pPr>
        <w:spacing w:line="360" w:lineRule="auto"/>
        <w:ind w:firstLine="480" w:firstLineChars="200"/>
        <w:rPr>
          <w:rFonts w:hint="eastAsia" w:ascii="宋体" w:hAnsi="宋体" w:cs="仿宋_GB2312"/>
          <w:sz w:val="24"/>
        </w:rPr>
      </w:pPr>
    </w:p>
    <w:p w14:paraId="123937CD">
      <w:pPr>
        <w:spacing w:line="360" w:lineRule="auto"/>
        <w:ind w:firstLine="482" w:firstLineChars="200"/>
        <w:rPr>
          <w:rFonts w:hint="eastAsia" w:ascii="宋体" w:hAnsi="宋体" w:cs="仿宋_GB2312"/>
          <w:b/>
          <w:bCs/>
          <w:sz w:val="24"/>
        </w:rPr>
      </w:pPr>
      <w:r>
        <w:rPr>
          <w:rFonts w:hint="eastAsia" w:ascii="宋体" w:hAnsi="宋体" w:cs="仿宋_GB2312"/>
          <w:b/>
          <w:bCs/>
          <w:sz w:val="24"/>
        </w:rPr>
        <w:t>以上情形一经核查属实，我方愿意承担一切后果，并不再寻求任何旨在减轻或者免除法律责任的辩解。</w:t>
      </w:r>
    </w:p>
    <w:p w14:paraId="6C7F5902">
      <w:pPr>
        <w:spacing w:line="440" w:lineRule="exact"/>
        <w:ind w:right="-817" w:rightChars="-389" w:firstLine="480"/>
        <w:contextualSpacing/>
        <w:rPr>
          <w:rFonts w:hint="eastAsia" w:ascii="宋体" w:hAnsi="宋体" w:cs="仿宋_GB2312"/>
          <w:sz w:val="24"/>
        </w:rPr>
      </w:pPr>
    </w:p>
    <w:p w14:paraId="4FB4E269">
      <w:pPr>
        <w:spacing w:line="440" w:lineRule="exact"/>
        <w:ind w:right="-817" w:rightChars="-389" w:firstLine="5280" w:firstLineChars="2200"/>
        <w:contextualSpacing/>
        <w:rPr>
          <w:rFonts w:hint="eastAsia" w:ascii="宋体" w:hAnsi="宋体" w:cs="仿宋_GB2312"/>
          <w:sz w:val="24"/>
        </w:rPr>
      </w:pPr>
      <w:r>
        <w:rPr>
          <w:rFonts w:hint="eastAsia" w:ascii="宋体" w:hAnsi="宋体" w:cs="仿宋_GB2312"/>
          <w:sz w:val="24"/>
        </w:rPr>
        <w:t>供应商（公章）：</w:t>
      </w:r>
      <w:r>
        <w:rPr>
          <w:rFonts w:hint="eastAsia" w:ascii="宋体" w:hAnsi="宋体" w:cs="仿宋_GB2312"/>
          <w:sz w:val="24"/>
          <w:u w:val="single"/>
        </w:rPr>
        <w:t xml:space="preserve">        </w:t>
      </w:r>
      <w:r>
        <w:rPr>
          <w:rFonts w:hint="eastAsia" w:ascii="宋体" w:hAnsi="宋体" w:cs="仿宋_GB2312"/>
          <w:sz w:val="24"/>
        </w:rPr>
        <w:t xml:space="preserve">     </w:t>
      </w:r>
    </w:p>
    <w:p w14:paraId="0EBFE694">
      <w:pPr>
        <w:spacing w:line="440" w:lineRule="exact"/>
        <w:ind w:right="-817" w:rightChars="-389" w:firstLine="5280" w:firstLineChars="2200"/>
        <w:contextualSpacing/>
        <w:rPr>
          <w:rFonts w:hint="eastAsia" w:ascii="宋体" w:hAnsi="宋体" w:cs="仿宋_GB2312"/>
          <w:sz w:val="24"/>
        </w:rPr>
      </w:pPr>
      <w:r>
        <w:rPr>
          <w:rFonts w:hint="eastAsia" w:ascii="宋体" w:hAnsi="宋体" w:cs="仿宋_GB2312"/>
          <w:sz w:val="24"/>
        </w:rPr>
        <w:t>日期：   年   月   日</w:t>
      </w:r>
    </w:p>
    <w:p w14:paraId="7ACC5FF6">
      <w:pPr>
        <w:pStyle w:val="16"/>
        <w:overflowPunct w:val="0"/>
        <w:spacing w:line="520" w:lineRule="exact"/>
        <w:ind w:firstLine="880"/>
        <w:jc w:val="center"/>
        <w:rPr>
          <w:rFonts w:hint="eastAsia" w:ascii="宋体" w:hAnsi="宋体" w:cs="仿宋_GB2312"/>
          <w:sz w:val="32"/>
          <w:szCs w:val="32"/>
        </w:rPr>
      </w:pPr>
      <w:r>
        <w:br w:type="page"/>
      </w:r>
      <w:r>
        <w:rPr>
          <w:rFonts w:hint="eastAsia" w:ascii="宋体" w:hAnsi="宋体" w:cs="方正小标宋简体"/>
          <w:b/>
          <w:sz w:val="32"/>
          <w:szCs w:val="32"/>
        </w:rPr>
        <w:t>法定代表人证明书</w:t>
      </w:r>
    </w:p>
    <w:p w14:paraId="0500F538">
      <w:pPr>
        <w:spacing w:line="360" w:lineRule="auto"/>
        <w:ind w:left="540" w:firstLine="640"/>
        <w:contextualSpacing/>
        <w:rPr>
          <w:rFonts w:hint="eastAsia" w:ascii="宋体" w:hAnsi="宋体" w:cs="仿宋_GB2312"/>
          <w:sz w:val="32"/>
          <w:szCs w:val="32"/>
        </w:rPr>
      </w:pPr>
    </w:p>
    <w:p w14:paraId="29C9AC67">
      <w:pPr>
        <w:spacing w:line="440" w:lineRule="exact"/>
        <w:ind w:left="540" w:firstLine="480"/>
        <w:contextualSpacing/>
        <w:rPr>
          <w:rFonts w:hint="eastAsia"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p>
    <w:p w14:paraId="52BD6DA6">
      <w:pPr>
        <w:spacing w:line="440" w:lineRule="exact"/>
        <w:ind w:left="540" w:firstLine="480"/>
        <w:contextualSpacing/>
        <w:rPr>
          <w:rFonts w:hint="eastAsia" w:ascii="宋体" w:hAnsi="宋体" w:cs="仿宋_GB2312"/>
          <w:sz w:val="24"/>
        </w:rPr>
      </w:pPr>
      <w:r>
        <w:rPr>
          <w:rFonts w:hint="eastAsia" w:ascii="宋体" w:hAnsi="宋体" w:cs="仿宋_GB2312"/>
          <w:sz w:val="24"/>
        </w:rPr>
        <w:t>地    址：</w:t>
      </w:r>
      <w:r>
        <w:rPr>
          <w:rFonts w:hint="eastAsia" w:ascii="宋体" w:hAnsi="宋体" w:cs="仿宋_GB2312"/>
          <w:sz w:val="24"/>
          <w:u w:val="single"/>
        </w:rPr>
        <w:t xml:space="preserve">                                                        </w:t>
      </w:r>
    </w:p>
    <w:p w14:paraId="502EBBFC">
      <w:pPr>
        <w:spacing w:line="440" w:lineRule="exact"/>
        <w:ind w:left="540" w:firstLine="480"/>
        <w:contextualSpacing/>
        <w:rPr>
          <w:rFonts w:hint="eastAsia" w:ascii="宋体" w:hAnsi="宋体" w:cs="仿宋_GB2312"/>
          <w:sz w:val="24"/>
        </w:rPr>
      </w:pPr>
      <w:r>
        <w:rPr>
          <w:rFonts w:hint="eastAsia" w:ascii="宋体" w:hAnsi="宋体" w:cs="仿宋_GB2312"/>
          <w:sz w:val="24"/>
        </w:rPr>
        <w:t>姓    名：</w:t>
      </w:r>
      <w:r>
        <w:rPr>
          <w:rFonts w:hint="eastAsia" w:ascii="宋体" w:hAnsi="宋体" w:cs="仿宋_GB2312"/>
          <w:sz w:val="24"/>
          <w:u w:val="single"/>
        </w:rPr>
        <w:t xml:space="preserve">                </w:t>
      </w:r>
      <w:r>
        <w:rPr>
          <w:rFonts w:hint="eastAsia" w:ascii="宋体" w:hAnsi="宋体" w:cs="仿宋_GB2312"/>
          <w:sz w:val="24"/>
        </w:rPr>
        <w:t>性     别：</w:t>
      </w:r>
      <w:r>
        <w:rPr>
          <w:rFonts w:hint="eastAsia" w:ascii="宋体" w:hAnsi="宋体" w:cs="仿宋_GB2312"/>
          <w:sz w:val="24"/>
          <w:u w:val="single"/>
        </w:rPr>
        <w:t xml:space="preserve">                </w:t>
      </w:r>
    </w:p>
    <w:p w14:paraId="4461C6B4">
      <w:pPr>
        <w:spacing w:line="440" w:lineRule="exact"/>
        <w:ind w:left="540" w:firstLine="480"/>
        <w:contextualSpacing/>
        <w:rPr>
          <w:rFonts w:hint="eastAsia" w:ascii="宋体" w:hAnsi="宋体" w:cs="仿宋_GB2312"/>
          <w:sz w:val="24"/>
          <w:u w:val="single"/>
        </w:rPr>
      </w:pPr>
      <w:r>
        <w:rPr>
          <w:rFonts w:hint="eastAsia" w:ascii="宋体" w:hAnsi="宋体" w:cs="仿宋_GB2312"/>
          <w:sz w:val="24"/>
        </w:rPr>
        <w:t>年    龄：</w:t>
      </w:r>
      <w:r>
        <w:rPr>
          <w:rFonts w:hint="eastAsia" w:ascii="宋体" w:hAnsi="宋体" w:cs="仿宋_GB2312"/>
          <w:sz w:val="24"/>
          <w:u w:val="single"/>
        </w:rPr>
        <w:t xml:space="preserve">                </w:t>
      </w:r>
      <w:r>
        <w:rPr>
          <w:rFonts w:hint="eastAsia" w:ascii="宋体" w:hAnsi="宋体" w:cs="仿宋_GB2312"/>
          <w:sz w:val="24"/>
        </w:rPr>
        <w:t>职     务：</w:t>
      </w:r>
      <w:r>
        <w:rPr>
          <w:rFonts w:hint="eastAsia" w:ascii="宋体" w:hAnsi="宋体" w:cs="仿宋_GB2312"/>
          <w:sz w:val="24"/>
          <w:u w:val="single"/>
        </w:rPr>
        <w:t xml:space="preserve">                </w:t>
      </w:r>
    </w:p>
    <w:p w14:paraId="74A4E793">
      <w:pPr>
        <w:spacing w:line="440" w:lineRule="exact"/>
        <w:ind w:left="540" w:firstLine="480"/>
        <w:contextualSpacing/>
        <w:rPr>
          <w:rFonts w:hint="eastAsia"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p>
    <w:p w14:paraId="52E85B35">
      <w:pPr>
        <w:spacing w:line="440" w:lineRule="exact"/>
        <w:ind w:firstLine="480" w:firstLineChars="200"/>
        <w:rPr>
          <w:rFonts w:hint="eastAsia"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14:paraId="33258431">
      <w:pPr>
        <w:spacing w:line="440" w:lineRule="exact"/>
        <w:ind w:left="540" w:firstLine="480"/>
        <w:contextualSpacing/>
        <w:rPr>
          <w:rFonts w:hint="eastAsia" w:ascii="宋体" w:hAnsi="宋体" w:cs="仿宋_GB2312"/>
          <w:sz w:val="24"/>
        </w:rPr>
      </w:pPr>
      <w:r>
        <w:rPr>
          <w:rFonts w:hint="eastAsia" w:ascii="宋体" w:hAnsi="宋体" w:cs="仿宋_GB2312"/>
          <w:sz w:val="24"/>
        </w:rPr>
        <w:t>特此证明。</w:t>
      </w:r>
    </w:p>
    <w:p w14:paraId="4C75395A">
      <w:pPr>
        <w:spacing w:line="440" w:lineRule="exact"/>
        <w:ind w:left="540" w:firstLine="480"/>
        <w:contextualSpacing/>
        <w:rPr>
          <w:rFonts w:hint="eastAsia" w:ascii="宋体" w:hAnsi="宋体" w:cs="仿宋_GB2312"/>
          <w:sz w:val="24"/>
        </w:rPr>
      </w:pPr>
    </w:p>
    <w:p w14:paraId="1E42B673">
      <w:pPr>
        <w:spacing w:line="440" w:lineRule="exact"/>
        <w:ind w:left="540" w:firstLine="480"/>
        <w:contextualSpacing/>
        <w:rPr>
          <w:rFonts w:hint="eastAsia" w:ascii="宋体" w:hAnsi="宋体" w:cs="仿宋_GB2312"/>
          <w:sz w:val="24"/>
        </w:rPr>
      </w:pPr>
    </w:p>
    <w:p w14:paraId="7E065C76">
      <w:pPr>
        <w:spacing w:line="440" w:lineRule="exact"/>
        <w:ind w:left="540" w:firstLine="480"/>
        <w:contextualSpacing/>
        <w:rPr>
          <w:rFonts w:hint="eastAsia" w:ascii="宋体" w:hAnsi="宋体" w:cs="仿宋_GB2312"/>
          <w:sz w:val="24"/>
        </w:rPr>
      </w:pPr>
    </w:p>
    <w:p w14:paraId="3540EF00">
      <w:pPr>
        <w:spacing w:line="440" w:lineRule="exact"/>
        <w:ind w:left="540" w:firstLine="480"/>
        <w:contextualSpacing/>
        <w:rPr>
          <w:rFonts w:hint="eastAsia" w:ascii="宋体" w:hAnsi="宋体" w:cs="仿宋_GB2312"/>
          <w:sz w:val="24"/>
        </w:rPr>
      </w:pPr>
      <w:r>
        <w:rPr>
          <w:rFonts w:hint="eastAsia" w:ascii="宋体" w:hAnsi="宋体" w:cs="仿宋_GB2312"/>
          <w:sz w:val="24"/>
        </w:rPr>
        <w:t>附件：法定代表人有效身份证正反面复印件</w:t>
      </w:r>
    </w:p>
    <w:p w14:paraId="08351269">
      <w:pPr>
        <w:spacing w:line="440" w:lineRule="exact"/>
        <w:ind w:right="-817" w:rightChars="-389" w:firstLine="480"/>
        <w:contextualSpacing/>
        <w:rPr>
          <w:rFonts w:hint="eastAsia" w:ascii="宋体" w:hAnsi="宋体" w:cs="仿宋_GB2312"/>
          <w:sz w:val="24"/>
        </w:rPr>
      </w:pPr>
    </w:p>
    <w:p w14:paraId="32B3A7B7">
      <w:pPr>
        <w:autoSpaceDE w:val="0"/>
        <w:autoSpaceDN w:val="0"/>
        <w:spacing w:line="360" w:lineRule="auto"/>
        <w:ind w:left="4335" w:leftChars="1950" w:hanging="240" w:hangingChars="100"/>
        <w:rPr>
          <w:rFonts w:hint="eastAsia" w:ascii="宋体" w:hAnsi="宋体" w:cs="仿宋_GB2312"/>
          <w:kern w:val="0"/>
          <w:sz w:val="24"/>
          <w:szCs w:val="21"/>
          <w:u w:val="single"/>
        </w:rPr>
      </w:pPr>
      <w:r>
        <w:rPr>
          <w:rFonts w:hint="eastAsia" w:ascii="宋体" w:hAnsi="宋体" w:cs="仿宋_GB2312"/>
          <w:kern w:val="0"/>
          <w:sz w:val="24"/>
          <w:szCs w:val="21"/>
        </w:rPr>
        <w:t>供应商名称（电子签章）：</w:t>
      </w:r>
      <w:r>
        <w:rPr>
          <w:rFonts w:hint="eastAsia" w:ascii="宋体" w:hAnsi="宋体" w:cs="仿宋_GB2312"/>
          <w:kern w:val="0"/>
          <w:sz w:val="24"/>
          <w:szCs w:val="21"/>
          <w:u w:val="single"/>
        </w:rPr>
        <w:t xml:space="preserve">             </w:t>
      </w:r>
    </w:p>
    <w:p w14:paraId="156000A0">
      <w:pPr>
        <w:autoSpaceDE w:val="0"/>
        <w:autoSpaceDN w:val="0"/>
        <w:spacing w:line="360" w:lineRule="auto"/>
        <w:ind w:firstLine="6480" w:firstLineChars="2700"/>
        <w:rPr>
          <w:rFonts w:hint="eastAsia" w:ascii="宋体" w:hAnsi="宋体" w:cs="仿宋_GB2312"/>
          <w:b/>
          <w:bCs/>
          <w:sz w:val="24"/>
          <w:szCs w:val="21"/>
        </w:rPr>
      </w:pPr>
      <w:r>
        <w:rPr>
          <w:rFonts w:hint="eastAsia" w:ascii="宋体" w:hAnsi="宋体" w:cs="仿宋_GB2312"/>
          <w:kern w:val="0"/>
          <w:sz w:val="24"/>
          <w:szCs w:val="21"/>
          <w:lang w:val="zh-CN"/>
        </w:rPr>
        <w:t>日期：</w:t>
      </w:r>
      <w:r>
        <w:rPr>
          <w:rFonts w:hint="eastAsia" w:ascii="宋体" w:hAnsi="宋体" w:cs="仿宋_GB2312"/>
          <w:kern w:val="0"/>
          <w:sz w:val="24"/>
          <w:szCs w:val="21"/>
          <w:u w:val="single"/>
          <w:lang w:val="zh-CN"/>
        </w:rPr>
        <w:t xml:space="preserve">  年  月   日</w:t>
      </w:r>
    </w:p>
    <w:p w14:paraId="067BA560">
      <w:pPr>
        <w:spacing w:line="360" w:lineRule="auto"/>
        <w:ind w:firstLine="482"/>
        <w:jc w:val="center"/>
        <w:rPr>
          <w:rFonts w:hint="eastAsia" w:ascii="宋体" w:hAnsi="宋体" w:cs="仿宋_GB2312"/>
          <w:b/>
          <w:sz w:val="24"/>
        </w:rPr>
      </w:pPr>
    </w:p>
    <w:p w14:paraId="1C024CE8">
      <w:pPr>
        <w:adjustRightInd w:val="0"/>
        <w:snapToGrid w:val="0"/>
        <w:spacing w:line="300" w:lineRule="auto"/>
        <w:ind w:firstLine="422"/>
        <w:jc w:val="left"/>
        <w:rPr>
          <w:rFonts w:hint="eastAsia" w:ascii="宋体" w:hAnsi="宋体"/>
          <w:b/>
          <w:szCs w:val="21"/>
        </w:rPr>
      </w:pPr>
    </w:p>
    <w:p w14:paraId="119C01C1">
      <w:pPr>
        <w:pStyle w:val="16"/>
        <w:overflowPunct w:val="0"/>
        <w:spacing w:line="520" w:lineRule="exact"/>
        <w:ind w:firstLine="0"/>
        <w:jc w:val="center"/>
        <w:rPr>
          <w:rFonts w:hint="eastAsia" w:ascii="宋体" w:hAnsi="宋体" w:cs="方正小标宋简体"/>
          <w:b/>
          <w:sz w:val="32"/>
          <w:szCs w:val="32"/>
        </w:rPr>
      </w:pPr>
      <w:bookmarkStart w:id="101" w:name="_Hlk65853643"/>
      <w:r>
        <w:br w:type="page"/>
      </w:r>
      <w:r>
        <w:rPr>
          <w:rFonts w:hint="eastAsia" w:ascii="宋体" w:hAnsi="宋体" w:cs="方正小标宋简体"/>
          <w:b/>
          <w:sz w:val="32"/>
          <w:szCs w:val="32"/>
        </w:rPr>
        <w:t>授权委托书</w:t>
      </w:r>
    </w:p>
    <w:p w14:paraId="053D1CAF">
      <w:pPr>
        <w:spacing w:line="520" w:lineRule="exact"/>
        <w:jc w:val="center"/>
        <w:rPr>
          <w:rFonts w:hint="eastAsia" w:ascii="宋体" w:hAnsi="宋体" w:cs="方正小标宋简体"/>
          <w:sz w:val="44"/>
          <w:szCs w:val="44"/>
        </w:rPr>
      </w:pPr>
      <w:r>
        <w:rPr>
          <w:rFonts w:hint="eastAsia" w:ascii="宋体" w:hAnsi="宋体" w:cs="方正小标宋简体"/>
          <w:sz w:val="30"/>
          <w:szCs w:val="30"/>
        </w:rPr>
        <w:t>（如有委托时）</w:t>
      </w:r>
    </w:p>
    <w:p w14:paraId="38D5DD49">
      <w:pPr>
        <w:spacing w:line="520" w:lineRule="exact"/>
        <w:ind w:firstLine="640"/>
        <w:rPr>
          <w:rFonts w:hint="eastAsia" w:ascii="宋体" w:hAnsi="宋体" w:cs="仿宋_GB2312"/>
          <w:sz w:val="32"/>
          <w:szCs w:val="32"/>
        </w:rPr>
      </w:pPr>
    </w:p>
    <w:p w14:paraId="478627DB">
      <w:pPr>
        <w:spacing w:line="440" w:lineRule="exact"/>
        <w:ind w:firstLine="480"/>
        <w:rPr>
          <w:rFonts w:hint="eastAsia" w:ascii="宋体" w:hAnsi="宋体" w:cs="仿宋_GB2312"/>
          <w:sz w:val="24"/>
        </w:rPr>
      </w:pPr>
      <w:r>
        <w:rPr>
          <w:rFonts w:hint="eastAsia" w:ascii="宋体" w:hAnsi="宋体" w:cs="仿宋_GB2312"/>
          <w:sz w:val="24"/>
        </w:rPr>
        <w:t>致：</w:t>
      </w:r>
      <w:r>
        <w:rPr>
          <w:rFonts w:hint="eastAsia" w:ascii="宋体" w:hAnsi="宋体" w:cs="仿宋_GB2312"/>
          <w:sz w:val="24"/>
          <w:u w:val="single"/>
        </w:rPr>
        <w:t>（采购人名称）</w:t>
      </w:r>
      <w:r>
        <w:rPr>
          <w:rFonts w:hint="eastAsia" w:ascii="宋体" w:hAnsi="宋体" w:cs="仿宋_GB2312"/>
          <w:sz w:val="24"/>
        </w:rPr>
        <w:t>：</w:t>
      </w:r>
    </w:p>
    <w:p w14:paraId="258AEC6C">
      <w:pPr>
        <w:spacing w:line="440" w:lineRule="exact"/>
        <w:ind w:firstLine="480" w:firstLineChars="200"/>
        <w:rPr>
          <w:rFonts w:hint="eastAsia"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t>□法定代表人/□负责人</w:t>
      </w:r>
      <w:r>
        <w:rPr>
          <w:rFonts w:hint="eastAsia" w:ascii="宋体" w:hAnsi="宋体" w:cs="仿宋_GB2312"/>
          <w:sz w:val="24"/>
        </w:rPr>
        <w:t>），现授权</w:t>
      </w:r>
      <w:r>
        <w:rPr>
          <w:rFonts w:hint="eastAsia" w:ascii="宋体" w:hAnsi="宋体" w:cs="仿宋_GB2312"/>
          <w:sz w:val="24"/>
          <w:u w:val="single"/>
        </w:rPr>
        <w:t xml:space="preserve"> （姓名） </w:t>
      </w:r>
      <w:r>
        <w:rPr>
          <w:rFonts w:hint="eastAsia" w:ascii="宋体" w:hAnsi="宋体" w:cs="仿宋_GB2312"/>
          <w:sz w:val="24"/>
        </w:rPr>
        <w:t>以我方的名义参加</w:t>
      </w:r>
      <w:r>
        <w:rPr>
          <w:rFonts w:hint="eastAsia" w:ascii="宋体" w:hAnsi="宋体" w:cs="仿宋_GB2312"/>
          <w:sz w:val="24"/>
          <w:u w:val="single"/>
        </w:rPr>
        <w:t xml:space="preserve">              </w:t>
      </w:r>
      <w:r>
        <w:rPr>
          <w:rFonts w:hint="eastAsia" w:ascii="宋体" w:hAnsi="宋体" w:cs="仿宋_GB2312"/>
          <w:sz w:val="24"/>
        </w:rPr>
        <w:t>项目的竞争性磋商活动，并代表我方全权办理针对上述项目的所有采购程序和环节的具体事务和签署相关文件。</w:t>
      </w:r>
    </w:p>
    <w:p w14:paraId="6CB26E75">
      <w:pPr>
        <w:spacing w:line="440" w:lineRule="exact"/>
        <w:ind w:firstLine="480"/>
        <w:rPr>
          <w:rFonts w:hint="eastAsia" w:ascii="宋体" w:hAnsi="宋体" w:cs="仿宋_GB2312"/>
          <w:sz w:val="24"/>
        </w:rPr>
      </w:pPr>
      <w:r>
        <w:rPr>
          <w:rFonts w:hint="eastAsia" w:ascii="宋体" w:hAnsi="宋体" w:cs="仿宋_GB2312"/>
          <w:sz w:val="24"/>
        </w:rPr>
        <w:t xml:space="preserve">    我方对委托代理人的签字</w:t>
      </w:r>
      <w:r>
        <w:rPr>
          <w:rFonts w:hint="eastAsia" w:ascii="宋体" w:hAnsi="宋体"/>
          <w:sz w:val="24"/>
        </w:rPr>
        <w:t>或者电子签名</w:t>
      </w:r>
      <w:r>
        <w:rPr>
          <w:rFonts w:hint="eastAsia" w:ascii="宋体" w:hAnsi="宋体" w:cs="仿宋_GB2312"/>
          <w:sz w:val="24"/>
        </w:rPr>
        <w:t>事项负全部责任。</w:t>
      </w:r>
    </w:p>
    <w:p w14:paraId="2C5110FD">
      <w:pPr>
        <w:spacing w:line="440" w:lineRule="exact"/>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0527E711">
      <w:pPr>
        <w:spacing w:line="440" w:lineRule="exact"/>
        <w:ind w:firstLine="480" w:firstLineChars="200"/>
        <w:rPr>
          <w:rFonts w:hint="eastAsia" w:ascii="宋体" w:hAnsi="宋体" w:cs="仿宋_GB2312"/>
          <w:sz w:val="24"/>
        </w:rPr>
      </w:pPr>
      <w:r>
        <w:rPr>
          <w:rFonts w:hint="eastAsia" w:ascii="宋体" w:hAnsi="宋体" w:cs="仿宋_GB2312"/>
          <w:sz w:val="24"/>
        </w:rPr>
        <w:t>委托代理人无转委托权，特此委托。</w:t>
      </w:r>
    </w:p>
    <w:p w14:paraId="68B42E2B">
      <w:pPr>
        <w:spacing w:line="440" w:lineRule="exact"/>
        <w:ind w:firstLine="480" w:firstLineChars="200"/>
        <w:rPr>
          <w:rFonts w:hint="eastAsia" w:ascii="宋体" w:hAnsi="宋体" w:cs="仿宋_GB2312"/>
          <w:sz w:val="24"/>
        </w:rPr>
      </w:pPr>
      <w:r>
        <w:rPr>
          <w:rFonts w:hint="eastAsia" w:ascii="宋体" w:hAnsi="宋体" w:cs="仿宋_GB2312"/>
          <w:sz w:val="24"/>
        </w:rPr>
        <w:t>附：法定代表人身份证明书及委托代理人有效身份证正反面复印件</w:t>
      </w:r>
    </w:p>
    <w:p w14:paraId="20FD3DFF">
      <w:pPr>
        <w:spacing w:line="440" w:lineRule="exact"/>
        <w:ind w:firstLine="480"/>
        <w:rPr>
          <w:rFonts w:hint="eastAsia" w:ascii="宋体" w:hAnsi="宋体" w:cs="仿宋_GB2312"/>
          <w:sz w:val="24"/>
        </w:rPr>
      </w:pPr>
    </w:p>
    <w:p w14:paraId="1A74B6E0">
      <w:pPr>
        <w:spacing w:line="440" w:lineRule="exact"/>
        <w:ind w:firstLine="480"/>
        <w:rPr>
          <w:rFonts w:hint="eastAsia" w:ascii="宋体" w:hAnsi="宋体" w:cs="仿宋_GB2312"/>
          <w:sz w:val="24"/>
        </w:rPr>
      </w:pPr>
      <w:r>
        <w:rPr>
          <w:rFonts w:hint="eastAsia" w:ascii="宋体" w:hAnsi="宋体" w:cs="仿宋_GB2312"/>
          <w:sz w:val="24"/>
        </w:rPr>
        <w:t>委托代理人（</w:t>
      </w:r>
      <w:r>
        <w:rPr>
          <w:rFonts w:hint="eastAsia" w:ascii="宋体" w:hAnsi="宋体"/>
          <w:sz w:val="24"/>
        </w:rPr>
        <w:t>签字或者电子签名</w:t>
      </w:r>
      <w:r>
        <w:rPr>
          <w:rFonts w:hint="eastAsia" w:ascii="宋体" w:hAnsi="宋体" w:cs="仿宋_GB2312"/>
          <w:sz w:val="24"/>
        </w:rPr>
        <w:t>）：</w:t>
      </w:r>
      <w:r>
        <w:rPr>
          <w:rFonts w:hint="eastAsia" w:ascii="宋体" w:hAnsi="宋体" w:cs="仿宋_GB2312"/>
          <w:sz w:val="24"/>
          <w:u w:val="single"/>
        </w:rPr>
        <w:t xml:space="preserve">                        </w:t>
      </w:r>
    </w:p>
    <w:p w14:paraId="0041AB4E">
      <w:pPr>
        <w:spacing w:line="440" w:lineRule="exact"/>
        <w:ind w:firstLine="480"/>
        <w:rPr>
          <w:rFonts w:hint="eastAsia" w:ascii="宋体" w:hAnsi="宋体" w:cs="仿宋_GB2312"/>
          <w:sz w:val="24"/>
        </w:rPr>
      </w:pPr>
      <w:r>
        <w:rPr>
          <w:rFonts w:hint="eastAsia" w:ascii="宋体" w:hAnsi="宋体" w:cs="仿宋_GB2312"/>
          <w:sz w:val="24"/>
        </w:rPr>
        <w:t>委托代理人身份证号码：</w:t>
      </w:r>
      <w:r>
        <w:rPr>
          <w:rFonts w:hint="eastAsia" w:ascii="宋体" w:hAnsi="宋体" w:cs="仿宋_GB2312"/>
          <w:sz w:val="24"/>
          <w:u w:val="single"/>
        </w:rPr>
        <w:t xml:space="preserve">                            </w:t>
      </w:r>
    </w:p>
    <w:p w14:paraId="6AA1B09C">
      <w:pPr>
        <w:spacing w:line="440" w:lineRule="exact"/>
        <w:ind w:firstLine="480"/>
        <w:rPr>
          <w:rFonts w:hint="eastAsia" w:ascii="宋体" w:hAnsi="宋体" w:cs="仿宋_GB2312"/>
          <w:sz w:val="24"/>
        </w:rPr>
      </w:pPr>
      <w:r>
        <w:rPr>
          <w:rFonts w:hint="eastAsia" w:ascii="宋体" w:hAnsi="宋体" w:cs="仿宋_GB2312"/>
          <w:sz w:val="24"/>
        </w:rPr>
        <w:t>法定代表人（签字或者盖章或者电子签名）：</w:t>
      </w:r>
      <w:r>
        <w:rPr>
          <w:rFonts w:hint="eastAsia" w:ascii="宋体" w:hAnsi="宋体" w:cs="仿宋_GB2312"/>
          <w:sz w:val="24"/>
          <w:u w:val="single"/>
        </w:rPr>
        <w:t xml:space="preserve">                            </w:t>
      </w:r>
    </w:p>
    <w:p w14:paraId="180682B1">
      <w:pPr>
        <w:spacing w:line="440" w:lineRule="exact"/>
        <w:ind w:firstLine="480"/>
        <w:rPr>
          <w:rFonts w:hint="eastAsia" w:ascii="宋体" w:hAnsi="宋体" w:cs="仿宋_GB2312"/>
          <w:sz w:val="24"/>
        </w:rPr>
      </w:pPr>
      <w:r>
        <w:rPr>
          <w:rFonts w:hint="eastAsia" w:ascii="宋体" w:hAnsi="宋体" w:cs="仿宋_GB2312"/>
          <w:sz w:val="24"/>
        </w:rPr>
        <w:t xml:space="preserve">                                </w:t>
      </w:r>
    </w:p>
    <w:p w14:paraId="064296ED">
      <w:pPr>
        <w:spacing w:line="440" w:lineRule="exact"/>
        <w:ind w:right="-817" w:rightChars="-389" w:firstLine="480"/>
        <w:contextualSpacing/>
        <w:rPr>
          <w:rFonts w:hint="eastAsia" w:ascii="宋体" w:hAnsi="宋体" w:cs="仿宋_GB2312"/>
          <w:sz w:val="24"/>
        </w:rPr>
      </w:pPr>
      <w:r>
        <w:rPr>
          <w:rFonts w:hint="eastAsia" w:ascii="宋体" w:hAnsi="宋体" w:cs="仿宋_GB2312"/>
          <w:sz w:val="24"/>
        </w:rPr>
        <w:t xml:space="preserve">                      </w:t>
      </w:r>
    </w:p>
    <w:p w14:paraId="01953E7A">
      <w:pPr>
        <w:autoSpaceDE w:val="0"/>
        <w:autoSpaceDN w:val="0"/>
        <w:spacing w:line="360" w:lineRule="auto"/>
        <w:ind w:left="4335" w:leftChars="1950" w:hanging="240" w:hangingChars="100"/>
        <w:rPr>
          <w:rFonts w:hint="eastAsia" w:ascii="宋体" w:hAnsi="宋体" w:cs="仿宋_GB2312"/>
          <w:kern w:val="0"/>
          <w:sz w:val="24"/>
          <w:szCs w:val="21"/>
          <w:u w:val="single"/>
        </w:rPr>
      </w:pPr>
      <w:r>
        <w:rPr>
          <w:rFonts w:hint="eastAsia" w:ascii="宋体" w:hAnsi="宋体" w:cs="仿宋_GB2312"/>
          <w:kern w:val="0"/>
          <w:sz w:val="24"/>
          <w:szCs w:val="21"/>
        </w:rPr>
        <w:t>供应商名称（电子签章）：</w:t>
      </w:r>
      <w:r>
        <w:rPr>
          <w:rFonts w:hint="eastAsia" w:ascii="宋体" w:hAnsi="宋体" w:cs="仿宋_GB2312"/>
          <w:kern w:val="0"/>
          <w:sz w:val="24"/>
          <w:szCs w:val="21"/>
          <w:u w:val="single"/>
        </w:rPr>
        <w:t xml:space="preserve">             </w:t>
      </w:r>
    </w:p>
    <w:p w14:paraId="05F21978">
      <w:pPr>
        <w:autoSpaceDE w:val="0"/>
        <w:autoSpaceDN w:val="0"/>
        <w:spacing w:line="360" w:lineRule="auto"/>
        <w:ind w:firstLine="6480" w:firstLineChars="2700"/>
        <w:rPr>
          <w:rFonts w:hint="eastAsia" w:ascii="宋体" w:hAnsi="宋体" w:cs="仿宋_GB2312"/>
          <w:b/>
          <w:bCs/>
          <w:sz w:val="24"/>
          <w:szCs w:val="21"/>
        </w:rPr>
      </w:pPr>
      <w:r>
        <w:rPr>
          <w:rFonts w:hint="eastAsia" w:ascii="宋体" w:hAnsi="宋体" w:cs="仿宋_GB2312"/>
          <w:kern w:val="0"/>
          <w:sz w:val="24"/>
          <w:szCs w:val="21"/>
          <w:lang w:val="zh-CN"/>
        </w:rPr>
        <w:t>日期：</w:t>
      </w:r>
      <w:r>
        <w:rPr>
          <w:rFonts w:hint="eastAsia" w:ascii="宋体" w:hAnsi="宋体" w:cs="仿宋_GB2312"/>
          <w:kern w:val="0"/>
          <w:sz w:val="24"/>
          <w:szCs w:val="21"/>
          <w:u w:val="single"/>
          <w:lang w:val="zh-CN"/>
        </w:rPr>
        <w:t xml:space="preserve">  年  月   日</w:t>
      </w:r>
    </w:p>
    <w:p w14:paraId="57AF8D23">
      <w:pPr>
        <w:spacing w:line="440" w:lineRule="exact"/>
        <w:ind w:firstLine="480"/>
        <w:rPr>
          <w:rFonts w:hint="eastAsia" w:ascii="宋体" w:hAnsi="宋体" w:cs="仿宋_GB2312"/>
          <w:sz w:val="24"/>
        </w:rPr>
      </w:pPr>
    </w:p>
    <w:p w14:paraId="479AE05D">
      <w:pPr>
        <w:spacing w:line="440" w:lineRule="exact"/>
        <w:ind w:firstLine="422"/>
        <w:rPr>
          <w:rFonts w:hint="eastAsia" w:ascii="宋体" w:hAnsi="宋体" w:cs="仿宋_GB2312"/>
          <w:szCs w:val="21"/>
        </w:rPr>
      </w:pPr>
      <w:r>
        <w:rPr>
          <w:rFonts w:hint="eastAsia" w:ascii="宋体" w:hAnsi="宋体" w:cs="仿宋_GB2312"/>
          <w:b/>
          <w:szCs w:val="21"/>
        </w:rPr>
        <w:t>注：</w:t>
      </w:r>
      <w:r>
        <w:rPr>
          <w:rFonts w:hint="eastAsia" w:ascii="宋体" w:hAnsi="宋体" w:cs="仿宋_GB2312"/>
          <w:szCs w:val="21"/>
        </w:rPr>
        <w:t>法定代表人必须在授权委托书上签字或者盖章</w:t>
      </w:r>
      <w:r>
        <w:rPr>
          <w:rFonts w:hint="eastAsia" w:ascii="宋体" w:hAnsi="宋体"/>
          <w:szCs w:val="21"/>
        </w:rPr>
        <w:t>或者电子签名</w:t>
      </w:r>
      <w:r>
        <w:rPr>
          <w:rFonts w:hint="eastAsia" w:ascii="宋体" w:hAnsi="宋体" w:cs="仿宋_GB2312"/>
          <w:szCs w:val="21"/>
        </w:rPr>
        <w:t>，委托代理人必须在授权委托书上签字或者电子签名，</w:t>
      </w:r>
      <w:r>
        <w:rPr>
          <w:rFonts w:hint="eastAsia" w:ascii="宋体" w:hAnsi="宋体" w:cs="仿宋_GB2312"/>
          <w:b/>
          <w:szCs w:val="21"/>
        </w:rPr>
        <w:t>否则其响应文件按无效处理。</w:t>
      </w:r>
    </w:p>
    <w:p w14:paraId="1BB4CD07">
      <w:pPr>
        <w:spacing w:line="440" w:lineRule="exact"/>
        <w:ind w:firstLine="420" w:firstLineChars="200"/>
        <w:jc w:val="left"/>
        <w:rPr>
          <w:rFonts w:hint="eastAsia" w:ascii="宋体" w:hAnsi="宋体" w:cs="仿宋_GB2312"/>
          <w:szCs w:val="21"/>
        </w:rPr>
      </w:pPr>
    </w:p>
    <w:bookmarkEnd w:id="101"/>
    <w:p w14:paraId="5F025703">
      <w:pPr>
        <w:pStyle w:val="16"/>
        <w:overflowPunct w:val="0"/>
        <w:spacing w:line="520" w:lineRule="exact"/>
        <w:jc w:val="center"/>
        <w:rPr>
          <w:rFonts w:hint="eastAsia" w:ascii="宋体" w:hAnsi="宋体"/>
          <w:b/>
          <w:sz w:val="32"/>
          <w:szCs w:val="32"/>
        </w:rPr>
      </w:pPr>
      <w:r>
        <w:br w:type="page"/>
      </w:r>
    </w:p>
    <w:p w14:paraId="058D96AA">
      <w:pPr>
        <w:spacing w:line="360" w:lineRule="auto"/>
        <w:ind w:firstLine="640"/>
        <w:jc w:val="center"/>
        <w:rPr>
          <w:rFonts w:hint="eastAsia" w:ascii="宋体" w:hAnsi="宋体" w:cs="方正小标宋简体"/>
          <w:bCs/>
          <w:sz w:val="44"/>
          <w:szCs w:val="44"/>
        </w:rPr>
      </w:pPr>
      <w:r>
        <w:rPr>
          <w:rFonts w:hint="eastAsia" w:ascii="宋体" w:hAnsi="宋体"/>
          <w:b/>
          <w:sz w:val="32"/>
          <w:szCs w:val="32"/>
        </w:rPr>
        <w:t>技术、商务条款偏离表</w:t>
      </w:r>
    </w:p>
    <w:p w14:paraId="1101DC21">
      <w:pPr>
        <w:spacing w:line="360" w:lineRule="auto"/>
        <w:ind w:firstLine="480"/>
        <w:jc w:val="left"/>
        <w:rPr>
          <w:rFonts w:hint="eastAsia" w:ascii="宋体" w:hAnsi="宋体"/>
          <w:sz w:val="24"/>
        </w:rPr>
      </w:pPr>
    </w:p>
    <w:p w14:paraId="2915920F">
      <w:pPr>
        <w:spacing w:line="360" w:lineRule="auto"/>
        <w:ind w:firstLine="480"/>
        <w:rPr>
          <w:rFonts w:hint="eastAsia" w:ascii="宋体" w:hAnsi="宋体" w:cs="仿宋_GB2312"/>
          <w:sz w:val="24"/>
          <w:u w:val="single"/>
        </w:rPr>
      </w:pPr>
      <w:r>
        <w:rPr>
          <w:rFonts w:hint="eastAsia" w:ascii="宋体" w:hAnsi="宋体" w:cs="仿宋_GB2312"/>
          <w:sz w:val="24"/>
        </w:rPr>
        <w:t>采购项目编号：</w:t>
      </w:r>
      <w:r>
        <w:rPr>
          <w:rFonts w:hint="eastAsia" w:ascii="宋体" w:hAnsi="宋体" w:cs="仿宋_GB2312"/>
          <w:sz w:val="24"/>
          <w:u w:val="single"/>
        </w:rPr>
        <w:t xml:space="preserve">                 </w:t>
      </w:r>
    </w:p>
    <w:p w14:paraId="1B169A07">
      <w:pPr>
        <w:spacing w:line="360" w:lineRule="auto"/>
        <w:ind w:firstLine="480"/>
        <w:rPr>
          <w:rFonts w:hint="eastAsia" w:ascii="宋体" w:hAnsi="宋体" w:cs="仿宋_GB2312"/>
          <w:sz w:val="24"/>
        </w:rPr>
      </w:pPr>
      <w:r>
        <w:rPr>
          <w:rFonts w:hint="eastAsia" w:ascii="宋体" w:hAnsi="宋体" w:cs="仿宋_GB2312"/>
          <w:sz w:val="24"/>
        </w:rPr>
        <w:t>采购项目名称：</w:t>
      </w:r>
      <w:r>
        <w:rPr>
          <w:rFonts w:hint="eastAsia" w:ascii="宋体" w:hAnsi="宋体" w:cs="仿宋_GB2312"/>
          <w:sz w:val="24"/>
          <w:u w:val="single"/>
        </w:rPr>
        <w:t xml:space="preserve">                 </w:t>
      </w:r>
    </w:p>
    <w:p w14:paraId="7619FF52">
      <w:pPr>
        <w:spacing w:line="360" w:lineRule="auto"/>
        <w:ind w:firstLine="480"/>
        <w:rPr>
          <w:rFonts w:hint="eastAsia" w:ascii="宋体" w:hAnsi="宋体" w:cs="仿宋_GB2312"/>
          <w:sz w:val="24"/>
          <w:u w:val="single"/>
        </w:rPr>
      </w:pPr>
      <w:r>
        <w:rPr>
          <w:rFonts w:hint="eastAsia" w:ascii="宋体" w:hAnsi="宋体" w:cs="仿宋_GB2312"/>
          <w:sz w:val="24"/>
        </w:rPr>
        <w:t>分标号（如有）：</w:t>
      </w:r>
      <w:r>
        <w:rPr>
          <w:rFonts w:hint="eastAsia" w:ascii="宋体" w:hAnsi="宋体" w:cs="仿宋_GB2312"/>
          <w:sz w:val="24"/>
          <w:u w:val="single"/>
        </w:rPr>
        <w:t xml:space="preserve">                       </w:t>
      </w:r>
    </w:p>
    <w:tbl>
      <w:tblPr>
        <w:tblStyle w:val="55"/>
        <w:tblW w:w="92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5"/>
        <w:gridCol w:w="7120"/>
      </w:tblGrid>
      <w:tr w14:paraId="48FFD8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2175" w:type="dxa"/>
            <w:tcBorders>
              <w:top w:val="single" w:color="auto" w:sz="4" w:space="0"/>
              <w:left w:val="single" w:color="auto" w:sz="4" w:space="0"/>
              <w:bottom w:val="single" w:color="auto" w:sz="4" w:space="0"/>
              <w:right w:val="single" w:color="auto" w:sz="4" w:space="0"/>
            </w:tcBorders>
            <w:vAlign w:val="center"/>
          </w:tcPr>
          <w:p w14:paraId="3471D86D">
            <w:pPr>
              <w:snapToGrid w:val="0"/>
              <w:spacing w:before="120" w:beforeLines="50" w:line="360" w:lineRule="auto"/>
              <w:jc w:val="center"/>
              <w:rPr>
                <w:rFonts w:hint="eastAsia" w:ascii="宋体" w:hAnsi="宋体" w:cs="宋体"/>
                <w:sz w:val="24"/>
              </w:rPr>
            </w:pPr>
            <w:r>
              <w:rPr>
                <w:rFonts w:hint="eastAsia" w:ascii="宋体" w:hAnsi="宋体" w:cs="宋体"/>
                <w:sz w:val="24"/>
              </w:rPr>
              <w:t>项目</w:t>
            </w:r>
          </w:p>
        </w:tc>
        <w:tc>
          <w:tcPr>
            <w:tcW w:w="7120" w:type="dxa"/>
            <w:tcBorders>
              <w:top w:val="single" w:color="auto" w:sz="4" w:space="0"/>
              <w:left w:val="single" w:color="auto" w:sz="4" w:space="0"/>
              <w:bottom w:val="single" w:color="auto" w:sz="4" w:space="0"/>
              <w:right w:val="single" w:color="auto" w:sz="4" w:space="0"/>
            </w:tcBorders>
            <w:vAlign w:val="center"/>
          </w:tcPr>
          <w:p w14:paraId="13527D29">
            <w:pPr>
              <w:snapToGrid w:val="0"/>
              <w:spacing w:before="120" w:beforeLines="50" w:line="360" w:lineRule="auto"/>
              <w:jc w:val="center"/>
              <w:rPr>
                <w:rFonts w:hint="eastAsia" w:ascii="宋体" w:hAnsi="宋体" w:cs="宋体"/>
                <w:sz w:val="24"/>
              </w:rPr>
            </w:pPr>
            <w:r>
              <w:rPr>
                <w:rFonts w:hint="eastAsia" w:ascii="宋体" w:hAnsi="宋体" w:cs="宋体"/>
                <w:sz w:val="24"/>
              </w:rPr>
              <w:t>对应第三章 采购需求“技术要求”及“商务要求”， 供应商的响应承诺情况</w:t>
            </w:r>
          </w:p>
        </w:tc>
      </w:tr>
      <w:tr w14:paraId="1C2A9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9295" w:type="dxa"/>
            <w:gridSpan w:val="2"/>
            <w:tcBorders>
              <w:top w:val="single" w:color="auto" w:sz="4" w:space="0"/>
              <w:left w:val="single" w:color="auto" w:sz="4" w:space="0"/>
              <w:bottom w:val="single" w:color="auto" w:sz="4" w:space="0"/>
              <w:right w:val="single" w:color="auto" w:sz="4" w:space="0"/>
            </w:tcBorders>
            <w:vAlign w:val="center"/>
          </w:tcPr>
          <w:p w14:paraId="6067FE31">
            <w:pPr>
              <w:snapToGrid w:val="0"/>
              <w:spacing w:before="120" w:beforeLines="50" w:line="360" w:lineRule="auto"/>
              <w:jc w:val="left"/>
              <w:rPr>
                <w:rFonts w:hint="eastAsia" w:ascii="宋体" w:hAnsi="宋体" w:cs="宋体"/>
                <w:b/>
                <w:sz w:val="24"/>
              </w:rPr>
            </w:pPr>
            <w:r>
              <w:rPr>
                <w:rFonts w:hint="eastAsia" w:ascii="宋体" w:hAnsi="宋体" w:cs="宋体"/>
                <w:b/>
                <w:sz w:val="24"/>
              </w:rPr>
              <w:t>一、</w:t>
            </w:r>
            <w:r>
              <w:rPr>
                <w:rFonts w:hint="eastAsia" w:ascii="宋体" w:hAnsi="宋体" w:cs="宋体"/>
                <w:b/>
                <w:szCs w:val="21"/>
              </w:rPr>
              <w:t>技术要求</w:t>
            </w:r>
          </w:p>
        </w:tc>
      </w:tr>
      <w:tr w14:paraId="3C22C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2175" w:type="dxa"/>
            <w:tcBorders>
              <w:top w:val="single" w:color="auto" w:sz="4" w:space="0"/>
              <w:left w:val="single" w:color="auto" w:sz="4" w:space="0"/>
              <w:bottom w:val="single" w:color="auto" w:sz="4" w:space="0"/>
              <w:right w:val="single" w:color="auto" w:sz="4" w:space="0"/>
            </w:tcBorders>
            <w:vAlign w:val="center"/>
          </w:tcPr>
          <w:p w14:paraId="3B5A5C2D">
            <w:pPr>
              <w:spacing w:line="320" w:lineRule="exact"/>
              <w:jc w:val="center"/>
              <w:rPr>
                <w:rFonts w:hint="eastAsia" w:ascii="宋体" w:hAnsi="宋体" w:cs="宋体"/>
                <w:b/>
                <w:szCs w:val="21"/>
              </w:rPr>
            </w:pPr>
            <w:r>
              <w:rPr>
                <w:rFonts w:hint="eastAsia" w:ascii="宋体" w:hAnsi="宋体" w:cs="宋体"/>
                <w:b/>
                <w:szCs w:val="21"/>
              </w:rPr>
              <w:t>1.</w:t>
            </w:r>
            <w:r>
              <w:rPr>
                <w:rFonts w:hint="eastAsia" w:ascii="宋体" w:hAnsi="宋体" w:cs="宋体"/>
                <w:b/>
              </w:rPr>
              <w:t>项目概况</w:t>
            </w:r>
          </w:p>
        </w:tc>
        <w:tc>
          <w:tcPr>
            <w:tcW w:w="7120" w:type="dxa"/>
            <w:tcBorders>
              <w:top w:val="single" w:color="auto" w:sz="4" w:space="0"/>
              <w:left w:val="single" w:color="auto" w:sz="4" w:space="0"/>
              <w:bottom w:val="single" w:color="auto" w:sz="4" w:space="0"/>
              <w:right w:val="single" w:color="auto" w:sz="4" w:space="0"/>
            </w:tcBorders>
          </w:tcPr>
          <w:p w14:paraId="3B4296A1">
            <w:pPr>
              <w:spacing w:line="320" w:lineRule="exact"/>
              <w:jc w:val="left"/>
              <w:rPr>
                <w:rFonts w:hint="eastAsia" w:ascii="宋体" w:hAnsi="宋体" w:cs="宋体"/>
                <w:b/>
                <w:szCs w:val="21"/>
              </w:rPr>
            </w:pPr>
          </w:p>
        </w:tc>
      </w:tr>
      <w:tr w14:paraId="5AE70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2175" w:type="dxa"/>
            <w:tcBorders>
              <w:top w:val="single" w:color="auto" w:sz="4" w:space="0"/>
              <w:left w:val="single" w:color="auto" w:sz="4" w:space="0"/>
              <w:bottom w:val="single" w:color="auto" w:sz="4" w:space="0"/>
              <w:right w:val="single" w:color="auto" w:sz="4" w:space="0"/>
            </w:tcBorders>
            <w:vAlign w:val="center"/>
          </w:tcPr>
          <w:p w14:paraId="3B1FEFE4">
            <w:pPr>
              <w:spacing w:line="320" w:lineRule="exact"/>
              <w:jc w:val="center"/>
              <w:rPr>
                <w:rFonts w:hint="eastAsia" w:ascii="宋体" w:hAnsi="宋体" w:cs="宋体"/>
                <w:b/>
                <w:szCs w:val="21"/>
              </w:rPr>
            </w:pPr>
            <w:r>
              <w:rPr>
                <w:rFonts w:hint="eastAsia" w:ascii="宋体" w:hAnsi="宋体" w:cs="宋体"/>
                <w:b/>
                <w:szCs w:val="21"/>
              </w:rPr>
              <w:t>2.施工工期</w:t>
            </w:r>
          </w:p>
        </w:tc>
        <w:tc>
          <w:tcPr>
            <w:tcW w:w="7120" w:type="dxa"/>
            <w:tcBorders>
              <w:top w:val="single" w:color="auto" w:sz="4" w:space="0"/>
              <w:left w:val="single" w:color="auto" w:sz="4" w:space="0"/>
              <w:bottom w:val="single" w:color="auto" w:sz="4" w:space="0"/>
              <w:right w:val="single" w:color="auto" w:sz="4" w:space="0"/>
            </w:tcBorders>
            <w:vAlign w:val="center"/>
          </w:tcPr>
          <w:p w14:paraId="1600D5B3">
            <w:pPr>
              <w:spacing w:line="320" w:lineRule="exact"/>
              <w:rPr>
                <w:rFonts w:hint="eastAsia" w:ascii="宋体" w:hAnsi="宋体" w:cs="宋体"/>
                <w:b/>
                <w:szCs w:val="21"/>
              </w:rPr>
            </w:pPr>
          </w:p>
        </w:tc>
      </w:tr>
      <w:tr w14:paraId="3C202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2175" w:type="dxa"/>
            <w:tcBorders>
              <w:top w:val="single" w:color="auto" w:sz="4" w:space="0"/>
              <w:left w:val="single" w:color="auto" w:sz="4" w:space="0"/>
              <w:bottom w:val="single" w:color="auto" w:sz="4" w:space="0"/>
              <w:right w:val="single" w:color="auto" w:sz="4" w:space="0"/>
            </w:tcBorders>
            <w:vAlign w:val="center"/>
          </w:tcPr>
          <w:p w14:paraId="2B0FC191">
            <w:pPr>
              <w:spacing w:line="320" w:lineRule="exact"/>
              <w:jc w:val="center"/>
              <w:rPr>
                <w:rFonts w:hint="eastAsia" w:ascii="宋体" w:hAnsi="宋体" w:cs="宋体"/>
                <w:b/>
                <w:szCs w:val="21"/>
              </w:rPr>
            </w:pPr>
            <w:r>
              <w:rPr>
                <w:rFonts w:hint="eastAsia" w:ascii="宋体" w:hAnsi="宋体" w:cs="宋体"/>
                <w:b/>
                <w:szCs w:val="21"/>
              </w:rPr>
              <w:t>3.技术标准和要求</w:t>
            </w:r>
          </w:p>
        </w:tc>
        <w:tc>
          <w:tcPr>
            <w:tcW w:w="7120" w:type="dxa"/>
            <w:tcBorders>
              <w:top w:val="single" w:color="auto" w:sz="4" w:space="0"/>
              <w:left w:val="single" w:color="auto" w:sz="4" w:space="0"/>
              <w:bottom w:val="single" w:color="auto" w:sz="4" w:space="0"/>
              <w:right w:val="single" w:color="auto" w:sz="4" w:space="0"/>
            </w:tcBorders>
          </w:tcPr>
          <w:p w14:paraId="18113AEF">
            <w:pPr>
              <w:spacing w:line="320" w:lineRule="exact"/>
              <w:rPr>
                <w:rFonts w:hint="eastAsia" w:ascii="宋体" w:hAnsi="宋体" w:cs="宋体"/>
                <w:b/>
                <w:szCs w:val="21"/>
              </w:rPr>
            </w:pPr>
          </w:p>
        </w:tc>
      </w:tr>
      <w:tr w14:paraId="7913F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2175" w:type="dxa"/>
            <w:tcBorders>
              <w:top w:val="single" w:color="auto" w:sz="4" w:space="0"/>
              <w:left w:val="single" w:color="auto" w:sz="4" w:space="0"/>
              <w:bottom w:val="single" w:color="auto" w:sz="4" w:space="0"/>
              <w:right w:val="single" w:color="auto" w:sz="4" w:space="0"/>
            </w:tcBorders>
            <w:vAlign w:val="center"/>
          </w:tcPr>
          <w:p w14:paraId="78E7B613">
            <w:pPr>
              <w:spacing w:line="320" w:lineRule="exact"/>
              <w:jc w:val="center"/>
              <w:rPr>
                <w:rFonts w:hint="eastAsia" w:ascii="宋体" w:hAnsi="宋体" w:cs="宋体"/>
                <w:b/>
                <w:szCs w:val="21"/>
              </w:rPr>
            </w:pPr>
            <w:r>
              <w:rPr>
                <w:rFonts w:hint="eastAsia" w:ascii="宋体" w:hAnsi="宋体" w:cs="宋体"/>
                <w:b/>
                <w:szCs w:val="21"/>
              </w:rPr>
              <w:t>4.质量标准</w:t>
            </w:r>
          </w:p>
        </w:tc>
        <w:tc>
          <w:tcPr>
            <w:tcW w:w="7120" w:type="dxa"/>
            <w:tcBorders>
              <w:top w:val="single" w:color="auto" w:sz="4" w:space="0"/>
              <w:left w:val="single" w:color="auto" w:sz="4" w:space="0"/>
              <w:bottom w:val="single" w:color="auto" w:sz="4" w:space="0"/>
              <w:right w:val="single" w:color="auto" w:sz="4" w:space="0"/>
            </w:tcBorders>
          </w:tcPr>
          <w:p w14:paraId="3C4C1D25">
            <w:pPr>
              <w:spacing w:line="320" w:lineRule="exact"/>
              <w:rPr>
                <w:rFonts w:hint="eastAsia" w:ascii="宋体" w:hAnsi="宋体" w:cs="宋体"/>
                <w:b/>
                <w:szCs w:val="21"/>
              </w:rPr>
            </w:pPr>
          </w:p>
        </w:tc>
      </w:tr>
      <w:tr w14:paraId="72B9F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2175" w:type="dxa"/>
            <w:tcBorders>
              <w:top w:val="single" w:color="auto" w:sz="4" w:space="0"/>
              <w:left w:val="single" w:color="auto" w:sz="4" w:space="0"/>
              <w:bottom w:val="single" w:color="auto" w:sz="4" w:space="0"/>
              <w:right w:val="single" w:color="auto" w:sz="4" w:space="0"/>
            </w:tcBorders>
            <w:vAlign w:val="center"/>
          </w:tcPr>
          <w:p w14:paraId="7ADFB8B9">
            <w:pPr>
              <w:spacing w:line="320" w:lineRule="exact"/>
              <w:jc w:val="center"/>
              <w:rPr>
                <w:rFonts w:hint="eastAsia" w:ascii="宋体" w:hAnsi="宋体" w:cs="宋体"/>
                <w:b/>
                <w:szCs w:val="21"/>
              </w:rPr>
            </w:pPr>
            <w:r>
              <w:rPr>
                <w:rFonts w:hint="eastAsia" w:ascii="宋体" w:hAnsi="宋体" w:cs="宋体"/>
                <w:b/>
                <w:szCs w:val="21"/>
              </w:rPr>
              <w:t>5.报价方式</w:t>
            </w:r>
          </w:p>
        </w:tc>
        <w:tc>
          <w:tcPr>
            <w:tcW w:w="7120" w:type="dxa"/>
            <w:tcBorders>
              <w:top w:val="single" w:color="auto" w:sz="4" w:space="0"/>
              <w:left w:val="single" w:color="auto" w:sz="4" w:space="0"/>
              <w:bottom w:val="single" w:color="auto" w:sz="4" w:space="0"/>
              <w:right w:val="single" w:color="auto" w:sz="4" w:space="0"/>
            </w:tcBorders>
          </w:tcPr>
          <w:p w14:paraId="5D6B6F08">
            <w:pPr>
              <w:spacing w:line="320" w:lineRule="exact"/>
              <w:rPr>
                <w:rFonts w:hint="eastAsia" w:ascii="宋体" w:hAnsi="宋体" w:cs="宋体"/>
                <w:b/>
                <w:szCs w:val="21"/>
              </w:rPr>
            </w:pPr>
          </w:p>
        </w:tc>
      </w:tr>
      <w:tr w14:paraId="21185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2175" w:type="dxa"/>
            <w:tcBorders>
              <w:top w:val="single" w:color="auto" w:sz="4" w:space="0"/>
              <w:left w:val="single" w:color="auto" w:sz="4" w:space="0"/>
              <w:bottom w:val="single" w:color="auto" w:sz="4" w:space="0"/>
              <w:right w:val="single" w:color="auto" w:sz="4" w:space="0"/>
            </w:tcBorders>
            <w:vAlign w:val="center"/>
          </w:tcPr>
          <w:p w14:paraId="5E492BD4">
            <w:pPr>
              <w:spacing w:line="320" w:lineRule="exact"/>
              <w:jc w:val="center"/>
              <w:rPr>
                <w:rFonts w:hint="eastAsia" w:ascii="宋体" w:hAnsi="宋体" w:cs="宋体"/>
                <w:b/>
                <w:szCs w:val="21"/>
              </w:rPr>
            </w:pPr>
            <w:r>
              <w:rPr>
                <w:rFonts w:hint="eastAsia" w:ascii="宋体" w:hAnsi="宋体" w:cs="宋体"/>
                <w:b/>
                <w:szCs w:val="21"/>
              </w:rPr>
              <w:t>6.开工日期</w:t>
            </w:r>
          </w:p>
        </w:tc>
        <w:tc>
          <w:tcPr>
            <w:tcW w:w="7120" w:type="dxa"/>
            <w:tcBorders>
              <w:top w:val="single" w:color="auto" w:sz="4" w:space="0"/>
              <w:left w:val="single" w:color="auto" w:sz="4" w:space="0"/>
              <w:bottom w:val="single" w:color="auto" w:sz="4" w:space="0"/>
              <w:right w:val="single" w:color="auto" w:sz="4" w:space="0"/>
            </w:tcBorders>
          </w:tcPr>
          <w:p w14:paraId="2436E01D">
            <w:pPr>
              <w:tabs>
                <w:tab w:val="center" w:pos="4153"/>
                <w:tab w:val="right" w:pos="8306"/>
              </w:tabs>
              <w:snapToGrid w:val="0"/>
              <w:spacing w:line="320" w:lineRule="exact"/>
              <w:jc w:val="left"/>
              <w:rPr>
                <w:rFonts w:hint="eastAsia" w:ascii="宋体" w:hAnsi="宋体" w:cs="宋体"/>
                <w:b/>
                <w:szCs w:val="18"/>
              </w:rPr>
            </w:pPr>
          </w:p>
        </w:tc>
      </w:tr>
      <w:tr w14:paraId="4EBA8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2175" w:type="dxa"/>
            <w:tcBorders>
              <w:top w:val="single" w:color="auto" w:sz="4" w:space="0"/>
              <w:left w:val="single" w:color="auto" w:sz="4" w:space="0"/>
              <w:bottom w:val="single" w:color="auto" w:sz="4" w:space="0"/>
              <w:right w:val="single" w:color="auto" w:sz="4" w:space="0"/>
            </w:tcBorders>
            <w:vAlign w:val="center"/>
          </w:tcPr>
          <w:p w14:paraId="03A6F64E">
            <w:pPr>
              <w:spacing w:line="320" w:lineRule="exact"/>
              <w:jc w:val="center"/>
              <w:rPr>
                <w:rFonts w:hint="eastAsia" w:ascii="宋体" w:hAnsi="宋体" w:cs="宋体"/>
                <w:b/>
                <w:szCs w:val="21"/>
              </w:rPr>
            </w:pPr>
            <w:r>
              <w:rPr>
                <w:rFonts w:hint="eastAsia" w:ascii="宋体" w:hAnsi="宋体" w:cs="宋体"/>
                <w:b/>
                <w:szCs w:val="21"/>
              </w:rPr>
              <w:t>7.人员要求</w:t>
            </w:r>
          </w:p>
        </w:tc>
        <w:tc>
          <w:tcPr>
            <w:tcW w:w="7120" w:type="dxa"/>
            <w:tcBorders>
              <w:top w:val="single" w:color="auto" w:sz="4" w:space="0"/>
              <w:left w:val="single" w:color="auto" w:sz="4" w:space="0"/>
              <w:bottom w:val="single" w:color="auto" w:sz="4" w:space="0"/>
              <w:right w:val="single" w:color="auto" w:sz="4" w:space="0"/>
            </w:tcBorders>
          </w:tcPr>
          <w:p w14:paraId="443276FA">
            <w:pPr>
              <w:tabs>
                <w:tab w:val="center" w:pos="4153"/>
                <w:tab w:val="right" w:pos="8306"/>
              </w:tabs>
              <w:snapToGrid w:val="0"/>
              <w:spacing w:line="320" w:lineRule="exact"/>
              <w:jc w:val="left"/>
              <w:rPr>
                <w:rFonts w:hint="eastAsia" w:ascii="宋体" w:hAnsi="宋体" w:cs="宋体"/>
                <w:b/>
                <w:szCs w:val="18"/>
              </w:rPr>
            </w:pPr>
          </w:p>
        </w:tc>
      </w:tr>
      <w:tr w14:paraId="54028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9295" w:type="dxa"/>
            <w:gridSpan w:val="2"/>
            <w:tcBorders>
              <w:top w:val="single" w:color="auto" w:sz="4" w:space="0"/>
              <w:left w:val="single" w:color="auto" w:sz="4" w:space="0"/>
              <w:bottom w:val="single" w:color="auto" w:sz="4" w:space="0"/>
              <w:right w:val="single" w:color="auto" w:sz="4" w:space="0"/>
            </w:tcBorders>
            <w:vAlign w:val="center"/>
          </w:tcPr>
          <w:p w14:paraId="16800ED3">
            <w:pPr>
              <w:spacing w:line="320" w:lineRule="exact"/>
              <w:jc w:val="left"/>
              <w:rPr>
                <w:rFonts w:hint="eastAsia" w:ascii="宋体" w:hAnsi="宋体" w:cs="宋体"/>
                <w:b/>
                <w:szCs w:val="21"/>
              </w:rPr>
            </w:pPr>
            <w:r>
              <w:rPr>
                <w:rFonts w:hint="eastAsia" w:ascii="宋体" w:hAnsi="宋体" w:cs="宋体"/>
                <w:b/>
                <w:szCs w:val="21"/>
              </w:rPr>
              <w:t>二、商务要求</w:t>
            </w:r>
          </w:p>
        </w:tc>
      </w:tr>
      <w:tr w14:paraId="15011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2175" w:type="dxa"/>
            <w:tcBorders>
              <w:top w:val="single" w:color="auto" w:sz="4" w:space="0"/>
              <w:left w:val="single" w:color="auto" w:sz="4" w:space="0"/>
              <w:bottom w:val="single" w:color="auto" w:sz="4" w:space="0"/>
              <w:right w:val="single" w:color="auto" w:sz="4" w:space="0"/>
            </w:tcBorders>
            <w:vAlign w:val="center"/>
          </w:tcPr>
          <w:p w14:paraId="651ECF5F">
            <w:pPr>
              <w:spacing w:line="320" w:lineRule="exact"/>
              <w:jc w:val="center"/>
              <w:rPr>
                <w:rFonts w:hint="eastAsia" w:ascii="宋体" w:hAnsi="宋体" w:cs="宋体"/>
                <w:b/>
                <w:szCs w:val="21"/>
              </w:rPr>
            </w:pPr>
            <w:r>
              <w:rPr>
                <w:rFonts w:hint="eastAsia" w:ascii="宋体" w:hAnsi="宋体" w:cs="宋体"/>
                <w:b/>
                <w:szCs w:val="21"/>
              </w:rPr>
              <w:t>1.施工工期</w:t>
            </w:r>
          </w:p>
        </w:tc>
        <w:tc>
          <w:tcPr>
            <w:tcW w:w="7120" w:type="dxa"/>
            <w:tcBorders>
              <w:top w:val="single" w:color="auto" w:sz="4" w:space="0"/>
              <w:left w:val="single" w:color="auto" w:sz="4" w:space="0"/>
              <w:bottom w:val="single" w:color="auto" w:sz="4" w:space="0"/>
              <w:right w:val="single" w:color="auto" w:sz="4" w:space="0"/>
            </w:tcBorders>
          </w:tcPr>
          <w:p w14:paraId="1E73A067">
            <w:pPr>
              <w:spacing w:line="320" w:lineRule="exact"/>
              <w:jc w:val="left"/>
              <w:rPr>
                <w:rFonts w:hint="eastAsia" w:ascii="宋体" w:hAnsi="宋体" w:cs="宋体"/>
                <w:b/>
                <w:szCs w:val="21"/>
              </w:rPr>
            </w:pPr>
          </w:p>
        </w:tc>
      </w:tr>
      <w:tr w14:paraId="58AD2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2175" w:type="dxa"/>
            <w:tcBorders>
              <w:top w:val="single" w:color="auto" w:sz="4" w:space="0"/>
              <w:left w:val="single" w:color="auto" w:sz="4" w:space="0"/>
              <w:bottom w:val="single" w:color="auto" w:sz="4" w:space="0"/>
              <w:right w:val="single" w:color="auto" w:sz="4" w:space="0"/>
            </w:tcBorders>
            <w:vAlign w:val="center"/>
          </w:tcPr>
          <w:p w14:paraId="1E927E94">
            <w:pPr>
              <w:spacing w:line="320" w:lineRule="exact"/>
              <w:jc w:val="center"/>
              <w:rPr>
                <w:rFonts w:hint="eastAsia" w:ascii="宋体" w:hAnsi="宋体" w:cs="宋体"/>
                <w:b/>
                <w:szCs w:val="21"/>
              </w:rPr>
            </w:pPr>
            <w:r>
              <w:rPr>
                <w:rFonts w:hint="eastAsia" w:ascii="宋体" w:hAnsi="宋体" w:cs="宋体"/>
                <w:b/>
                <w:szCs w:val="21"/>
              </w:rPr>
              <w:t>2.建设地点</w:t>
            </w:r>
          </w:p>
        </w:tc>
        <w:tc>
          <w:tcPr>
            <w:tcW w:w="7120" w:type="dxa"/>
            <w:tcBorders>
              <w:top w:val="single" w:color="auto" w:sz="4" w:space="0"/>
              <w:left w:val="single" w:color="auto" w:sz="4" w:space="0"/>
              <w:bottom w:val="single" w:color="auto" w:sz="4" w:space="0"/>
              <w:right w:val="single" w:color="auto" w:sz="4" w:space="0"/>
            </w:tcBorders>
          </w:tcPr>
          <w:p w14:paraId="66843C82">
            <w:pPr>
              <w:spacing w:line="320" w:lineRule="exact"/>
              <w:jc w:val="left"/>
              <w:rPr>
                <w:rFonts w:hint="eastAsia" w:ascii="宋体" w:hAnsi="宋体" w:cs="宋体"/>
                <w:b/>
                <w:szCs w:val="21"/>
              </w:rPr>
            </w:pPr>
          </w:p>
        </w:tc>
      </w:tr>
      <w:tr w14:paraId="2F94E8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2175" w:type="dxa"/>
            <w:tcBorders>
              <w:top w:val="single" w:color="auto" w:sz="4" w:space="0"/>
              <w:left w:val="single" w:color="auto" w:sz="4" w:space="0"/>
              <w:bottom w:val="single" w:color="auto" w:sz="4" w:space="0"/>
              <w:right w:val="single" w:color="auto" w:sz="4" w:space="0"/>
            </w:tcBorders>
            <w:vAlign w:val="center"/>
          </w:tcPr>
          <w:p w14:paraId="2F0E56F9">
            <w:pPr>
              <w:spacing w:line="320" w:lineRule="exact"/>
              <w:jc w:val="center"/>
              <w:rPr>
                <w:rFonts w:hint="eastAsia" w:ascii="宋体" w:hAnsi="宋体" w:cs="宋体"/>
                <w:b/>
                <w:szCs w:val="21"/>
              </w:rPr>
            </w:pPr>
            <w:r>
              <w:rPr>
                <w:rFonts w:hint="eastAsia" w:ascii="宋体" w:hAnsi="宋体" w:cs="宋体"/>
                <w:b/>
                <w:szCs w:val="21"/>
              </w:rPr>
              <w:t>3.合同签订时间</w:t>
            </w:r>
          </w:p>
        </w:tc>
        <w:tc>
          <w:tcPr>
            <w:tcW w:w="7120" w:type="dxa"/>
            <w:tcBorders>
              <w:top w:val="single" w:color="auto" w:sz="4" w:space="0"/>
              <w:left w:val="single" w:color="auto" w:sz="4" w:space="0"/>
              <w:bottom w:val="single" w:color="auto" w:sz="4" w:space="0"/>
              <w:right w:val="single" w:color="auto" w:sz="4" w:space="0"/>
            </w:tcBorders>
          </w:tcPr>
          <w:p w14:paraId="4EC46F8C">
            <w:pPr>
              <w:spacing w:line="320" w:lineRule="exact"/>
              <w:jc w:val="left"/>
              <w:rPr>
                <w:rFonts w:hint="eastAsia" w:ascii="宋体" w:hAnsi="宋体" w:cs="宋体"/>
                <w:b/>
                <w:szCs w:val="21"/>
              </w:rPr>
            </w:pPr>
          </w:p>
        </w:tc>
      </w:tr>
      <w:tr w14:paraId="2266B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2175" w:type="dxa"/>
            <w:tcBorders>
              <w:top w:val="single" w:color="auto" w:sz="4" w:space="0"/>
              <w:left w:val="single" w:color="auto" w:sz="4" w:space="0"/>
              <w:bottom w:val="single" w:color="auto" w:sz="4" w:space="0"/>
              <w:right w:val="single" w:color="auto" w:sz="4" w:space="0"/>
            </w:tcBorders>
            <w:vAlign w:val="center"/>
          </w:tcPr>
          <w:p w14:paraId="3F081CE0">
            <w:pPr>
              <w:spacing w:line="320" w:lineRule="exact"/>
              <w:jc w:val="center"/>
              <w:rPr>
                <w:rFonts w:hint="eastAsia" w:ascii="宋体" w:hAnsi="宋体" w:cs="宋体"/>
                <w:b/>
                <w:szCs w:val="21"/>
              </w:rPr>
            </w:pPr>
            <w:r>
              <w:rPr>
                <w:rFonts w:hint="eastAsia" w:ascii="宋体" w:hAnsi="宋体" w:cs="宋体"/>
                <w:b/>
                <w:szCs w:val="21"/>
              </w:rPr>
              <w:t>4.缺陷责任期</w:t>
            </w:r>
          </w:p>
        </w:tc>
        <w:tc>
          <w:tcPr>
            <w:tcW w:w="7120" w:type="dxa"/>
            <w:tcBorders>
              <w:top w:val="single" w:color="auto" w:sz="4" w:space="0"/>
              <w:left w:val="single" w:color="auto" w:sz="4" w:space="0"/>
              <w:bottom w:val="single" w:color="auto" w:sz="4" w:space="0"/>
              <w:right w:val="single" w:color="auto" w:sz="4" w:space="0"/>
            </w:tcBorders>
          </w:tcPr>
          <w:p w14:paraId="31ADEC82">
            <w:pPr>
              <w:spacing w:line="320" w:lineRule="exact"/>
              <w:jc w:val="left"/>
              <w:rPr>
                <w:rFonts w:hint="eastAsia" w:ascii="宋体" w:hAnsi="宋体" w:cs="宋体"/>
                <w:b/>
                <w:szCs w:val="21"/>
              </w:rPr>
            </w:pPr>
          </w:p>
        </w:tc>
      </w:tr>
      <w:tr w14:paraId="0793A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2175" w:type="dxa"/>
            <w:tcBorders>
              <w:top w:val="single" w:color="auto" w:sz="4" w:space="0"/>
              <w:left w:val="single" w:color="auto" w:sz="4" w:space="0"/>
              <w:bottom w:val="single" w:color="auto" w:sz="4" w:space="0"/>
              <w:right w:val="single" w:color="auto" w:sz="4" w:space="0"/>
            </w:tcBorders>
            <w:vAlign w:val="center"/>
          </w:tcPr>
          <w:p w14:paraId="38CFEB68">
            <w:pPr>
              <w:spacing w:line="320" w:lineRule="exact"/>
              <w:jc w:val="center"/>
              <w:rPr>
                <w:rFonts w:hint="eastAsia" w:ascii="宋体" w:hAnsi="宋体" w:cs="宋体"/>
                <w:b/>
                <w:szCs w:val="21"/>
              </w:rPr>
            </w:pPr>
            <w:r>
              <w:rPr>
                <w:rFonts w:hint="eastAsia" w:ascii="宋体" w:hAnsi="宋体" w:cs="宋体"/>
                <w:b/>
                <w:szCs w:val="21"/>
              </w:rPr>
              <w:t>5.付款条件</w:t>
            </w:r>
          </w:p>
        </w:tc>
        <w:tc>
          <w:tcPr>
            <w:tcW w:w="7120" w:type="dxa"/>
            <w:tcBorders>
              <w:top w:val="single" w:color="auto" w:sz="4" w:space="0"/>
              <w:left w:val="single" w:color="auto" w:sz="4" w:space="0"/>
              <w:bottom w:val="single" w:color="auto" w:sz="4" w:space="0"/>
              <w:right w:val="single" w:color="auto" w:sz="4" w:space="0"/>
            </w:tcBorders>
          </w:tcPr>
          <w:p w14:paraId="013DAB46">
            <w:pPr>
              <w:spacing w:line="320" w:lineRule="exact"/>
              <w:jc w:val="left"/>
              <w:rPr>
                <w:rFonts w:hint="eastAsia" w:ascii="宋体" w:hAnsi="宋体" w:cs="宋体"/>
                <w:b/>
                <w:szCs w:val="21"/>
              </w:rPr>
            </w:pPr>
          </w:p>
        </w:tc>
      </w:tr>
      <w:tr w14:paraId="3B74E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2175" w:type="dxa"/>
            <w:tcBorders>
              <w:top w:val="single" w:color="auto" w:sz="4" w:space="0"/>
              <w:left w:val="single" w:color="auto" w:sz="4" w:space="0"/>
              <w:bottom w:val="single" w:color="auto" w:sz="4" w:space="0"/>
              <w:right w:val="single" w:color="auto" w:sz="4" w:space="0"/>
            </w:tcBorders>
            <w:vAlign w:val="center"/>
          </w:tcPr>
          <w:p w14:paraId="4D315C96">
            <w:pPr>
              <w:spacing w:line="320" w:lineRule="exact"/>
              <w:jc w:val="center"/>
              <w:rPr>
                <w:rFonts w:hint="eastAsia" w:ascii="宋体" w:hAnsi="宋体" w:cs="宋体"/>
                <w:b/>
                <w:szCs w:val="21"/>
              </w:rPr>
            </w:pPr>
            <w:r>
              <w:rPr>
                <w:rFonts w:hint="eastAsia" w:ascii="宋体" w:hAnsi="宋体" w:cs="宋体"/>
                <w:b/>
                <w:szCs w:val="21"/>
              </w:rPr>
              <w:t>6.其他要求</w:t>
            </w:r>
          </w:p>
        </w:tc>
        <w:tc>
          <w:tcPr>
            <w:tcW w:w="7120" w:type="dxa"/>
            <w:tcBorders>
              <w:top w:val="single" w:color="auto" w:sz="4" w:space="0"/>
              <w:left w:val="single" w:color="auto" w:sz="4" w:space="0"/>
              <w:bottom w:val="single" w:color="auto" w:sz="4" w:space="0"/>
              <w:right w:val="single" w:color="auto" w:sz="4" w:space="0"/>
            </w:tcBorders>
          </w:tcPr>
          <w:p w14:paraId="6C5FA405">
            <w:pPr>
              <w:spacing w:line="320" w:lineRule="exact"/>
              <w:jc w:val="left"/>
              <w:rPr>
                <w:rFonts w:hint="eastAsia" w:ascii="宋体" w:hAnsi="宋体" w:cs="宋体"/>
                <w:b/>
                <w:szCs w:val="21"/>
              </w:rPr>
            </w:pPr>
          </w:p>
        </w:tc>
      </w:tr>
      <w:tr w14:paraId="53428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2175" w:type="dxa"/>
            <w:tcBorders>
              <w:top w:val="single" w:color="auto" w:sz="4" w:space="0"/>
              <w:left w:val="single" w:color="auto" w:sz="4" w:space="0"/>
              <w:bottom w:val="single" w:color="auto" w:sz="4" w:space="0"/>
              <w:right w:val="single" w:color="auto" w:sz="4" w:space="0"/>
            </w:tcBorders>
            <w:vAlign w:val="center"/>
          </w:tcPr>
          <w:p w14:paraId="11D27A39">
            <w:pPr>
              <w:spacing w:line="400" w:lineRule="exact"/>
              <w:jc w:val="center"/>
              <w:rPr>
                <w:rFonts w:hint="eastAsia" w:ascii="宋体" w:hAnsi="宋体" w:cs="宋体"/>
                <w:b/>
                <w:szCs w:val="21"/>
              </w:rPr>
            </w:pPr>
            <w:r>
              <w:rPr>
                <w:rFonts w:hint="eastAsia" w:ascii="宋体" w:hAnsi="宋体" w:cs="宋体"/>
                <w:b/>
                <w:szCs w:val="21"/>
              </w:rPr>
              <w:t>7.验收标准</w:t>
            </w:r>
          </w:p>
        </w:tc>
        <w:tc>
          <w:tcPr>
            <w:tcW w:w="7120" w:type="dxa"/>
            <w:tcBorders>
              <w:top w:val="single" w:color="auto" w:sz="4" w:space="0"/>
              <w:left w:val="single" w:color="auto" w:sz="4" w:space="0"/>
              <w:bottom w:val="single" w:color="auto" w:sz="4" w:space="0"/>
              <w:right w:val="single" w:color="auto" w:sz="4" w:space="0"/>
            </w:tcBorders>
          </w:tcPr>
          <w:p w14:paraId="3D82D551">
            <w:pPr>
              <w:spacing w:line="320" w:lineRule="exact"/>
              <w:jc w:val="left"/>
              <w:rPr>
                <w:rFonts w:hint="eastAsia" w:ascii="宋体" w:hAnsi="宋体" w:cs="宋体"/>
                <w:b/>
                <w:szCs w:val="21"/>
              </w:rPr>
            </w:pPr>
          </w:p>
        </w:tc>
      </w:tr>
    </w:tbl>
    <w:p w14:paraId="467E00AC">
      <w:pPr>
        <w:pStyle w:val="35"/>
        <w:ind w:firstLine="360"/>
        <w:rPr>
          <w:rFonts w:hint="eastAsia" w:ascii="宋体" w:hAnsi="宋体"/>
          <w:kern w:val="0"/>
        </w:rPr>
      </w:pPr>
    </w:p>
    <w:p w14:paraId="5E2C6DA4">
      <w:pPr>
        <w:spacing w:line="360" w:lineRule="auto"/>
        <w:ind w:firstLine="482"/>
        <w:jc w:val="left"/>
        <w:rPr>
          <w:rFonts w:hint="eastAsia" w:ascii="宋体" w:hAnsi="宋体"/>
          <w:b/>
          <w:kern w:val="0"/>
          <w:sz w:val="24"/>
        </w:rPr>
      </w:pPr>
      <w:r>
        <w:rPr>
          <w:rFonts w:hint="eastAsia" w:ascii="宋体" w:hAnsi="宋体"/>
          <w:b/>
          <w:kern w:val="0"/>
          <w:sz w:val="24"/>
        </w:rPr>
        <w:t>注：</w:t>
      </w:r>
    </w:p>
    <w:p w14:paraId="037AF0AD">
      <w:pPr>
        <w:spacing w:line="360" w:lineRule="auto"/>
        <w:ind w:firstLine="480" w:firstLineChars="200"/>
        <w:jc w:val="left"/>
        <w:rPr>
          <w:rFonts w:hint="eastAsia" w:ascii="宋体" w:hAnsi="宋体"/>
          <w:kern w:val="0"/>
          <w:sz w:val="24"/>
        </w:rPr>
      </w:pPr>
      <w:bookmarkStart w:id="102" w:name="OLE_LINK161"/>
      <w:bookmarkEnd w:id="102"/>
      <w:bookmarkStart w:id="103" w:name="OLE_LINK195"/>
      <w:bookmarkEnd w:id="103"/>
      <w:bookmarkStart w:id="104" w:name="OLE_LINK162"/>
      <w:bookmarkEnd w:id="104"/>
      <w:bookmarkStart w:id="105" w:name="OLE_LINK194"/>
      <w:bookmarkEnd w:id="105"/>
      <w:r>
        <w:rPr>
          <w:rFonts w:hint="eastAsia" w:ascii="宋体" w:hAnsi="宋体"/>
          <w:kern w:val="0"/>
          <w:sz w:val="24"/>
        </w:rPr>
        <w:t>1.说明：应对照采购文件“第三章 采购需求”的技术、商务要求条款</w:t>
      </w:r>
      <w:r>
        <w:rPr>
          <w:rFonts w:hint="eastAsia" w:ascii="宋体" w:hAnsi="宋体"/>
          <w:kern w:val="0"/>
          <w:sz w:val="24"/>
          <w:u w:val="single"/>
        </w:rPr>
        <w:t>逐条</w:t>
      </w:r>
      <w:r>
        <w:rPr>
          <w:rFonts w:hint="eastAsia" w:ascii="宋体" w:hAnsi="宋体"/>
          <w:kern w:val="0"/>
          <w:sz w:val="24"/>
        </w:rPr>
        <w:t>作出明确响应，并作出偏离说明，否则竞争性磋商无效。</w:t>
      </w:r>
    </w:p>
    <w:p w14:paraId="61E55539">
      <w:pPr>
        <w:spacing w:line="360" w:lineRule="auto"/>
        <w:ind w:firstLine="480" w:firstLineChars="200"/>
        <w:jc w:val="left"/>
        <w:rPr>
          <w:rFonts w:hint="eastAsia" w:ascii="宋体" w:hAnsi="宋体"/>
          <w:kern w:val="0"/>
          <w:sz w:val="24"/>
        </w:rPr>
      </w:pPr>
      <w:r>
        <w:rPr>
          <w:rFonts w:hint="eastAsia" w:ascii="宋体" w:hAnsi="宋体"/>
          <w:kern w:val="0"/>
          <w:sz w:val="24"/>
        </w:rPr>
        <w:t>2.供应商应根据自身的承诺，对照采购文件要求，在“偏离说明”中注明“正偏离”、“负偏离”或者“无偏离”。既不属于“正偏离”也不属于“负偏离”即为“无偏离”。 当响应文件的商务内容低于采购文件要求时，供应商应当如实写明“负偏离”，否则视为虚假应标</w:t>
      </w:r>
    </w:p>
    <w:p w14:paraId="7AB99C43">
      <w:pPr>
        <w:spacing w:line="360" w:lineRule="auto"/>
        <w:ind w:firstLine="480" w:firstLineChars="200"/>
        <w:jc w:val="left"/>
        <w:rPr>
          <w:rFonts w:hint="eastAsia" w:ascii="宋体" w:hAnsi="宋体"/>
          <w:kern w:val="0"/>
          <w:sz w:val="24"/>
        </w:rPr>
      </w:pPr>
      <w:r>
        <w:rPr>
          <w:rFonts w:hint="eastAsia" w:ascii="宋体" w:hAnsi="宋体"/>
          <w:kern w:val="0"/>
          <w:sz w:val="24"/>
        </w:rPr>
        <w:t>3.表格内容均需按要求填写，不得留空，否则按竞争性磋商无效处理。</w:t>
      </w:r>
    </w:p>
    <w:p w14:paraId="24D45709">
      <w:pPr>
        <w:spacing w:line="360" w:lineRule="auto"/>
        <w:ind w:right="-817" w:rightChars="-389" w:firstLine="480"/>
        <w:contextualSpacing/>
        <w:rPr>
          <w:rFonts w:hint="eastAsia" w:ascii="宋体" w:hAnsi="宋体" w:cs="仿宋_GB2312"/>
          <w:sz w:val="24"/>
        </w:rPr>
      </w:pPr>
    </w:p>
    <w:p w14:paraId="48D963C4">
      <w:pPr>
        <w:autoSpaceDE w:val="0"/>
        <w:autoSpaceDN w:val="0"/>
        <w:spacing w:line="360" w:lineRule="auto"/>
        <w:ind w:left="4335" w:leftChars="1950" w:hanging="240" w:hangingChars="100"/>
        <w:rPr>
          <w:rFonts w:hint="eastAsia" w:ascii="宋体" w:hAnsi="宋体" w:cs="仿宋_GB2312"/>
          <w:kern w:val="0"/>
          <w:sz w:val="24"/>
          <w:szCs w:val="21"/>
          <w:u w:val="single"/>
        </w:rPr>
      </w:pPr>
      <w:r>
        <w:rPr>
          <w:rFonts w:hint="eastAsia" w:ascii="宋体" w:hAnsi="宋体" w:cs="仿宋_GB2312"/>
          <w:kern w:val="0"/>
          <w:sz w:val="24"/>
          <w:szCs w:val="21"/>
        </w:rPr>
        <w:t>供应商名称（电子签章）：</w:t>
      </w:r>
      <w:r>
        <w:rPr>
          <w:rFonts w:hint="eastAsia" w:ascii="宋体" w:hAnsi="宋体" w:cs="仿宋_GB2312"/>
          <w:kern w:val="0"/>
          <w:sz w:val="24"/>
          <w:szCs w:val="21"/>
          <w:u w:val="single"/>
        </w:rPr>
        <w:t xml:space="preserve">             </w:t>
      </w:r>
    </w:p>
    <w:p w14:paraId="18251408">
      <w:pPr>
        <w:autoSpaceDE w:val="0"/>
        <w:autoSpaceDN w:val="0"/>
        <w:spacing w:line="360" w:lineRule="auto"/>
        <w:ind w:firstLine="6480" w:firstLineChars="2700"/>
        <w:rPr>
          <w:rFonts w:hint="eastAsia" w:ascii="宋体" w:hAnsi="宋体" w:cs="仿宋_GB2312"/>
          <w:b/>
          <w:bCs/>
          <w:sz w:val="24"/>
          <w:szCs w:val="21"/>
        </w:rPr>
      </w:pPr>
      <w:r>
        <w:rPr>
          <w:rFonts w:hint="eastAsia" w:ascii="宋体" w:hAnsi="宋体" w:cs="仿宋_GB2312"/>
          <w:kern w:val="0"/>
          <w:sz w:val="24"/>
          <w:szCs w:val="21"/>
          <w:lang w:val="zh-CN"/>
        </w:rPr>
        <w:t>日期：</w:t>
      </w:r>
      <w:r>
        <w:rPr>
          <w:rFonts w:hint="eastAsia" w:ascii="宋体" w:hAnsi="宋体" w:cs="仿宋_GB2312"/>
          <w:kern w:val="0"/>
          <w:sz w:val="24"/>
          <w:szCs w:val="21"/>
          <w:u w:val="single"/>
          <w:lang w:val="zh-CN"/>
        </w:rPr>
        <w:t xml:space="preserve">  年  月   日</w:t>
      </w:r>
    </w:p>
    <w:p w14:paraId="00D69E14">
      <w:pPr>
        <w:adjustRightInd w:val="0"/>
        <w:snapToGrid w:val="0"/>
        <w:spacing w:line="520" w:lineRule="exact"/>
        <w:ind w:firstLine="7040" w:firstLineChars="1600"/>
        <w:jc w:val="center"/>
        <w:rPr>
          <w:rFonts w:hint="eastAsia" w:ascii="宋体" w:hAnsi="宋体" w:cs="方正小标宋简体"/>
          <w:bCs/>
          <w:sz w:val="44"/>
          <w:szCs w:val="44"/>
        </w:rPr>
      </w:pPr>
    </w:p>
    <w:p w14:paraId="7BFBF562">
      <w:pPr>
        <w:snapToGrid w:val="0"/>
        <w:spacing w:before="120" w:beforeLines="50" w:after="50"/>
        <w:jc w:val="center"/>
        <w:rPr>
          <w:rFonts w:hint="eastAsia" w:ascii="宋体" w:hAnsi="宋体" w:cs="宋体"/>
          <w:b/>
          <w:bCs/>
          <w:sz w:val="28"/>
          <w:szCs w:val="28"/>
        </w:rPr>
      </w:pPr>
      <w:r>
        <w:br w:type="page"/>
      </w:r>
    </w:p>
    <w:p w14:paraId="16460D16">
      <w:pPr>
        <w:pStyle w:val="16"/>
        <w:overflowPunct w:val="0"/>
        <w:spacing w:line="520" w:lineRule="exact"/>
        <w:ind w:firstLine="640"/>
        <w:jc w:val="center"/>
        <w:rPr>
          <w:rFonts w:hint="eastAsia" w:ascii="宋体" w:hAnsi="宋体" w:cs="方正小标宋简体"/>
          <w:b/>
          <w:bCs/>
          <w:sz w:val="32"/>
          <w:szCs w:val="32"/>
        </w:rPr>
      </w:pPr>
      <w:r>
        <w:rPr>
          <w:rFonts w:hint="eastAsia" w:ascii="宋体" w:hAnsi="宋体" w:cs="方正小标宋简体"/>
          <w:b/>
          <w:sz w:val="32"/>
          <w:szCs w:val="32"/>
        </w:rPr>
        <w:t>施工组织设计</w:t>
      </w:r>
    </w:p>
    <w:p w14:paraId="69B019B9">
      <w:pPr>
        <w:spacing w:line="440" w:lineRule="exact"/>
        <w:ind w:firstLine="420" w:firstLineChars="200"/>
        <w:rPr>
          <w:rFonts w:hint="eastAsia" w:ascii="宋体" w:hAnsi="宋体"/>
          <w:szCs w:val="21"/>
        </w:rPr>
      </w:pPr>
      <w:r>
        <w:rPr>
          <w:rFonts w:hint="eastAsia" w:ascii="宋体" w:hAnsi="宋体"/>
          <w:szCs w:val="21"/>
        </w:rPr>
        <w:t>1.施工组织设计应以下内容顺序编制，可采用文字并结合图表形式说明施工方法，施工组织设计具体内容如下：</w:t>
      </w:r>
    </w:p>
    <w:p w14:paraId="2412CB09">
      <w:pPr>
        <w:spacing w:line="440" w:lineRule="exact"/>
        <w:ind w:firstLine="420" w:firstLineChars="200"/>
        <w:rPr>
          <w:rFonts w:hint="eastAsia" w:ascii="宋体" w:hAnsi="宋体"/>
          <w:szCs w:val="21"/>
        </w:rPr>
      </w:pPr>
      <w:r>
        <w:rPr>
          <w:rFonts w:hint="eastAsia" w:ascii="宋体" w:hAnsi="宋体"/>
          <w:szCs w:val="21"/>
        </w:rPr>
        <w:t>（1）概述</w:t>
      </w:r>
    </w:p>
    <w:p w14:paraId="1CB58C8F">
      <w:pPr>
        <w:spacing w:line="440" w:lineRule="exact"/>
        <w:ind w:firstLine="420" w:firstLineChars="200"/>
        <w:rPr>
          <w:rFonts w:hint="eastAsia" w:ascii="宋体" w:hAnsi="宋体"/>
          <w:szCs w:val="21"/>
        </w:rPr>
      </w:pPr>
      <w:r>
        <w:rPr>
          <w:rFonts w:hint="eastAsia" w:ascii="宋体" w:hAnsi="宋体"/>
          <w:szCs w:val="21"/>
        </w:rPr>
        <w:t>（2）主要施工方法；</w:t>
      </w:r>
    </w:p>
    <w:p w14:paraId="00F1E6D1">
      <w:pPr>
        <w:spacing w:line="440" w:lineRule="exact"/>
        <w:ind w:firstLine="420" w:firstLineChars="200"/>
        <w:rPr>
          <w:rFonts w:hint="eastAsia" w:ascii="宋体" w:hAnsi="宋体"/>
          <w:szCs w:val="21"/>
        </w:rPr>
      </w:pPr>
      <w:r>
        <w:rPr>
          <w:rFonts w:hint="eastAsia" w:ascii="宋体" w:hAnsi="宋体"/>
          <w:szCs w:val="21"/>
        </w:rPr>
        <w:t>（3）拟投入的主要物资计划</w:t>
      </w:r>
    </w:p>
    <w:p w14:paraId="1C3B0276">
      <w:pPr>
        <w:spacing w:line="440" w:lineRule="exact"/>
        <w:ind w:firstLine="420" w:firstLineChars="200"/>
        <w:rPr>
          <w:rFonts w:hint="eastAsia" w:ascii="宋体" w:hAnsi="宋体"/>
          <w:szCs w:val="21"/>
        </w:rPr>
      </w:pPr>
      <w:r>
        <w:rPr>
          <w:rFonts w:hint="eastAsia" w:ascii="宋体" w:hAnsi="宋体"/>
          <w:szCs w:val="21"/>
        </w:rPr>
        <w:t>（4）劳动力安排计划；</w:t>
      </w:r>
    </w:p>
    <w:p w14:paraId="44B96ECA">
      <w:pPr>
        <w:spacing w:line="440" w:lineRule="exact"/>
        <w:ind w:firstLine="420" w:firstLineChars="200"/>
        <w:rPr>
          <w:rFonts w:hint="eastAsia" w:ascii="宋体" w:hAnsi="宋体"/>
          <w:szCs w:val="21"/>
        </w:rPr>
      </w:pPr>
      <w:r>
        <w:rPr>
          <w:rFonts w:hint="eastAsia" w:ascii="宋体" w:hAnsi="宋体"/>
          <w:szCs w:val="21"/>
        </w:rPr>
        <w:t>（5）确保工程质量的技术组织措施；</w:t>
      </w:r>
    </w:p>
    <w:p w14:paraId="4B6E5129">
      <w:pPr>
        <w:spacing w:line="440" w:lineRule="exact"/>
        <w:ind w:firstLine="420" w:firstLineChars="200"/>
        <w:rPr>
          <w:rFonts w:hint="eastAsia" w:ascii="宋体" w:hAnsi="宋体"/>
          <w:szCs w:val="21"/>
        </w:rPr>
      </w:pPr>
      <w:r>
        <w:rPr>
          <w:rFonts w:hint="eastAsia" w:ascii="宋体" w:hAnsi="宋体"/>
          <w:szCs w:val="21"/>
        </w:rPr>
        <w:t>（6）确保安全生产的技术组织措施；</w:t>
      </w:r>
    </w:p>
    <w:p w14:paraId="7AB7FE25">
      <w:pPr>
        <w:spacing w:line="440" w:lineRule="exact"/>
        <w:ind w:firstLine="420" w:firstLineChars="200"/>
        <w:rPr>
          <w:rFonts w:hint="eastAsia" w:ascii="宋体" w:hAnsi="宋体"/>
          <w:szCs w:val="21"/>
        </w:rPr>
      </w:pPr>
      <w:r>
        <w:rPr>
          <w:rFonts w:hint="eastAsia" w:ascii="宋体" w:hAnsi="宋体"/>
          <w:szCs w:val="21"/>
        </w:rPr>
        <w:t>（7）确保工期的技术组织措施；</w:t>
      </w:r>
    </w:p>
    <w:p w14:paraId="53ED6899">
      <w:pPr>
        <w:spacing w:line="440" w:lineRule="exact"/>
        <w:ind w:firstLine="420" w:firstLineChars="200"/>
        <w:rPr>
          <w:rFonts w:hint="eastAsia" w:ascii="宋体" w:hAnsi="宋体"/>
          <w:szCs w:val="21"/>
        </w:rPr>
      </w:pPr>
      <w:r>
        <w:rPr>
          <w:rFonts w:hint="eastAsia" w:ascii="宋体" w:hAnsi="宋体"/>
          <w:szCs w:val="21"/>
        </w:rPr>
        <w:t>（8）确保文明施工的技术组织措施；</w:t>
      </w:r>
    </w:p>
    <w:p w14:paraId="179A33DE">
      <w:pPr>
        <w:spacing w:line="440" w:lineRule="exact"/>
        <w:ind w:firstLine="420" w:firstLineChars="200"/>
        <w:rPr>
          <w:rFonts w:hint="eastAsia" w:ascii="宋体" w:hAnsi="宋体"/>
          <w:szCs w:val="21"/>
        </w:rPr>
      </w:pPr>
      <w:r>
        <w:rPr>
          <w:rFonts w:hint="eastAsia" w:ascii="宋体" w:hAnsi="宋体"/>
          <w:szCs w:val="21"/>
        </w:rPr>
        <w:t>（9）工程施工的重点和难点及保证措施；</w:t>
      </w:r>
    </w:p>
    <w:p w14:paraId="323B9A3A">
      <w:pPr>
        <w:spacing w:line="440" w:lineRule="exact"/>
        <w:ind w:firstLine="420" w:firstLineChars="200"/>
        <w:rPr>
          <w:rFonts w:hint="eastAsia" w:ascii="宋体" w:hAnsi="宋体"/>
          <w:szCs w:val="21"/>
        </w:rPr>
      </w:pPr>
      <w:r>
        <w:rPr>
          <w:rFonts w:hint="eastAsia" w:ascii="宋体" w:hAnsi="宋体"/>
          <w:szCs w:val="21"/>
        </w:rPr>
        <w:t>（10）施工总平面布置图；</w:t>
      </w:r>
    </w:p>
    <w:p w14:paraId="7CF5489A">
      <w:pPr>
        <w:spacing w:line="440" w:lineRule="exact"/>
        <w:ind w:firstLine="420" w:firstLineChars="200"/>
        <w:rPr>
          <w:rFonts w:hint="eastAsia" w:ascii="宋体" w:hAnsi="宋体"/>
          <w:szCs w:val="21"/>
        </w:rPr>
      </w:pPr>
      <w:r>
        <w:rPr>
          <w:rFonts w:hint="eastAsia" w:ascii="宋体" w:hAnsi="宋体"/>
          <w:szCs w:val="21"/>
        </w:rPr>
        <w:t>（11）其他（如有）（与第四章“评审程序、评审方法和评审标准”中的评审标准一致）</w:t>
      </w:r>
    </w:p>
    <w:p w14:paraId="568434BD">
      <w:pPr>
        <w:spacing w:line="440" w:lineRule="exact"/>
        <w:ind w:firstLine="420" w:firstLineChars="200"/>
        <w:rPr>
          <w:rFonts w:hint="eastAsia" w:ascii="宋体" w:hAnsi="宋体"/>
          <w:szCs w:val="21"/>
        </w:rPr>
      </w:pPr>
      <w:r>
        <w:rPr>
          <w:rFonts w:hint="eastAsia" w:ascii="宋体" w:hAnsi="宋体"/>
          <w:szCs w:val="21"/>
        </w:rPr>
        <w:t>2.技术标施工组织设计除采用文字表述外可附下列图表，图表及格式要求附后。</w:t>
      </w:r>
    </w:p>
    <w:p w14:paraId="443E5AE6">
      <w:pPr>
        <w:spacing w:line="440" w:lineRule="exact"/>
        <w:ind w:firstLine="420" w:firstLineChars="200"/>
        <w:rPr>
          <w:rFonts w:hint="eastAsia" w:ascii="宋体" w:hAnsi="宋体"/>
          <w:szCs w:val="21"/>
        </w:rPr>
      </w:pPr>
      <w:r>
        <w:rPr>
          <w:rFonts w:hint="eastAsia" w:ascii="宋体" w:hAnsi="宋体"/>
          <w:szCs w:val="21"/>
        </w:rPr>
        <w:t>附表一  劳动力计划表</w:t>
      </w:r>
    </w:p>
    <w:p w14:paraId="3C9BEDAE">
      <w:pPr>
        <w:spacing w:line="440" w:lineRule="exact"/>
        <w:ind w:firstLine="420" w:firstLineChars="200"/>
        <w:rPr>
          <w:rFonts w:hint="eastAsia" w:ascii="宋体" w:hAnsi="宋体"/>
          <w:szCs w:val="21"/>
        </w:rPr>
      </w:pPr>
      <w:r>
        <w:rPr>
          <w:rFonts w:hint="eastAsia" w:ascii="宋体" w:hAnsi="宋体"/>
          <w:szCs w:val="21"/>
        </w:rPr>
        <w:t>附表二  计划开、竣工日期和施工进度计划（网络图或横道图）</w:t>
      </w:r>
    </w:p>
    <w:p w14:paraId="4648F409">
      <w:pPr>
        <w:spacing w:line="440" w:lineRule="exact"/>
        <w:ind w:firstLine="420" w:firstLineChars="200"/>
        <w:rPr>
          <w:rFonts w:hint="eastAsia" w:ascii="宋体" w:hAnsi="宋体"/>
          <w:szCs w:val="21"/>
        </w:rPr>
      </w:pPr>
      <w:r>
        <w:rPr>
          <w:rFonts w:hint="eastAsia" w:ascii="宋体" w:hAnsi="宋体"/>
          <w:szCs w:val="21"/>
        </w:rPr>
        <w:t>附表三  施工总平面图</w:t>
      </w:r>
    </w:p>
    <w:p w14:paraId="58EF98F9">
      <w:pPr>
        <w:spacing w:line="440" w:lineRule="exact"/>
        <w:ind w:firstLine="420" w:firstLineChars="200"/>
        <w:rPr>
          <w:rFonts w:hint="eastAsia" w:ascii="宋体" w:hAnsi="宋体"/>
          <w:szCs w:val="21"/>
        </w:rPr>
      </w:pPr>
      <w:r>
        <w:rPr>
          <w:rFonts w:hint="eastAsia" w:ascii="宋体" w:hAnsi="宋体"/>
          <w:szCs w:val="21"/>
        </w:rPr>
        <w:t>附表四  临时用地表</w:t>
      </w:r>
    </w:p>
    <w:p w14:paraId="3C97C91D">
      <w:pPr>
        <w:spacing w:line="440" w:lineRule="exact"/>
        <w:ind w:firstLine="420" w:firstLineChars="200"/>
        <w:rPr>
          <w:rFonts w:hint="eastAsia" w:ascii="宋体" w:hAnsi="宋体"/>
          <w:szCs w:val="21"/>
        </w:rPr>
      </w:pPr>
    </w:p>
    <w:p w14:paraId="0ED7FFE0">
      <w:pPr>
        <w:spacing w:line="440" w:lineRule="exact"/>
        <w:ind w:firstLine="422"/>
        <w:jc w:val="center"/>
        <w:rPr>
          <w:rFonts w:hint="eastAsia" w:ascii="宋体" w:hAnsi="宋体" w:cs="宋体"/>
          <w:b/>
          <w:szCs w:val="21"/>
        </w:rPr>
      </w:pPr>
      <w:r>
        <w:rPr>
          <w:rFonts w:hint="eastAsia" w:ascii="宋体" w:hAnsi="宋体" w:cs="宋体"/>
          <w:b/>
          <w:szCs w:val="21"/>
        </w:rPr>
        <w:t>附表一：劳动力计划表</w:t>
      </w:r>
    </w:p>
    <w:p w14:paraId="3BEB09F2">
      <w:pPr>
        <w:spacing w:line="440" w:lineRule="exact"/>
        <w:ind w:firstLine="7245" w:firstLineChars="3450"/>
        <w:rPr>
          <w:rFonts w:hint="eastAsia" w:ascii="宋体" w:hAnsi="宋体"/>
          <w:szCs w:val="21"/>
        </w:rPr>
      </w:pPr>
      <w:r>
        <w:rPr>
          <w:rFonts w:hint="eastAsia" w:ascii="宋体" w:hAnsi="宋体"/>
          <w:szCs w:val="21"/>
        </w:rPr>
        <w:t xml:space="preserve">    </w:t>
      </w:r>
      <w:r>
        <w:rPr>
          <w:rFonts w:hint="eastAsia" w:ascii="宋体" w:hAnsi="宋体" w:cs="宋体"/>
          <w:szCs w:val="21"/>
        </w:rPr>
        <w:t>单位：人</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961"/>
        <w:gridCol w:w="1257"/>
        <w:gridCol w:w="1257"/>
        <w:gridCol w:w="1258"/>
        <w:gridCol w:w="1257"/>
        <w:gridCol w:w="1258"/>
      </w:tblGrid>
      <w:tr w14:paraId="56D3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tcBorders>
              <w:top w:val="single" w:color="auto" w:sz="4" w:space="0"/>
              <w:left w:val="single" w:color="auto" w:sz="4" w:space="0"/>
              <w:bottom w:val="single" w:color="auto" w:sz="4" w:space="0"/>
              <w:right w:val="single" w:color="auto" w:sz="4" w:space="0"/>
            </w:tcBorders>
            <w:vAlign w:val="center"/>
          </w:tcPr>
          <w:p w14:paraId="31EAE73F">
            <w:pPr>
              <w:spacing w:line="440" w:lineRule="exact"/>
              <w:jc w:val="center"/>
              <w:rPr>
                <w:rFonts w:hint="eastAsia" w:ascii="宋体" w:hAnsi="宋体"/>
                <w:szCs w:val="21"/>
              </w:rPr>
            </w:pPr>
            <w:r>
              <w:rPr>
                <w:rFonts w:hint="eastAsia" w:ascii="宋体" w:hAnsi="宋体" w:cs="宋体"/>
                <w:szCs w:val="21"/>
              </w:rPr>
              <w:t>工种</w:t>
            </w:r>
          </w:p>
        </w:tc>
        <w:tc>
          <w:tcPr>
            <w:tcW w:w="7248" w:type="dxa"/>
            <w:gridSpan w:val="6"/>
            <w:tcBorders>
              <w:top w:val="single" w:color="auto" w:sz="4" w:space="0"/>
              <w:left w:val="single" w:color="auto" w:sz="4" w:space="0"/>
              <w:bottom w:val="single" w:color="auto" w:sz="4" w:space="0"/>
              <w:right w:val="single" w:color="auto" w:sz="4" w:space="0"/>
            </w:tcBorders>
            <w:vAlign w:val="center"/>
          </w:tcPr>
          <w:p w14:paraId="316C5481">
            <w:pPr>
              <w:spacing w:line="440" w:lineRule="exact"/>
              <w:jc w:val="center"/>
              <w:rPr>
                <w:rFonts w:hint="eastAsia" w:ascii="宋体" w:hAnsi="宋体"/>
                <w:szCs w:val="21"/>
              </w:rPr>
            </w:pPr>
            <w:r>
              <w:rPr>
                <w:rFonts w:hint="eastAsia" w:ascii="宋体" w:hAnsi="宋体" w:cs="宋体"/>
                <w:szCs w:val="21"/>
              </w:rPr>
              <w:t>按工程施工阶段投入劳动力情况</w:t>
            </w:r>
          </w:p>
        </w:tc>
      </w:tr>
      <w:tr w14:paraId="54D8D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tcBorders>
              <w:top w:val="single" w:color="auto" w:sz="4" w:space="0"/>
              <w:left w:val="single" w:color="auto" w:sz="4" w:space="0"/>
              <w:bottom w:val="single" w:color="auto" w:sz="4" w:space="0"/>
              <w:right w:val="single" w:color="auto" w:sz="4" w:space="0"/>
            </w:tcBorders>
            <w:vAlign w:val="center"/>
          </w:tcPr>
          <w:p w14:paraId="5EFCB35C">
            <w:pPr>
              <w:spacing w:line="440" w:lineRule="exact"/>
              <w:jc w:val="center"/>
              <w:rPr>
                <w:rFonts w:hint="eastAsia" w:ascii="宋体" w:hAnsi="宋体"/>
                <w:szCs w:val="21"/>
              </w:rPr>
            </w:pPr>
          </w:p>
        </w:tc>
        <w:tc>
          <w:tcPr>
            <w:tcW w:w="961" w:type="dxa"/>
            <w:tcBorders>
              <w:top w:val="single" w:color="auto" w:sz="4" w:space="0"/>
              <w:left w:val="single" w:color="auto" w:sz="4" w:space="0"/>
              <w:bottom w:val="single" w:color="auto" w:sz="4" w:space="0"/>
              <w:right w:val="single" w:color="auto" w:sz="4" w:space="0"/>
            </w:tcBorders>
            <w:vAlign w:val="center"/>
          </w:tcPr>
          <w:p w14:paraId="2429A223">
            <w:pPr>
              <w:spacing w:line="440" w:lineRule="exact"/>
              <w:jc w:val="center"/>
              <w:rPr>
                <w:rFonts w:hint="eastAsia" w:ascii="宋体" w:hAnsi="宋体"/>
                <w:szCs w:val="21"/>
              </w:rPr>
            </w:pPr>
          </w:p>
        </w:tc>
        <w:tc>
          <w:tcPr>
            <w:tcW w:w="1257" w:type="dxa"/>
            <w:tcBorders>
              <w:top w:val="single" w:color="auto" w:sz="4" w:space="0"/>
              <w:left w:val="single" w:color="auto" w:sz="4" w:space="0"/>
              <w:bottom w:val="single" w:color="auto" w:sz="4" w:space="0"/>
              <w:right w:val="single" w:color="auto" w:sz="4" w:space="0"/>
            </w:tcBorders>
            <w:vAlign w:val="center"/>
          </w:tcPr>
          <w:p w14:paraId="2262AD47">
            <w:pPr>
              <w:spacing w:line="440" w:lineRule="exact"/>
              <w:jc w:val="center"/>
              <w:rPr>
                <w:rFonts w:hint="eastAsia" w:ascii="宋体" w:hAnsi="宋体"/>
                <w:szCs w:val="21"/>
              </w:rPr>
            </w:pPr>
          </w:p>
        </w:tc>
        <w:tc>
          <w:tcPr>
            <w:tcW w:w="1257" w:type="dxa"/>
            <w:tcBorders>
              <w:top w:val="single" w:color="auto" w:sz="4" w:space="0"/>
              <w:left w:val="single" w:color="auto" w:sz="4" w:space="0"/>
              <w:bottom w:val="single" w:color="auto" w:sz="4" w:space="0"/>
              <w:right w:val="single" w:color="auto" w:sz="4" w:space="0"/>
            </w:tcBorders>
            <w:vAlign w:val="center"/>
          </w:tcPr>
          <w:p w14:paraId="39A788D1">
            <w:pPr>
              <w:spacing w:line="440" w:lineRule="exact"/>
              <w:jc w:val="center"/>
              <w:rPr>
                <w:rFonts w:hint="eastAsia" w:ascii="宋体" w:hAnsi="宋体"/>
                <w:szCs w:val="21"/>
              </w:rPr>
            </w:pPr>
          </w:p>
        </w:tc>
        <w:tc>
          <w:tcPr>
            <w:tcW w:w="1258" w:type="dxa"/>
            <w:tcBorders>
              <w:top w:val="single" w:color="auto" w:sz="4" w:space="0"/>
              <w:left w:val="single" w:color="auto" w:sz="4" w:space="0"/>
              <w:bottom w:val="single" w:color="auto" w:sz="4" w:space="0"/>
              <w:right w:val="single" w:color="auto" w:sz="4" w:space="0"/>
            </w:tcBorders>
            <w:vAlign w:val="center"/>
          </w:tcPr>
          <w:p w14:paraId="7524F1CD">
            <w:pPr>
              <w:spacing w:line="440" w:lineRule="exact"/>
              <w:jc w:val="center"/>
              <w:rPr>
                <w:rFonts w:hint="eastAsia" w:ascii="宋体" w:hAnsi="宋体"/>
                <w:szCs w:val="21"/>
              </w:rPr>
            </w:pPr>
          </w:p>
        </w:tc>
        <w:tc>
          <w:tcPr>
            <w:tcW w:w="1257" w:type="dxa"/>
            <w:tcBorders>
              <w:top w:val="single" w:color="auto" w:sz="4" w:space="0"/>
              <w:left w:val="single" w:color="auto" w:sz="4" w:space="0"/>
              <w:bottom w:val="single" w:color="auto" w:sz="4" w:space="0"/>
              <w:right w:val="single" w:color="auto" w:sz="4" w:space="0"/>
            </w:tcBorders>
            <w:vAlign w:val="center"/>
          </w:tcPr>
          <w:p w14:paraId="690802E4">
            <w:pPr>
              <w:spacing w:line="440" w:lineRule="exact"/>
              <w:jc w:val="center"/>
              <w:rPr>
                <w:rFonts w:hint="eastAsia" w:ascii="宋体" w:hAnsi="宋体"/>
                <w:szCs w:val="21"/>
              </w:rPr>
            </w:pPr>
          </w:p>
        </w:tc>
        <w:tc>
          <w:tcPr>
            <w:tcW w:w="1258" w:type="dxa"/>
            <w:tcBorders>
              <w:top w:val="single" w:color="auto" w:sz="4" w:space="0"/>
              <w:left w:val="single" w:color="auto" w:sz="4" w:space="0"/>
              <w:bottom w:val="single" w:color="auto" w:sz="4" w:space="0"/>
              <w:right w:val="single" w:color="auto" w:sz="4" w:space="0"/>
            </w:tcBorders>
            <w:vAlign w:val="center"/>
          </w:tcPr>
          <w:p w14:paraId="69BB9588">
            <w:pPr>
              <w:spacing w:line="440" w:lineRule="exact"/>
              <w:jc w:val="center"/>
              <w:rPr>
                <w:rFonts w:hint="eastAsia" w:ascii="宋体" w:hAnsi="宋体"/>
                <w:szCs w:val="21"/>
              </w:rPr>
            </w:pPr>
          </w:p>
        </w:tc>
      </w:tr>
      <w:tr w14:paraId="3362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tcBorders>
              <w:top w:val="single" w:color="auto" w:sz="4" w:space="0"/>
              <w:left w:val="single" w:color="auto" w:sz="4" w:space="0"/>
              <w:bottom w:val="single" w:color="auto" w:sz="4" w:space="0"/>
              <w:right w:val="single" w:color="auto" w:sz="4" w:space="0"/>
            </w:tcBorders>
            <w:vAlign w:val="center"/>
          </w:tcPr>
          <w:p w14:paraId="151EB659">
            <w:pPr>
              <w:spacing w:line="440" w:lineRule="exact"/>
              <w:jc w:val="center"/>
              <w:rPr>
                <w:rFonts w:hint="eastAsia" w:ascii="宋体" w:hAnsi="宋体"/>
                <w:szCs w:val="21"/>
              </w:rPr>
            </w:pPr>
          </w:p>
        </w:tc>
        <w:tc>
          <w:tcPr>
            <w:tcW w:w="961" w:type="dxa"/>
            <w:tcBorders>
              <w:top w:val="single" w:color="auto" w:sz="4" w:space="0"/>
              <w:left w:val="single" w:color="auto" w:sz="4" w:space="0"/>
              <w:bottom w:val="single" w:color="auto" w:sz="4" w:space="0"/>
              <w:right w:val="single" w:color="auto" w:sz="4" w:space="0"/>
            </w:tcBorders>
            <w:vAlign w:val="center"/>
          </w:tcPr>
          <w:p w14:paraId="5BB85E16">
            <w:pPr>
              <w:spacing w:line="440" w:lineRule="exact"/>
              <w:jc w:val="center"/>
              <w:rPr>
                <w:rFonts w:hint="eastAsia" w:ascii="宋体" w:hAnsi="宋体"/>
                <w:szCs w:val="21"/>
              </w:rPr>
            </w:pPr>
          </w:p>
        </w:tc>
        <w:tc>
          <w:tcPr>
            <w:tcW w:w="1257" w:type="dxa"/>
            <w:tcBorders>
              <w:top w:val="single" w:color="auto" w:sz="4" w:space="0"/>
              <w:left w:val="single" w:color="auto" w:sz="4" w:space="0"/>
              <w:bottom w:val="single" w:color="auto" w:sz="4" w:space="0"/>
              <w:right w:val="single" w:color="auto" w:sz="4" w:space="0"/>
            </w:tcBorders>
            <w:vAlign w:val="center"/>
          </w:tcPr>
          <w:p w14:paraId="0A38DAE2">
            <w:pPr>
              <w:spacing w:line="440" w:lineRule="exact"/>
              <w:jc w:val="center"/>
              <w:rPr>
                <w:rFonts w:hint="eastAsia" w:ascii="宋体" w:hAnsi="宋体"/>
                <w:szCs w:val="21"/>
              </w:rPr>
            </w:pPr>
          </w:p>
        </w:tc>
        <w:tc>
          <w:tcPr>
            <w:tcW w:w="1257" w:type="dxa"/>
            <w:tcBorders>
              <w:top w:val="single" w:color="auto" w:sz="4" w:space="0"/>
              <w:left w:val="single" w:color="auto" w:sz="4" w:space="0"/>
              <w:bottom w:val="single" w:color="auto" w:sz="4" w:space="0"/>
              <w:right w:val="single" w:color="auto" w:sz="4" w:space="0"/>
            </w:tcBorders>
            <w:vAlign w:val="center"/>
          </w:tcPr>
          <w:p w14:paraId="0F3BEF26">
            <w:pPr>
              <w:spacing w:line="440" w:lineRule="exact"/>
              <w:jc w:val="center"/>
              <w:rPr>
                <w:rFonts w:hint="eastAsia" w:ascii="宋体" w:hAnsi="宋体"/>
                <w:szCs w:val="21"/>
              </w:rPr>
            </w:pPr>
          </w:p>
        </w:tc>
        <w:tc>
          <w:tcPr>
            <w:tcW w:w="1258" w:type="dxa"/>
            <w:tcBorders>
              <w:top w:val="single" w:color="auto" w:sz="4" w:space="0"/>
              <w:left w:val="single" w:color="auto" w:sz="4" w:space="0"/>
              <w:bottom w:val="single" w:color="auto" w:sz="4" w:space="0"/>
              <w:right w:val="single" w:color="auto" w:sz="4" w:space="0"/>
            </w:tcBorders>
            <w:vAlign w:val="center"/>
          </w:tcPr>
          <w:p w14:paraId="12A35E21">
            <w:pPr>
              <w:spacing w:line="440" w:lineRule="exact"/>
              <w:jc w:val="center"/>
              <w:rPr>
                <w:rFonts w:hint="eastAsia" w:ascii="宋体" w:hAnsi="宋体"/>
                <w:szCs w:val="21"/>
              </w:rPr>
            </w:pPr>
          </w:p>
        </w:tc>
        <w:tc>
          <w:tcPr>
            <w:tcW w:w="1257" w:type="dxa"/>
            <w:tcBorders>
              <w:top w:val="single" w:color="auto" w:sz="4" w:space="0"/>
              <w:left w:val="single" w:color="auto" w:sz="4" w:space="0"/>
              <w:bottom w:val="single" w:color="auto" w:sz="4" w:space="0"/>
              <w:right w:val="single" w:color="auto" w:sz="4" w:space="0"/>
            </w:tcBorders>
            <w:vAlign w:val="center"/>
          </w:tcPr>
          <w:p w14:paraId="406BEE9F">
            <w:pPr>
              <w:spacing w:line="440" w:lineRule="exact"/>
              <w:jc w:val="center"/>
              <w:rPr>
                <w:rFonts w:hint="eastAsia" w:ascii="宋体" w:hAnsi="宋体"/>
                <w:szCs w:val="21"/>
              </w:rPr>
            </w:pPr>
          </w:p>
        </w:tc>
        <w:tc>
          <w:tcPr>
            <w:tcW w:w="1258" w:type="dxa"/>
            <w:tcBorders>
              <w:top w:val="single" w:color="auto" w:sz="4" w:space="0"/>
              <w:left w:val="single" w:color="auto" w:sz="4" w:space="0"/>
              <w:bottom w:val="single" w:color="auto" w:sz="4" w:space="0"/>
              <w:right w:val="single" w:color="auto" w:sz="4" w:space="0"/>
            </w:tcBorders>
            <w:vAlign w:val="center"/>
          </w:tcPr>
          <w:p w14:paraId="1CE0BB94">
            <w:pPr>
              <w:spacing w:line="440" w:lineRule="exact"/>
              <w:jc w:val="center"/>
              <w:rPr>
                <w:rFonts w:hint="eastAsia" w:ascii="宋体" w:hAnsi="宋体"/>
                <w:szCs w:val="21"/>
              </w:rPr>
            </w:pPr>
          </w:p>
        </w:tc>
      </w:tr>
      <w:tr w14:paraId="6EF6C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tcBorders>
              <w:top w:val="single" w:color="auto" w:sz="4" w:space="0"/>
              <w:left w:val="single" w:color="auto" w:sz="4" w:space="0"/>
              <w:bottom w:val="single" w:color="auto" w:sz="4" w:space="0"/>
              <w:right w:val="single" w:color="auto" w:sz="4" w:space="0"/>
            </w:tcBorders>
            <w:vAlign w:val="center"/>
          </w:tcPr>
          <w:p w14:paraId="03DB00E5">
            <w:pPr>
              <w:spacing w:line="440" w:lineRule="exact"/>
              <w:jc w:val="center"/>
              <w:rPr>
                <w:rFonts w:hint="eastAsia" w:ascii="宋体" w:hAnsi="宋体"/>
                <w:szCs w:val="21"/>
              </w:rPr>
            </w:pPr>
          </w:p>
        </w:tc>
        <w:tc>
          <w:tcPr>
            <w:tcW w:w="961" w:type="dxa"/>
            <w:tcBorders>
              <w:top w:val="single" w:color="auto" w:sz="4" w:space="0"/>
              <w:left w:val="single" w:color="auto" w:sz="4" w:space="0"/>
              <w:bottom w:val="single" w:color="auto" w:sz="4" w:space="0"/>
              <w:right w:val="single" w:color="auto" w:sz="4" w:space="0"/>
            </w:tcBorders>
            <w:vAlign w:val="center"/>
          </w:tcPr>
          <w:p w14:paraId="0322B3B3">
            <w:pPr>
              <w:spacing w:line="440" w:lineRule="exact"/>
              <w:jc w:val="center"/>
              <w:rPr>
                <w:rFonts w:hint="eastAsia" w:ascii="宋体" w:hAnsi="宋体"/>
                <w:szCs w:val="21"/>
              </w:rPr>
            </w:pPr>
          </w:p>
        </w:tc>
        <w:tc>
          <w:tcPr>
            <w:tcW w:w="1257" w:type="dxa"/>
            <w:tcBorders>
              <w:top w:val="single" w:color="auto" w:sz="4" w:space="0"/>
              <w:left w:val="single" w:color="auto" w:sz="4" w:space="0"/>
              <w:bottom w:val="single" w:color="auto" w:sz="4" w:space="0"/>
              <w:right w:val="single" w:color="auto" w:sz="4" w:space="0"/>
            </w:tcBorders>
            <w:vAlign w:val="center"/>
          </w:tcPr>
          <w:p w14:paraId="3FD8C2A1">
            <w:pPr>
              <w:spacing w:line="440" w:lineRule="exact"/>
              <w:jc w:val="center"/>
              <w:rPr>
                <w:rFonts w:hint="eastAsia" w:ascii="宋体" w:hAnsi="宋体"/>
                <w:szCs w:val="21"/>
              </w:rPr>
            </w:pPr>
          </w:p>
        </w:tc>
        <w:tc>
          <w:tcPr>
            <w:tcW w:w="1257" w:type="dxa"/>
            <w:tcBorders>
              <w:top w:val="single" w:color="auto" w:sz="4" w:space="0"/>
              <w:left w:val="single" w:color="auto" w:sz="4" w:space="0"/>
              <w:bottom w:val="single" w:color="auto" w:sz="4" w:space="0"/>
              <w:right w:val="single" w:color="auto" w:sz="4" w:space="0"/>
            </w:tcBorders>
            <w:vAlign w:val="center"/>
          </w:tcPr>
          <w:p w14:paraId="2BD9AAF0">
            <w:pPr>
              <w:spacing w:line="440" w:lineRule="exact"/>
              <w:jc w:val="center"/>
              <w:rPr>
                <w:rFonts w:hint="eastAsia" w:ascii="宋体" w:hAnsi="宋体"/>
                <w:szCs w:val="21"/>
              </w:rPr>
            </w:pPr>
          </w:p>
        </w:tc>
        <w:tc>
          <w:tcPr>
            <w:tcW w:w="1258" w:type="dxa"/>
            <w:tcBorders>
              <w:top w:val="single" w:color="auto" w:sz="4" w:space="0"/>
              <w:left w:val="single" w:color="auto" w:sz="4" w:space="0"/>
              <w:bottom w:val="single" w:color="auto" w:sz="4" w:space="0"/>
              <w:right w:val="single" w:color="auto" w:sz="4" w:space="0"/>
            </w:tcBorders>
            <w:vAlign w:val="center"/>
          </w:tcPr>
          <w:p w14:paraId="6C515661">
            <w:pPr>
              <w:spacing w:line="440" w:lineRule="exact"/>
              <w:jc w:val="center"/>
              <w:rPr>
                <w:rFonts w:hint="eastAsia" w:ascii="宋体" w:hAnsi="宋体"/>
                <w:szCs w:val="21"/>
              </w:rPr>
            </w:pPr>
          </w:p>
        </w:tc>
        <w:tc>
          <w:tcPr>
            <w:tcW w:w="1257" w:type="dxa"/>
            <w:tcBorders>
              <w:top w:val="single" w:color="auto" w:sz="4" w:space="0"/>
              <w:left w:val="single" w:color="auto" w:sz="4" w:space="0"/>
              <w:bottom w:val="single" w:color="auto" w:sz="4" w:space="0"/>
              <w:right w:val="single" w:color="auto" w:sz="4" w:space="0"/>
            </w:tcBorders>
            <w:vAlign w:val="center"/>
          </w:tcPr>
          <w:p w14:paraId="4910A771">
            <w:pPr>
              <w:spacing w:line="440" w:lineRule="exact"/>
              <w:jc w:val="center"/>
              <w:rPr>
                <w:rFonts w:hint="eastAsia" w:ascii="宋体" w:hAnsi="宋体"/>
                <w:szCs w:val="21"/>
              </w:rPr>
            </w:pPr>
          </w:p>
        </w:tc>
        <w:tc>
          <w:tcPr>
            <w:tcW w:w="1258" w:type="dxa"/>
            <w:tcBorders>
              <w:top w:val="single" w:color="auto" w:sz="4" w:space="0"/>
              <w:left w:val="single" w:color="auto" w:sz="4" w:space="0"/>
              <w:bottom w:val="single" w:color="auto" w:sz="4" w:space="0"/>
              <w:right w:val="single" w:color="auto" w:sz="4" w:space="0"/>
            </w:tcBorders>
            <w:vAlign w:val="center"/>
          </w:tcPr>
          <w:p w14:paraId="36457FD4">
            <w:pPr>
              <w:spacing w:line="440" w:lineRule="exact"/>
              <w:jc w:val="center"/>
              <w:rPr>
                <w:rFonts w:hint="eastAsia" w:ascii="宋体" w:hAnsi="宋体"/>
                <w:szCs w:val="21"/>
              </w:rPr>
            </w:pPr>
          </w:p>
        </w:tc>
      </w:tr>
      <w:tr w14:paraId="665A9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tcBorders>
              <w:top w:val="single" w:color="auto" w:sz="4" w:space="0"/>
              <w:left w:val="single" w:color="auto" w:sz="4" w:space="0"/>
              <w:bottom w:val="single" w:color="auto" w:sz="4" w:space="0"/>
              <w:right w:val="single" w:color="auto" w:sz="4" w:space="0"/>
            </w:tcBorders>
            <w:vAlign w:val="center"/>
          </w:tcPr>
          <w:p w14:paraId="08434445">
            <w:pPr>
              <w:spacing w:line="440" w:lineRule="exact"/>
              <w:jc w:val="center"/>
              <w:rPr>
                <w:rFonts w:hint="eastAsia" w:ascii="宋体" w:hAnsi="宋体"/>
                <w:szCs w:val="21"/>
              </w:rPr>
            </w:pPr>
          </w:p>
        </w:tc>
        <w:tc>
          <w:tcPr>
            <w:tcW w:w="961" w:type="dxa"/>
            <w:tcBorders>
              <w:top w:val="single" w:color="auto" w:sz="4" w:space="0"/>
              <w:left w:val="single" w:color="auto" w:sz="4" w:space="0"/>
              <w:bottom w:val="single" w:color="auto" w:sz="4" w:space="0"/>
              <w:right w:val="single" w:color="auto" w:sz="4" w:space="0"/>
            </w:tcBorders>
            <w:vAlign w:val="center"/>
          </w:tcPr>
          <w:p w14:paraId="722E98F9">
            <w:pPr>
              <w:spacing w:line="440" w:lineRule="exact"/>
              <w:jc w:val="center"/>
              <w:rPr>
                <w:rFonts w:hint="eastAsia" w:ascii="宋体" w:hAnsi="宋体"/>
                <w:szCs w:val="21"/>
              </w:rPr>
            </w:pPr>
          </w:p>
        </w:tc>
        <w:tc>
          <w:tcPr>
            <w:tcW w:w="1257" w:type="dxa"/>
            <w:tcBorders>
              <w:top w:val="single" w:color="auto" w:sz="4" w:space="0"/>
              <w:left w:val="single" w:color="auto" w:sz="4" w:space="0"/>
              <w:bottom w:val="single" w:color="auto" w:sz="4" w:space="0"/>
              <w:right w:val="single" w:color="auto" w:sz="4" w:space="0"/>
            </w:tcBorders>
            <w:vAlign w:val="center"/>
          </w:tcPr>
          <w:p w14:paraId="03AED205">
            <w:pPr>
              <w:spacing w:line="440" w:lineRule="exact"/>
              <w:jc w:val="center"/>
              <w:rPr>
                <w:rFonts w:hint="eastAsia" w:ascii="宋体" w:hAnsi="宋体"/>
                <w:szCs w:val="21"/>
              </w:rPr>
            </w:pPr>
          </w:p>
        </w:tc>
        <w:tc>
          <w:tcPr>
            <w:tcW w:w="1257" w:type="dxa"/>
            <w:tcBorders>
              <w:top w:val="single" w:color="auto" w:sz="4" w:space="0"/>
              <w:left w:val="single" w:color="auto" w:sz="4" w:space="0"/>
              <w:bottom w:val="single" w:color="auto" w:sz="4" w:space="0"/>
              <w:right w:val="single" w:color="auto" w:sz="4" w:space="0"/>
            </w:tcBorders>
            <w:vAlign w:val="center"/>
          </w:tcPr>
          <w:p w14:paraId="602C3182">
            <w:pPr>
              <w:spacing w:line="440" w:lineRule="exact"/>
              <w:jc w:val="center"/>
              <w:rPr>
                <w:rFonts w:hint="eastAsia" w:ascii="宋体" w:hAnsi="宋体"/>
                <w:szCs w:val="21"/>
              </w:rPr>
            </w:pPr>
          </w:p>
        </w:tc>
        <w:tc>
          <w:tcPr>
            <w:tcW w:w="1258" w:type="dxa"/>
            <w:tcBorders>
              <w:top w:val="single" w:color="auto" w:sz="4" w:space="0"/>
              <w:left w:val="single" w:color="auto" w:sz="4" w:space="0"/>
              <w:bottom w:val="single" w:color="auto" w:sz="4" w:space="0"/>
              <w:right w:val="single" w:color="auto" w:sz="4" w:space="0"/>
            </w:tcBorders>
            <w:vAlign w:val="center"/>
          </w:tcPr>
          <w:p w14:paraId="4A02AF5A">
            <w:pPr>
              <w:spacing w:line="440" w:lineRule="exact"/>
              <w:jc w:val="center"/>
              <w:rPr>
                <w:rFonts w:hint="eastAsia" w:ascii="宋体" w:hAnsi="宋体"/>
                <w:szCs w:val="21"/>
              </w:rPr>
            </w:pPr>
          </w:p>
        </w:tc>
        <w:tc>
          <w:tcPr>
            <w:tcW w:w="1257" w:type="dxa"/>
            <w:tcBorders>
              <w:top w:val="single" w:color="auto" w:sz="4" w:space="0"/>
              <w:left w:val="single" w:color="auto" w:sz="4" w:space="0"/>
              <w:bottom w:val="single" w:color="auto" w:sz="4" w:space="0"/>
              <w:right w:val="single" w:color="auto" w:sz="4" w:space="0"/>
            </w:tcBorders>
            <w:vAlign w:val="center"/>
          </w:tcPr>
          <w:p w14:paraId="6B094EA4">
            <w:pPr>
              <w:spacing w:line="440" w:lineRule="exact"/>
              <w:jc w:val="center"/>
              <w:rPr>
                <w:rFonts w:hint="eastAsia" w:ascii="宋体" w:hAnsi="宋体"/>
                <w:szCs w:val="21"/>
              </w:rPr>
            </w:pPr>
          </w:p>
        </w:tc>
        <w:tc>
          <w:tcPr>
            <w:tcW w:w="1258" w:type="dxa"/>
            <w:tcBorders>
              <w:top w:val="single" w:color="auto" w:sz="4" w:space="0"/>
              <w:left w:val="single" w:color="auto" w:sz="4" w:space="0"/>
              <w:bottom w:val="single" w:color="auto" w:sz="4" w:space="0"/>
              <w:right w:val="single" w:color="auto" w:sz="4" w:space="0"/>
            </w:tcBorders>
            <w:vAlign w:val="center"/>
          </w:tcPr>
          <w:p w14:paraId="5E8921B8">
            <w:pPr>
              <w:spacing w:line="440" w:lineRule="exact"/>
              <w:jc w:val="center"/>
              <w:rPr>
                <w:rFonts w:hint="eastAsia" w:ascii="宋体" w:hAnsi="宋体"/>
                <w:szCs w:val="21"/>
              </w:rPr>
            </w:pPr>
          </w:p>
        </w:tc>
      </w:tr>
      <w:tr w14:paraId="4A15D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tcBorders>
              <w:top w:val="single" w:color="auto" w:sz="4" w:space="0"/>
              <w:left w:val="single" w:color="auto" w:sz="4" w:space="0"/>
              <w:bottom w:val="single" w:color="auto" w:sz="4" w:space="0"/>
              <w:right w:val="single" w:color="auto" w:sz="4" w:space="0"/>
            </w:tcBorders>
            <w:vAlign w:val="center"/>
          </w:tcPr>
          <w:p w14:paraId="42247256">
            <w:pPr>
              <w:spacing w:line="440" w:lineRule="exact"/>
              <w:jc w:val="center"/>
              <w:rPr>
                <w:rFonts w:hint="eastAsia" w:ascii="宋体" w:hAnsi="宋体"/>
                <w:szCs w:val="21"/>
              </w:rPr>
            </w:pPr>
          </w:p>
        </w:tc>
        <w:tc>
          <w:tcPr>
            <w:tcW w:w="961" w:type="dxa"/>
            <w:tcBorders>
              <w:top w:val="single" w:color="auto" w:sz="4" w:space="0"/>
              <w:left w:val="single" w:color="auto" w:sz="4" w:space="0"/>
              <w:bottom w:val="single" w:color="auto" w:sz="4" w:space="0"/>
              <w:right w:val="single" w:color="auto" w:sz="4" w:space="0"/>
            </w:tcBorders>
            <w:vAlign w:val="center"/>
          </w:tcPr>
          <w:p w14:paraId="1BBE4F57">
            <w:pPr>
              <w:spacing w:line="440" w:lineRule="exact"/>
              <w:jc w:val="center"/>
              <w:rPr>
                <w:rFonts w:hint="eastAsia" w:ascii="宋体" w:hAnsi="宋体"/>
                <w:szCs w:val="21"/>
              </w:rPr>
            </w:pPr>
          </w:p>
        </w:tc>
        <w:tc>
          <w:tcPr>
            <w:tcW w:w="1257" w:type="dxa"/>
            <w:tcBorders>
              <w:top w:val="single" w:color="auto" w:sz="4" w:space="0"/>
              <w:left w:val="single" w:color="auto" w:sz="4" w:space="0"/>
              <w:bottom w:val="single" w:color="auto" w:sz="4" w:space="0"/>
              <w:right w:val="single" w:color="auto" w:sz="4" w:space="0"/>
            </w:tcBorders>
            <w:vAlign w:val="center"/>
          </w:tcPr>
          <w:p w14:paraId="28EB9C38">
            <w:pPr>
              <w:spacing w:line="440" w:lineRule="exact"/>
              <w:jc w:val="center"/>
              <w:rPr>
                <w:rFonts w:hint="eastAsia" w:ascii="宋体" w:hAnsi="宋体"/>
                <w:szCs w:val="21"/>
              </w:rPr>
            </w:pPr>
          </w:p>
        </w:tc>
        <w:tc>
          <w:tcPr>
            <w:tcW w:w="1257" w:type="dxa"/>
            <w:tcBorders>
              <w:top w:val="single" w:color="auto" w:sz="4" w:space="0"/>
              <w:left w:val="single" w:color="auto" w:sz="4" w:space="0"/>
              <w:bottom w:val="single" w:color="auto" w:sz="4" w:space="0"/>
              <w:right w:val="single" w:color="auto" w:sz="4" w:space="0"/>
            </w:tcBorders>
            <w:vAlign w:val="center"/>
          </w:tcPr>
          <w:p w14:paraId="6D5F30F0">
            <w:pPr>
              <w:spacing w:line="440" w:lineRule="exact"/>
              <w:jc w:val="center"/>
              <w:rPr>
                <w:rFonts w:hint="eastAsia" w:ascii="宋体" w:hAnsi="宋体"/>
                <w:szCs w:val="21"/>
              </w:rPr>
            </w:pPr>
          </w:p>
        </w:tc>
        <w:tc>
          <w:tcPr>
            <w:tcW w:w="1258" w:type="dxa"/>
            <w:tcBorders>
              <w:top w:val="single" w:color="auto" w:sz="4" w:space="0"/>
              <w:left w:val="single" w:color="auto" w:sz="4" w:space="0"/>
              <w:bottom w:val="single" w:color="auto" w:sz="4" w:space="0"/>
              <w:right w:val="single" w:color="auto" w:sz="4" w:space="0"/>
            </w:tcBorders>
            <w:vAlign w:val="center"/>
          </w:tcPr>
          <w:p w14:paraId="4B697B63">
            <w:pPr>
              <w:spacing w:line="440" w:lineRule="exact"/>
              <w:jc w:val="center"/>
              <w:rPr>
                <w:rFonts w:hint="eastAsia" w:ascii="宋体" w:hAnsi="宋体"/>
                <w:szCs w:val="21"/>
              </w:rPr>
            </w:pPr>
          </w:p>
        </w:tc>
        <w:tc>
          <w:tcPr>
            <w:tcW w:w="1257" w:type="dxa"/>
            <w:tcBorders>
              <w:top w:val="single" w:color="auto" w:sz="4" w:space="0"/>
              <w:left w:val="single" w:color="auto" w:sz="4" w:space="0"/>
              <w:bottom w:val="single" w:color="auto" w:sz="4" w:space="0"/>
              <w:right w:val="single" w:color="auto" w:sz="4" w:space="0"/>
            </w:tcBorders>
            <w:vAlign w:val="center"/>
          </w:tcPr>
          <w:p w14:paraId="115CC7C5">
            <w:pPr>
              <w:spacing w:line="440" w:lineRule="exact"/>
              <w:jc w:val="center"/>
              <w:rPr>
                <w:rFonts w:hint="eastAsia" w:ascii="宋体" w:hAnsi="宋体"/>
                <w:szCs w:val="21"/>
              </w:rPr>
            </w:pPr>
          </w:p>
        </w:tc>
        <w:tc>
          <w:tcPr>
            <w:tcW w:w="1258" w:type="dxa"/>
            <w:tcBorders>
              <w:top w:val="single" w:color="auto" w:sz="4" w:space="0"/>
              <w:left w:val="single" w:color="auto" w:sz="4" w:space="0"/>
              <w:bottom w:val="single" w:color="auto" w:sz="4" w:space="0"/>
              <w:right w:val="single" w:color="auto" w:sz="4" w:space="0"/>
            </w:tcBorders>
            <w:vAlign w:val="center"/>
          </w:tcPr>
          <w:p w14:paraId="0F834BAA">
            <w:pPr>
              <w:spacing w:line="440" w:lineRule="exact"/>
              <w:jc w:val="center"/>
              <w:rPr>
                <w:rFonts w:hint="eastAsia" w:ascii="宋体" w:hAnsi="宋体"/>
                <w:szCs w:val="21"/>
              </w:rPr>
            </w:pPr>
          </w:p>
        </w:tc>
      </w:tr>
      <w:tr w14:paraId="57030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tcBorders>
              <w:top w:val="single" w:color="auto" w:sz="4" w:space="0"/>
              <w:left w:val="single" w:color="auto" w:sz="4" w:space="0"/>
              <w:bottom w:val="single" w:color="auto" w:sz="4" w:space="0"/>
              <w:right w:val="single" w:color="auto" w:sz="4" w:space="0"/>
            </w:tcBorders>
            <w:vAlign w:val="center"/>
          </w:tcPr>
          <w:p w14:paraId="0A1B846A">
            <w:pPr>
              <w:spacing w:line="440" w:lineRule="exact"/>
              <w:jc w:val="center"/>
              <w:rPr>
                <w:rFonts w:hint="eastAsia" w:ascii="宋体" w:hAnsi="宋体"/>
                <w:szCs w:val="21"/>
              </w:rPr>
            </w:pPr>
          </w:p>
        </w:tc>
        <w:tc>
          <w:tcPr>
            <w:tcW w:w="961" w:type="dxa"/>
            <w:tcBorders>
              <w:top w:val="single" w:color="auto" w:sz="4" w:space="0"/>
              <w:left w:val="single" w:color="auto" w:sz="4" w:space="0"/>
              <w:bottom w:val="single" w:color="auto" w:sz="4" w:space="0"/>
              <w:right w:val="single" w:color="auto" w:sz="4" w:space="0"/>
            </w:tcBorders>
            <w:vAlign w:val="center"/>
          </w:tcPr>
          <w:p w14:paraId="4AB34A2F">
            <w:pPr>
              <w:spacing w:line="440" w:lineRule="exact"/>
              <w:jc w:val="center"/>
              <w:rPr>
                <w:rFonts w:hint="eastAsia" w:ascii="宋体" w:hAnsi="宋体"/>
                <w:szCs w:val="21"/>
              </w:rPr>
            </w:pPr>
          </w:p>
        </w:tc>
        <w:tc>
          <w:tcPr>
            <w:tcW w:w="1257" w:type="dxa"/>
            <w:tcBorders>
              <w:top w:val="single" w:color="auto" w:sz="4" w:space="0"/>
              <w:left w:val="single" w:color="auto" w:sz="4" w:space="0"/>
              <w:bottom w:val="single" w:color="auto" w:sz="4" w:space="0"/>
              <w:right w:val="single" w:color="auto" w:sz="4" w:space="0"/>
            </w:tcBorders>
            <w:vAlign w:val="center"/>
          </w:tcPr>
          <w:p w14:paraId="3E0CE11B">
            <w:pPr>
              <w:spacing w:line="440" w:lineRule="exact"/>
              <w:jc w:val="center"/>
              <w:rPr>
                <w:rFonts w:hint="eastAsia" w:ascii="宋体" w:hAnsi="宋体"/>
                <w:szCs w:val="21"/>
              </w:rPr>
            </w:pPr>
          </w:p>
        </w:tc>
        <w:tc>
          <w:tcPr>
            <w:tcW w:w="1257" w:type="dxa"/>
            <w:tcBorders>
              <w:top w:val="single" w:color="auto" w:sz="4" w:space="0"/>
              <w:left w:val="single" w:color="auto" w:sz="4" w:space="0"/>
              <w:bottom w:val="single" w:color="auto" w:sz="4" w:space="0"/>
              <w:right w:val="single" w:color="auto" w:sz="4" w:space="0"/>
            </w:tcBorders>
            <w:vAlign w:val="center"/>
          </w:tcPr>
          <w:p w14:paraId="122F4A71">
            <w:pPr>
              <w:spacing w:line="440" w:lineRule="exact"/>
              <w:jc w:val="center"/>
              <w:rPr>
                <w:rFonts w:hint="eastAsia" w:ascii="宋体" w:hAnsi="宋体"/>
                <w:szCs w:val="21"/>
              </w:rPr>
            </w:pPr>
          </w:p>
        </w:tc>
        <w:tc>
          <w:tcPr>
            <w:tcW w:w="1258" w:type="dxa"/>
            <w:tcBorders>
              <w:top w:val="single" w:color="auto" w:sz="4" w:space="0"/>
              <w:left w:val="single" w:color="auto" w:sz="4" w:space="0"/>
              <w:bottom w:val="single" w:color="auto" w:sz="4" w:space="0"/>
              <w:right w:val="single" w:color="auto" w:sz="4" w:space="0"/>
            </w:tcBorders>
            <w:vAlign w:val="center"/>
          </w:tcPr>
          <w:p w14:paraId="22E6B933">
            <w:pPr>
              <w:spacing w:line="440" w:lineRule="exact"/>
              <w:jc w:val="center"/>
              <w:rPr>
                <w:rFonts w:hint="eastAsia" w:ascii="宋体" w:hAnsi="宋体"/>
                <w:szCs w:val="21"/>
              </w:rPr>
            </w:pPr>
          </w:p>
        </w:tc>
        <w:tc>
          <w:tcPr>
            <w:tcW w:w="1257" w:type="dxa"/>
            <w:tcBorders>
              <w:top w:val="single" w:color="auto" w:sz="4" w:space="0"/>
              <w:left w:val="single" w:color="auto" w:sz="4" w:space="0"/>
              <w:bottom w:val="single" w:color="auto" w:sz="4" w:space="0"/>
              <w:right w:val="single" w:color="auto" w:sz="4" w:space="0"/>
            </w:tcBorders>
            <w:vAlign w:val="center"/>
          </w:tcPr>
          <w:p w14:paraId="7CE1BE9E">
            <w:pPr>
              <w:spacing w:line="440" w:lineRule="exact"/>
              <w:jc w:val="center"/>
              <w:rPr>
                <w:rFonts w:hint="eastAsia" w:ascii="宋体" w:hAnsi="宋体"/>
                <w:szCs w:val="21"/>
              </w:rPr>
            </w:pPr>
          </w:p>
        </w:tc>
        <w:tc>
          <w:tcPr>
            <w:tcW w:w="1258" w:type="dxa"/>
            <w:tcBorders>
              <w:top w:val="single" w:color="auto" w:sz="4" w:space="0"/>
              <w:left w:val="single" w:color="auto" w:sz="4" w:space="0"/>
              <w:bottom w:val="single" w:color="auto" w:sz="4" w:space="0"/>
              <w:right w:val="single" w:color="auto" w:sz="4" w:space="0"/>
            </w:tcBorders>
            <w:vAlign w:val="center"/>
          </w:tcPr>
          <w:p w14:paraId="7428A6BF">
            <w:pPr>
              <w:spacing w:line="440" w:lineRule="exact"/>
              <w:jc w:val="center"/>
              <w:rPr>
                <w:rFonts w:hint="eastAsia" w:ascii="宋体" w:hAnsi="宋体"/>
                <w:szCs w:val="21"/>
              </w:rPr>
            </w:pPr>
          </w:p>
        </w:tc>
      </w:tr>
    </w:tbl>
    <w:p w14:paraId="6AA03977">
      <w:pPr>
        <w:spacing w:line="440" w:lineRule="exact"/>
        <w:ind w:firstLine="422"/>
        <w:rPr>
          <w:rFonts w:hint="eastAsia" w:ascii="宋体" w:hAnsi="宋体"/>
          <w:b/>
          <w:bCs/>
          <w:szCs w:val="21"/>
        </w:rPr>
      </w:pPr>
    </w:p>
    <w:p w14:paraId="62DBD09A">
      <w:pPr>
        <w:spacing w:line="440" w:lineRule="exact"/>
        <w:jc w:val="center"/>
        <w:rPr>
          <w:rFonts w:hint="eastAsia" w:ascii="宋体" w:hAnsi="宋体"/>
          <w:b/>
          <w:szCs w:val="21"/>
        </w:rPr>
      </w:pPr>
      <w:r>
        <w:br w:type="page"/>
      </w:r>
      <w:r>
        <w:rPr>
          <w:rFonts w:hint="eastAsia" w:ascii="宋体" w:hAnsi="宋体" w:cs="宋体"/>
          <w:b/>
          <w:szCs w:val="21"/>
        </w:rPr>
        <w:t>附表二：计划开、竣工日期和施工进度计划（网络图或横道图）</w:t>
      </w:r>
    </w:p>
    <w:p w14:paraId="19353811">
      <w:pPr>
        <w:spacing w:line="440" w:lineRule="exact"/>
        <w:ind w:left="-6" w:firstLine="420"/>
        <w:rPr>
          <w:rFonts w:hint="eastAsia" w:ascii="宋体" w:hAnsi="宋体"/>
          <w:szCs w:val="21"/>
        </w:rPr>
      </w:pPr>
      <w:r>
        <w:rPr>
          <w:rFonts w:hint="eastAsia" w:ascii="宋体" w:hAnsi="宋体"/>
          <w:szCs w:val="21"/>
        </w:rPr>
        <w:t>1.</w:t>
      </w:r>
      <w:r>
        <w:rPr>
          <w:rFonts w:hint="eastAsia" w:ascii="宋体" w:hAnsi="宋体" w:cs="宋体"/>
          <w:szCs w:val="21"/>
        </w:rPr>
        <w:t>供应商应提交施工进度计划，说明按磋商文件要求的工期进行施工的各个关键日期。成交的供应商还应按合同条件有关条款的要求提交详细的施工进度计划。</w:t>
      </w:r>
    </w:p>
    <w:p w14:paraId="7B0A9764">
      <w:pPr>
        <w:spacing w:line="440" w:lineRule="exact"/>
        <w:ind w:left="-6" w:firstLine="420"/>
        <w:rPr>
          <w:rFonts w:hint="eastAsia" w:ascii="宋体" w:hAnsi="宋体"/>
          <w:szCs w:val="21"/>
        </w:rPr>
      </w:pPr>
      <w:r>
        <w:rPr>
          <w:rFonts w:hint="eastAsia" w:ascii="宋体" w:hAnsi="宋体"/>
          <w:szCs w:val="21"/>
        </w:rPr>
        <w:t>2.</w:t>
      </w:r>
      <w:r>
        <w:rPr>
          <w:rFonts w:hint="eastAsia" w:ascii="宋体" w:hAnsi="宋体" w:cs="宋体"/>
          <w:szCs w:val="21"/>
        </w:rPr>
        <w:t>施工进度计划可采用网络图（或横道图）表示，说明计划开工日期和各分项工程各阶段的完工日期和分包合同签订的日期。</w:t>
      </w:r>
    </w:p>
    <w:p w14:paraId="30A1A94D">
      <w:pPr>
        <w:spacing w:line="440" w:lineRule="exact"/>
        <w:ind w:left="-6" w:firstLine="420"/>
        <w:rPr>
          <w:rFonts w:hint="eastAsia" w:ascii="宋体" w:hAnsi="宋体"/>
          <w:szCs w:val="21"/>
        </w:rPr>
      </w:pPr>
      <w:r>
        <w:rPr>
          <w:rFonts w:hint="eastAsia" w:ascii="宋体" w:hAnsi="宋体"/>
          <w:szCs w:val="21"/>
        </w:rPr>
        <w:t>3.</w:t>
      </w:r>
      <w:r>
        <w:rPr>
          <w:rFonts w:hint="eastAsia" w:ascii="宋体" w:hAnsi="宋体" w:cs="宋体"/>
          <w:szCs w:val="21"/>
        </w:rPr>
        <w:t>施工进度计划应与施工组织设计相适应。</w:t>
      </w:r>
    </w:p>
    <w:p w14:paraId="3C51C553">
      <w:pPr>
        <w:spacing w:line="440" w:lineRule="exact"/>
        <w:rPr>
          <w:rFonts w:hint="eastAsia" w:ascii="宋体" w:hAnsi="宋体"/>
          <w:szCs w:val="21"/>
        </w:rPr>
      </w:pPr>
    </w:p>
    <w:p w14:paraId="62235A11">
      <w:pPr>
        <w:spacing w:line="440" w:lineRule="exact"/>
        <w:ind w:firstLine="422"/>
        <w:jc w:val="center"/>
        <w:rPr>
          <w:rFonts w:hint="eastAsia" w:ascii="宋体" w:hAnsi="宋体" w:cs="宋体"/>
          <w:b/>
          <w:szCs w:val="21"/>
        </w:rPr>
      </w:pPr>
      <w:r>
        <w:rPr>
          <w:rFonts w:hint="eastAsia" w:ascii="宋体" w:hAnsi="宋体" w:cs="宋体"/>
          <w:b/>
          <w:szCs w:val="21"/>
        </w:rPr>
        <w:t>附表三：施工总平面图</w:t>
      </w:r>
    </w:p>
    <w:p w14:paraId="2C5195C2">
      <w:pPr>
        <w:spacing w:line="440" w:lineRule="exact"/>
        <w:ind w:firstLine="420" w:firstLineChars="200"/>
        <w:rPr>
          <w:rFonts w:hint="eastAsia" w:ascii="宋体" w:hAnsi="宋体"/>
          <w:szCs w:val="21"/>
        </w:rPr>
      </w:pPr>
      <w:r>
        <w:rPr>
          <w:rFonts w:hint="eastAsia" w:ascii="宋体" w:hAnsi="宋体" w:cs="宋体"/>
          <w:szCs w:val="21"/>
        </w:rPr>
        <w:t>供应商应递交一份施工总平面图，绘出现场临时设施布置图表并附文字说明，说明临时设施、加工车间、现场办公、设备及仓储、供电、供水、卫生、生活、道路、消防等设施的情况和布置。</w:t>
      </w:r>
    </w:p>
    <w:p w14:paraId="5D6BF8C0">
      <w:pPr>
        <w:spacing w:line="440" w:lineRule="exact"/>
        <w:rPr>
          <w:rFonts w:hint="eastAsia" w:ascii="宋体" w:hAnsi="宋体"/>
          <w:szCs w:val="21"/>
        </w:rPr>
      </w:pPr>
    </w:p>
    <w:p w14:paraId="6BD9CA2D">
      <w:pPr>
        <w:spacing w:line="440" w:lineRule="exact"/>
        <w:rPr>
          <w:rFonts w:hint="eastAsia" w:ascii="宋体" w:hAnsi="宋体"/>
          <w:szCs w:val="21"/>
        </w:rPr>
      </w:pPr>
    </w:p>
    <w:p w14:paraId="18CB1E98">
      <w:pPr>
        <w:spacing w:line="440" w:lineRule="exact"/>
        <w:ind w:firstLine="422"/>
        <w:jc w:val="center"/>
        <w:rPr>
          <w:rFonts w:hint="eastAsia" w:ascii="宋体" w:hAnsi="宋体" w:cs="宋体"/>
          <w:b/>
          <w:szCs w:val="21"/>
        </w:rPr>
      </w:pPr>
      <w:r>
        <w:rPr>
          <w:rFonts w:hint="eastAsia" w:ascii="宋体" w:hAnsi="宋体" w:cs="宋体"/>
          <w:b/>
          <w:szCs w:val="21"/>
        </w:rPr>
        <w:t>附表四：临时用地表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136"/>
      </w:tblGrid>
      <w:tr w14:paraId="5A02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tcBorders>
              <w:top w:val="single" w:color="auto" w:sz="4" w:space="0"/>
              <w:left w:val="single" w:color="auto" w:sz="4" w:space="0"/>
              <w:bottom w:val="single" w:color="auto" w:sz="4" w:space="0"/>
              <w:right w:val="single" w:color="auto" w:sz="4" w:space="0"/>
            </w:tcBorders>
            <w:vAlign w:val="center"/>
          </w:tcPr>
          <w:p w14:paraId="5EECCF29">
            <w:pPr>
              <w:spacing w:line="440" w:lineRule="exact"/>
              <w:jc w:val="center"/>
              <w:rPr>
                <w:rFonts w:hint="eastAsia" w:ascii="宋体" w:hAnsi="宋体"/>
                <w:b/>
                <w:szCs w:val="21"/>
              </w:rPr>
            </w:pPr>
            <w:r>
              <w:rPr>
                <w:rFonts w:hint="eastAsia" w:ascii="宋体" w:hAnsi="宋体" w:cs="宋体"/>
                <w:b/>
                <w:szCs w:val="21"/>
              </w:rPr>
              <w:t>用途</w:t>
            </w:r>
          </w:p>
        </w:tc>
        <w:tc>
          <w:tcPr>
            <w:tcW w:w="2357" w:type="dxa"/>
            <w:tcBorders>
              <w:top w:val="single" w:color="auto" w:sz="4" w:space="0"/>
              <w:left w:val="single" w:color="auto" w:sz="4" w:space="0"/>
              <w:bottom w:val="single" w:color="auto" w:sz="4" w:space="0"/>
              <w:right w:val="single" w:color="auto" w:sz="4" w:space="0"/>
            </w:tcBorders>
            <w:vAlign w:val="center"/>
          </w:tcPr>
          <w:p w14:paraId="2BD84D1B">
            <w:pPr>
              <w:spacing w:line="440" w:lineRule="exact"/>
              <w:jc w:val="center"/>
              <w:rPr>
                <w:rFonts w:hint="eastAsia" w:ascii="宋体" w:hAnsi="宋体"/>
                <w:b/>
                <w:szCs w:val="21"/>
              </w:rPr>
            </w:pPr>
            <w:r>
              <w:rPr>
                <w:rFonts w:hint="eastAsia" w:ascii="宋体" w:hAnsi="宋体" w:cs="宋体"/>
                <w:b/>
                <w:szCs w:val="21"/>
              </w:rPr>
              <w:t>面积（平方米）</w:t>
            </w:r>
          </w:p>
        </w:tc>
        <w:tc>
          <w:tcPr>
            <w:tcW w:w="2356" w:type="dxa"/>
            <w:tcBorders>
              <w:top w:val="single" w:color="auto" w:sz="4" w:space="0"/>
              <w:left w:val="single" w:color="auto" w:sz="4" w:space="0"/>
              <w:bottom w:val="single" w:color="auto" w:sz="4" w:space="0"/>
              <w:right w:val="single" w:color="auto" w:sz="4" w:space="0"/>
            </w:tcBorders>
            <w:vAlign w:val="center"/>
          </w:tcPr>
          <w:p w14:paraId="79AC7902">
            <w:pPr>
              <w:spacing w:line="440" w:lineRule="exact"/>
              <w:jc w:val="center"/>
              <w:rPr>
                <w:rFonts w:hint="eastAsia" w:ascii="宋体" w:hAnsi="宋体"/>
                <w:b/>
                <w:szCs w:val="21"/>
              </w:rPr>
            </w:pPr>
            <w:r>
              <w:rPr>
                <w:rFonts w:hint="eastAsia" w:ascii="宋体" w:hAnsi="宋体" w:cs="宋体"/>
                <w:b/>
                <w:szCs w:val="21"/>
              </w:rPr>
              <w:t>位置</w:t>
            </w:r>
          </w:p>
        </w:tc>
        <w:tc>
          <w:tcPr>
            <w:tcW w:w="2136" w:type="dxa"/>
            <w:tcBorders>
              <w:top w:val="single" w:color="auto" w:sz="4" w:space="0"/>
              <w:left w:val="single" w:color="auto" w:sz="4" w:space="0"/>
              <w:bottom w:val="single" w:color="auto" w:sz="4" w:space="0"/>
              <w:right w:val="single" w:color="auto" w:sz="4" w:space="0"/>
            </w:tcBorders>
            <w:vAlign w:val="center"/>
          </w:tcPr>
          <w:p w14:paraId="5999F84B">
            <w:pPr>
              <w:spacing w:line="440" w:lineRule="exact"/>
              <w:jc w:val="center"/>
              <w:rPr>
                <w:rFonts w:hint="eastAsia" w:ascii="宋体" w:hAnsi="宋体"/>
                <w:b/>
                <w:szCs w:val="21"/>
              </w:rPr>
            </w:pPr>
            <w:r>
              <w:rPr>
                <w:rFonts w:hint="eastAsia" w:ascii="宋体" w:hAnsi="宋体" w:cs="宋体"/>
                <w:b/>
                <w:szCs w:val="21"/>
              </w:rPr>
              <w:t>需用时间</w:t>
            </w:r>
          </w:p>
        </w:tc>
      </w:tr>
      <w:tr w14:paraId="48A46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Borders>
              <w:top w:val="single" w:color="auto" w:sz="4" w:space="0"/>
              <w:left w:val="single" w:color="auto" w:sz="4" w:space="0"/>
              <w:bottom w:val="single" w:color="auto" w:sz="4" w:space="0"/>
              <w:right w:val="single" w:color="auto" w:sz="4" w:space="0"/>
            </w:tcBorders>
            <w:vAlign w:val="center"/>
          </w:tcPr>
          <w:p w14:paraId="0278A086">
            <w:pPr>
              <w:spacing w:line="440" w:lineRule="exact"/>
              <w:jc w:val="center"/>
              <w:rPr>
                <w:rFonts w:hint="eastAsia" w:ascii="宋体" w:hAnsi="宋体"/>
                <w:szCs w:val="21"/>
              </w:rPr>
            </w:pPr>
          </w:p>
        </w:tc>
        <w:tc>
          <w:tcPr>
            <w:tcW w:w="2357" w:type="dxa"/>
            <w:tcBorders>
              <w:top w:val="single" w:color="auto" w:sz="4" w:space="0"/>
              <w:left w:val="single" w:color="auto" w:sz="4" w:space="0"/>
              <w:bottom w:val="single" w:color="auto" w:sz="4" w:space="0"/>
              <w:right w:val="single" w:color="auto" w:sz="4" w:space="0"/>
            </w:tcBorders>
            <w:vAlign w:val="center"/>
          </w:tcPr>
          <w:p w14:paraId="6B534905">
            <w:pPr>
              <w:spacing w:line="440" w:lineRule="exact"/>
              <w:jc w:val="center"/>
              <w:rPr>
                <w:rFonts w:hint="eastAsia" w:ascii="宋体" w:hAnsi="宋体"/>
                <w:szCs w:val="21"/>
              </w:rPr>
            </w:pPr>
          </w:p>
        </w:tc>
        <w:tc>
          <w:tcPr>
            <w:tcW w:w="2356" w:type="dxa"/>
            <w:tcBorders>
              <w:top w:val="single" w:color="auto" w:sz="4" w:space="0"/>
              <w:left w:val="single" w:color="auto" w:sz="4" w:space="0"/>
              <w:bottom w:val="single" w:color="auto" w:sz="4" w:space="0"/>
              <w:right w:val="single" w:color="auto" w:sz="4" w:space="0"/>
            </w:tcBorders>
            <w:vAlign w:val="center"/>
          </w:tcPr>
          <w:p w14:paraId="105EC0AB">
            <w:pPr>
              <w:spacing w:line="440" w:lineRule="exact"/>
              <w:jc w:val="center"/>
              <w:rPr>
                <w:rFonts w:hint="eastAsia" w:ascii="宋体" w:hAnsi="宋体"/>
                <w:szCs w:val="21"/>
              </w:rPr>
            </w:pPr>
          </w:p>
        </w:tc>
        <w:tc>
          <w:tcPr>
            <w:tcW w:w="2136" w:type="dxa"/>
            <w:tcBorders>
              <w:top w:val="single" w:color="auto" w:sz="4" w:space="0"/>
              <w:left w:val="single" w:color="auto" w:sz="4" w:space="0"/>
              <w:bottom w:val="single" w:color="auto" w:sz="4" w:space="0"/>
              <w:right w:val="single" w:color="auto" w:sz="4" w:space="0"/>
            </w:tcBorders>
            <w:vAlign w:val="center"/>
          </w:tcPr>
          <w:p w14:paraId="735097D1">
            <w:pPr>
              <w:spacing w:line="440" w:lineRule="exact"/>
              <w:jc w:val="center"/>
              <w:rPr>
                <w:rFonts w:hint="eastAsia" w:ascii="宋体" w:hAnsi="宋体"/>
                <w:szCs w:val="21"/>
              </w:rPr>
            </w:pPr>
          </w:p>
        </w:tc>
      </w:tr>
      <w:tr w14:paraId="0CFD5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Borders>
              <w:top w:val="single" w:color="auto" w:sz="4" w:space="0"/>
              <w:left w:val="single" w:color="auto" w:sz="4" w:space="0"/>
              <w:bottom w:val="single" w:color="auto" w:sz="4" w:space="0"/>
              <w:right w:val="single" w:color="auto" w:sz="4" w:space="0"/>
            </w:tcBorders>
            <w:vAlign w:val="center"/>
          </w:tcPr>
          <w:p w14:paraId="1C367108">
            <w:pPr>
              <w:spacing w:line="440" w:lineRule="exact"/>
              <w:jc w:val="center"/>
              <w:rPr>
                <w:rFonts w:hint="eastAsia" w:ascii="宋体" w:hAnsi="宋体"/>
                <w:szCs w:val="21"/>
              </w:rPr>
            </w:pPr>
          </w:p>
        </w:tc>
        <w:tc>
          <w:tcPr>
            <w:tcW w:w="2357" w:type="dxa"/>
            <w:tcBorders>
              <w:top w:val="single" w:color="auto" w:sz="4" w:space="0"/>
              <w:left w:val="single" w:color="auto" w:sz="4" w:space="0"/>
              <w:bottom w:val="single" w:color="auto" w:sz="4" w:space="0"/>
              <w:right w:val="single" w:color="auto" w:sz="4" w:space="0"/>
            </w:tcBorders>
            <w:vAlign w:val="center"/>
          </w:tcPr>
          <w:p w14:paraId="053A820E">
            <w:pPr>
              <w:spacing w:line="440" w:lineRule="exact"/>
              <w:jc w:val="center"/>
              <w:rPr>
                <w:rFonts w:hint="eastAsia" w:ascii="宋体" w:hAnsi="宋体"/>
                <w:szCs w:val="21"/>
              </w:rPr>
            </w:pPr>
          </w:p>
        </w:tc>
        <w:tc>
          <w:tcPr>
            <w:tcW w:w="2356" w:type="dxa"/>
            <w:tcBorders>
              <w:top w:val="single" w:color="auto" w:sz="4" w:space="0"/>
              <w:left w:val="single" w:color="auto" w:sz="4" w:space="0"/>
              <w:bottom w:val="single" w:color="auto" w:sz="4" w:space="0"/>
              <w:right w:val="single" w:color="auto" w:sz="4" w:space="0"/>
            </w:tcBorders>
            <w:vAlign w:val="center"/>
          </w:tcPr>
          <w:p w14:paraId="35EC3CA5">
            <w:pPr>
              <w:spacing w:line="440" w:lineRule="exact"/>
              <w:jc w:val="center"/>
              <w:rPr>
                <w:rFonts w:hint="eastAsia" w:ascii="宋体" w:hAnsi="宋体"/>
                <w:szCs w:val="21"/>
              </w:rPr>
            </w:pPr>
          </w:p>
        </w:tc>
        <w:tc>
          <w:tcPr>
            <w:tcW w:w="2136" w:type="dxa"/>
            <w:tcBorders>
              <w:top w:val="single" w:color="auto" w:sz="4" w:space="0"/>
              <w:left w:val="single" w:color="auto" w:sz="4" w:space="0"/>
              <w:bottom w:val="single" w:color="auto" w:sz="4" w:space="0"/>
              <w:right w:val="single" w:color="auto" w:sz="4" w:space="0"/>
            </w:tcBorders>
            <w:vAlign w:val="center"/>
          </w:tcPr>
          <w:p w14:paraId="2E6C08FB">
            <w:pPr>
              <w:spacing w:line="440" w:lineRule="exact"/>
              <w:jc w:val="center"/>
              <w:rPr>
                <w:rFonts w:hint="eastAsia" w:ascii="宋体" w:hAnsi="宋体"/>
                <w:szCs w:val="21"/>
              </w:rPr>
            </w:pPr>
          </w:p>
        </w:tc>
      </w:tr>
      <w:tr w14:paraId="318F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Borders>
              <w:top w:val="single" w:color="auto" w:sz="4" w:space="0"/>
              <w:left w:val="single" w:color="auto" w:sz="4" w:space="0"/>
              <w:bottom w:val="single" w:color="auto" w:sz="4" w:space="0"/>
              <w:right w:val="single" w:color="auto" w:sz="4" w:space="0"/>
            </w:tcBorders>
            <w:vAlign w:val="center"/>
          </w:tcPr>
          <w:p w14:paraId="02DF8BCA">
            <w:pPr>
              <w:spacing w:line="440" w:lineRule="exact"/>
              <w:jc w:val="center"/>
              <w:rPr>
                <w:rFonts w:hint="eastAsia" w:ascii="宋体" w:hAnsi="宋体"/>
                <w:szCs w:val="21"/>
              </w:rPr>
            </w:pPr>
          </w:p>
        </w:tc>
        <w:tc>
          <w:tcPr>
            <w:tcW w:w="2357" w:type="dxa"/>
            <w:tcBorders>
              <w:top w:val="single" w:color="auto" w:sz="4" w:space="0"/>
              <w:left w:val="single" w:color="auto" w:sz="4" w:space="0"/>
              <w:bottom w:val="single" w:color="auto" w:sz="4" w:space="0"/>
              <w:right w:val="single" w:color="auto" w:sz="4" w:space="0"/>
            </w:tcBorders>
            <w:vAlign w:val="center"/>
          </w:tcPr>
          <w:p w14:paraId="3EF9BC72">
            <w:pPr>
              <w:spacing w:line="440" w:lineRule="exact"/>
              <w:jc w:val="center"/>
              <w:rPr>
                <w:rFonts w:hint="eastAsia" w:ascii="宋体" w:hAnsi="宋体"/>
                <w:szCs w:val="21"/>
              </w:rPr>
            </w:pPr>
          </w:p>
        </w:tc>
        <w:tc>
          <w:tcPr>
            <w:tcW w:w="2356" w:type="dxa"/>
            <w:tcBorders>
              <w:top w:val="single" w:color="auto" w:sz="4" w:space="0"/>
              <w:left w:val="single" w:color="auto" w:sz="4" w:space="0"/>
              <w:bottom w:val="single" w:color="auto" w:sz="4" w:space="0"/>
              <w:right w:val="single" w:color="auto" w:sz="4" w:space="0"/>
            </w:tcBorders>
            <w:vAlign w:val="center"/>
          </w:tcPr>
          <w:p w14:paraId="23E79DB1">
            <w:pPr>
              <w:spacing w:line="440" w:lineRule="exact"/>
              <w:jc w:val="center"/>
              <w:rPr>
                <w:rFonts w:hint="eastAsia" w:ascii="宋体" w:hAnsi="宋体"/>
                <w:szCs w:val="21"/>
              </w:rPr>
            </w:pPr>
          </w:p>
        </w:tc>
        <w:tc>
          <w:tcPr>
            <w:tcW w:w="2136" w:type="dxa"/>
            <w:tcBorders>
              <w:top w:val="single" w:color="auto" w:sz="4" w:space="0"/>
              <w:left w:val="single" w:color="auto" w:sz="4" w:space="0"/>
              <w:bottom w:val="single" w:color="auto" w:sz="4" w:space="0"/>
              <w:right w:val="single" w:color="auto" w:sz="4" w:space="0"/>
            </w:tcBorders>
            <w:vAlign w:val="center"/>
          </w:tcPr>
          <w:p w14:paraId="541C76F7">
            <w:pPr>
              <w:spacing w:line="440" w:lineRule="exact"/>
              <w:jc w:val="center"/>
              <w:rPr>
                <w:rFonts w:hint="eastAsia" w:ascii="宋体" w:hAnsi="宋体"/>
                <w:szCs w:val="21"/>
              </w:rPr>
            </w:pPr>
          </w:p>
        </w:tc>
      </w:tr>
      <w:tr w14:paraId="4266F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Borders>
              <w:top w:val="single" w:color="auto" w:sz="4" w:space="0"/>
              <w:left w:val="single" w:color="auto" w:sz="4" w:space="0"/>
              <w:bottom w:val="single" w:color="auto" w:sz="4" w:space="0"/>
              <w:right w:val="single" w:color="auto" w:sz="4" w:space="0"/>
            </w:tcBorders>
            <w:vAlign w:val="center"/>
          </w:tcPr>
          <w:p w14:paraId="16F80D1D">
            <w:pPr>
              <w:spacing w:line="440" w:lineRule="exact"/>
              <w:jc w:val="center"/>
              <w:rPr>
                <w:rFonts w:hint="eastAsia" w:ascii="宋体" w:hAnsi="宋体"/>
                <w:szCs w:val="21"/>
              </w:rPr>
            </w:pPr>
          </w:p>
        </w:tc>
        <w:tc>
          <w:tcPr>
            <w:tcW w:w="2357" w:type="dxa"/>
            <w:tcBorders>
              <w:top w:val="single" w:color="auto" w:sz="4" w:space="0"/>
              <w:left w:val="single" w:color="auto" w:sz="4" w:space="0"/>
              <w:bottom w:val="single" w:color="auto" w:sz="4" w:space="0"/>
              <w:right w:val="single" w:color="auto" w:sz="4" w:space="0"/>
            </w:tcBorders>
            <w:vAlign w:val="center"/>
          </w:tcPr>
          <w:p w14:paraId="44AEF2C2">
            <w:pPr>
              <w:spacing w:line="440" w:lineRule="exact"/>
              <w:jc w:val="center"/>
              <w:rPr>
                <w:rFonts w:hint="eastAsia" w:ascii="宋体" w:hAnsi="宋体"/>
                <w:szCs w:val="21"/>
              </w:rPr>
            </w:pPr>
          </w:p>
        </w:tc>
        <w:tc>
          <w:tcPr>
            <w:tcW w:w="2356" w:type="dxa"/>
            <w:tcBorders>
              <w:top w:val="single" w:color="auto" w:sz="4" w:space="0"/>
              <w:left w:val="single" w:color="auto" w:sz="4" w:space="0"/>
              <w:bottom w:val="single" w:color="auto" w:sz="4" w:space="0"/>
              <w:right w:val="single" w:color="auto" w:sz="4" w:space="0"/>
            </w:tcBorders>
            <w:vAlign w:val="center"/>
          </w:tcPr>
          <w:p w14:paraId="5CA445F4">
            <w:pPr>
              <w:spacing w:line="440" w:lineRule="exact"/>
              <w:jc w:val="center"/>
              <w:rPr>
                <w:rFonts w:hint="eastAsia" w:ascii="宋体" w:hAnsi="宋体"/>
                <w:szCs w:val="21"/>
              </w:rPr>
            </w:pPr>
          </w:p>
        </w:tc>
        <w:tc>
          <w:tcPr>
            <w:tcW w:w="2136" w:type="dxa"/>
            <w:tcBorders>
              <w:top w:val="single" w:color="auto" w:sz="4" w:space="0"/>
              <w:left w:val="single" w:color="auto" w:sz="4" w:space="0"/>
              <w:bottom w:val="single" w:color="auto" w:sz="4" w:space="0"/>
              <w:right w:val="single" w:color="auto" w:sz="4" w:space="0"/>
            </w:tcBorders>
            <w:vAlign w:val="center"/>
          </w:tcPr>
          <w:p w14:paraId="44CB603C">
            <w:pPr>
              <w:spacing w:line="440" w:lineRule="exact"/>
              <w:jc w:val="center"/>
              <w:rPr>
                <w:rFonts w:hint="eastAsia" w:ascii="宋体" w:hAnsi="宋体"/>
                <w:szCs w:val="21"/>
              </w:rPr>
            </w:pPr>
          </w:p>
        </w:tc>
      </w:tr>
    </w:tbl>
    <w:p w14:paraId="785FCFB7">
      <w:pPr>
        <w:spacing w:line="440" w:lineRule="exact"/>
        <w:ind w:firstLine="420" w:firstLineChars="200"/>
        <w:rPr>
          <w:rFonts w:hint="eastAsia" w:ascii="宋体" w:hAnsi="宋体" w:cs="方正小标宋简体"/>
          <w:bCs/>
          <w:szCs w:val="21"/>
        </w:rPr>
      </w:pPr>
    </w:p>
    <w:p w14:paraId="229EFD47">
      <w:pPr>
        <w:spacing w:line="440" w:lineRule="exact"/>
        <w:ind w:firstLine="880"/>
        <w:jc w:val="center"/>
        <w:rPr>
          <w:rFonts w:hint="eastAsia" w:ascii="宋体" w:hAnsi="宋体"/>
          <w:b/>
          <w:sz w:val="44"/>
          <w:szCs w:val="44"/>
        </w:rPr>
      </w:pPr>
      <w:r>
        <w:br w:type="page"/>
      </w:r>
      <w:r>
        <w:rPr>
          <w:rFonts w:hint="eastAsia" w:ascii="宋体" w:hAnsi="宋体" w:cs="方正小标宋简体"/>
          <w:b/>
          <w:sz w:val="32"/>
          <w:szCs w:val="32"/>
        </w:rPr>
        <w:t>项目管理机构配备情况表及主要人员简历表</w:t>
      </w:r>
    </w:p>
    <w:p w14:paraId="45F15FA1">
      <w:pPr>
        <w:pStyle w:val="16"/>
        <w:overflowPunct w:val="0"/>
        <w:spacing w:line="520" w:lineRule="exact"/>
        <w:ind w:firstLine="643"/>
        <w:jc w:val="center"/>
        <w:rPr>
          <w:rFonts w:hint="eastAsia" w:ascii="宋体" w:hAnsi="宋体" w:cs="方正小标宋简体"/>
          <w:b/>
          <w:sz w:val="32"/>
          <w:szCs w:val="32"/>
        </w:rPr>
      </w:pPr>
      <w:r>
        <w:rPr>
          <w:rFonts w:hint="eastAsia" w:ascii="宋体" w:hAnsi="宋体" w:cs="方正小标宋简体"/>
          <w:b/>
          <w:sz w:val="32"/>
          <w:szCs w:val="32"/>
        </w:rPr>
        <w:t>（一）项目管理机构配备情况表</w:t>
      </w:r>
    </w:p>
    <w:tbl>
      <w:tblPr>
        <w:tblStyle w:val="55"/>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2A44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tcBorders>
              <w:top w:val="single" w:color="auto" w:sz="4" w:space="0"/>
              <w:left w:val="single" w:color="auto" w:sz="4" w:space="0"/>
              <w:bottom w:val="single" w:color="auto" w:sz="4" w:space="0"/>
              <w:right w:val="single" w:color="auto" w:sz="4" w:space="0"/>
            </w:tcBorders>
            <w:vAlign w:val="center"/>
          </w:tcPr>
          <w:p w14:paraId="239D6832">
            <w:pPr>
              <w:spacing w:line="400" w:lineRule="exact"/>
              <w:ind w:left="223" w:hanging="222" w:hangingChars="106"/>
              <w:jc w:val="center"/>
              <w:rPr>
                <w:rFonts w:hint="eastAsia" w:ascii="宋体" w:hAnsi="宋体"/>
              </w:rPr>
            </w:pPr>
            <w:r>
              <w:rPr>
                <w:rFonts w:hint="eastAsia" w:ascii="宋体" w:hAnsi="宋体"/>
              </w:rPr>
              <w:t>岗位</w:t>
            </w:r>
          </w:p>
        </w:tc>
        <w:tc>
          <w:tcPr>
            <w:tcW w:w="670" w:type="dxa"/>
            <w:vMerge w:val="restart"/>
            <w:tcBorders>
              <w:top w:val="single" w:color="auto" w:sz="4" w:space="0"/>
              <w:left w:val="single" w:color="auto" w:sz="4" w:space="0"/>
              <w:bottom w:val="single" w:color="auto" w:sz="4" w:space="0"/>
              <w:right w:val="single" w:color="auto" w:sz="4" w:space="0"/>
            </w:tcBorders>
            <w:vAlign w:val="center"/>
          </w:tcPr>
          <w:p w14:paraId="648D8A56">
            <w:pPr>
              <w:spacing w:line="400" w:lineRule="exact"/>
              <w:ind w:left="223" w:hanging="222" w:hangingChars="106"/>
              <w:jc w:val="center"/>
              <w:rPr>
                <w:rFonts w:hint="eastAsia" w:ascii="宋体" w:hAnsi="宋体"/>
              </w:rPr>
            </w:pPr>
            <w:r>
              <w:rPr>
                <w:rFonts w:hint="eastAsia" w:ascii="宋体" w:hAnsi="宋体"/>
              </w:rPr>
              <w:t>姓名</w:t>
            </w:r>
          </w:p>
        </w:tc>
        <w:tc>
          <w:tcPr>
            <w:tcW w:w="829" w:type="dxa"/>
            <w:vMerge w:val="restart"/>
            <w:tcBorders>
              <w:top w:val="single" w:color="auto" w:sz="4" w:space="0"/>
              <w:left w:val="single" w:color="auto" w:sz="4" w:space="0"/>
              <w:bottom w:val="single" w:color="auto" w:sz="4" w:space="0"/>
              <w:right w:val="single" w:color="auto" w:sz="4" w:space="0"/>
            </w:tcBorders>
            <w:vAlign w:val="center"/>
          </w:tcPr>
          <w:p w14:paraId="00CF6F1A">
            <w:pPr>
              <w:spacing w:line="400" w:lineRule="exact"/>
              <w:jc w:val="center"/>
              <w:rPr>
                <w:rFonts w:hint="eastAsia" w:ascii="宋体" w:hAnsi="宋体"/>
              </w:rPr>
            </w:pPr>
            <w:r>
              <w:rPr>
                <w:rFonts w:hint="eastAsia" w:ascii="宋体" w:hAnsi="宋体"/>
              </w:rPr>
              <w:t>身份证号</w:t>
            </w:r>
          </w:p>
        </w:tc>
        <w:tc>
          <w:tcPr>
            <w:tcW w:w="816" w:type="dxa"/>
            <w:vMerge w:val="restart"/>
            <w:tcBorders>
              <w:top w:val="single" w:color="auto" w:sz="4" w:space="0"/>
              <w:left w:val="single" w:color="auto" w:sz="4" w:space="0"/>
              <w:bottom w:val="single" w:color="auto" w:sz="4" w:space="0"/>
              <w:right w:val="single" w:color="auto" w:sz="4" w:space="0"/>
            </w:tcBorders>
            <w:vAlign w:val="center"/>
          </w:tcPr>
          <w:p w14:paraId="2089DE0B">
            <w:pPr>
              <w:spacing w:line="400" w:lineRule="exact"/>
              <w:ind w:left="223" w:hanging="222" w:hangingChars="106"/>
              <w:jc w:val="center"/>
              <w:rPr>
                <w:rFonts w:hint="eastAsia" w:ascii="宋体" w:hAnsi="宋体"/>
              </w:rPr>
            </w:pPr>
            <w:r>
              <w:rPr>
                <w:rFonts w:hint="eastAsia" w:ascii="宋体" w:hAnsi="宋体"/>
              </w:rPr>
              <w:t>职称</w:t>
            </w:r>
          </w:p>
        </w:tc>
        <w:tc>
          <w:tcPr>
            <w:tcW w:w="4188" w:type="dxa"/>
            <w:gridSpan w:val="4"/>
            <w:tcBorders>
              <w:top w:val="single" w:color="auto" w:sz="4" w:space="0"/>
              <w:left w:val="single" w:color="auto" w:sz="4" w:space="0"/>
              <w:bottom w:val="single" w:color="auto" w:sz="4" w:space="0"/>
              <w:right w:val="single" w:color="auto" w:sz="4" w:space="0"/>
            </w:tcBorders>
            <w:vAlign w:val="center"/>
          </w:tcPr>
          <w:p w14:paraId="5874ECE3">
            <w:pPr>
              <w:spacing w:line="400" w:lineRule="exact"/>
              <w:ind w:left="223" w:hanging="222" w:hangingChars="106"/>
              <w:jc w:val="center"/>
              <w:rPr>
                <w:rFonts w:hint="eastAsia" w:ascii="宋体" w:hAnsi="宋体"/>
              </w:rPr>
            </w:pPr>
            <w:r>
              <w:rPr>
                <w:rFonts w:hint="eastAsia" w:ascii="宋体" w:hAnsi="宋体"/>
              </w:rPr>
              <w:t>执业或职业资格</w:t>
            </w:r>
          </w:p>
        </w:tc>
        <w:tc>
          <w:tcPr>
            <w:tcW w:w="2443" w:type="dxa"/>
            <w:gridSpan w:val="2"/>
            <w:tcBorders>
              <w:top w:val="single" w:color="auto" w:sz="4" w:space="0"/>
              <w:left w:val="single" w:color="auto" w:sz="4" w:space="0"/>
              <w:bottom w:val="single" w:color="auto" w:sz="4" w:space="0"/>
              <w:right w:val="single" w:color="auto" w:sz="4" w:space="0"/>
            </w:tcBorders>
            <w:vAlign w:val="center"/>
          </w:tcPr>
          <w:p w14:paraId="402A1186">
            <w:pPr>
              <w:spacing w:line="400" w:lineRule="exact"/>
              <w:jc w:val="left"/>
              <w:rPr>
                <w:rFonts w:hint="eastAsia" w:ascii="宋体" w:hAnsi="宋体"/>
              </w:rPr>
            </w:pPr>
            <w:r>
              <w:rPr>
                <w:rFonts w:hint="eastAsia" w:ascii="宋体" w:hAnsi="宋体"/>
              </w:rPr>
              <w:t>承担完工、在建工程情况</w:t>
            </w:r>
          </w:p>
        </w:tc>
      </w:tr>
      <w:tr w14:paraId="4C9B5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tcBorders>
              <w:top w:val="single" w:color="auto" w:sz="4" w:space="0"/>
              <w:left w:val="single" w:color="auto" w:sz="4" w:space="0"/>
              <w:bottom w:val="single" w:color="auto" w:sz="4" w:space="0"/>
              <w:right w:val="single" w:color="auto" w:sz="4" w:space="0"/>
            </w:tcBorders>
            <w:vAlign w:val="center"/>
          </w:tcPr>
          <w:p w14:paraId="7E048379">
            <w:pPr>
              <w:widowControl/>
              <w:jc w:val="left"/>
              <w:rPr>
                <w:rFonts w:hint="eastAsia" w:ascii="宋体" w:hAnsi="宋体"/>
              </w:rPr>
            </w:pPr>
          </w:p>
        </w:tc>
        <w:tc>
          <w:tcPr>
            <w:tcW w:w="670" w:type="dxa"/>
            <w:vMerge w:val="continue"/>
            <w:tcBorders>
              <w:top w:val="single" w:color="auto" w:sz="4" w:space="0"/>
              <w:left w:val="single" w:color="auto" w:sz="4" w:space="0"/>
              <w:bottom w:val="single" w:color="auto" w:sz="4" w:space="0"/>
              <w:right w:val="single" w:color="auto" w:sz="4" w:space="0"/>
            </w:tcBorders>
            <w:vAlign w:val="center"/>
          </w:tcPr>
          <w:p w14:paraId="63C70E23">
            <w:pPr>
              <w:widowControl/>
              <w:jc w:val="left"/>
              <w:rPr>
                <w:rFonts w:hint="eastAsia" w:ascii="宋体" w:hAnsi="宋体"/>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14:paraId="5D06C63D">
            <w:pPr>
              <w:widowControl/>
              <w:jc w:val="left"/>
              <w:rPr>
                <w:rFonts w:hint="eastAsia" w:ascii="宋体" w:hAnsi="宋体"/>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2FFFE125">
            <w:pPr>
              <w:widowControl/>
              <w:jc w:val="left"/>
              <w:rPr>
                <w:rFonts w:hint="eastAsia" w:ascii="宋体" w:hAnsi="宋体"/>
              </w:rPr>
            </w:pPr>
          </w:p>
        </w:tc>
        <w:tc>
          <w:tcPr>
            <w:tcW w:w="1148" w:type="dxa"/>
            <w:tcBorders>
              <w:top w:val="single" w:color="auto" w:sz="4" w:space="0"/>
              <w:left w:val="single" w:color="auto" w:sz="4" w:space="0"/>
              <w:bottom w:val="single" w:color="auto" w:sz="4" w:space="0"/>
              <w:right w:val="single" w:color="auto" w:sz="4" w:space="0"/>
            </w:tcBorders>
            <w:vAlign w:val="center"/>
          </w:tcPr>
          <w:p w14:paraId="212A5A5F">
            <w:pPr>
              <w:spacing w:line="400" w:lineRule="exact"/>
              <w:ind w:left="223" w:hanging="222" w:hangingChars="106"/>
              <w:jc w:val="center"/>
              <w:rPr>
                <w:rFonts w:hint="eastAsia" w:ascii="宋体" w:hAnsi="宋体"/>
              </w:rPr>
            </w:pPr>
            <w:r>
              <w:rPr>
                <w:rFonts w:hint="eastAsia" w:ascii="宋体" w:hAnsi="宋体"/>
              </w:rPr>
              <w:t>证书名称</w:t>
            </w:r>
          </w:p>
        </w:tc>
        <w:tc>
          <w:tcPr>
            <w:tcW w:w="1148" w:type="dxa"/>
            <w:tcBorders>
              <w:top w:val="single" w:color="auto" w:sz="4" w:space="0"/>
              <w:left w:val="single" w:color="auto" w:sz="4" w:space="0"/>
              <w:bottom w:val="single" w:color="auto" w:sz="4" w:space="0"/>
              <w:right w:val="single" w:color="auto" w:sz="4" w:space="0"/>
            </w:tcBorders>
            <w:vAlign w:val="center"/>
          </w:tcPr>
          <w:p w14:paraId="7822C5FF">
            <w:pPr>
              <w:spacing w:line="400" w:lineRule="exact"/>
              <w:ind w:left="223" w:hanging="222" w:hangingChars="106"/>
              <w:jc w:val="center"/>
              <w:rPr>
                <w:rFonts w:hint="eastAsia" w:ascii="宋体" w:hAnsi="宋体"/>
              </w:rPr>
            </w:pPr>
            <w:r>
              <w:rPr>
                <w:rFonts w:hint="eastAsia" w:ascii="宋体" w:hAnsi="宋体"/>
              </w:rPr>
              <w:t>级别</w:t>
            </w:r>
          </w:p>
        </w:tc>
        <w:tc>
          <w:tcPr>
            <w:tcW w:w="1148" w:type="dxa"/>
            <w:tcBorders>
              <w:top w:val="single" w:color="auto" w:sz="4" w:space="0"/>
              <w:left w:val="single" w:color="auto" w:sz="4" w:space="0"/>
              <w:bottom w:val="single" w:color="auto" w:sz="4" w:space="0"/>
              <w:right w:val="single" w:color="auto" w:sz="4" w:space="0"/>
            </w:tcBorders>
            <w:vAlign w:val="center"/>
          </w:tcPr>
          <w:p w14:paraId="36DF0C04">
            <w:pPr>
              <w:spacing w:line="400" w:lineRule="exact"/>
              <w:ind w:left="223" w:hanging="222" w:hangingChars="106"/>
              <w:jc w:val="center"/>
              <w:rPr>
                <w:rFonts w:hint="eastAsia" w:ascii="宋体" w:hAnsi="宋体"/>
              </w:rPr>
            </w:pPr>
            <w:r>
              <w:rPr>
                <w:rFonts w:hint="eastAsia" w:ascii="宋体" w:hAnsi="宋体"/>
              </w:rPr>
              <w:t>证号</w:t>
            </w:r>
          </w:p>
        </w:tc>
        <w:tc>
          <w:tcPr>
            <w:tcW w:w="744" w:type="dxa"/>
            <w:tcBorders>
              <w:top w:val="single" w:color="auto" w:sz="4" w:space="0"/>
              <w:left w:val="single" w:color="auto" w:sz="4" w:space="0"/>
              <w:bottom w:val="single" w:color="auto" w:sz="4" w:space="0"/>
              <w:right w:val="single" w:color="auto" w:sz="4" w:space="0"/>
            </w:tcBorders>
            <w:vAlign w:val="center"/>
          </w:tcPr>
          <w:p w14:paraId="2A27EC6D">
            <w:pPr>
              <w:spacing w:line="400" w:lineRule="exact"/>
              <w:ind w:left="223" w:hanging="222" w:hangingChars="106"/>
              <w:jc w:val="center"/>
              <w:rPr>
                <w:rFonts w:hint="eastAsia" w:ascii="宋体" w:hAnsi="宋体"/>
              </w:rPr>
            </w:pPr>
            <w:r>
              <w:rPr>
                <w:rFonts w:hint="eastAsia" w:ascii="宋体" w:hAnsi="宋体"/>
              </w:rPr>
              <w:t>专业</w:t>
            </w:r>
          </w:p>
        </w:tc>
        <w:tc>
          <w:tcPr>
            <w:tcW w:w="1167" w:type="dxa"/>
            <w:tcBorders>
              <w:top w:val="single" w:color="auto" w:sz="4" w:space="0"/>
              <w:left w:val="single" w:color="auto" w:sz="4" w:space="0"/>
              <w:bottom w:val="single" w:color="auto" w:sz="4" w:space="0"/>
              <w:right w:val="single" w:color="auto" w:sz="4" w:space="0"/>
            </w:tcBorders>
            <w:vAlign w:val="center"/>
          </w:tcPr>
          <w:p w14:paraId="316F226B">
            <w:pPr>
              <w:spacing w:line="400" w:lineRule="exact"/>
              <w:jc w:val="center"/>
              <w:rPr>
                <w:rFonts w:hint="eastAsia" w:ascii="宋体" w:hAnsi="宋体"/>
              </w:rPr>
            </w:pPr>
            <w:r>
              <w:rPr>
                <w:rFonts w:hint="eastAsia" w:ascii="宋体" w:hAnsi="宋体"/>
              </w:rPr>
              <w:t>完工/在建</w:t>
            </w:r>
          </w:p>
        </w:tc>
        <w:tc>
          <w:tcPr>
            <w:tcW w:w="1276" w:type="dxa"/>
            <w:tcBorders>
              <w:top w:val="single" w:color="auto" w:sz="4" w:space="0"/>
              <w:left w:val="single" w:color="auto" w:sz="4" w:space="0"/>
              <w:bottom w:val="single" w:color="auto" w:sz="4" w:space="0"/>
              <w:right w:val="single" w:color="auto" w:sz="4" w:space="0"/>
            </w:tcBorders>
            <w:vAlign w:val="center"/>
          </w:tcPr>
          <w:p w14:paraId="4FEA2B2F">
            <w:pPr>
              <w:spacing w:line="400" w:lineRule="exact"/>
              <w:jc w:val="center"/>
              <w:rPr>
                <w:rFonts w:hint="eastAsia" w:ascii="宋体" w:hAnsi="宋体"/>
              </w:rPr>
            </w:pPr>
            <w:r>
              <w:rPr>
                <w:rFonts w:hint="eastAsia" w:ascii="宋体" w:hAnsi="宋体"/>
              </w:rPr>
              <w:t>主要项目</w:t>
            </w:r>
          </w:p>
          <w:p w14:paraId="7987B0A3">
            <w:pPr>
              <w:spacing w:line="400" w:lineRule="exact"/>
              <w:jc w:val="center"/>
              <w:rPr>
                <w:rFonts w:hint="eastAsia" w:ascii="宋体" w:hAnsi="宋体"/>
              </w:rPr>
            </w:pPr>
            <w:r>
              <w:rPr>
                <w:rFonts w:hint="eastAsia" w:ascii="宋体" w:hAnsi="宋体"/>
              </w:rPr>
              <w:t>名称</w:t>
            </w:r>
          </w:p>
        </w:tc>
      </w:tr>
      <w:tr w14:paraId="1CC77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0B0BEE48">
            <w:pPr>
              <w:pStyle w:val="108"/>
              <w:rPr>
                <w:rFonts w:hint="eastAsia"/>
              </w:rPr>
            </w:pPr>
            <w:r>
              <w:rPr>
                <w:rFonts w:hint="eastAsia"/>
              </w:rPr>
              <w:t>项目经理</w:t>
            </w:r>
          </w:p>
        </w:tc>
        <w:tc>
          <w:tcPr>
            <w:tcW w:w="670" w:type="dxa"/>
            <w:tcBorders>
              <w:top w:val="single" w:color="auto" w:sz="4" w:space="0"/>
              <w:left w:val="single" w:color="auto" w:sz="4" w:space="0"/>
              <w:bottom w:val="single" w:color="auto" w:sz="4" w:space="0"/>
              <w:right w:val="single" w:color="auto" w:sz="4" w:space="0"/>
            </w:tcBorders>
            <w:vAlign w:val="center"/>
          </w:tcPr>
          <w:p w14:paraId="1DB42AC7">
            <w:pPr>
              <w:spacing w:line="400" w:lineRule="exact"/>
              <w:ind w:left="223" w:hanging="222" w:hangingChars="106"/>
              <w:jc w:val="center"/>
              <w:rPr>
                <w:rFonts w:hint="eastAsia" w:ascii="宋体" w:hAnsi="宋体"/>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37F5048A">
            <w:pPr>
              <w:spacing w:line="400" w:lineRule="exact"/>
              <w:ind w:left="223" w:hanging="222" w:hangingChars="106"/>
              <w:jc w:val="center"/>
              <w:rPr>
                <w:rFonts w:hint="eastAsia" w:ascii="宋体" w:hAnsi="宋体"/>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5DAAF175">
            <w:pPr>
              <w:spacing w:line="400" w:lineRule="exact"/>
              <w:ind w:left="223" w:hanging="222" w:hangingChars="106"/>
              <w:jc w:val="center"/>
              <w:rPr>
                <w:rFonts w:hint="eastAsia" w:ascii="宋体" w:hAnsi="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32B2B604">
            <w:pPr>
              <w:spacing w:line="400" w:lineRule="exact"/>
              <w:ind w:left="223" w:hanging="222" w:hangingChars="106"/>
              <w:jc w:val="center"/>
              <w:rPr>
                <w:rFonts w:hint="eastAsia" w:ascii="宋体" w:hAnsi="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5EA37DE1">
            <w:pPr>
              <w:spacing w:line="400" w:lineRule="exact"/>
              <w:ind w:left="223" w:hanging="222" w:hangingChars="106"/>
              <w:jc w:val="center"/>
              <w:rPr>
                <w:rFonts w:hint="eastAsia" w:ascii="宋体" w:hAnsi="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4CC89FDD">
            <w:pPr>
              <w:spacing w:line="400" w:lineRule="exact"/>
              <w:ind w:left="223" w:hanging="222" w:hangingChars="106"/>
              <w:jc w:val="center"/>
              <w:rPr>
                <w:rFonts w:hint="eastAsia" w:ascii="宋体" w:hAnsi="宋体"/>
                <w:szCs w:val="21"/>
              </w:rPr>
            </w:pPr>
          </w:p>
        </w:tc>
        <w:tc>
          <w:tcPr>
            <w:tcW w:w="744" w:type="dxa"/>
            <w:tcBorders>
              <w:top w:val="single" w:color="auto" w:sz="4" w:space="0"/>
              <w:left w:val="single" w:color="auto" w:sz="4" w:space="0"/>
              <w:bottom w:val="single" w:color="auto" w:sz="4" w:space="0"/>
              <w:right w:val="single" w:color="auto" w:sz="4" w:space="0"/>
            </w:tcBorders>
            <w:vAlign w:val="center"/>
          </w:tcPr>
          <w:p w14:paraId="50AB40C3">
            <w:pPr>
              <w:spacing w:line="400" w:lineRule="exact"/>
              <w:ind w:left="223" w:hanging="222" w:hangingChars="106"/>
              <w:jc w:val="center"/>
              <w:rPr>
                <w:rFonts w:hint="eastAsia" w:ascii="宋体" w:hAnsi="宋体"/>
                <w:szCs w:val="21"/>
              </w:rPr>
            </w:pPr>
          </w:p>
        </w:tc>
        <w:tc>
          <w:tcPr>
            <w:tcW w:w="1167" w:type="dxa"/>
            <w:tcBorders>
              <w:top w:val="single" w:color="auto" w:sz="4" w:space="0"/>
              <w:left w:val="single" w:color="auto" w:sz="4" w:space="0"/>
              <w:bottom w:val="single" w:color="auto" w:sz="4" w:space="0"/>
              <w:right w:val="single" w:color="auto" w:sz="4" w:space="0"/>
            </w:tcBorders>
            <w:vAlign w:val="center"/>
          </w:tcPr>
          <w:p w14:paraId="647B51F3">
            <w:pPr>
              <w:spacing w:line="400" w:lineRule="exact"/>
              <w:ind w:left="223" w:hanging="222" w:hangingChars="106"/>
              <w:jc w:val="center"/>
              <w:rPr>
                <w:rFonts w:hint="eastAsia"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0CD83721">
            <w:pPr>
              <w:spacing w:line="400" w:lineRule="exact"/>
              <w:ind w:left="223" w:hanging="222" w:hangingChars="106"/>
              <w:jc w:val="center"/>
              <w:rPr>
                <w:rFonts w:hint="eastAsia" w:ascii="宋体" w:hAnsi="宋体"/>
                <w:szCs w:val="21"/>
              </w:rPr>
            </w:pPr>
          </w:p>
        </w:tc>
      </w:tr>
      <w:tr w14:paraId="76AA4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513AA3C1">
            <w:pPr>
              <w:pStyle w:val="108"/>
              <w:rPr>
                <w:rFonts w:hint="eastAsia"/>
              </w:rPr>
            </w:pPr>
            <w:r>
              <w:rPr>
                <w:rFonts w:hint="eastAsia"/>
              </w:rPr>
              <w:t>技术负责人</w:t>
            </w:r>
          </w:p>
        </w:tc>
        <w:tc>
          <w:tcPr>
            <w:tcW w:w="670" w:type="dxa"/>
            <w:tcBorders>
              <w:top w:val="single" w:color="auto" w:sz="4" w:space="0"/>
              <w:left w:val="single" w:color="auto" w:sz="4" w:space="0"/>
              <w:bottom w:val="single" w:color="auto" w:sz="4" w:space="0"/>
              <w:right w:val="single" w:color="auto" w:sz="4" w:space="0"/>
            </w:tcBorders>
            <w:vAlign w:val="center"/>
          </w:tcPr>
          <w:p w14:paraId="44E6AF2F">
            <w:pPr>
              <w:spacing w:line="400" w:lineRule="exact"/>
              <w:ind w:left="223" w:hanging="222" w:hangingChars="106"/>
              <w:jc w:val="center"/>
              <w:rPr>
                <w:rFonts w:hint="eastAsia" w:ascii="宋体" w:hAnsi="宋体"/>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3A5019C3">
            <w:pPr>
              <w:spacing w:line="400" w:lineRule="exact"/>
              <w:ind w:left="223" w:hanging="222" w:hangingChars="106"/>
              <w:jc w:val="center"/>
              <w:rPr>
                <w:rFonts w:hint="eastAsia" w:ascii="宋体" w:hAnsi="宋体"/>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3C208B35">
            <w:pPr>
              <w:spacing w:line="400" w:lineRule="exact"/>
              <w:ind w:left="223" w:hanging="222" w:hangingChars="106"/>
              <w:jc w:val="center"/>
              <w:rPr>
                <w:rFonts w:hint="eastAsia" w:ascii="宋体" w:hAnsi="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28392312">
            <w:pPr>
              <w:spacing w:line="400" w:lineRule="exact"/>
              <w:ind w:left="223" w:hanging="222" w:hangingChars="106"/>
              <w:jc w:val="center"/>
              <w:rPr>
                <w:rFonts w:hint="eastAsia" w:ascii="宋体" w:hAnsi="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458D3500">
            <w:pPr>
              <w:spacing w:line="400" w:lineRule="exact"/>
              <w:ind w:left="223" w:hanging="222" w:hangingChars="106"/>
              <w:jc w:val="center"/>
              <w:rPr>
                <w:rFonts w:hint="eastAsia" w:ascii="宋体" w:hAnsi="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440B23A5">
            <w:pPr>
              <w:spacing w:line="400" w:lineRule="exact"/>
              <w:ind w:left="223" w:hanging="222" w:hangingChars="106"/>
              <w:jc w:val="center"/>
              <w:rPr>
                <w:rFonts w:hint="eastAsia" w:ascii="宋体" w:hAnsi="宋体"/>
                <w:szCs w:val="21"/>
              </w:rPr>
            </w:pPr>
          </w:p>
        </w:tc>
        <w:tc>
          <w:tcPr>
            <w:tcW w:w="744" w:type="dxa"/>
            <w:tcBorders>
              <w:top w:val="single" w:color="auto" w:sz="4" w:space="0"/>
              <w:left w:val="single" w:color="auto" w:sz="4" w:space="0"/>
              <w:bottom w:val="single" w:color="auto" w:sz="4" w:space="0"/>
              <w:right w:val="single" w:color="auto" w:sz="4" w:space="0"/>
            </w:tcBorders>
            <w:vAlign w:val="center"/>
          </w:tcPr>
          <w:p w14:paraId="61FBFF8D">
            <w:pPr>
              <w:spacing w:line="400" w:lineRule="exact"/>
              <w:ind w:left="223" w:hanging="222" w:hangingChars="106"/>
              <w:jc w:val="center"/>
              <w:rPr>
                <w:rFonts w:hint="eastAsia" w:ascii="宋体" w:hAnsi="宋体"/>
                <w:szCs w:val="21"/>
              </w:rPr>
            </w:pPr>
          </w:p>
        </w:tc>
        <w:tc>
          <w:tcPr>
            <w:tcW w:w="1167" w:type="dxa"/>
            <w:tcBorders>
              <w:top w:val="single" w:color="auto" w:sz="4" w:space="0"/>
              <w:left w:val="single" w:color="auto" w:sz="4" w:space="0"/>
              <w:bottom w:val="single" w:color="auto" w:sz="4" w:space="0"/>
              <w:right w:val="single" w:color="auto" w:sz="4" w:space="0"/>
            </w:tcBorders>
            <w:vAlign w:val="center"/>
          </w:tcPr>
          <w:p w14:paraId="7BB41798">
            <w:pPr>
              <w:spacing w:line="400" w:lineRule="exact"/>
              <w:ind w:left="223" w:hanging="222" w:hangingChars="106"/>
              <w:jc w:val="center"/>
              <w:rPr>
                <w:rFonts w:hint="eastAsia"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4881C3C7">
            <w:pPr>
              <w:spacing w:line="400" w:lineRule="exact"/>
              <w:ind w:left="223" w:hanging="222" w:hangingChars="106"/>
              <w:jc w:val="center"/>
              <w:rPr>
                <w:rFonts w:hint="eastAsia" w:ascii="宋体" w:hAnsi="宋体"/>
                <w:szCs w:val="21"/>
              </w:rPr>
            </w:pPr>
          </w:p>
        </w:tc>
      </w:tr>
      <w:tr w14:paraId="574C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23F31C73">
            <w:pPr>
              <w:pStyle w:val="108"/>
              <w:rPr>
                <w:rFonts w:hint="eastAsia"/>
              </w:rPr>
            </w:pPr>
            <w:r>
              <w:rPr>
                <w:rFonts w:hint="eastAsia"/>
              </w:rPr>
              <w:t>施工员</w:t>
            </w:r>
          </w:p>
        </w:tc>
        <w:tc>
          <w:tcPr>
            <w:tcW w:w="670" w:type="dxa"/>
            <w:tcBorders>
              <w:top w:val="single" w:color="auto" w:sz="4" w:space="0"/>
              <w:left w:val="single" w:color="auto" w:sz="4" w:space="0"/>
              <w:bottom w:val="single" w:color="auto" w:sz="4" w:space="0"/>
              <w:right w:val="single" w:color="auto" w:sz="4" w:space="0"/>
            </w:tcBorders>
            <w:vAlign w:val="center"/>
          </w:tcPr>
          <w:p w14:paraId="36C29E54">
            <w:pPr>
              <w:spacing w:line="400" w:lineRule="exact"/>
              <w:ind w:left="223" w:hanging="222" w:hangingChars="106"/>
              <w:jc w:val="center"/>
              <w:rPr>
                <w:rFonts w:hint="eastAsia" w:ascii="宋体" w:hAnsi="宋体"/>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34730B8C">
            <w:pPr>
              <w:spacing w:line="400" w:lineRule="exact"/>
              <w:ind w:left="223" w:hanging="222" w:hangingChars="106"/>
              <w:jc w:val="center"/>
              <w:rPr>
                <w:rFonts w:hint="eastAsia" w:ascii="宋体" w:hAnsi="宋体"/>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2CEE5820">
            <w:pPr>
              <w:spacing w:line="400" w:lineRule="exact"/>
              <w:ind w:left="223" w:hanging="222" w:hangingChars="106"/>
              <w:jc w:val="center"/>
              <w:rPr>
                <w:rFonts w:hint="eastAsia" w:ascii="宋体" w:hAnsi="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55F7BFA9">
            <w:pPr>
              <w:spacing w:line="400" w:lineRule="exact"/>
              <w:ind w:left="223" w:hanging="222" w:hangingChars="106"/>
              <w:jc w:val="center"/>
              <w:rPr>
                <w:rFonts w:hint="eastAsia" w:ascii="宋体" w:hAnsi="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2262A135">
            <w:pPr>
              <w:spacing w:line="400" w:lineRule="exact"/>
              <w:ind w:left="223" w:hanging="222" w:hangingChars="106"/>
              <w:jc w:val="center"/>
              <w:rPr>
                <w:rFonts w:hint="eastAsia" w:ascii="宋体" w:hAnsi="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7E25C8AE">
            <w:pPr>
              <w:spacing w:line="400" w:lineRule="exact"/>
              <w:ind w:left="223" w:hanging="222" w:hangingChars="106"/>
              <w:jc w:val="center"/>
              <w:rPr>
                <w:rFonts w:hint="eastAsia" w:ascii="宋体" w:hAnsi="宋体"/>
                <w:szCs w:val="21"/>
              </w:rPr>
            </w:pPr>
          </w:p>
        </w:tc>
        <w:tc>
          <w:tcPr>
            <w:tcW w:w="744" w:type="dxa"/>
            <w:tcBorders>
              <w:top w:val="single" w:color="auto" w:sz="4" w:space="0"/>
              <w:left w:val="single" w:color="auto" w:sz="4" w:space="0"/>
              <w:bottom w:val="single" w:color="auto" w:sz="4" w:space="0"/>
              <w:right w:val="single" w:color="auto" w:sz="4" w:space="0"/>
            </w:tcBorders>
            <w:vAlign w:val="center"/>
          </w:tcPr>
          <w:p w14:paraId="47D01EB9">
            <w:pPr>
              <w:spacing w:line="400" w:lineRule="exact"/>
              <w:ind w:left="223" w:hanging="222" w:hangingChars="106"/>
              <w:jc w:val="center"/>
              <w:rPr>
                <w:rFonts w:hint="eastAsia" w:ascii="宋体" w:hAnsi="宋体"/>
                <w:szCs w:val="21"/>
              </w:rPr>
            </w:pPr>
          </w:p>
        </w:tc>
        <w:tc>
          <w:tcPr>
            <w:tcW w:w="1167" w:type="dxa"/>
            <w:tcBorders>
              <w:top w:val="single" w:color="auto" w:sz="4" w:space="0"/>
              <w:left w:val="single" w:color="auto" w:sz="4" w:space="0"/>
              <w:bottom w:val="single" w:color="auto" w:sz="4" w:space="0"/>
              <w:right w:val="single" w:color="auto" w:sz="4" w:space="0"/>
            </w:tcBorders>
            <w:vAlign w:val="center"/>
          </w:tcPr>
          <w:p w14:paraId="34BBFE30">
            <w:pPr>
              <w:spacing w:line="400" w:lineRule="exact"/>
              <w:ind w:left="223" w:hanging="222" w:hangingChars="106"/>
              <w:jc w:val="center"/>
              <w:rPr>
                <w:rFonts w:hint="eastAsia"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1A8B59CB">
            <w:pPr>
              <w:spacing w:line="400" w:lineRule="exact"/>
              <w:ind w:left="223" w:hanging="222" w:hangingChars="106"/>
              <w:jc w:val="center"/>
              <w:rPr>
                <w:rFonts w:hint="eastAsia" w:ascii="宋体" w:hAnsi="宋体"/>
                <w:szCs w:val="21"/>
              </w:rPr>
            </w:pPr>
          </w:p>
        </w:tc>
      </w:tr>
      <w:tr w14:paraId="0C9E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44A63679">
            <w:pPr>
              <w:pStyle w:val="108"/>
              <w:rPr>
                <w:rFonts w:hint="eastAsia"/>
              </w:rPr>
            </w:pPr>
            <w:r>
              <w:rPr>
                <w:rFonts w:hint="eastAsia"/>
              </w:rPr>
              <w:t>安全员</w:t>
            </w:r>
          </w:p>
        </w:tc>
        <w:tc>
          <w:tcPr>
            <w:tcW w:w="670" w:type="dxa"/>
            <w:tcBorders>
              <w:top w:val="single" w:color="auto" w:sz="4" w:space="0"/>
              <w:left w:val="single" w:color="auto" w:sz="4" w:space="0"/>
              <w:bottom w:val="single" w:color="auto" w:sz="4" w:space="0"/>
              <w:right w:val="single" w:color="auto" w:sz="4" w:space="0"/>
            </w:tcBorders>
            <w:vAlign w:val="center"/>
          </w:tcPr>
          <w:p w14:paraId="31CB1029">
            <w:pPr>
              <w:spacing w:line="400" w:lineRule="exact"/>
              <w:ind w:left="223" w:hanging="222" w:hangingChars="106"/>
              <w:jc w:val="center"/>
              <w:rPr>
                <w:rFonts w:hint="eastAsia" w:ascii="宋体" w:hAnsi="宋体"/>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5CFB0333">
            <w:pPr>
              <w:spacing w:line="400" w:lineRule="exact"/>
              <w:ind w:left="223" w:hanging="222" w:hangingChars="106"/>
              <w:jc w:val="center"/>
              <w:rPr>
                <w:rFonts w:hint="eastAsia" w:ascii="宋体" w:hAnsi="宋体"/>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3BCA28E7">
            <w:pPr>
              <w:spacing w:line="400" w:lineRule="exact"/>
              <w:ind w:left="223" w:hanging="222" w:hangingChars="106"/>
              <w:jc w:val="center"/>
              <w:rPr>
                <w:rFonts w:hint="eastAsia" w:ascii="宋体" w:hAnsi="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1C909568">
            <w:pPr>
              <w:spacing w:line="400" w:lineRule="exact"/>
              <w:ind w:left="223" w:hanging="222" w:hangingChars="106"/>
              <w:jc w:val="center"/>
              <w:rPr>
                <w:rFonts w:hint="eastAsia" w:ascii="宋体" w:hAnsi="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31BD3B6C">
            <w:pPr>
              <w:spacing w:line="400" w:lineRule="exact"/>
              <w:ind w:left="223" w:hanging="222" w:hangingChars="106"/>
              <w:jc w:val="center"/>
              <w:rPr>
                <w:rFonts w:hint="eastAsia" w:ascii="宋体" w:hAnsi="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6F39BB09">
            <w:pPr>
              <w:spacing w:line="400" w:lineRule="exact"/>
              <w:ind w:left="223" w:hanging="222" w:hangingChars="106"/>
              <w:jc w:val="center"/>
              <w:rPr>
                <w:rFonts w:hint="eastAsia" w:ascii="宋体" w:hAnsi="宋体"/>
                <w:szCs w:val="21"/>
              </w:rPr>
            </w:pPr>
          </w:p>
        </w:tc>
        <w:tc>
          <w:tcPr>
            <w:tcW w:w="744" w:type="dxa"/>
            <w:tcBorders>
              <w:top w:val="single" w:color="auto" w:sz="4" w:space="0"/>
              <w:left w:val="single" w:color="auto" w:sz="4" w:space="0"/>
              <w:bottom w:val="single" w:color="auto" w:sz="4" w:space="0"/>
              <w:right w:val="single" w:color="auto" w:sz="4" w:space="0"/>
            </w:tcBorders>
            <w:vAlign w:val="center"/>
          </w:tcPr>
          <w:p w14:paraId="7AB4A31C">
            <w:pPr>
              <w:spacing w:line="400" w:lineRule="exact"/>
              <w:ind w:left="223" w:hanging="222" w:hangingChars="106"/>
              <w:jc w:val="center"/>
              <w:rPr>
                <w:rFonts w:hint="eastAsia" w:ascii="宋体" w:hAnsi="宋体"/>
                <w:szCs w:val="21"/>
              </w:rPr>
            </w:pPr>
          </w:p>
        </w:tc>
        <w:tc>
          <w:tcPr>
            <w:tcW w:w="1167" w:type="dxa"/>
            <w:tcBorders>
              <w:top w:val="single" w:color="auto" w:sz="4" w:space="0"/>
              <w:left w:val="single" w:color="auto" w:sz="4" w:space="0"/>
              <w:bottom w:val="single" w:color="auto" w:sz="4" w:space="0"/>
              <w:right w:val="single" w:color="auto" w:sz="4" w:space="0"/>
            </w:tcBorders>
            <w:vAlign w:val="center"/>
          </w:tcPr>
          <w:p w14:paraId="7959D4A3">
            <w:pPr>
              <w:spacing w:line="400" w:lineRule="exact"/>
              <w:ind w:left="223" w:hanging="222" w:hangingChars="106"/>
              <w:jc w:val="center"/>
              <w:rPr>
                <w:rFonts w:hint="eastAsia"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0586C4F1">
            <w:pPr>
              <w:spacing w:line="400" w:lineRule="exact"/>
              <w:ind w:left="223" w:hanging="222" w:hangingChars="106"/>
              <w:jc w:val="center"/>
              <w:rPr>
                <w:rFonts w:hint="eastAsia" w:ascii="宋体" w:hAnsi="宋体"/>
                <w:szCs w:val="21"/>
              </w:rPr>
            </w:pPr>
          </w:p>
        </w:tc>
      </w:tr>
      <w:tr w14:paraId="27DF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73739024">
            <w:pPr>
              <w:spacing w:line="400" w:lineRule="exact"/>
              <w:jc w:val="center"/>
              <w:rPr>
                <w:rFonts w:hint="eastAsia" w:ascii="宋体" w:hAnsi="宋体"/>
                <w:szCs w:val="21"/>
              </w:rPr>
            </w:pPr>
            <w:r>
              <w:rPr>
                <w:rFonts w:hint="eastAsia" w:ascii="宋体" w:hAnsi="宋体"/>
                <w:szCs w:val="21"/>
              </w:rPr>
              <w:t>质量员</w:t>
            </w:r>
          </w:p>
        </w:tc>
        <w:tc>
          <w:tcPr>
            <w:tcW w:w="670" w:type="dxa"/>
            <w:tcBorders>
              <w:top w:val="single" w:color="auto" w:sz="4" w:space="0"/>
              <w:left w:val="single" w:color="auto" w:sz="4" w:space="0"/>
              <w:bottom w:val="single" w:color="auto" w:sz="4" w:space="0"/>
              <w:right w:val="single" w:color="auto" w:sz="4" w:space="0"/>
            </w:tcBorders>
            <w:vAlign w:val="center"/>
          </w:tcPr>
          <w:p w14:paraId="6FE7A245">
            <w:pPr>
              <w:spacing w:line="400" w:lineRule="exact"/>
              <w:ind w:left="223" w:hanging="222" w:hangingChars="106"/>
              <w:jc w:val="center"/>
              <w:rPr>
                <w:rFonts w:hint="eastAsia" w:ascii="宋体" w:hAnsi="宋体"/>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2D551E9">
            <w:pPr>
              <w:spacing w:line="400" w:lineRule="exact"/>
              <w:ind w:left="223" w:hanging="222" w:hangingChars="106"/>
              <w:jc w:val="center"/>
              <w:rPr>
                <w:rFonts w:hint="eastAsia" w:ascii="宋体" w:hAnsi="宋体"/>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741B31BB">
            <w:pPr>
              <w:spacing w:line="400" w:lineRule="exact"/>
              <w:ind w:left="223" w:hanging="222" w:hangingChars="106"/>
              <w:jc w:val="center"/>
              <w:rPr>
                <w:rFonts w:hint="eastAsia" w:ascii="宋体" w:hAnsi="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47DBB67B">
            <w:pPr>
              <w:spacing w:line="400" w:lineRule="exact"/>
              <w:ind w:left="223" w:hanging="222" w:hangingChars="106"/>
              <w:jc w:val="center"/>
              <w:rPr>
                <w:rFonts w:hint="eastAsia" w:ascii="宋体" w:hAnsi="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6A9416AF">
            <w:pPr>
              <w:spacing w:line="400" w:lineRule="exact"/>
              <w:ind w:left="223" w:hanging="222" w:hangingChars="106"/>
              <w:jc w:val="center"/>
              <w:rPr>
                <w:rFonts w:hint="eastAsia" w:ascii="宋体" w:hAnsi="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5424B04C">
            <w:pPr>
              <w:spacing w:line="400" w:lineRule="exact"/>
              <w:ind w:left="223" w:hanging="222" w:hangingChars="106"/>
              <w:jc w:val="center"/>
              <w:rPr>
                <w:rFonts w:hint="eastAsia" w:ascii="宋体" w:hAnsi="宋体"/>
                <w:szCs w:val="21"/>
              </w:rPr>
            </w:pPr>
          </w:p>
        </w:tc>
        <w:tc>
          <w:tcPr>
            <w:tcW w:w="744" w:type="dxa"/>
            <w:tcBorders>
              <w:top w:val="single" w:color="auto" w:sz="4" w:space="0"/>
              <w:left w:val="single" w:color="auto" w:sz="4" w:space="0"/>
              <w:bottom w:val="single" w:color="auto" w:sz="4" w:space="0"/>
              <w:right w:val="single" w:color="auto" w:sz="4" w:space="0"/>
            </w:tcBorders>
            <w:vAlign w:val="center"/>
          </w:tcPr>
          <w:p w14:paraId="18A3FACB">
            <w:pPr>
              <w:spacing w:line="400" w:lineRule="exact"/>
              <w:ind w:left="223" w:hanging="222" w:hangingChars="106"/>
              <w:jc w:val="center"/>
              <w:rPr>
                <w:rFonts w:hint="eastAsia" w:ascii="宋体" w:hAnsi="宋体"/>
                <w:szCs w:val="21"/>
              </w:rPr>
            </w:pPr>
          </w:p>
        </w:tc>
        <w:tc>
          <w:tcPr>
            <w:tcW w:w="1167" w:type="dxa"/>
            <w:tcBorders>
              <w:top w:val="single" w:color="auto" w:sz="4" w:space="0"/>
              <w:left w:val="single" w:color="auto" w:sz="4" w:space="0"/>
              <w:bottom w:val="single" w:color="auto" w:sz="4" w:space="0"/>
              <w:right w:val="single" w:color="auto" w:sz="4" w:space="0"/>
            </w:tcBorders>
            <w:vAlign w:val="center"/>
          </w:tcPr>
          <w:p w14:paraId="013022C8">
            <w:pPr>
              <w:spacing w:line="400" w:lineRule="exact"/>
              <w:ind w:left="223" w:hanging="222" w:hangingChars="106"/>
              <w:jc w:val="center"/>
              <w:rPr>
                <w:rFonts w:hint="eastAsia"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6626B3A1">
            <w:pPr>
              <w:spacing w:line="400" w:lineRule="exact"/>
              <w:ind w:left="223" w:hanging="222" w:hangingChars="106"/>
              <w:jc w:val="center"/>
              <w:rPr>
                <w:rFonts w:hint="eastAsia" w:ascii="宋体" w:hAnsi="宋体"/>
                <w:szCs w:val="21"/>
              </w:rPr>
            </w:pPr>
          </w:p>
        </w:tc>
      </w:tr>
      <w:tr w14:paraId="482DD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6AFE6B66">
            <w:pPr>
              <w:spacing w:line="400" w:lineRule="exact"/>
              <w:jc w:val="center"/>
              <w:rPr>
                <w:rFonts w:hint="eastAsia" w:ascii="宋体" w:hAnsi="宋体"/>
                <w:szCs w:val="21"/>
              </w:rPr>
            </w:pPr>
            <w:r>
              <w:rPr>
                <w:rFonts w:hint="eastAsia" w:ascii="宋体" w:hAnsi="宋体"/>
                <w:szCs w:val="21"/>
              </w:rPr>
              <w:t>材料员</w:t>
            </w:r>
          </w:p>
        </w:tc>
        <w:tc>
          <w:tcPr>
            <w:tcW w:w="670" w:type="dxa"/>
            <w:tcBorders>
              <w:top w:val="single" w:color="auto" w:sz="4" w:space="0"/>
              <w:left w:val="single" w:color="auto" w:sz="4" w:space="0"/>
              <w:bottom w:val="single" w:color="auto" w:sz="4" w:space="0"/>
              <w:right w:val="single" w:color="auto" w:sz="4" w:space="0"/>
            </w:tcBorders>
            <w:vAlign w:val="center"/>
          </w:tcPr>
          <w:p w14:paraId="5BE82182">
            <w:pPr>
              <w:spacing w:line="400" w:lineRule="exact"/>
              <w:ind w:left="223" w:hanging="222" w:hangingChars="106"/>
              <w:jc w:val="center"/>
              <w:rPr>
                <w:rFonts w:hint="eastAsia" w:ascii="宋体" w:hAnsi="宋体"/>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3464B635">
            <w:pPr>
              <w:spacing w:line="400" w:lineRule="exact"/>
              <w:ind w:left="223" w:hanging="222" w:hangingChars="106"/>
              <w:jc w:val="center"/>
              <w:rPr>
                <w:rFonts w:hint="eastAsia" w:ascii="宋体" w:hAnsi="宋体"/>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0A72C910">
            <w:pPr>
              <w:spacing w:line="400" w:lineRule="exact"/>
              <w:ind w:left="223" w:hanging="222" w:hangingChars="106"/>
              <w:jc w:val="center"/>
              <w:rPr>
                <w:rFonts w:hint="eastAsia" w:ascii="宋体" w:hAnsi="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1E43DAF4">
            <w:pPr>
              <w:spacing w:line="400" w:lineRule="exact"/>
              <w:ind w:left="223" w:hanging="222" w:hangingChars="106"/>
              <w:jc w:val="center"/>
              <w:rPr>
                <w:rFonts w:hint="eastAsia" w:ascii="宋体" w:hAnsi="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26A3DD08">
            <w:pPr>
              <w:spacing w:line="400" w:lineRule="exact"/>
              <w:ind w:left="223" w:hanging="222" w:hangingChars="106"/>
              <w:jc w:val="center"/>
              <w:rPr>
                <w:rFonts w:hint="eastAsia" w:ascii="宋体" w:hAnsi="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6BBC1743">
            <w:pPr>
              <w:spacing w:line="400" w:lineRule="exact"/>
              <w:ind w:left="223" w:hanging="222" w:hangingChars="106"/>
              <w:jc w:val="center"/>
              <w:rPr>
                <w:rFonts w:hint="eastAsia" w:ascii="宋体" w:hAnsi="宋体"/>
                <w:szCs w:val="21"/>
              </w:rPr>
            </w:pPr>
          </w:p>
        </w:tc>
        <w:tc>
          <w:tcPr>
            <w:tcW w:w="744" w:type="dxa"/>
            <w:tcBorders>
              <w:top w:val="single" w:color="auto" w:sz="4" w:space="0"/>
              <w:left w:val="single" w:color="auto" w:sz="4" w:space="0"/>
              <w:bottom w:val="single" w:color="auto" w:sz="4" w:space="0"/>
              <w:right w:val="single" w:color="auto" w:sz="4" w:space="0"/>
            </w:tcBorders>
            <w:vAlign w:val="center"/>
          </w:tcPr>
          <w:p w14:paraId="4C2179D8">
            <w:pPr>
              <w:spacing w:line="400" w:lineRule="exact"/>
              <w:ind w:left="223" w:hanging="222" w:hangingChars="106"/>
              <w:jc w:val="center"/>
              <w:rPr>
                <w:rFonts w:hint="eastAsia" w:ascii="宋体" w:hAnsi="宋体"/>
                <w:szCs w:val="21"/>
              </w:rPr>
            </w:pPr>
          </w:p>
        </w:tc>
        <w:tc>
          <w:tcPr>
            <w:tcW w:w="1167" w:type="dxa"/>
            <w:tcBorders>
              <w:top w:val="single" w:color="auto" w:sz="4" w:space="0"/>
              <w:left w:val="single" w:color="auto" w:sz="4" w:space="0"/>
              <w:bottom w:val="single" w:color="auto" w:sz="4" w:space="0"/>
              <w:right w:val="single" w:color="auto" w:sz="4" w:space="0"/>
            </w:tcBorders>
            <w:vAlign w:val="center"/>
          </w:tcPr>
          <w:p w14:paraId="0309DD7F">
            <w:pPr>
              <w:spacing w:line="400" w:lineRule="exact"/>
              <w:ind w:left="223" w:hanging="222" w:hangingChars="106"/>
              <w:jc w:val="center"/>
              <w:rPr>
                <w:rFonts w:hint="eastAsia"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712294F3">
            <w:pPr>
              <w:spacing w:line="400" w:lineRule="exact"/>
              <w:ind w:left="223" w:hanging="222" w:hangingChars="106"/>
              <w:jc w:val="center"/>
              <w:rPr>
                <w:rFonts w:hint="eastAsia" w:ascii="宋体" w:hAnsi="宋体"/>
                <w:szCs w:val="21"/>
              </w:rPr>
            </w:pPr>
          </w:p>
        </w:tc>
      </w:tr>
      <w:tr w14:paraId="74D3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42CBEE23">
            <w:pPr>
              <w:spacing w:line="400" w:lineRule="exact"/>
              <w:ind w:left="223" w:hanging="222" w:hangingChars="106"/>
              <w:jc w:val="center"/>
              <w:rPr>
                <w:rFonts w:hint="eastAsia" w:ascii="宋体" w:hAnsi="宋体"/>
                <w:szCs w:val="21"/>
              </w:rPr>
            </w:pPr>
          </w:p>
        </w:tc>
        <w:tc>
          <w:tcPr>
            <w:tcW w:w="670" w:type="dxa"/>
            <w:tcBorders>
              <w:top w:val="single" w:color="auto" w:sz="4" w:space="0"/>
              <w:left w:val="single" w:color="auto" w:sz="4" w:space="0"/>
              <w:bottom w:val="single" w:color="auto" w:sz="4" w:space="0"/>
              <w:right w:val="single" w:color="auto" w:sz="4" w:space="0"/>
            </w:tcBorders>
            <w:vAlign w:val="center"/>
          </w:tcPr>
          <w:p w14:paraId="1F6889F6">
            <w:pPr>
              <w:spacing w:line="400" w:lineRule="exact"/>
              <w:ind w:left="223" w:hanging="222" w:hangingChars="106"/>
              <w:jc w:val="center"/>
              <w:rPr>
                <w:rFonts w:hint="eastAsia" w:ascii="宋体" w:hAnsi="宋体"/>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055911B9">
            <w:pPr>
              <w:spacing w:line="400" w:lineRule="exact"/>
              <w:ind w:left="223" w:hanging="222" w:hangingChars="106"/>
              <w:jc w:val="center"/>
              <w:rPr>
                <w:rFonts w:hint="eastAsia" w:ascii="宋体" w:hAnsi="宋体"/>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6FDE7FFB">
            <w:pPr>
              <w:spacing w:line="400" w:lineRule="exact"/>
              <w:ind w:left="223" w:hanging="222" w:hangingChars="106"/>
              <w:jc w:val="center"/>
              <w:rPr>
                <w:rFonts w:hint="eastAsia" w:ascii="宋体" w:hAnsi="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763128A4">
            <w:pPr>
              <w:spacing w:line="400" w:lineRule="exact"/>
              <w:ind w:left="223" w:hanging="222" w:hangingChars="106"/>
              <w:jc w:val="center"/>
              <w:rPr>
                <w:rFonts w:hint="eastAsia" w:ascii="宋体" w:hAnsi="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6E9B4BFE">
            <w:pPr>
              <w:spacing w:line="400" w:lineRule="exact"/>
              <w:ind w:left="223" w:hanging="222" w:hangingChars="106"/>
              <w:jc w:val="center"/>
              <w:rPr>
                <w:rFonts w:hint="eastAsia" w:ascii="宋体" w:hAnsi="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073D98AD">
            <w:pPr>
              <w:spacing w:line="400" w:lineRule="exact"/>
              <w:ind w:left="223" w:hanging="222" w:hangingChars="106"/>
              <w:jc w:val="center"/>
              <w:rPr>
                <w:rFonts w:hint="eastAsia" w:ascii="宋体" w:hAnsi="宋体"/>
                <w:szCs w:val="21"/>
              </w:rPr>
            </w:pPr>
          </w:p>
        </w:tc>
        <w:tc>
          <w:tcPr>
            <w:tcW w:w="744" w:type="dxa"/>
            <w:tcBorders>
              <w:top w:val="single" w:color="auto" w:sz="4" w:space="0"/>
              <w:left w:val="single" w:color="auto" w:sz="4" w:space="0"/>
              <w:bottom w:val="single" w:color="auto" w:sz="4" w:space="0"/>
              <w:right w:val="single" w:color="auto" w:sz="4" w:space="0"/>
            </w:tcBorders>
            <w:vAlign w:val="center"/>
          </w:tcPr>
          <w:p w14:paraId="655D6630">
            <w:pPr>
              <w:spacing w:line="400" w:lineRule="exact"/>
              <w:ind w:left="223" w:hanging="222" w:hangingChars="106"/>
              <w:jc w:val="center"/>
              <w:rPr>
                <w:rFonts w:hint="eastAsia" w:ascii="宋体" w:hAnsi="宋体"/>
                <w:szCs w:val="21"/>
              </w:rPr>
            </w:pPr>
          </w:p>
        </w:tc>
        <w:tc>
          <w:tcPr>
            <w:tcW w:w="1167" w:type="dxa"/>
            <w:tcBorders>
              <w:top w:val="single" w:color="auto" w:sz="4" w:space="0"/>
              <w:left w:val="single" w:color="auto" w:sz="4" w:space="0"/>
              <w:bottom w:val="single" w:color="auto" w:sz="4" w:space="0"/>
              <w:right w:val="single" w:color="auto" w:sz="4" w:space="0"/>
            </w:tcBorders>
            <w:vAlign w:val="center"/>
          </w:tcPr>
          <w:p w14:paraId="3DBAB946">
            <w:pPr>
              <w:spacing w:line="400" w:lineRule="exact"/>
              <w:ind w:left="223" w:hanging="222" w:hangingChars="106"/>
              <w:jc w:val="center"/>
              <w:rPr>
                <w:rFonts w:hint="eastAsia"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1C0CF6E4">
            <w:pPr>
              <w:spacing w:line="400" w:lineRule="exact"/>
              <w:ind w:left="223" w:hanging="222" w:hangingChars="106"/>
              <w:jc w:val="center"/>
              <w:rPr>
                <w:rFonts w:hint="eastAsia" w:ascii="宋体" w:hAnsi="宋体"/>
                <w:szCs w:val="21"/>
              </w:rPr>
            </w:pPr>
          </w:p>
        </w:tc>
      </w:tr>
      <w:tr w14:paraId="2B46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66" w:type="dxa"/>
            <w:gridSpan w:val="10"/>
            <w:tcBorders>
              <w:top w:val="single" w:color="auto" w:sz="4" w:space="0"/>
              <w:left w:val="single" w:color="auto" w:sz="4" w:space="0"/>
              <w:bottom w:val="single" w:color="auto" w:sz="4" w:space="0"/>
              <w:right w:val="single" w:color="auto" w:sz="4" w:space="0"/>
            </w:tcBorders>
            <w:vAlign w:val="center"/>
          </w:tcPr>
          <w:p w14:paraId="17963D6C">
            <w:pPr>
              <w:spacing w:line="400" w:lineRule="exact"/>
              <w:ind w:left="223" w:hanging="222" w:hangingChars="106"/>
              <w:jc w:val="center"/>
              <w:rPr>
                <w:rFonts w:hint="eastAsia" w:ascii="宋体" w:hAnsi="宋体"/>
              </w:rPr>
            </w:pPr>
            <w:r>
              <w:rPr>
                <w:rFonts w:hint="eastAsia" w:ascii="宋体" w:hAnsi="宋体"/>
              </w:rPr>
              <w:t>一旦我单位成交，将实行项目经理负责制，我方保证并配备上述项目管理机构。上述填报内容真实，若不真实，愿按有关规定接受处理。项目管理班子机构设置、职责分工等情况另附资料说明。</w:t>
            </w:r>
          </w:p>
        </w:tc>
      </w:tr>
    </w:tbl>
    <w:p w14:paraId="4192F644">
      <w:pPr>
        <w:spacing w:line="400" w:lineRule="exact"/>
        <w:ind w:firstLine="482"/>
        <w:jc w:val="left"/>
        <w:rPr>
          <w:rFonts w:hint="eastAsia" w:ascii="宋体" w:hAnsi="宋体"/>
          <w:b/>
          <w:sz w:val="24"/>
          <w:szCs w:val="20"/>
        </w:rPr>
      </w:pPr>
      <w:r>
        <w:rPr>
          <w:rFonts w:hint="eastAsia" w:ascii="宋体" w:hAnsi="宋体"/>
          <w:b/>
          <w:sz w:val="24"/>
          <w:szCs w:val="20"/>
        </w:rPr>
        <w:t>备注：</w:t>
      </w:r>
    </w:p>
    <w:p w14:paraId="34FA3DFA">
      <w:pPr>
        <w:spacing w:line="400" w:lineRule="exact"/>
        <w:ind w:firstLine="480" w:firstLineChars="200"/>
        <w:jc w:val="left"/>
        <w:rPr>
          <w:rFonts w:hint="eastAsia" w:ascii="宋体" w:hAnsi="宋体"/>
          <w:sz w:val="24"/>
          <w:szCs w:val="20"/>
        </w:rPr>
      </w:pPr>
      <w:r>
        <w:rPr>
          <w:rFonts w:hint="eastAsia" w:ascii="宋体" w:hAnsi="宋体"/>
          <w:sz w:val="24"/>
          <w:szCs w:val="20"/>
        </w:rPr>
        <w:t>1.本表所列岗位的所有管理人员的情况均应如实填写。可按以上格式扩展为多页填写。</w:t>
      </w:r>
    </w:p>
    <w:p w14:paraId="3C2FF52B">
      <w:pPr>
        <w:spacing w:line="400" w:lineRule="exact"/>
        <w:ind w:firstLine="480" w:firstLineChars="200"/>
        <w:jc w:val="left"/>
        <w:rPr>
          <w:rFonts w:hint="eastAsia" w:ascii="宋体" w:hAnsi="宋体"/>
          <w:sz w:val="24"/>
          <w:szCs w:val="20"/>
        </w:rPr>
      </w:pPr>
      <w:r>
        <w:rPr>
          <w:rFonts w:hint="eastAsia" w:ascii="宋体" w:hAnsi="宋体"/>
          <w:sz w:val="24"/>
          <w:szCs w:val="20"/>
        </w:rPr>
        <w:t>2.供应商应当在本表后附所有管理人员的身份证、职称证、执业或职业资格证书、供应商为其依法缴纳社会保险证明材料的复印件并加盖供应商公章。</w:t>
      </w:r>
    </w:p>
    <w:p w14:paraId="07C4B213">
      <w:pPr>
        <w:spacing w:line="400" w:lineRule="exact"/>
        <w:ind w:firstLine="480" w:firstLineChars="200"/>
        <w:rPr>
          <w:rFonts w:hint="eastAsia" w:ascii="宋体" w:hAnsi="宋体"/>
          <w:sz w:val="24"/>
        </w:rPr>
      </w:pPr>
    </w:p>
    <w:p w14:paraId="1471D7C7">
      <w:pPr>
        <w:autoSpaceDE w:val="0"/>
        <w:autoSpaceDN w:val="0"/>
        <w:spacing w:line="360" w:lineRule="auto"/>
        <w:ind w:left="4335" w:leftChars="1950" w:hanging="240" w:hangingChars="100"/>
        <w:rPr>
          <w:rFonts w:hint="eastAsia" w:ascii="宋体" w:hAnsi="宋体" w:cs="仿宋_GB2312"/>
          <w:kern w:val="0"/>
          <w:sz w:val="24"/>
          <w:szCs w:val="21"/>
          <w:u w:val="single"/>
        </w:rPr>
      </w:pPr>
      <w:r>
        <w:rPr>
          <w:rFonts w:hint="eastAsia" w:ascii="宋体" w:hAnsi="宋体" w:cs="仿宋_GB2312"/>
          <w:kern w:val="0"/>
          <w:sz w:val="24"/>
          <w:szCs w:val="21"/>
        </w:rPr>
        <w:t>供应商名称（电子签章）：</w:t>
      </w:r>
      <w:r>
        <w:rPr>
          <w:rFonts w:hint="eastAsia" w:ascii="宋体" w:hAnsi="宋体" w:cs="仿宋_GB2312"/>
          <w:kern w:val="0"/>
          <w:sz w:val="24"/>
          <w:szCs w:val="21"/>
          <w:u w:val="single"/>
        </w:rPr>
        <w:t xml:space="preserve">             </w:t>
      </w:r>
    </w:p>
    <w:p w14:paraId="4B079487">
      <w:pPr>
        <w:autoSpaceDE w:val="0"/>
        <w:autoSpaceDN w:val="0"/>
        <w:spacing w:line="360" w:lineRule="auto"/>
        <w:ind w:firstLine="6480" w:firstLineChars="2700"/>
        <w:rPr>
          <w:rFonts w:hint="eastAsia" w:ascii="宋体" w:hAnsi="宋体" w:cs="仿宋_GB2312"/>
          <w:b/>
          <w:bCs/>
          <w:sz w:val="24"/>
          <w:szCs w:val="21"/>
        </w:rPr>
      </w:pPr>
      <w:r>
        <w:rPr>
          <w:rFonts w:hint="eastAsia" w:ascii="宋体" w:hAnsi="宋体" w:cs="仿宋_GB2312"/>
          <w:kern w:val="0"/>
          <w:sz w:val="24"/>
          <w:szCs w:val="21"/>
          <w:lang w:val="zh-CN"/>
        </w:rPr>
        <w:t>日期：</w:t>
      </w:r>
      <w:r>
        <w:rPr>
          <w:rFonts w:hint="eastAsia" w:ascii="宋体" w:hAnsi="宋体" w:cs="仿宋_GB2312"/>
          <w:kern w:val="0"/>
          <w:sz w:val="24"/>
          <w:szCs w:val="21"/>
          <w:u w:val="single"/>
          <w:lang w:val="zh-CN"/>
        </w:rPr>
        <w:t xml:space="preserve">  年  月   日</w:t>
      </w:r>
    </w:p>
    <w:p w14:paraId="4F4774A1">
      <w:pPr>
        <w:pStyle w:val="16"/>
        <w:overflowPunct w:val="0"/>
        <w:spacing w:line="520" w:lineRule="exact"/>
        <w:ind w:firstLine="643"/>
        <w:jc w:val="center"/>
        <w:rPr>
          <w:rFonts w:hint="eastAsia" w:ascii="宋体" w:hAnsi="宋体"/>
          <w:b/>
          <w:sz w:val="32"/>
          <w:szCs w:val="32"/>
        </w:rPr>
      </w:pPr>
      <w:r>
        <w:br w:type="page"/>
      </w:r>
      <w:r>
        <w:rPr>
          <w:rFonts w:hint="eastAsia" w:ascii="宋体" w:hAnsi="宋体" w:cs="方正小标宋简体"/>
          <w:b/>
          <w:sz w:val="32"/>
          <w:szCs w:val="32"/>
        </w:rPr>
        <w:t>（二）拟投入的主要人员简历表</w:t>
      </w:r>
    </w:p>
    <w:p w14:paraId="2CF952A6">
      <w:pPr>
        <w:pStyle w:val="16"/>
        <w:overflowPunct w:val="0"/>
        <w:spacing w:line="520" w:lineRule="exact"/>
        <w:ind w:firstLine="643"/>
        <w:jc w:val="center"/>
        <w:rPr>
          <w:rFonts w:hint="eastAsia" w:ascii="宋体" w:hAnsi="宋体" w:cs="方正小标宋简体"/>
          <w:b/>
          <w:sz w:val="32"/>
          <w:szCs w:val="32"/>
        </w:rPr>
      </w:pPr>
      <w:r>
        <w:rPr>
          <w:rFonts w:hint="eastAsia" w:ascii="宋体" w:hAnsi="宋体" w:cs="方正小标宋简体"/>
          <w:b/>
          <w:sz w:val="32"/>
          <w:szCs w:val="32"/>
        </w:rPr>
        <w:t>项目经理简历表</w:t>
      </w:r>
    </w:p>
    <w:tbl>
      <w:tblPr>
        <w:tblStyle w:val="55"/>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76"/>
        <w:gridCol w:w="166"/>
        <w:gridCol w:w="276"/>
        <w:gridCol w:w="888"/>
        <w:gridCol w:w="660"/>
        <w:gridCol w:w="328"/>
        <w:gridCol w:w="234"/>
        <w:gridCol w:w="1417"/>
        <w:gridCol w:w="242"/>
        <w:gridCol w:w="1088"/>
        <w:gridCol w:w="88"/>
        <w:gridCol w:w="409"/>
        <w:gridCol w:w="1108"/>
        <w:gridCol w:w="36"/>
        <w:gridCol w:w="79"/>
        <w:gridCol w:w="1405"/>
        <w:gridCol w:w="11"/>
      </w:tblGrid>
      <w:tr w14:paraId="0634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371"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9D4D7C0">
            <w:pPr>
              <w:spacing w:line="400" w:lineRule="exact"/>
              <w:jc w:val="center"/>
              <w:rPr>
                <w:rFonts w:hint="eastAsia" w:ascii="宋体" w:hAnsi="宋体"/>
              </w:rPr>
            </w:pPr>
            <w:r>
              <w:rPr>
                <w:rFonts w:hint="eastAsia" w:ascii="宋体" w:hAnsi="宋体" w:cs="宋体"/>
              </w:rPr>
              <w:t>姓名</w:t>
            </w:r>
          </w:p>
        </w:tc>
        <w:tc>
          <w:tcPr>
            <w:tcW w:w="2318" w:type="dxa"/>
            <w:gridSpan w:val="5"/>
            <w:tcBorders>
              <w:top w:val="single" w:color="auto" w:sz="4" w:space="0"/>
              <w:left w:val="single" w:color="auto" w:sz="4" w:space="0"/>
              <w:bottom w:val="single" w:color="auto" w:sz="4" w:space="0"/>
              <w:right w:val="single" w:color="auto" w:sz="4" w:space="0"/>
            </w:tcBorders>
            <w:vAlign w:val="center"/>
          </w:tcPr>
          <w:p w14:paraId="4CF09AE2">
            <w:pPr>
              <w:spacing w:line="400" w:lineRule="exact"/>
              <w:jc w:val="center"/>
              <w:rPr>
                <w:rFonts w:hint="eastAsia" w:ascii="宋体" w:hAnsi="宋体"/>
              </w:rPr>
            </w:pPr>
          </w:p>
        </w:tc>
        <w:tc>
          <w:tcPr>
            <w:tcW w:w="1893" w:type="dxa"/>
            <w:gridSpan w:val="3"/>
            <w:tcBorders>
              <w:top w:val="single" w:color="auto" w:sz="4" w:space="0"/>
              <w:left w:val="single" w:color="auto" w:sz="4" w:space="0"/>
              <w:bottom w:val="single" w:color="auto" w:sz="4" w:space="0"/>
              <w:right w:val="single" w:color="auto" w:sz="4" w:space="0"/>
            </w:tcBorders>
            <w:vAlign w:val="center"/>
          </w:tcPr>
          <w:p w14:paraId="0756FE44">
            <w:pPr>
              <w:spacing w:line="400" w:lineRule="exact"/>
              <w:jc w:val="center"/>
              <w:rPr>
                <w:rFonts w:hint="eastAsia" w:ascii="宋体" w:hAnsi="宋体"/>
              </w:rPr>
            </w:pPr>
            <w:r>
              <w:rPr>
                <w:rFonts w:hint="eastAsia" w:ascii="宋体" w:hAnsi="宋体" w:cs="宋体"/>
              </w:rPr>
              <w:t>性别</w:t>
            </w:r>
          </w:p>
        </w:tc>
        <w:tc>
          <w:tcPr>
            <w:tcW w:w="1585" w:type="dxa"/>
            <w:gridSpan w:val="3"/>
            <w:tcBorders>
              <w:top w:val="single" w:color="auto" w:sz="4" w:space="0"/>
              <w:left w:val="single" w:color="auto" w:sz="4" w:space="0"/>
              <w:bottom w:val="single" w:color="auto" w:sz="4" w:space="0"/>
              <w:right w:val="single" w:color="auto" w:sz="4" w:space="0"/>
            </w:tcBorders>
            <w:vAlign w:val="center"/>
          </w:tcPr>
          <w:p w14:paraId="113188BC">
            <w:pPr>
              <w:spacing w:line="400" w:lineRule="exact"/>
              <w:jc w:val="center"/>
              <w:rPr>
                <w:rFonts w:hint="eastAsia" w:ascii="宋体" w:hAnsi="宋体"/>
              </w:rPr>
            </w:pPr>
          </w:p>
        </w:tc>
        <w:tc>
          <w:tcPr>
            <w:tcW w:w="1108" w:type="dxa"/>
            <w:tcBorders>
              <w:top w:val="single" w:color="auto" w:sz="4" w:space="0"/>
              <w:left w:val="single" w:color="auto" w:sz="4" w:space="0"/>
              <w:bottom w:val="single" w:color="auto" w:sz="4" w:space="0"/>
              <w:right w:val="single" w:color="auto" w:sz="4" w:space="0"/>
            </w:tcBorders>
            <w:vAlign w:val="center"/>
          </w:tcPr>
          <w:p w14:paraId="74DF09C5">
            <w:pPr>
              <w:spacing w:line="400" w:lineRule="exact"/>
              <w:jc w:val="center"/>
              <w:rPr>
                <w:rFonts w:hint="eastAsia" w:ascii="宋体" w:hAnsi="宋体"/>
              </w:rPr>
            </w:pPr>
            <w:r>
              <w:rPr>
                <w:rFonts w:hint="eastAsia" w:ascii="宋体" w:hAnsi="宋体" w:cs="宋体"/>
              </w:rPr>
              <w:t>年龄</w:t>
            </w:r>
          </w:p>
        </w:tc>
        <w:tc>
          <w:tcPr>
            <w:tcW w:w="1531" w:type="dxa"/>
            <w:gridSpan w:val="4"/>
            <w:tcBorders>
              <w:top w:val="single" w:color="auto" w:sz="4" w:space="0"/>
              <w:left w:val="single" w:color="auto" w:sz="4" w:space="0"/>
              <w:bottom w:val="single" w:color="auto" w:sz="4" w:space="0"/>
              <w:right w:val="single" w:color="auto" w:sz="4" w:space="0"/>
            </w:tcBorders>
            <w:vAlign w:val="center"/>
          </w:tcPr>
          <w:p w14:paraId="0941342C">
            <w:pPr>
              <w:spacing w:line="400" w:lineRule="exact"/>
              <w:jc w:val="center"/>
              <w:rPr>
                <w:rFonts w:hint="eastAsia" w:ascii="宋体" w:hAnsi="宋体"/>
              </w:rPr>
            </w:pPr>
          </w:p>
        </w:tc>
      </w:tr>
      <w:tr w14:paraId="6DC4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532"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538A228">
            <w:pPr>
              <w:spacing w:line="400" w:lineRule="exact"/>
              <w:jc w:val="center"/>
              <w:rPr>
                <w:rFonts w:hint="eastAsia" w:ascii="宋体" w:hAnsi="宋体"/>
              </w:rPr>
            </w:pPr>
            <w:r>
              <w:rPr>
                <w:rFonts w:hint="eastAsia" w:ascii="宋体" w:hAnsi="宋体" w:cs="宋体"/>
              </w:rPr>
              <w:t>岗位</w:t>
            </w:r>
          </w:p>
        </w:tc>
        <w:tc>
          <w:tcPr>
            <w:tcW w:w="2318" w:type="dxa"/>
            <w:gridSpan w:val="5"/>
            <w:tcBorders>
              <w:top w:val="single" w:color="auto" w:sz="4" w:space="0"/>
              <w:left w:val="single" w:color="auto" w:sz="4" w:space="0"/>
              <w:bottom w:val="single" w:color="auto" w:sz="4" w:space="0"/>
              <w:right w:val="single" w:color="auto" w:sz="4" w:space="0"/>
            </w:tcBorders>
            <w:vAlign w:val="center"/>
          </w:tcPr>
          <w:p w14:paraId="175EDBBE">
            <w:pPr>
              <w:spacing w:line="400" w:lineRule="exact"/>
              <w:jc w:val="center"/>
              <w:rPr>
                <w:rFonts w:hint="eastAsia" w:ascii="宋体" w:hAnsi="宋体"/>
              </w:rPr>
            </w:pPr>
            <w:r>
              <w:rPr>
                <w:rFonts w:hint="eastAsia" w:ascii="宋体" w:hAnsi="宋体"/>
              </w:rPr>
              <w:t>项目经理</w:t>
            </w:r>
          </w:p>
        </w:tc>
        <w:tc>
          <w:tcPr>
            <w:tcW w:w="1893" w:type="dxa"/>
            <w:gridSpan w:val="3"/>
            <w:tcBorders>
              <w:top w:val="single" w:color="auto" w:sz="4" w:space="0"/>
              <w:left w:val="single" w:color="auto" w:sz="4" w:space="0"/>
              <w:bottom w:val="single" w:color="auto" w:sz="4" w:space="0"/>
              <w:right w:val="single" w:color="auto" w:sz="4" w:space="0"/>
            </w:tcBorders>
            <w:vAlign w:val="center"/>
          </w:tcPr>
          <w:p w14:paraId="3475DFD1">
            <w:pPr>
              <w:spacing w:line="400" w:lineRule="exact"/>
              <w:jc w:val="center"/>
              <w:rPr>
                <w:rFonts w:hint="eastAsia" w:ascii="宋体" w:hAnsi="宋体"/>
              </w:rPr>
            </w:pPr>
            <w:r>
              <w:rPr>
                <w:rFonts w:hint="eastAsia" w:ascii="宋体" w:hAnsi="宋体" w:cs="宋体"/>
              </w:rPr>
              <w:t>职称</w:t>
            </w:r>
          </w:p>
        </w:tc>
        <w:tc>
          <w:tcPr>
            <w:tcW w:w="1585" w:type="dxa"/>
            <w:gridSpan w:val="3"/>
            <w:tcBorders>
              <w:top w:val="single" w:color="auto" w:sz="4" w:space="0"/>
              <w:left w:val="single" w:color="auto" w:sz="4" w:space="0"/>
              <w:bottom w:val="single" w:color="auto" w:sz="4" w:space="0"/>
              <w:right w:val="single" w:color="auto" w:sz="4" w:space="0"/>
            </w:tcBorders>
            <w:vAlign w:val="center"/>
          </w:tcPr>
          <w:p w14:paraId="6342DA0C">
            <w:pPr>
              <w:spacing w:line="400" w:lineRule="exact"/>
              <w:jc w:val="center"/>
              <w:rPr>
                <w:rFonts w:hint="eastAsia" w:ascii="宋体" w:hAnsi="宋体"/>
              </w:rPr>
            </w:pPr>
          </w:p>
        </w:tc>
        <w:tc>
          <w:tcPr>
            <w:tcW w:w="1108" w:type="dxa"/>
            <w:tcBorders>
              <w:top w:val="single" w:color="auto" w:sz="4" w:space="0"/>
              <w:left w:val="single" w:color="auto" w:sz="4" w:space="0"/>
              <w:bottom w:val="single" w:color="auto" w:sz="4" w:space="0"/>
              <w:right w:val="single" w:color="auto" w:sz="4" w:space="0"/>
            </w:tcBorders>
            <w:vAlign w:val="center"/>
          </w:tcPr>
          <w:p w14:paraId="38097963">
            <w:pPr>
              <w:spacing w:line="400" w:lineRule="exact"/>
              <w:jc w:val="center"/>
              <w:rPr>
                <w:rFonts w:hint="eastAsia" w:ascii="宋体" w:hAnsi="宋体"/>
              </w:rPr>
            </w:pPr>
            <w:r>
              <w:rPr>
                <w:rFonts w:hint="eastAsia" w:ascii="宋体" w:hAnsi="宋体" w:cs="宋体"/>
              </w:rPr>
              <w:t>学历</w:t>
            </w:r>
          </w:p>
        </w:tc>
        <w:tc>
          <w:tcPr>
            <w:tcW w:w="1531" w:type="dxa"/>
            <w:gridSpan w:val="4"/>
            <w:tcBorders>
              <w:top w:val="single" w:color="auto" w:sz="4" w:space="0"/>
              <w:left w:val="single" w:color="auto" w:sz="4" w:space="0"/>
              <w:bottom w:val="single" w:color="auto" w:sz="4" w:space="0"/>
              <w:right w:val="single" w:color="auto" w:sz="4" w:space="0"/>
            </w:tcBorders>
            <w:vAlign w:val="center"/>
          </w:tcPr>
          <w:p w14:paraId="2B7FC921">
            <w:pPr>
              <w:spacing w:line="400" w:lineRule="exact"/>
              <w:jc w:val="center"/>
              <w:rPr>
                <w:rFonts w:hint="eastAsia" w:ascii="宋体" w:hAnsi="宋体"/>
              </w:rPr>
            </w:pPr>
          </w:p>
        </w:tc>
      </w:tr>
      <w:tr w14:paraId="3FF27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6129BD1">
            <w:pPr>
              <w:spacing w:line="400" w:lineRule="exact"/>
              <w:jc w:val="center"/>
              <w:rPr>
                <w:rFonts w:hint="eastAsia" w:ascii="宋体" w:hAnsi="宋体" w:cs="宋体"/>
              </w:rPr>
            </w:pPr>
            <w:r>
              <w:rPr>
                <w:rFonts w:hint="eastAsia" w:ascii="宋体" w:hAnsi="宋体" w:cs="宋体"/>
              </w:rPr>
              <w:t>从业开始时间</w:t>
            </w:r>
          </w:p>
        </w:tc>
        <w:tc>
          <w:tcPr>
            <w:tcW w:w="2318" w:type="dxa"/>
            <w:gridSpan w:val="5"/>
            <w:tcBorders>
              <w:top w:val="single" w:color="auto" w:sz="4" w:space="0"/>
              <w:left w:val="single" w:color="auto" w:sz="4" w:space="0"/>
              <w:bottom w:val="single" w:color="auto" w:sz="4" w:space="0"/>
              <w:right w:val="single" w:color="auto" w:sz="4" w:space="0"/>
            </w:tcBorders>
            <w:vAlign w:val="center"/>
          </w:tcPr>
          <w:p w14:paraId="53DA0224">
            <w:pPr>
              <w:spacing w:line="400" w:lineRule="exact"/>
              <w:jc w:val="center"/>
              <w:rPr>
                <w:rFonts w:hint="eastAsia" w:ascii="宋体" w:hAnsi="宋体"/>
              </w:rPr>
            </w:pPr>
          </w:p>
        </w:tc>
        <w:tc>
          <w:tcPr>
            <w:tcW w:w="1893" w:type="dxa"/>
            <w:gridSpan w:val="3"/>
            <w:tcBorders>
              <w:top w:val="single" w:color="auto" w:sz="4" w:space="0"/>
              <w:left w:val="single" w:color="auto" w:sz="4" w:space="0"/>
              <w:bottom w:val="single" w:color="auto" w:sz="4" w:space="0"/>
              <w:right w:val="single" w:color="auto" w:sz="4" w:space="0"/>
            </w:tcBorders>
            <w:vAlign w:val="center"/>
          </w:tcPr>
          <w:p w14:paraId="4EBF379B">
            <w:pPr>
              <w:spacing w:line="400" w:lineRule="exact"/>
              <w:jc w:val="center"/>
              <w:rPr>
                <w:rFonts w:hint="eastAsia" w:ascii="宋体" w:hAnsi="宋体" w:cs="宋体"/>
              </w:rPr>
            </w:pPr>
            <w:r>
              <w:rPr>
                <w:rFonts w:hint="eastAsia" w:ascii="宋体" w:hAnsi="宋体" w:cs="宋体"/>
              </w:rPr>
              <w:t>职称获得时间</w:t>
            </w:r>
          </w:p>
        </w:tc>
        <w:tc>
          <w:tcPr>
            <w:tcW w:w="1585" w:type="dxa"/>
            <w:gridSpan w:val="3"/>
            <w:tcBorders>
              <w:top w:val="single" w:color="auto" w:sz="4" w:space="0"/>
              <w:left w:val="single" w:color="auto" w:sz="4" w:space="0"/>
              <w:bottom w:val="single" w:color="auto" w:sz="4" w:space="0"/>
              <w:right w:val="single" w:color="auto" w:sz="4" w:space="0"/>
            </w:tcBorders>
            <w:vAlign w:val="center"/>
          </w:tcPr>
          <w:p w14:paraId="4B91D2CD">
            <w:pPr>
              <w:spacing w:line="400" w:lineRule="exact"/>
              <w:jc w:val="center"/>
              <w:rPr>
                <w:rFonts w:hint="eastAsia" w:ascii="宋体" w:hAnsi="宋体"/>
              </w:rPr>
            </w:pPr>
          </w:p>
        </w:tc>
        <w:tc>
          <w:tcPr>
            <w:tcW w:w="1108" w:type="dxa"/>
            <w:tcBorders>
              <w:top w:val="single" w:color="auto" w:sz="4" w:space="0"/>
              <w:left w:val="single" w:color="auto" w:sz="4" w:space="0"/>
              <w:bottom w:val="single" w:color="auto" w:sz="4" w:space="0"/>
              <w:right w:val="single" w:color="auto" w:sz="4" w:space="0"/>
            </w:tcBorders>
            <w:vAlign w:val="center"/>
          </w:tcPr>
          <w:p w14:paraId="5CB92F04">
            <w:pPr>
              <w:spacing w:line="400" w:lineRule="exact"/>
              <w:jc w:val="center"/>
              <w:rPr>
                <w:rFonts w:hint="eastAsia" w:ascii="宋体" w:hAnsi="宋体" w:cs="宋体"/>
              </w:rPr>
            </w:pPr>
            <w:r>
              <w:rPr>
                <w:rFonts w:hint="eastAsia" w:ascii="宋体" w:hAnsi="宋体" w:cs="宋体"/>
              </w:rPr>
              <w:t>毕业时间</w:t>
            </w:r>
          </w:p>
        </w:tc>
        <w:tc>
          <w:tcPr>
            <w:tcW w:w="1531" w:type="dxa"/>
            <w:gridSpan w:val="4"/>
            <w:tcBorders>
              <w:top w:val="single" w:color="auto" w:sz="4" w:space="0"/>
              <w:left w:val="single" w:color="auto" w:sz="4" w:space="0"/>
              <w:bottom w:val="single" w:color="auto" w:sz="4" w:space="0"/>
              <w:right w:val="single" w:color="auto" w:sz="4" w:space="0"/>
            </w:tcBorders>
            <w:vAlign w:val="center"/>
          </w:tcPr>
          <w:p w14:paraId="2EA7B95B">
            <w:pPr>
              <w:spacing w:line="400" w:lineRule="exact"/>
              <w:jc w:val="center"/>
              <w:rPr>
                <w:rFonts w:hint="eastAsia" w:ascii="宋体" w:hAnsi="宋体"/>
              </w:rPr>
            </w:pPr>
          </w:p>
        </w:tc>
      </w:tr>
      <w:tr w14:paraId="76038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42" w:type="dxa"/>
            <w:gridSpan w:val="2"/>
            <w:tcBorders>
              <w:top w:val="single" w:color="auto" w:sz="4" w:space="0"/>
              <w:left w:val="single" w:color="auto" w:sz="4" w:space="0"/>
              <w:bottom w:val="single" w:color="auto" w:sz="4" w:space="0"/>
              <w:right w:val="single" w:color="auto" w:sz="4" w:space="0"/>
            </w:tcBorders>
            <w:vAlign w:val="center"/>
          </w:tcPr>
          <w:p w14:paraId="398D5BFB">
            <w:pPr>
              <w:spacing w:line="400" w:lineRule="exact"/>
              <w:jc w:val="center"/>
              <w:rPr>
                <w:rFonts w:hint="eastAsia" w:ascii="宋体" w:hAnsi="宋体"/>
              </w:rPr>
            </w:pPr>
            <w:r>
              <w:rPr>
                <w:rFonts w:hint="eastAsia" w:ascii="宋体" w:hAnsi="宋体" w:cs="宋体"/>
              </w:rPr>
              <w:t>担任项目经理年限</w:t>
            </w:r>
          </w:p>
        </w:tc>
        <w:tc>
          <w:tcPr>
            <w:tcW w:w="2386" w:type="dxa"/>
            <w:gridSpan w:val="5"/>
            <w:tcBorders>
              <w:top w:val="single" w:color="auto" w:sz="4" w:space="0"/>
              <w:left w:val="single" w:color="auto" w:sz="4" w:space="0"/>
              <w:bottom w:val="single" w:color="auto" w:sz="4" w:space="0"/>
              <w:right w:val="single" w:color="auto" w:sz="4" w:space="0"/>
            </w:tcBorders>
            <w:vAlign w:val="center"/>
          </w:tcPr>
          <w:p w14:paraId="09A15A10">
            <w:pPr>
              <w:spacing w:line="400" w:lineRule="exact"/>
              <w:jc w:val="center"/>
              <w:rPr>
                <w:rFonts w:hint="eastAsia" w:ascii="宋体" w:hAnsi="宋体"/>
              </w:rPr>
            </w:pPr>
          </w:p>
        </w:tc>
        <w:tc>
          <w:tcPr>
            <w:tcW w:w="1417" w:type="dxa"/>
            <w:tcBorders>
              <w:top w:val="single" w:color="auto" w:sz="4" w:space="0"/>
              <w:left w:val="single" w:color="auto" w:sz="4" w:space="0"/>
              <w:bottom w:val="single" w:color="auto" w:sz="4" w:space="0"/>
              <w:right w:val="single" w:color="auto" w:sz="4" w:space="0"/>
            </w:tcBorders>
            <w:vAlign w:val="center"/>
          </w:tcPr>
          <w:p w14:paraId="2F12B7C9">
            <w:pPr>
              <w:spacing w:line="400" w:lineRule="exact"/>
              <w:jc w:val="center"/>
              <w:rPr>
                <w:rFonts w:hint="eastAsia" w:ascii="宋体" w:hAnsi="宋体"/>
              </w:rPr>
            </w:pPr>
            <w:r>
              <w:rPr>
                <w:rFonts w:hint="eastAsia" w:ascii="宋体" w:hAnsi="宋体"/>
              </w:rPr>
              <w:t>身份证号码</w:t>
            </w:r>
          </w:p>
        </w:tc>
        <w:tc>
          <w:tcPr>
            <w:tcW w:w="4466" w:type="dxa"/>
            <w:gridSpan w:val="9"/>
            <w:tcBorders>
              <w:top w:val="single" w:color="auto" w:sz="4" w:space="0"/>
              <w:left w:val="single" w:color="auto" w:sz="4" w:space="0"/>
              <w:bottom w:val="single" w:color="auto" w:sz="4" w:space="0"/>
              <w:right w:val="single" w:color="auto" w:sz="4" w:space="0"/>
            </w:tcBorders>
            <w:vAlign w:val="center"/>
          </w:tcPr>
          <w:p w14:paraId="0D62E47B">
            <w:pPr>
              <w:spacing w:line="400" w:lineRule="exact"/>
              <w:jc w:val="center"/>
              <w:rPr>
                <w:rFonts w:hint="eastAsia" w:ascii="宋体" w:hAnsi="宋体"/>
              </w:rPr>
            </w:pPr>
          </w:p>
        </w:tc>
      </w:tr>
      <w:tr w14:paraId="44BFE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42" w:type="dxa"/>
            <w:gridSpan w:val="2"/>
            <w:tcBorders>
              <w:top w:val="single" w:color="auto" w:sz="4" w:space="0"/>
              <w:left w:val="single" w:color="auto" w:sz="4" w:space="0"/>
              <w:bottom w:val="single" w:color="auto" w:sz="4" w:space="0"/>
              <w:right w:val="single" w:color="auto" w:sz="4" w:space="0"/>
            </w:tcBorders>
            <w:vAlign w:val="center"/>
          </w:tcPr>
          <w:p w14:paraId="5BEA5C44">
            <w:pPr>
              <w:spacing w:line="400" w:lineRule="exact"/>
              <w:jc w:val="center"/>
              <w:rPr>
                <w:rFonts w:hint="eastAsia" w:ascii="宋体" w:hAnsi="宋体"/>
              </w:rPr>
            </w:pPr>
            <w:r>
              <w:rPr>
                <w:rFonts w:hint="eastAsia" w:ascii="宋体" w:hAnsi="宋体"/>
              </w:rPr>
              <w:t>证书名称</w:t>
            </w:r>
          </w:p>
        </w:tc>
        <w:tc>
          <w:tcPr>
            <w:tcW w:w="1164" w:type="dxa"/>
            <w:gridSpan w:val="2"/>
            <w:tcBorders>
              <w:top w:val="single" w:color="auto" w:sz="4" w:space="0"/>
              <w:left w:val="single" w:color="auto" w:sz="4" w:space="0"/>
              <w:bottom w:val="single" w:color="auto" w:sz="4" w:space="0"/>
              <w:right w:val="single" w:color="auto" w:sz="4" w:space="0"/>
            </w:tcBorders>
            <w:vAlign w:val="center"/>
          </w:tcPr>
          <w:p w14:paraId="20DC1841">
            <w:pPr>
              <w:spacing w:line="400" w:lineRule="exact"/>
              <w:jc w:val="center"/>
              <w:rPr>
                <w:rFonts w:hint="eastAsia" w:ascii="宋体" w:hAnsi="宋体"/>
              </w:rPr>
            </w:pPr>
            <w:r>
              <w:rPr>
                <w:rFonts w:hint="eastAsia" w:ascii="宋体" w:hAnsi="宋体"/>
              </w:rPr>
              <w:t>注册专业</w:t>
            </w:r>
          </w:p>
        </w:tc>
        <w:tc>
          <w:tcPr>
            <w:tcW w:w="1222" w:type="dxa"/>
            <w:gridSpan w:val="3"/>
            <w:tcBorders>
              <w:top w:val="single" w:color="auto" w:sz="4" w:space="0"/>
              <w:left w:val="single" w:color="auto" w:sz="4" w:space="0"/>
              <w:bottom w:val="single" w:color="auto" w:sz="4" w:space="0"/>
              <w:right w:val="single" w:color="auto" w:sz="4" w:space="0"/>
            </w:tcBorders>
            <w:vAlign w:val="center"/>
          </w:tcPr>
          <w:p w14:paraId="216AF8F5">
            <w:pPr>
              <w:spacing w:line="400" w:lineRule="exact"/>
              <w:jc w:val="center"/>
              <w:rPr>
                <w:rFonts w:hint="eastAsia" w:ascii="宋体" w:hAnsi="宋体"/>
              </w:rPr>
            </w:pPr>
            <w:r>
              <w:rPr>
                <w:rFonts w:hint="eastAsia" w:ascii="宋体" w:hAnsi="宋体"/>
              </w:rPr>
              <w:t>级别</w:t>
            </w:r>
          </w:p>
        </w:tc>
        <w:tc>
          <w:tcPr>
            <w:tcW w:w="1417" w:type="dxa"/>
            <w:tcBorders>
              <w:top w:val="single" w:color="auto" w:sz="4" w:space="0"/>
              <w:left w:val="single" w:color="auto" w:sz="4" w:space="0"/>
              <w:bottom w:val="single" w:color="auto" w:sz="4" w:space="0"/>
              <w:right w:val="single" w:color="auto" w:sz="4" w:space="0"/>
            </w:tcBorders>
            <w:vAlign w:val="center"/>
          </w:tcPr>
          <w:p w14:paraId="657D934E">
            <w:pPr>
              <w:spacing w:line="400" w:lineRule="exact"/>
              <w:jc w:val="center"/>
              <w:rPr>
                <w:rFonts w:hint="eastAsia" w:ascii="宋体" w:hAnsi="宋体"/>
              </w:rPr>
            </w:pPr>
            <w:r>
              <w:rPr>
                <w:rFonts w:hint="eastAsia" w:ascii="宋体" w:hAnsi="宋体" w:cs="宋体"/>
              </w:rPr>
              <w:t>证书编号</w:t>
            </w:r>
          </w:p>
        </w:tc>
        <w:tc>
          <w:tcPr>
            <w:tcW w:w="1418" w:type="dxa"/>
            <w:gridSpan w:val="3"/>
            <w:tcBorders>
              <w:top w:val="single" w:color="auto" w:sz="4" w:space="0"/>
              <w:left w:val="single" w:color="auto" w:sz="4" w:space="0"/>
              <w:bottom w:val="single" w:color="auto" w:sz="4" w:space="0"/>
              <w:right w:val="single" w:color="auto" w:sz="4" w:space="0"/>
            </w:tcBorders>
            <w:vAlign w:val="center"/>
          </w:tcPr>
          <w:p w14:paraId="28C90AAE">
            <w:pPr>
              <w:spacing w:line="400" w:lineRule="exact"/>
              <w:jc w:val="center"/>
              <w:rPr>
                <w:rFonts w:hint="eastAsia" w:ascii="宋体" w:hAnsi="宋体"/>
              </w:rPr>
            </w:pPr>
            <w:r>
              <w:rPr>
                <w:rFonts w:hint="eastAsia" w:ascii="宋体" w:hAnsi="宋体"/>
              </w:rPr>
              <w:t>注册时间</w:t>
            </w:r>
          </w:p>
        </w:tc>
        <w:tc>
          <w:tcPr>
            <w:tcW w:w="1632" w:type="dxa"/>
            <w:gridSpan w:val="4"/>
            <w:tcBorders>
              <w:top w:val="single" w:color="auto" w:sz="4" w:space="0"/>
              <w:left w:val="single" w:color="auto" w:sz="4" w:space="0"/>
              <w:bottom w:val="single" w:color="auto" w:sz="4" w:space="0"/>
              <w:right w:val="single" w:color="auto" w:sz="4" w:space="0"/>
            </w:tcBorders>
            <w:vAlign w:val="center"/>
          </w:tcPr>
          <w:p w14:paraId="3E7437DE">
            <w:pPr>
              <w:spacing w:line="400" w:lineRule="exact"/>
              <w:jc w:val="center"/>
              <w:rPr>
                <w:rFonts w:hint="eastAsia" w:ascii="宋体" w:hAnsi="宋体"/>
              </w:rPr>
            </w:pPr>
            <w:r>
              <w:rPr>
                <w:rFonts w:hint="eastAsia" w:ascii="宋体" w:hAnsi="宋体"/>
              </w:rPr>
              <w:t>注册单位</w:t>
            </w:r>
          </w:p>
        </w:tc>
        <w:tc>
          <w:tcPr>
            <w:tcW w:w="1416" w:type="dxa"/>
            <w:gridSpan w:val="2"/>
            <w:tcBorders>
              <w:top w:val="single" w:color="auto" w:sz="4" w:space="0"/>
              <w:left w:val="single" w:color="auto" w:sz="4" w:space="0"/>
              <w:bottom w:val="single" w:color="auto" w:sz="4" w:space="0"/>
              <w:right w:val="single" w:color="auto" w:sz="4" w:space="0"/>
            </w:tcBorders>
            <w:vAlign w:val="center"/>
          </w:tcPr>
          <w:p w14:paraId="4087CAAB">
            <w:pPr>
              <w:spacing w:line="400" w:lineRule="exact"/>
              <w:jc w:val="center"/>
              <w:rPr>
                <w:rFonts w:hint="eastAsia" w:ascii="宋体" w:hAnsi="宋体"/>
              </w:rPr>
            </w:pPr>
            <w:r>
              <w:rPr>
                <w:rFonts w:hint="eastAsia" w:ascii="宋体" w:hAnsi="宋体"/>
              </w:rPr>
              <w:t>注册有效期</w:t>
            </w:r>
          </w:p>
        </w:tc>
      </w:tr>
      <w:tr w14:paraId="6D0A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42" w:type="dxa"/>
            <w:gridSpan w:val="2"/>
            <w:tcBorders>
              <w:top w:val="single" w:color="auto" w:sz="4" w:space="0"/>
              <w:left w:val="single" w:color="auto" w:sz="4" w:space="0"/>
              <w:bottom w:val="single" w:color="auto" w:sz="4" w:space="0"/>
              <w:right w:val="single" w:color="auto" w:sz="4" w:space="0"/>
            </w:tcBorders>
            <w:vAlign w:val="center"/>
          </w:tcPr>
          <w:p w14:paraId="22EE002A">
            <w:pPr>
              <w:spacing w:line="400" w:lineRule="exact"/>
              <w:jc w:val="center"/>
              <w:rPr>
                <w:rFonts w:hint="eastAsia" w:ascii="宋体" w:hAnsi="宋体"/>
              </w:rPr>
            </w:pPr>
          </w:p>
        </w:tc>
        <w:tc>
          <w:tcPr>
            <w:tcW w:w="1164" w:type="dxa"/>
            <w:gridSpan w:val="2"/>
            <w:tcBorders>
              <w:top w:val="single" w:color="auto" w:sz="4" w:space="0"/>
              <w:left w:val="single" w:color="auto" w:sz="4" w:space="0"/>
              <w:bottom w:val="single" w:color="auto" w:sz="4" w:space="0"/>
              <w:right w:val="single" w:color="auto" w:sz="4" w:space="0"/>
            </w:tcBorders>
            <w:vAlign w:val="center"/>
          </w:tcPr>
          <w:p w14:paraId="77FE8B79">
            <w:pPr>
              <w:spacing w:line="400" w:lineRule="exact"/>
              <w:jc w:val="center"/>
              <w:rPr>
                <w:rFonts w:hint="eastAsia" w:ascii="宋体" w:hAnsi="宋体"/>
              </w:rPr>
            </w:pPr>
          </w:p>
        </w:tc>
        <w:tc>
          <w:tcPr>
            <w:tcW w:w="1222" w:type="dxa"/>
            <w:gridSpan w:val="3"/>
            <w:tcBorders>
              <w:top w:val="single" w:color="auto" w:sz="4" w:space="0"/>
              <w:left w:val="single" w:color="auto" w:sz="4" w:space="0"/>
              <w:bottom w:val="single" w:color="auto" w:sz="4" w:space="0"/>
              <w:right w:val="single" w:color="auto" w:sz="4" w:space="0"/>
            </w:tcBorders>
            <w:vAlign w:val="center"/>
          </w:tcPr>
          <w:p w14:paraId="2AFC34A5">
            <w:pPr>
              <w:spacing w:line="400" w:lineRule="exact"/>
              <w:jc w:val="center"/>
              <w:rPr>
                <w:rFonts w:hint="eastAsia" w:ascii="宋体" w:hAnsi="宋体" w:cs="宋体"/>
              </w:rPr>
            </w:pPr>
          </w:p>
        </w:tc>
        <w:tc>
          <w:tcPr>
            <w:tcW w:w="1417" w:type="dxa"/>
            <w:tcBorders>
              <w:top w:val="single" w:color="auto" w:sz="4" w:space="0"/>
              <w:left w:val="single" w:color="auto" w:sz="4" w:space="0"/>
              <w:bottom w:val="single" w:color="auto" w:sz="4" w:space="0"/>
              <w:right w:val="single" w:color="auto" w:sz="4" w:space="0"/>
            </w:tcBorders>
            <w:vAlign w:val="center"/>
          </w:tcPr>
          <w:p w14:paraId="05CE390C">
            <w:pPr>
              <w:spacing w:line="400" w:lineRule="exact"/>
              <w:jc w:val="center"/>
              <w:rPr>
                <w:rFonts w:hint="eastAsia" w:ascii="宋体" w:hAnsi="宋体"/>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14:paraId="146BC8EB">
            <w:pPr>
              <w:spacing w:line="400" w:lineRule="exact"/>
              <w:jc w:val="center"/>
              <w:rPr>
                <w:rFonts w:hint="eastAsia" w:ascii="宋体" w:hAnsi="宋体"/>
              </w:rPr>
            </w:pPr>
          </w:p>
        </w:tc>
        <w:tc>
          <w:tcPr>
            <w:tcW w:w="1632" w:type="dxa"/>
            <w:gridSpan w:val="4"/>
            <w:tcBorders>
              <w:top w:val="single" w:color="auto" w:sz="4" w:space="0"/>
              <w:left w:val="single" w:color="auto" w:sz="4" w:space="0"/>
              <w:bottom w:val="single" w:color="auto" w:sz="4" w:space="0"/>
              <w:right w:val="single" w:color="auto" w:sz="4" w:space="0"/>
            </w:tcBorders>
            <w:vAlign w:val="center"/>
          </w:tcPr>
          <w:p w14:paraId="3930DD78">
            <w:pPr>
              <w:spacing w:line="400" w:lineRule="exact"/>
              <w:jc w:val="center"/>
              <w:rPr>
                <w:rFonts w:hint="eastAsia" w:ascii="宋体" w:hAnsi="宋体"/>
              </w:rPr>
            </w:pPr>
          </w:p>
        </w:tc>
        <w:tc>
          <w:tcPr>
            <w:tcW w:w="1416" w:type="dxa"/>
            <w:gridSpan w:val="2"/>
            <w:tcBorders>
              <w:top w:val="single" w:color="auto" w:sz="4" w:space="0"/>
              <w:left w:val="single" w:color="auto" w:sz="4" w:space="0"/>
              <w:bottom w:val="single" w:color="auto" w:sz="4" w:space="0"/>
              <w:right w:val="single" w:color="auto" w:sz="4" w:space="0"/>
            </w:tcBorders>
            <w:vAlign w:val="center"/>
          </w:tcPr>
          <w:p w14:paraId="3B4420D1">
            <w:pPr>
              <w:spacing w:line="400" w:lineRule="exact"/>
              <w:jc w:val="center"/>
              <w:rPr>
                <w:rFonts w:hint="eastAsia" w:ascii="宋体" w:hAnsi="宋体"/>
              </w:rPr>
            </w:pPr>
          </w:p>
        </w:tc>
      </w:tr>
      <w:tr w14:paraId="4DA0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42" w:type="dxa"/>
            <w:gridSpan w:val="2"/>
            <w:tcBorders>
              <w:top w:val="single" w:color="auto" w:sz="4" w:space="0"/>
              <w:left w:val="single" w:color="auto" w:sz="4" w:space="0"/>
              <w:bottom w:val="single" w:color="auto" w:sz="4" w:space="0"/>
              <w:right w:val="single" w:color="auto" w:sz="4" w:space="0"/>
            </w:tcBorders>
            <w:vAlign w:val="center"/>
          </w:tcPr>
          <w:p w14:paraId="22F278FE">
            <w:pPr>
              <w:spacing w:line="400" w:lineRule="exact"/>
              <w:jc w:val="center"/>
              <w:rPr>
                <w:rFonts w:hint="eastAsia" w:ascii="宋体" w:hAnsi="宋体"/>
              </w:rPr>
            </w:pPr>
            <w:r>
              <w:rPr>
                <w:rFonts w:hint="eastAsia" w:ascii="宋体" w:hAnsi="宋体"/>
              </w:rPr>
              <w:t>安全生产考核合格证书</w:t>
            </w:r>
          </w:p>
        </w:tc>
        <w:tc>
          <w:tcPr>
            <w:tcW w:w="1164" w:type="dxa"/>
            <w:gridSpan w:val="2"/>
            <w:tcBorders>
              <w:top w:val="single" w:color="auto" w:sz="4" w:space="0"/>
              <w:left w:val="single" w:color="auto" w:sz="4" w:space="0"/>
              <w:bottom w:val="single" w:color="auto" w:sz="4" w:space="0"/>
              <w:right w:val="single" w:color="auto" w:sz="4" w:space="0"/>
            </w:tcBorders>
            <w:vAlign w:val="center"/>
          </w:tcPr>
          <w:p w14:paraId="60E151A2">
            <w:pPr>
              <w:spacing w:line="400" w:lineRule="exact"/>
              <w:jc w:val="center"/>
              <w:rPr>
                <w:rFonts w:hint="eastAsia" w:ascii="宋体" w:hAnsi="宋体"/>
              </w:rPr>
            </w:pPr>
          </w:p>
        </w:tc>
        <w:tc>
          <w:tcPr>
            <w:tcW w:w="1222" w:type="dxa"/>
            <w:gridSpan w:val="3"/>
            <w:tcBorders>
              <w:top w:val="single" w:color="auto" w:sz="4" w:space="0"/>
              <w:left w:val="single" w:color="auto" w:sz="4" w:space="0"/>
              <w:bottom w:val="single" w:color="auto" w:sz="4" w:space="0"/>
              <w:right w:val="single" w:color="auto" w:sz="4" w:space="0"/>
            </w:tcBorders>
            <w:vAlign w:val="center"/>
          </w:tcPr>
          <w:p w14:paraId="2BB2852A">
            <w:pPr>
              <w:spacing w:line="400" w:lineRule="exact"/>
              <w:jc w:val="center"/>
              <w:rPr>
                <w:rFonts w:hint="eastAsia" w:ascii="宋体" w:hAnsi="宋体" w:cs="宋体"/>
              </w:rPr>
            </w:pPr>
            <w:r>
              <w:rPr>
                <w:rFonts w:hint="eastAsia" w:ascii="宋体" w:hAnsi="宋体"/>
              </w:rPr>
              <w:t>B类</w:t>
            </w:r>
          </w:p>
        </w:tc>
        <w:tc>
          <w:tcPr>
            <w:tcW w:w="1417" w:type="dxa"/>
            <w:tcBorders>
              <w:top w:val="single" w:color="auto" w:sz="4" w:space="0"/>
              <w:left w:val="single" w:color="auto" w:sz="4" w:space="0"/>
              <w:bottom w:val="single" w:color="auto" w:sz="4" w:space="0"/>
              <w:right w:val="single" w:color="auto" w:sz="4" w:space="0"/>
            </w:tcBorders>
            <w:vAlign w:val="center"/>
          </w:tcPr>
          <w:p w14:paraId="01216FE1">
            <w:pPr>
              <w:spacing w:line="400" w:lineRule="exact"/>
              <w:jc w:val="center"/>
              <w:rPr>
                <w:rFonts w:hint="eastAsia" w:ascii="宋体" w:hAnsi="宋体"/>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14:paraId="55674FE3">
            <w:pPr>
              <w:spacing w:line="400" w:lineRule="exact"/>
              <w:jc w:val="center"/>
              <w:rPr>
                <w:rFonts w:hint="eastAsia" w:ascii="宋体" w:hAnsi="宋体"/>
              </w:rPr>
            </w:pPr>
          </w:p>
        </w:tc>
        <w:tc>
          <w:tcPr>
            <w:tcW w:w="1632" w:type="dxa"/>
            <w:gridSpan w:val="4"/>
            <w:tcBorders>
              <w:top w:val="single" w:color="auto" w:sz="4" w:space="0"/>
              <w:left w:val="single" w:color="auto" w:sz="4" w:space="0"/>
              <w:bottom w:val="single" w:color="auto" w:sz="4" w:space="0"/>
              <w:right w:val="single" w:color="auto" w:sz="4" w:space="0"/>
            </w:tcBorders>
            <w:vAlign w:val="center"/>
          </w:tcPr>
          <w:p w14:paraId="1D5F8F6B">
            <w:pPr>
              <w:spacing w:line="400" w:lineRule="exact"/>
              <w:jc w:val="center"/>
              <w:rPr>
                <w:rFonts w:hint="eastAsia" w:ascii="宋体" w:hAnsi="宋体"/>
              </w:rPr>
            </w:pPr>
          </w:p>
        </w:tc>
        <w:tc>
          <w:tcPr>
            <w:tcW w:w="1416" w:type="dxa"/>
            <w:gridSpan w:val="2"/>
            <w:tcBorders>
              <w:top w:val="single" w:color="auto" w:sz="4" w:space="0"/>
              <w:left w:val="single" w:color="auto" w:sz="4" w:space="0"/>
              <w:bottom w:val="single" w:color="auto" w:sz="4" w:space="0"/>
              <w:right w:val="single" w:color="auto" w:sz="4" w:space="0"/>
            </w:tcBorders>
            <w:vAlign w:val="center"/>
          </w:tcPr>
          <w:p w14:paraId="0B5E8324">
            <w:pPr>
              <w:spacing w:line="400" w:lineRule="exact"/>
              <w:jc w:val="center"/>
              <w:rPr>
                <w:rFonts w:hint="eastAsia" w:ascii="宋体" w:hAnsi="宋体"/>
              </w:rPr>
            </w:pPr>
          </w:p>
        </w:tc>
      </w:tr>
      <w:tr w14:paraId="7F23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440" w:hRule="atLeast"/>
          <w:jc w:val="center"/>
        </w:trPr>
        <w:tc>
          <w:tcPr>
            <w:tcW w:w="9611" w:type="dxa"/>
            <w:gridSpan w:val="17"/>
            <w:tcBorders>
              <w:top w:val="single" w:color="auto" w:sz="4" w:space="0"/>
              <w:left w:val="single" w:color="auto" w:sz="4" w:space="0"/>
              <w:bottom w:val="single" w:color="auto" w:sz="4" w:space="0"/>
              <w:right w:val="single" w:color="auto" w:sz="4" w:space="0"/>
            </w:tcBorders>
            <w:vAlign w:val="center"/>
          </w:tcPr>
          <w:p w14:paraId="41E8197B">
            <w:pPr>
              <w:spacing w:line="400" w:lineRule="exact"/>
              <w:jc w:val="center"/>
              <w:rPr>
                <w:rFonts w:hint="eastAsia" w:ascii="宋体" w:hAnsi="宋体"/>
              </w:rPr>
            </w:pPr>
            <w:r>
              <w:rPr>
                <w:rFonts w:hint="eastAsia" w:ascii="宋体" w:hAnsi="宋体" w:cs="宋体"/>
              </w:rPr>
              <w:t>在建和已完工程项目情况</w:t>
            </w:r>
          </w:p>
        </w:tc>
      </w:tr>
      <w:tr w14:paraId="717D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tcBorders>
              <w:top w:val="single" w:color="auto" w:sz="4" w:space="0"/>
              <w:left w:val="single" w:color="auto" w:sz="4" w:space="0"/>
              <w:bottom w:val="single" w:color="auto" w:sz="4" w:space="0"/>
              <w:right w:val="single" w:color="auto" w:sz="4" w:space="0"/>
            </w:tcBorders>
            <w:vAlign w:val="center"/>
          </w:tcPr>
          <w:p w14:paraId="5B9A0FFE">
            <w:pPr>
              <w:spacing w:line="400" w:lineRule="exact"/>
              <w:jc w:val="center"/>
              <w:rPr>
                <w:rFonts w:hint="eastAsia" w:ascii="宋体" w:hAnsi="宋体"/>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14:paraId="188548B1">
            <w:pPr>
              <w:spacing w:line="400" w:lineRule="exact"/>
              <w:jc w:val="center"/>
              <w:rPr>
                <w:rFonts w:hint="eastAsia" w:ascii="宋体" w:hAnsi="宋体"/>
              </w:rPr>
            </w:pPr>
            <w:r>
              <w:rPr>
                <w:rFonts w:hint="eastAsia" w:ascii="宋体" w:hAnsi="宋体"/>
              </w:rPr>
              <w:t>项目1</w:t>
            </w:r>
          </w:p>
        </w:tc>
        <w:tc>
          <w:tcPr>
            <w:tcW w:w="1979" w:type="dxa"/>
            <w:gridSpan w:val="3"/>
            <w:tcBorders>
              <w:top w:val="single" w:color="auto" w:sz="4" w:space="0"/>
              <w:left w:val="single" w:color="auto" w:sz="4" w:space="0"/>
              <w:bottom w:val="single" w:color="auto" w:sz="4" w:space="0"/>
              <w:right w:val="single" w:color="auto" w:sz="4" w:space="0"/>
            </w:tcBorders>
            <w:vAlign w:val="center"/>
          </w:tcPr>
          <w:p w14:paraId="6311651A">
            <w:pPr>
              <w:spacing w:line="400" w:lineRule="exact"/>
              <w:jc w:val="center"/>
              <w:rPr>
                <w:rFonts w:hint="eastAsia" w:ascii="宋体" w:hAnsi="宋体"/>
              </w:rPr>
            </w:pPr>
            <w:r>
              <w:rPr>
                <w:rFonts w:hint="eastAsia" w:ascii="宋体" w:hAnsi="宋体"/>
              </w:rPr>
              <w:t>项目2</w:t>
            </w:r>
          </w:p>
        </w:tc>
        <w:tc>
          <w:tcPr>
            <w:tcW w:w="1330" w:type="dxa"/>
            <w:gridSpan w:val="2"/>
            <w:tcBorders>
              <w:top w:val="single" w:color="auto" w:sz="4" w:space="0"/>
              <w:left w:val="single" w:color="auto" w:sz="4" w:space="0"/>
              <w:bottom w:val="single" w:color="auto" w:sz="4" w:space="0"/>
              <w:right w:val="single" w:color="auto" w:sz="4" w:space="0"/>
            </w:tcBorders>
            <w:vAlign w:val="center"/>
          </w:tcPr>
          <w:p w14:paraId="4FDE4B19">
            <w:pPr>
              <w:spacing w:line="400" w:lineRule="exact"/>
              <w:jc w:val="center"/>
              <w:rPr>
                <w:rFonts w:hint="eastAsia" w:ascii="宋体" w:hAnsi="宋体"/>
              </w:rPr>
            </w:pPr>
            <w:r>
              <w:rPr>
                <w:rFonts w:hint="eastAsia" w:ascii="宋体" w:hAnsi="宋体"/>
              </w:rPr>
              <w:t>项目3</w:t>
            </w:r>
          </w:p>
        </w:tc>
        <w:tc>
          <w:tcPr>
            <w:tcW w:w="1641" w:type="dxa"/>
            <w:gridSpan w:val="4"/>
            <w:tcBorders>
              <w:top w:val="single" w:color="auto" w:sz="4" w:space="0"/>
              <w:left w:val="single" w:color="auto" w:sz="4" w:space="0"/>
              <w:bottom w:val="single" w:color="auto" w:sz="4" w:space="0"/>
              <w:right w:val="single" w:color="auto" w:sz="4" w:space="0"/>
            </w:tcBorders>
            <w:vAlign w:val="center"/>
          </w:tcPr>
          <w:p w14:paraId="6E76413A">
            <w:pPr>
              <w:spacing w:line="400" w:lineRule="exact"/>
              <w:jc w:val="center"/>
              <w:rPr>
                <w:rFonts w:hint="eastAsia" w:ascii="宋体" w:hAnsi="宋体"/>
              </w:rPr>
            </w:pPr>
            <w:r>
              <w:rPr>
                <w:rFonts w:hint="eastAsia" w:ascii="宋体" w:hAnsi="宋体"/>
              </w:rPr>
              <w:t>项目4</w:t>
            </w:r>
          </w:p>
        </w:tc>
        <w:tc>
          <w:tcPr>
            <w:tcW w:w="1484" w:type="dxa"/>
            <w:gridSpan w:val="2"/>
            <w:tcBorders>
              <w:top w:val="single" w:color="auto" w:sz="4" w:space="0"/>
              <w:left w:val="single" w:color="auto" w:sz="4" w:space="0"/>
              <w:bottom w:val="single" w:color="auto" w:sz="4" w:space="0"/>
              <w:right w:val="single" w:color="auto" w:sz="4" w:space="0"/>
            </w:tcBorders>
            <w:vAlign w:val="center"/>
          </w:tcPr>
          <w:p w14:paraId="7F5C6916">
            <w:pPr>
              <w:spacing w:line="400" w:lineRule="exact"/>
              <w:jc w:val="center"/>
              <w:rPr>
                <w:rFonts w:hint="eastAsia" w:ascii="宋体" w:hAnsi="宋体"/>
              </w:rPr>
            </w:pPr>
            <w:r>
              <w:rPr>
                <w:rFonts w:hint="eastAsia" w:ascii="宋体" w:hAnsi="宋体"/>
              </w:rPr>
              <w:t>……</w:t>
            </w:r>
          </w:p>
        </w:tc>
      </w:tr>
      <w:tr w14:paraId="37C9D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tcBorders>
              <w:top w:val="single" w:color="auto" w:sz="4" w:space="0"/>
              <w:left w:val="single" w:color="auto" w:sz="4" w:space="0"/>
              <w:bottom w:val="single" w:color="auto" w:sz="4" w:space="0"/>
              <w:right w:val="single" w:color="auto" w:sz="4" w:space="0"/>
            </w:tcBorders>
            <w:vAlign w:val="center"/>
          </w:tcPr>
          <w:p w14:paraId="0202E89A">
            <w:pPr>
              <w:spacing w:line="400" w:lineRule="exact"/>
              <w:jc w:val="center"/>
              <w:rPr>
                <w:rFonts w:hint="eastAsia" w:ascii="宋体" w:hAnsi="宋体"/>
              </w:rPr>
            </w:pPr>
            <w:r>
              <w:rPr>
                <w:rFonts w:hint="eastAsia" w:ascii="宋体" w:hAnsi="宋体"/>
              </w:rPr>
              <w:t>项目名称</w:t>
            </w:r>
          </w:p>
        </w:tc>
        <w:tc>
          <w:tcPr>
            <w:tcW w:w="1548" w:type="dxa"/>
            <w:gridSpan w:val="2"/>
            <w:tcBorders>
              <w:top w:val="single" w:color="auto" w:sz="4" w:space="0"/>
              <w:left w:val="single" w:color="auto" w:sz="4" w:space="0"/>
              <w:bottom w:val="single" w:color="auto" w:sz="4" w:space="0"/>
              <w:right w:val="single" w:color="auto" w:sz="4" w:space="0"/>
            </w:tcBorders>
            <w:vAlign w:val="center"/>
          </w:tcPr>
          <w:p w14:paraId="35CDECC6">
            <w:pPr>
              <w:spacing w:line="400" w:lineRule="exact"/>
              <w:jc w:val="center"/>
              <w:rPr>
                <w:rFonts w:hint="eastAsia" w:ascii="宋体" w:hAnsi="宋体"/>
              </w:rPr>
            </w:pPr>
          </w:p>
        </w:tc>
        <w:tc>
          <w:tcPr>
            <w:tcW w:w="1979" w:type="dxa"/>
            <w:gridSpan w:val="3"/>
            <w:tcBorders>
              <w:top w:val="single" w:color="auto" w:sz="4" w:space="0"/>
              <w:left w:val="single" w:color="auto" w:sz="4" w:space="0"/>
              <w:bottom w:val="single" w:color="auto" w:sz="4" w:space="0"/>
              <w:right w:val="single" w:color="auto" w:sz="4" w:space="0"/>
            </w:tcBorders>
            <w:vAlign w:val="center"/>
          </w:tcPr>
          <w:p w14:paraId="376F23BA">
            <w:pPr>
              <w:spacing w:line="400" w:lineRule="exact"/>
              <w:jc w:val="center"/>
              <w:rPr>
                <w:rFonts w:hint="eastAsia" w:ascii="宋体" w:hAnsi="宋体"/>
              </w:rPr>
            </w:pPr>
          </w:p>
        </w:tc>
        <w:tc>
          <w:tcPr>
            <w:tcW w:w="1330" w:type="dxa"/>
            <w:gridSpan w:val="2"/>
            <w:tcBorders>
              <w:top w:val="single" w:color="auto" w:sz="4" w:space="0"/>
              <w:left w:val="single" w:color="auto" w:sz="4" w:space="0"/>
              <w:bottom w:val="single" w:color="auto" w:sz="4" w:space="0"/>
              <w:right w:val="single" w:color="auto" w:sz="4" w:space="0"/>
            </w:tcBorders>
            <w:vAlign w:val="center"/>
          </w:tcPr>
          <w:p w14:paraId="0390CE12">
            <w:pPr>
              <w:spacing w:line="400" w:lineRule="exact"/>
              <w:jc w:val="center"/>
              <w:rPr>
                <w:rFonts w:hint="eastAsia" w:ascii="宋体" w:hAnsi="宋体"/>
              </w:rPr>
            </w:pPr>
          </w:p>
        </w:tc>
        <w:tc>
          <w:tcPr>
            <w:tcW w:w="1641" w:type="dxa"/>
            <w:gridSpan w:val="4"/>
            <w:tcBorders>
              <w:top w:val="single" w:color="auto" w:sz="4" w:space="0"/>
              <w:left w:val="single" w:color="auto" w:sz="4" w:space="0"/>
              <w:bottom w:val="single" w:color="auto" w:sz="4" w:space="0"/>
              <w:right w:val="single" w:color="auto" w:sz="4" w:space="0"/>
            </w:tcBorders>
            <w:vAlign w:val="center"/>
          </w:tcPr>
          <w:p w14:paraId="51BB9BAB">
            <w:pPr>
              <w:spacing w:line="400" w:lineRule="exact"/>
              <w:jc w:val="center"/>
              <w:rPr>
                <w:rFonts w:hint="eastAsia" w:ascii="宋体" w:hAnsi="宋体"/>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14:paraId="62B32541">
            <w:pPr>
              <w:spacing w:line="400" w:lineRule="exact"/>
              <w:jc w:val="center"/>
              <w:rPr>
                <w:rFonts w:hint="eastAsia" w:ascii="宋体" w:hAnsi="宋体"/>
              </w:rPr>
            </w:pPr>
          </w:p>
        </w:tc>
      </w:tr>
      <w:tr w14:paraId="084A7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tcBorders>
              <w:top w:val="single" w:color="auto" w:sz="4" w:space="0"/>
              <w:left w:val="single" w:color="auto" w:sz="4" w:space="0"/>
              <w:bottom w:val="single" w:color="auto" w:sz="4" w:space="0"/>
              <w:right w:val="single" w:color="auto" w:sz="4" w:space="0"/>
            </w:tcBorders>
            <w:vAlign w:val="center"/>
          </w:tcPr>
          <w:p w14:paraId="1C2FC4F4">
            <w:pPr>
              <w:spacing w:line="400" w:lineRule="exact"/>
              <w:jc w:val="center"/>
              <w:rPr>
                <w:rFonts w:hint="eastAsia" w:ascii="宋体" w:hAnsi="宋体"/>
              </w:rPr>
            </w:pPr>
            <w:r>
              <w:rPr>
                <w:rFonts w:hint="eastAsia" w:ascii="宋体" w:hAnsi="宋体" w:cs="宋体"/>
              </w:rPr>
              <w:t>建设单位</w:t>
            </w:r>
          </w:p>
        </w:tc>
        <w:tc>
          <w:tcPr>
            <w:tcW w:w="1548" w:type="dxa"/>
            <w:gridSpan w:val="2"/>
            <w:tcBorders>
              <w:top w:val="single" w:color="auto" w:sz="4" w:space="0"/>
              <w:left w:val="single" w:color="auto" w:sz="4" w:space="0"/>
              <w:bottom w:val="single" w:color="auto" w:sz="4" w:space="0"/>
              <w:right w:val="single" w:color="auto" w:sz="4" w:space="0"/>
            </w:tcBorders>
            <w:vAlign w:val="center"/>
          </w:tcPr>
          <w:p w14:paraId="25367586">
            <w:pPr>
              <w:spacing w:line="400" w:lineRule="exact"/>
              <w:jc w:val="center"/>
              <w:rPr>
                <w:rFonts w:hint="eastAsia" w:ascii="宋体" w:hAnsi="宋体"/>
              </w:rPr>
            </w:pPr>
          </w:p>
        </w:tc>
        <w:tc>
          <w:tcPr>
            <w:tcW w:w="1979" w:type="dxa"/>
            <w:gridSpan w:val="3"/>
            <w:tcBorders>
              <w:top w:val="single" w:color="auto" w:sz="4" w:space="0"/>
              <w:left w:val="single" w:color="auto" w:sz="4" w:space="0"/>
              <w:bottom w:val="single" w:color="auto" w:sz="4" w:space="0"/>
              <w:right w:val="single" w:color="auto" w:sz="4" w:space="0"/>
            </w:tcBorders>
            <w:vAlign w:val="center"/>
          </w:tcPr>
          <w:p w14:paraId="7BCEF798">
            <w:pPr>
              <w:spacing w:line="400" w:lineRule="exact"/>
              <w:jc w:val="center"/>
              <w:rPr>
                <w:rFonts w:hint="eastAsia" w:ascii="宋体" w:hAnsi="宋体"/>
              </w:rPr>
            </w:pPr>
          </w:p>
        </w:tc>
        <w:tc>
          <w:tcPr>
            <w:tcW w:w="1330" w:type="dxa"/>
            <w:gridSpan w:val="2"/>
            <w:tcBorders>
              <w:top w:val="single" w:color="auto" w:sz="4" w:space="0"/>
              <w:left w:val="single" w:color="auto" w:sz="4" w:space="0"/>
              <w:bottom w:val="single" w:color="auto" w:sz="4" w:space="0"/>
              <w:right w:val="single" w:color="auto" w:sz="4" w:space="0"/>
            </w:tcBorders>
            <w:vAlign w:val="center"/>
          </w:tcPr>
          <w:p w14:paraId="0A8EAC9D">
            <w:pPr>
              <w:spacing w:line="400" w:lineRule="exact"/>
              <w:jc w:val="center"/>
              <w:rPr>
                <w:rFonts w:hint="eastAsia" w:ascii="宋体" w:hAnsi="宋体"/>
              </w:rPr>
            </w:pPr>
          </w:p>
        </w:tc>
        <w:tc>
          <w:tcPr>
            <w:tcW w:w="1641" w:type="dxa"/>
            <w:gridSpan w:val="4"/>
            <w:tcBorders>
              <w:top w:val="single" w:color="auto" w:sz="4" w:space="0"/>
              <w:left w:val="single" w:color="auto" w:sz="4" w:space="0"/>
              <w:bottom w:val="single" w:color="auto" w:sz="4" w:space="0"/>
              <w:right w:val="single" w:color="auto" w:sz="4" w:space="0"/>
            </w:tcBorders>
            <w:vAlign w:val="center"/>
          </w:tcPr>
          <w:p w14:paraId="1B2FA1E6">
            <w:pPr>
              <w:spacing w:line="400" w:lineRule="exact"/>
              <w:jc w:val="center"/>
              <w:rPr>
                <w:rFonts w:hint="eastAsia" w:ascii="宋体" w:hAnsi="宋体"/>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14:paraId="59791CB6">
            <w:pPr>
              <w:spacing w:line="400" w:lineRule="exact"/>
              <w:jc w:val="center"/>
              <w:rPr>
                <w:rFonts w:hint="eastAsia" w:ascii="宋体" w:hAnsi="宋体"/>
              </w:rPr>
            </w:pPr>
          </w:p>
        </w:tc>
      </w:tr>
      <w:tr w14:paraId="5E48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tcBorders>
              <w:top w:val="single" w:color="auto" w:sz="4" w:space="0"/>
              <w:left w:val="single" w:color="auto" w:sz="4" w:space="0"/>
              <w:bottom w:val="single" w:color="auto" w:sz="4" w:space="0"/>
              <w:right w:val="single" w:color="auto" w:sz="4" w:space="0"/>
            </w:tcBorders>
            <w:vAlign w:val="center"/>
          </w:tcPr>
          <w:p w14:paraId="4B958280">
            <w:pPr>
              <w:spacing w:line="400" w:lineRule="exact"/>
              <w:jc w:val="center"/>
              <w:rPr>
                <w:rFonts w:hint="eastAsia" w:ascii="宋体" w:hAnsi="宋体"/>
              </w:rPr>
            </w:pPr>
            <w:r>
              <w:rPr>
                <w:rFonts w:hint="eastAsia" w:ascii="宋体" w:hAnsi="宋体" w:cs="宋体"/>
              </w:rPr>
              <w:t>建设规模</w:t>
            </w:r>
          </w:p>
        </w:tc>
        <w:tc>
          <w:tcPr>
            <w:tcW w:w="1548" w:type="dxa"/>
            <w:gridSpan w:val="2"/>
            <w:tcBorders>
              <w:top w:val="single" w:color="auto" w:sz="4" w:space="0"/>
              <w:left w:val="single" w:color="auto" w:sz="4" w:space="0"/>
              <w:bottom w:val="single" w:color="auto" w:sz="4" w:space="0"/>
              <w:right w:val="single" w:color="auto" w:sz="4" w:space="0"/>
            </w:tcBorders>
            <w:vAlign w:val="center"/>
          </w:tcPr>
          <w:p w14:paraId="4085DE61">
            <w:pPr>
              <w:spacing w:line="400" w:lineRule="exact"/>
              <w:jc w:val="center"/>
              <w:rPr>
                <w:rFonts w:hint="eastAsia" w:ascii="宋体" w:hAnsi="宋体"/>
              </w:rPr>
            </w:pPr>
          </w:p>
        </w:tc>
        <w:tc>
          <w:tcPr>
            <w:tcW w:w="1979" w:type="dxa"/>
            <w:gridSpan w:val="3"/>
            <w:tcBorders>
              <w:top w:val="single" w:color="auto" w:sz="4" w:space="0"/>
              <w:left w:val="single" w:color="auto" w:sz="4" w:space="0"/>
              <w:bottom w:val="single" w:color="auto" w:sz="4" w:space="0"/>
              <w:right w:val="single" w:color="auto" w:sz="4" w:space="0"/>
            </w:tcBorders>
            <w:vAlign w:val="center"/>
          </w:tcPr>
          <w:p w14:paraId="75BAE587">
            <w:pPr>
              <w:spacing w:line="400" w:lineRule="exact"/>
              <w:jc w:val="center"/>
              <w:rPr>
                <w:rFonts w:hint="eastAsia" w:ascii="宋体" w:hAnsi="宋体"/>
              </w:rPr>
            </w:pPr>
          </w:p>
        </w:tc>
        <w:tc>
          <w:tcPr>
            <w:tcW w:w="1330" w:type="dxa"/>
            <w:gridSpan w:val="2"/>
            <w:tcBorders>
              <w:top w:val="single" w:color="auto" w:sz="4" w:space="0"/>
              <w:left w:val="single" w:color="auto" w:sz="4" w:space="0"/>
              <w:bottom w:val="single" w:color="auto" w:sz="4" w:space="0"/>
              <w:right w:val="single" w:color="auto" w:sz="4" w:space="0"/>
            </w:tcBorders>
            <w:vAlign w:val="center"/>
          </w:tcPr>
          <w:p w14:paraId="39AFFC06">
            <w:pPr>
              <w:spacing w:line="400" w:lineRule="exact"/>
              <w:jc w:val="center"/>
              <w:rPr>
                <w:rFonts w:hint="eastAsia" w:ascii="宋体" w:hAnsi="宋体"/>
              </w:rPr>
            </w:pPr>
          </w:p>
        </w:tc>
        <w:tc>
          <w:tcPr>
            <w:tcW w:w="1641" w:type="dxa"/>
            <w:gridSpan w:val="4"/>
            <w:tcBorders>
              <w:top w:val="single" w:color="auto" w:sz="4" w:space="0"/>
              <w:left w:val="single" w:color="auto" w:sz="4" w:space="0"/>
              <w:bottom w:val="single" w:color="auto" w:sz="4" w:space="0"/>
              <w:right w:val="single" w:color="auto" w:sz="4" w:space="0"/>
            </w:tcBorders>
            <w:vAlign w:val="center"/>
          </w:tcPr>
          <w:p w14:paraId="5EFC4193">
            <w:pPr>
              <w:spacing w:line="400" w:lineRule="exact"/>
              <w:jc w:val="center"/>
              <w:rPr>
                <w:rFonts w:hint="eastAsia" w:ascii="宋体" w:hAnsi="宋体"/>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14:paraId="66DDBEC1">
            <w:pPr>
              <w:spacing w:line="400" w:lineRule="exact"/>
              <w:jc w:val="center"/>
              <w:rPr>
                <w:rFonts w:hint="eastAsia" w:ascii="宋体" w:hAnsi="宋体"/>
              </w:rPr>
            </w:pPr>
          </w:p>
        </w:tc>
      </w:tr>
      <w:tr w14:paraId="4FB8C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tcBorders>
              <w:top w:val="single" w:color="auto" w:sz="4" w:space="0"/>
              <w:left w:val="single" w:color="auto" w:sz="4" w:space="0"/>
              <w:bottom w:val="single" w:color="auto" w:sz="4" w:space="0"/>
              <w:right w:val="single" w:color="auto" w:sz="4" w:space="0"/>
            </w:tcBorders>
            <w:vAlign w:val="center"/>
          </w:tcPr>
          <w:p w14:paraId="4022E3A7">
            <w:pPr>
              <w:spacing w:line="400" w:lineRule="exact"/>
              <w:jc w:val="center"/>
              <w:rPr>
                <w:rFonts w:hint="eastAsia" w:ascii="宋体" w:hAnsi="宋体" w:cs="宋体"/>
                <w:sz w:val="27"/>
                <w:szCs w:val="27"/>
                <w:lang w:bidi="ar"/>
              </w:rPr>
            </w:pPr>
            <w:r>
              <w:rPr>
                <w:rFonts w:hint="eastAsia" w:ascii="宋体" w:hAnsi="宋体" w:cs="宋体"/>
              </w:rPr>
              <w:t>开工日期</w:t>
            </w:r>
          </w:p>
        </w:tc>
        <w:tc>
          <w:tcPr>
            <w:tcW w:w="1548" w:type="dxa"/>
            <w:gridSpan w:val="2"/>
            <w:tcBorders>
              <w:top w:val="single" w:color="auto" w:sz="4" w:space="0"/>
              <w:left w:val="single" w:color="auto" w:sz="4" w:space="0"/>
              <w:bottom w:val="single" w:color="auto" w:sz="4" w:space="0"/>
              <w:right w:val="single" w:color="auto" w:sz="4" w:space="0"/>
            </w:tcBorders>
            <w:vAlign w:val="center"/>
          </w:tcPr>
          <w:p w14:paraId="79B906A4">
            <w:pPr>
              <w:spacing w:line="400" w:lineRule="exact"/>
              <w:jc w:val="center"/>
              <w:rPr>
                <w:rFonts w:hint="eastAsia" w:ascii="宋体" w:hAnsi="宋体"/>
              </w:rPr>
            </w:pPr>
          </w:p>
        </w:tc>
        <w:tc>
          <w:tcPr>
            <w:tcW w:w="1979" w:type="dxa"/>
            <w:gridSpan w:val="3"/>
            <w:tcBorders>
              <w:top w:val="single" w:color="auto" w:sz="4" w:space="0"/>
              <w:left w:val="single" w:color="auto" w:sz="4" w:space="0"/>
              <w:bottom w:val="single" w:color="auto" w:sz="4" w:space="0"/>
              <w:right w:val="single" w:color="auto" w:sz="4" w:space="0"/>
            </w:tcBorders>
            <w:vAlign w:val="center"/>
          </w:tcPr>
          <w:p w14:paraId="24BC9966">
            <w:pPr>
              <w:spacing w:line="400" w:lineRule="exact"/>
              <w:jc w:val="center"/>
              <w:rPr>
                <w:rFonts w:hint="eastAsia" w:ascii="宋体" w:hAnsi="宋体"/>
              </w:rPr>
            </w:pPr>
          </w:p>
        </w:tc>
        <w:tc>
          <w:tcPr>
            <w:tcW w:w="1330" w:type="dxa"/>
            <w:gridSpan w:val="2"/>
            <w:tcBorders>
              <w:top w:val="single" w:color="auto" w:sz="4" w:space="0"/>
              <w:left w:val="single" w:color="auto" w:sz="4" w:space="0"/>
              <w:bottom w:val="single" w:color="auto" w:sz="4" w:space="0"/>
              <w:right w:val="single" w:color="auto" w:sz="4" w:space="0"/>
            </w:tcBorders>
            <w:vAlign w:val="center"/>
          </w:tcPr>
          <w:p w14:paraId="3F69129D">
            <w:pPr>
              <w:spacing w:line="400" w:lineRule="exact"/>
              <w:jc w:val="center"/>
              <w:rPr>
                <w:rFonts w:hint="eastAsia" w:ascii="宋体" w:hAnsi="宋体"/>
              </w:rPr>
            </w:pPr>
          </w:p>
        </w:tc>
        <w:tc>
          <w:tcPr>
            <w:tcW w:w="1641" w:type="dxa"/>
            <w:gridSpan w:val="4"/>
            <w:tcBorders>
              <w:top w:val="single" w:color="auto" w:sz="4" w:space="0"/>
              <w:left w:val="single" w:color="auto" w:sz="4" w:space="0"/>
              <w:bottom w:val="single" w:color="auto" w:sz="4" w:space="0"/>
              <w:right w:val="single" w:color="auto" w:sz="4" w:space="0"/>
            </w:tcBorders>
            <w:vAlign w:val="center"/>
          </w:tcPr>
          <w:p w14:paraId="5F026724">
            <w:pPr>
              <w:spacing w:line="400" w:lineRule="exact"/>
              <w:jc w:val="center"/>
              <w:rPr>
                <w:rFonts w:hint="eastAsia" w:ascii="宋体" w:hAnsi="宋体"/>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14:paraId="4DF41363">
            <w:pPr>
              <w:spacing w:line="400" w:lineRule="exact"/>
              <w:jc w:val="center"/>
              <w:rPr>
                <w:rFonts w:hint="eastAsia" w:ascii="宋体" w:hAnsi="宋体"/>
              </w:rPr>
            </w:pPr>
          </w:p>
        </w:tc>
      </w:tr>
      <w:tr w14:paraId="71BC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tcBorders>
              <w:top w:val="single" w:color="auto" w:sz="4" w:space="0"/>
              <w:left w:val="single" w:color="auto" w:sz="4" w:space="0"/>
              <w:bottom w:val="single" w:color="auto" w:sz="4" w:space="0"/>
              <w:right w:val="single" w:color="auto" w:sz="4" w:space="0"/>
            </w:tcBorders>
            <w:vAlign w:val="center"/>
          </w:tcPr>
          <w:p w14:paraId="246EFED7">
            <w:pPr>
              <w:spacing w:line="400" w:lineRule="exact"/>
              <w:jc w:val="center"/>
              <w:rPr>
                <w:rFonts w:hint="eastAsia" w:ascii="宋体" w:hAnsi="宋体"/>
              </w:rPr>
            </w:pPr>
            <w:r>
              <w:rPr>
                <w:rFonts w:hint="eastAsia" w:ascii="宋体" w:hAnsi="宋体" w:cs="宋体"/>
              </w:rPr>
              <w:t>竣工日期</w:t>
            </w:r>
          </w:p>
        </w:tc>
        <w:tc>
          <w:tcPr>
            <w:tcW w:w="1548" w:type="dxa"/>
            <w:gridSpan w:val="2"/>
            <w:tcBorders>
              <w:top w:val="single" w:color="auto" w:sz="4" w:space="0"/>
              <w:left w:val="single" w:color="auto" w:sz="4" w:space="0"/>
              <w:bottom w:val="single" w:color="auto" w:sz="4" w:space="0"/>
              <w:right w:val="single" w:color="auto" w:sz="4" w:space="0"/>
            </w:tcBorders>
            <w:vAlign w:val="center"/>
          </w:tcPr>
          <w:p w14:paraId="04A54B12">
            <w:pPr>
              <w:spacing w:line="400" w:lineRule="exact"/>
              <w:jc w:val="center"/>
              <w:rPr>
                <w:rFonts w:hint="eastAsia" w:ascii="宋体" w:hAnsi="宋体"/>
              </w:rPr>
            </w:pPr>
          </w:p>
        </w:tc>
        <w:tc>
          <w:tcPr>
            <w:tcW w:w="1979" w:type="dxa"/>
            <w:gridSpan w:val="3"/>
            <w:tcBorders>
              <w:top w:val="single" w:color="auto" w:sz="4" w:space="0"/>
              <w:left w:val="single" w:color="auto" w:sz="4" w:space="0"/>
              <w:bottom w:val="single" w:color="auto" w:sz="4" w:space="0"/>
              <w:right w:val="single" w:color="auto" w:sz="4" w:space="0"/>
            </w:tcBorders>
            <w:vAlign w:val="center"/>
          </w:tcPr>
          <w:p w14:paraId="41C58F71">
            <w:pPr>
              <w:spacing w:line="400" w:lineRule="exact"/>
              <w:jc w:val="center"/>
              <w:rPr>
                <w:rFonts w:hint="eastAsia" w:ascii="宋体" w:hAnsi="宋体"/>
              </w:rPr>
            </w:pPr>
          </w:p>
        </w:tc>
        <w:tc>
          <w:tcPr>
            <w:tcW w:w="1330" w:type="dxa"/>
            <w:gridSpan w:val="2"/>
            <w:tcBorders>
              <w:top w:val="single" w:color="auto" w:sz="4" w:space="0"/>
              <w:left w:val="single" w:color="auto" w:sz="4" w:space="0"/>
              <w:bottom w:val="single" w:color="auto" w:sz="4" w:space="0"/>
              <w:right w:val="single" w:color="auto" w:sz="4" w:space="0"/>
            </w:tcBorders>
            <w:vAlign w:val="center"/>
          </w:tcPr>
          <w:p w14:paraId="6F6DDFF4">
            <w:pPr>
              <w:spacing w:line="400" w:lineRule="exact"/>
              <w:jc w:val="center"/>
              <w:rPr>
                <w:rFonts w:hint="eastAsia" w:ascii="宋体" w:hAnsi="宋体"/>
              </w:rPr>
            </w:pPr>
          </w:p>
        </w:tc>
        <w:tc>
          <w:tcPr>
            <w:tcW w:w="1641" w:type="dxa"/>
            <w:gridSpan w:val="4"/>
            <w:tcBorders>
              <w:top w:val="single" w:color="auto" w:sz="4" w:space="0"/>
              <w:left w:val="single" w:color="auto" w:sz="4" w:space="0"/>
              <w:bottom w:val="single" w:color="auto" w:sz="4" w:space="0"/>
              <w:right w:val="single" w:color="auto" w:sz="4" w:space="0"/>
            </w:tcBorders>
            <w:vAlign w:val="center"/>
          </w:tcPr>
          <w:p w14:paraId="17EFE9D6">
            <w:pPr>
              <w:spacing w:line="400" w:lineRule="exact"/>
              <w:jc w:val="center"/>
              <w:rPr>
                <w:rFonts w:hint="eastAsia" w:ascii="宋体" w:hAnsi="宋体"/>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14:paraId="1A6A60BA">
            <w:pPr>
              <w:spacing w:line="400" w:lineRule="exact"/>
              <w:jc w:val="center"/>
              <w:rPr>
                <w:rFonts w:hint="eastAsia" w:ascii="宋体" w:hAnsi="宋体"/>
              </w:rPr>
            </w:pPr>
          </w:p>
        </w:tc>
      </w:tr>
      <w:tr w14:paraId="7392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tcBorders>
              <w:top w:val="single" w:color="auto" w:sz="4" w:space="0"/>
              <w:left w:val="single" w:color="auto" w:sz="4" w:space="0"/>
              <w:bottom w:val="single" w:color="auto" w:sz="4" w:space="0"/>
              <w:right w:val="single" w:color="auto" w:sz="4" w:space="0"/>
            </w:tcBorders>
            <w:vAlign w:val="center"/>
          </w:tcPr>
          <w:p w14:paraId="6EDA8658">
            <w:pPr>
              <w:spacing w:line="400" w:lineRule="exact"/>
              <w:jc w:val="center"/>
              <w:rPr>
                <w:rFonts w:hint="eastAsia" w:ascii="宋体" w:hAnsi="宋体" w:cs="宋体"/>
              </w:rPr>
            </w:pPr>
            <w:r>
              <w:rPr>
                <w:rFonts w:hint="eastAsia" w:ascii="宋体" w:hAnsi="宋体" w:cs="宋体"/>
              </w:rPr>
              <w:t>人员角色</w:t>
            </w:r>
          </w:p>
        </w:tc>
        <w:tc>
          <w:tcPr>
            <w:tcW w:w="1548" w:type="dxa"/>
            <w:gridSpan w:val="2"/>
            <w:tcBorders>
              <w:top w:val="single" w:color="auto" w:sz="4" w:space="0"/>
              <w:left w:val="single" w:color="auto" w:sz="4" w:space="0"/>
              <w:bottom w:val="single" w:color="auto" w:sz="4" w:space="0"/>
              <w:right w:val="single" w:color="auto" w:sz="4" w:space="0"/>
            </w:tcBorders>
            <w:vAlign w:val="center"/>
          </w:tcPr>
          <w:p w14:paraId="69FBE515">
            <w:pPr>
              <w:spacing w:line="400" w:lineRule="exact"/>
              <w:jc w:val="center"/>
              <w:rPr>
                <w:rFonts w:hint="eastAsia" w:ascii="宋体" w:hAnsi="宋体"/>
              </w:rPr>
            </w:pPr>
          </w:p>
        </w:tc>
        <w:tc>
          <w:tcPr>
            <w:tcW w:w="1979" w:type="dxa"/>
            <w:gridSpan w:val="3"/>
            <w:tcBorders>
              <w:top w:val="single" w:color="auto" w:sz="4" w:space="0"/>
              <w:left w:val="single" w:color="auto" w:sz="4" w:space="0"/>
              <w:bottom w:val="single" w:color="auto" w:sz="4" w:space="0"/>
              <w:right w:val="single" w:color="auto" w:sz="4" w:space="0"/>
            </w:tcBorders>
            <w:vAlign w:val="center"/>
          </w:tcPr>
          <w:p w14:paraId="66641E7E">
            <w:pPr>
              <w:spacing w:line="400" w:lineRule="exact"/>
              <w:jc w:val="center"/>
              <w:rPr>
                <w:rFonts w:hint="eastAsia" w:ascii="宋体" w:hAnsi="宋体"/>
              </w:rPr>
            </w:pPr>
          </w:p>
        </w:tc>
        <w:tc>
          <w:tcPr>
            <w:tcW w:w="1330" w:type="dxa"/>
            <w:gridSpan w:val="2"/>
            <w:tcBorders>
              <w:top w:val="single" w:color="auto" w:sz="4" w:space="0"/>
              <w:left w:val="single" w:color="auto" w:sz="4" w:space="0"/>
              <w:bottom w:val="single" w:color="auto" w:sz="4" w:space="0"/>
              <w:right w:val="single" w:color="auto" w:sz="4" w:space="0"/>
            </w:tcBorders>
            <w:vAlign w:val="center"/>
          </w:tcPr>
          <w:p w14:paraId="07B1497F">
            <w:pPr>
              <w:spacing w:line="400" w:lineRule="exact"/>
              <w:jc w:val="center"/>
              <w:rPr>
                <w:rFonts w:hint="eastAsia" w:ascii="宋体" w:hAnsi="宋体"/>
              </w:rPr>
            </w:pPr>
          </w:p>
        </w:tc>
        <w:tc>
          <w:tcPr>
            <w:tcW w:w="1641" w:type="dxa"/>
            <w:gridSpan w:val="4"/>
            <w:tcBorders>
              <w:top w:val="single" w:color="auto" w:sz="4" w:space="0"/>
              <w:left w:val="single" w:color="auto" w:sz="4" w:space="0"/>
              <w:bottom w:val="single" w:color="auto" w:sz="4" w:space="0"/>
              <w:right w:val="single" w:color="auto" w:sz="4" w:space="0"/>
            </w:tcBorders>
            <w:vAlign w:val="center"/>
          </w:tcPr>
          <w:p w14:paraId="3099AAFB">
            <w:pPr>
              <w:spacing w:line="400" w:lineRule="exact"/>
              <w:jc w:val="center"/>
              <w:rPr>
                <w:rFonts w:hint="eastAsia" w:ascii="宋体" w:hAnsi="宋体"/>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14:paraId="0E89B2F1">
            <w:pPr>
              <w:spacing w:line="400" w:lineRule="exact"/>
              <w:jc w:val="center"/>
              <w:rPr>
                <w:rFonts w:hint="eastAsia" w:ascii="宋体" w:hAnsi="宋体"/>
              </w:rPr>
            </w:pPr>
          </w:p>
        </w:tc>
      </w:tr>
      <w:tr w14:paraId="5119A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tcBorders>
              <w:top w:val="single" w:color="auto" w:sz="4" w:space="0"/>
              <w:left w:val="single" w:color="auto" w:sz="4" w:space="0"/>
              <w:bottom w:val="single" w:color="auto" w:sz="4" w:space="0"/>
              <w:right w:val="single" w:color="auto" w:sz="4" w:space="0"/>
            </w:tcBorders>
            <w:vAlign w:val="center"/>
          </w:tcPr>
          <w:p w14:paraId="62B4C97A">
            <w:pPr>
              <w:spacing w:line="400" w:lineRule="exact"/>
              <w:jc w:val="center"/>
              <w:rPr>
                <w:rFonts w:hint="eastAsia" w:ascii="宋体" w:hAnsi="宋体" w:cs="宋体"/>
              </w:rPr>
            </w:pPr>
            <w:r>
              <w:rPr>
                <w:rFonts w:hint="eastAsia" w:ascii="宋体" w:hAnsi="宋体" w:cs="宋体"/>
              </w:rPr>
              <w:t>在建或已完</w:t>
            </w:r>
          </w:p>
        </w:tc>
        <w:tc>
          <w:tcPr>
            <w:tcW w:w="1548" w:type="dxa"/>
            <w:gridSpan w:val="2"/>
            <w:tcBorders>
              <w:top w:val="single" w:color="auto" w:sz="4" w:space="0"/>
              <w:left w:val="single" w:color="auto" w:sz="4" w:space="0"/>
              <w:bottom w:val="single" w:color="auto" w:sz="4" w:space="0"/>
              <w:right w:val="single" w:color="auto" w:sz="4" w:space="0"/>
            </w:tcBorders>
            <w:vAlign w:val="center"/>
          </w:tcPr>
          <w:p w14:paraId="73328D6F">
            <w:pPr>
              <w:spacing w:line="400" w:lineRule="exact"/>
              <w:jc w:val="center"/>
              <w:rPr>
                <w:rFonts w:hint="eastAsia" w:ascii="宋体" w:hAnsi="宋体"/>
              </w:rPr>
            </w:pPr>
          </w:p>
        </w:tc>
        <w:tc>
          <w:tcPr>
            <w:tcW w:w="1979" w:type="dxa"/>
            <w:gridSpan w:val="3"/>
            <w:tcBorders>
              <w:top w:val="single" w:color="auto" w:sz="4" w:space="0"/>
              <w:left w:val="single" w:color="auto" w:sz="4" w:space="0"/>
              <w:bottom w:val="single" w:color="auto" w:sz="4" w:space="0"/>
              <w:right w:val="single" w:color="auto" w:sz="4" w:space="0"/>
            </w:tcBorders>
            <w:vAlign w:val="center"/>
          </w:tcPr>
          <w:p w14:paraId="190AC028">
            <w:pPr>
              <w:spacing w:line="400" w:lineRule="exact"/>
              <w:jc w:val="center"/>
              <w:rPr>
                <w:rFonts w:hint="eastAsia" w:ascii="宋体" w:hAnsi="宋体"/>
              </w:rPr>
            </w:pPr>
          </w:p>
        </w:tc>
        <w:tc>
          <w:tcPr>
            <w:tcW w:w="1330" w:type="dxa"/>
            <w:gridSpan w:val="2"/>
            <w:tcBorders>
              <w:top w:val="single" w:color="auto" w:sz="4" w:space="0"/>
              <w:left w:val="single" w:color="auto" w:sz="4" w:space="0"/>
              <w:bottom w:val="single" w:color="auto" w:sz="4" w:space="0"/>
              <w:right w:val="single" w:color="auto" w:sz="4" w:space="0"/>
            </w:tcBorders>
            <w:vAlign w:val="center"/>
          </w:tcPr>
          <w:p w14:paraId="7210F269">
            <w:pPr>
              <w:spacing w:line="400" w:lineRule="exact"/>
              <w:jc w:val="center"/>
              <w:rPr>
                <w:rFonts w:hint="eastAsia" w:ascii="宋体" w:hAnsi="宋体"/>
              </w:rPr>
            </w:pPr>
          </w:p>
        </w:tc>
        <w:tc>
          <w:tcPr>
            <w:tcW w:w="1641" w:type="dxa"/>
            <w:gridSpan w:val="4"/>
            <w:tcBorders>
              <w:top w:val="single" w:color="auto" w:sz="4" w:space="0"/>
              <w:left w:val="single" w:color="auto" w:sz="4" w:space="0"/>
              <w:bottom w:val="single" w:color="auto" w:sz="4" w:space="0"/>
              <w:right w:val="single" w:color="auto" w:sz="4" w:space="0"/>
            </w:tcBorders>
            <w:vAlign w:val="center"/>
          </w:tcPr>
          <w:p w14:paraId="0C473089">
            <w:pPr>
              <w:spacing w:line="400" w:lineRule="exact"/>
              <w:jc w:val="center"/>
              <w:rPr>
                <w:rFonts w:hint="eastAsia" w:ascii="宋体" w:hAnsi="宋体"/>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14:paraId="69A626D9">
            <w:pPr>
              <w:spacing w:line="400" w:lineRule="exact"/>
              <w:jc w:val="center"/>
              <w:rPr>
                <w:rFonts w:hint="eastAsia" w:ascii="宋体" w:hAnsi="宋体"/>
              </w:rPr>
            </w:pPr>
          </w:p>
        </w:tc>
      </w:tr>
      <w:tr w14:paraId="636F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tcBorders>
              <w:top w:val="single" w:color="auto" w:sz="4" w:space="0"/>
              <w:left w:val="single" w:color="auto" w:sz="4" w:space="0"/>
              <w:bottom w:val="single" w:color="auto" w:sz="4" w:space="0"/>
              <w:right w:val="single" w:color="auto" w:sz="4" w:space="0"/>
            </w:tcBorders>
            <w:vAlign w:val="center"/>
          </w:tcPr>
          <w:p w14:paraId="755BD8DB">
            <w:pPr>
              <w:spacing w:line="400" w:lineRule="exact"/>
              <w:jc w:val="center"/>
              <w:rPr>
                <w:rFonts w:hint="eastAsia" w:ascii="宋体" w:hAnsi="宋体" w:cs="宋体"/>
              </w:rPr>
            </w:pPr>
            <w:r>
              <w:rPr>
                <w:rFonts w:hint="eastAsia" w:ascii="宋体" w:hAnsi="宋体" w:cs="宋体"/>
              </w:rPr>
              <w:t>工程质量</w:t>
            </w:r>
          </w:p>
        </w:tc>
        <w:tc>
          <w:tcPr>
            <w:tcW w:w="1548" w:type="dxa"/>
            <w:gridSpan w:val="2"/>
            <w:tcBorders>
              <w:top w:val="single" w:color="auto" w:sz="4" w:space="0"/>
              <w:left w:val="single" w:color="auto" w:sz="4" w:space="0"/>
              <w:bottom w:val="single" w:color="auto" w:sz="4" w:space="0"/>
              <w:right w:val="single" w:color="auto" w:sz="4" w:space="0"/>
            </w:tcBorders>
            <w:vAlign w:val="center"/>
          </w:tcPr>
          <w:p w14:paraId="35F404C7">
            <w:pPr>
              <w:spacing w:line="400" w:lineRule="exact"/>
              <w:jc w:val="center"/>
              <w:rPr>
                <w:rFonts w:hint="eastAsia" w:ascii="宋体" w:hAnsi="宋体"/>
              </w:rPr>
            </w:pPr>
          </w:p>
        </w:tc>
        <w:tc>
          <w:tcPr>
            <w:tcW w:w="1979" w:type="dxa"/>
            <w:gridSpan w:val="3"/>
            <w:tcBorders>
              <w:top w:val="single" w:color="auto" w:sz="4" w:space="0"/>
              <w:left w:val="single" w:color="auto" w:sz="4" w:space="0"/>
              <w:bottom w:val="single" w:color="auto" w:sz="4" w:space="0"/>
              <w:right w:val="single" w:color="auto" w:sz="4" w:space="0"/>
            </w:tcBorders>
            <w:vAlign w:val="center"/>
          </w:tcPr>
          <w:p w14:paraId="7D67C2A3">
            <w:pPr>
              <w:spacing w:line="400" w:lineRule="exact"/>
              <w:jc w:val="center"/>
              <w:rPr>
                <w:rFonts w:hint="eastAsia" w:ascii="宋体" w:hAnsi="宋体"/>
              </w:rPr>
            </w:pPr>
          </w:p>
        </w:tc>
        <w:tc>
          <w:tcPr>
            <w:tcW w:w="1330" w:type="dxa"/>
            <w:gridSpan w:val="2"/>
            <w:tcBorders>
              <w:top w:val="single" w:color="auto" w:sz="4" w:space="0"/>
              <w:left w:val="single" w:color="auto" w:sz="4" w:space="0"/>
              <w:bottom w:val="single" w:color="auto" w:sz="4" w:space="0"/>
              <w:right w:val="single" w:color="auto" w:sz="4" w:space="0"/>
            </w:tcBorders>
            <w:vAlign w:val="center"/>
          </w:tcPr>
          <w:p w14:paraId="371A5F8E">
            <w:pPr>
              <w:spacing w:line="400" w:lineRule="exact"/>
              <w:jc w:val="center"/>
              <w:rPr>
                <w:rFonts w:hint="eastAsia" w:ascii="宋体" w:hAnsi="宋体"/>
              </w:rPr>
            </w:pPr>
          </w:p>
        </w:tc>
        <w:tc>
          <w:tcPr>
            <w:tcW w:w="1641" w:type="dxa"/>
            <w:gridSpan w:val="4"/>
            <w:tcBorders>
              <w:top w:val="single" w:color="auto" w:sz="4" w:space="0"/>
              <w:left w:val="single" w:color="auto" w:sz="4" w:space="0"/>
              <w:bottom w:val="single" w:color="auto" w:sz="4" w:space="0"/>
              <w:right w:val="single" w:color="auto" w:sz="4" w:space="0"/>
            </w:tcBorders>
            <w:vAlign w:val="center"/>
          </w:tcPr>
          <w:p w14:paraId="1AF1D8E0">
            <w:pPr>
              <w:spacing w:line="400" w:lineRule="exact"/>
              <w:jc w:val="center"/>
              <w:rPr>
                <w:rFonts w:hint="eastAsia" w:ascii="宋体" w:hAnsi="宋体"/>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14:paraId="61BBF825">
            <w:pPr>
              <w:spacing w:line="400" w:lineRule="exact"/>
              <w:jc w:val="center"/>
              <w:rPr>
                <w:rFonts w:hint="eastAsia" w:ascii="宋体" w:hAnsi="宋体"/>
              </w:rPr>
            </w:pPr>
          </w:p>
        </w:tc>
      </w:tr>
      <w:tr w14:paraId="6CA6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tcBorders>
              <w:top w:val="single" w:color="auto" w:sz="4" w:space="0"/>
              <w:left w:val="single" w:color="auto" w:sz="4" w:space="0"/>
              <w:bottom w:val="single" w:color="auto" w:sz="4" w:space="0"/>
              <w:right w:val="single" w:color="auto" w:sz="4" w:space="0"/>
            </w:tcBorders>
            <w:vAlign w:val="center"/>
          </w:tcPr>
          <w:p w14:paraId="0E91C1AA">
            <w:pPr>
              <w:spacing w:line="400" w:lineRule="exact"/>
              <w:jc w:val="center"/>
              <w:rPr>
                <w:rFonts w:hint="eastAsia" w:ascii="宋体" w:hAnsi="宋体" w:cs="宋体"/>
              </w:rPr>
            </w:pPr>
            <w:r>
              <w:rPr>
                <w:rFonts w:hint="eastAsia" w:ascii="宋体" w:hAnsi="宋体" w:cs="宋体"/>
              </w:rPr>
              <w:t>受奖情况</w:t>
            </w:r>
          </w:p>
        </w:tc>
        <w:tc>
          <w:tcPr>
            <w:tcW w:w="1548" w:type="dxa"/>
            <w:gridSpan w:val="2"/>
            <w:tcBorders>
              <w:top w:val="single" w:color="auto" w:sz="4" w:space="0"/>
              <w:left w:val="single" w:color="auto" w:sz="4" w:space="0"/>
              <w:bottom w:val="single" w:color="auto" w:sz="4" w:space="0"/>
              <w:right w:val="single" w:color="auto" w:sz="4" w:space="0"/>
            </w:tcBorders>
            <w:vAlign w:val="center"/>
          </w:tcPr>
          <w:p w14:paraId="4E203D31">
            <w:pPr>
              <w:spacing w:line="400" w:lineRule="exact"/>
              <w:jc w:val="center"/>
              <w:rPr>
                <w:rFonts w:hint="eastAsia" w:ascii="宋体" w:hAnsi="宋体"/>
              </w:rPr>
            </w:pPr>
          </w:p>
        </w:tc>
        <w:tc>
          <w:tcPr>
            <w:tcW w:w="1979" w:type="dxa"/>
            <w:gridSpan w:val="3"/>
            <w:tcBorders>
              <w:top w:val="single" w:color="auto" w:sz="4" w:space="0"/>
              <w:left w:val="single" w:color="auto" w:sz="4" w:space="0"/>
              <w:bottom w:val="single" w:color="auto" w:sz="4" w:space="0"/>
              <w:right w:val="single" w:color="auto" w:sz="4" w:space="0"/>
            </w:tcBorders>
            <w:vAlign w:val="center"/>
          </w:tcPr>
          <w:p w14:paraId="503BF83F">
            <w:pPr>
              <w:spacing w:line="400" w:lineRule="exact"/>
              <w:jc w:val="center"/>
              <w:rPr>
                <w:rFonts w:hint="eastAsia" w:ascii="宋体" w:hAnsi="宋体"/>
              </w:rPr>
            </w:pPr>
          </w:p>
        </w:tc>
        <w:tc>
          <w:tcPr>
            <w:tcW w:w="1330" w:type="dxa"/>
            <w:gridSpan w:val="2"/>
            <w:tcBorders>
              <w:top w:val="single" w:color="auto" w:sz="4" w:space="0"/>
              <w:left w:val="single" w:color="auto" w:sz="4" w:space="0"/>
              <w:bottom w:val="single" w:color="auto" w:sz="4" w:space="0"/>
              <w:right w:val="single" w:color="auto" w:sz="4" w:space="0"/>
            </w:tcBorders>
            <w:vAlign w:val="center"/>
          </w:tcPr>
          <w:p w14:paraId="26498B43">
            <w:pPr>
              <w:spacing w:line="400" w:lineRule="exact"/>
              <w:jc w:val="center"/>
              <w:rPr>
                <w:rFonts w:hint="eastAsia" w:ascii="宋体" w:hAnsi="宋体"/>
              </w:rPr>
            </w:pPr>
          </w:p>
        </w:tc>
        <w:tc>
          <w:tcPr>
            <w:tcW w:w="1641" w:type="dxa"/>
            <w:gridSpan w:val="4"/>
            <w:tcBorders>
              <w:top w:val="single" w:color="auto" w:sz="4" w:space="0"/>
              <w:left w:val="single" w:color="auto" w:sz="4" w:space="0"/>
              <w:bottom w:val="single" w:color="auto" w:sz="4" w:space="0"/>
              <w:right w:val="single" w:color="auto" w:sz="4" w:space="0"/>
            </w:tcBorders>
            <w:vAlign w:val="center"/>
          </w:tcPr>
          <w:p w14:paraId="2C7E92C8">
            <w:pPr>
              <w:spacing w:line="400" w:lineRule="exact"/>
              <w:jc w:val="center"/>
              <w:rPr>
                <w:rFonts w:hint="eastAsia" w:ascii="宋体" w:hAnsi="宋体"/>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14:paraId="1D133F33">
            <w:pPr>
              <w:spacing w:line="400" w:lineRule="exact"/>
              <w:jc w:val="center"/>
              <w:rPr>
                <w:rFonts w:hint="eastAsia" w:ascii="宋体" w:hAnsi="宋体"/>
              </w:rPr>
            </w:pPr>
          </w:p>
        </w:tc>
      </w:tr>
    </w:tbl>
    <w:p w14:paraId="068CA349">
      <w:pPr>
        <w:ind w:firstLine="482"/>
        <w:rPr>
          <w:rFonts w:hint="eastAsia" w:ascii="宋体" w:hAnsi="宋体"/>
          <w:sz w:val="24"/>
        </w:rPr>
      </w:pPr>
      <w:r>
        <w:rPr>
          <w:rFonts w:hint="eastAsia" w:ascii="宋体" w:hAnsi="宋体" w:cs="楷体_GB2312"/>
          <w:b/>
          <w:sz w:val="24"/>
        </w:rPr>
        <w:t>备注：</w:t>
      </w:r>
      <w:r>
        <w:rPr>
          <w:rFonts w:hint="eastAsia" w:ascii="宋体" w:hAnsi="宋体"/>
          <w:sz w:val="24"/>
        </w:rPr>
        <w:t>1.项目数可以根据需要增加。</w:t>
      </w:r>
    </w:p>
    <w:p w14:paraId="56526009">
      <w:pPr>
        <w:spacing w:line="360" w:lineRule="auto"/>
        <w:ind w:firstLine="480" w:firstLineChars="200"/>
        <w:rPr>
          <w:rFonts w:hint="eastAsia" w:ascii="宋体" w:hAnsi="宋体"/>
          <w:sz w:val="24"/>
        </w:rPr>
      </w:pPr>
      <w:r>
        <w:rPr>
          <w:rFonts w:hint="eastAsia" w:ascii="宋体" w:hAnsi="宋体"/>
          <w:sz w:val="24"/>
        </w:rPr>
        <w:t>2.本表后附项目经理的学历证、安全生产考核合格证（B类）、本表所列证书、</w:t>
      </w:r>
      <w:r>
        <w:rPr>
          <w:rFonts w:hint="eastAsia" w:ascii="宋体" w:hAnsi="宋体"/>
          <w:sz w:val="24"/>
          <w:szCs w:val="20"/>
        </w:rPr>
        <w:t>供应商为其依法缴纳社会保险证明材料</w:t>
      </w:r>
      <w:r>
        <w:rPr>
          <w:rFonts w:hint="eastAsia" w:ascii="宋体" w:hAnsi="宋体"/>
          <w:sz w:val="24"/>
        </w:rPr>
        <w:t>复印件并加盖供应商公章。</w:t>
      </w:r>
    </w:p>
    <w:p w14:paraId="3030C2B4">
      <w:pPr>
        <w:autoSpaceDE w:val="0"/>
        <w:autoSpaceDN w:val="0"/>
        <w:spacing w:line="360" w:lineRule="auto"/>
        <w:ind w:left="4335" w:leftChars="1950" w:hanging="240" w:hangingChars="100"/>
        <w:rPr>
          <w:rFonts w:hint="eastAsia" w:ascii="宋体" w:hAnsi="宋体" w:cs="仿宋_GB2312"/>
          <w:kern w:val="0"/>
          <w:sz w:val="24"/>
          <w:szCs w:val="21"/>
          <w:u w:val="single"/>
        </w:rPr>
      </w:pPr>
      <w:r>
        <w:rPr>
          <w:rFonts w:hint="eastAsia" w:ascii="宋体" w:hAnsi="宋体" w:cs="仿宋_GB2312"/>
          <w:kern w:val="0"/>
          <w:sz w:val="24"/>
          <w:szCs w:val="21"/>
        </w:rPr>
        <w:t>供应商名称（电子签章）：</w:t>
      </w:r>
      <w:r>
        <w:rPr>
          <w:rFonts w:hint="eastAsia" w:ascii="宋体" w:hAnsi="宋体" w:cs="仿宋_GB2312"/>
          <w:kern w:val="0"/>
          <w:sz w:val="24"/>
          <w:szCs w:val="21"/>
          <w:u w:val="single"/>
        </w:rPr>
        <w:t xml:space="preserve">             </w:t>
      </w:r>
    </w:p>
    <w:p w14:paraId="5EE19E2C">
      <w:pPr>
        <w:autoSpaceDE w:val="0"/>
        <w:autoSpaceDN w:val="0"/>
        <w:spacing w:line="360" w:lineRule="auto"/>
        <w:ind w:firstLine="6480" w:firstLineChars="2700"/>
        <w:rPr>
          <w:rFonts w:hint="eastAsia" w:ascii="宋体" w:hAnsi="宋体" w:cs="仿宋_GB2312"/>
          <w:b/>
          <w:bCs/>
          <w:sz w:val="24"/>
          <w:szCs w:val="21"/>
        </w:rPr>
      </w:pPr>
      <w:r>
        <w:rPr>
          <w:rFonts w:hint="eastAsia" w:ascii="宋体" w:hAnsi="宋体" w:cs="仿宋_GB2312"/>
          <w:kern w:val="0"/>
          <w:sz w:val="24"/>
          <w:szCs w:val="21"/>
          <w:lang w:val="zh-CN"/>
        </w:rPr>
        <w:t>日期：</w:t>
      </w:r>
      <w:r>
        <w:rPr>
          <w:rFonts w:hint="eastAsia" w:ascii="宋体" w:hAnsi="宋体" w:cs="仿宋_GB2312"/>
          <w:kern w:val="0"/>
          <w:sz w:val="24"/>
          <w:szCs w:val="21"/>
          <w:u w:val="single"/>
          <w:lang w:val="zh-CN"/>
        </w:rPr>
        <w:t xml:space="preserve">  年  月   日</w:t>
      </w:r>
    </w:p>
    <w:p w14:paraId="3A470966">
      <w:pPr>
        <w:spacing w:line="360" w:lineRule="auto"/>
        <w:ind w:firstLine="480" w:firstLineChars="200"/>
        <w:rPr>
          <w:rFonts w:hint="eastAsia" w:ascii="宋体" w:hAnsi="宋体"/>
          <w:sz w:val="24"/>
        </w:rPr>
      </w:pPr>
    </w:p>
    <w:p w14:paraId="3C242C0B">
      <w:pPr>
        <w:pStyle w:val="16"/>
        <w:overflowPunct w:val="0"/>
        <w:spacing w:line="520" w:lineRule="exact"/>
        <w:ind w:firstLine="643"/>
        <w:jc w:val="center"/>
        <w:rPr>
          <w:rFonts w:hint="eastAsia" w:ascii="宋体" w:hAnsi="宋体"/>
          <w:u w:val="single"/>
        </w:rPr>
      </w:pPr>
      <w:r>
        <w:br w:type="page"/>
      </w:r>
      <w:r>
        <w:rPr>
          <w:rFonts w:hint="eastAsia" w:ascii="宋体" w:hAnsi="宋体" w:cs="方正小标宋简体"/>
          <w:b/>
          <w:sz w:val="32"/>
          <w:szCs w:val="32"/>
        </w:rPr>
        <w:t>项目技术负责人（项目总工）简历表</w:t>
      </w:r>
    </w:p>
    <w:tbl>
      <w:tblPr>
        <w:tblStyle w:val="55"/>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164"/>
        <w:gridCol w:w="300"/>
        <w:gridCol w:w="888"/>
        <w:gridCol w:w="660"/>
        <w:gridCol w:w="328"/>
        <w:gridCol w:w="234"/>
        <w:gridCol w:w="1417"/>
        <w:gridCol w:w="242"/>
        <w:gridCol w:w="1088"/>
        <w:gridCol w:w="88"/>
        <w:gridCol w:w="409"/>
        <w:gridCol w:w="1108"/>
        <w:gridCol w:w="36"/>
        <w:gridCol w:w="79"/>
        <w:gridCol w:w="1405"/>
        <w:gridCol w:w="11"/>
      </w:tblGrid>
      <w:tr w14:paraId="7FCC2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tcBorders>
              <w:top w:val="single" w:color="auto" w:sz="4" w:space="0"/>
              <w:left w:val="single" w:color="auto" w:sz="4" w:space="0"/>
              <w:bottom w:val="single" w:color="auto" w:sz="4" w:space="0"/>
              <w:right w:val="single" w:color="auto" w:sz="4" w:space="0"/>
            </w:tcBorders>
            <w:vAlign w:val="center"/>
          </w:tcPr>
          <w:p w14:paraId="51C5EE5D">
            <w:pPr>
              <w:spacing w:line="400" w:lineRule="exact"/>
              <w:jc w:val="center"/>
              <w:rPr>
                <w:rFonts w:hint="eastAsia" w:ascii="宋体" w:hAnsi="宋体"/>
              </w:rPr>
            </w:pPr>
            <w:r>
              <w:rPr>
                <w:rFonts w:hint="eastAsia" w:ascii="宋体" w:hAnsi="宋体" w:cs="宋体"/>
              </w:rPr>
              <w:t>姓名</w:t>
            </w:r>
          </w:p>
        </w:tc>
        <w:tc>
          <w:tcPr>
            <w:tcW w:w="2340" w:type="dxa"/>
            <w:gridSpan w:val="5"/>
            <w:tcBorders>
              <w:top w:val="single" w:color="auto" w:sz="4" w:space="0"/>
              <w:left w:val="single" w:color="auto" w:sz="4" w:space="0"/>
              <w:bottom w:val="single" w:color="auto" w:sz="4" w:space="0"/>
              <w:right w:val="single" w:color="auto" w:sz="4" w:space="0"/>
            </w:tcBorders>
            <w:vAlign w:val="center"/>
          </w:tcPr>
          <w:p w14:paraId="20F50722">
            <w:pPr>
              <w:spacing w:line="400" w:lineRule="exact"/>
              <w:jc w:val="center"/>
              <w:rPr>
                <w:rFonts w:hint="eastAsia" w:ascii="宋体" w:hAnsi="宋体"/>
              </w:rPr>
            </w:pPr>
          </w:p>
        </w:tc>
        <w:tc>
          <w:tcPr>
            <w:tcW w:w="1893" w:type="dxa"/>
            <w:gridSpan w:val="3"/>
            <w:tcBorders>
              <w:top w:val="single" w:color="auto" w:sz="4" w:space="0"/>
              <w:left w:val="single" w:color="auto" w:sz="4" w:space="0"/>
              <w:bottom w:val="single" w:color="auto" w:sz="4" w:space="0"/>
              <w:right w:val="single" w:color="auto" w:sz="4" w:space="0"/>
            </w:tcBorders>
            <w:vAlign w:val="center"/>
          </w:tcPr>
          <w:p w14:paraId="13FF5CD6">
            <w:pPr>
              <w:spacing w:line="400" w:lineRule="exact"/>
              <w:jc w:val="center"/>
              <w:rPr>
                <w:rFonts w:hint="eastAsia" w:ascii="宋体" w:hAnsi="宋体"/>
              </w:rPr>
            </w:pPr>
            <w:r>
              <w:rPr>
                <w:rFonts w:hint="eastAsia" w:ascii="宋体" w:hAnsi="宋体" w:cs="宋体"/>
              </w:rPr>
              <w:t>性别</w:t>
            </w:r>
          </w:p>
        </w:tc>
        <w:tc>
          <w:tcPr>
            <w:tcW w:w="1585" w:type="dxa"/>
            <w:gridSpan w:val="3"/>
            <w:tcBorders>
              <w:top w:val="single" w:color="auto" w:sz="4" w:space="0"/>
              <w:left w:val="single" w:color="auto" w:sz="4" w:space="0"/>
              <w:bottom w:val="single" w:color="auto" w:sz="4" w:space="0"/>
              <w:right w:val="single" w:color="auto" w:sz="4" w:space="0"/>
            </w:tcBorders>
            <w:vAlign w:val="center"/>
          </w:tcPr>
          <w:p w14:paraId="2A390D7A">
            <w:pPr>
              <w:spacing w:line="400" w:lineRule="exact"/>
              <w:jc w:val="center"/>
              <w:rPr>
                <w:rFonts w:hint="eastAsia" w:ascii="宋体" w:hAnsi="宋体"/>
              </w:rPr>
            </w:pPr>
          </w:p>
        </w:tc>
        <w:tc>
          <w:tcPr>
            <w:tcW w:w="1108" w:type="dxa"/>
            <w:tcBorders>
              <w:top w:val="single" w:color="auto" w:sz="4" w:space="0"/>
              <w:left w:val="single" w:color="auto" w:sz="4" w:space="0"/>
              <w:bottom w:val="single" w:color="auto" w:sz="4" w:space="0"/>
              <w:right w:val="single" w:color="auto" w:sz="4" w:space="0"/>
            </w:tcBorders>
            <w:vAlign w:val="center"/>
          </w:tcPr>
          <w:p w14:paraId="654A5A74">
            <w:pPr>
              <w:spacing w:line="400" w:lineRule="exact"/>
              <w:jc w:val="center"/>
              <w:rPr>
                <w:rFonts w:hint="eastAsia" w:ascii="宋体" w:hAnsi="宋体"/>
              </w:rPr>
            </w:pPr>
            <w:r>
              <w:rPr>
                <w:rFonts w:hint="eastAsia" w:ascii="宋体" w:hAnsi="宋体" w:cs="宋体"/>
              </w:rPr>
              <w:t>年龄</w:t>
            </w:r>
          </w:p>
        </w:tc>
        <w:tc>
          <w:tcPr>
            <w:tcW w:w="1531" w:type="dxa"/>
            <w:gridSpan w:val="4"/>
            <w:tcBorders>
              <w:top w:val="single" w:color="auto" w:sz="4" w:space="0"/>
              <w:left w:val="single" w:color="auto" w:sz="4" w:space="0"/>
              <w:bottom w:val="single" w:color="auto" w:sz="4" w:space="0"/>
              <w:right w:val="single" w:color="auto" w:sz="4" w:space="0"/>
            </w:tcBorders>
            <w:vAlign w:val="center"/>
          </w:tcPr>
          <w:p w14:paraId="477B0AD9">
            <w:pPr>
              <w:spacing w:line="400" w:lineRule="exact"/>
              <w:jc w:val="center"/>
              <w:rPr>
                <w:rFonts w:hint="eastAsia" w:ascii="宋体" w:hAnsi="宋体"/>
              </w:rPr>
            </w:pPr>
          </w:p>
        </w:tc>
      </w:tr>
      <w:tr w14:paraId="6715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tcBorders>
              <w:top w:val="single" w:color="auto" w:sz="4" w:space="0"/>
              <w:left w:val="single" w:color="auto" w:sz="4" w:space="0"/>
              <w:bottom w:val="single" w:color="auto" w:sz="4" w:space="0"/>
              <w:right w:val="single" w:color="auto" w:sz="4" w:space="0"/>
            </w:tcBorders>
            <w:vAlign w:val="center"/>
          </w:tcPr>
          <w:p w14:paraId="685FACC4">
            <w:pPr>
              <w:spacing w:line="400" w:lineRule="exact"/>
              <w:jc w:val="center"/>
              <w:rPr>
                <w:rFonts w:hint="eastAsia" w:ascii="宋体" w:hAnsi="宋体"/>
              </w:rPr>
            </w:pPr>
            <w:r>
              <w:rPr>
                <w:rFonts w:hint="eastAsia" w:ascii="宋体" w:hAnsi="宋体" w:cs="宋体"/>
              </w:rPr>
              <w:t>岗位</w:t>
            </w:r>
          </w:p>
        </w:tc>
        <w:tc>
          <w:tcPr>
            <w:tcW w:w="2340" w:type="dxa"/>
            <w:gridSpan w:val="5"/>
            <w:tcBorders>
              <w:top w:val="single" w:color="auto" w:sz="4" w:space="0"/>
              <w:left w:val="single" w:color="auto" w:sz="4" w:space="0"/>
              <w:bottom w:val="single" w:color="auto" w:sz="4" w:space="0"/>
              <w:right w:val="single" w:color="auto" w:sz="4" w:space="0"/>
            </w:tcBorders>
            <w:vAlign w:val="center"/>
          </w:tcPr>
          <w:p w14:paraId="04DE8F3B">
            <w:pPr>
              <w:spacing w:line="400" w:lineRule="exact"/>
              <w:jc w:val="center"/>
              <w:rPr>
                <w:rFonts w:hint="eastAsia" w:ascii="宋体" w:hAnsi="宋体"/>
              </w:rPr>
            </w:pPr>
            <w:r>
              <w:rPr>
                <w:rFonts w:hint="eastAsia" w:ascii="宋体" w:hAnsi="宋体"/>
              </w:rPr>
              <w:t>项目技术负责人</w:t>
            </w:r>
          </w:p>
        </w:tc>
        <w:tc>
          <w:tcPr>
            <w:tcW w:w="1893" w:type="dxa"/>
            <w:gridSpan w:val="3"/>
            <w:tcBorders>
              <w:top w:val="single" w:color="auto" w:sz="4" w:space="0"/>
              <w:left w:val="single" w:color="auto" w:sz="4" w:space="0"/>
              <w:bottom w:val="single" w:color="auto" w:sz="4" w:space="0"/>
              <w:right w:val="single" w:color="auto" w:sz="4" w:space="0"/>
            </w:tcBorders>
            <w:vAlign w:val="center"/>
          </w:tcPr>
          <w:p w14:paraId="31DDA2E1">
            <w:pPr>
              <w:spacing w:line="400" w:lineRule="exact"/>
              <w:jc w:val="center"/>
              <w:rPr>
                <w:rFonts w:hint="eastAsia" w:ascii="宋体" w:hAnsi="宋体"/>
              </w:rPr>
            </w:pPr>
            <w:r>
              <w:rPr>
                <w:rFonts w:hint="eastAsia" w:ascii="宋体" w:hAnsi="宋体" w:cs="宋体"/>
              </w:rPr>
              <w:t>职称</w:t>
            </w:r>
          </w:p>
        </w:tc>
        <w:tc>
          <w:tcPr>
            <w:tcW w:w="1585" w:type="dxa"/>
            <w:gridSpan w:val="3"/>
            <w:tcBorders>
              <w:top w:val="single" w:color="auto" w:sz="4" w:space="0"/>
              <w:left w:val="single" w:color="auto" w:sz="4" w:space="0"/>
              <w:bottom w:val="single" w:color="auto" w:sz="4" w:space="0"/>
              <w:right w:val="single" w:color="auto" w:sz="4" w:space="0"/>
            </w:tcBorders>
            <w:vAlign w:val="center"/>
          </w:tcPr>
          <w:p w14:paraId="5EADA759">
            <w:pPr>
              <w:spacing w:line="400" w:lineRule="exact"/>
              <w:jc w:val="center"/>
              <w:rPr>
                <w:rFonts w:hint="eastAsia" w:ascii="宋体" w:hAnsi="宋体"/>
              </w:rPr>
            </w:pPr>
          </w:p>
        </w:tc>
        <w:tc>
          <w:tcPr>
            <w:tcW w:w="1108" w:type="dxa"/>
            <w:tcBorders>
              <w:top w:val="single" w:color="auto" w:sz="4" w:space="0"/>
              <w:left w:val="single" w:color="auto" w:sz="4" w:space="0"/>
              <w:bottom w:val="single" w:color="auto" w:sz="4" w:space="0"/>
              <w:right w:val="single" w:color="auto" w:sz="4" w:space="0"/>
            </w:tcBorders>
            <w:vAlign w:val="center"/>
          </w:tcPr>
          <w:p w14:paraId="7EC453F0">
            <w:pPr>
              <w:spacing w:line="400" w:lineRule="exact"/>
              <w:jc w:val="center"/>
              <w:rPr>
                <w:rFonts w:hint="eastAsia" w:ascii="宋体" w:hAnsi="宋体"/>
              </w:rPr>
            </w:pPr>
            <w:r>
              <w:rPr>
                <w:rFonts w:hint="eastAsia" w:ascii="宋体" w:hAnsi="宋体" w:cs="宋体"/>
              </w:rPr>
              <w:t>学历</w:t>
            </w:r>
          </w:p>
        </w:tc>
        <w:tc>
          <w:tcPr>
            <w:tcW w:w="1531" w:type="dxa"/>
            <w:gridSpan w:val="4"/>
            <w:tcBorders>
              <w:top w:val="single" w:color="auto" w:sz="4" w:space="0"/>
              <w:left w:val="single" w:color="auto" w:sz="4" w:space="0"/>
              <w:bottom w:val="single" w:color="auto" w:sz="4" w:space="0"/>
              <w:right w:val="single" w:color="auto" w:sz="4" w:space="0"/>
            </w:tcBorders>
            <w:vAlign w:val="center"/>
          </w:tcPr>
          <w:p w14:paraId="68558BD8">
            <w:pPr>
              <w:spacing w:line="400" w:lineRule="exact"/>
              <w:jc w:val="center"/>
              <w:rPr>
                <w:rFonts w:hint="eastAsia" w:ascii="宋体" w:hAnsi="宋体"/>
              </w:rPr>
            </w:pPr>
          </w:p>
        </w:tc>
      </w:tr>
      <w:tr w14:paraId="4E77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tcBorders>
              <w:top w:val="single" w:color="auto" w:sz="4" w:space="0"/>
              <w:left w:val="single" w:color="auto" w:sz="4" w:space="0"/>
              <w:bottom w:val="single" w:color="auto" w:sz="4" w:space="0"/>
              <w:right w:val="single" w:color="auto" w:sz="4" w:space="0"/>
            </w:tcBorders>
            <w:vAlign w:val="center"/>
          </w:tcPr>
          <w:p w14:paraId="52CBFCA0">
            <w:pPr>
              <w:spacing w:line="400" w:lineRule="exact"/>
              <w:jc w:val="center"/>
              <w:rPr>
                <w:rFonts w:hint="eastAsia" w:ascii="宋体" w:hAnsi="宋体" w:cs="宋体"/>
              </w:rPr>
            </w:pPr>
            <w:r>
              <w:rPr>
                <w:rFonts w:hint="eastAsia" w:ascii="宋体" w:hAnsi="宋体" w:cs="宋体"/>
              </w:rPr>
              <w:t>从业开始时间</w:t>
            </w:r>
          </w:p>
        </w:tc>
        <w:tc>
          <w:tcPr>
            <w:tcW w:w="2340" w:type="dxa"/>
            <w:gridSpan w:val="5"/>
            <w:tcBorders>
              <w:top w:val="single" w:color="auto" w:sz="4" w:space="0"/>
              <w:left w:val="single" w:color="auto" w:sz="4" w:space="0"/>
              <w:bottom w:val="single" w:color="auto" w:sz="4" w:space="0"/>
              <w:right w:val="single" w:color="auto" w:sz="4" w:space="0"/>
            </w:tcBorders>
            <w:vAlign w:val="center"/>
          </w:tcPr>
          <w:p w14:paraId="415C9EF8">
            <w:pPr>
              <w:spacing w:line="400" w:lineRule="exact"/>
              <w:jc w:val="center"/>
              <w:rPr>
                <w:rFonts w:hint="eastAsia" w:ascii="宋体" w:hAnsi="宋体"/>
              </w:rPr>
            </w:pPr>
          </w:p>
        </w:tc>
        <w:tc>
          <w:tcPr>
            <w:tcW w:w="1893" w:type="dxa"/>
            <w:gridSpan w:val="3"/>
            <w:tcBorders>
              <w:top w:val="single" w:color="auto" w:sz="4" w:space="0"/>
              <w:left w:val="single" w:color="auto" w:sz="4" w:space="0"/>
              <w:bottom w:val="single" w:color="auto" w:sz="4" w:space="0"/>
              <w:right w:val="single" w:color="auto" w:sz="4" w:space="0"/>
            </w:tcBorders>
            <w:vAlign w:val="center"/>
          </w:tcPr>
          <w:p w14:paraId="5C1A72A3">
            <w:pPr>
              <w:spacing w:line="400" w:lineRule="exact"/>
              <w:jc w:val="center"/>
              <w:rPr>
                <w:rFonts w:hint="eastAsia" w:ascii="宋体" w:hAnsi="宋体" w:cs="宋体"/>
              </w:rPr>
            </w:pPr>
            <w:r>
              <w:rPr>
                <w:rFonts w:hint="eastAsia" w:ascii="宋体" w:hAnsi="宋体" w:cs="宋体"/>
              </w:rPr>
              <w:t>职称获得时间</w:t>
            </w:r>
          </w:p>
        </w:tc>
        <w:tc>
          <w:tcPr>
            <w:tcW w:w="1585" w:type="dxa"/>
            <w:gridSpan w:val="3"/>
            <w:tcBorders>
              <w:top w:val="single" w:color="auto" w:sz="4" w:space="0"/>
              <w:left w:val="single" w:color="auto" w:sz="4" w:space="0"/>
              <w:bottom w:val="single" w:color="auto" w:sz="4" w:space="0"/>
              <w:right w:val="single" w:color="auto" w:sz="4" w:space="0"/>
            </w:tcBorders>
            <w:vAlign w:val="center"/>
          </w:tcPr>
          <w:p w14:paraId="1010C2A4">
            <w:pPr>
              <w:spacing w:line="400" w:lineRule="exact"/>
              <w:jc w:val="center"/>
              <w:rPr>
                <w:rFonts w:hint="eastAsia" w:ascii="宋体" w:hAnsi="宋体"/>
              </w:rPr>
            </w:pPr>
          </w:p>
        </w:tc>
        <w:tc>
          <w:tcPr>
            <w:tcW w:w="1108" w:type="dxa"/>
            <w:tcBorders>
              <w:top w:val="single" w:color="auto" w:sz="4" w:space="0"/>
              <w:left w:val="single" w:color="auto" w:sz="4" w:space="0"/>
              <w:bottom w:val="single" w:color="auto" w:sz="4" w:space="0"/>
              <w:right w:val="single" w:color="auto" w:sz="4" w:space="0"/>
            </w:tcBorders>
            <w:vAlign w:val="center"/>
          </w:tcPr>
          <w:p w14:paraId="1B48A552">
            <w:pPr>
              <w:spacing w:line="400" w:lineRule="exact"/>
              <w:jc w:val="center"/>
              <w:rPr>
                <w:rFonts w:hint="eastAsia" w:ascii="宋体" w:hAnsi="宋体" w:cs="宋体"/>
              </w:rPr>
            </w:pPr>
            <w:r>
              <w:rPr>
                <w:rFonts w:hint="eastAsia" w:ascii="宋体" w:hAnsi="宋体" w:cs="宋体"/>
              </w:rPr>
              <w:t>毕业时间</w:t>
            </w:r>
          </w:p>
        </w:tc>
        <w:tc>
          <w:tcPr>
            <w:tcW w:w="1531" w:type="dxa"/>
            <w:gridSpan w:val="4"/>
            <w:tcBorders>
              <w:top w:val="single" w:color="auto" w:sz="4" w:space="0"/>
              <w:left w:val="single" w:color="auto" w:sz="4" w:space="0"/>
              <w:bottom w:val="single" w:color="auto" w:sz="4" w:space="0"/>
              <w:right w:val="single" w:color="auto" w:sz="4" w:space="0"/>
            </w:tcBorders>
            <w:vAlign w:val="center"/>
          </w:tcPr>
          <w:p w14:paraId="25301519">
            <w:pPr>
              <w:spacing w:line="400" w:lineRule="exact"/>
              <w:jc w:val="center"/>
              <w:rPr>
                <w:rFonts w:hint="eastAsia" w:ascii="宋体" w:hAnsi="宋体"/>
              </w:rPr>
            </w:pPr>
          </w:p>
        </w:tc>
      </w:tr>
      <w:tr w14:paraId="461C0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tcBorders>
              <w:top w:val="single" w:color="auto" w:sz="4" w:space="0"/>
              <w:left w:val="single" w:color="auto" w:sz="4" w:space="0"/>
              <w:bottom w:val="single" w:color="auto" w:sz="4" w:space="0"/>
              <w:right w:val="single" w:color="auto" w:sz="4" w:space="0"/>
            </w:tcBorders>
            <w:vAlign w:val="center"/>
          </w:tcPr>
          <w:p w14:paraId="7CBAD91A">
            <w:pPr>
              <w:spacing w:line="400" w:lineRule="exact"/>
              <w:jc w:val="center"/>
              <w:rPr>
                <w:rFonts w:hint="eastAsia" w:ascii="宋体" w:hAnsi="宋体"/>
              </w:rPr>
            </w:pPr>
            <w:r>
              <w:rPr>
                <w:rFonts w:hint="eastAsia" w:ascii="宋体" w:hAnsi="宋体" w:cs="宋体"/>
              </w:rPr>
              <w:t>担任</w:t>
            </w:r>
            <w:r>
              <w:rPr>
                <w:rFonts w:hint="eastAsia" w:ascii="宋体" w:hAnsi="宋体"/>
              </w:rPr>
              <w:t>……</w:t>
            </w:r>
            <w:r>
              <w:rPr>
                <w:rFonts w:hint="eastAsia" w:ascii="宋体" w:hAnsi="宋体" w:cs="宋体"/>
              </w:rPr>
              <w:t>年限</w:t>
            </w:r>
          </w:p>
        </w:tc>
        <w:tc>
          <w:tcPr>
            <w:tcW w:w="2410" w:type="dxa"/>
            <w:gridSpan w:val="5"/>
            <w:tcBorders>
              <w:top w:val="single" w:color="auto" w:sz="4" w:space="0"/>
              <w:left w:val="single" w:color="auto" w:sz="4" w:space="0"/>
              <w:bottom w:val="single" w:color="auto" w:sz="4" w:space="0"/>
              <w:right w:val="single" w:color="auto" w:sz="4" w:space="0"/>
            </w:tcBorders>
            <w:vAlign w:val="center"/>
          </w:tcPr>
          <w:p w14:paraId="63E5D574">
            <w:pPr>
              <w:spacing w:line="400" w:lineRule="exact"/>
              <w:jc w:val="center"/>
              <w:rPr>
                <w:rFonts w:hint="eastAsia" w:ascii="宋体" w:hAnsi="宋体"/>
              </w:rPr>
            </w:pPr>
          </w:p>
        </w:tc>
        <w:tc>
          <w:tcPr>
            <w:tcW w:w="1417" w:type="dxa"/>
            <w:tcBorders>
              <w:top w:val="single" w:color="auto" w:sz="4" w:space="0"/>
              <w:left w:val="single" w:color="auto" w:sz="4" w:space="0"/>
              <w:bottom w:val="single" w:color="auto" w:sz="4" w:space="0"/>
              <w:right w:val="single" w:color="auto" w:sz="4" w:space="0"/>
            </w:tcBorders>
            <w:vAlign w:val="center"/>
          </w:tcPr>
          <w:p w14:paraId="44A7AD38">
            <w:pPr>
              <w:spacing w:line="400" w:lineRule="exact"/>
              <w:jc w:val="center"/>
              <w:rPr>
                <w:rFonts w:hint="eastAsia" w:ascii="宋体" w:hAnsi="宋体"/>
              </w:rPr>
            </w:pPr>
            <w:r>
              <w:rPr>
                <w:rFonts w:hint="eastAsia" w:ascii="宋体" w:hAnsi="宋体"/>
              </w:rPr>
              <w:t>身份证号码</w:t>
            </w:r>
          </w:p>
        </w:tc>
        <w:tc>
          <w:tcPr>
            <w:tcW w:w="4466" w:type="dxa"/>
            <w:gridSpan w:val="9"/>
            <w:tcBorders>
              <w:top w:val="single" w:color="auto" w:sz="4" w:space="0"/>
              <w:left w:val="single" w:color="auto" w:sz="4" w:space="0"/>
              <w:bottom w:val="single" w:color="auto" w:sz="4" w:space="0"/>
              <w:right w:val="single" w:color="auto" w:sz="4" w:space="0"/>
            </w:tcBorders>
            <w:vAlign w:val="center"/>
          </w:tcPr>
          <w:p w14:paraId="3FA63208">
            <w:pPr>
              <w:spacing w:line="400" w:lineRule="exact"/>
              <w:jc w:val="center"/>
              <w:rPr>
                <w:rFonts w:hint="eastAsia" w:ascii="宋体" w:hAnsi="宋体"/>
              </w:rPr>
            </w:pPr>
          </w:p>
        </w:tc>
      </w:tr>
      <w:tr w14:paraId="77754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tcBorders>
              <w:top w:val="single" w:color="auto" w:sz="4" w:space="0"/>
              <w:left w:val="single" w:color="auto" w:sz="4" w:space="0"/>
              <w:bottom w:val="single" w:color="auto" w:sz="4" w:space="0"/>
              <w:right w:val="single" w:color="auto" w:sz="4" w:space="0"/>
            </w:tcBorders>
            <w:vAlign w:val="center"/>
          </w:tcPr>
          <w:p w14:paraId="339CC868">
            <w:pPr>
              <w:spacing w:line="400" w:lineRule="exact"/>
              <w:jc w:val="center"/>
              <w:rPr>
                <w:rFonts w:hint="eastAsia" w:ascii="宋体" w:hAnsi="宋体"/>
              </w:rPr>
            </w:pPr>
            <w:r>
              <w:rPr>
                <w:rFonts w:hint="eastAsia" w:ascii="宋体" w:hAnsi="宋体"/>
              </w:rPr>
              <w:t>证书名称</w:t>
            </w:r>
          </w:p>
        </w:tc>
        <w:tc>
          <w:tcPr>
            <w:tcW w:w="1188" w:type="dxa"/>
            <w:gridSpan w:val="2"/>
            <w:tcBorders>
              <w:top w:val="single" w:color="auto" w:sz="4" w:space="0"/>
              <w:left w:val="single" w:color="auto" w:sz="4" w:space="0"/>
              <w:bottom w:val="single" w:color="auto" w:sz="4" w:space="0"/>
              <w:right w:val="single" w:color="auto" w:sz="4" w:space="0"/>
            </w:tcBorders>
            <w:vAlign w:val="center"/>
          </w:tcPr>
          <w:p w14:paraId="6D65B74E">
            <w:pPr>
              <w:spacing w:line="400" w:lineRule="exact"/>
              <w:jc w:val="center"/>
              <w:rPr>
                <w:rFonts w:hint="eastAsia" w:ascii="宋体" w:hAnsi="宋体"/>
              </w:rPr>
            </w:pPr>
            <w:r>
              <w:rPr>
                <w:rFonts w:hint="eastAsia" w:ascii="宋体" w:hAnsi="宋体"/>
              </w:rPr>
              <w:t>注册专业</w:t>
            </w:r>
          </w:p>
        </w:tc>
        <w:tc>
          <w:tcPr>
            <w:tcW w:w="1222" w:type="dxa"/>
            <w:gridSpan w:val="3"/>
            <w:tcBorders>
              <w:top w:val="single" w:color="auto" w:sz="4" w:space="0"/>
              <w:left w:val="single" w:color="auto" w:sz="4" w:space="0"/>
              <w:bottom w:val="single" w:color="auto" w:sz="4" w:space="0"/>
              <w:right w:val="single" w:color="auto" w:sz="4" w:space="0"/>
            </w:tcBorders>
            <w:vAlign w:val="center"/>
          </w:tcPr>
          <w:p w14:paraId="535862F5">
            <w:pPr>
              <w:spacing w:line="400" w:lineRule="exact"/>
              <w:jc w:val="center"/>
              <w:rPr>
                <w:rFonts w:hint="eastAsia" w:ascii="宋体" w:hAnsi="宋体"/>
              </w:rPr>
            </w:pPr>
            <w:r>
              <w:rPr>
                <w:rFonts w:hint="eastAsia" w:ascii="宋体" w:hAnsi="宋体"/>
              </w:rPr>
              <w:t>级别</w:t>
            </w:r>
          </w:p>
        </w:tc>
        <w:tc>
          <w:tcPr>
            <w:tcW w:w="1417" w:type="dxa"/>
            <w:tcBorders>
              <w:top w:val="single" w:color="auto" w:sz="4" w:space="0"/>
              <w:left w:val="single" w:color="auto" w:sz="4" w:space="0"/>
              <w:bottom w:val="single" w:color="auto" w:sz="4" w:space="0"/>
              <w:right w:val="single" w:color="auto" w:sz="4" w:space="0"/>
            </w:tcBorders>
            <w:vAlign w:val="center"/>
          </w:tcPr>
          <w:p w14:paraId="01371FB0">
            <w:pPr>
              <w:spacing w:line="400" w:lineRule="exact"/>
              <w:jc w:val="center"/>
              <w:rPr>
                <w:rFonts w:hint="eastAsia" w:ascii="宋体" w:hAnsi="宋体"/>
              </w:rPr>
            </w:pPr>
            <w:r>
              <w:rPr>
                <w:rFonts w:hint="eastAsia" w:ascii="宋体" w:hAnsi="宋体" w:cs="宋体"/>
              </w:rPr>
              <w:t>证书编号</w:t>
            </w:r>
          </w:p>
        </w:tc>
        <w:tc>
          <w:tcPr>
            <w:tcW w:w="1418" w:type="dxa"/>
            <w:gridSpan w:val="3"/>
            <w:tcBorders>
              <w:top w:val="single" w:color="auto" w:sz="4" w:space="0"/>
              <w:left w:val="single" w:color="auto" w:sz="4" w:space="0"/>
              <w:bottom w:val="single" w:color="auto" w:sz="4" w:space="0"/>
              <w:right w:val="single" w:color="auto" w:sz="4" w:space="0"/>
            </w:tcBorders>
            <w:vAlign w:val="center"/>
          </w:tcPr>
          <w:p w14:paraId="31C380DC">
            <w:pPr>
              <w:spacing w:line="400" w:lineRule="exact"/>
              <w:jc w:val="center"/>
              <w:rPr>
                <w:rFonts w:hint="eastAsia" w:ascii="宋体" w:hAnsi="宋体"/>
              </w:rPr>
            </w:pPr>
            <w:r>
              <w:rPr>
                <w:rFonts w:hint="eastAsia" w:ascii="宋体" w:hAnsi="宋体"/>
              </w:rPr>
              <w:t>注册时间</w:t>
            </w:r>
          </w:p>
        </w:tc>
        <w:tc>
          <w:tcPr>
            <w:tcW w:w="1632" w:type="dxa"/>
            <w:gridSpan w:val="4"/>
            <w:tcBorders>
              <w:top w:val="single" w:color="auto" w:sz="4" w:space="0"/>
              <w:left w:val="single" w:color="auto" w:sz="4" w:space="0"/>
              <w:bottom w:val="single" w:color="auto" w:sz="4" w:space="0"/>
              <w:right w:val="single" w:color="auto" w:sz="4" w:space="0"/>
            </w:tcBorders>
            <w:vAlign w:val="center"/>
          </w:tcPr>
          <w:p w14:paraId="093426E3">
            <w:pPr>
              <w:spacing w:line="400" w:lineRule="exact"/>
              <w:jc w:val="center"/>
              <w:rPr>
                <w:rFonts w:hint="eastAsia" w:ascii="宋体" w:hAnsi="宋体"/>
              </w:rPr>
            </w:pPr>
            <w:r>
              <w:rPr>
                <w:rFonts w:hint="eastAsia" w:ascii="宋体" w:hAnsi="宋体"/>
              </w:rPr>
              <w:t>注册单位</w:t>
            </w:r>
          </w:p>
        </w:tc>
        <w:tc>
          <w:tcPr>
            <w:tcW w:w="1416" w:type="dxa"/>
            <w:gridSpan w:val="2"/>
            <w:tcBorders>
              <w:top w:val="single" w:color="auto" w:sz="4" w:space="0"/>
              <w:left w:val="single" w:color="auto" w:sz="4" w:space="0"/>
              <w:bottom w:val="single" w:color="auto" w:sz="4" w:space="0"/>
              <w:right w:val="single" w:color="auto" w:sz="4" w:space="0"/>
            </w:tcBorders>
            <w:vAlign w:val="center"/>
          </w:tcPr>
          <w:p w14:paraId="26266424">
            <w:pPr>
              <w:spacing w:line="400" w:lineRule="exact"/>
              <w:jc w:val="center"/>
              <w:rPr>
                <w:rFonts w:hint="eastAsia" w:ascii="宋体" w:hAnsi="宋体"/>
              </w:rPr>
            </w:pPr>
            <w:r>
              <w:rPr>
                <w:rFonts w:hint="eastAsia" w:ascii="宋体" w:hAnsi="宋体"/>
              </w:rPr>
              <w:t>注册有效期</w:t>
            </w:r>
          </w:p>
        </w:tc>
      </w:tr>
      <w:tr w14:paraId="38FE7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tcBorders>
              <w:top w:val="single" w:color="auto" w:sz="4" w:space="0"/>
              <w:left w:val="single" w:color="auto" w:sz="4" w:space="0"/>
              <w:bottom w:val="single" w:color="auto" w:sz="4" w:space="0"/>
              <w:right w:val="single" w:color="auto" w:sz="4" w:space="0"/>
            </w:tcBorders>
            <w:vAlign w:val="center"/>
          </w:tcPr>
          <w:p w14:paraId="56C52C7C">
            <w:pPr>
              <w:spacing w:line="400" w:lineRule="exact"/>
              <w:jc w:val="center"/>
              <w:rPr>
                <w:rFonts w:hint="eastAsia" w:ascii="宋体" w:hAnsi="宋体"/>
              </w:rPr>
            </w:pPr>
          </w:p>
        </w:tc>
        <w:tc>
          <w:tcPr>
            <w:tcW w:w="1188" w:type="dxa"/>
            <w:gridSpan w:val="2"/>
            <w:tcBorders>
              <w:top w:val="single" w:color="auto" w:sz="4" w:space="0"/>
              <w:left w:val="single" w:color="auto" w:sz="4" w:space="0"/>
              <w:bottom w:val="single" w:color="auto" w:sz="4" w:space="0"/>
              <w:right w:val="single" w:color="auto" w:sz="4" w:space="0"/>
            </w:tcBorders>
            <w:vAlign w:val="center"/>
          </w:tcPr>
          <w:p w14:paraId="731AD622">
            <w:pPr>
              <w:spacing w:line="400" w:lineRule="exact"/>
              <w:jc w:val="center"/>
              <w:rPr>
                <w:rFonts w:hint="eastAsia" w:ascii="宋体" w:hAnsi="宋体"/>
              </w:rPr>
            </w:pPr>
          </w:p>
        </w:tc>
        <w:tc>
          <w:tcPr>
            <w:tcW w:w="1222" w:type="dxa"/>
            <w:gridSpan w:val="3"/>
            <w:tcBorders>
              <w:top w:val="single" w:color="auto" w:sz="4" w:space="0"/>
              <w:left w:val="single" w:color="auto" w:sz="4" w:space="0"/>
              <w:bottom w:val="single" w:color="auto" w:sz="4" w:space="0"/>
              <w:right w:val="single" w:color="auto" w:sz="4" w:space="0"/>
            </w:tcBorders>
            <w:vAlign w:val="center"/>
          </w:tcPr>
          <w:p w14:paraId="2F96212F">
            <w:pPr>
              <w:spacing w:line="400" w:lineRule="exact"/>
              <w:jc w:val="center"/>
              <w:rPr>
                <w:rFonts w:hint="eastAsia" w:ascii="宋体" w:hAnsi="宋体" w:cs="宋体"/>
              </w:rPr>
            </w:pPr>
          </w:p>
        </w:tc>
        <w:tc>
          <w:tcPr>
            <w:tcW w:w="1417" w:type="dxa"/>
            <w:tcBorders>
              <w:top w:val="single" w:color="auto" w:sz="4" w:space="0"/>
              <w:left w:val="single" w:color="auto" w:sz="4" w:space="0"/>
              <w:bottom w:val="single" w:color="auto" w:sz="4" w:space="0"/>
              <w:right w:val="single" w:color="auto" w:sz="4" w:space="0"/>
            </w:tcBorders>
            <w:vAlign w:val="center"/>
          </w:tcPr>
          <w:p w14:paraId="32AF8F55">
            <w:pPr>
              <w:spacing w:line="400" w:lineRule="exact"/>
              <w:jc w:val="center"/>
              <w:rPr>
                <w:rFonts w:hint="eastAsia" w:ascii="宋体" w:hAnsi="宋体"/>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14:paraId="0D531279">
            <w:pPr>
              <w:spacing w:line="400" w:lineRule="exact"/>
              <w:jc w:val="center"/>
              <w:rPr>
                <w:rFonts w:hint="eastAsia" w:ascii="宋体" w:hAnsi="宋体"/>
              </w:rPr>
            </w:pPr>
          </w:p>
        </w:tc>
        <w:tc>
          <w:tcPr>
            <w:tcW w:w="1632" w:type="dxa"/>
            <w:gridSpan w:val="4"/>
            <w:tcBorders>
              <w:top w:val="single" w:color="auto" w:sz="4" w:space="0"/>
              <w:left w:val="single" w:color="auto" w:sz="4" w:space="0"/>
              <w:bottom w:val="single" w:color="auto" w:sz="4" w:space="0"/>
              <w:right w:val="single" w:color="auto" w:sz="4" w:space="0"/>
            </w:tcBorders>
            <w:vAlign w:val="center"/>
          </w:tcPr>
          <w:p w14:paraId="3B3C6032">
            <w:pPr>
              <w:spacing w:line="400" w:lineRule="exact"/>
              <w:jc w:val="center"/>
              <w:rPr>
                <w:rFonts w:hint="eastAsia" w:ascii="宋体" w:hAnsi="宋体"/>
              </w:rPr>
            </w:pPr>
          </w:p>
        </w:tc>
        <w:tc>
          <w:tcPr>
            <w:tcW w:w="1416" w:type="dxa"/>
            <w:gridSpan w:val="2"/>
            <w:tcBorders>
              <w:top w:val="single" w:color="auto" w:sz="4" w:space="0"/>
              <w:left w:val="single" w:color="auto" w:sz="4" w:space="0"/>
              <w:bottom w:val="single" w:color="auto" w:sz="4" w:space="0"/>
              <w:right w:val="single" w:color="auto" w:sz="4" w:space="0"/>
            </w:tcBorders>
            <w:vAlign w:val="center"/>
          </w:tcPr>
          <w:p w14:paraId="0D1770BB">
            <w:pPr>
              <w:spacing w:line="400" w:lineRule="exact"/>
              <w:jc w:val="center"/>
              <w:rPr>
                <w:rFonts w:hint="eastAsia" w:ascii="宋体" w:hAnsi="宋体"/>
              </w:rPr>
            </w:pPr>
          </w:p>
        </w:tc>
      </w:tr>
      <w:tr w14:paraId="4750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7"/>
            <w:tcBorders>
              <w:top w:val="single" w:color="auto" w:sz="4" w:space="0"/>
              <w:left w:val="single" w:color="auto" w:sz="4" w:space="0"/>
              <w:bottom w:val="single" w:color="auto" w:sz="4" w:space="0"/>
              <w:right w:val="single" w:color="auto" w:sz="4" w:space="0"/>
            </w:tcBorders>
            <w:vAlign w:val="center"/>
          </w:tcPr>
          <w:p w14:paraId="4E871BC8">
            <w:pPr>
              <w:spacing w:line="400" w:lineRule="exact"/>
              <w:jc w:val="center"/>
              <w:rPr>
                <w:rFonts w:hint="eastAsia" w:ascii="宋体" w:hAnsi="宋体"/>
              </w:rPr>
            </w:pPr>
            <w:r>
              <w:rPr>
                <w:rFonts w:hint="eastAsia" w:ascii="宋体" w:hAnsi="宋体" w:cs="宋体"/>
              </w:rPr>
              <w:t>在建和已完工程项目情况</w:t>
            </w:r>
          </w:p>
        </w:tc>
      </w:tr>
      <w:tr w14:paraId="7BDE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tcBorders>
              <w:top w:val="single" w:color="auto" w:sz="4" w:space="0"/>
              <w:left w:val="single" w:color="auto" w:sz="4" w:space="0"/>
              <w:bottom w:val="single" w:color="auto" w:sz="4" w:space="0"/>
              <w:right w:val="single" w:color="auto" w:sz="4" w:space="0"/>
            </w:tcBorders>
            <w:vAlign w:val="center"/>
          </w:tcPr>
          <w:p w14:paraId="117CC2CD">
            <w:pPr>
              <w:spacing w:line="400" w:lineRule="exact"/>
              <w:jc w:val="center"/>
              <w:rPr>
                <w:rFonts w:hint="eastAsia" w:ascii="宋体" w:hAnsi="宋体"/>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14:paraId="651921FA">
            <w:pPr>
              <w:spacing w:line="400" w:lineRule="exact"/>
              <w:jc w:val="center"/>
              <w:rPr>
                <w:rFonts w:hint="eastAsia" w:ascii="宋体" w:hAnsi="宋体"/>
              </w:rPr>
            </w:pPr>
            <w:r>
              <w:rPr>
                <w:rFonts w:hint="eastAsia" w:ascii="宋体" w:hAnsi="宋体"/>
              </w:rPr>
              <w:t>项目1</w:t>
            </w:r>
          </w:p>
        </w:tc>
        <w:tc>
          <w:tcPr>
            <w:tcW w:w="1979" w:type="dxa"/>
            <w:gridSpan w:val="3"/>
            <w:tcBorders>
              <w:top w:val="single" w:color="auto" w:sz="4" w:space="0"/>
              <w:left w:val="single" w:color="auto" w:sz="4" w:space="0"/>
              <w:bottom w:val="single" w:color="auto" w:sz="4" w:space="0"/>
              <w:right w:val="single" w:color="auto" w:sz="4" w:space="0"/>
            </w:tcBorders>
            <w:vAlign w:val="center"/>
          </w:tcPr>
          <w:p w14:paraId="61C32FD1">
            <w:pPr>
              <w:spacing w:line="400" w:lineRule="exact"/>
              <w:jc w:val="center"/>
              <w:rPr>
                <w:rFonts w:hint="eastAsia" w:ascii="宋体" w:hAnsi="宋体"/>
              </w:rPr>
            </w:pPr>
            <w:r>
              <w:rPr>
                <w:rFonts w:hint="eastAsia" w:ascii="宋体" w:hAnsi="宋体"/>
              </w:rPr>
              <w:t>项目2</w:t>
            </w:r>
          </w:p>
        </w:tc>
        <w:tc>
          <w:tcPr>
            <w:tcW w:w="1330" w:type="dxa"/>
            <w:gridSpan w:val="2"/>
            <w:tcBorders>
              <w:top w:val="single" w:color="auto" w:sz="4" w:space="0"/>
              <w:left w:val="single" w:color="auto" w:sz="4" w:space="0"/>
              <w:bottom w:val="single" w:color="auto" w:sz="4" w:space="0"/>
              <w:right w:val="single" w:color="auto" w:sz="4" w:space="0"/>
            </w:tcBorders>
            <w:vAlign w:val="center"/>
          </w:tcPr>
          <w:p w14:paraId="30B5B491">
            <w:pPr>
              <w:spacing w:line="400" w:lineRule="exact"/>
              <w:jc w:val="center"/>
              <w:rPr>
                <w:rFonts w:hint="eastAsia" w:ascii="宋体" w:hAnsi="宋体"/>
              </w:rPr>
            </w:pPr>
            <w:r>
              <w:rPr>
                <w:rFonts w:hint="eastAsia" w:ascii="宋体" w:hAnsi="宋体"/>
              </w:rPr>
              <w:t>项目3</w:t>
            </w:r>
          </w:p>
        </w:tc>
        <w:tc>
          <w:tcPr>
            <w:tcW w:w="1641" w:type="dxa"/>
            <w:gridSpan w:val="4"/>
            <w:tcBorders>
              <w:top w:val="single" w:color="auto" w:sz="4" w:space="0"/>
              <w:left w:val="single" w:color="auto" w:sz="4" w:space="0"/>
              <w:bottom w:val="single" w:color="auto" w:sz="4" w:space="0"/>
              <w:right w:val="single" w:color="auto" w:sz="4" w:space="0"/>
            </w:tcBorders>
            <w:vAlign w:val="center"/>
          </w:tcPr>
          <w:p w14:paraId="6A57C286">
            <w:pPr>
              <w:spacing w:line="400" w:lineRule="exact"/>
              <w:jc w:val="center"/>
              <w:rPr>
                <w:rFonts w:hint="eastAsia" w:ascii="宋体" w:hAnsi="宋体"/>
              </w:rPr>
            </w:pPr>
            <w:r>
              <w:rPr>
                <w:rFonts w:hint="eastAsia" w:ascii="宋体" w:hAnsi="宋体"/>
              </w:rPr>
              <w:t>项目4</w:t>
            </w:r>
          </w:p>
        </w:tc>
        <w:tc>
          <w:tcPr>
            <w:tcW w:w="1484" w:type="dxa"/>
            <w:gridSpan w:val="2"/>
            <w:tcBorders>
              <w:top w:val="single" w:color="auto" w:sz="4" w:space="0"/>
              <w:left w:val="single" w:color="auto" w:sz="4" w:space="0"/>
              <w:bottom w:val="single" w:color="auto" w:sz="4" w:space="0"/>
              <w:right w:val="single" w:color="auto" w:sz="4" w:space="0"/>
            </w:tcBorders>
            <w:vAlign w:val="center"/>
          </w:tcPr>
          <w:p w14:paraId="13641F41">
            <w:pPr>
              <w:spacing w:line="400" w:lineRule="exact"/>
              <w:jc w:val="center"/>
              <w:rPr>
                <w:rFonts w:hint="eastAsia" w:ascii="宋体" w:hAnsi="宋体"/>
              </w:rPr>
            </w:pPr>
            <w:r>
              <w:rPr>
                <w:rFonts w:hint="eastAsia" w:ascii="宋体" w:hAnsi="宋体"/>
              </w:rPr>
              <w:t>……</w:t>
            </w:r>
          </w:p>
        </w:tc>
      </w:tr>
      <w:tr w14:paraId="724C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tcBorders>
              <w:top w:val="single" w:color="auto" w:sz="4" w:space="0"/>
              <w:left w:val="single" w:color="auto" w:sz="4" w:space="0"/>
              <w:bottom w:val="single" w:color="auto" w:sz="4" w:space="0"/>
              <w:right w:val="single" w:color="auto" w:sz="4" w:space="0"/>
            </w:tcBorders>
            <w:vAlign w:val="center"/>
          </w:tcPr>
          <w:p w14:paraId="4E8324D1">
            <w:pPr>
              <w:spacing w:line="400" w:lineRule="exact"/>
              <w:jc w:val="center"/>
              <w:rPr>
                <w:rFonts w:hint="eastAsia" w:ascii="宋体" w:hAnsi="宋体"/>
              </w:rPr>
            </w:pPr>
            <w:r>
              <w:rPr>
                <w:rFonts w:hint="eastAsia" w:ascii="宋体" w:hAnsi="宋体"/>
              </w:rPr>
              <w:t>项目名称</w:t>
            </w:r>
          </w:p>
        </w:tc>
        <w:tc>
          <w:tcPr>
            <w:tcW w:w="1548" w:type="dxa"/>
            <w:gridSpan w:val="2"/>
            <w:tcBorders>
              <w:top w:val="single" w:color="auto" w:sz="4" w:space="0"/>
              <w:left w:val="single" w:color="auto" w:sz="4" w:space="0"/>
              <w:bottom w:val="single" w:color="auto" w:sz="4" w:space="0"/>
              <w:right w:val="single" w:color="auto" w:sz="4" w:space="0"/>
            </w:tcBorders>
            <w:vAlign w:val="center"/>
          </w:tcPr>
          <w:p w14:paraId="2B67531F">
            <w:pPr>
              <w:spacing w:line="400" w:lineRule="exact"/>
              <w:jc w:val="center"/>
              <w:rPr>
                <w:rFonts w:hint="eastAsia" w:ascii="宋体" w:hAnsi="宋体"/>
              </w:rPr>
            </w:pPr>
          </w:p>
        </w:tc>
        <w:tc>
          <w:tcPr>
            <w:tcW w:w="1979" w:type="dxa"/>
            <w:gridSpan w:val="3"/>
            <w:tcBorders>
              <w:top w:val="single" w:color="auto" w:sz="4" w:space="0"/>
              <w:left w:val="single" w:color="auto" w:sz="4" w:space="0"/>
              <w:bottom w:val="single" w:color="auto" w:sz="4" w:space="0"/>
              <w:right w:val="single" w:color="auto" w:sz="4" w:space="0"/>
            </w:tcBorders>
            <w:vAlign w:val="center"/>
          </w:tcPr>
          <w:p w14:paraId="215C6BF0">
            <w:pPr>
              <w:spacing w:line="400" w:lineRule="exact"/>
              <w:jc w:val="center"/>
              <w:rPr>
                <w:rFonts w:hint="eastAsia" w:ascii="宋体" w:hAnsi="宋体"/>
              </w:rPr>
            </w:pPr>
          </w:p>
        </w:tc>
        <w:tc>
          <w:tcPr>
            <w:tcW w:w="1330" w:type="dxa"/>
            <w:gridSpan w:val="2"/>
            <w:tcBorders>
              <w:top w:val="single" w:color="auto" w:sz="4" w:space="0"/>
              <w:left w:val="single" w:color="auto" w:sz="4" w:space="0"/>
              <w:bottom w:val="single" w:color="auto" w:sz="4" w:space="0"/>
              <w:right w:val="single" w:color="auto" w:sz="4" w:space="0"/>
            </w:tcBorders>
            <w:vAlign w:val="center"/>
          </w:tcPr>
          <w:p w14:paraId="040660AB">
            <w:pPr>
              <w:spacing w:line="400" w:lineRule="exact"/>
              <w:jc w:val="center"/>
              <w:rPr>
                <w:rFonts w:hint="eastAsia" w:ascii="宋体" w:hAnsi="宋体"/>
              </w:rPr>
            </w:pPr>
          </w:p>
        </w:tc>
        <w:tc>
          <w:tcPr>
            <w:tcW w:w="1641" w:type="dxa"/>
            <w:gridSpan w:val="4"/>
            <w:tcBorders>
              <w:top w:val="single" w:color="auto" w:sz="4" w:space="0"/>
              <w:left w:val="single" w:color="auto" w:sz="4" w:space="0"/>
              <w:bottom w:val="single" w:color="auto" w:sz="4" w:space="0"/>
              <w:right w:val="single" w:color="auto" w:sz="4" w:space="0"/>
            </w:tcBorders>
            <w:vAlign w:val="center"/>
          </w:tcPr>
          <w:p w14:paraId="567B146D">
            <w:pPr>
              <w:spacing w:line="400" w:lineRule="exact"/>
              <w:jc w:val="center"/>
              <w:rPr>
                <w:rFonts w:hint="eastAsia" w:ascii="宋体" w:hAnsi="宋体"/>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14:paraId="3339EEAB">
            <w:pPr>
              <w:spacing w:line="400" w:lineRule="exact"/>
              <w:jc w:val="center"/>
              <w:rPr>
                <w:rFonts w:hint="eastAsia" w:ascii="宋体" w:hAnsi="宋体"/>
              </w:rPr>
            </w:pPr>
          </w:p>
        </w:tc>
      </w:tr>
      <w:tr w14:paraId="57D53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tcBorders>
              <w:top w:val="single" w:color="auto" w:sz="4" w:space="0"/>
              <w:left w:val="single" w:color="auto" w:sz="4" w:space="0"/>
              <w:bottom w:val="single" w:color="auto" w:sz="4" w:space="0"/>
              <w:right w:val="single" w:color="auto" w:sz="4" w:space="0"/>
            </w:tcBorders>
            <w:vAlign w:val="center"/>
          </w:tcPr>
          <w:p w14:paraId="45DEAE9F">
            <w:pPr>
              <w:spacing w:line="400" w:lineRule="exact"/>
              <w:jc w:val="center"/>
              <w:rPr>
                <w:rFonts w:hint="eastAsia" w:ascii="宋体" w:hAnsi="宋体"/>
              </w:rPr>
            </w:pPr>
            <w:r>
              <w:rPr>
                <w:rFonts w:hint="eastAsia" w:ascii="宋体" w:hAnsi="宋体" w:cs="宋体"/>
              </w:rPr>
              <w:t>建设单位</w:t>
            </w:r>
          </w:p>
        </w:tc>
        <w:tc>
          <w:tcPr>
            <w:tcW w:w="1548" w:type="dxa"/>
            <w:gridSpan w:val="2"/>
            <w:tcBorders>
              <w:top w:val="single" w:color="auto" w:sz="4" w:space="0"/>
              <w:left w:val="single" w:color="auto" w:sz="4" w:space="0"/>
              <w:bottom w:val="single" w:color="auto" w:sz="4" w:space="0"/>
              <w:right w:val="single" w:color="auto" w:sz="4" w:space="0"/>
            </w:tcBorders>
            <w:vAlign w:val="center"/>
          </w:tcPr>
          <w:p w14:paraId="58AD4FAC">
            <w:pPr>
              <w:spacing w:line="400" w:lineRule="exact"/>
              <w:jc w:val="center"/>
              <w:rPr>
                <w:rFonts w:hint="eastAsia" w:ascii="宋体" w:hAnsi="宋体"/>
              </w:rPr>
            </w:pPr>
          </w:p>
        </w:tc>
        <w:tc>
          <w:tcPr>
            <w:tcW w:w="1979" w:type="dxa"/>
            <w:gridSpan w:val="3"/>
            <w:tcBorders>
              <w:top w:val="single" w:color="auto" w:sz="4" w:space="0"/>
              <w:left w:val="single" w:color="auto" w:sz="4" w:space="0"/>
              <w:bottom w:val="single" w:color="auto" w:sz="4" w:space="0"/>
              <w:right w:val="single" w:color="auto" w:sz="4" w:space="0"/>
            </w:tcBorders>
            <w:vAlign w:val="center"/>
          </w:tcPr>
          <w:p w14:paraId="2115818B">
            <w:pPr>
              <w:spacing w:line="400" w:lineRule="exact"/>
              <w:jc w:val="center"/>
              <w:rPr>
                <w:rFonts w:hint="eastAsia" w:ascii="宋体" w:hAnsi="宋体"/>
              </w:rPr>
            </w:pPr>
          </w:p>
        </w:tc>
        <w:tc>
          <w:tcPr>
            <w:tcW w:w="1330" w:type="dxa"/>
            <w:gridSpan w:val="2"/>
            <w:tcBorders>
              <w:top w:val="single" w:color="auto" w:sz="4" w:space="0"/>
              <w:left w:val="single" w:color="auto" w:sz="4" w:space="0"/>
              <w:bottom w:val="single" w:color="auto" w:sz="4" w:space="0"/>
              <w:right w:val="single" w:color="auto" w:sz="4" w:space="0"/>
            </w:tcBorders>
            <w:vAlign w:val="center"/>
          </w:tcPr>
          <w:p w14:paraId="1B19D7EB">
            <w:pPr>
              <w:spacing w:line="400" w:lineRule="exact"/>
              <w:jc w:val="center"/>
              <w:rPr>
                <w:rFonts w:hint="eastAsia" w:ascii="宋体" w:hAnsi="宋体"/>
              </w:rPr>
            </w:pPr>
          </w:p>
        </w:tc>
        <w:tc>
          <w:tcPr>
            <w:tcW w:w="1641" w:type="dxa"/>
            <w:gridSpan w:val="4"/>
            <w:tcBorders>
              <w:top w:val="single" w:color="auto" w:sz="4" w:space="0"/>
              <w:left w:val="single" w:color="auto" w:sz="4" w:space="0"/>
              <w:bottom w:val="single" w:color="auto" w:sz="4" w:space="0"/>
              <w:right w:val="single" w:color="auto" w:sz="4" w:space="0"/>
            </w:tcBorders>
            <w:vAlign w:val="center"/>
          </w:tcPr>
          <w:p w14:paraId="34F272A9">
            <w:pPr>
              <w:spacing w:line="400" w:lineRule="exact"/>
              <w:jc w:val="center"/>
              <w:rPr>
                <w:rFonts w:hint="eastAsia" w:ascii="宋体" w:hAnsi="宋体"/>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14:paraId="0902251A">
            <w:pPr>
              <w:spacing w:line="400" w:lineRule="exact"/>
              <w:jc w:val="center"/>
              <w:rPr>
                <w:rFonts w:hint="eastAsia" w:ascii="宋体" w:hAnsi="宋体"/>
              </w:rPr>
            </w:pPr>
          </w:p>
        </w:tc>
      </w:tr>
      <w:tr w14:paraId="6298E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tcBorders>
              <w:top w:val="single" w:color="auto" w:sz="4" w:space="0"/>
              <w:left w:val="single" w:color="auto" w:sz="4" w:space="0"/>
              <w:bottom w:val="single" w:color="auto" w:sz="4" w:space="0"/>
              <w:right w:val="single" w:color="auto" w:sz="4" w:space="0"/>
            </w:tcBorders>
            <w:vAlign w:val="center"/>
          </w:tcPr>
          <w:p w14:paraId="6D99586F">
            <w:pPr>
              <w:spacing w:line="400" w:lineRule="exact"/>
              <w:jc w:val="center"/>
              <w:rPr>
                <w:rFonts w:hint="eastAsia" w:ascii="宋体" w:hAnsi="宋体"/>
              </w:rPr>
            </w:pPr>
            <w:r>
              <w:rPr>
                <w:rFonts w:hint="eastAsia" w:ascii="宋体" w:hAnsi="宋体" w:cs="宋体"/>
              </w:rPr>
              <w:t>建设规模</w:t>
            </w:r>
          </w:p>
        </w:tc>
        <w:tc>
          <w:tcPr>
            <w:tcW w:w="1548" w:type="dxa"/>
            <w:gridSpan w:val="2"/>
            <w:tcBorders>
              <w:top w:val="single" w:color="auto" w:sz="4" w:space="0"/>
              <w:left w:val="single" w:color="auto" w:sz="4" w:space="0"/>
              <w:bottom w:val="single" w:color="auto" w:sz="4" w:space="0"/>
              <w:right w:val="single" w:color="auto" w:sz="4" w:space="0"/>
            </w:tcBorders>
            <w:vAlign w:val="center"/>
          </w:tcPr>
          <w:p w14:paraId="36CA557C">
            <w:pPr>
              <w:spacing w:line="400" w:lineRule="exact"/>
              <w:jc w:val="center"/>
              <w:rPr>
                <w:rFonts w:hint="eastAsia" w:ascii="宋体" w:hAnsi="宋体"/>
              </w:rPr>
            </w:pPr>
          </w:p>
        </w:tc>
        <w:tc>
          <w:tcPr>
            <w:tcW w:w="1979" w:type="dxa"/>
            <w:gridSpan w:val="3"/>
            <w:tcBorders>
              <w:top w:val="single" w:color="auto" w:sz="4" w:space="0"/>
              <w:left w:val="single" w:color="auto" w:sz="4" w:space="0"/>
              <w:bottom w:val="single" w:color="auto" w:sz="4" w:space="0"/>
              <w:right w:val="single" w:color="auto" w:sz="4" w:space="0"/>
            </w:tcBorders>
            <w:vAlign w:val="center"/>
          </w:tcPr>
          <w:p w14:paraId="2FED80B1">
            <w:pPr>
              <w:spacing w:line="400" w:lineRule="exact"/>
              <w:jc w:val="center"/>
              <w:rPr>
                <w:rFonts w:hint="eastAsia" w:ascii="宋体" w:hAnsi="宋体"/>
              </w:rPr>
            </w:pPr>
          </w:p>
        </w:tc>
        <w:tc>
          <w:tcPr>
            <w:tcW w:w="1330" w:type="dxa"/>
            <w:gridSpan w:val="2"/>
            <w:tcBorders>
              <w:top w:val="single" w:color="auto" w:sz="4" w:space="0"/>
              <w:left w:val="single" w:color="auto" w:sz="4" w:space="0"/>
              <w:bottom w:val="single" w:color="auto" w:sz="4" w:space="0"/>
              <w:right w:val="single" w:color="auto" w:sz="4" w:space="0"/>
            </w:tcBorders>
            <w:vAlign w:val="center"/>
          </w:tcPr>
          <w:p w14:paraId="1F8B77EE">
            <w:pPr>
              <w:spacing w:line="400" w:lineRule="exact"/>
              <w:jc w:val="center"/>
              <w:rPr>
                <w:rFonts w:hint="eastAsia" w:ascii="宋体" w:hAnsi="宋体"/>
              </w:rPr>
            </w:pPr>
          </w:p>
        </w:tc>
        <w:tc>
          <w:tcPr>
            <w:tcW w:w="1641" w:type="dxa"/>
            <w:gridSpan w:val="4"/>
            <w:tcBorders>
              <w:top w:val="single" w:color="auto" w:sz="4" w:space="0"/>
              <w:left w:val="single" w:color="auto" w:sz="4" w:space="0"/>
              <w:bottom w:val="single" w:color="auto" w:sz="4" w:space="0"/>
              <w:right w:val="single" w:color="auto" w:sz="4" w:space="0"/>
            </w:tcBorders>
            <w:vAlign w:val="center"/>
          </w:tcPr>
          <w:p w14:paraId="0E79A8FD">
            <w:pPr>
              <w:spacing w:line="400" w:lineRule="exact"/>
              <w:jc w:val="center"/>
              <w:rPr>
                <w:rFonts w:hint="eastAsia" w:ascii="宋体" w:hAnsi="宋体"/>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14:paraId="6C594A61">
            <w:pPr>
              <w:spacing w:line="400" w:lineRule="exact"/>
              <w:jc w:val="center"/>
              <w:rPr>
                <w:rFonts w:hint="eastAsia" w:ascii="宋体" w:hAnsi="宋体"/>
              </w:rPr>
            </w:pPr>
          </w:p>
        </w:tc>
      </w:tr>
      <w:tr w14:paraId="6390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tcBorders>
              <w:top w:val="single" w:color="auto" w:sz="4" w:space="0"/>
              <w:left w:val="single" w:color="auto" w:sz="4" w:space="0"/>
              <w:bottom w:val="single" w:color="auto" w:sz="4" w:space="0"/>
              <w:right w:val="single" w:color="auto" w:sz="4" w:space="0"/>
            </w:tcBorders>
            <w:vAlign w:val="center"/>
          </w:tcPr>
          <w:p w14:paraId="67AC8019">
            <w:pPr>
              <w:spacing w:line="400" w:lineRule="exact"/>
              <w:jc w:val="center"/>
              <w:rPr>
                <w:rFonts w:hint="eastAsia" w:ascii="宋体" w:hAnsi="宋体" w:cs="宋体"/>
                <w:sz w:val="27"/>
                <w:szCs w:val="27"/>
                <w:lang w:bidi="ar"/>
              </w:rPr>
            </w:pPr>
            <w:r>
              <w:rPr>
                <w:rFonts w:hint="eastAsia" w:ascii="宋体" w:hAnsi="宋体" w:cs="宋体"/>
              </w:rPr>
              <w:t>开工日期</w:t>
            </w:r>
          </w:p>
        </w:tc>
        <w:tc>
          <w:tcPr>
            <w:tcW w:w="1548" w:type="dxa"/>
            <w:gridSpan w:val="2"/>
            <w:tcBorders>
              <w:top w:val="single" w:color="auto" w:sz="4" w:space="0"/>
              <w:left w:val="single" w:color="auto" w:sz="4" w:space="0"/>
              <w:bottom w:val="single" w:color="auto" w:sz="4" w:space="0"/>
              <w:right w:val="single" w:color="auto" w:sz="4" w:space="0"/>
            </w:tcBorders>
            <w:vAlign w:val="center"/>
          </w:tcPr>
          <w:p w14:paraId="250451BE">
            <w:pPr>
              <w:spacing w:line="400" w:lineRule="exact"/>
              <w:jc w:val="center"/>
              <w:rPr>
                <w:rFonts w:hint="eastAsia" w:ascii="宋体" w:hAnsi="宋体"/>
              </w:rPr>
            </w:pPr>
          </w:p>
        </w:tc>
        <w:tc>
          <w:tcPr>
            <w:tcW w:w="1979" w:type="dxa"/>
            <w:gridSpan w:val="3"/>
            <w:tcBorders>
              <w:top w:val="single" w:color="auto" w:sz="4" w:space="0"/>
              <w:left w:val="single" w:color="auto" w:sz="4" w:space="0"/>
              <w:bottom w:val="single" w:color="auto" w:sz="4" w:space="0"/>
              <w:right w:val="single" w:color="auto" w:sz="4" w:space="0"/>
            </w:tcBorders>
            <w:vAlign w:val="center"/>
          </w:tcPr>
          <w:p w14:paraId="09BC32A1">
            <w:pPr>
              <w:spacing w:line="400" w:lineRule="exact"/>
              <w:jc w:val="center"/>
              <w:rPr>
                <w:rFonts w:hint="eastAsia" w:ascii="宋体" w:hAnsi="宋体"/>
              </w:rPr>
            </w:pPr>
          </w:p>
        </w:tc>
        <w:tc>
          <w:tcPr>
            <w:tcW w:w="1330" w:type="dxa"/>
            <w:gridSpan w:val="2"/>
            <w:tcBorders>
              <w:top w:val="single" w:color="auto" w:sz="4" w:space="0"/>
              <w:left w:val="single" w:color="auto" w:sz="4" w:space="0"/>
              <w:bottom w:val="single" w:color="auto" w:sz="4" w:space="0"/>
              <w:right w:val="single" w:color="auto" w:sz="4" w:space="0"/>
            </w:tcBorders>
            <w:vAlign w:val="center"/>
          </w:tcPr>
          <w:p w14:paraId="3C97B08E">
            <w:pPr>
              <w:spacing w:line="400" w:lineRule="exact"/>
              <w:jc w:val="center"/>
              <w:rPr>
                <w:rFonts w:hint="eastAsia" w:ascii="宋体" w:hAnsi="宋体"/>
              </w:rPr>
            </w:pPr>
          </w:p>
        </w:tc>
        <w:tc>
          <w:tcPr>
            <w:tcW w:w="1641" w:type="dxa"/>
            <w:gridSpan w:val="4"/>
            <w:tcBorders>
              <w:top w:val="single" w:color="auto" w:sz="4" w:space="0"/>
              <w:left w:val="single" w:color="auto" w:sz="4" w:space="0"/>
              <w:bottom w:val="single" w:color="auto" w:sz="4" w:space="0"/>
              <w:right w:val="single" w:color="auto" w:sz="4" w:space="0"/>
            </w:tcBorders>
            <w:vAlign w:val="center"/>
          </w:tcPr>
          <w:p w14:paraId="6F5B73C6">
            <w:pPr>
              <w:spacing w:line="400" w:lineRule="exact"/>
              <w:jc w:val="center"/>
              <w:rPr>
                <w:rFonts w:hint="eastAsia" w:ascii="宋体" w:hAnsi="宋体"/>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14:paraId="60AECBF6">
            <w:pPr>
              <w:spacing w:line="400" w:lineRule="exact"/>
              <w:jc w:val="center"/>
              <w:rPr>
                <w:rFonts w:hint="eastAsia" w:ascii="宋体" w:hAnsi="宋体"/>
              </w:rPr>
            </w:pPr>
          </w:p>
        </w:tc>
      </w:tr>
      <w:tr w14:paraId="1951A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tcBorders>
              <w:top w:val="single" w:color="auto" w:sz="4" w:space="0"/>
              <w:left w:val="single" w:color="auto" w:sz="4" w:space="0"/>
              <w:bottom w:val="single" w:color="auto" w:sz="4" w:space="0"/>
              <w:right w:val="single" w:color="auto" w:sz="4" w:space="0"/>
            </w:tcBorders>
            <w:vAlign w:val="center"/>
          </w:tcPr>
          <w:p w14:paraId="437D3039">
            <w:pPr>
              <w:spacing w:line="400" w:lineRule="exact"/>
              <w:jc w:val="center"/>
              <w:rPr>
                <w:rFonts w:hint="eastAsia" w:ascii="宋体" w:hAnsi="宋体"/>
              </w:rPr>
            </w:pPr>
            <w:r>
              <w:rPr>
                <w:rFonts w:hint="eastAsia" w:ascii="宋体" w:hAnsi="宋体" w:cs="宋体"/>
              </w:rPr>
              <w:t>竣工日期</w:t>
            </w:r>
          </w:p>
        </w:tc>
        <w:tc>
          <w:tcPr>
            <w:tcW w:w="1548" w:type="dxa"/>
            <w:gridSpan w:val="2"/>
            <w:tcBorders>
              <w:top w:val="single" w:color="auto" w:sz="4" w:space="0"/>
              <w:left w:val="single" w:color="auto" w:sz="4" w:space="0"/>
              <w:bottom w:val="single" w:color="auto" w:sz="4" w:space="0"/>
              <w:right w:val="single" w:color="auto" w:sz="4" w:space="0"/>
            </w:tcBorders>
            <w:vAlign w:val="center"/>
          </w:tcPr>
          <w:p w14:paraId="5E8BA476">
            <w:pPr>
              <w:spacing w:line="400" w:lineRule="exact"/>
              <w:jc w:val="center"/>
              <w:rPr>
                <w:rFonts w:hint="eastAsia" w:ascii="宋体" w:hAnsi="宋体"/>
              </w:rPr>
            </w:pPr>
          </w:p>
        </w:tc>
        <w:tc>
          <w:tcPr>
            <w:tcW w:w="1979" w:type="dxa"/>
            <w:gridSpan w:val="3"/>
            <w:tcBorders>
              <w:top w:val="single" w:color="auto" w:sz="4" w:space="0"/>
              <w:left w:val="single" w:color="auto" w:sz="4" w:space="0"/>
              <w:bottom w:val="single" w:color="auto" w:sz="4" w:space="0"/>
              <w:right w:val="single" w:color="auto" w:sz="4" w:space="0"/>
            </w:tcBorders>
            <w:vAlign w:val="center"/>
          </w:tcPr>
          <w:p w14:paraId="73F50AEE">
            <w:pPr>
              <w:spacing w:line="400" w:lineRule="exact"/>
              <w:jc w:val="center"/>
              <w:rPr>
                <w:rFonts w:hint="eastAsia" w:ascii="宋体" w:hAnsi="宋体"/>
              </w:rPr>
            </w:pPr>
          </w:p>
        </w:tc>
        <w:tc>
          <w:tcPr>
            <w:tcW w:w="1330" w:type="dxa"/>
            <w:gridSpan w:val="2"/>
            <w:tcBorders>
              <w:top w:val="single" w:color="auto" w:sz="4" w:space="0"/>
              <w:left w:val="single" w:color="auto" w:sz="4" w:space="0"/>
              <w:bottom w:val="single" w:color="auto" w:sz="4" w:space="0"/>
              <w:right w:val="single" w:color="auto" w:sz="4" w:space="0"/>
            </w:tcBorders>
            <w:vAlign w:val="center"/>
          </w:tcPr>
          <w:p w14:paraId="3EDC5E22">
            <w:pPr>
              <w:spacing w:line="400" w:lineRule="exact"/>
              <w:jc w:val="center"/>
              <w:rPr>
                <w:rFonts w:hint="eastAsia" w:ascii="宋体" w:hAnsi="宋体"/>
              </w:rPr>
            </w:pPr>
          </w:p>
        </w:tc>
        <w:tc>
          <w:tcPr>
            <w:tcW w:w="1641" w:type="dxa"/>
            <w:gridSpan w:val="4"/>
            <w:tcBorders>
              <w:top w:val="single" w:color="auto" w:sz="4" w:space="0"/>
              <w:left w:val="single" w:color="auto" w:sz="4" w:space="0"/>
              <w:bottom w:val="single" w:color="auto" w:sz="4" w:space="0"/>
              <w:right w:val="single" w:color="auto" w:sz="4" w:space="0"/>
            </w:tcBorders>
            <w:vAlign w:val="center"/>
          </w:tcPr>
          <w:p w14:paraId="53BD4C44">
            <w:pPr>
              <w:spacing w:line="400" w:lineRule="exact"/>
              <w:jc w:val="center"/>
              <w:rPr>
                <w:rFonts w:hint="eastAsia" w:ascii="宋体" w:hAnsi="宋体"/>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14:paraId="37EE6441">
            <w:pPr>
              <w:spacing w:line="400" w:lineRule="exact"/>
              <w:jc w:val="center"/>
              <w:rPr>
                <w:rFonts w:hint="eastAsia" w:ascii="宋体" w:hAnsi="宋体"/>
              </w:rPr>
            </w:pPr>
          </w:p>
        </w:tc>
      </w:tr>
      <w:tr w14:paraId="0487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tcBorders>
              <w:top w:val="single" w:color="auto" w:sz="4" w:space="0"/>
              <w:left w:val="single" w:color="auto" w:sz="4" w:space="0"/>
              <w:bottom w:val="single" w:color="auto" w:sz="4" w:space="0"/>
              <w:right w:val="single" w:color="auto" w:sz="4" w:space="0"/>
            </w:tcBorders>
            <w:vAlign w:val="center"/>
          </w:tcPr>
          <w:p w14:paraId="1B1A6E75">
            <w:pPr>
              <w:spacing w:line="400" w:lineRule="exact"/>
              <w:jc w:val="center"/>
              <w:rPr>
                <w:rFonts w:hint="eastAsia" w:ascii="宋体" w:hAnsi="宋体" w:cs="宋体"/>
              </w:rPr>
            </w:pPr>
            <w:r>
              <w:rPr>
                <w:rFonts w:hint="eastAsia" w:ascii="宋体" w:hAnsi="宋体" w:cs="宋体"/>
              </w:rPr>
              <w:t>人员角色</w:t>
            </w:r>
          </w:p>
        </w:tc>
        <w:tc>
          <w:tcPr>
            <w:tcW w:w="1548" w:type="dxa"/>
            <w:gridSpan w:val="2"/>
            <w:tcBorders>
              <w:top w:val="single" w:color="auto" w:sz="4" w:space="0"/>
              <w:left w:val="single" w:color="auto" w:sz="4" w:space="0"/>
              <w:bottom w:val="single" w:color="auto" w:sz="4" w:space="0"/>
              <w:right w:val="single" w:color="auto" w:sz="4" w:space="0"/>
            </w:tcBorders>
            <w:vAlign w:val="center"/>
          </w:tcPr>
          <w:p w14:paraId="6932B421">
            <w:pPr>
              <w:spacing w:line="400" w:lineRule="exact"/>
              <w:jc w:val="center"/>
              <w:rPr>
                <w:rFonts w:hint="eastAsia" w:ascii="宋体" w:hAnsi="宋体"/>
              </w:rPr>
            </w:pPr>
          </w:p>
        </w:tc>
        <w:tc>
          <w:tcPr>
            <w:tcW w:w="1979" w:type="dxa"/>
            <w:gridSpan w:val="3"/>
            <w:tcBorders>
              <w:top w:val="single" w:color="auto" w:sz="4" w:space="0"/>
              <w:left w:val="single" w:color="auto" w:sz="4" w:space="0"/>
              <w:bottom w:val="single" w:color="auto" w:sz="4" w:space="0"/>
              <w:right w:val="single" w:color="auto" w:sz="4" w:space="0"/>
            </w:tcBorders>
            <w:vAlign w:val="center"/>
          </w:tcPr>
          <w:p w14:paraId="4FBB500E">
            <w:pPr>
              <w:spacing w:line="400" w:lineRule="exact"/>
              <w:jc w:val="center"/>
              <w:rPr>
                <w:rFonts w:hint="eastAsia" w:ascii="宋体" w:hAnsi="宋体"/>
              </w:rPr>
            </w:pPr>
          </w:p>
        </w:tc>
        <w:tc>
          <w:tcPr>
            <w:tcW w:w="1330" w:type="dxa"/>
            <w:gridSpan w:val="2"/>
            <w:tcBorders>
              <w:top w:val="single" w:color="auto" w:sz="4" w:space="0"/>
              <w:left w:val="single" w:color="auto" w:sz="4" w:space="0"/>
              <w:bottom w:val="single" w:color="auto" w:sz="4" w:space="0"/>
              <w:right w:val="single" w:color="auto" w:sz="4" w:space="0"/>
            </w:tcBorders>
            <w:vAlign w:val="center"/>
          </w:tcPr>
          <w:p w14:paraId="1369BE19">
            <w:pPr>
              <w:spacing w:line="400" w:lineRule="exact"/>
              <w:jc w:val="center"/>
              <w:rPr>
                <w:rFonts w:hint="eastAsia" w:ascii="宋体" w:hAnsi="宋体"/>
              </w:rPr>
            </w:pPr>
          </w:p>
        </w:tc>
        <w:tc>
          <w:tcPr>
            <w:tcW w:w="1641" w:type="dxa"/>
            <w:gridSpan w:val="4"/>
            <w:tcBorders>
              <w:top w:val="single" w:color="auto" w:sz="4" w:space="0"/>
              <w:left w:val="single" w:color="auto" w:sz="4" w:space="0"/>
              <w:bottom w:val="single" w:color="auto" w:sz="4" w:space="0"/>
              <w:right w:val="single" w:color="auto" w:sz="4" w:space="0"/>
            </w:tcBorders>
            <w:vAlign w:val="center"/>
          </w:tcPr>
          <w:p w14:paraId="70C8F2CA">
            <w:pPr>
              <w:spacing w:line="400" w:lineRule="exact"/>
              <w:jc w:val="center"/>
              <w:rPr>
                <w:rFonts w:hint="eastAsia" w:ascii="宋体" w:hAnsi="宋体"/>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14:paraId="7E1C8CAB">
            <w:pPr>
              <w:spacing w:line="400" w:lineRule="exact"/>
              <w:jc w:val="center"/>
              <w:rPr>
                <w:rFonts w:hint="eastAsia" w:ascii="宋体" w:hAnsi="宋体"/>
              </w:rPr>
            </w:pPr>
          </w:p>
        </w:tc>
      </w:tr>
      <w:tr w14:paraId="604B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tcBorders>
              <w:top w:val="single" w:color="auto" w:sz="4" w:space="0"/>
              <w:left w:val="single" w:color="auto" w:sz="4" w:space="0"/>
              <w:bottom w:val="single" w:color="auto" w:sz="4" w:space="0"/>
              <w:right w:val="single" w:color="auto" w:sz="4" w:space="0"/>
            </w:tcBorders>
            <w:vAlign w:val="center"/>
          </w:tcPr>
          <w:p w14:paraId="386F5C61">
            <w:pPr>
              <w:spacing w:line="400" w:lineRule="exact"/>
              <w:jc w:val="center"/>
              <w:rPr>
                <w:rFonts w:hint="eastAsia" w:ascii="宋体" w:hAnsi="宋体" w:cs="宋体"/>
              </w:rPr>
            </w:pPr>
            <w:r>
              <w:rPr>
                <w:rFonts w:hint="eastAsia" w:ascii="宋体" w:hAnsi="宋体" w:cs="宋体"/>
              </w:rPr>
              <w:t>在建或已完</w:t>
            </w:r>
          </w:p>
        </w:tc>
        <w:tc>
          <w:tcPr>
            <w:tcW w:w="1548" w:type="dxa"/>
            <w:gridSpan w:val="2"/>
            <w:tcBorders>
              <w:top w:val="single" w:color="auto" w:sz="4" w:space="0"/>
              <w:left w:val="single" w:color="auto" w:sz="4" w:space="0"/>
              <w:bottom w:val="single" w:color="auto" w:sz="4" w:space="0"/>
              <w:right w:val="single" w:color="auto" w:sz="4" w:space="0"/>
            </w:tcBorders>
            <w:vAlign w:val="center"/>
          </w:tcPr>
          <w:p w14:paraId="1BAE62D8">
            <w:pPr>
              <w:spacing w:line="400" w:lineRule="exact"/>
              <w:jc w:val="center"/>
              <w:rPr>
                <w:rFonts w:hint="eastAsia" w:ascii="宋体" w:hAnsi="宋体"/>
              </w:rPr>
            </w:pPr>
          </w:p>
        </w:tc>
        <w:tc>
          <w:tcPr>
            <w:tcW w:w="1979" w:type="dxa"/>
            <w:gridSpan w:val="3"/>
            <w:tcBorders>
              <w:top w:val="single" w:color="auto" w:sz="4" w:space="0"/>
              <w:left w:val="single" w:color="auto" w:sz="4" w:space="0"/>
              <w:bottom w:val="single" w:color="auto" w:sz="4" w:space="0"/>
              <w:right w:val="single" w:color="auto" w:sz="4" w:space="0"/>
            </w:tcBorders>
            <w:vAlign w:val="center"/>
          </w:tcPr>
          <w:p w14:paraId="0B26C056">
            <w:pPr>
              <w:spacing w:line="400" w:lineRule="exact"/>
              <w:jc w:val="center"/>
              <w:rPr>
                <w:rFonts w:hint="eastAsia" w:ascii="宋体" w:hAnsi="宋体"/>
              </w:rPr>
            </w:pPr>
          </w:p>
        </w:tc>
        <w:tc>
          <w:tcPr>
            <w:tcW w:w="1330" w:type="dxa"/>
            <w:gridSpan w:val="2"/>
            <w:tcBorders>
              <w:top w:val="single" w:color="auto" w:sz="4" w:space="0"/>
              <w:left w:val="single" w:color="auto" w:sz="4" w:space="0"/>
              <w:bottom w:val="single" w:color="auto" w:sz="4" w:space="0"/>
              <w:right w:val="single" w:color="auto" w:sz="4" w:space="0"/>
            </w:tcBorders>
            <w:vAlign w:val="center"/>
          </w:tcPr>
          <w:p w14:paraId="63582297">
            <w:pPr>
              <w:spacing w:line="400" w:lineRule="exact"/>
              <w:jc w:val="center"/>
              <w:rPr>
                <w:rFonts w:hint="eastAsia" w:ascii="宋体" w:hAnsi="宋体"/>
              </w:rPr>
            </w:pPr>
          </w:p>
        </w:tc>
        <w:tc>
          <w:tcPr>
            <w:tcW w:w="1641" w:type="dxa"/>
            <w:gridSpan w:val="4"/>
            <w:tcBorders>
              <w:top w:val="single" w:color="auto" w:sz="4" w:space="0"/>
              <w:left w:val="single" w:color="auto" w:sz="4" w:space="0"/>
              <w:bottom w:val="single" w:color="auto" w:sz="4" w:space="0"/>
              <w:right w:val="single" w:color="auto" w:sz="4" w:space="0"/>
            </w:tcBorders>
            <w:vAlign w:val="center"/>
          </w:tcPr>
          <w:p w14:paraId="1A84AB1A">
            <w:pPr>
              <w:spacing w:line="400" w:lineRule="exact"/>
              <w:jc w:val="center"/>
              <w:rPr>
                <w:rFonts w:hint="eastAsia" w:ascii="宋体" w:hAnsi="宋体"/>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14:paraId="49AF4EA5">
            <w:pPr>
              <w:spacing w:line="400" w:lineRule="exact"/>
              <w:jc w:val="center"/>
              <w:rPr>
                <w:rFonts w:hint="eastAsia" w:ascii="宋体" w:hAnsi="宋体"/>
              </w:rPr>
            </w:pPr>
          </w:p>
        </w:tc>
      </w:tr>
      <w:tr w14:paraId="3698B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tcBorders>
              <w:top w:val="single" w:color="auto" w:sz="4" w:space="0"/>
              <w:left w:val="single" w:color="auto" w:sz="4" w:space="0"/>
              <w:bottom w:val="single" w:color="auto" w:sz="4" w:space="0"/>
              <w:right w:val="single" w:color="auto" w:sz="4" w:space="0"/>
            </w:tcBorders>
            <w:vAlign w:val="center"/>
          </w:tcPr>
          <w:p w14:paraId="6534F2D2">
            <w:pPr>
              <w:spacing w:line="400" w:lineRule="exact"/>
              <w:jc w:val="center"/>
              <w:rPr>
                <w:rFonts w:hint="eastAsia" w:ascii="宋体" w:hAnsi="宋体" w:cs="宋体"/>
              </w:rPr>
            </w:pPr>
            <w:r>
              <w:rPr>
                <w:rFonts w:hint="eastAsia" w:ascii="宋体" w:hAnsi="宋体" w:cs="宋体"/>
              </w:rPr>
              <w:t>工程质量</w:t>
            </w:r>
          </w:p>
        </w:tc>
        <w:tc>
          <w:tcPr>
            <w:tcW w:w="1548" w:type="dxa"/>
            <w:gridSpan w:val="2"/>
            <w:tcBorders>
              <w:top w:val="single" w:color="auto" w:sz="4" w:space="0"/>
              <w:left w:val="single" w:color="auto" w:sz="4" w:space="0"/>
              <w:bottom w:val="single" w:color="auto" w:sz="4" w:space="0"/>
              <w:right w:val="single" w:color="auto" w:sz="4" w:space="0"/>
            </w:tcBorders>
            <w:vAlign w:val="center"/>
          </w:tcPr>
          <w:p w14:paraId="109A4DC1">
            <w:pPr>
              <w:spacing w:line="400" w:lineRule="exact"/>
              <w:jc w:val="center"/>
              <w:rPr>
                <w:rFonts w:hint="eastAsia" w:ascii="宋体" w:hAnsi="宋体"/>
              </w:rPr>
            </w:pPr>
          </w:p>
        </w:tc>
        <w:tc>
          <w:tcPr>
            <w:tcW w:w="1979" w:type="dxa"/>
            <w:gridSpan w:val="3"/>
            <w:tcBorders>
              <w:top w:val="single" w:color="auto" w:sz="4" w:space="0"/>
              <w:left w:val="single" w:color="auto" w:sz="4" w:space="0"/>
              <w:bottom w:val="single" w:color="auto" w:sz="4" w:space="0"/>
              <w:right w:val="single" w:color="auto" w:sz="4" w:space="0"/>
            </w:tcBorders>
            <w:vAlign w:val="center"/>
          </w:tcPr>
          <w:p w14:paraId="6D1C9E79">
            <w:pPr>
              <w:spacing w:line="400" w:lineRule="exact"/>
              <w:jc w:val="center"/>
              <w:rPr>
                <w:rFonts w:hint="eastAsia" w:ascii="宋体" w:hAnsi="宋体"/>
              </w:rPr>
            </w:pPr>
          </w:p>
        </w:tc>
        <w:tc>
          <w:tcPr>
            <w:tcW w:w="1330" w:type="dxa"/>
            <w:gridSpan w:val="2"/>
            <w:tcBorders>
              <w:top w:val="single" w:color="auto" w:sz="4" w:space="0"/>
              <w:left w:val="single" w:color="auto" w:sz="4" w:space="0"/>
              <w:bottom w:val="single" w:color="auto" w:sz="4" w:space="0"/>
              <w:right w:val="single" w:color="auto" w:sz="4" w:space="0"/>
            </w:tcBorders>
            <w:vAlign w:val="center"/>
          </w:tcPr>
          <w:p w14:paraId="34700A36">
            <w:pPr>
              <w:spacing w:line="400" w:lineRule="exact"/>
              <w:jc w:val="center"/>
              <w:rPr>
                <w:rFonts w:hint="eastAsia" w:ascii="宋体" w:hAnsi="宋体"/>
              </w:rPr>
            </w:pPr>
          </w:p>
        </w:tc>
        <w:tc>
          <w:tcPr>
            <w:tcW w:w="1641" w:type="dxa"/>
            <w:gridSpan w:val="4"/>
            <w:tcBorders>
              <w:top w:val="single" w:color="auto" w:sz="4" w:space="0"/>
              <w:left w:val="single" w:color="auto" w:sz="4" w:space="0"/>
              <w:bottom w:val="single" w:color="auto" w:sz="4" w:space="0"/>
              <w:right w:val="single" w:color="auto" w:sz="4" w:space="0"/>
            </w:tcBorders>
            <w:vAlign w:val="center"/>
          </w:tcPr>
          <w:p w14:paraId="2E6DCD15">
            <w:pPr>
              <w:spacing w:line="400" w:lineRule="exact"/>
              <w:jc w:val="center"/>
              <w:rPr>
                <w:rFonts w:hint="eastAsia" w:ascii="宋体" w:hAnsi="宋体"/>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14:paraId="1D65FA6C">
            <w:pPr>
              <w:spacing w:line="400" w:lineRule="exact"/>
              <w:jc w:val="center"/>
              <w:rPr>
                <w:rFonts w:hint="eastAsia" w:ascii="宋体" w:hAnsi="宋体"/>
              </w:rPr>
            </w:pPr>
          </w:p>
        </w:tc>
      </w:tr>
      <w:tr w14:paraId="0D81D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tcBorders>
              <w:top w:val="single" w:color="auto" w:sz="4" w:space="0"/>
              <w:left w:val="single" w:color="auto" w:sz="4" w:space="0"/>
              <w:bottom w:val="single" w:color="auto" w:sz="4" w:space="0"/>
              <w:right w:val="single" w:color="auto" w:sz="4" w:space="0"/>
            </w:tcBorders>
            <w:vAlign w:val="center"/>
          </w:tcPr>
          <w:p w14:paraId="0C743DE1">
            <w:pPr>
              <w:spacing w:line="400" w:lineRule="exact"/>
              <w:jc w:val="center"/>
              <w:rPr>
                <w:rFonts w:hint="eastAsia" w:ascii="宋体" w:hAnsi="宋体" w:cs="宋体"/>
              </w:rPr>
            </w:pPr>
            <w:r>
              <w:rPr>
                <w:rFonts w:hint="eastAsia" w:ascii="宋体" w:hAnsi="宋体" w:cs="宋体"/>
              </w:rPr>
              <w:t>受奖情况</w:t>
            </w:r>
          </w:p>
        </w:tc>
        <w:tc>
          <w:tcPr>
            <w:tcW w:w="1548" w:type="dxa"/>
            <w:gridSpan w:val="2"/>
            <w:tcBorders>
              <w:top w:val="single" w:color="auto" w:sz="4" w:space="0"/>
              <w:left w:val="single" w:color="auto" w:sz="4" w:space="0"/>
              <w:bottom w:val="single" w:color="auto" w:sz="4" w:space="0"/>
              <w:right w:val="single" w:color="auto" w:sz="4" w:space="0"/>
            </w:tcBorders>
            <w:vAlign w:val="center"/>
          </w:tcPr>
          <w:p w14:paraId="018D947C">
            <w:pPr>
              <w:spacing w:line="400" w:lineRule="exact"/>
              <w:jc w:val="center"/>
              <w:rPr>
                <w:rFonts w:hint="eastAsia" w:ascii="宋体" w:hAnsi="宋体"/>
              </w:rPr>
            </w:pPr>
          </w:p>
        </w:tc>
        <w:tc>
          <w:tcPr>
            <w:tcW w:w="1979" w:type="dxa"/>
            <w:gridSpan w:val="3"/>
            <w:tcBorders>
              <w:top w:val="single" w:color="auto" w:sz="4" w:space="0"/>
              <w:left w:val="single" w:color="auto" w:sz="4" w:space="0"/>
              <w:bottom w:val="single" w:color="auto" w:sz="4" w:space="0"/>
              <w:right w:val="single" w:color="auto" w:sz="4" w:space="0"/>
            </w:tcBorders>
            <w:vAlign w:val="center"/>
          </w:tcPr>
          <w:p w14:paraId="53D52C40">
            <w:pPr>
              <w:spacing w:line="400" w:lineRule="exact"/>
              <w:jc w:val="center"/>
              <w:rPr>
                <w:rFonts w:hint="eastAsia" w:ascii="宋体" w:hAnsi="宋体"/>
              </w:rPr>
            </w:pPr>
          </w:p>
        </w:tc>
        <w:tc>
          <w:tcPr>
            <w:tcW w:w="1330" w:type="dxa"/>
            <w:gridSpan w:val="2"/>
            <w:tcBorders>
              <w:top w:val="single" w:color="auto" w:sz="4" w:space="0"/>
              <w:left w:val="single" w:color="auto" w:sz="4" w:space="0"/>
              <w:bottom w:val="single" w:color="auto" w:sz="4" w:space="0"/>
              <w:right w:val="single" w:color="auto" w:sz="4" w:space="0"/>
            </w:tcBorders>
            <w:vAlign w:val="center"/>
          </w:tcPr>
          <w:p w14:paraId="1DBCA215">
            <w:pPr>
              <w:spacing w:line="400" w:lineRule="exact"/>
              <w:jc w:val="center"/>
              <w:rPr>
                <w:rFonts w:hint="eastAsia" w:ascii="宋体" w:hAnsi="宋体"/>
              </w:rPr>
            </w:pPr>
          </w:p>
        </w:tc>
        <w:tc>
          <w:tcPr>
            <w:tcW w:w="1641" w:type="dxa"/>
            <w:gridSpan w:val="4"/>
            <w:tcBorders>
              <w:top w:val="single" w:color="auto" w:sz="4" w:space="0"/>
              <w:left w:val="single" w:color="auto" w:sz="4" w:space="0"/>
              <w:bottom w:val="single" w:color="auto" w:sz="4" w:space="0"/>
              <w:right w:val="single" w:color="auto" w:sz="4" w:space="0"/>
            </w:tcBorders>
            <w:vAlign w:val="center"/>
          </w:tcPr>
          <w:p w14:paraId="202B46A1">
            <w:pPr>
              <w:spacing w:line="400" w:lineRule="exact"/>
              <w:jc w:val="center"/>
              <w:rPr>
                <w:rFonts w:hint="eastAsia" w:ascii="宋体" w:hAnsi="宋体"/>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14:paraId="0AAF4319">
            <w:pPr>
              <w:spacing w:line="400" w:lineRule="exact"/>
              <w:jc w:val="center"/>
              <w:rPr>
                <w:rFonts w:hint="eastAsia" w:ascii="宋体" w:hAnsi="宋体"/>
              </w:rPr>
            </w:pPr>
          </w:p>
        </w:tc>
      </w:tr>
    </w:tbl>
    <w:p w14:paraId="23ECDEB5">
      <w:pPr>
        <w:spacing w:line="360" w:lineRule="auto"/>
        <w:ind w:firstLine="482"/>
        <w:rPr>
          <w:rFonts w:hint="eastAsia" w:ascii="宋体" w:hAnsi="宋体"/>
          <w:b/>
          <w:sz w:val="24"/>
        </w:rPr>
      </w:pPr>
      <w:r>
        <w:rPr>
          <w:rFonts w:hint="eastAsia" w:ascii="宋体" w:hAnsi="宋体" w:cs="楷体_GB2312"/>
          <w:b/>
          <w:sz w:val="24"/>
        </w:rPr>
        <w:t>备注：</w:t>
      </w:r>
    </w:p>
    <w:p w14:paraId="50B423B0">
      <w:pPr>
        <w:spacing w:line="360" w:lineRule="auto"/>
        <w:ind w:firstLine="480" w:firstLineChars="200"/>
        <w:rPr>
          <w:rFonts w:hint="eastAsia" w:ascii="宋体" w:hAnsi="宋体"/>
          <w:sz w:val="24"/>
        </w:rPr>
      </w:pPr>
      <w:r>
        <w:rPr>
          <w:rFonts w:hint="eastAsia" w:ascii="宋体" w:hAnsi="宋体"/>
          <w:sz w:val="24"/>
        </w:rPr>
        <w:t>1.项目数可以根据需要增加。</w:t>
      </w:r>
    </w:p>
    <w:p w14:paraId="706BFF7E">
      <w:pPr>
        <w:spacing w:line="360" w:lineRule="auto"/>
        <w:ind w:firstLine="480" w:firstLineChars="200"/>
        <w:rPr>
          <w:rFonts w:hint="eastAsia" w:ascii="宋体" w:hAnsi="宋体"/>
          <w:sz w:val="24"/>
        </w:rPr>
      </w:pPr>
      <w:r>
        <w:rPr>
          <w:rFonts w:hint="eastAsia" w:ascii="宋体" w:hAnsi="宋体"/>
          <w:sz w:val="24"/>
        </w:rPr>
        <w:t>2.本表后附项目技术负责人的学历证、本表所列证书、</w:t>
      </w:r>
      <w:r>
        <w:rPr>
          <w:rFonts w:hint="eastAsia" w:ascii="宋体" w:hAnsi="宋体"/>
          <w:sz w:val="24"/>
          <w:szCs w:val="20"/>
        </w:rPr>
        <w:t>供应商为其依法缴纳社会保险证明材料</w:t>
      </w:r>
      <w:r>
        <w:rPr>
          <w:rFonts w:hint="eastAsia" w:ascii="宋体" w:hAnsi="宋体"/>
          <w:sz w:val="24"/>
        </w:rPr>
        <w:t>复印件并加盖供应商公章。</w:t>
      </w:r>
    </w:p>
    <w:p w14:paraId="0D887FB3">
      <w:pPr>
        <w:autoSpaceDE w:val="0"/>
        <w:autoSpaceDN w:val="0"/>
        <w:spacing w:line="360" w:lineRule="auto"/>
        <w:ind w:left="4335" w:leftChars="1950" w:hanging="240" w:hangingChars="100"/>
        <w:rPr>
          <w:rFonts w:hint="eastAsia" w:ascii="宋体" w:hAnsi="宋体" w:cs="仿宋_GB2312"/>
          <w:kern w:val="0"/>
          <w:sz w:val="24"/>
          <w:szCs w:val="21"/>
          <w:u w:val="single"/>
        </w:rPr>
      </w:pPr>
      <w:r>
        <w:rPr>
          <w:rFonts w:hint="eastAsia" w:ascii="宋体" w:hAnsi="宋体" w:cs="仿宋_GB2312"/>
          <w:kern w:val="0"/>
          <w:sz w:val="24"/>
          <w:szCs w:val="21"/>
        </w:rPr>
        <w:t>供应商名称（电子签章）：</w:t>
      </w:r>
      <w:r>
        <w:rPr>
          <w:rFonts w:hint="eastAsia" w:ascii="宋体" w:hAnsi="宋体" w:cs="仿宋_GB2312"/>
          <w:kern w:val="0"/>
          <w:sz w:val="24"/>
          <w:szCs w:val="21"/>
          <w:u w:val="single"/>
        </w:rPr>
        <w:t xml:space="preserve">             </w:t>
      </w:r>
    </w:p>
    <w:p w14:paraId="688E97B9">
      <w:pPr>
        <w:autoSpaceDE w:val="0"/>
        <w:autoSpaceDN w:val="0"/>
        <w:spacing w:line="360" w:lineRule="auto"/>
        <w:ind w:firstLine="6480" w:firstLineChars="2700"/>
        <w:rPr>
          <w:rFonts w:hint="eastAsia" w:ascii="宋体" w:hAnsi="宋体" w:cs="仿宋_GB2312"/>
          <w:b/>
          <w:bCs/>
          <w:sz w:val="24"/>
          <w:szCs w:val="21"/>
        </w:rPr>
      </w:pPr>
      <w:r>
        <w:rPr>
          <w:rFonts w:hint="eastAsia" w:ascii="宋体" w:hAnsi="宋体" w:cs="仿宋_GB2312"/>
          <w:kern w:val="0"/>
          <w:sz w:val="24"/>
          <w:szCs w:val="21"/>
          <w:lang w:val="zh-CN"/>
        </w:rPr>
        <w:t>日期：</w:t>
      </w:r>
      <w:r>
        <w:rPr>
          <w:rFonts w:hint="eastAsia" w:ascii="宋体" w:hAnsi="宋体" w:cs="仿宋_GB2312"/>
          <w:kern w:val="0"/>
          <w:sz w:val="24"/>
          <w:szCs w:val="21"/>
          <w:u w:val="single"/>
          <w:lang w:val="zh-CN"/>
        </w:rPr>
        <w:t xml:space="preserve">  年  月   日</w:t>
      </w:r>
    </w:p>
    <w:p w14:paraId="0B9F0A88">
      <w:pPr>
        <w:spacing w:line="360" w:lineRule="auto"/>
        <w:ind w:firstLine="480"/>
        <w:rPr>
          <w:rFonts w:hint="eastAsia" w:ascii="宋体" w:hAnsi="宋体"/>
          <w:sz w:val="24"/>
        </w:rPr>
      </w:pPr>
    </w:p>
    <w:p w14:paraId="20A3C11E">
      <w:pPr>
        <w:pStyle w:val="16"/>
        <w:overflowPunct w:val="0"/>
        <w:spacing w:line="520" w:lineRule="exact"/>
        <w:ind w:firstLine="562"/>
        <w:jc w:val="center"/>
        <w:rPr>
          <w:rFonts w:hint="eastAsia" w:ascii="宋体" w:hAnsi="宋体"/>
          <w:u w:val="single"/>
        </w:rPr>
      </w:pPr>
      <w:bookmarkStart w:id="106" w:name="_Toc128638347"/>
      <w:bookmarkEnd w:id="106"/>
      <w:r>
        <w:br w:type="page"/>
      </w:r>
      <w:r>
        <w:rPr>
          <w:rFonts w:hint="eastAsia" w:ascii="宋体" w:hAnsi="宋体" w:cs="方正小标宋简体"/>
          <w:b/>
          <w:sz w:val="32"/>
          <w:szCs w:val="32"/>
        </w:rPr>
        <w:t>专职安全生产管理人员</w:t>
      </w:r>
    </w:p>
    <w:tbl>
      <w:tblPr>
        <w:tblStyle w:val="55"/>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77"/>
        <w:gridCol w:w="387"/>
        <w:gridCol w:w="888"/>
        <w:gridCol w:w="660"/>
        <w:gridCol w:w="328"/>
        <w:gridCol w:w="234"/>
        <w:gridCol w:w="1417"/>
        <w:gridCol w:w="242"/>
        <w:gridCol w:w="1088"/>
        <w:gridCol w:w="88"/>
        <w:gridCol w:w="409"/>
        <w:gridCol w:w="1108"/>
        <w:gridCol w:w="36"/>
        <w:gridCol w:w="79"/>
        <w:gridCol w:w="1405"/>
        <w:gridCol w:w="11"/>
      </w:tblGrid>
      <w:tr w14:paraId="30E94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tcBorders>
              <w:top w:val="single" w:color="auto" w:sz="4" w:space="0"/>
              <w:left w:val="single" w:color="auto" w:sz="4" w:space="0"/>
              <w:bottom w:val="single" w:color="auto" w:sz="4" w:space="0"/>
              <w:right w:val="single" w:color="auto" w:sz="4" w:space="0"/>
            </w:tcBorders>
            <w:vAlign w:val="center"/>
          </w:tcPr>
          <w:p w14:paraId="025AE970">
            <w:pPr>
              <w:spacing w:line="400" w:lineRule="exact"/>
              <w:jc w:val="center"/>
              <w:rPr>
                <w:rFonts w:hint="eastAsia" w:ascii="宋体" w:hAnsi="宋体"/>
              </w:rPr>
            </w:pPr>
            <w:r>
              <w:rPr>
                <w:rFonts w:hint="eastAsia" w:ascii="宋体" w:hAnsi="宋体" w:cs="宋体"/>
              </w:rPr>
              <w:t>姓名</w:t>
            </w:r>
          </w:p>
        </w:tc>
        <w:tc>
          <w:tcPr>
            <w:tcW w:w="2340" w:type="dxa"/>
            <w:gridSpan w:val="5"/>
            <w:tcBorders>
              <w:top w:val="single" w:color="auto" w:sz="4" w:space="0"/>
              <w:left w:val="single" w:color="auto" w:sz="4" w:space="0"/>
              <w:bottom w:val="single" w:color="auto" w:sz="4" w:space="0"/>
              <w:right w:val="single" w:color="auto" w:sz="4" w:space="0"/>
            </w:tcBorders>
            <w:vAlign w:val="center"/>
          </w:tcPr>
          <w:p w14:paraId="42A5F6EE">
            <w:pPr>
              <w:spacing w:line="400" w:lineRule="exact"/>
              <w:jc w:val="center"/>
              <w:rPr>
                <w:rFonts w:hint="eastAsia" w:ascii="宋体" w:hAnsi="宋体"/>
              </w:rPr>
            </w:pPr>
          </w:p>
        </w:tc>
        <w:tc>
          <w:tcPr>
            <w:tcW w:w="1893" w:type="dxa"/>
            <w:gridSpan w:val="3"/>
            <w:tcBorders>
              <w:top w:val="single" w:color="auto" w:sz="4" w:space="0"/>
              <w:left w:val="single" w:color="auto" w:sz="4" w:space="0"/>
              <w:bottom w:val="single" w:color="auto" w:sz="4" w:space="0"/>
              <w:right w:val="single" w:color="auto" w:sz="4" w:space="0"/>
            </w:tcBorders>
            <w:vAlign w:val="center"/>
          </w:tcPr>
          <w:p w14:paraId="17921C3D">
            <w:pPr>
              <w:spacing w:line="400" w:lineRule="exact"/>
              <w:jc w:val="center"/>
              <w:rPr>
                <w:rFonts w:hint="eastAsia" w:ascii="宋体" w:hAnsi="宋体"/>
              </w:rPr>
            </w:pPr>
            <w:r>
              <w:rPr>
                <w:rFonts w:hint="eastAsia" w:ascii="宋体" w:hAnsi="宋体" w:cs="宋体"/>
              </w:rPr>
              <w:t>性别</w:t>
            </w:r>
          </w:p>
        </w:tc>
        <w:tc>
          <w:tcPr>
            <w:tcW w:w="1585" w:type="dxa"/>
            <w:gridSpan w:val="3"/>
            <w:tcBorders>
              <w:top w:val="single" w:color="auto" w:sz="4" w:space="0"/>
              <w:left w:val="single" w:color="auto" w:sz="4" w:space="0"/>
              <w:bottom w:val="single" w:color="auto" w:sz="4" w:space="0"/>
              <w:right w:val="single" w:color="auto" w:sz="4" w:space="0"/>
            </w:tcBorders>
            <w:vAlign w:val="center"/>
          </w:tcPr>
          <w:p w14:paraId="63F2B3EB">
            <w:pPr>
              <w:spacing w:line="400" w:lineRule="exact"/>
              <w:jc w:val="center"/>
              <w:rPr>
                <w:rFonts w:hint="eastAsia" w:ascii="宋体" w:hAnsi="宋体"/>
              </w:rPr>
            </w:pPr>
          </w:p>
        </w:tc>
        <w:tc>
          <w:tcPr>
            <w:tcW w:w="1108" w:type="dxa"/>
            <w:tcBorders>
              <w:top w:val="single" w:color="auto" w:sz="4" w:space="0"/>
              <w:left w:val="single" w:color="auto" w:sz="4" w:space="0"/>
              <w:bottom w:val="single" w:color="auto" w:sz="4" w:space="0"/>
              <w:right w:val="single" w:color="auto" w:sz="4" w:space="0"/>
            </w:tcBorders>
            <w:vAlign w:val="center"/>
          </w:tcPr>
          <w:p w14:paraId="29A4AD19">
            <w:pPr>
              <w:spacing w:line="400" w:lineRule="exact"/>
              <w:jc w:val="center"/>
              <w:rPr>
                <w:rFonts w:hint="eastAsia" w:ascii="宋体" w:hAnsi="宋体"/>
              </w:rPr>
            </w:pPr>
            <w:r>
              <w:rPr>
                <w:rFonts w:hint="eastAsia" w:ascii="宋体" w:hAnsi="宋体" w:cs="宋体"/>
              </w:rPr>
              <w:t>年龄</w:t>
            </w:r>
          </w:p>
        </w:tc>
        <w:tc>
          <w:tcPr>
            <w:tcW w:w="1531" w:type="dxa"/>
            <w:gridSpan w:val="4"/>
            <w:tcBorders>
              <w:top w:val="single" w:color="auto" w:sz="4" w:space="0"/>
              <w:left w:val="single" w:color="auto" w:sz="4" w:space="0"/>
              <w:bottom w:val="single" w:color="auto" w:sz="4" w:space="0"/>
              <w:right w:val="single" w:color="auto" w:sz="4" w:space="0"/>
            </w:tcBorders>
            <w:vAlign w:val="center"/>
          </w:tcPr>
          <w:p w14:paraId="50B1B736">
            <w:pPr>
              <w:spacing w:line="400" w:lineRule="exact"/>
              <w:jc w:val="center"/>
              <w:rPr>
                <w:rFonts w:hint="eastAsia" w:ascii="宋体" w:hAnsi="宋体"/>
              </w:rPr>
            </w:pPr>
          </w:p>
        </w:tc>
      </w:tr>
      <w:tr w14:paraId="34BA4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tcBorders>
              <w:top w:val="single" w:color="auto" w:sz="4" w:space="0"/>
              <w:left w:val="single" w:color="auto" w:sz="4" w:space="0"/>
              <w:bottom w:val="single" w:color="auto" w:sz="4" w:space="0"/>
              <w:right w:val="single" w:color="auto" w:sz="4" w:space="0"/>
            </w:tcBorders>
            <w:vAlign w:val="center"/>
          </w:tcPr>
          <w:p w14:paraId="4F50D085">
            <w:pPr>
              <w:spacing w:line="400" w:lineRule="exact"/>
              <w:jc w:val="center"/>
              <w:rPr>
                <w:rFonts w:hint="eastAsia" w:ascii="宋体" w:hAnsi="宋体"/>
              </w:rPr>
            </w:pPr>
            <w:r>
              <w:rPr>
                <w:rFonts w:hint="eastAsia" w:ascii="宋体" w:hAnsi="宋体" w:cs="宋体"/>
              </w:rPr>
              <w:t>岗位</w:t>
            </w:r>
          </w:p>
        </w:tc>
        <w:tc>
          <w:tcPr>
            <w:tcW w:w="2340" w:type="dxa"/>
            <w:gridSpan w:val="5"/>
            <w:tcBorders>
              <w:top w:val="single" w:color="auto" w:sz="4" w:space="0"/>
              <w:left w:val="single" w:color="auto" w:sz="4" w:space="0"/>
              <w:bottom w:val="single" w:color="auto" w:sz="4" w:space="0"/>
              <w:right w:val="single" w:color="auto" w:sz="4" w:space="0"/>
            </w:tcBorders>
            <w:vAlign w:val="center"/>
          </w:tcPr>
          <w:p w14:paraId="3CC3C314">
            <w:pPr>
              <w:spacing w:line="400" w:lineRule="exact"/>
              <w:jc w:val="center"/>
              <w:rPr>
                <w:rFonts w:hint="eastAsia" w:ascii="宋体" w:hAnsi="宋体"/>
              </w:rPr>
            </w:pPr>
            <w:r>
              <w:rPr>
                <w:rFonts w:hint="eastAsia" w:ascii="宋体" w:hAnsi="宋体"/>
              </w:rPr>
              <w:t>专职安全生产管理人员</w:t>
            </w:r>
          </w:p>
        </w:tc>
        <w:tc>
          <w:tcPr>
            <w:tcW w:w="1893" w:type="dxa"/>
            <w:gridSpan w:val="3"/>
            <w:tcBorders>
              <w:top w:val="single" w:color="auto" w:sz="4" w:space="0"/>
              <w:left w:val="single" w:color="auto" w:sz="4" w:space="0"/>
              <w:bottom w:val="single" w:color="auto" w:sz="4" w:space="0"/>
              <w:right w:val="single" w:color="auto" w:sz="4" w:space="0"/>
            </w:tcBorders>
            <w:vAlign w:val="center"/>
          </w:tcPr>
          <w:p w14:paraId="5CFD4622">
            <w:pPr>
              <w:spacing w:line="400" w:lineRule="exact"/>
              <w:jc w:val="center"/>
              <w:rPr>
                <w:rFonts w:hint="eastAsia" w:ascii="宋体" w:hAnsi="宋体"/>
              </w:rPr>
            </w:pPr>
            <w:r>
              <w:rPr>
                <w:rFonts w:hint="eastAsia" w:ascii="宋体" w:hAnsi="宋体" w:cs="宋体"/>
              </w:rPr>
              <w:t>职称</w:t>
            </w:r>
          </w:p>
        </w:tc>
        <w:tc>
          <w:tcPr>
            <w:tcW w:w="1585" w:type="dxa"/>
            <w:gridSpan w:val="3"/>
            <w:tcBorders>
              <w:top w:val="single" w:color="auto" w:sz="4" w:space="0"/>
              <w:left w:val="single" w:color="auto" w:sz="4" w:space="0"/>
              <w:bottom w:val="single" w:color="auto" w:sz="4" w:space="0"/>
              <w:right w:val="single" w:color="auto" w:sz="4" w:space="0"/>
            </w:tcBorders>
            <w:vAlign w:val="center"/>
          </w:tcPr>
          <w:p w14:paraId="4026552A">
            <w:pPr>
              <w:spacing w:line="400" w:lineRule="exact"/>
              <w:jc w:val="center"/>
              <w:rPr>
                <w:rFonts w:hint="eastAsia" w:ascii="宋体" w:hAnsi="宋体"/>
              </w:rPr>
            </w:pPr>
          </w:p>
        </w:tc>
        <w:tc>
          <w:tcPr>
            <w:tcW w:w="1108" w:type="dxa"/>
            <w:tcBorders>
              <w:top w:val="single" w:color="auto" w:sz="4" w:space="0"/>
              <w:left w:val="single" w:color="auto" w:sz="4" w:space="0"/>
              <w:bottom w:val="single" w:color="auto" w:sz="4" w:space="0"/>
              <w:right w:val="single" w:color="auto" w:sz="4" w:space="0"/>
            </w:tcBorders>
            <w:vAlign w:val="center"/>
          </w:tcPr>
          <w:p w14:paraId="2767FE4E">
            <w:pPr>
              <w:spacing w:line="400" w:lineRule="exact"/>
              <w:jc w:val="center"/>
              <w:rPr>
                <w:rFonts w:hint="eastAsia" w:ascii="宋体" w:hAnsi="宋体"/>
              </w:rPr>
            </w:pPr>
            <w:r>
              <w:rPr>
                <w:rFonts w:hint="eastAsia" w:ascii="宋体" w:hAnsi="宋体" w:cs="宋体"/>
              </w:rPr>
              <w:t>学历</w:t>
            </w:r>
          </w:p>
        </w:tc>
        <w:tc>
          <w:tcPr>
            <w:tcW w:w="1531" w:type="dxa"/>
            <w:gridSpan w:val="4"/>
            <w:tcBorders>
              <w:top w:val="single" w:color="auto" w:sz="4" w:space="0"/>
              <w:left w:val="single" w:color="auto" w:sz="4" w:space="0"/>
              <w:bottom w:val="single" w:color="auto" w:sz="4" w:space="0"/>
              <w:right w:val="single" w:color="auto" w:sz="4" w:space="0"/>
            </w:tcBorders>
            <w:vAlign w:val="center"/>
          </w:tcPr>
          <w:p w14:paraId="5A587AF9">
            <w:pPr>
              <w:spacing w:line="400" w:lineRule="exact"/>
              <w:jc w:val="center"/>
              <w:rPr>
                <w:rFonts w:hint="eastAsia" w:ascii="宋体" w:hAnsi="宋体"/>
              </w:rPr>
            </w:pPr>
          </w:p>
        </w:tc>
      </w:tr>
      <w:tr w14:paraId="40574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tcBorders>
              <w:top w:val="single" w:color="auto" w:sz="4" w:space="0"/>
              <w:left w:val="single" w:color="auto" w:sz="4" w:space="0"/>
              <w:bottom w:val="single" w:color="auto" w:sz="4" w:space="0"/>
              <w:right w:val="single" w:color="auto" w:sz="4" w:space="0"/>
            </w:tcBorders>
            <w:vAlign w:val="center"/>
          </w:tcPr>
          <w:p w14:paraId="543DDEEA">
            <w:pPr>
              <w:spacing w:line="400" w:lineRule="exact"/>
              <w:jc w:val="center"/>
              <w:rPr>
                <w:rFonts w:hint="eastAsia" w:ascii="宋体" w:hAnsi="宋体" w:cs="宋体"/>
              </w:rPr>
            </w:pPr>
            <w:r>
              <w:rPr>
                <w:rFonts w:hint="eastAsia" w:ascii="宋体" w:hAnsi="宋体" w:cs="宋体"/>
              </w:rPr>
              <w:t>从业开始时间</w:t>
            </w:r>
          </w:p>
        </w:tc>
        <w:tc>
          <w:tcPr>
            <w:tcW w:w="2340" w:type="dxa"/>
            <w:gridSpan w:val="5"/>
            <w:tcBorders>
              <w:top w:val="single" w:color="auto" w:sz="4" w:space="0"/>
              <w:left w:val="single" w:color="auto" w:sz="4" w:space="0"/>
              <w:bottom w:val="single" w:color="auto" w:sz="4" w:space="0"/>
              <w:right w:val="single" w:color="auto" w:sz="4" w:space="0"/>
            </w:tcBorders>
            <w:vAlign w:val="center"/>
          </w:tcPr>
          <w:p w14:paraId="51DA15CF">
            <w:pPr>
              <w:spacing w:line="400" w:lineRule="exact"/>
              <w:jc w:val="center"/>
              <w:rPr>
                <w:rFonts w:hint="eastAsia" w:ascii="宋体" w:hAnsi="宋体"/>
              </w:rPr>
            </w:pPr>
          </w:p>
        </w:tc>
        <w:tc>
          <w:tcPr>
            <w:tcW w:w="1893" w:type="dxa"/>
            <w:gridSpan w:val="3"/>
            <w:tcBorders>
              <w:top w:val="single" w:color="auto" w:sz="4" w:space="0"/>
              <w:left w:val="single" w:color="auto" w:sz="4" w:space="0"/>
              <w:bottom w:val="single" w:color="auto" w:sz="4" w:space="0"/>
              <w:right w:val="single" w:color="auto" w:sz="4" w:space="0"/>
            </w:tcBorders>
            <w:vAlign w:val="center"/>
          </w:tcPr>
          <w:p w14:paraId="5BE1B3B7">
            <w:pPr>
              <w:spacing w:line="400" w:lineRule="exact"/>
              <w:jc w:val="center"/>
              <w:rPr>
                <w:rFonts w:hint="eastAsia" w:ascii="宋体" w:hAnsi="宋体" w:cs="宋体"/>
              </w:rPr>
            </w:pPr>
            <w:r>
              <w:rPr>
                <w:rFonts w:hint="eastAsia" w:ascii="宋体" w:hAnsi="宋体" w:cs="宋体"/>
              </w:rPr>
              <w:t>职称获得时间</w:t>
            </w:r>
          </w:p>
        </w:tc>
        <w:tc>
          <w:tcPr>
            <w:tcW w:w="1585" w:type="dxa"/>
            <w:gridSpan w:val="3"/>
            <w:tcBorders>
              <w:top w:val="single" w:color="auto" w:sz="4" w:space="0"/>
              <w:left w:val="single" w:color="auto" w:sz="4" w:space="0"/>
              <w:bottom w:val="single" w:color="auto" w:sz="4" w:space="0"/>
              <w:right w:val="single" w:color="auto" w:sz="4" w:space="0"/>
            </w:tcBorders>
            <w:vAlign w:val="center"/>
          </w:tcPr>
          <w:p w14:paraId="304371FF">
            <w:pPr>
              <w:spacing w:line="400" w:lineRule="exact"/>
              <w:jc w:val="center"/>
              <w:rPr>
                <w:rFonts w:hint="eastAsia" w:ascii="宋体" w:hAnsi="宋体"/>
              </w:rPr>
            </w:pPr>
          </w:p>
        </w:tc>
        <w:tc>
          <w:tcPr>
            <w:tcW w:w="1108" w:type="dxa"/>
            <w:tcBorders>
              <w:top w:val="single" w:color="auto" w:sz="4" w:space="0"/>
              <w:left w:val="single" w:color="auto" w:sz="4" w:space="0"/>
              <w:bottom w:val="single" w:color="auto" w:sz="4" w:space="0"/>
              <w:right w:val="single" w:color="auto" w:sz="4" w:space="0"/>
            </w:tcBorders>
            <w:vAlign w:val="center"/>
          </w:tcPr>
          <w:p w14:paraId="58125719">
            <w:pPr>
              <w:spacing w:line="400" w:lineRule="exact"/>
              <w:jc w:val="center"/>
              <w:rPr>
                <w:rFonts w:hint="eastAsia" w:ascii="宋体" w:hAnsi="宋体" w:cs="宋体"/>
              </w:rPr>
            </w:pPr>
            <w:r>
              <w:rPr>
                <w:rFonts w:hint="eastAsia" w:ascii="宋体" w:hAnsi="宋体" w:cs="宋体"/>
              </w:rPr>
              <w:t>毕业时间</w:t>
            </w:r>
          </w:p>
        </w:tc>
        <w:tc>
          <w:tcPr>
            <w:tcW w:w="1531" w:type="dxa"/>
            <w:gridSpan w:val="4"/>
            <w:tcBorders>
              <w:top w:val="single" w:color="auto" w:sz="4" w:space="0"/>
              <w:left w:val="single" w:color="auto" w:sz="4" w:space="0"/>
              <w:bottom w:val="single" w:color="auto" w:sz="4" w:space="0"/>
              <w:right w:val="single" w:color="auto" w:sz="4" w:space="0"/>
            </w:tcBorders>
            <w:vAlign w:val="center"/>
          </w:tcPr>
          <w:p w14:paraId="4342563C">
            <w:pPr>
              <w:spacing w:line="400" w:lineRule="exact"/>
              <w:jc w:val="center"/>
              <w:rPr>
                <w:rFonts w:hint="eastAsia" w:ascii="宋体" w:hAnsi="宋体"/>
              </w:rPr>
            </w:pPr>
          </w:p>
        </w:tc>
      </w:tr>
      <w:tr w14:paraId="1B787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tcBorders>
              <w:top w:val="single" w:color="auto" w:sz="4" w:space="0"/>
              <w:left w:val="single" w:color="auto" w:sz="4" w:space="0"/>
              <w:bottom w:val="single" w:color="auto" w:sz="4" w:space="0"/>
              <w:right w:val="single" w:color="auto" w:sz="4" w:space="0"/>
            </w:tcBorders>
            <w:vAlign w:val="center"/>
          </w:tcPr>
          <w:p w14:paraId="43104F40">
            <w:pPr>
              <w:spacing w:line="400" w:lineRule="exact"/>
              <w:jc w:val="center"/>
              <w:rPr>
                <w:rFonts w:hint="eastAsia" w:ascii="宋体" w:hAnsi="宋体"/>
              </w:rPr>
            </w:pPr>
            <w:r>
              <w:rPr>
                <w:rFonts w:hint="eastAsia" w:ascii="宋体" w:hAnsi="宋体" w:cs="宋体"/>
              </w:rPr>
              <w:t>担任……年限</w:t>
            </w:r>
          </w:p>
        </w:tc>
        <w:tc>
          <w:tcPr>
            <w:tcW w:w="2497" w:type="dxa"/>
            <w:gridSpan w:val="5"/>
            <w:tcBorders>
              <w:top w:val="single" w:color="auto" w:sz="4" w:space="0"/>
              <w:left w:val="single" w:color="auto" w:sz="4" w:space="0"/>
              <w:bottom w:val="single" w:color="auto" w:sz="4" w:space="0"/>
              <w:right w:val="single" w:color="auto" w:sz="4" w:space="0"/>
            </w:tcBorders>
            <w:vAlign w:val="center"/>
          </w:tcPr>
          <w:p w14:paraId="724EDC48">
            <w:pPr>
              <w:spacing w:line="400" w:lineRule="exact"/>
              <w:jc w:val="center"/>
              <w:rPr>
                <w:rFonts w:hint="eastAsia" w:ascii="宋体" w:hAnsi="宋体"/>
              </w:rPr>
            </w:pPr>
          </w:p>
        </w:tc>
        <w:tc>
          <w:tcPr>
            <w:tcW w:w="1417" w:type="dxa"/>
            <w:tcBorders>
              <w:top w:val="single" w:color="auto" w:sz="4" w:space="0"/>
              <w:left w:val="single" w:color="auto" w:sz="4" w:space="0"/>
              <w:bottom w:val="single" w:color="auto" w:sz="4" w:space="0"/>
              <w:right w:val="single" w:color="auto" w:sz="4" w:space="0"/>
            </w:tcBorders>
            <w:vAlign w:val="center"/>
          </w:tcPr>
          <w:p w14:paraId="30CD95B8">
            <w:pPr>
              <w:spacing w:line="400" w:lineRule="exact"/>
              <w:jc w:val="center"/>
              <w:rPr>
                <w:rFonts w:hint="eastAsia" w:ascii="宋体" w:hAnsi="宋体"/>
              </w:rPr>
            </w:pPr>
            <w:r>
              <w:rPr>
                <w:rFonts w:hint="eastAsia" w:ascii="宋体" w:hAnsi="宋体"/>
              </w:rPr>
              <w:t>身份证号码</w:t>
            </w:r>
          </w:p>
        </w:tc>
        <w:tc>
          <w:tcPr>
            <w:tcW w:w="4466" w:type="dxa"/>
            <w:gridSpan w:val="9"/>
            <w:tcBorders>
              <w:top w:val="single" w:color="auto" w:sz="4" w:space="0"/>
              <w:left w:val="single" w:color="auto" w:sz="4" w:space="0"/>
              <w:bottom w:val="single" w:color="auto" w:sz="4" w:space="0"/>
              <w:right w:val="single" w:color="auto" w:sz="4" w:space="0"/>
            </w:tcBorders>
            <w:vAlign w:val="center"/>
          </w:tcPr>
          <w:p w14:paraId="1F696ED0">
            <w:pPr>
              <w:spacing w:line="400" w:lineRule="exact"/>
              <w:jc w:val="center"/>
              <w:rPr>
                <w:rFonts w:hint="eastAsia" w:ascii="宋体" w:hAnsi="宋体"/>
              </w:rPr>
            </w:pPr>
          </w:p>
        </w:tc>
      </w:tr>
      <w:tr w14:paraId="1286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tcBorders>
              <w:top w:val="single" w:color="auto" w:sz="4" w:space="0"/>
              <w:left w:val="single" w:color="auto" w:sz="4" w:space="0"/>
              <w:bottom w:val="single" w:color="auto" w:sz="4" w:space="0"/>
              <w:right w:val="single" w:color="auto" w:sz="4" w:space="0"/>
            </w:tcBorders>
            <w:vAlign w:val="center"/>
          </w:tcPr>
          <w:p w14:paraId="27AB5210">
            <w:pPr>
              <w:spacing w:line="400" w:lineRule="exact"/>
              <w:jc w:val="center"/>
              <w:rPr>
                <w:rFonts w:hint="eastAsia" w:ascii="宋体" w:hAnsi="宋体"/>
              </w:rPr>
            </w:pPr>
            <w:r>
              <w:rPr>
                <w:rFonts w:hint="eastAsia" w:ascii="宋体" w:hAnsi="宋体"/>
              </w:rPr>
              <w:t>证书名称</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49B5277D">
            <w:pPr>
              <w:spacing w:line="400" w:lineRule="exact"/>
              <w:jc w:val="center"/>
              <w:rPr>
                <w:rFonts w:hint="eastAsia" w:ascii="宋体" w:hAnsi="宋体"/>
              </w:rPr>
            </w:pPr>
            <w:r>
              <w:rPr>
                <w:rFonts w:hint="eastAsia" w:ascii="宋体" w:hAnsi="宋体"/>
              </w:rPr>
              <w:t>注册专业</w:t>
            </w:r>
          </w:p>
        </w:tc>
        <w:tc>
          <w:tcPr>
            <w:tcW w:w="1222" w:type="dxa"/>
            <w:gridSpan w:val="3"/>
            <w:tcBorders>
              <w:top w:val="single" w:color="auto" w:sz="4" w:space="0"/>
              <w:left w:val="single" w:color="auto" w:sz="4" w:space="0"/>
              <w:bottom w:val="single" w:color="auto" w:sz="4" w:space="0"/>
              <w:right w:val="single" w:color="auto" w:sz="4" w:space="0"/>
            </w:tcBorders>
            <w:vAlign w:val="center"/>
          </w:tcPr>
          <w:p w14:paraId="29BAD039">
            <w:pPr>
              <w:spacing w:line="400" w:lineRule="exact"/>
              <w:jc w:val="center"/>
              <w:rPr>
                <w:rFonts w:hint="eastAsia" w:ascii="宋体" w:hAnsi="宋体"/>
              </w:rPr>
            </w:pPr>
            <w:r>
              <w:rPr>
                <w:rFonts w:hint="eastAsia" w:ascii="宋体" w:hAnsi="宋体"/>
              </w:rPr>
              <w:t>级别</w:t>
            </w:r>
          </w:p>
        </w:tc>
        <w:tc>
          <w:tcPr>
            <w:tcW w:w="1417" w:type="dxa"/>
            <w:tcBorders>
              <w:top w:val="single" w:color="auto" w:sz="4" w:space="0"/>
              <w:left w:val="single" w:color="auto" w:sz="4" w:space="0"/>
              <w:bottom w:val="single" w:color="auto" w:sz="4" w:space="0"/>
              <w:right w:val="single" w:color="auto" w:sz="4" w:space="0"/>
            </w:tcBorders>
            <w:vAlign w:val="center"/>
          </w:tcPr>
          <w:p w14:paraId="12F71B4A">
            <w:pPr>
              <w:spacing w:line="400" w:lineRule="exact"/>
              <w:jc w:val="center"/>
              <w:rPr>
                <w:rFonts w:hint="eastAsia" w:ascii="宋体" w:hAnsi="宋体"/>
              </w:rPr>
            </w:pPr>
            <w:r>
              <w:rPr>
                <w:rFonts w:hint="eastAsia" w:ascii="宋体" w:hAnsi="宋体" w:cs="宋体"/>
              </w:rPr>
              <w:t>证书编号</w:t>
            </w:r>
          </w:p>
        </w:tc>
        <w:tc>
          <w:tcPr>
            <w:tcW w:w="1418" w:type="dxa"/>
            <w:gridSpan w:val="3"/>
            <w:tcBorders>
              <w:top w:val="single" w:color="auto" w:sz="4" w:space="0"/>
              <w:left w:val="single" w:color="auto" w:sz="4" w:space="0"/>
              <w:bottom w:val="single" w:color="auto" w:sz="4" w:space="0"/>
              <w:right w:val="single" w:color="auto" w:sz="4" w:space="0"/>
            </w:tcBorders>
            <w:vAlign w:val="center"/>
          </w:tcPr>
          <w:p w14:paraId="3AC24BE7">
            <w:pPr>
              <w:spacing w:line="400" w:lineRule="exact"/>
              <w:jc w:val="center"/>
              <w:rPr>
                <w:rFonts w:hint="eastAsia" w:ascii="宋体" w:hAnsi="宋体"/>
              </w:rPr>
            </w:pPr>
            <w:r>
              <w:rPr>
                <w:rFonts w:hint="eastAsia" w:ascii="宋体" w:hAnsi="宋体"/>
              </w:rPr>
              <w:t>注册时间</w:t>
            </w:r>
          </w:p>
        </w:tc>
        <w:tc>
          <w:tcPr>
            <w:tcW w:w="1632" w:type="dxa"/>
            <w:gridSpan w:val="4"/>
            <w:tcBorders>
              <w:top w:val="single" w:color="auto" w:sz="4" w:space="0"/>
              <w:left w:val="single" w:color="auto" w:sz="4" w:space="0"/>
              <w:bottom w:val="single" w:color="auto" w:sz="4" w:space="0"/>
              <w:right w:val="single" w:color="auto" w:sz="4" w:space="0"/>
            </w:tcBorders>
            <w:vAlign w:val="center"/>
          </w:tcPr>
          <w:p w14:paraId="65F4834B">
            <w:pPr>
              <w:spacing w:line="400" w:lineRule="exact"/>
              <w:jc w:val="center"/>
              <w:rPr>
                <w:rFonts w:hint="eastAsia" w:ascii="宋体" w:hAnsi="宋体"/>
              </w:rPr>
            </w:pPr>
            <w:r>
              <w:rPr>
                <w:rFonts w:hint="eastAsia" w:ascii="宋体" w:hAnsi="宋体"/>
              </w:rPr>
              <w:t>注册单位</w:t>
            </w:r>
          </w:p>
        </w:tc>
        <w:tc>
          <w:tcPr>
            <w:tcW w:w="1416" w:type="dxa"/>
            <w:gridSpan w:val="2"/>
            <w:tcBorders>
              <w:top w:val="single" w:color="auto" w:sz="4" w:space="0"/>
              <w:left w:val="single" w:color="auto" w:sz="4" w:space="0"/>
              <w:bottom w:val="single" w:color="auto" w:sz="4" w:space="0"/>
              <w:right w:val="single" w:color="auto" w:sz="4" w:space="0"/>
            </w:tcBorders>
            <w:vAlign w:val="center"/>
          </w:tcPr>
          <w:p w14:paraId="08DC45A7">
            <w:pPr>
              <w:spacing w:line="400" w:lineRule="exact"/>
              <w:jc w:val="center"/>
              <w:rPr>
                <w:rFonts w:hint="eastAsia" w:ascii="宋体" w:hAnsi="宋体"/>
              </w:rPr>
            </w:pPr>
            <w:r>
              <w:rPr>
                <w:rFonts w:hint="eastAsia" w:ascii="宋体" w:hAnsi="宋体"/>
              </w:rPr>
              <w:t>注册有效期</w:t>
            </w:r>
          </w:p>
        </w:tc>
      </w:tr>
      <w:tr w14:paraId="2D0F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tcBorders>
              <w:top w:val="single" w:color="auto" w:sz="4" w:space="0"/>
              <w:left w:val="single" w:color="auto" w:sz="4" w:space="0"/>
              <w:bottom w:val="single" w:color="auto" w:sz="4" w:space="0"/>
              <w:right w:val="single" w:color="auto" w:sz="4" w:space="0"/>
            </w:tcBorders>
            <w:vAlign w:val="center"/>
          </w:tcPr>
          <w:p w14:paraId="5B779900">
            <w:pPr>
              <w:spacing w:line="400" w:lineRule="exact"/>
              <w:jc w:val="center"/>
              <w:rPr>
                <w:rFonts w:hint="eastAsia" w:ascii="宋体" w:hAnsi="宋体"/>
              </w:rPr>
            </w:pPr>
            <w:r>
              <w:rPr>
                <w:rFonts w:hint="eastAsia" w:ascii="宋体" w:hAnsi="宋体"/>
              </w:rPr>
              <w:t>安全生产考核合格证书</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0BFA317F">
            <w:pPr>
              <w:spacing w:line="400" w:lineRule="exact"/>
              <w:jc w:val="center"/>
              <w:rPr>
                <w:rFonts w:hint="eastAsia" w:ascii="宋体" w:hAnsi="宋体"/>
              </w:rPr>
            </w:pPr>
          </w:p>
        </w:tc>
        <w:tc>
          <w:tcPr>
            <w:tcW w:w="1222" w:type="dxa"/>
            <w:gridSpan w:val="3"/>
            <w:tcBorders>
              <w:top w:val="single" w:color="auto" w:sz="4" w:space="0"/>
              <w:left w:val="single" w:color="auto" w:sz="4" w:space="0"/>
              <w:bottom w:val="single" w:color="auto" w:sz="4" w:space="0"/>
              <w:right w:val="single" w:color="auto" w:sz="4" w:space="0"/>
            </w:tcBorders>
            <w:vAlign w:val="center"/>
          </w:tcPr>
          <w:p w14:paraId="2AB4897B">
            <w:pPr>
              <w:spacing w:line="400" w:lineRule="exact"/>
              <w:jc w:val="center"/>
              <w:rPr>
                <w:rFonts w:hint="eastAsia" w:ascii="宋体" w:hAnsi="宋体" w:cs="宋体"/>
              </w:rPr>
            </w:pPr>
            <w:r>
              <w:rPr>
                <w:rFonts w:hint="eastAsia" w:ascii="宋体" w:hAnsi="宋体" w:cs="宋体"/>
              </w:rPr>
              <w:t>C类</w:t>
            </w:r>
          </w:p>
        </w:tc>
        <w:tc>
          <w:tcPr>
            <w:tcW w:w="1417" w:type="dxa"/>
            <w:tcBorders>
              <w:top w:val="single" w:color="auto" w:sz="4" w:space="0"/>
              <w:left w:val="single" w:color="auto" w:sz="4" w:space="0"/>
              <w:bottom w:val="single" w:color="auto" w:sz="4" w:space="0"/>
              <w:right w:val="single" w:color="auto" w:sz="4" w:space="0"/>
            </w:tcBorders>
            <w:vAlign w:val="center"/>
          </w:tcPr>
          <w:p w14:paraId="6A6EDBF1">
            <w:pPr>
              <w:spacing w:line="400" w:lineRule="exact"/>
              <w:jc w:val="center"/>
              <w:rPr>
                <w:rFonts w:hint="eastAsia" w:ascii="宋体" w:hAnsi="宋体"/>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14:paraId="081A130E">
            <w:pPr>
              <w:spacing w:line="400" w:lineRule="exact"/>
              <w:jc w:val="center"/>
              <w:rPr>
                <w:rFonts w:hint="eastAsia" w:ascii="宋体" w:hAnsi="宋体"/>
              </w:rPr>
            </w:pPr>
          </w:p>
        </w:tc>
        <w:tc>
          <w:tcPr>
            <w:tcW w:w="1632" w:type="dxa"/>
            <w:gridSpan w:val="4"/>
            <w:tcBorders>
              <w:top w:val="single" w:color="auto" w:sz="4" w:space="0"/>
              <w:left w:val="single" w:color="auto" w:sz="4" w:space="0"/>
              <w:bottom w:val="single" w:color="auto" w:sz="4" w:space="0"/>
              <w:right w:val="single" w:color="auto" w:sz="4" w:space="0"/>
            </w:tcBorders>
            <w:vAlign w:val="center"/>
          </w:tcPr>
          <w:p w14:paraId="3C335996">
            <w:pPr>
              <w:spacing w:line="400" w:lineRule="exact"/>
              <w:jc w:val="center"/>
              <w:rPr>
                <w:rFonts w:hint="eastAsia" w:ascii="宋体" w:hAnsi="宋体"/>
              </w:rPr>
            </w:pPr>
          </w:p>
        </w:tc>
        <w:tc>
          <w:tcPr>
            <w:tcW w:w="1416" w:type="dxa"/>
            <w:gridSpan w:val="2"/>
            <w:tcBorders>
              <w:top w:val="single" w:color="auto" w:sz="4" w:space="0"/>
              <w:left w:val="single" w:color="auto" w:sz="4" w:space="0"/>
              <w:bottom w:val="single" w:color="auto" w:sz="4" w:space="0"/>
              <w:right w:val="single" w:color="auto" w:sz="4" w:space="0"/>
            </w:tcBorders>
            <w:vAlign w:val="center"/>
          </w:tcPr>
          <w:p w14:paraId="735851A8">
            <w:pPr>
              <w:spacing w:line="400" w:lineRule="exact"/>
              <w:jc w:val="center"/>
              <w:rPr>
                <w:rFonts w:hint="eastAsia" w:ascii="宋体" w:hAnsi="宋体"/>
              </w:rPr>
            </w:pPr>
          </w:p>
        </w:tc>
      </w:tr>
      <w:tr w14:paraId="60FF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7"/>
            <w:tcBorders>
              <w:top w:val="single" w:color="auto" w:sz="4" w:space="0"/>
              <w:left w:val="single" w:color="auto" w:sz="4" w:space="0"/>
              <w:bottom w:val="single" w:color="auto" w:sz="4" w:space="0"/>
              <w:right w:val="single" w:color="auto" w:sz="4" w:space="0"/>
            </w:tcBorders>
            <w:vAlign w:val="center"/>
          </w:tcPr>
          <w:p w14:paraId="2A92EA0A">
            <w:pPr>
              <w:spacing w:line="400" w:lineRule="exact"/>
              <w:jc w:val="center"/>
              <w:rPr>
                <w:rFonts w:hint="eastAsia" w:ascii="宋体" w:hAnsi="宋体"/>
              </w:rPr>
            </w:pPr>
            <w:r>
              <w:rPr>
                <w:rFonts w:hint="eastAsia" w:ascii="宋体" w:hAnsi="宋体" w:cs="宋体"/>
              </w:rPr>
              <w:t>在建和已完工程项目情况</w:t>
            </w:r>
          </w:p>
        </w:tc>
      </w:tr>
      <w:tr w14:paraId="2DAE7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tcBorders>
              <w:top w:val="single" w:color="auto" w:sz="4" w:space="0"/>
              <w:left w:val="single" w:color="auto" w:sz="4" w:space="0"/>
              <w:bottom w:val="single" w:color="auto" w:sz="4" w:space="0"/>
              <w:right w:val="single" w:color="auto" w:sz="4" w:space="0"/>
            </w:tcBorders>
            <w:vAlign w:val="center"/>
          </w:tcPr>
          <w:p w14:paraId="4D09ACA1">
            <w:pPr>
              <w:spacing w:line="400" w:lineRule="exact"/>
              <w:jc w:val="center"/>
              <w:rPr>
                <w:rFonts w:hint="eastAsia" w:ascii="宋体" w:hAnsi="宋体"/>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14:paraId="6F1D99E9">
            <w:pPr>
              <w:spacing w:line="400" w:lineRule="exact"/>
              <w:jc w:val="center"/>
              <w:rPr>
                <w:rFonts w:hint="eastAsia" w:ascii="宋体" w:hAnsi="宋体"/>
              </w:rPr>
            </w:pPr>
            <w:r>
              <w:rPr>
                <w:rFonts w:hint="eastAsia" w:ascii="宋体" w:hAnsi="宋体"/>
              </w:rPr>
              <w:t>项目1</w:t>
            </w:r>
          </w:p>
        </w:tc>
        <w:tc>
          <w:tcPr>
            <w:tcW w:w="1979" w:type="dxa"/>
            <w:gridSpan w:val="3"/>
            <w:tcBorders>
              <w:top w:val="single" w:color="auto" w:sz="4" w:space="0"/>
              <w:left w:val="single" w:color="auto" w:sz="4" w:space="0"/>
              <w:bottom w:val="single" w:color="auto" w:sz="4" w:space="0"/>
              <w:right w:val="single" w:color="auto" w:sz="4" w:space="0"/>
            </w:tcBorders>
            <w:vAlign w:val="center"/>
          </w:tcPr>
          <w:p w14:paraId="5628D0C0">
            <w:pPr>
              <w:spacing w:line="400" w:lineRule="exact"/>
              <w:jc w:val="center"/>
              <w:rPr>
                <w:rFonts w:hint="eastAsia" w:ascii="宋体" w:hAnsi="宋体"/>
              </w:rPr>
            </w:pPr>
            <w:r>
              <w:rPr>
                <w:rFonts w:hint="eastAsia" w:ascii="宋体" w:hAnsi="宋体"/>
              </w:rPr>
              <w:t>项目2</w:t>
            </w:r>
          </w:p>
        </w:tc>
        <w:tc>
          <w:tcPr>
            <w:tcW w:w="1330" w:type="dxa"/>
            <w:gridSpan w:val="2"/>
            <w:tcBorders>
              <w:top w:val="single" w:color="auto" w:sz="4" w:space="0"/>
              <w:left w:val="single" w:color="auto" w:sz="4" w:space="0"/>
              <w:bottom w:val="single" w:color="auto" w:sz="4" w:space="0"/>
              <w:right w:val="single" w:color="auto" w:sz="4" w:space="0"/>
            </w:tcBorders>
            <w:vAlign w:val="center"/>
          </w:tcPr>
          <w:p w14:paraId="057666C1">
            <w:pPr>
              <w:spacing w:line="400" w:lineRule="exact"/>
              <w:jc w:val="center"/>
              <w:rPr>
                <w:rFonts w:hint="eastAsia" w:ascii="宋体" w:hAnsi="宋体"/>
              </w:rPr>
            </w:pPr>
            <w:r>
              <w:rPr>
                <w:rFonts w:hint="eastAsia" w:ascii="宋体" w:hAnsi="宋体"/>
              </w:rPr>
              <w:t>项目3</w:t>
            </w:r>
          </w:p>
        </w:tc>
        <w:tc>
          <w:tcPr>
            <w:tcW w:w="1641" w:type="dxa"/>
            <w:gridSpan w:val="4"/>
            <w:tcBorders>
              <w:top w:val="single" w:color="auto" w:sz="4" w:space="0"/>
              <w:left w:val="single" w:color="auto" w:sz="4" w:space="0"/>
              <w:bottom w:val="single" w:color="auto" w:sz="4" w:space="0"/>
              <w:right w:val="single" w:color="auto" w:sz="4" w:space="0"/>
            </w:tcBorders>
            <w:vAlign w:val="center"/>
          </w:tcPr>
          <w:p w14:paraId="236A4C13">
            <w:pPr>
              <w:spacing w:line="400" w:lineRule="exact"/>
              <w:jc w:val="center"/>
              <w:rPr>
                <w:rFonts w:hint="eastAsia" w:ascii="宋体" w:hAnsi="宋体"/>
              </w:rPr>
            </w:pPr>
            <w:r>
              <w:rPr>
                <w:rFonts w:hint="eastAsia" w:ascii="宋体" w:hAnsi="宋体"/>
              </w:rPr>
              <w:t>项目4</w:t>
            </w:r>
          </w:p>
        </w:tc>
        <w:tc>
          <w:tcPr>
            <w:tcW w:w="1484" w:type="dxa"/>
            <w:gridSpan w:val="2"/>
            <w:tcBorders>
              <w:top w:val="single" w:color="auto" w:sz="4" w:space="0"/>
              <w:left w:val="single" w:color="auto" w:sz="4" w:space="0"/>
              <w:bottom w:val="single" w:color="auto" w:sz="4" w:space="0"/>
              <w:right w:val="single" w:color="auto" w:sz="4" w:space="0"/>
            </w:tcBorders>
            <w:vAlign w:val="center"/>
          </w:tcPr>
          <w:p w14:paraId="264FC89D">
            <w:pPr>
              <w:spacing w:line="400" w:lineRule="exact"/>
              <w:jc w:val="center"/>
              <w:rPr>
                <w:rFonts w:hint="eastAsia" w:ascii="宋体" w:hAnsi="宋体"/>
              </w:rPr>
            </w:pPr>
            <w:r>
              <w:rPr>
                <w:rFonts w:hint="eastAsia" w:ascii="宋体" w:hAnsi="宋体"/>
              </w:rPr>
              <w:t>……</w:t>
            </w:r>
          </w:p>
        </w:tc>
      </w:tr>
      <w:tr w14:paraId="05AEF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tcBorders>
              <w:top w:val="single" w:color="auto" w:sz="4" w:space="0"/>
              <w:left w:val="single" w:color="auto" w:sz="4" w:space="0"/>
              <w:bottom w:val="single" w:color="auto" w:sz="4" w:space="0"/>
              <w:right w:val="single" w:color="auto" w:sz="4" w:space="0"/>
            </w:tcBorders>
            <w:vAlign w:val="center"/>
          </w:tcPr>
          <w:p w14:paraId="2B8F6237">
            <w:pPr>
              <w:spacing w:line="400" w:lineRule="exact"/>
              <w:jc w:val="center"/>
              <w:rPr>
                <w:rFonts w:hint="eastAsia" w:ascii="宋体" w:hAnsi="宋体"/>
              </w:rPr>
            </w:pPr>
            <w:r>
              <w:rPr>
                <w:rFonts w:hint="eastAsia" w:ascii="宋体" w:hAnsi="宋体"/>
              </w:rPr>
              <w:t>项目名称</w:t>
            </w:r>
          </w:p>
        </w:tc>
        <w:tc>
          <w:tcPr>
            <w:tcW w:w="1548" w:type="dxa"/>
            <w:gridSpan w:val="2"/>
            <w:tcBorders>
              <w:top w:val="single" w:color="auto" w:sz="4" w:space="0"/>
              <w:left w:val="single" w:color="auto" w:sz="4" w:space="0"/>
              <w:bottom w:val="single" w:color="auto" w:sz="4" w:space="0"/>
              <w:right w:val="single" w:color="auto" w:sz="4" w:space="0"/>
            </w:tcBorders>
            <w:vAlign w:val="center"/>
          </w:tcPr>
          <w:p w14:paraId="4ECD0EE9">
            <w:pPr>
              <w:spacing w:line="400" w:lineRule="exact"/>
              <w:jc w:val="center"/>
              <w:rPr>
                <w:rFonts w:hint="eastAsia" w:ascii="宋体" w:hAnsi="宋体"/>
              </w:rPr>
            </w:pPr>
          </w:p>
        </w:tc>
        <w:tc>
          <w:tcPr>
            <w:tcW w:w="1979" w:type="dxa"/>
            <w:gridSpan w:val="3"/>
            <w:tcBorders>
              <w:top w:val="single" w:color="auto" w:sz="4" w:space="0"/>
              <w:left w:val="single" w:color="auto" w:sz="4" w:space="0"/>
              <w:bottom w:val="single" w:color="auto" w:sz="4" w:space="0"/>
              <w:right w:val="single" w:color="auto" w:sz="4" w:space="0"/>
            </w:tcBorders>
            <w:vAlign w:val="center"/>
          </w:tcPr>
          <w:p w14:paraId="0BC81EF5">
            <w:pPr>
              <w:spacing w:line="400" w:lineRule="exact"/>
              <w:jc w:val="center"/>
              <w:rPr>
                <w:rFonts w:hint="eastAsia" w:ascii="宋体" w:hAnsi="宋体"/>
              </w:rPr>
            </w:pPr>
          </w:p>
        </w:tc>
        <w:tc>
          <w:tcPr>
            <w:tcW w:w="1330" w:type="dxa"/>
            <w:gridSpan w:val="2"/>
            <w:tcBorders>
              <w:top w:val="single" w:color="auto" w:sz="4" w:space="0"/>
              <w:left w:val="single" w:color="auto" w:sz="4" w:space="0"/>
              <w:bottom w:val="single" w:color="auto" w:sz="4" w:space="0"/>
              <w:right w:val="single" w:color="auto" w:sz="4" w:space="0"/>
            </w:tcBorders>
            <w:vAlign w:val="center"/>
          </w:tcPr>
          <w:p w14:paraId="27D3083C">
            <w:pPr>
              <w:spacing w:line="400" w:lineRule="exact"/>
              <w:jc w:val="center"/>
              <w:rPr>
                <w:rFonts w:hint="eastAsia" w:ascii="宋体" w:hAnsi="宋体"/>
              </w:rPr>
            </w:pPr>
          </w:p>
        </w:tc>
        <w:tc>
          <w:tcPr>
            <w:tcW w:w="1641" w:type="dxa"/>
            <w:gridSpan w:val="4"/>
            <w:tcBorders>
              <w:top w:val="single" w:color="auto" w:sz="4" w:space="0"/>
              <w:left w:val="single" w:color="auto" w:sz="4" w:space="0"/>
              <w:bottom w:val="single" w:color="auto" w:sz="4" w:space="0"/>
              <w:right w:val="single" w:color="auto" w:sz="4" w:space="0"/>
            </w:tcBorders>
            <w:vAlign w:val="center"/>
          </w:tcPr>
          <w:p w14:paraId="786BD230">
            <w:pPr>
              <w:spacing w:line="400" w:lineRule="exact"/>
              <w:jc w:val="center"/>
              <w:rPr>
                <w:rFonts w:hint="eastAsia" w:ascii="宋体" w:hAnsi="宋体"/>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14:paraId="082DD5BE">
            <w:pPr>
              <w:spacing w:line="400" w:lineRule="exact"/>
              <w:jc w:val="center"/>
              <w:rPr>
                <w:rFonts w:hint="eastAsia" w:ascii="宋体" w:hAnsi="宋体"/>
              </w:rPr>
            </w:pPr>
          </w:p>
        </w:tc>
      </w:tr>
      <w:tr w14:paraId="101AF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tcBorders>
              <w:top w:val="single" w:color="auto" w:sz="4" w:space="0"/>
              <w:left w:val="single" w:color="auto" w:sz="4" w:space="0"/>
              <w:bottom w:val="single" w:color="auto" w:sz="4" w:space="0"/>
              <w:right w:val="single" w:color="auto" w:sz="4" w:space="0"/>
            </w:tcBorders>
            <w:vAlign w:val="center"/>
          </w:tcPr>
          <w:p w14:paraId="7157B46A">
            <w:pPr>
              <w:spacing w:line="400" w:lineRule="exact"/>
              <w:jc w:val="center"/>
              <w:rPr>
                <w:rFonts w:hint="eastAsia" w:ascii="宋体" w:hAnsi="宋体"/>
              </w:rPr>
            </w:pPr>
            <w:r>
              <w:rPr>
                <w:rFonts w:hint="eastAsia" w:ascii="宋体" w:hAnsi="宋体" w:cs="宋体"/>
              </w:rPr>
              <w:t>建设单位</w:t>
            </w:r>
          </w:p>
        </w:tc>
        <w:tc>
          <w:tcPr>
            <w:tcW w:w="1548" w:type="dxa"/>
            <w:gridSpan w:val="2"/>
            <w:tcBorders>
              <w:top w:val="single" w:color="auto" w:sz="4" w:space="0"/>
              <w:left w:val="single" w:color="auto" w:sz="4" w:space="0"/>
              <w:bottom w:val="single" w:color="auto" w:sz="4" w:space="0"/>
              <w:right w:val="single" w:color="auto" w:sz="4" w:space="0"/>
            </w:tcBorders>
            <w:vAlign w:val="center"/>
          </w:tcPr>
          <w:p w14:paraId="3B4DBAA2">
            <w:pPr>
              <w:spacing w:line="400" w:lineRule="exact"/>
              <w:jc w:val="center"/>
              <w:rPr>
                <w:rFonts w:hint="eastAsia" w:ascii="宋体" w:hAnsi="宋体"/>
              </w:rPr>
            </w:pPr>
          </w:p>
        </w:tc>
        <w:tc>
          <w:tcPr>
            <w:tcW w:w="1979" w:type="dxa"/>
            <w:gridSpan w:val="3"/>
            <w:tcBorders>
              <w:top w:val="single" w:color="auto" w:sz="4" w:space="0"/>
              <w:left w:val="single" w:color="auto" w:sz="4" w:space="0"/>
              <w:bottom w:val="single" w:color="auto" w:sz="4" w:space="0"/>
              <w:right w:val="single" w:color="auto" w:sz="4" w:space="0"/>
            </w:tcBorders>
            <w:vAlign w:val="center"/>
          </w:tcPr>
          <w:p w14:paraId="738277BE">
            <w:pPr>
              <w:spacing w:line="400" w:lineRule="exact"/>
              <w:jc w:val="center"/>
              <w:rPr>
                <w:rFonts w:hint="eastAsia" w:ascii="宋体" w:hAnsi="宋体"/>
              </w:rPr>
            </w:pPr>
          </w:p>
        </w:tc>
        <w:tc>
          <w:tcPr>
            <w:tcW w:w="1330" w:type="dxa"/>
            <w:gridSpan w:val="2"/>
            <w:tcBorders>
              <w:top w:val="single" w:color="auto" w:sz="4" w:space="0"/>
              <w:left w:val="single" w:color="auto" w:sz="4" w:space="0"/>
              <w:bottom w:val="single" w:color="auto" w:sz="4" w:space="0"/>
              <w:right w:val="single" w:color="auto" w:sz="4" w:space="0"/>
            </w:tcBorders>
            <w:vAlign w:val="center"/>
          </w:tcPr>
          <w:p w14:paraId="618FEB18">
            <w:pPr>
              <w:spacing w:line="400" w:lineRule="exact"/>
              <w:jc w:val="center"/>
              <w:rPr>
                <w:rFonts w:hint="eastAsia" w:ascii="宋体" w:hAnsi="宋体"/>
              </w:rPr>
            </w:pPr>
          </w:p>
        </w:tc>
        <w:tc>
          <w:tcPr>
            <w:tcW w:w="1641" w:type="dxa"/>
            <w:gridSpan w:val="4"/>
            <w:tcBorders>
              <w:top w:val="single" w:color="auto" w:sz="4" w:space="0"/>
              <w:left w:val="single" w:color="auto" w:sz="4" w:space="0"/>
              <w:bottom w:val="single" w:color="auto" w:sz="4" w:space="0"/>
              <w:right w:val="single" w:color="auto" w:sz="4" w:space="0"/>
            </w:tcBorders>
            <w:vAlign w:val="center"/>
          </w:tcPr>
          <w:p w14:paraId="3C9173EE">
            <w:pPr>
              <w:spacing w:line="400" w:lineRule="exact"/>
              <w:jc w:val="center"/>
              <w:rPr>
                <w:rFonts w:hint="eastAsia" w:ascii="宋体" w:hAnsi="宋体"/>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14:paraId="35C34A7A">
            <w:pPr>
              <w:spacing w:line="400" w:lineRule="exact"/>
              <w:jc w:val="center"/>
              <w:rPr>
                <w:rFonts w:hint="eastAsia" w:ascii="宋体" w:hAnsi="宋体"/>
              </w:rPr>
            </w:pPr>
          </w:p>
        </w:tc>
      </w:tr>
      <w:tr w14:paraId="5F3E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tcBorders>
              <w:top w:val="single" w:color="auto" w:sz="4" w:space="0"/>
              <w:left w:val="single" w:color="auto" w:sz="4" w:space="0"/>
              <w:bottom w:val="single" w:color="auto" w:sz="4" w:space="0"/>
              <w:right w:val="single" w:color="auto" w:sz="4" w:space="0"/>
            </w:tcBorders>
            <w:vAlign w:val="center"/>
          </w:tcPr>
          <w:p w14:paraId="4E67C3B5">
            <w:pPr>
              <w:spacing w:line="400" w:lineRule="exact"/>
              <w:jc w:val="center"/>
              <w:rPr>
                <w:rFonts w:hint="eastAsia" w:ascii="宋体" w:hAnsi="宋体"/>
              </w:rPr>
            </w:pPr>
            <w:r>
              <w:rPr>
                <w:rFonts w:hint="eastAsia" w:ascii="宋体" w:hAnsi="宋体" w:cs="宋体"/>
              </w:rPr>
              <w:t>建设规模</w:t>
            </w:r>
          </w:p>
        </w:tc>
        <w:tc>
          <w:tcPr>
            <w:tcW w:w="1548" w:type="dxa"/>
            <w:gridSpan w:val="2"/>
            <w:tcBorders>
              <w:top w:val="single" w:color="auto" w:sz="4" w:space="0"/>
              <w:left w:val="single" w:color="auto" w:sz="4" w:space="0"/>
              <w:bottom w:val="single" w:color="auto" w:sz="4" w:space="0"/>
              <w:right w:val="single" w:color="auto" w:sz="4" w:space="0"/>
            </w:tcBorders>
            <w:vAlign w:val="center"/>
          </w:tcPr>
          <w:p w14:paraId="10F8D000">
            <w:pPr>
              <w:spacing w:line="400" w:lineRule="exact"/>
              <w:jc w:val="center"/>
              <w:rPr>
                <w:rFonts w:hint="eastAsia" w:ascii="宋体" w:hAnsi="宋体"/>
              </w:rPr>
            </w:pPr>
          </w:p>
        </w:tc>
        <w:tc>
          <w:tcPr>
            <w:tcW w:w="1979" w:type="dxa"/>
            <w:gridSpan w:val="3"/>
            <w:tcBorders>
              <w:top w:val="single" w:color="auto" w:sz="4" w:space="0"/>
              <w:left w:val="single" w:color="auto" w:sz="4" w:space="0"/>
              <w:bottom w:val="single" w:color="auto" w:sz="4" w:space="0"/>
              <w:right w:val="single" w:color="auto" w:sz="4" w:space="0"/>
            </w:tcBorders>
            <w:vAlign w:val="center"/>
          </w:tcPr>
          <w:p w14:paraId="68436D15">
            <w:pPr>
              <w:spacing w:line="400" w:lineRule="exact"/>
              <w:jc w:val="center"/>
              <w:rPr>
                <w:rFonts w:hint="eastAsia" w:ascii="宋体" w:hAnsi="宋体"/>
              </w:rPr>
            </w:pPr>
          </w:p>
        </w:tc>
        <w:tc>
          <w:tcPr>
            <w:tcW w:w="1330" w:type="dxa"/>
            <w:gridSpan w:val="2"/>
            <w:tcBorders>
              <w:top w:val="single" w:color="auto" w:sz="4" w:space="0"/>
              <w:left w:val="single" w:color="auto" w:sz="4" w:space="0"/>
              <w:bottom w:val="single" w:color="auto" w:sz="4" w:space="0"/>
              <w:right w:val="single" w:color="auto" w:sz="4" w:space="0"/>
            </w:tcBorders>
            <w:vAlign w:val="center"/>
          </w:tcPr>
          <w:p w14:paraId="0F023196">
            <w:pPr>
              <w:spacing w:line="400" w:lineRule="exact"/>
              <w:jc w:val="center"/>
              <w:rPr>
                <w:rFonts w:hint="eastAsia" w:ascii="宋体" w:hAnsi="宋体"/>
              </w:rPr>
            </w:pPr>
          </w:p>
        </w:tc>
        <w:tc>
          <w:tcPr>
            <w:tcW w:w="1641" w:type="dxa"/>
            <w:gridSpan w:val="4"/>
            <w:tcBorders>
              <w:top w:val="single" w:color="auto" w:sz="4" w:space="0"/>
              <w:left w:val="single" w:color="auto" w:sz="4" w:space="0"/>
              <w:bottom w:val="single" w:color="auto" w:sz="4" w:space="0"/>
              <w:right w:val="single" w:color="auto" w:sz="4" w:space="0"/>
            </w:tcBorders>
            <w:vAlign w:val="center"/>
          </w:tcPr>
          <w:p w14:paraId="537D267B">
            <w:pPr>
              <w:spacing w:line="400" w:lineRule="exact"/>
              <w:jc w:val="center"/>
              <w:rPr>
                <w:rFonts w:hint="eastAsia" w:ascii="宋体" w:hAnsi="宋体"/>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14:paraId="0A05D59F">
            <w:pPr>
              <w:spacing w:line="400" w:lineRule="exact"/>
              <w:jc w:val="center"/>
              <w:rPr>
                <w:rFonts w:hint="eastAsia" w:ascii="宋体" w:hAnsi="宋体"/>
              </w:rPr>
            </w:pPr>
          </w:p>
        </w:tc>
      </w:tr>
      <w:tr w14:paraId="5CA1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tcBorders>
              <w:top w:val="single" w:color="auto" w:sz="4" w:space="0"/>
              <w:left w:val="single" w:color="auto" w:sz="4" w:space="0"/>
              <w:bottom w:val="single" w:color="auto" w:sz="4" w:space="0"/>
              <w:right w:val="single" w:color="auto" w:sz="4" w:space="0"/>
            </w:tcBorders>
            <w:vAlign w:val="center"/>
          </w:tcPr>
          <w:p w14:paraId="1A6CB258">
            <w:pPr>
              <w:spacing w:line="400" w:lineRule="exact"/>
              <w:jc w:val="center"/>
              <w:rPr>
                <w:rFonts w:hint="eastAsia" w:ascii="宋体" w:hAnsi="宋体" w:cs="宋体"/>
                <w:sz w:val="27"/>
                <w:szCs w:val="27"/>
                <w:lang w:bidi="ar"/>
              </w:rPr>
            </w:pPr>
            <w:r>
              <w:rPr>
                <w:rFonts w:hint="eastAsia" w:ascii="宋体" w:hAnsi="宋体" w:cs="宋体"/>
              </w:rPr>
              <w:t>开工日期</w:t>
            </w:r>
          </w:p>
        </w:tc>
        <w:tc>
          <w:tcPr>
            <w:tcW w:w="1548" w:type="dxa"/>
            <w:gridSpan w:val="2"/>
            <w:tcBorders>
              <w:top w:val="single" w:color="auto" w:sz="4" w:space="0"/>
              <w:left w:val="single" w:color="auto" w:sz="4" w:space="0"/>
              <w:bottom w:val="single" w:color="auto" w:sz="4" w:space="0"/>
              <w:right w:val="single" w:color="auto" w:sz="4" w:space="0"/>
            </w:tcBorders>
            <w:vAlign w:val="center"/>
          </w:tcPr>
          <w:p w14:paraId="57651215">
            <w:pPr>
              <w:spacing w:line="400" w:lineRule="exact"/>
              <w:jc w:val="center"/>
              <w:rPr>
                <w:rFonts w:hint="eastAsia" w:ascii="宋体" w:hAnsi="宋体"/>
              </w:rPr>
            </w:pPr>
          </w:p>
        </w:tc>
        <w:tc>
          <w:tcPr>
            <w:tcW w:w="1979" w:type="dxa"/>
            <w:gridSpan w:val="3"/>
            <w:tcBorders>
              <w:top w:val="single" w:color="auto" w:sz="4" w:space="0"/>
              <w:left w:val="single" w:color="auto" w:sz="4" w:space="0"/>
              <w:bottom w:val="single" w:color="auto" w:sz="4" w:space="0"/>
              <w:right w:val="single" w:color="auto" w:sz="4" w:space="0"/>
            </w:tcBorders>
            <w:vAlign w:val="center"/>
          </w:tcPr>
          <w:p w14:paraId="37A6914B">
            <w:pPr>
              <w:spacing w:line="400" w:lineRule="exact"/>
              <w:jc w:val="center"/>
              <w:rPr>
                <w:rFonts w:hint="eastAsia" w:ascii="宋体" w:hAnsi="宋体"/>
              </w:rPr>
            </w:pPr>
          </w:p>
        </w:tc>
        <w:tc>
          <w:tcPr>
            <w:tcW w:w="1330" w:type="dxa"/>
            <w:gridSpan w:val="2"/>
            <w:tcBorders>
              <w:top w:val="single" w:color="auto" w:sz="4" w:space="0"/>
              <w:left w:val="single" w:color="auto" w:sz="4" w:space="0"/>
              <w:bottom w:val="single" w:color="auto" w:sz="4" w:space="0"/>
              <w:right w:val="single" w:color="auto" w:sz="4" w:space="0"/>
            </w:tcBorders>
            <w:vAlign w:val="center"/>
          </w:tcPr>
          <w:p w14:paraId="060AD2BE">
            <w:pPr>
              <w:spacing w:line="400" w:lineRule="exact"/>
              <w:jc w:val="center"/>
              <w:rPr>
                <w:rFonts w:hint="eastAsia" w:ascii="宋体" w:hAnsi="宋体"/>
              </w:rPr>
            </w:pPr>
          </w:p>
        </w:tc>
        <w:tc>
          <w:tcPr>
            <w:tcW w:w="1641" w:type="dxa"/>
            <w:gridSpan w:val="4"/>
            <w:tcBorders>
              <w:top w:val="single" w:color="auto" w:sz="4" w:space="0"/>
              <w:left w:val="single" w:color="auto" w:sz="4" w:space="0"/>
              <w:bottom w:val="single" w:color="auto" w:sz="4" w:space="0"/>
              <w:right w:val="single" w:color="auto" w:sz="4" w:space="0"/>
            </w:tcBorders>
            <w:vAlign w:val="center"/>
          </w:tcPr>
          <w:p w14:paraId="3468BD5D">
            <w:pPr>
              <w:spacing w:line="400" w:lineRule="exact"/>
              <w:jc w:val="center"/>
              <w:rPr>
                <w:rFonts w:hint="eastAsia" w:ascii="宋体" w:hAnsi="宋体"/>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14:paraId="2C79DDCC">
            <w:pPr>
              <w:spacing w:line="400" w:lineRule="exact"/>
              <w:jc w:val="center"/>
              <w:rPr>
                <w:rFonts w:hint="eastAsia" w:ascii="宋体" w:hAnsi="宋体"/>
              </w:rPr>
            </w:pPr>
          </w:p>
        </w:tc>
      </w:tr>
      <w:tr w14:paraId="5807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tcBorders>
              <w:top w:val="single" w:color="auto" w:sz="4" w:space="0"/>
              <w:left w:val="single" w:color="auto" w:sz="4" w:space="0"/>
              <w:bottom w:val="single" w:color="auto" w:sz="4" w:space="0"/>
              <w:right w:val="single" w:color="auto" w:sz="4" w:space="0"/>
            </w:tcBorders>
            <w:vAlign w:val="center"/>
          </w:tcPr>
          <w:p w14:paraId="57933DB2">
            <w:pPr>
              <w:spacing w:line="400" w:lineRule="exact"/>
              <w:jc w:val="center"/>
              <w:rPr>
                <w:rFonts w:hint="eastAsia" w:ascii="宋体" w:hAnsi="宋体"/>
              </w:rPr>
            </w:pPr>
            <w:r>
              <w:rPr>
                <w:rFonts w:hint="eastAsia" w:ascii="宋体" w:hAnsi="宋体" w:cs="宋体"/>
              </w:rPr>
              <w:t>竣工日期</w:t>
            </w:r>
          </w:p>
        </w:tc>
        <w:tc>
          <w:tcPr>
            <w:tcW w:w="1548" w:type="dxa"/>
            <w:gridSpan w:val="2"/>
            <w:tcBorders>
              <w:top w:val="single" w:color="auto" w:sz="4" w:space="0"/>
              <w:left w:val="single" w:color="auto" w:sz="4" w:space="0"/>
              <w:bottom w:val="single" w:color="auto" w:sz="4" w:space="0"/>
              <w:right w:val="single" w:color="auto" w:sz="4" w:space="0"/>
            </w:tcBorders>
            <w:vAlign w:val="center"/>
          </w:tcPr>
          <w:p w14:paraId="0B7B7426">
            <w:pPr>
              <w:spacing w:line="400" w:lineRule="exact"/>
              <w:jc w:val="center"/>
              <w:rPr>
                <w:rFonts w:hint="eastAsia" w:ascii="宋体" w:hAnsi="宋体"/>
              </w:rPr>
            </w:pPr>
          </w:p>
        </w:tc>
        <w:tc>
          <w:tcPr>
            <w:tcW w:w="1979" w:type="dxa"/>
            <w:gridSpan w:val="3"/>
            <w:tcBorders>
              <w:top w:val="single" w:color="auto" w:sz="4" w:space="0"/>
              <w:left w:val="single" w:color="auto" w:sz="4" w:space="0"/>
              <w:bottom w:val="single" w:color="auto" w:sz="4" w:space="0"/>
              <w:right w:val="single" w:color="auto" w:sz="4" w:space="0"/>
            </w:tcBorders>
            <w:vAlign w:val="center"/>
          </w:tcPr>
          <w:p w14:paraId="5AD86A96">
            <w:pPr>
              <w:spacing w:line="400" w:lineRule="exact"/>
              <w:jc w:val="center"/>
              <w:rPr>
                <w:rFonts w:hint="eastAsia" w:ascii="宋体" w:hAnsi="宋体"/>
              </w:rPr>
            </w:pPr>
          </w:p>
        </w:tc>
        <w:tc>
          <w:tcPr>
            <w:tcW w:w="1330" w:type="dxa"/>
            <w:gridSpan w:val="2"/>
            <w:tcBorders>
              <w:top w:val="single" w:color="auto" w:sz="4" w:space="0"/>
              <w:left w:val="single" w:color="auto" w:sz="4" w:space="0"/>
              <w:bottom w:val="single" w:color="auto" w:sz="4" w:space="0"/>
              <w:right w:val="single" w:color="auto" w:sz="4" w:space="0"/>
            </w:tcBorders>
            <w:vAlign w:val="center"/>
          </w:tcPr>
          <w:p w14:paraId="341D0551">
            <w:pPr>
              <w:spacing w:line="400" w:lineRule="exact"/>
              <w:jc w:val="center"/>
              <w:rPr>
                <w:rFonts w:hint="eastAsia" w:ascii="宋体" w:hAnsi="宋体"/>
              </w:rPr>
            </w:pPr>
          </w:p>
        </w:tc>
        <w:tc>
          <w:tcPr>
            <w:tcW w:w="1641" w:type="dxa"/>
            <w:gridSpan w:val="4"/>
            <w:tcBorders>
              <w:top w:val="single" w:color="auto" w:sz="4" w:space="0"/>
              <w:left w:val="single" w:color="auto" w:sz="4" w:space="0"/>
              <w:bottom w:val="single" w:color="auto" w:sz="4" w:space="0"/>
              <w:right w:val="single" w:color="auto" w:sz="4" w:space="0"/>
            </w:tcBorders>
            <w:vAlign w:val="center"/>
          </w:tcPr>
          <w:p w14:paraId="040BB1AA">
            <w:pPr>
              <w:spacing w:line="400" w:lineRule="exact"/>
              <w:jc w:val="center"/>
              <w:rPr>
                <w:rFonts w:hint="eastAsia" w:ascii="宋体" w:hAnsi="宋体"/>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14:paraId="31FBAF93">
            <w:pPr>
              <w:spacing w:line="400" w:lineRule="exact"/>
              <w:jc w:val="center"/>
              <w:rPr>
                <w:rFonts w:hint="eastAsia" w:ascii="宋体" w:hAnsi="宋体"/>
              </w:rPr>
            </w:pPr>
          </w:p>
        </w:tc>
      </w:tr>
      <w:tr w14:paraId="483CD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tcBorders>
              <w:top w:val="single" w:color="auto" w:sz="4" w:space="0"/>
              <w:left w:val="single" w:color="auto" w:sz="4" w:space="0"/>
              <w:bottom w:val="single" w:color="auto" w:sz="4" w:space="0"/>
              <w:right w:val="single" w:color="auto" w:sz="4" w:space="0"/>
            </w:tcBorders>
            <w:vAlign w:val="center"/>
          </w:tcPr>
          <w:p w14:paraId="3CF3CE6D">
            <w:pPr>
              <w:spacing w:line="400" w:lineRule="exact"/>
              <w:jc w:val="center"/>
              <w:rPr>
                <w:rFonts w:hint="eastAsia" w:ascii="宋体" w:hAnsi="宋体" w:cs="宋体"/>
              </w:rPr>
            </w:pPr>
            <w:r>
              <w:rPr>
                <w:rFonts w:hint="eastAsia" w:ascii="宋体" w:hAnsi="宋体" w:cs="宋体"/>
              </w:rPr>
              <w:t>人员角色</w:t>
            </w:r>
          </w:p>
        </w:tc>
        <w:tc>
          <w:tcPr>
            <w:tcW w:w="1548" w:type="dxa"/>
            <w:gridSpan w:val="2"/>
            <w:tcBorders>
              <w:top w:val="single" w:color="auto" w:sz="4" w:space="0"/>
              <w:left w:val="single" w:color="auto" w:sz="4" w:space="0"/>
              <w:bottom w:val="single" w:color="auto" w:sz="4" w:space="0"/>
              <w:right w:val="single" w:color="auto" w:sz="4" w:space="0"/>
            </w:tcBorders>
            <w:vAlign w:val="center"/>
          </w:tcPr>
          <w:p w14:paraId="43347E57">
            <w:pPr>
              <w:spacing w:line="400" w:lineRule="exact"/>
              <w:jc w:val="center"/>
              <w:rPr>
                <w:rFonts w:hint="eastAsia" w:ascii="宋体" w:hAnsi="宋体"/>
              </w:rPr>
            </w:pPr>
          </w:p>
        </w:tc>
        <w:tc>
          <w:tcPr>
            <w:tcW w:w="1979" w:type="dxa"/>
            <w:gridSpan w:val="3"/>
            <w:tcBorders>
              <w:top w:val="single" w:color="auto" w:sz="4" w:space="0"/>
              <w:left w:val="single" w:color="auto" w:sz="4" w:space="0"/>
              <w:bottom w:val="single" w:color="auto" w:sz="4" w:space="0"/>
              <w:right w:val="single" w:color="auto" w:sz="4" w:space="0"/>
            </w:tcBorders>
            <w:vAlign w:val="center"/>
          </w:tcPr>
          <w:p w14:paraId="5DE1BF66">
            <w:pPr>
              <w:spacing w:line="400" w:lineRule="exact"/>
              <w:jc w:val="center"/>
              <w:rPr>
                <w:rFonts w:hint="eastAsia" w:ascii="宋体" w:hAnsi="宋体"/>
              </w:rPr>
            </w:pPr>
          </w:p>
        </w:tc>
        <w:tc>
          <w:tcPr>
            <w:tcW w:w="1330" w:type="dxa"/>
            <w:gridSpan w:val="2"/>
            <w:tcBorders>
              <w:top w:val="single" w:color="auto" w:sz="4" w:space="0"/>
              <w:left w:val="single" w:color="auto" w:sz="4" w:space="0"/>
              <w:bottom w:val="single" w:color="auto" w:sz="4" w:space="0"/>
              <w:right w:val="single" w:color="auto" w:sz="4" w:space="0"/>
            </w:tcBorders>
            <w:vAlign w:val="center"/>
          </w:tcPr>
          <w:p w14:paraId="6DD5D461">
            <w:pPr>
              <w:spacing w:line="400" w:lineRule="exact"/>
              <w:jc w:val="center"/>
              <w:rPr>
                <w:rFonts w:hint="eastAsia" w:ascii="宋体" w:hAnsi="宋体"/>
              </w:rPr>
            </w:pPr>
          </w:p>
        </w:tc>
        <w:tc>
          <w:tcPr>
            <w:tcW w:w="1641" w:type="dxa"/>
            <w:gridSpan w:val="4"/>
            <w:tcBorders>
              <w:top w:val="single" w:color="auto" w:sz="4" w:space="0"/>
              <w:left w:val="single" w:color="auto" w:sz="4" w:space="0"/>
              <w:bottom w:val="single" w:color="auto" w:sz="4" w:space="0"/>
              <w:right w:val="single" w:color="auto" w:sz="4" w:space="0"/>
            </w:tcBorders>
            <w:vAlign w:val="center"/>
          </w:tcPr>
          <w:p w14:paraId="270EFF01">
            <w:pPr>
              <w:spacing w:line="400" w:lineRule="exact"/>
              <w:jc w:val="center"/>
              <w:rPr>
                <w:rFonts w:hint="eastAsia" w:ascii="宋体" w:hAnsi="宋体"/>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14:paraId="3BC90937">
            <w:pPr>
              <w:spacing w:line="400" w:lineRule="exact"/>
              <w:jc w:val="center"/>
              <w:rPr>
                <w:rFonts w:hint="eastAsia" w:ascii="宋体" w:hAnsi="宋体"/>
              </w:rPr>
            </w:pPr>
          </w:p>
        </w:tc>
      </w:tr>
      <w:tr w14:paraId="4A4E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tcBorders>
              <w:top w:val="single" w:color="auto" w:sz="4" w:space="0"/>
              <w:left w:val="single" w:color="auto" w:sz="4" w:space="0"/>
              <w:bottom w:val="single" w:color="auto" w:sz="4" w:space="0"/>
              <w:right w:val="single" w:color="auto" w:sz="4" w:space="0"/>
            </w:tcBorders>
            <w:vAlign w:val="center"/>
          </w:tcPr>
          <w:p w14:paraId="5EF609A6">
            <w:pPr>
              <w:spacing w:line="400" w:lineRule="exact"/>
              <w:jc w:val="center"/>
              <w:rPr>
                <w:rFonts w:hint="eastAsia" w:ascii="宋体" w:hAnsi="宋体" w:cs="宋体"/>
              </w:rPr>
            </w:pPr>
            <w:r>
              <w:rPr>
                <w:rFonts w:hint="eastAsia" w:ascii="宋体" w:hAnsi="宋体" w:cs="宋体"/>
              </w:rPr>
              <w:t>在建或已完</w:t>
            </w:r>
          </w:p>
        </w:tc>
        <w:tc>
          <w:tcPr>
            <w:tcW w:w="1548" w:type="dxa"/>
            <w:gridSpan w:val="2"/>
            <w:tcBorders>
              <w:top w:val="single" w:color="auto" w:sz="4" w:space="0"/>
              <w:left w:val="single" w:color="auto" w:sz="4" w:space="0"/>
              <w:bottom w:val="single" w:color="auto" w:sz="4" w:space="0"/>
              <w:right w:val="single" w:color="auto" w:sz="4" w:space="0"/>
            </w:tcBorders>
            <w:vAlign w:val="center"/>
          </w:tcPr>
          <w:p w14:paraId="2CC9366D">
            <w:pPr>
              <w:spacing w:line="400" w:lineRule="exact"/>
              <w:jc w:val="center"/>
              <w:rPr>
                <w:rFonts w:hint="eastAsia" w:ascii="宋体" w:hAnsi="宋体"/>
              </w:rPr>
            </w:pPr>
          </w:p>
        </w:tc>
        <w:tc>
          <w:tcPr>
            <w:tcW w:w="1979" w:type="dxa"/>
            <w:gridSpan w:val="3"/>
            <w:tcBorders>
              <w:top w:val="single" w:color="auto" w:sz="4" w:space="0"/>
              <w:left w:val="single" w:color="auto" w:sz="4" w:space="0"/>
              <w:bottom w:val="single" w:color="auto" w:sz="4" w:space="0"/>
              <w:right w:val="single" w:color="auto" w:sz="4" w:space="0"/>
            </w:tcBorders>
            <w:vAlign w:val="center"/>
          </w:tcPr>
          <w:p w14:paraId="2A44734C">
            <w:pPr>
              <w:spacing w:line="400" w:lineRule="exact"/>
              <w:jc w:val="center"/>
              <w:rPr>
                <w:rFonts w:hint="eastAsia" w:ascii="宋体" w:hAnsi="宋体"/>
              </w:rPr>
            </w:pPr>
          </w:p>
        </w:tc>
        <w:tc>
          <w:tcPr>
            <w:tcW w:w="1330" w:type="dxa"/>
            <w:gridSpan w:val="2"/>
            <w:tcBorders>
              <w:top w:val="single" w:color="auto" w:sz="4" w:space="0"/>
              <w:left w:val="single" w:color="auto" w:sz="4" w:space="0"/>
              <w:bottom w:val="single" w:color="auto" w:sz="4" w:space="0"/>
              <w:right w:val="single" w:color="auto" w:sz="4" w:space="0"/>
            </w:tcBorders>
            <w:vAlign w:val="center"/>
          </w:tcPr>
          <w:p w14:paraId="61B863F1">
            <w:pPr>
              <w:spacing w:line="400" w:lineRule="exact"/>
              <w:jc w:val="center"/>
              <w:rPr>
                <w:rFonts w:hint="eastAsia" w:ascii="宋体" w:hAnsi="宋体"/>
              </w:rPr>
            </w:pPr>
          </w:p>
        </w:tc>
        <w:tc>
          <w:tcPr>
            <w:tcW w:w="1641" w:type="dxa"/>
            <w:gridSpan w:val="4"/>
            <w:tcBorders>
              <w:top w:val="single" w:color="auto" w:sz="4" w:space="0"/>
              <w:left w:val="single" w:color="auto" w:sz="4" w:space="0"/>
              <w:bottom w:val="single" w:color="auto" w:sz="4" w:space="0"/>
              <w:right w:val="single" w:color="auto" w:sz="4" w:space="0"/>
            </w:tcBorders>
            <w:vAlign w:val="center"/>
          </w:tcPr>
          <w:p w14:paraId="75BA5A70">
            <w:pPr>
              <w:spacing w:line="400" w:lineRule="exact"/>
              <w:jc w:val="center"/>
              <w:rPr>
                <w:rFonts w:hint="eastAsia" w:ascii="宋体" w:hAnsi="宋体"/>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14:paraId="5BB72640">
            <w:pPr>
              <w:spacing w:line="400" w:lineRule="exact"/>
              <w:jc w:val="center"/>
              <w:rPr>
                <w:rFonts w:hint="eastAsia" w:ascii="宋体" w:hAnsi="宋体"/>
              </w:rPr>
            </w:pPr>
          </w:p>
        </w:tc>
      </w:tr>
      <w:tr w14:paraId="6F220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tcBorders>
              <w:top w:val="single" w:color="auto" w:sz="4" w:space="0"/>
              <w:left w:val="single" w:color="auto" w:sz="4" w:space="0"/>
              <w:bottom w:val="single" w:color="auto" w:sz="4" w:space="0"/>
              <w:right w:val="single" w:color="auto" w:sz="4" w:space="0"/>
            </w:tcBorders>
            <w:vAlign w:val="center"/>
          </w:tcPr>
          <w:p w14:paraId="7E49EF4F">
            <w:pPr>
              <w:spacing w:line="400" w:lineRule="exact"/>
              <w:jc w:val="center"/>
              <w:rPr>
                <w:rFonts w:hint="eastAsia" w:ascii="宋体" w:hAnsi="宋体" w:cs="宋体"/>
              </w:rPr>
            </w:pPr>
            <w:r>
              <w:rPr>
                <w:rFonts w:hint="eastAsia" w:ascii="宋体" w:hAnsi="宋体" w:cs="宋体"/>
              </w:rPr>
              <w:t>工程质量</w:t>
            </w:r>
          </w:p>
        </w:tc>
        <w:tc>
          <w:tcPr>
            <w:tcW w:w="1548" w:type="dxa"/>
            <w:gridSpan w:val="2"/>
            <w:tcBorders>
              <w:top w:val="single" w:color="auto" w:sz="4" w:space="0"/>
              <w:left w:val="single" w:color="auto" w:sz="4" w:space="0"/>
              <w:bottom w:val="single" w:color="auto" w:sz="4" w:space="0"/>
              <w:right w:val="single" w:color="auto" w:sz="4" w:space="0"/>
            </w:tcBorders>
            <w:vAlign w:val="center"/>
          </w:tcPr>
          <w:p w14:paraId="0A7ECDCF">
            <w:pPr>
              <w:spacing w:line="400" w:lineRule="exact"/>
              <w:jc w:val="center"/>
              <w:rPr>
                <w:rFonts w:hint="eastAsia" w:ascii="宋体" w:hAnsi="宋体"/>
              </w:rPr>
            </w:pPr>
          </w:p>
        </w:tc>
        <w:tc>
          <w:tcPr>
            <w:tcW w:w="1979" w:type="dxa"/>
            <w:gridSpan w:val="3"/>
            <w:tcBorders>
              <w:top w:val="single" w:color="auto" w:sz="4" w:space="0"/>
              <w:left w:val="single" w:color="auto" w:sz="4" w:space="0"/>
              <w:bottom w:val="single" w:color="auto" w:sz="4" w:space="0"/>
              <w:right w:val="single" w:color="auto" w:sz="4" w:space="0"/>
            </w:tcBorders>
            <w:vAlign w:val="center"/>
          </w:tcPr>
          <w:p w14:paraId="06220B78">
            <w:pPr>
              <w:spacing w:line="400" w:lineRule="exact"/>
              <w:jc w:val="center"/>
              <w:rPr>
                <w:rFonts w:hint="eastAsia" w:ascii="宋体" w:hAnsi="宋体"/>
              </w:rPr>
            </w:pPr>
          </w:p>
        </w:tc>
        <w:tc>
          <w:tcPr>
            <w:tcW w:w="1330" w:type="dxa"/>
            <w:gridSpan w:val="2"/>
            <w:tcBorders>
              <w:top w:val="single" w:color="auto" w:sz="4" w:space="0"/>
              <w:left w:val="single" w:color="auto" w:sz="4" w:space="0"/>
              <w:bottom w:val="single" w:color="auto" w:sz="4" w:space="0"/>
              <w:right w:val="single" w:color="auto" w:sz="4" w:space="0"/>
            </w:tcBorders>
            <w:vAlign w:val="center"/>
          </w:tcPr>
          <w:p w14:paraId="3E2F4F16">
            <w:pPr>
              <w:spacing w:line="400" w:lineRule="exact"/>
              <w:jc w:val="center"/>
              <w:rPr>
                <w:rFonts w:hint="eastAsia" w:ascii="宋体" w:hAnsi="宋体"/>
              </w:rPr>
            </w:pPr>
          </w:p>
        </w:tc>
        <w:tc>
          <w:tcPr>
            <w:tcW w:w="1641" w:type="dxa"/>
            <w:gridSpan w:val="4"/>
            <w:tcBorders>
              <w:top w:val="single" w:color="auto" w:sz="4" w:space="0"/>
              <w:left w:val="single" w:color="auto" w:sz="4" w:space="0"/>
              <w:bottom w:val="single" w:color="auto" w:sz="4" w:space="0"/>
              <w:right w:val="single" w:color="auto" w:sz="4" w:space="0"/>
            </w:tcBorders>
            <w:vAlign w:val="center"/>
          </w:tcPr>
          <w:p w14:paraId="1E1B3308">
            <w:pPr>
              <w:spacing w:line="400" w:lineRule="exact"/>
              <w:jc w:val="center"/>
              <w:rPr>
                <w:rFonts w:hint="eastAsia" w:ascii="宋体" w:hAnsi="宋体"/>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14:paraId="067FFAFE">
            <w:pPr>
              <w:spacing w:line="400" w:lineRule="exact"/>
              <w:jc w:val="center"/>
              <w:rPr>
                <w:rFonts w:hint="eastAsia" w:ascii="宋体" w:hAnsi="宋体"/>
              </w:rPr>
            </w:pPr>
          </w:p>
        </w:tc>
      </w:tr>
      <w:tr w14:paraId="4171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tcBorders>
              <w:top w:val="single" w:color="auto" w:sz="4" w:space="0"/>
              <w:left w:val="single" w:color="auto" w:sz="4" w:space="0"/>
              <w:bottom w:val="single" w:color="auto" w:sz="4" w:space="0"/>
              <w:right w:val="single" w:color="auto" w:sz="4" w:space="0"/>
            </w:tcBorders>
            <w:vAlign w:val="center"/>
          </w:tcPr>
          <w:p w14:paraId="65B87949">
            <w:pPr>
              <w:spacing w:line="400" w:lineRule="exact"/>
              <w:jc w:val="center"/>
              <w:rPr>
                <w:rFonts w:hint="eastAsia" w:ascii="宋体" w:hAnsi="宋体" w:cs="宋体"/>
              </w:rPr>
            </w:pPr>
            <w:r>
              <w:rPr>
                <w:rFonts w:hint="eastAsia" w:ascii="宋体" w:hAnsi="宋体" w:cs="宋体"/>
              </w:rPr>
              <w:t>受奖情况</w:t>
            </w:r>
          </w:p>
        </w:tc>
        <w:tc>
          <w:tcPr>
            <w:tcW w:w="1548" w:type="dxa"/>
            <w:gridSpan w:val="2"/>
            <w:tcBorders>
              <w:top w:val="single" w:color="auto" w:sz="4" w:space="0"/>
              <w:left w:val="single" w:color="auto" w:sz="4" w:space="0"/>
              <w:bottom w:val="single" w:color="auto" w:sz="4" w:space="0"/>
              <w:right w:val="single" w:color="auto" w:sz="4" w:space="0"/>
            </w:tcBorders>
            <w:vAlign w:val="center"/>
          </w:tcPr>
          <w:p w14:paraId="65C798D3">
            <w:pPr>
              <w:spacing w:line="400" w:lineRule="exact"/>
              <w:jc w:val="center"/>
              <w:rPr>
                <w:rFonts w:hint="eastAsia" w:ascii="宋体" w:hAnsi="宋体"/>
              </w:rPr>
            </w:pPr>
          </w:p>
        </w:tc>
        <w:tc>
          <w:tcPr>
            <w:tcW w:w="1979" w:type="dxa"/>
            <w:gridSpan w:val="3"/>
            <w:tcBorders>
              <w:top w:val="single" w:color="auto" w:sz="4" w:space="0"/>
              <w:left w:val="single" w:color="auto" w:sz="4" w:space="0"/>
              <w:bottom w:val="single" w:color="auto" w:sz="4" w:space="0"/>
              <w:right w:val="single" w:color="auto" w:sz="4" w:space="0"/>
            </w:tcBorders>
            <w:vAlign w:val="center"/>
          </w:tcPr>
          <w:p w14:paraId="5B2DAC3A">
            <w:pPr>
              <w:spacing w:line="400" w:lineRule="exact"/>
              <w:jc w:val="center"/>
              <w:rPr>
                <w:rFonts w:hint="eastAsia" w:ascii="宋体" w:hAnsi="宋体"/>
              </w:rPr>
            </w:pPr>
          </w:p>
        </w:tc>
        <w:tc>
          <w:tcPr>
            <w:tcW w:w="1330" w:type="dxa"/>
            <w:gridSpan w:val="2"/>
            <w:tcBorders>
              <w:top w:val="single" w:color="auto" w:sz="4" w:space="0"/>
              <w:left w:val="single" w:color="auto" w:sz="4" w:space="0"/>
              <w:bottom w:val="single" w:color="auto" w:sz="4" w:space="0"/>
              <w:right w:val="single" w:color="auto" w:sz="4" w:space="0"/>
            </w:tcBorders>
            <w:vAlign w:val="center"/>
          </w:tcPr>
          <w:p w14:paraId="52D0861F">
            <w:pPr>
              <w:spacing w:line="400" w:lineRule="exact"/>
              <w:jc w:val="center"/>
              <w:rPr>
                <w:rFonts w:hint="eastAsia" w:ascii="宋体" w:hAnsi="宋体"/>
              </w:rPr>
            </w:pPr>
          </w:p>
        </w:tc>
        <w:tc>
          <w:tcPr>
            <w:tcW w:w="1641" w:type="dxa"/>
            <w:gridSpan w:val="4"/>
            <w:tcBorders>
              <w:top w:val="single" w:color="auto" w:sz="4" w:space="0"/>
              <w:left w:val="single" w:color="auto" w:sz="4" w:space="0"/>
              <w:bottom w:val="single" w:color="auto" w:sz="4" w:space="0"/>
              <w:right w:val="single" w:color="auto" w:sz="4" w:space="0"/>
            </w:tcBorders>
            <w:vAlign w:val="center"/>
          </w:tcPr>
          <w:p w14:paraId="7488A031">
            <w:pPr>
              <w:spacing w:line="400" w:lineRule="exact"/>
              <w:jc w:val="center"/>
              <w:rPr>
                <w:rFonts w:hint="eastAsia" w:ascii="宋体" w:hAnsi="宋体"/>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14:paraId="13D42757">
            <w:pPr>
              <w:spacing w:line="400" w:lineRule="exact"/>
              <w:jc w:val="center"/>
              <w:rPr>
                <w:rFonts w:hint="eastAsia" w:ascii="宋体" w:hAnsi="宋体"/>
              </w:rPr>
            </w:pPr>
          </w:p>
        </w:tc>
      </w:tr>
    </w:tbl>
    <w:p w14:paraId="1617F624">
      <w:pPr>
        <w:spacing w:line="360" w:lineRule="auto"/>
        <w:ind w:firstLine="482"/>
        <w:rPr>
          <w:rFonts w:hint="eastAsia" w:ascii="宋体" w:hAnsi="宋体"/>
          <w:b/>
          <w:sz w:val="24"/>
        </w:rPr>
      </w:pPr>
      <w:r>
        <w:rPr>
          <w:rFonts w:hint="eastAsia" w:ascii="宋体" w:hAnsi="宋体" w:cs="楷体_GB2312"/>
          <w:b/>
          <w:sz w:val="24"/>
        </w:rPr>
        <w:t>备注：</w:t>
      </w:r>
    </w:p>
    <w:p w14:paraId="6ED1315E">
      <w:pPr>
        <w:spacing w:line="360" w:lineRule="auto"/>
        <w:ind w:firstLine="480" w:firstLineChars="200"/>
        <w:rPr>
          <w:rFonts w:hint="eastAsia" w:ascii="宋体" w:hAnsi="宋体"/>
          <w:sz w:val="24"/>
        </w:rPr>
      </w:pPr>
      <w:r>
        <w:rPr>
          <w:rFonts w:hint="eastAsia" w:ascii="宋体" w:hAnsi="宋体"/>
          <w:sz w:val="24"/>
        </w:rPr>
        <w:t>1.供应商可以根据项目情况增减表格内容，项目数可以根据需要增加。</w:t>
      </w:r>
    </w:p>
    <w:p w14:paraId="7B29AC3F">
      <w:pPr>
        <w:spacing w:line="360" w:lineRule="auto"/>
        <w:ind w:firstLine="480" w:firstLineChars="200"/>
        <w:rPr>
          <w:rFonts w:hint="eastAsia" w:ascii="宋体" w:hAnsi="宋体"/>
          <w:sz w:val="24"/>
        </w:rPr>
      </w:pPr>
      <w:r>
        <w:rPr>
          <w:rFonts w:hint="eastAsia" w:ascii="宋体" w:hAnsi="宋体"/>
          <w:sz w:val="24"/>
        </w:rPr>
        <w:t>2.本表后附专职安全生产管理人员的学历证、安全生产考核合格证（C类）、本表所列证书、</w:t>
      </w:r>
      <w:r>
        <w:rPr>
          <w:rFonts w:hint="eastAsia" w:ascii="宋体" w:hAnsi="宋体"/>
          <w:sz w:val="24"/>
          <w:szCs w:val="20"/>
        </w:rPr>
        <w:t>供应商为其依法缴纳社会保险证明材料</w:t>
      </w:r>
      <w:r>
        <w:rPr>
          <w:rFonts w:hint="eastAsia" w:ascii="宋体" w:hAnsi="宋体"/>
          <w:sz w:val="24"/>
        </w:rPr>
        <w:t>复印件并加盖供应商公章。</w:t>
      </w:r>
    </w:p>
    <w:p w14:paraId="52984744">
      <w:pPr>
        <w:autoSpaceDE w:val="0"/>
        <w:autoSpaceDN w:val="0"/>
        <w:spacing w:line="360" w:lineRule="auto"/>
        <w:ind w:left="4335" w:leftChars="1950" w:hanging="240" w:hangingChars="100"/>
        <w:rPr>
          <w:rFonts w:hint="eastAsia" w:ascii="宋体" w:hAnsi="宋体" w:cs="仿宋_GB2312"/>
          <w:kern w:val="0"/>
          <w:sz w:val="24"/>
          <w:szCs w:val="21"/>
          <w:u w:val="single"/>
        </w:rPr>
      </w:pPr>
      <w:r>
        <w:rPr>
          <w:rFonts w:hint="eastAsia" w:ascii="宋体" w:hAnsi="宋体" w:cs="仿宋_GB2312"/>
          <w:kern w:val="0"/>
          <w:sz w:val="24"/>
          <w:szCs w:val="21"/>
        </w:rPr>
        <w:t>供应商名称（电子签章）：</w:t>
      </w:r>
      <w:r>
        <w:rPr>
          <w:rFonts w:hint="eastAsia" w:ascii="宋体" w:hAnsi="宋体" w:cs="仿宋_GB2312"/>
          <w:kern w:val="0"/>
          <w:sz w:val="24"/>
          <w:szCs w:val="21"/>
          <w:u w:val="single"/>
        </w:rPr>
        <w:t xml:space="preserve">             </w:t>
      </w:r>
    </w:p>
    <w:p w14:paraId="0852BB28">
      <w:pPr>
        <w:autoSpaceDE w:val="0"/>
        <w:autoSpaceDN w:val="0"/>
        <w:spacing w:line="360" w:lineRule="auto"/>
        <w:ind w:firstLine="6480" w:firstLineChars="2700"/>
        <w:rPr>
          <w:rFonts w:hint="eastAsia" w:ascii="宋体" w:hAnsi="宋体"/>
          <w:sz w:val="24"/>
        </w:rPr>
      </w:pPr>
      <w:r>
        <w:rPr>
          <w:rFonts w:hint="eastAsia" w:ascii="宋体" w:hAnsi="宋体" w:cs="仿宋_GB2312"/>
          <w:kern w:val="0"/>
          <w:sz w:val="24"/>
          <w:szCs w:val="21"/>
          <w:lang w:val="zh-CN"/>
        </w:rPr>
        <w:t>日期：</w:t>
      </w:r>
      <w:r>
        <w:rPr>
          <w:rFonts w:hint="eastAsia" w:ascii="宋体" w:hAnsi="宋体" w:cs="仿宋_GB2312"/>
          <w:kern w:val="0"/>
          <w:sz w:val="24"/>
          <w:szCs w:val="21"/>
          <w:u w:val="single"/>
          <w:lang w:val="zh-CN"/>
        </w:rPr>
        <w:t xml:space="preserve">  年  月   日</w:t>
      </w:r>
      <w:r>
        <w:br w:type="page"/>
      </w:r>
    </w:p>
    <w:p w14:paraId="13CD2ADF">
      <w:pPr>
        <w:spacing w:line="500" w:lineRule="exact"/>
        <w:ind w:firstLine="480"/>
        <w:jc w:val="center"/>
        <w:rPr>
          <w:rFonts w:hint="eastAsia" w:ascii="宋体" w:hAnsi="宋体" w:cs="方正小标宋简体"/>
          <w:b/>
          <w:sz w:val="32"/>
          <w:szCs w:val="32"/>
        </w:rPr>
      </w:pPr>
      <w:r>
        <w:rPr>
          <w:rFonts w:hint="eastAsia" w:ascii="宋体" w:hAnsi="宋体" w:cs="方正小标宋简体"/>
          <w:b/>
          <w:sz w:val="32"/>
          <w:szCs w:val="32"/>
        </w:rPr>
        <w:t>质疑函（格式）</w:t>
      </w:r>
    </w:p>
    <w:p w14:paraId="2E191639">
      <w:pPr>
        <w:pStyle w:val="21"/>
        <w:rPr>
          <w:rFonts w:hint="eastAsia" w:ascii="宋体" w:hAnsi="宋体"/>
        </w:rPr>
      </w:pPr>
    </w:p>
    <w:p w14:paraId="30ECB848">
      <w:pPr>
        <w:pStyle w:val="29"/>
        <w:spacing w:line="440" w:lineRule="exact"/>
        <w:ind w:firstLine="482" w:firstLineChars="200"/>
        <w:rPr>
          <w:rFonts w:hint="eastAsia" w:hAnsi="宋体"/>
          <w:b/>
          <w:bCs/>
          <w:sz w:val="24"/>
          <w:szCs w:val="24"/>
        </w:rPr>
      </w:pPr>
      <w:r>
        <w:rPr>
          <w:rFonts w:hint="eastAsia" w:hAnsi="宋体"/>
          <w:b/>
          <w:bCs/>
          <w:sz w:val="24"/>
          <w:szCs w:val="24"/>
        </w:rPr>
        <w:t>一、质疑供应商基本信息：</w:t>
      </w:r>
    </w:p>
    <w:p w14:paraId="41229B87">
      <w:pPr>
        <w:pStyle w:val="29"/>
        <w:spacing w:line="440" w:lineRule="exact"/>
        <w:ind w:firstLine="480" w:firstLineChars="200"/>
        <w:rPr>
          <w:rFonts w:hint="eastAsia" w:hAnsi="宋体"/>
          <w:bCs/>
          <w:sz w:val="24"/>
          <w:szCs w:val="24"/>
          <w:u w:val="single"/>
        </w:rPr>
      </w:pPr>
      <w:r>
        <w:rPr>
          <w:rFonts w:hint="eastAsia" w:hAnsi="宋体"/>
          <w:bCs/>
          <w:sz w:val="24"/>
          <w:szCs w:val="24"/>
        </w:rPr>
        <w:t>质疑供应商：</w:t>
      </w:r>
      <w:r>
        <w:rPr>
          <w:rFonts w:hint="eastAsia" w:hAnsi="宋体"/>
          <w:bCs/>
          <w:sz w:val="24"/>
          <w:szCs w:val="24"/>
          <w:u w:val="single"/>
        </w:rPr>
        <w:t xml:space="preserve">                                       </w:t>
      </w:r>
      <w:r>
        <w:rPr>
          <w:rFonts w:hint="eastAsia" w:hAnsi="宋体"/>
          <w:bCs/>
          <w:sz w:val="24"/>
          <w:szCs w:val="24"/>
        </w:rPr>
        <w:t xml:space="preserve">                 </w:t>
      </w:r>
    </w:p>
    <w:p w14:paraId="1A3584B8">
      <w:pPr>
        <w:pStyle w:val="29"/>
        <w:spacing w:line="440" w:lineRule="exact"/>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74AE15CA">
      <w:pPr>
        <w:pStyle w:val="29"/>
        <w:spacing w:line="440" w:lineRule="exact"/>
        <w:ind w:firstLine="480" w:firstLineChars="200"/>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14:paraId="7C68B7F4">
      <w:pPr>
        <w:pStyle w:val="29"/>
        <w:spacing w:line="440" w:lineRule="exact"/>
        <w:ind w:firstLine="480" w:firstLineChars="200"/>
        <w:rPr>
          <w:rFonts w:hint="eastAsia" w:hAnsi="宋体"/>
          <w:bCs/>
          <w:sz w:val="24"/>
          <w:szCs w:val="24"/>
        </w:rPr>
      </w:pPr>
      <w:r>
        <w:rPr>
          <w:rFonts w:hint="eastAsia" w:hAnsi="宋体"/>
          <w:bCs/>
          <w:sz w:val="24"/>
          <w:szCs w:val="24"/>
        </w:rPr>
        <w:t>授权代表：</w:t>
      </w:r>
      <w:r>
        <w:rPr>
          <w:rFonts w:hint="eastAsia" w:hAnsi="宋体"/>
          <w:bCs/>
          <w:sz w:val="24"/>
          <w:szCs w:val="24"/>
          <w:u w:val="single"/>
        </w:rPr>
        <w:t xml:space="preserve">                      </w:t>
      </w:r>
    </w:p>
    <w:p w14:paraId="2902B6AC">
      <w:pPr>
        <w:pStyle w:val="29"/>
        <w:spacing w:line="440" w:lineRule="exact"/>
        <w:ind w:firstLine="480" w:firstLineChars="200"/>
        <w:rPr>
          <w:rFonts w:hint="eastAsia" w:hAnsi="宋体"/>
          <w:bCs/>
          <w:sz w:val="24"/>
          <w:szCs w:val="24"/>
          <w:u w:val="single"/>
        </w:rPr>
      </w:pPr>
      <w:r>
        <w:rPr>
          <w:rFonts w:hint="eastAsia" w:hAnsi="宋体"/>
          <w:bCs/>
          <w:sz w:val="24"/>
          <w:szCs w:val="24"/>
        </w:rPr>
        <w:t>联系电话：</w:t>
      </w:r>
      <w:r>
        <w:rPr>
          <w:rFonts w:hint="eastAsia" w:hAnsi="宋体"/>
          <w:bCs/>
          <w:sz w:val="24"/>
          <w:szCs w:val="24"/>
          <w:u w:val="single"/>
        </w:rPr>
        <w:t xml:space="preserve">                      </w:t>
      </w:r>
    </w:p>
    <w:p w14:paraId="3A7F64EB">
      <w:pPr>
        <w:pStyle w:val="29"/>
        <w:spacing w:line="440" w:lineRule="exact"/>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198FA3A6">
      <w:pPr>
        <w:pStyle w:val="29"/>
        <w:spacing w:line="440" w:lineRule="exact"/>
        <w:ind w:firstLine="482" w:firstLineChars="200"/>
        <w:rPr>
          <w:rFonts w:hint="eastAsia" w:hAnsi="宋体"/>
          <w:b/>
          <w:bCs/>
          <w:sz w:val="24"/>
          <w:szCs w:val="24"/>
        </w:rPr>
      </w:pPr>
      <w:r>
        <w:rPr>
          <w:rFonts w:hint="eastAsia" w:hAnsi="宋体"/>
          <w:b/>
          <w:bCs/>
          <w:sz w:val="24"/>
          <w:szCs w:val="24"/>
        </w:rPr>
        <w:t>二、质疑项目基本情况：</w:t>
      </w:r>
    </w:p>
    <w:p w14:paraId="3A33F872">
      <w:pPr>
        <w:pStyle w:val="29"/>
        <w:spacing w:line="440" w:lineRule="exact"/>
        <w:ind w:left="25"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项目的名称：</w:t>
      </w:r>
      <w:r>
        <w:rPr>
          <w:rFonts w:hint="eastAsia" w:hAnsi="宋体"/>
          <w:bCs/>
          <w:sz w:val="24"/>
          <w:szCs w:val="24"/>
          <w:u w:val="single"/>
        </w:rPr>
        <w:t xml:space="preserve">                                     </w:t>
      </w:r>
    </w:p>
    <w:p w14:paraId="5336D5A5">
      <w:pPr>
        <w:pStyle w:val="29"/>
        <w:spacing w:line="440" w:lineRule="exact"/>
        <w:ind w:left="25"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项目的编号：</w:t>
      </w:r>
      <w:r>
        <w:rPr>
          <w:rFonts w:hint="eastAsia" w:hAnsi="宋体"/>
          <w:bCs/>
          <w:sz w:val="24"/>
          <w:szCs w:val="24"/>
          <w:u w:val="single"/>
        </w:rPr>
        <w:t xml:space="preserve">                                     </w:t>
      </w:r>
    </w:p>
    <w:p w14:paraId="2BC92F1A">
      <w:pPr>
        <w:pStyle w:val="29"/>
        <w:spacing w:line="440" w:lineRule="exact"/>
        <w:ind w:left="25" w:leftChars="12" w:firstLine="472" w:firstLineChars="197"/>
        <w:contextualSpacing/>
        <w:rPr>
          <w:rFonts w:hint="eastAsia" w:hAnsi="宋体"/>
          <w:sz w:val="24"/>
          <w:szCs w:val="24"/>
        </w:rPr>
      </w:pPr>
      <w:r>
        <w:rPr>
          <w:rFonts w:hint="eastAsia" w:hAnsi="宋体"/>
          <w:sz w:val="24"/>
          <w:szCs w:val="24"/>
        </w:rPr>
        <w:t>采购人名称：</w:t>
      </w:r>
      <w:r>
        <w:rPr>
          <w:rFonts w:hint="eastAsia" w:hAnsi="宋体"/>
          <w:bCs/>
          <w:sz w:val="24"/>
          <w:szCs w:val="24"/>
          <w:u w:val="single"/>
        </w:rPr>
        <w:t xml:space="preserve">                                         </w:t>
      </w:r>
    </w:p>
    <w:p w14:paraId="31884F0C">
      <w:pPr>
        <w:pStyle w:val="29"/>
        <w:spacing w:line="440" w:lineRule="exact"/>
        <w:ind w:left="25" w:leftChars="12" w:firstLine="472" w:firstLineChars="197"/>
        <w:contextualSpacing/>
        <w:rPr>
          <w:rFonts w:hint="eastAsia" w:hAnsi="宋体"/>
          <w:sz w:val="24"/>
          <w:szCs w:val="24"/>
        </w:rPr>
      </w:pPr>
      <w:r>
        <w:rPr>
          <w:rFonts w:hint="eastAsia" w:hAnsi="宋体"/>
          <w:sz w:val="24"/>
          <w:szCs w:val="24"/>
        </w:rPr>
        <w:t>质疑事项：</w:t>
      </w:r>
    </w:p>
    <w:p w14:paraId="1C09C83B">
      <w:pPr>
        <w:pStyle w:val="29"/>
        <w:spacing w:line="440" w:lineRule="exact"/>
        <w:ind w:left="25" w:leftChars="12" w:firstLine="352" w:firstLineChars="147"/>
        <w:contextualSpacing/>
        <w:rPr>
          <w:rFonts w:hint="eastAsia" w:hAnsi="宋体"/>
          <w:sz w:val="24"/>
          <w:szCs w:val="24"/>
        </w:rPr>
      </w:pPr>
      <w:r>
        <w:rPr>
          <w:rFonts w:hint="eastAsia" w:hAnsi="宋体"/>
          <w:sz w:val="24"/>
          <w:szCs w:val="24"/>
        </w:rPr>
        <w:t>□采购文件   采购文件获取日期：</w:t>
      </w:r>
      <w:r>
        <w:rPr>
          <w:rFonts w:hint="eastAsia" w:hAnsi="宋体"/>
          <w:bCs/>
          <w:sz w:val="24"/>
          <w:szCs w:val="24"/>
          <w:u w:val="single"/>
        </w:rPr>
        <w:t xml:space="preserve">                                   </w:t>
      </w:r>
    </w:p>
    <w:p w14:paraId="4FE3297A">
      <w:pPr>
        <w:pStyle w:val="29"/>
        <w:spacing w:line="440" w:lineRule="exact"/>
        <w:ind w:left="25" w:leftChars="12" w:firstLine="352" w:firstLineChars="147"/>
        <w:contextualSpacing/>
        <w:rPr>
          <w:rFonts w:hint="eastAsia" w:hAnsi="宋体"/>
          <w:sz w:val="24"/>
          <w:szCs w:val="24"/>
        </w:rPr>
      </w:pPr>
      <w:r>
        <w:rPr>
          <w:rFonts w:hint="eastAsia" w:hAnsi="宋体"/>
          <w:sz w:val="24"/>
          <w:szCs w:val="24"/>
        </w:rPr>
        <w:t xml:space="preserve">□采购过程   </w:t>
      </w:r>
    </w:p>
    <w:p w14:paraId="7CCA86C0">
      <w:pPr>
        <w:pStyle w:val="29"/>
        <w:spacing w:line="440" w:lineRule="exact"/>
        <w:ind w:left="25" w:leftChars="12" w:firstLine="352" w:firstLineChars="147"/>
        <w:contextualSpacing/>
        <w:rPr>
          <w:rFonts w:hint="eastAsia" w:hAnsi="宋体"/>
          <w:bCs/>
          <w:sz w:val="24"/>
          <w:szCs w:val="24"/>
          <w:u w:val="single"/>
        </w:rPr>
      </w:pPr>
      <w:r>
        <w:rPr>
          <w:rFonts w:hint="eastAsia" w:hAnsi="宋体"/>
          <w:sz w:val="24"/>
          <w:szCs w:val="24"/>
        </w:rPr>
        <w:t xml:space="preserve">□成交结果   </w:t>
      </w:r>
    </w:p>
    <w:p w14:paraId="5C29C32C">
      <w:pPr>
        <w:pStyle w:val="29"/>
        <w:spacing w:line="440" w:lineRule="exact"/>
        <w:ind w:left="25" w:leftChars="12" w:firstLine="472" w:firstLineChars="196"/>
        <w:contextualSpacing/>
        <w:rPr>
          <w:rFonts w:hint="eastAsia" w:hAnsi="宋体"/>
          <w:b/>
          <w:sz w:val="24"/>
          <w:szCs w:val="24"/>
        </w:rPr>
      </w:pPr>
      <w:r>
        <w:rPr>
          <w:rFonts w:hint="eastAsia" w:hAnsi="宋体"/>
          <w:b/>
          <w:sz w:val="24"/>
          <w:szCs w:val="24"/>
        </w:rPr>
        <w:t>三、质疑事项具体内容</w:t>
      </w:r>
    </w:p>
    <w:p w14:paraId="5FD2D90E">
      <w:pPr>
        <w:pStyle w:val="29"/>
        <w:spacing w:line="440" w:lineRule="exact"/>
        <w:ind w:left="25" w:leftChars="12" w:firstLine="472" w:firstLineChars="197"/>
        <w:contextualSpacing/>
        <w:rPr>
          <w:rFonts w:hint="eastAsia" w:hAnsi="宋体"/>
          <w:sz w:val="24"/>
          <w:szCs w:val="24"/>
        </w:rPr>
      </w:pPr>
      <w:r>
        <w:rPr>
          <w:rFonts w:hint="eastAsia" w:hAnsi="宋体"/>
          <w:sz w:val="24"/>
          <w:szCs w:val="24"/>
        </w:rPr>
        <w:t>质疑事项1：</w:t>
      </w:r>
      <w:r>
        <w:rPr>
          <w:rFonts w:hint="eastAsia" w:hAnsi="宋体"/>
          <w:bCs/>
          <w:sz w:val="24"/>
          <w:szCs w:val="24"/>
          <w:u w:val="single"/>
        </w:rPr>
        <w:t xml:space="preserve">                                                                    </w:t>
      </w:r>
    </w:p>
    <w:p w14:paraId="3A17AFDF">
      <w:pPr>
        <w:pStyle w:val="29"/>
        <w:spacing w:line="440" w:lineRule="exact"/>
        <w:ind w:left="25" w:leftChars="12" w:firstLine="472" w:firstLineChars="197"/>
        <w:contextualSpacing/>
        <w:rPr>
          <w:rFonts w:hint="eastAsia" w:hAnsi="宋体"/>
          <w:sz w:val="24"/>
          <w:szCs w:val="24"/>
        </w:rPr>
      </w:pPr>
      <w:r>
        <w:rPr>
          <w:rFonts w:hint="eastAsia" w:hAnsi="宋体"/>
          <w:sz w:val="24"/>
          <w:szCs w:val="24"/>
        </w:rPr>
        <w:t>事实依据：</w:t>
      </w:r>
      <w:r>
        <w:rPr>
          <w:rFonts w:hint="eastAsia" w:hAnsi="宋体"/>
          <w:bCs/>
          <w:sz w:val="24"/>
          <w:szCs w:val="24"/>
          <w:u w:val="single"/>
        </w:rPr>
        <w:t xml:space="preserve">                                                                      </w:t>
      </w:r>
    </w:p>
    <w:p w14:paraId="469BA2F9">
      <w:pPr>
        <w:pStyle w:val="29"/>
        <w:spacing w:line="440" w:lineRule="exact"/>
        <w:ind w:left="25" w:leftChars="12" w:firstLine="472" w:firstLineChars="197"/>
        <w:contextualSpacing/>
        <w:rPr>
          <w:rFonts w:hint="eastAsia" w:hAnsi="宋体"/>
          <w:sz w:val="24"/>
          <w:szCs w:val="24"/>
        </w:rPr>
      </w:pPr>
      <w:r>
        <w:rPr>
          <w:rFonts w:hint="eastAsia" w:hAnsi="宋体"/>
          <w:sz w:val="24"/>
          <w:szCs w:val="24"/>
        </w:rPr>
        <w:t>法律依据：</w:t>
      </w:r>
      <w:r>
        <w:rPr>
          <w:rFonts w:hint="eastAsia" w:hAnsi="宋体"/>
          <w:sz w:val="24"/>
          <w:szCs w:val="24"/>
          <w:u w:val="single"/>
        </w:rPr>
        <w:t xml:space="preserve">                                                        </w:t>
      </w:r>
      <w:r>
        <w:rPr>
          <w:rFonts w:hint="eastAsia" w:hAnsi="宋体"/>
          <w:bCs/>
          <w:sz w:val="24"/>
          <w:szCs w:val="24"/>
          <w:u w:val="single"/>
        </w:rPr>
        <w:t xml:space="preserve">               </w:t>
      </w:r>
    </w:p>
    <w:p w14:paraId="7ACAA0C7">
      <w:pPr>
        <w:pStyle w:val="29"/>
        <w:spacing w:line="440" w:lineRule="exact"/>
        <w:ind w:left="25" w:leftChars="12" w:firstLine="472" w:firstLineChars="197"/>
        <w:contextualSpacing/>
        <w:rPr>
          <w:rFonts w:hint="eastAsia" w:hAnsi="宋体"/>
          <w:sz w:val="24"/>
          <w:szCs w:val="24"/>
        </w:rPr>
      </w:pPr>
      <w:r>
        <w:rPr>
          <w:rFonts w:hint="eastAsia" w:hAnsi="宋体"/>
          <w:sz w:val="24"/>
          <w:szCs w:val="24"/>
        </w:rPr>
        <w:t>质疑事项2</w:t>
      </w:r>
    </w:p>
    <w:p w14:paraId="5741F575">
      <w:pPr>
        <w:pStyle w:val="29"/>
        <w:spacing w:line="440" w:lineRule="exact"/>
        <w:ind w:left="25" w:leftChars="12" w:firstLine="472" w:firstLineChars="197"/>
        <w:contextualSpacing/>
        <w:rPr>
          <w:rFonts w:hint="eastAsia" w:hAnsi="宋体"/>
          <w:sz w:val="24"/>
          <w:szCs w:val="24"/>
        </w:rPr>
      </w:pPr>
      <w:r>
        <w:rPr>
          <w:rFonts w:hint="eastAsia" w:hAnsi="宋体"/>
          <w:sz w:val="24"/>
          <w:szCs w:val="24"/>
        </w:rPr>
        <w:t>……</w:t>
      </w:r>
    </w:p>
    <w:p w14:paraId="504D0EBB">
      <w:pPr>
        <w:pStyle w:val="29"/>
        <w:spacing w:line="440" w:lineRule="exact"/>
        <w:ind w:left="25" w:leftChars="12" w:firstLine="472" w:firstLineChars="197"/>
        <w:contextualSpacing/>
        <w:rPr>
          <w:rFonts w:hint="eastAsia" w:hAnsi="宋体"/>
          <w:sz w:val="24"/>
          <w:szCs w:val="24"/>
        </w:rPr>
      </w:pPr>
      <w:r>
        <w:rPr>
          <w:rFonts w:hint="eastAsia" w:hAnsi="宋体"/>
          <w:sz w:val="24"/>
          <w:szCs w:val="24"/>
        </w:rPr>
        <w:t>四、与质疑事项相关的质疑请求：</w:t>
      </w:r>
    </w:p>
    <w:p w14:paraId="202F681C">
      <w:pPr>
        <w:pStyle w:val="29"/>
        <w:spacing w:line="440" w:lineRule="exact"/>
        <w:ind w:left="25" w:leftChars="12" w:firstLine="472" w:firstLineChars="197"/>
        <w:contextualSpacing/>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14:paraId="2940CC18">
      <w:pPr>
        <w:pStyle w:val="29"/>
        <w:spacing w:line="440" w:lineRule="exact"/>
        <w:ind w:left="25" w:leftChars="12" w:firstLine="352" w:firstLineChars="147"/>
        <w:contextualSpacing/>
        <w:rPr>
          <w:rFonts w:hint="eastAsia" w:hAnsi="宋体"/>
          <w:sz w:val="24"/>
          <w:szCs w:val="24"/>
        </w:rPr>
      </w:pPr>
    </w:p>
    <w:p w14:paraId="1A5B457A">
      <w:pPr>
        <w:pStyle w:val="29"/>
        <w:spacing w:line="440" w:lineRule="exact"/>
        <w:ind w:left="25" w:leftChars="12" w:firstLine="472" w:firstLineChars="197"/>
        <w:contextualSpacing/>
        <w:rPr>
          <w:rFonts w:hint="eastAsia" w:hAnsi="宋体"/>
          <w:sz w:val="24"/>
          <w:szCs w:val="24"/>
        </w:rPr>
      </w:pPr>
      <w:r>
        <w:rPr>
          <w:rFonts w:hint="eastAsia" w:hAnsi="宋体"/>
          <w:sz w:val="24"/>
          <w:szCs w:val="24"/>
        </w:rPr>
        <w:t>签字（签章）：              公章：</w:t>
      </w:r>
    </w:p>
    <w:p w14:paraId="59B0BCD0">
      <w:pPr>
        <w:pStyle w:val="29"/>
        <w:spacing w:line="440" w:lineRule="exact"/>
        <w:ind w:firstLine="480" w:firstLineChars="200"/>
        <w:rPr>
          <w:rFonts w:hint="eastAsia" w:hAnsi="宋体"/>
          <w:b/>
          <w:sz w:val="24"/>
          <w:szCs w:val="24"/>
        </w:rPr>
      </w:pPr>
      <w:r>
        <w:rPr>
          <w:rFonts w:hint="eastAsia" w:hAnsi="宋体"/>
          <w:sz w:val="24"/>
          <w:szCs w:val="24"/>
        </w:rPr>
        <w:t>日期：</w:t>
      </w:r>
    </w:p>
    <w:p w14:paraId="097E3D13">
      <w:pPr>
        <w:pStyle w:val="29"/>
        <w:spacing w:line="440" w:lineRule="exact"/>
        <w:ind w:firstLine="482"/>
        <w:rPr>
          <w:rFonts w:hint="eastAsia" w:hAnsi="宋体"/>
          <w:b/>
          <w:sz w:val="24"/>
          <w:szCs w:val="24"/>
        </w:rPr>
      </w:pPr>
      <w:r>
        <w:rPr>
          <w:rFonts w:hint="eastAsia" w:hAnsi="宋体"/>
          <w:b/>
          <w:sz w:val="24"/>
          <w:szCs w:val="24"/>
        </w:rPr>
        <w:t>说明：</w:t>
      </w:r>
    </w:p>
    <w:p w14:paraId="1A17E942">
      <w:pPr>
        <w:pStyle w:val="29"/>
        <w:spacing w:line="440" w:lineRule="exact"/>
        <w:ind w:left="25" w:leftChars="12" w:firstLine="354" w:firstLineChars="147"/>
        <w:contextualSpacing/>
        <w:rPr>
          <w:rFonts w:hint="eastAsia"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14:paraId="31C662CF">
      <w:pPr>
        <w:pStyle w:val="29"/>
        <w:spacing w:line="440" w:lineRule="exact"/>
        <w:ind w:left="25" w:leftChars="12" w:firstLine="354" w:firstLineChars="147"/>
        <w:contextualSpacing/>
        <w:rPr>
          <w:rFonts w:hint="eastAsia"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F2FE9D7">
      <w:pPr>
        <w:pStyle w:val="29"/>
        <w:spacing w:line="440" w:lineRule="exact"/>
        <w:ind w:left="25" w:leftChars="12" w:firstLine="354" w:firstLineChars="147"/>
        <w:contextualSpacing/>
        <w:rPr>
          <w:rFonts w:hint="eastAsia" w:hAnsi="宋体"/>
          <w:b/>
          <w:sz w:val="24"/>
          <w:szCs w:val="24"/>
        </w:rPr>
      </w:pPr>
      <w:r>
        <w:rPr>
          <w:rFonts w:hint="eastAsia" w:hAnsi="宋体"/>
          <w:b/>
          <w:sz w:val="24"/>
          <w:szCs w:val="24"/>
        </w:rPr>
        <w:t>3.质疑函的质疑事项应具体、明确，并有必要的事实依据和法律依据。</w:t>
      </w:r>
    </w:p>
    <w:p w14:paraId="7DC09583">
      <w:pPr>
        <w:pStyle w:val="29"/>
        <w:spacing w:line="440" w:lineRule="exact"/>
        <w:ind w:left="25" w:leftChars="12" w:firstLine="354" w:firstLineChars="147"/>
        <w:contextualSpacing/>
        <w:rPr>
          <w:rFonts w:hint="eastAsia" w:hAnsi="宋体"/>
          <w:b/>
          <w:sz w:val="24"/>
          <w:szCs w:val="24"/>
        </w:rPr>
      </w:pPr>
      <w:r>
        <w:rPr>
          <w:rFonts w:hint="eastAsia" w:hAnsi="宋体"/>
          <w:b/>
          <w:sz w:val="24"/>
          <w:szCs w:val="24"/>
        </w:rPr>
        <w:t>4.质疑函的质疑请求应与质疑事项相关。</w:t>
      </w:r>
    </w:p>
    <w:p w14:paraId="431B8655">
      <w:pPr>
        <w:pStyle w:val="29"/>
        <w:spacing w:line="440" w:lineRule="exact"/>
        <w:ind w:left="25" w:leftChars="12" w:firstLine="354" w:firstLineChars="147"/>
        <w:contextualSpacing/>
        <w:rPr>
          <w:rFonts w:hint="eastAsia" w:hAnsi="宋体"/>
          <w:b/>
        </w:rPr>
      </w:pPr>
      <w:r>
        <w:rPr>
          <w:rFonts w:hint="eastAsia" w:hAnsi="宋体"/>
          <w:b/>
          <w:sz w:val="24"/>
          <w:szCs w:val="24"/>
        </w:rPr>
        <w:t>5.质疑供应商为法人或者其他组织的，质疑函应由法定代表人、主要负责人，或者其授权代表签字或者盖章，并加盖公章。</w:t>
      </w:r>
    </w:p>
    <w:p w14:paraId="6EB1E733">
      <w:pPr>
        <w:pStyle w:val="29"/>
        <w:snapToGrid w:val="0"/>
        <w:ind w:firstLine="482"/>
        <w:rPr>
          <w:rFonts w:hint="eastAsia" w:hAnsi="宋体"/>
          <w:b/>
          <w:sz w:val="24"/>
          <w:szCs w:val="24"/>
        </w:rPr>
      </w:pPr>
    </w:p>
    <w:p w14:paraId="6B8D64FC">
      <w:pPr>
        <w:ind w:firstLine="640"/>
        <w:rPr>
          <w:rFonts w:hint="eastAsia" w:ascii="宋体" w:hAnsi="宋体"/>
          <w:sz w:val="32"/>
          <w:szCs w:val="40"/>
        </w:rPr>
      </w:pPr>
    </w:p>
    <w:p w14:paraId="4D844FF2">
      <w:pPr>
        <w:ind w:firstLine="640"/>
        <w:rPr>
          <w:rFonts w:hint="eastAsia" w:ascii="宋体" w:hAnsi="宋体"/>
          <w:sz w:val="32"/>
          <w:szCs w:val="40"/>
        </w:rPr>
      </w:pPr>
    </w:p>
    <w:p w14:paraId="5733F684">
      <w:pPr>
        <w:ind w:firstLine="640"/>
        <w:rPr>
          <w:rFonts w:hint="eastAsia" w:ascii="宋体" w:hAnsi="宋体"/>
          <w:sz w:val="32"/>
          <w:szCs w:val="40"/>
        </w:rPr>
      </w:pPr>
    </w:p>
    <w:p w14:paraId="43AF36F8">
      <w:pPr>
        <w:ind w:firstLine="640"/>
        <w:rPr>
          <w:rFonts w:hint="eastAsia" w:ascii="宋体" w:hAnsi="宋体"/>
          <w:sz w:val="32"/>
          <w:szCs w:val="40"/>
        </w:rPr>
      </w:pPr>
    </w:p>
    <w:p w14:paraId="10B603FB">
      <w:pPr>
        <w:ind w:firstLine="640"/>
        <w:rPr>
          <w:rFonts w:hint="eastAsia" w:ascii="宋体" w:hAnsi="宋体"/>
          <w:sz w:val="32"/>
          <w:szCs w:val="40"/>
        </w:rPr>
      </w:pPr>
    </w:p>
    <w:p w14:paraId="27AB453E">
      <w:pPr>
        <w:ind w:firstLine="640"/>
        <w:rPr>
          <w:rFonts w:hint="eastAsia" w:ascii="宋体" w:hAnsi="宋体"/>
          <w:sz w:val="32"/>
          <w:szCs w:val="40"/>
        </w:rPr>
      </w:pPr>
    </w:p>
    <w:p w14:paraId="68462086">
      <w:pPr>
        <w:widowControl/>
        <w:ind w:firstLine="640"/>
        <w:jc w:val="left"/>
        <w:rPr>
          <w:rFonts w:hint="eastAsia" w:ascii="宋体" w:hAnsi="宋体"/>
          <w:sz w:val="32"/>
          <w:szCs w:val="40"/>
        </w:rPr>
        <w:sectPr>
          <w:pgSz w:w="11910" w:h="16840"/>
          <w:pgMar w:top="1247" w:right="1304" w:bottom="1021" w:left="1418" w:header="680" w:footer="680" w:gutter="0"/>
          <w:pgNumType w:start="1"/>
          <w:cols w:space="720" w:num="1"/>
        </w:sectPr>
      </w:pPr>
    </w:p>
    <w:p w14:paraId="190C72F3">
      <w:pPr>
        <w:spacing w:line="500" w:lineRule="exact"/>
        <w:ind w:firstLine="643"/>
        <w:jc w:val="center"/>
        <w:rPr>
          <w:rFonts w:hint="eastAsia" w:ascii="宋体" w:hAnsi="宋体" w:cs="方正小标宋简体"/>
          <w:b/>
          <w:sz w:val="32"/>
          <w:szCs w:val="32"/>
        </w:rPr>
      </w:pPr>
      <w:r>
        <w:rPr>
          <w:rFonts w:hint="eastAsia" w:ascii="宋体" w:hAnsi="宋体" w:cs="方正小标宋简体"/>
          <w:b/>
          <w:sz w:val="32"/>
          <w:szCs w:val="32"/>
        </w:rPr>
        <w:t>投诉书（格式）</w:t>
      </w:r>
    </w:p>
    <w:p w14:paraId="233660E3">
      <w:pPr>
        <w:pStyle w:val="21"/>
        <w:ind w:firstLine="643"/>
        <w:rPr>
          <w:rFonts w:hint="eastAsia" w:ascii="宋体" w:hAnsi="宋体"/>
          <w:b/>
          <w:sz w:val="32"/>
          <w:szCs w:val="32"/>
        </w:rPr>
      </w:pPr>
    </w:p>
    <w:p w14:paraId="79AD7471">
      <w:pPr>
        <w:pStyle w:val="29"/>
        <w:snapToGrid w:val="0"/>
        <w:spacing w:line="440" w:lineRule="exact"/>
        <w:ind w:firstLine="482" w:firstLineChars="200"/>
        <w:rPr>
          <w:rFonts w:hint="eastAsia" w:hAnsi="宋体"/>
          <w:b/>
          <w:bCs/>
          <w:sz w:val="24"/>
          <w:szCs w:val="24"/>
        </w:rPr>
      </w:pPr>
      <w:r>
        <w:rPr>
          <w:rFonts w:hint="eastAsia" w:hAnsi="宋体"/>
          <w:b/>
          <w:bCs/>
          <w:sz w:val="24"/>
          <w:szCs w:val="24"/>
        </w:rPr>
        <w:t>一、投诉相关主体基本情况：</w:t>
      </w:r>
    </w:p>
    <w:p w14:paraId="1F16A7F7">
      <w:pPr>
        <w:pStyle w:val="29"/>
        <w:snapToGrid w:val="0"/>
        <w:spacing w:line="440" w:lineRule="exact"/>
        <w:ind w:firstLine="480" w:firstLineChars="200"/>
        <w:rPr>
          <w:rFonts w:hint="eastAsia" w:hAnsi="宋体"/>
          <w:bCs/>
          <w:sz w:val="24"/>
          <w:szCs w:val="24"/>
          <w:u w:val="single"/>
        </w:rPr>
      </w:pPr>
      <w:r>
        <w:rPr>
          <w:rFonts w:hint="eastAsia" w:hAnsi="宋体"/>
          <w:bCs/>
          <w:sz w:val="24"/>
          <w:szCs w:val="24"/>
        </w:rPr>
        <w:t>供应商：</w:t>
      </w:r>
      <w:r>
        <w:rPr>
          <w:rFonts w:hint="eastAsia" w:hAnsi="宋体"/>
          <w:bCs/>
          <w:sz w:val="24"/>
          <w:szCs w:val="24"/>
          <w:u w:val="single"/>
        </w:rPr>
        <w:t xml:space="preserve">                                                                        </w:t>
      </w:r>
      <w:r>
        <w:rPr>
          <w:rFonts w:hint="eastAsia" w:hAnsi="宋体"/>
          <w:bCs/>
          <w:sz w:val="24"/>
          <w:szCs w:val="24"/>
        </w:rPr>
        <w:t xml:space="preserve">                 </w:t>
      </w:r>
    </w:p>
    <w:p w14:paraId="5820DABE">
      <w:pPr>
        <w:pStyle w:val="29"/>
        <w:snapToGrid w:val="0"/>
        <w:spacing w:line="440" w:lineRule="exact"/>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058E5738">
      <w:pPr>
        <w:pStyle w:val="29"/>
        <w:snapToGrid w:val="0"/>
        <w:spacing w:line="440" w:lineRule="exact"/>
        <w:ind w:firstLine="480" w:firstLineChars="200"/>
        <w:rPr>
          <w:rFonts w:hint="eastAsia" w:hAnsi="宋体"/>
          <w:bCs/>
          <w:sz w:val="24"/>
          <w:szCs w:val="24"/>
          <w:u w:val="single"/>
        </w:rPr>
      </w:pPr>
      <w:r>
        <w:rPr>
          <w:rFonts w:hint="eastAsia" w:hAnsi="宋体"/>
          <w:bCs/>
          <w:sz w:val="24"/>
          <w:szCs w:val="24"/>
        </w:rPr>
        <w:t>法定代表人/主要负责人：</w:t>
      </w:r>
      <w:r>
        <w:rPr>
          <w:rFonts w:hint="eastAsia" w:hAnsi="宋体"/>
          <w:bCs/>
          <w:sz w:val="24"/>
          <w:szCs w:val="24"/>
          <w:u w:val="single"/>
        </w:rPr>
        <w:t xml:space="preserve">                                                         </w:t>
      </w:r>
    </w:p>
    <w:p w14:paraId="11F71EFE">
      <w:pPr>
        <w:pStyle w:val="29"/>
        <w:snapToGrid w:val="0"/>
        <w:spacing w:line="440" w:lineRule="exact"/>
        <w:ind w:firstLine="480" w:firstLineChars="200"/>
        <w:rPr>
          <w:rFonts w:hint="eastAsia" w:hAnsi="宋体"/>
          <w:bCs/>
          <w:sz w:val="24"/>
          <w:szCs w:val="24"/>
        </w:rPr>
      </w:pPr>
      <w:r>
        <w:rPr>
          <w:rFonts w:hint="eastAsia" w:hAnsi="宋体"/>
          <w:bCs/>
          <w:sz w:val="24"/>
          <w:szCs w:val="24"/>
        </w:rPr>
        <w:t>联系电话：</w:t>
      </w:r>
      <w:r>
        <w:rPr>
          <w:rFonts w:hint="eastAsia" w:hAnsi="宋体"/>
          <w:bCs/>
          <w:sz w:val="24"/>
          <w:szCs w:val="24"/>
          <w:u w:val="single"/>
        </w:rPr>
        <w:t xml:space="preserve">                                         </w:t>
      </w:r>
    </w:p>
    <w:p w14:paraId="6443FBF5">
      <w:pPr>
        <w:pStyle w:val="29"/>
        <w:snapToGrid w:val="0"/>
        <w:spacing w:line="440" w:lineRule="exact"/>
        <w:ind w:firstLine="480" w:firstLineChars="200"/>
        <w:rPr>
          <w:rFonts w:hint="eastAsia"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14:paraId="32470738">
      <w:pPr>
        <w:pStyle w:val="29"/>
        <w:snapToGrid w:val="0"/>
        <w:spacing w:line="440" w:lineRule="exact"/>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14:paraId="49CB328A">
      <w:pPr>
        <w:pStyle w:val="29"/>
        <w:snapToGrid w:val="0"/>
        <w:spacing w:line="440" w:lineRule="exact"/>
        <w:ind w:firstLine="480" w:firstLineChars="200"/>
        <w:rPr>
          <w:rFonts w:hint="eastAsia" w:hAnsi="宋体"/>
          <w:bCs/>
          <w:sz w:val="24"/>
          <w:szCs w:val="24"/>
        </w:rPr>
      </w:pP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2DA3B77B">
      <w:pPr>
        <w:pStyle w:val="29"/>
        <w:snapToGrid w:val="0"/>
        <w:spacing w:line="440" w:lineRule="exact"/>
        <w:ind w:firstLine="480" w:firstLineChars="200"/>
        <w:rPr>
          <w:rFonts w:hint="eastAsia" w:hAnsi="宋体"/>
          <w:bCs/>
          <w:sz w:val="24"/>
          <w:szCs w:val="24"/>
        </w:rPr>
      </w:pPr>
      <w:r>
        <w:rPr>
          <w:rFonts w:hint="eastAsia" w:hAnsi="宋体"/>
          <w:bCs/>
          <w:sz w:val="24"/>
          <w:szCs w:val="24"/>
        </w:rPr>
        <w:t>被投诉人1：</w:t>
      </w:r>
    </w:p>
    <w:p w14:paraId="41EF85F7">
      <w:pPr>
        <w:pStyle w:val="29"/>
        <w:snapToGrid w:val="0"/>
        <w:spacing w:line="440" w:lineRule="exact"/>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14:paraId="16295BD1">
      <w:pPr>
        <w:pStyle w:val="29"/>
        <w:snapToGrid w:val="0"/>
        <w:spacing w:line="440" w:lineRule="exact"/>
        <w:ind w:firstLine="480" w:firstLineChars="200"/>
        <w:rPr>
          <w:rFonts w:hint="eastAsia" w:hAnsi="宋体"/>
          <w:bCs/>
          <w:sz w:val="24"/>
          <w:szCs w:val="24"/>
        </w:rPr>
      </w:pP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70C38B08">
      <w:pPr>
        <w:pStyle w:val="29"/>
        <w:snapToGrid w:val="0"/>
        <w:spacing w:line="440" w:lineRule="exact"/>
        <w:ind w:firstLine="480" w:firstLineChars="200"/>
        <w:rPr>
          <w:rFonts w:hint="eastAsia"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14:paraId="374F8698">
      <w:pPr>
        <w:pStyle w:val="29"/>
        <w:snapToGrid w:val="0"/>
        <w:spacing w:line="440" w:lineRule="exact"/>
        <w:ind w:firstLine="480" w:firstLineChars="200"/>
        <w:rPr>
          <w:rFonts w:hint="eastAsia" w:hAnsi="宋体"/>
          <w:bCs/>
          <w:sz w:val="24"/>
          <w:szCs w:val="24"/>
        </w:rPr>
      </w:pPr>
      <w:r>
        <w:rPr>
          <w:rFonts w:hint="eastAsia" w:hAnsi="宋体"/>
          <w:bCs/>
          <w:sz w:val="24"/>
          <w:szCs w:val="24"/>
        </w:rPr>
        <w:t>被投诉人2：</w:t>
      </w:r>
    </w:p>
    <w:p w14:paraId="10FDF6AA">
      <w:pPr>
        <w:pStyle w:val="29"/>
        <w:snapToGrid w:val="0"/>
        <w:spacing w:line="440" w:lineRule="exact"/>
        <w:ind w:firstLine="480" w:firstLineChars="200"/>
        <w:rPr>
          <w:rFonts w:hint="eastAsia" w:hAnsi="宋体"/>
          <w:bCs/>
          <w:sz w:val="24"/>
          <w:szCs w:val="24"/>
        </w:rPr>
      </w:pPr>
      <w:r>
        <w:rPr>
          <w:rFonts w:hint="eastAsia" w:hAnsi="宋体"/>
          <w:bCs/>
          <w:sz w:val="24"/>
          <w:szCs w:val="24"/>
        </w:rPr>
        <w:t>……</w:t>
      </w:r>
    </w:p>
    <w:p w14:paraId="3D65832D">
      <w:pPr>
        <w:pStyle w:val="29"/>
        <w:snapToGrid w:val="0"/>
        <w:spacing w:line="440" w:lineRule="exact"/>
        <w:ind w:firstLine="480" w:firstLineChars="200"/>
        <w:rPr>
          <w:rFonts w:hint="eastAsia" w:hAnsi="宋体"/>
          <w:bCs/>
          <w:sz w:val="24"/>
          <w:szCs w:val="24"/>
          <w:u w:val="single"/>
        </w:rPr>
      </w:pPr>
      <w:r>
        <w:rPr>
          <w:rFonts w:hint="eastAsia" w:hAnsi="宋体"/>
          <w:bCs/>
          <w:sz w:val="24"/>
          <w:szCs w:val="24"/>
        </w:rPr>
        <w:t>相关供应商：</w:t>
      </w:r>
      <w:r>
        <w:rPr>
          <w:rFonts w:hint="eastAsia" w:hAnsi="宋体"/>
          <w:bCs/>
          <w:sz w:val="24"/>
          <w:szCs w:val="24"/>
          <w:u w:val="single"/>
        </w:rPr>
        <w:t xml:space="preserve">                                                                       </w:t>
      </w:r>
    </w:p>
    <w:p w14:paraId="622D56CC">
      <w:pPr>
        <w:pStyle w:val="29"/>
        <w:snapToGrid w:val="0"/>
        <w:spacing w:line="440" w:lineRule="exact"/>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p>
    <w:p w14:paraId="1C1BC54B">
      <w:pPr>
        <w:pStyle w:val="29"/>
        <w:snapToGrid w:val="0"/>
        <w:spacing w:line="440" w:lineRule="exact"/>
        <w:ind w:firstLine="480" w:firstLineChars="200"/>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r>
        <w:rPr>
          <w:rFonts w:hint="eastAsia" w:hAnsi="宋体"/>
          <w:bCs/>
          <w:sz w:val="24"/>
          <w:szCs w:val="24"/>
        </w:rPr>
        <w:t xml:space="preserve">                </w:t>
      </w:r>
    </w:p>
    <w:p w14:paraId="0876F0DC">
      <w:pPr>
        <w:pStyle w:val="29"/>
        <w:snapToGrid w:val="0"/>
        <w:spacing w:line="440" w:lineRule="exact"/>
        <w:ind w:firstLine="482" w:firstLineChars="200"/>
        <w:rPr>
          <w:rFonts w:hint="eastAsia" w:hAnsi="宋体"/>
          <w:b/>
          <w:bCs/>
          <w:sz w:val="24"/>
          <w:szCs w:val="24"/>
        </w:rPr>
      </w:pPr>
      <w:r>
        <w:rPr>
          <w:rFonts w:hint="eastAsia" w:hAnsi="宋体"/>
          <w:b/>
          <w:bCs/>
          <w:sz w:val="24"/>
          <w:szCs w:val="24"/>
        </w:rPr>
        <w:t>二、投诉项目基本情况：</w:t>
      </w:r>
    </w:p>
    <w:p w14:paraId="6DA27268">
      <w:pPr>
        <w:pStyle w:val="29"/>
        <w:spacing w:line="440" w:lineRule="exact"/>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项目的名称：</w:t>
      </w:r>
      <w:r>
        <w:rPr>
          <w:rFonts w:hint="eastAsia" w:hAnsi="宋体"/>
          <w:bCs/>
          <w:sz w:val="24"/>
          <w:szCs w:val="24"/>
          <w:u w:val="single"/>
        </w:rPr>
        <w:t xml:space="preserve">                                                                   </w:t>
      </w:r>
    </w:p>
    <w:p w14:paraId="3ECCFC65">
      <w:pPr>
        <w:pStyle w:val="29"/>
        <w:spacing w:line="440" w:lineRule="exact"/>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项目的编号：</w:t>
      </w:r>
      <w:r>
        <w:rPr>
          <w:rFonts w:hint="eastAsia" w:hAnsi="宋体"/>
          <w:bCs/>
          <w:sz w:val="24"/>
          <w:szCs w:val="24"/>
          <w:u w:val="single"/>
        </w:rPr>
        <w:t xml:space="preserve">                                          </w:t>
      </w:r>
    </w:p>
    <w:p w14:paraId="7D04453A">
      <w:pPr>
        <w:pStyle w:val="29"/>
        <w:spacing w:line="440" w:lineRule="exact"/>
        <w:ind w:left="25" w:leftChars="12" w:firstLine="472" w:firstLineChars="197"/>
        <w:rPr>
          <w:rFonts w:hint="eastAsia" w:hAnsi="宋体"/>
          <w:bCs/>
          <w:sz w:val="24"/>
          <w:szCs w:val="24"/>
          <w:u w:val="single"/>
        </w:rPr>
      </w:pPr>
      <w:r>
        <w:rPr>
          <w:rFonts w:hint="eastAsia" w:hAnsi="宋体"/>
          <w:sz w:val="24"/>
          <w:szCs w:val="24"/>
        </w:rPr>
        <w:t>采购人名称：</w:t>
      </w:r>
      <w:r>
        <w:rPr>
          <w:rFonts w:hint="eastAsia" w:hAnsi="宋体"/>
          <w:bCs/>
          <w:sz w:val="24"/>
          <w:szCs w:val="24"/>
          <w:u w:val="single"/>
        </w:rPr>
        <w:t xml:space="preserve">                                                                        </w:t>
      </w:r>
    </w:p>
    <w:p w14:paraId="3E6F3259">
      <w:pPr>
        <w:pStyle w:val="29"/>
        <w:spacing w:line="440" w:lineRule="exact"/>
        <w:ind w:left="25" w:leftChars="12" w:firstLine="472" w:firstLineChars="197"/>
        <w:rPr>
          <w:rFonts w:hint="eastAsia" w:hAnsi="宋体"/>
          <w:bCs/>
          <w:sz w:val="24"/>
          <w:szCs w:val="24"/>
          <w:u w:val="single"/>
        </w:rPr>
      </w:pPr>
      <w:r>
        <w:rPr>
          <w:rFonts w:hint="eastAsia" w:hAnsi="宋体"/>
          <w:sz w:val="24"/>
          <w:szCs w:val="24"/>
        </w:rPr>
        <w:t>代理机构名称：</w:t>
      </w:r>
      <w:r>
        <w:rPr>
          <w:rFonts w:hint="eastAsia" w:hAnsi="宋体"/>
          <w:bCs/>
          <w:sz w:val="24"/>
          <w:szCs w:val="24"/>
          <w:u w:val="single"/>
        </w:rPr>
        <w:t xml:space="preserve">                                                                      </w:t>
      </w:r>
    </w:p>
    <w:p w14:paraId="0859D393">
      <w:pPr>
        <w:pStyle w:val="29"/>
        <w:spacing w:line="440" w:lineRule="exact"/>
        <w:ind w:left="25" w:leftChars="12" w:firstLine="472" w:firstLineChars="197"/>
        <w:rPr>
          <w:rFonts w:hint="eastAsia" w:hAnsi="宋体"/>
          <w:bCs/>
          <w:sz w:val="24"/>
          <w:szCs w:val="24"/>
          <w:u w:val="single"/>
        </w:rPr>
      </w:pPr>
      <w:r>
        <w:rPr>
          <w:rFonts w:hint="eastAsia" w:hAnsi="宋体"/>
          <w:bCs/>
          <w:sz w:val="24"/>
          <w:szCs w:val="24"/>
        </w:rPr>
        <w:t>采购文件公告：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71B2A682">
      <w:pPr>
        <w:pStyle w:val="29"/>
        <w:spacing w:line="440" w:lineRule="exact"/>
        <w:ind w:left="25" w:leftChars="12" w:firstLine="472" w:firstLineChars="197"/>
        <w:rPr>
          <w:rFonts w:hint="eastAsia"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1302444E">
      <w:pPr>
        <w:pStyle w:val="29"/>
        <w:spacing w:line="440" w:lineRule="exact"/>
        <w:ind w:left="25" w:leftChars="12" w:firstLine="472" w:firstLineChars="196"/>
        <w:rPr>
          <w:rFonts w:hint="eastAsia" w:hAnsi="宋体"/>
          <w:b/>
          <w:sz w:val="24"/>
          <w:szCs w:val="24"/>
        </w:rPr>
      </w:pPr>
      <w:r>
        <w:rPr>
          <w:rFonts w:hint="eastAsia" w:hAnsi="宋体"/>
          <w:b/>
          <w:sz w:val="24"/>
          <w:szCs w:val="24"/>
        </w:rPr>
        <w:t>三、质疑基本情况</w:t>
      </w:r>
    </w:p>
    <w:p w14:paraId="1F829014">
      <w:pPr>
        <w:pStyle w:val="29"/>
        <w:spacing w:line="440" w:lineRule="exact"/>
        <w:ind w:firstLine="480" w:firstLineChars="200"/>
        <w:rPr>
          <w:rFonts w:hint="eastAsia"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14:paraId="18FEEBB7">
      <w:pPr>
        <w:pStyle w:val="29"/>
        <w:spacing w:line="440" w:lineRule="exact"/>
        <w:ind w:firstLine="480"/>
        <w:rPr>
          <w:rFonts w:hint="eastAsia"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14:paraId="0607B539">
      <w:pPr>
        <w:pStyle w:val="29"/>
        <w:spacing w:line="440" w:lineRule="exact"/>
        <w:ind w:firstLine="480" w:firstLineChars="200"/>
        <w:rPr>
          <w:rFonts w:hint="eastAsia"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14:paraId="6659D203">
      <w:pPr>
        <w:pStyle w:val="29"/>
        <w:spacing w:line="440" w:lineRule="exact"/>
        <w:ind w:left="25" w:leftChars="12" w:firstLine="472" w:firstLineChars="196"/>
        <w:rPr>
          <w:rFonts w:hint="eastAsia" w:hAnsi="宋体"/>
          <w:b/>
          <w:sz w:val="24"/>
          <w:szCs w:val="24"/>
        </w:rPr>
      </w:pPr>
      <w:r>
        <w:rPr>
          <w:rFonts w:hint="eastAsia" w:hAnsi="宋体"/>
          <w:b/>
          <w:sz w:val="24"/>
          <w:szCs w:val="24"/>
        </w:rPr>
        <w:t>四、投诉事项具体内容</w:t>
      </w:r>
    </w:p>
    <w:p w14:paraId="68CD7A3D">
      <w:pPr>
        <w:pStyle w:val="29"/>
        <w:spacing w:line="440" w:lineRule="exact"/>
        <w:ind w:left="25" w:leftChars="12" w:firstLine="472" w:firstLineChars="197"/>
        <w:rPr>
          <w:rFonts w:hint="eastAsia"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14:paraId="4BA058AA">
      <w:pPr>
        <w:pStyle w:val="29"/>
        <w:spacing w:line="440" w:lineRule="exact"/>
        <w:ind w:firstLine="480" w:firstLineChars="200"/>
        <w:rPr>
          <w:rFonts w:hint="eastAsia"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14:paraId="431EDE5A">
      <w:pPr>
        <w:pStyle w:val="29"/>
        <w:spacing w:line="440" w:lineRule="exact"/>
        <w:ind w:left="25" w:leftChars="12" w:firstLine="472" w:firstLineChars="197"/>
        <w:rPr>
          <w:rFonts w:hint="eastAsia" w:hAnsi="宋体"/>
          <w:sz w:val="24"/>
          <w:szCs w:val="24"/>
        </w:rPr>
      </w:pPr>
      <w:r>
        <w:rPr>
          <w:rFonts w:hint="eastAsia" w:hAnsi="宋体"/>
          <w:bCs/>
          <w:sz w:val="24"/>
          <w:szCs w:val="24"/>
          <w:u w:val="single"/>
        </w:rPr>
        <w:t xml:space="preserve">                                                                                        </w:t>
      </w:r>
    </w:p>
    <w:p w14:paraId="4431245D">
      <w:pPr>
        <w:pStyle w:val="29"/>
        <w:spacing w:line="440" w:lineRule="exact"/>
        <w:ind w:firstLine="480" w:firstLineChars="200"/>
        <w:rPr>
          <w:rFonts w:hint="eastAsia"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14:paraId="4F2C7120">
      <w:pPr>
        <w:pStyle w:val="29"/>
        <w:spacing w:line="440" w:lineRule="exact"/>
        <w:ind w:left="25" w:leftChars="12" w:firstLine="352" w:firstLineChars="147"/>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72758101">
      <w:pPr>
        <w:pStyle w:val="29"/>
        <w:spacing w:line="440" w:lineRule="exact"/>
        <w:ind w:left="25" w:leftChars="12" w:firstLine="472" w:firstLineChars="197"/>
        <w:rPr>
          <w:rFonts w:hint="eastAsia" w:hAnsi="宋体"/>
          <w:bCs/>
          <w:sz w:val="24"/>
          <w:szCs w:val="24"/>
        </w:rPr>
      </w:pPr>
      <w:r>
        <w:rPr>
          <w:rFonts w:hint="eastAsia" w:hAnsi="宋体"/>
          <w:sz w:val="24"/>
          <w:szCs w:val="24"/>
        </w:rPr>
        <w:t xml:space="preserve">投诉事项2  </w:t>
      </w:r>
      <w:r>
        <w:rPr>
          <w:rFonts w:hint="eastAsia" w:hAnsi="宋体"/>
          <w:bCs/>
          <w:sz w:val="24"/>
          <w:szCs w:val="24"/>
        </w:rPr>
        <w:t xml:space="preserve">   </w:t>
      </w:r>
    </w:p>
    <w:p w14:paraId="633242E3">
      <w:pPr>
        <w:pStyle w:val="29"/>
        <w:spacing w:line="440" w:lineRule="exact"/>
        <w:ind w:left="25" w:leftChars="12" w:firstLine="472" w:firstLineChars="197"/>
        <w:rPr>
          <w:rFonts w:hint="eastAsia" w:hAnsi="宋体"/>
          <w:bCs/>
          <w:sz w:val="24"/>
          <w:szCs w:val="24"/>
        </w:rPr>
      </w:pPr>
      <w:r>
        <w:rPr>
          <w:rFonts w:hint="eastAsia" w:hAnsi="宋体"/>
          <w:bCs/>
          <w:sz w:val="24"/>
          <w:szCs w:val="24"/>
        </w:rPr>
        <w:t>……</w:t>
      </w:r>
    </w:p>
    <w:p w14:paraId="68762263">
      <w:pPr>
        <w:pStyle w:val="29"/>
        <w:spacing w:line="440" w:lineRule="exact"/>
        <w:ind w:left="25" w:leftChars="12" w:firstLine="472" w:firstLineChars="196"/>
        <w:rPr>
          <w:rFonts w:hint="eastAsia" w:hAnsi="宋体"/>
          <w:b/>
          <w:sz w:val="24"/>
          <w:szCs w:val="24"/>
        </w:rPr>
      </w:pPr>
      <w:r>
        <w:rPr>
          <w:rFonts w:hint="eastAsia" w:hAnsi="宋体"/>
          <w:b/>
          <w:sz w:val="24"/>
          <w:szCs w:val="24"/>
        </w:rPr>
        <w:t>五、与投诉事项相关的投诉请求：</w:t>
      </w:r>
    </w:p>
    <w:p w14:paraId="47598558">
      <w:pPr>
        <w:pStyle w:val="29"/>
        <w:spacing w:line="440" w:lineRule="exact"/>
        <w:ind w:left="25" w:leftChars="12" w:firstLine="472" w:firstLineChars="197"/>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14:paraId="42F4C7B0">
      <w:pPr>
        <w:pStyle w:val="29"/>
        <w:spacing w:line="440" w:lineRule="exact"/>
        <w:ind w:left="25" w:leftChars="12" w:firstLine="352" w:firstLineChars="147"/>
        <w:rPr>
          <w:rFonts w:hint="eastAsia" w:hAnsi="宋体"/>
          <w:sz w:val="24"/>
          <w:szCs w:val="24"/>
        </w:rPr>
      </w:pPr>
    </w:p>
    <w:p w14:paraId="7F040D90">
      <w:pPr>
        <w:pStyle w:val="29"/>
        <w:spacing w:line="440" w:lineRule="exact"/>
        <w:ind w:left="25" w:leftChars="12" w:firstLine="472" w:firstLineChars="197"/>
        <w:rPr>
          <w:rFonts w:hint="eastAsia" w:hAnsi="宋体"/>
          <w:sz w:val="24"/>
          <w:szCs w:val="24"/>
        </w:rPr>
      </w:pPr>
      <w:r>
        <w:rPr>
          <w:rFonts w:hint="eastAsia" w:hAnsi="宋体"/>
          <w:sz w:val="24"/>
          <w:szCs w:val="24"/>
        </w:rPr>
        <w:t>签字（签章）：                                       公章：</w:t>
      </w:r>
    </w:p>
    <w:p w14:paraId="72C46851">
      <w:pPr>
        <w:pStyle w:val="29"/>
        <w:spacing w:line="440" w:lineRule="exact"/>
        <w:ind w:left="25" w:leftChars="12" w:firstLine="352" w:firstLineChars="147"/>
        <w:rPr>
          <w:rFonts w:hint="eastAsia" w:hAnsi="宋体"/>
          <w:sz w:val="24"/>
          <w:szCs w:val="24"/>
        </w:rPr>
      </w:pPr>
    </w:p>
    <w:p w14:paraId="7CFB47D3">
      <w:pPr>
        <w:pStyle w:val="29"/>
        <w:spacing w:line="440" w:lineRule="exact"/>
        <w:ind w:left="25" w:leftChars="12" w:firstLine="472" w:firstLineChars="197"/>
        <w:rPr>
          <w:rFonts w:hint="eastAsia" w:hAnsi="宋体"/>
          <w:sz w:val="24"/>
          <w:szCs w:val="24"/>
        </w:rPr>
      </w:pPr>
      <w:r>
        <w:rPr>
          <w:rFonts w:hint="eastAsia" w:hAnsi="宋体"/>
          <w:sz w:val="24"/>
          <w:szCs w:val="24"/>
        </w:rPr>
        <w:t>日期：       年  月  日</w:t>
      </w:r>
    </w:p>
    <w:p w14:paraId="469731B7">
      <w:pPr>
        <w:pStyle w:val="29"/>
        <w:spacing w:line="440" w:lineRule="exact"/>
        <w:ind w:left="25" w:leftChars="12" w:firstLine="472" w:firstLineChars="197"/>
        <w:rPr>
          <w:rFonts w:hint="eastAsia" w:hAnsi="宋体"/>
          <w:b/>
          <w:sz w:val="24"/>
          <w:szCs w:val="24"/>
        </w:rPr>
      </w:pPr>
      <w:r>
        <w:rPr>
          <w:rFonts w:hint="eastAsia" w:hAnsi="宋体"/>
          <w:bCs/>
          <w:sz w:val="24"/>
          <w:szCs w:val="24"/>
        </w:rPr>
        <w:t xml:space="preserve">                                                                                 </w:t>
      </w:r>
    </w:p>
    <w:p w14:paraId="1CAD3D6C">
      <w:pPr>
        <w:pStyle w:val="29"/>
        <w:snapToGrid w:val="0"/>
        <w:spacing w:line="440" w:lineRule="exact"/>
        <w:ind w:firstLine="482"/>
        <w:rPr>
          <w:rFonts w:hint="eastAsia" w:hAnsi="宋体"/>
          <w:b/>
          <w:sz w:val="24"/>
          <w:szCs w:val="24"/>
        </w:rPr>
      </w:pPr>
      <w:r>
        <w:rPr>
          <w:rFonts w:hint="eastAsia" w:hAnsi="宋体"/>
          <w:b/>
          <w:sz w:val="24"/>
          <w:szCs w:val="24"/>
        </w:rPr>
        <w:t>说明：</w:t>
      </w:r>
    </w:p>
    <w:p w14:paraId="1D1A9F83">
      <w:pPr>
        <w:pStyle w:val="29"/>
        <w:spacing w:line="440" w:lineRule="exact"/>
        <w:ind w:left="25" w:leftChars="12" w:firstLine="354" w:firstLineChars="147"/>
        <w:rPr>
          <w:rFonts w:hint="eastAsia"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03C8209A">
      <w:pPr>
        <w:pStyle w:val="29"/>
        <w:spacing w:line="440" w:lineRule="exact"/>
        <w:ind w:left="25" w:leftChars="12" w:firstLine="354" w:firstLineChars="147"/>
        <w:rPr>
          <w:rFonts w:hint="eastAsia"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2AD17D4">
      <w:pPr>
        <w:pStyle w:val="29"/>
        <w:spacing w:line="440" w:lineRule="exact"/>
        <w:ind w:left="25" w:leftChars="12" w:firstLine="354" w:firstLineChars="147"/>
        <w:rPr>
          <w:rFonts w:hint="eastAsia" w:hAnsi="宋体"/>
          <w:b/>
          <w:sz w:val="24"/>
          <w:szCs w:val="24"/>
        </w:rPr>
      </w:pPr>
      <w:r>
        <w:rPr>
          <w:rFonts w:hint="eastAsia" w:hAnsi="宋体"/>
          <w:b/>
          <w:sz w:val="24"/>
          <w:szCs w:val="24"/>
        </w:rPr>
        <w:t>3.投诉书应简要列明质疑事项，质疑函、质疑答复等作为附件材料提供。</w:t>
      </w:r>
    </w:p>
    <w:p w14:paraId="4C28B4F0">
      <w:pPr>
        <w:pStyle w:val="29"/>
        <w:spacing w:line="440" w:lineRule="exact"/>
        <w:ind w:left="25" w:leftChars="12" w:firstLine="354" w:firstLineChars="147"/>
        <w:rPr>
          <w:rFonts w:hint="eastAsia" w:hAnsi="宋体"/>
          <w:b/>
          <w:sz w:val="24"/>
          <w:szCs w:val="24"/>
        </w:rPr>
      </w:pPr>
      <w:r>
        <w:rPr>
          <w:rFonts w:hint="eastAsia" w:hAnsi="宋体"/>
          <w:b/>
          <w:sz w:val="24"/>
          <w:szCs w:val="24"/>
        </w:rPr>
        <w:t>4.投诉书的投诉事项应具体、明确，并有必要的事实依据和法律依据。</w:t>
      </w:r>
    </w:p>
    <w:p w14:paraId="180FCC49">
      <w:pPr>
        <w:pStyle w:val="29"/>
        <w:spacing w:line="440" w:lineRule="exact"/>
        <w:ind w:left="25" w:leftChars="12" w:firstLine="354" w:firstLineChars="147"/>
        <w:rPr>
          <w:rFonts w:hint="eastAsia" w:hAnsi="宋体"/>
          <w:b/>
          <w:sz w:val="24"/>
          <w:szCs w:val="24"/>
        </w:rPr>
      </w:pPr>
      <w:r>
        <w:rPr>
          <w:rFonts w:hint="eastAsia" w:hAnsi="宋体"/>
          <w:b/>
          <w:sz w:val="24"/>
          <w:szCs w:val="24"/>
        </w:rPr>
        <w:t>5.投诉书的投诉请求应与投诉事项相关。</w:t>
      </w:r>
    </w:p>
    <w:p w14:paraId="25A0186D">
      <w:pPr>
        <w:pStyle w:val="29"/>
        <w:spacing w:line="440" w:lineRule="exact"/>
        <w:ind w:left="25" w:leftChars="12" w:firstLine="354" w:firstLineChars="147"/>
        <w:rPr>
          <w:rFonts w:hint="eastAsia" w:hAnsi="宋体"/>
          <w:b/>
          <w:sz w:val="24"/>
          <w:szCs w:val="24"/>
        </w:rPr>
      </w:pPr>
      <w:r>
        <w:rPr>
          <w:rFonts w:hint="eastAsia" w:hAnsi="宋体"/>
          <w:b/>
          <w:sz w:val="24"/>
          <w:szCs w:val="24"/>
        </w:rPr>
        <w:t>6.投诉人为法人或者其他组织的，投诉书应由法定代表人、主要负责人，或者其授权代表签字或者盖章，并加盖公章。</w:t>
      </w:r>
    </w:p>
    <w:p w14:paraId="4B00D09C">
      <w:pPr>
        <w:pStyle w:val="29"/>
        <w:spacing w:line="440" w:lineRule="exact"/>
        <w:ind w:left="25" w:leftChars="12" w:firstLine="354" w:firstLineChars="147"/>
        <w:rPr>
          <w:rFonts w:hint="eastAsia" w:hAnsi="宋体"/>
          <w:b/>
          <w:sz w:val="24"/>
          <w:szCs w:val="24"/>
        </w:rPr>
      </w:pPr>
    </w:p>
    <w:p w14:paraId="4374B25D">
      <w:pPr>
        <w:pStyle w:val="29"/>
        <w:spacing w:line="440" w:lineRule="exact"/>
        <w:ind w:left="25" w:leftChars="12" w:firstLine="354" w:firstLineChars="147"/>
        <w:rPr>
          <w:rFonts w:hint="eastAsia" w:hAnsi="宋体"/>
          <w:b/>
          <w:sz w:val="24"/>
          <w:szCs w:val="24"/>
        </w:rPr>
      </w:pPr>
      <w:r>
        <w:rPr>
          <w:rFonts w:hint="eastAsia" w:hAnsi="宋体"/>
          <w:b/>
          <w:sz w:val="24"/>
          <w:szCs w:val="24"/>
        </w:rPr>
        <w:br w:type="page"/>
      </w:r>
    </w:p>
    <w:p w14:paraId="24C45C19">
      <w:pPr>
        <w:pStyle w:val="2"/>
        <w:keepNext w:val="0"/>
        <w:keepLines w:val="0"/>
        <w:snapToGrid w:val="0"/>
        <w:spacing w:after="0" w:line="460" w:lineRule="exact"/>
        <w:ind w:firstLine="560"/>
        <w:rPr>
          <w:rFonts w:hint="eastAsia" w:ascii="宋体" w:hAnsi="宋体"/>
          <w:bCs w:val="0"/>
          <w:kern w:val="0"/>
          <w:sz w:val="44"/>
        </w:rPr>
      </w:pPr>
      <w:bookmarkStart w:id="107" w:name="_Toc141194415"/>
      <w:bookmarkStart w:id="108" w:name="_Toc200033806"/>
      <w:bookmarkStart w:id="109" w:name="_Toc19814_WPSOffice_Level1"/>
      <w:r>
        <w:rPr>
          <w:rFonts w:hint="eastAsia" w:ascii="宋体" w:hAnsi="宋体"/>
          <w:bCs w:val="0"/>
          <w:kern w:val="0"/>
          <w:sz w:val="44"/>
        </w:rPr>
        <w:t>第七章 技术规范</w:t>
      </w:r>
      <w:bookmarkEnd w:id="107"/>
      <w:bookmarkEnd w:id="108"/>
      <w:bookmarkEnd w:id="109"/>
    </w:p>
    <w:p w14:paraId="06E9D4D0">
      <w:pPr>
        <w:adjustRightInd w:val="0"/>
        <w:spacing w:line="25" w:lineRule="atLeast"/>
        <w:textAlignment w:val="baseline"/>
        <w:rPr>
          <w:rFonts w:hint="eastAsia" w:ascii="仿宋_GB2312" w:hAnsi="宋体" w:eastAsia="仿宋_GB2312" w:cs="仿宋_GB2312"/>
          <w:kern w:val="0"/>
          <w:sz w:val="24"/>
          <w:szCs w:val="20"/>
        </w:rPr>
      </w:pPr>
    </w:p>
    <w:p w14:paraId="195E64AF">
      <w:pPr>
        <w:adjustRightInd w:val="0"/>
        <w:spacing w:line="25" w:lineRule="atLeast"/>
        <w:textAlignment w:val="baseline"/>
        <w:rPr>
          <w:rFonts w:hint="eastAsia" w:ascii="仿宋_GB2312" w:hAnsi="宋体" w:eastAsia="仿宋_GB2312" w:cs="仿宋_GB2312"/>
          <w:kern w:val="0"/>
          <w:sz w:val="24"/>
          <w:szCs w:val="20"/>
        </w:rPr>
      </w:pPr>
    </w:p>
    <w:p w14:paraId="3D4AB3CE">
      <w:pPr>
        <w:widowControl/>
        <w:jc w:val="left"/>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rPr>
        <w:t>一、工程建设地点的现场条件：</w:t>
      </w:r>
    </w:p>
    <w:p w14:paraId="29AEBABD">
      <w:pPr>
        <w:widowControl/>
        <w:jc w:val="left"/>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rPr>
        <w:t>（一）现场自然条件:</w:t>
      </w:r>
    </w:p>
    <w:p w14:paraId="6544D86A">
      <w:pPr>
        <w:widowControl/>
        <w:jc w:val="left"/>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rPr>
        <w:t xml:space="preserve">      符合施工要求。</w:t>
      </w:r>
    </w:p>
    <w:p w14:paraId="1A357326">
      <w:pPr>
        <w:widowControl/>
        <w:jc w:val="left"/>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rPr>
        <w:t>（二）现场施工条件:</w:t>
      </w:r>
    </w:p>
    <w:p w14:paraId="67106B13">
      <w:pPr>
        <w:widowControl/>
        <w:jc w:val="left"/>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rPr>
        <w:t xml:space="preserve">      符合施工要求。</w:t>
      </w:r>
    </w:p>
    <w:p w14:paraId="1079A843">
      <w:pPr>
        <w:widowControl/>
        <w:jc w:val="left"/>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rPr>
        <w:t>二、技术规范</w:t>
      </w:r>
    </w:p>
    <w:p w14:paraId="0FEEBC26">
      <w:pPr>
        <w:widowControl/>
        <w:jc w:val="left"/>
        <w:rPr>
          <w:rFonts w:hint="eastAsia" w:ascii="仿宋_GB2312" w:hAnsi="宋体" w:eastAsia="仿宋_GB2312" w:cs="仿宋_GB2312"/>
          <w:kern w:val="0"/>
          <w:sz w:val="24"/>
          <w:szCs w:val="20"/>
        </w:rPr>
      </w:pPr>
      <w:r>
        <w:rPr>
          <w:rFonts w:hint="eastAsia" w:ascii="仿宋_GB2312" w:hAnsi="宋体" w:eastAsia="仿宋_GB2312" w:cs="仿宋_GB2312"/>
          <w:kern w:val="0"/>
          <w:sz w:val="28"/>
          <w:szCs w:val="28"/>
        </w:rPr>
        <w:t>本工程采用的技术规范采用现行施工规范、验评标准及强制性标准条文。</w:t>
      </w:r>
    </w:p>
    <w:p w14:paraId="4191A9F3">
      <w:pPr>
        <w:pStyle w:val="29"/>
        <w:spacing w:line="440" w:lineRule="exact"/>
        <w:ind w:left="25" w:leftChars="12" w:firstLine="295" w:firstLineChars="147"/>
        <w:rPr>
          <w:rFonts w:hint="eastAsia" w:hAnsi="宋体"/>
          <w:b/>
        </w:rPr>
      </w:pPr>
    </w:p>
    <w:p w14:paraId="6AFAA7FE">
      <w:pPr>
        <w:pStyle w:val="2"/>
        <w:keepNext w:val="0"/>
        <w:keepLines w:val="0"/>
        <w:snapToGrid w:val="0"/>
        <w:spacing w:after="0" w:line="460" w:lineRule="exact"/>
        <w:ind w:firstLine="560"/>
        <w:rPr>
          <w:rFonts w:hint="eastAsia" w:ascii="宋体" w:hAnsi="宋体"/>
          <w:bCs w:val="0"/>
          <w:kern w:val="0"/>
          <w:sz w:val="44"/>
        </w:rPr>
      </w:pPr>
      <w:bookmarkStart w:id="110" w:name="_Toc131782013"/>
      <w:bookmarkEnd w:id="110"/>
      <w:bookmarkStart w:id="111" w:name="_Toc74323461"/>
      <w:bookmarkEnd w:id="111"/>
      <w:r>
        <w:br w:type="page"/>
      </w:r>
      <w:bookmarkStart w:id="112" w:name="_Toc200033807"/>
      <w:r>
        <w:rPr>
          <w:rFonts w:hint="eastAsia" w:ascii="宋体" w:hAnsi="宋体"/>
          <w:bCs w:val="0"/>
          <w:kern w:val="0"/>
          <w:sz w:val="44"/>
        </w:rPr>
        <w:t>第八章 合同文本</w:t>
      </w:r>
      <w:bookmarkEnd w:id="112"/>
    </w:p>
    <w:p w14:paraId="303CCBF9">
      <w:pPr>
        <w:spacing w:line="360" w:lineRule="auto"/>
        <w:ind w:left="-178" w:leftChars="-85" w:firstLine="178" w:firstLineChars="37"/>
        <w:jc w:val="center"/>
        <w:rPr>
          <w:rFonts w:hint="eastAsia" w:ascii="宋体" w:hAnsi="宋体" w:cs="仿宋_GB2312"/>
          <w:b/>
          <w:sz w:val="48"/>
          <w:szCs w:val="48"/>
        </w:rPr>
      </w:pPr>
    </w:p>
    <w:p w14:paraId="72E0C8BA">
      <w:pPr>
        <w:pStyle w:val="29"/>
        <w:spacing w:line="440" w:lineRule="exact"/>
        <w:ind w:firstLine="562"/>
        <w:jc w:val="center"/>
        <w:rPr>
          <w:rFonts w:hint="eastAsia" w:hAnsi="宋体"/>
          <w:szCs w:val="20"/>
        </w:rPr>
      </w:pPr>
    </w:p>
    <w:p w14:paraId="4DEF6D6E">
      <w:pPr>
        <w:pStyle w:val="29"/>
        <w:spacing w:line="440" w:lineRule="exact"/>
        <w:ind w:firstLine="562"/>
        <w:jc w:val="center"/>
        <w:rPr>
          <w:rFonts w:hint="eastAsia" w:hAnsi="宋体"/>
          <w:szCs w:val="20"/>
        </w:rPr>
      </w:pPr>
    </w:p>
    <w:p w14:paraId="1811F50B">
      <w:pPr>
        <w:pStyle w:val="29"/>
        <w:spacing w:line="440" w:lineRule="exact"/>
        <w:ind w:firstLine="562"/>
        <w:jc w:val="center"/>
        <w:rPr>
          <w:rFonts w:hint="eastAsia" w:hAnsi="宋体"/>
          <w:szCs w:val="20"/>
        </w:rPr>
      </w:pPr>
    </w:p>
    <w:p w14:paraId="216DD7C4">
      <w:pPr>
        <w:adjustRightInd w:val="0"/>
        <w:spacing w:line="312" w:lineRule="atLeast"/>
        <w:ind w:firstLine="1800" w:firstLineChars="600"/>
        <w:rPr>
          <w:rFonts w:hint="eastAsia" w:ascii="宋体" w:hAnsi="宋体" w:cs="宋体"/>
          <w:b/>
          <w:kern w:val="0"/>
          <w:sz w:val="30"/>
          <w:szCs w:val="30"/>
        </w:rPr>
      </w:pPr>
      <w:r>
        <w:rPr>
          <w:rFonts w:hint="eastAsia" w:ascii="宋体" w:hAnsi="宋体" w:cs="宋体"/>
          <w:kern w:val="0"/>
          <w:sz w:val="30"/>
          <w:szCs w:val="30"/>
          <w:u w:val="single"/>
        </w:rPr>
        <w:t xml:space="preserve">                            </w:t>
      </w:r>
      <w:r>
        <w:rPr>
          <w:rFonts w:hint="eastAsia" w:ascii="宋体" w:hAnsi="宋体" w:cs="宋体"/>
          <w:b/>
          <w:kern w:val="0"/>
          <w:sz w:val="30"/>
          <w:szCs w:val="30"/>
        </w:rPr>
        <w:t>工程施工合同</w:t>
      </w:r>
    </w:p>
    <w:p w14:paraId="0E49DB03">
      <w:pPr>
        <w:adjustRightInd w:val="0"/>
        <w:spacing w:line="312" w:lineRule="atLeast"/>
        <w:rPr>
          <w:rFonts w:hint="eastAsia" w:ascii="宋体" w:hAnsi="宋体" w:cs="宋体"/>
          <w:kern w:val="0"/>
          <w:sz w:val="30"/>
          <w:szCs w:val="30"/>
        </w:rPr>
      </w:pPr>
    </w:p>
    <w:p w14:paraId="12794EDE">
      <w:pPr>
        <w:adjustRightInd w:val="0"/>
        <w:spacing w:line="312" w:lineRule="atLeast"/>
        <w:rPr>
          <w:rFonts w:hint="eastAsia" w:ascii="宋体" w:hAnsi="宋体" w:cs="宋体"/>
          <w:kern w:val="0"/>
          <w:sz w:val="30"/>
          <w:szCs w:val="30"/>
        </w:rPr>
      </w:pPr>
    </w:p>
    <w:p w14:paraId="55D67F2A">
      <w:pPr>
        <w:tabs>
          <w:tab w:val="right" w:leader="dot" w:pos="9185"/>
        </w:tabs>
        <w:adjustRightInd w:val="0"/>
        <w:spacing w:line="360" w:lineRule="auto"/>
        <w:rPr>
          <w:rFonts w:hint="eastAsia" w:ascii="宋体" w:hAnsi="宋体" w:cs="Arial"/>
          <w:kern w:val="0"/>
          <w:sz w:val="24"/>
          <w:szCs w:val="20"/>
        </w:rPr>
      </w:pPr>
    </w:p>
    <w:p w14:paraId="74B0EE4A">
      <w:pPr>
        <w:adjustRightInd w:val="0"/>
        <w:spacing w:line="312" w:lineRule="atLeast"/>
        <w:rPr>
          <w:rFonts w:hint="eastAsia" w:ascii="宋体" w:hAnsi="宋体" w:cs="Arial"/>
          <w:kern w:val="0"/>
          <w:szCs w:val="20"/>
        </w:rPr>
      </w:pPr>
    </w:p>
    <w:p w14:paraId="0D8AECE0">
      <w:pPr>
        <w:adjustRightInd w:val="0"/>
        <w:spacing w:line="312" w:lineRule="atLeast"/>
        <w:jc w:val="center"/>
        <w:rPr>
          <w:rFonts w:hint="eastAsia" w:ascii="宋体" w:hAnsi="宋体" w:cs="宋体"/>
          <w:b/>
          <w:kern w:val="0"/>
          <w:sz w:val="30"/>
          <w:szCs w:val="30"/>
        </w:rPr>
      </w:pPr>
      <w:r>
        <w:rPr>
          <w:rFonts w:hint="eastAsia" w:ascii="宋体" w:hAnsi="宋体" w:cs="宋体"/>
          <w:b/>
          <w:kern w:val="0"/>
          <w:sz w:val="30"/>
          <w:szCs w:val="30"/>
        </w:rPr>
        <w:t>（项目编号：</w:t>
      </w:r>
      <w:r>
        <w:rPr>
          <w:rFonts w:hint="eastAsia" w:ascii="宋体" w:hAnsi="宋体" w:cs="宋体"/>
          <w:kern w:val="0"/>
          <w:sz w:val="30"/>
          <w:szCs w:val="30"/>
          <w:u w:val="single"/>
        </w:rPr>
        <w:t xml:space="preserve">                      </w:t>
      </w:r>
      <w:r>
        <w:rPr>
          <w:rFonts w:hint="eastAsia" w:ascii="宋体" w:hAnsi="宋体" w:cs="宋体"/>
          <w:b/>
          <w:kern w:val="0"/>
          <w:sz w:val="30"/>
          <w:szCs w:val="30"/>
        </w:rPr>
        <w:t xml:space="preserve"> ）</w:t>
      </w:r>
    </w:p>
    <w:p w14:paraId="37A23767">
      <w:pPr>
        <w:adjustRightInd w:val="0"/>
        <w:spacing w:line="312" w:lineRule="atLeast"/>
        <w:rPr>
          <w:rFonts w:hint="eastAsia" w:ascii="宋体" w:hAnsi="宋体" w:cs="宋体"/>
          <w:kern w:val="0"/>
          <w:sz w:val="30"/>
          <w:szCs w:val="30"/>
        </w:rPr>
      </w:pPr>
    </w:p>
    <w:p w14:paraId="6B5CBF94">
      <w:pPr>
        <w:adjustRightInd w:val="0"/>
        <w:spacing w:line="312" w:lineRule="atLeast"/>
        <w:rPr>
          <w:rFonts w:hint="eastAsia" w:ascii="宋体" w:hAnsi="宋体" w:cs="宋体"/>
          <w:kern w:val="0"/>
          <w:sz w:val="30"/>
          <w:szCs w:val="30"/>
        </w:rPr>
      </w:pPr>
    </w:p>
    <w:p w14:paraId="213C0978">
      <w:pPr>
        <w:adjustRightInd w:val="0"/>
        <w:spacing w:line="312" w:lineRule="atLeast"/>
        <w:rPr>
          <w:rFonts w:hint="eastAsia" w:ascii="宋体" w:hAnsi="宋体" w:cs="宋体"/>
          <w:kern w:val="0"/>
          <w:sz w:val="30"/>
          <w:szCs w:val="30"/>
        </w:rPr>
      </w:pPr>
    </w:p>
    <w:p w14:paraId="3DF20FDC">
      <w:pPr>
        <w:tabs>
          <w:tab w:val="right" w:leader="dot" w:pos="9185"/>
        </w:tabs>
        <w:adjustRightInd w:val="0"/>
        <w:spacing w:line="360" w:lineRule="auto"/>
        <w:rPr>
          <w:rFonts w:hint="eastAsia" w:ascii="宋体" w:hAnsi="宋体" w:cs="Arial"/>
          <w:kern w:val="0"/>
          <w:sz w:val="24"/>
          <w:szCs w:val="20"/>
        </w:rPr>
      </w:pPr>
    </w:p>
    <w:p w14:paraId="47D123CB">
      <w:pPr>
        <w:adjustRightInd w:val="0"/>
        <w:spacing w:line="312" w:lineRule="atLeast"/>
        <w:rPr>
          <w:rFonts w:hint="eastAsia" w:ascii="宋体" w:hAnsi="宋体" w:cs="Arial"/>
          <w:kern w:val="0"/>
          <w:szCs w:val="20"/>
        </w:rPr>
      </w:pPr>
    </w:p>
    <w:p w14:paraId="272AD934">
      <w:pPr>
        <w:tabs>
          <w:tab w:val="right" w:leader="dot" w:pos="9185"/>
        </w:tabs>
        <w:adjustRightInd w:val="0"/>
        <w:spacing w:line="360" w:lineRule="auto"/>
        <w:rPr>
          <w:rFonts w:hint="eastAsia" w:ascii="宋体" w:hAnsi="宋体" w:cs="Arial"/>
          <w:kern w:val="0"/>
          <w:sz w:val="24"/>
          <w:szCs w:val="20"/>
        </w:rPr>
      </w:pPr>
    </w:p>
    <w:p w14:paraId="5BAA37E2">
      <w:pPr>
        <w:adjustRightInd w:val="0"/>
        <w:spacing w:line="312" w:lineRule="atLeast"/>
        <w:rPr>
          <w:rFonts w:hint="eastAsia" w:ascii="宋体" w:hAnsi="宋体" w:cs="Arial"/>
          <w:kern w:val="0"/>
          <w:szCs w:val="20"/>
        </w:rPr>
      </w:pPr>
    </w:p>
    <w:p w14:paraId="705E5404">
      <w:pPr>
        <w:adjustRightInd w:val="0"/>
        <w:spacing w:line="312" w:lineRule="atLeast"/>
        <w:rPr>
          <w:rFonts w:hint="eastAsia" w:ascii="宋体" w:hAnsi="宋体" w:cs="宋体"/>
          <w:kern w:val="0"/>
          <w:sz w:val="30"/>
          <w:szCs w:val="30"/>
        </w:rPr>
      </w:pPr>
    </w:p>
    <w:p w14:paraId="7F7416C8">
      <w:pPr>
        <w:adjustRightInd w:val="0"/>
        <w:spacing w:line="312" w:lineRule="atLeast"/>
        <w:rPr>
          <w:rFonts w:hint="eastAsia" w:ascii="宋体" w:hAnsi="宋体" w:cs="宋体"/>
          <w:kern w:val="0"/>
          <w:sz w:val="30"/>
          <w:szCs w:val="30"/>
        </w:rPr>
      </w:pPr>
    </w:p>
    <w:p w14:paraId="2A21976C">
      <w:pPr>
        <w:adjustRightInd w:val="0"/>
        <w:spacing w:line="312" w:lineRule="atLeast"/>
        <w:rPr>
          <w:rFonts w:hint="eastAsia" w:ascii="宋体" w:hAnsi="宋体" w:cs="宋体"/>
          <w:kern w:val="0"/>
          <w:sz w:val="30"/>
          <w:szCs w:val="30"/>
        </w:rPr>
      </w:pPr>
    </w:p>
    <w:p w14:paraId="74B42638">
      <w:pPr>
        <w:adjustRightInd w:val="0"/>
        <w:spacing w:line="312" w:lineRule="atLeast"/>
        <w:rPr>
          <w:rFonts w:hint="eastAsia" w:ascii="宋体" w:hAnsi="宋体" w:cs="宋体"/>
          <w:kern w:val="0"/>
          <w:sz w:val="30"/>
          <w:szCs w:val="30"/>
        </w:rPr>
      </w:pPr>
    </w:p>
    <w:p w14:paraId="112E2EDD">
      <w:pPr>
        <w:adjustRightInd w:val="0"/>
        <w:spacing w:line="312" w:lineRule="atLeast"/>
        <w:rPr>
          <w:rFonts w:hint="eastAsia" w:ascii="宋体" w:hAnsi="宋体" w:cs="宋体"/>
          <w:kern w:val="0"/>
          <w:sz w:val="30"/>
          <w:szCs w:val="30"/>
        </w:rPr>
      </w:pPr>
    </w:p>
    <w:p w14:paraId="3799A0D7">
      <w:pPr>
        <w:adjustRightInd w:val="0"/>
        <w:spacing w:line="312" w:lineRule="atLeast"/>
        <w:rPr>
          <w:rFonts w:hint="eastAsia" w:ascii="宋体" w:hAnsi="宋体" w:cs="宋体"/>
          <w:kern w:val="0"/>
          <w:sz w:val="30"/>
          <w:szCs w:val="30"/>
        </w:rPr>
      </w:pPr>
    </w:p>
    <w:p w14:paraId="7A700DA9">
      <w:pPr>
        <w:adjustRightInd w:val="0"/>
        <w:spacing w:line="312" w:lineRule="atLeast"/>
        <w:ind w:firstLine="1350" w:firstLineChars="450"/>
        <w:rPr>
          <w:rFonts w:hint="eastAsia" w:ascii="宋体" w:hAnsi="宋体" w:cs="宋体"/>
          <w:kern w:val="0"/>
          <w:sz w:val="30"/>
          <w:szCs w:val="30"/>
          <w:u w:val="single"/>
        </w:rPr>
      </w:pPr>
      <w:r>
        <w:rPr>
          <w:rFonts w:hint="eastAsia" w:ascii="宋体" w:hAnsi="宋体" w:cs="宋体"/>
          <w:kern w:val="0"/>
          <w:sz w:val="30"/>
          <w:szCs w:val="30"/>
        </w:rPr>
        <w:t>发 包 人：</w:t>
      </w:r>
      <w:r>
        <w:rPr>
          <w:rFonts w:hint="eastAsia" w:ascii="宋体" w:hAnsi="宋体" w:cs="宋体"/>
          <w:kern w:val="0"/>
          <w:sz w:val="30"/>
          <w:szCs w:val="30"/>
          <w:u w:val="single"/>
        </w:rPr>
        <w:t xml:space="preserve">                                   </w:t>
      </w:r>
    </w:p>
    <w:p w14:paraId="24930BFF">
      <w:pPr>
        <w:adjustRightInd w:val="0"/>
        <w:spacing w:line="312" w:lineRule="atLeast"/>
        <w:rPr>
          <w:rFonts w:hint="eastAsia" w:ascii="宋体" w:hAnsi="宋体" w:cs="宋体"/>
          <w:kern w:val="0"/>
          <w:sz w:val="30"/>
          <w:szCs w:val="30"/>
        </w:rPr>
      </w:pPr>
    </w:p>
    <w:p w14:paraId="39FBCDE0">
      <w:pPr>
        <w:adjustRightInd w:val="0"/>
        <w:spacing w:line="312" w:lineRule="atLeast"/>
        <w:ind w:firstLine="1350" w:firstLineChars="450"/>
        <w:rPr>
          <w:rFonts w:hint="eastAsia" w:ascii="宋体" w:hAnsi="宋体" w:cs="宋体"/>
          <w:kern w:val="0"/>
          <w:sz w:val="30"/>
          <w:szCs w:val="30"/>
          <w:u w:val="single"/>
        </w:rPr>
      </w:pPr>
      <w:r>
        <w:rPr>
          <w:rFonts w:hint="eastAsia" w:ascii="宋体" w:hAnsi="宋体" w:cs="宋体"/>
          <w:kern w:val="0"/>
          <w:sz w:val="30"/>
          <w:szCs w:val="30"/>
        </w:rPr>
        <w:t>承 包 人：</w:t>
      </w:r>
      <w:r>
        <w:rPr>
          <w:rFonts w:hint="eastAsia" w:ascii="宋体" w:hAnsi="宋体" w:cs="宋体"/>
          <w:kern w:val="0"/>
          <w:sz w:val="30"/>
          <w:szCs w:val="30"/>
          <w:u w:val="single"/>
        </w:rPr>
        <w:t xml:space="preserve">                                   </w:t>
      </w:r>
    </w:p>
    <w:p w14:paraId="34CAC064">
      <w:pPr>
        <w:adjustRightInd w:val="0"/>
        <w:spacing w:line="312" w:lineRule="atLeast"/>
        <w:jc w:val="center"/>
        <w:rPr>
          <w:rFonts w:hint="eastAsia" w:ascii="宋体" w:hAnsi="宋体" w:cs="宋体"/>
          <w:kern w:val="0"/>
          <w:sz w:val="30"/>
          <w:szCs w:val="30"/>
        </w:rPr>
      </w:pPr>
    </w:p>
    <w:p w14:paraId="384B3C70">
      <w:pPr>
        <w:adjustRightInd w:val="0"/>
        <w:spacing w:line="312" w:lineRule="atLeast"/>
        <w:rPr>
          <w:rFonts w:hint="eastAsia" w:ascii="宋体" w:hAnsi="宋体" w:cs="宋体"/>
          <w:kern w:val="0"/>
          <w:sz w:val="30"/>
          <w:szCs w:val="30"/>
        </w:rPr>
      </w:pPr>
    </w:p>
    <w:p w14:paraId="1DDA6E13">
      <w:pPr>
        <w:adjustRightInd w:val="0"/>
        <w:spacing w:line="312" w:lineRule="atLeast"/>
        <w:rPr>
          <w:rFonts w:hint="eastAsia" w:ascii="宋体" w:hAnsi="宋体" w:cs="宋体"/>
          <w:kern w:val="0"/>
          <w:sz w:val="30"/>
          <w:szCs w:val="30"/>
        </w:rPr>
      </w:pPr>
    </w:p>
    <w:p w14:paraId="02284CD8">
      <w:pPr>
        <w:spacing w:before="260" w:after="260" w:line="415" w:lineRule="auto"/>
        <w:jc w:val="center"/>
        <w:outlineLvl w:val="1"/>
        <w:rPr>
          <w:rFonts w:hint="eastAsia" w:ascii="宋体" w:hAnsi="宋体"/>
          <w:spacing w:val="20"/>
          <w:sz w:val="36"/>
        </w:rPr>
      </w:pPr>
      <w:bookmarkStart w:id="113" w:name="_Toc1756478213"/>
      <w:bookmarkEnd w:id="113"/>
      <w:bookmarkStart w:id="114" w:name="_Toc78449777"/>
      <w:bookmarkEnd w:id="114"/>
      <w:bookmarkStart w:id="115" w:name="_Toc724920571"/>
      <w:bookmarkEnd w:id="115"/>
      <w:bookmarkStart w:id="116" w:name="_Toc407135191"/>
      <w:bookmarkEnd w:id="116"/>
      <w:r>
        <w:br w:type="page"/>
      </w:r>
    </w:p>
    <w:p w14:paraId="257A5C69">
      <w:pPr>
        <w:spacing w:before="260" w:after="260" w:line="415" w:lineRule="auto"/>
        <w:jc w:val="center"/>
        <w:outlineLvl w:val="1"/>
        <w:rPr>
          <w:rFonts w:hint="eastAsia" w:ascii="仿宋_GB2312" w:hAnsi="宋体" w:eastAsia="仿宋_GB2312" w:cs="宋体"/>
          <w:b/>
          <w:bCs/>
          <w:kern w:val="0"/>
          <w:sz w:val="28"/>
          <w:szCs w:val="32"/>
        </w:rPr>
      </w:pPr>
      <w:r>
        <w:rPr>
          <w:rFonts w:hint="eastAsia" w:ascii="仿宋_GB2312" w:hAnsi="宋体" w:eastAsia="仿宋_GB2312" w:cs="宋体"/>
          <w:b/>
          <w:bCs/>
          <w:kern w:val="0"/>
          <w:sz w:val="28"/>
          <w:szCs w:val="32"/>
        </w:rPr>
        <w:t>第一部分 合同协议书</w:t>
      </w:r>
    </w:p>
    <w:p w14:paraId="05B85956">
      <w:pPr>
        <w:spacing w:line="420" w:lineRule="exact"/>
        <w:rPr>
          <w:rFonts w:hint="eastAsia" w:ascii="仿宋_GB2312" w:hAnsi="宋体" w:eastAsia="仿宋_GB2312"/>
          <w:szCs w:val="21"/>
          <w:u w:val="single"/>
        </w:rPr>
      </w:pPr>
      <w:r>
        <w:rPr>
          <w:rFonts w:hint="eastAsia" w:ascii="仿宋_GB2312" w:hAnsi="宋体" w:eastAsia="仿宋_GB2312" w:cs="宋体"/>
          <w:szCs w:val="21"/>
        </w:rPr>
        <w:t>发包人（全称）：</w:t>
      </w:r>
      <w:r>
        <w:rPr>
          <w:rFonts w:hint="eastAsia" w:ascii="仿宋_GB2312" w:hAnsi="宋体" w:eastAsia="仿宋_GB2312"/>
          <w:szCs w:val="21"/>
          <w:u w:val="single"/>
        </w:rPr>
        <w:t xml:space="preserve">    上思县生态移民发展中心    </w:t>
      </w:r>
    </w:p>
    <w:p w14:paraId="3EA8DDCD">
      <w:pPr>
        <w:spacing w:line="420" w:lineRule="exact"/>
        <w:rPr>
          <w:rFonts w:hint="eastAsia" w:ascii="仿宋_GB2312" w:hAnsi="宋体" w:eastAsia="仿宋_GB2312"/>
          <w:szCs w:val="21"/>
          <w:u w:val="single"/>
        </w:rPr>
      </w:pPr>
      <w:r>
        <w:rPr>
          <w:rFonts w:hint="eastAsia" w:ascii="仿宋_GB2312" w:hAnsi="宋体" w:eastAsia="仿宋_GB2312" w:cs="宋体"/>
          <w:szCs w:val="21"/>
        </w:rPr>
        <w:t>承包人（全称）：</w:t>
      </w:r>
      <w:r>
        <w:rPr>
          <w:rFonts w:hint="eastAsia" w:ascii="仿宋_GB2312" w:hAnsi="宋体" w:eastAsia="仿宋_GB2312"/>
          <w:szCs w:val="21"/>
          <w:u w:val="single"/>
        </w:rPr>
        <w:t xml:space="preserve">                              </w:t>
      </w:r>
    </w:p>
    <w:p w14:paraId="4FC3E8B2">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根据《中华人民共和国民法典》《中华人民共和国建筑法》及有关法律规定，遵循平等、自愿、公平和诚实信用的原则，双方就</w:t>
      </w:r>
      <w:r>
        <w:rPr>
          <w:rFonts w:hint="eastAsia" w:ascii="仿宋_GB2312" w:hAnsi="宋体" w:eastAsia="仿宋_GB2312"/>
          <w:szCs w:val="21"/>
          <w:u w:val="single"/>
        </w:rPr>
        <w:t xml:space="preserve">              </w:t>
      </w:r>
      <w:r>
        <w:rPr>
          <w:rFonts w:hint="eastAsia" w:ascii="仿宋_GB2312" w:hAnsi="宋体" w:eastAsia="仿宋_GB2312" w:cs="宋体"/>
          <w:szCs w:val="21"/>
        </w:rPr>
        <w:t>工程施工及有关事项协商一致，共同达成如下协议：</w:t>
      </w:r>
      <w:bookmarkStart w:id="117" w:name="_Toc351203481"/>
    </w:p>
    <w:p w14:paraId="7722E496">
      <w:pPr>
        <w:spacing w:line="420" w:lineRule="exact"/>
        <w:ind w:firstLine="422" w:firstLineChars="200"/>
        <w:outlineLvl w:val="0"/>
        <w:rPr>
          <w:rFonts w:hint="eastAsia" w:ascii="仿宋_GB2312" w:hAnsi="宋体" w:eastAsia="仿宋_GB2312"/>
          <w:b/>
          <w:bCs/>
          <w:szCs w:val="21"/>
        </w:rPr>
      </w:pPr>
      <w:bookmarkStart w:id="118" w:name="_Toc141194391"/>
      <w:bookmarkStart w:id="119" w:name="_Toc200033808"/>
      <w:r>
        <w:rPr>
          <w:rFonts w:hint="eastAsia" w:ascii="仿宋_GB2312" w:hAnsi="宋体" w:eastAsia="仿宋_GB2312" w:cs="宋体"/>
          <w:b/>
          <w:bCs/>
          <w:szCs w:val="21"/>
        </w:rPr>
        <w:t>一、工程概况</w:t>
      </w:r>
      <w:bookmarkEnd w:id="117"/>
      <w:bookmarkEnd w:id="118"/>
      <w:bookmarkEnd w:id="119"/>
    </w:p>
    <w:p w14:paraId="45261BAB">
      <w:pPr>
        <w:spacing w:line="420" w:lineRule="exact"/>
        <w:ind w:firstLine="411" w:firstLineChars="196"/>
        <w:rPr>
          <w:rFonts w:hint="eastAsia" w:ascii="仿宋_GB2312" w:hAnsi="宋体" w:eastAsia="仿宋_GB2312"/>
          <w:szCs w:val="21"/>
          <w:u w:val="single"/>
        </w:rPr>
      </w:pPr>
      <w:r>
        <w:rPr>
          <w:rFonts w:hint="eastAsia" w:ascii="仿宋_GB2312" w:hAnsi="宋体" w:eastAsia="仿宋_GB2312"/>
          <w:szCs w:val="21"/>
        </w:rPr>
        <w:t xml:space="preserve">1. </w:t>
      </w:r>
      <w:r>
        <w:rPr>
          <w:rFonts w:hint="eastAsia" w:ascii="仿宋_GB2312" w:hAnsi="宋体" w:eastAsia="仿宋_GB2312" w:cs="宋体"/>
          <w:szCs w:val="21"/>
        </w:rPr>
        <w:t>工程名称：</w:t>
      </w:r>
      <w:r>
        <w:rPr>
          <w:rFonts w:hint="eastAsia" w:ascii="仿宋_GB2312" w:hAnsi="宋体" w:eastAsia="仿宋_GB2312"/>
          <w:szCs w:val="21"/>
          <w:u w:val="single"/>
        </w:rPr>
        <w:t xml:space="preserve">                        </w:t>
      </w:r>
      <w:r>
        <w:rPr>
          <w:rFonts w:hint="eastAsia" w:ascii="仿宋_GB2312" w:hAnsi="宋体" w:eastAsia="仿宋_GB2312" w:cs="宋体"/>
          <w:szCs w:val="21"/>
        </w:rPr>
        <w:t>。</w:t>
      </w:r>
    </w:p>
    <w:p w14:paraId="54BE24F4">
      <w:pPr>
        <w:spacing w:line="420" w:lineRule="exact"/>
        <w:ind w:firstLine="411" w:firstLineChars="196"/>
        <w:rPr>
          <w:rFonts w:hint="eastAsia" w:ascii="仿宋_GB2312" w:hAnsi="宋体" w:eastAsia="仿宋_GB2312"/>
          <w:szCs w:val="21"/>
        </w:rPr>
      </w:pPr>
      <w:r>
        <w:rPr>
          <w:rFonts w:hint="eastAsia" w:ascii="仿宋_GB2312" w:hAnsi="宋体" w:eastAsia="仿宋_GB2312"/>
          <w:szCs w:val="21"/>
        </w:rPr>
        <w:t xml:space="preserve">2. </w:t>
      </w:r>
      <w:r>
        <w:rPr>
          <w:rFonts w:hint="eastAsia" w:ascii="仿宋_GB2312" w:hAnsi="宋体" w:eastAsia="仿宋_GB2312" w:cs="宋体"/>
          <w:szCs w:val="21"/>
        </w:rPr>
        <w:t>工程地点：</w:t>
      </w:r>
      <w:r>
        <w:rPr>
          <w:rFonts w:hint="eastAsia" w:ascii="仿宋_GB2312" w:hAnsi="宋体" w:eastAsia="仿宋_GB2312"/>
          <w:szCs w:val="21"/>
          <w:u w:val="single"/>
        </w:rPr>
        <w:t xml:space="preserve">                      </w:t>
      </w:r>
      <w:r>
        <w:rPr>
          <w:rFonts w:hint="eastAsia" w:ascii="仿宋_GB2312" w:hAnsi="宋体" w:eastAsia="仿宋_GB2312" w:cs="宋体"/>
          <w:szCs w:val="21"/>
        </w:rPr>
        <w:t>。</w:t>
      </w:r>
    </w:p>
    <w:p w14:paraId="6387D4CB">
      <w:pPr>
        <w:spacing w:line="420" w:lineRule="exact"/>
        <w:ind w:firstLine="411" w:firstLineChars="196"/>
        <w:rPr>
          <w:rFonts w:hint="eastAsia" w:ascii="仿宋_GB2312" w:hAnsi="宋体" w:eastAsia="仿宋_GB2312"/>
          <w:szCs w:val="21"/>
        </w:rPr>
      </w:pPr>
      <w:r>
        <w:rPr>
          <w:rFonts w:hint="eastAsia" w:ascii="仿宋_GB2312" w:hAnsi="宋体" w:eastAsia="仿宋_GB2312"/>
          <w:szCs w:val="21"/>
        </w:rPr>
        <w:t xml:space="preserve">3. </w:t>
      </w:r>
      <w:r>
        <w:rPr>
          <w:rFonts w:hint="eastAsia" w:ascii="仿宋_GB2312" w:hAnsi="宋体" w:eastAsia="仿宋_GB2312" w:cs="宋体"/>
          <w:szCs w:val="21"/>
        </w:rPr>
        <w:t>工程立项批准文号：</w:t>
      </w:r>
      <w:r>
        <w:rPr>
          <w:rFonts w:hint="eastAsia" w:ascii="仿宋_GB2312" w:hAnsi="宋体" w:eastAsia="仿宋_GB2312"/>
          <w:szCs w:val="21"/>
          <w:u w:val="single"/>
        </w:rPr>
        <w:t xml:space="preserve">                                   </w:t>
      </w:r>
      <w:r>
        <w:rPr>
          <w:rFonts w:hint="eastAsia" w:ascii="仿宋_GB2312" w:hAnsi="宋体" w:eastAsia="仿宋_GB2312" w:cs="宋体"/>
          <w:szCs w:val="21"/>
        </w:rPr>
        <w:t>。</w:t>
      </w:r>
    </w:p>
    <w:p w14:paraId="38F68229">
      <w:pPr>
        <w:spacing w:line="420" w:lineRule="exact"/>
        <w:ind w:firstLine="411" w:firstLineChars="196"/>
        <w:rPr>
          <w:rFonts w:hint="eastAsia" w:ascii="仿宋_GB2312" w:hAnsi="宋体" w:eastAsia="仿宋_GB2312"/>
          <w:szCs w:val="21"/>
        </w:rPr>
      </w:pPr>
      <w:r>
        <w:rPr>
          <w:rFonts w:hint="eastAsia" w:ascii="仿宋_GB2312" w:hAnsi="宋体" w:eastAsia="仿宋_GB2312"/>
          <w:szCs w:val="21"/>
        </w:rPr>
        <w:t xml:space="preserve">4. </w:t>
      </w:r>
      <w:r>
        <w:rPr>
          <w:rFonts w:hint="eastAsia" w:ascii="仿宋_GB2312" w:hAnsi="宋体" w:eastAsia="仿宋_GB2312" w:cs="宋体"/>
          <w:szCs w:val="21"/>
        </w:rPr>
        <w:t>资金来源：</w:t>
      </w:r>
      <w:r>
        <w:rPr>
          <w:rFonts w:hint="eastAsia" w:ascii="仿宋_GB2312" w:hAnsi="宋体" w:eastAsia="仿宋_GB2312"/>
          <w:szCs w:val="21"/>
          <w:u w:val="single"/>
        </w:rPr>
        <w:t xml:space="preserve">   上级水库移民部门资金                </w:t>
      </w:r>
      <w:r>
        <w:rPr>
          <w:rFonts w:hint="eastAsia" w:ascii="仿宋_GB2312" w:hAnsi="宋体" w:eastAsia="仿宋_GB2312" w:cs="宋体"/>
          <w:szCs w:val="21"/>
        </w:rPr>
        <w:t>。</w:t>
      </w:r>
    </w:p>
    <w:p w14:paraId="45BA1A90">
      <w:pPr>
        <w:spacing w:line="420" w:lineRule="exact"/>
        <w:ind w:firstLine="411" w:firstLineChars="196"/>
        <w:rPr>
          <w:rFonts w:hint="eastAsia" w:ascii="仿宋_GB2312" w:hAnsi="宋体" w:eastAsia="仿宋_GB2312"/>
          <w:szCs w:val="21"/>
        </w:rPr>
      </w:pPr>
      <w:r>
        <w:rPr>
          <w:rFonts w:hint="eastAsia" w:ascii="仿宋_GB2312" w:hAnsi="宋体" w:eastAsia="仿宋_GB2312"/>
          <w:szCs w:val="21"/>
        </w:rPr>
        <w:t xml:space="preserve">5. </w:t>
      </w:r>
      <w:r>
        <w:rPr>
          <w:rFonts w:hint="eastAsia" w:ascii="仿宋_GB2312" w:hAnsi="宋体" w:eastAsia="仿宋_GB2312" w:cs="宋体"/>
          <w:szCs w:val="21"/>
        </w:rPr>
        <w:t>工程内容：</w:t>
      </w:r>
      <w:r>
        <w:rPr>
          <w:rFonts w:hint="eastAsia" w:ascii="仿宋_GB2312" w:hAnsi="宋体" w:eastAsia="仿宋_GB2312"/>
          <w:szCs w:val="21"/>
          <w:u w:val="single"/>
        </w:rPr>
        <w:t xml:space="preserve">   经财评的工程量清单要求范围内所有工程内容      </w:t>
      </w:r>
      <w:r>
        <w:rPr>
          <w:rFonts w:hint="eastAsia" w:ascii="仿宋_GB2312" w:hAnsi="宋体" w:eastAsia="仿宋_GB2312" w:cs="宋体"/>
          <w:szCs w:val="21"/>
        </w:rPr>
        <w:t>。</w:t>
      </w:r>
    </w:p>
    <w:p w14:paraId="6E0F458A">
      <w:pPr>
        <w:spacing w:line="420" w:lineRule="exact"/>
        <w:ind w:firstLine="411" w:firstLineChars="196"/>
        <w:rPr>
          <w:rFonts w:hint="eastAsia" w:ascii="仿宋_GB2312" w:hAnsi="宋体" w:eastAsia="仿宋_GB2312"/>
          <w:szCs w:val="21"/>
        </w:rPr>
      </w:pPr>
      <w:r>
        <w:rPr>
          <w:rFonts w:hint="eastAsia" w:ascii="仿宋_GB2312" w:hAnsi="宋体" w:eastAsia="仿宋_GB2312" w:cs="宋体"/>
          <w:szCs w:val="21"/>
        </w:rPr>
        <w:t>群体工程应附《承包人承揽工程项目一览表》（附件</w:t>
      </w:r>
      <w:r>
        <w:rPr>
          <w:rFonts w:hint="eastAsia" w:ascii="仿宋_GB2312" w:hAnsi="宋体" w:eastAsia="仿宋_GB2312"/>
          <w:szCs w:val="21"/>
        </w:rPr>
        <w:t>1</w:t>
      </w:r>
      <w:r>
        <w:rPr>
          <w:rFonts w:hint="eastAsia" w:ascii="仿宋_GB2312" w:hAnsi="宋体" w:eastAsia="仿宋_GB2312" w:cs="宋体"/>
          <w:szCs w:val="21"/>
        </w:rPr>
        <w:t>）。</w:t>
      </w:r>
    </w:p>
    <w:p w14:paraId="11863AE0">
      <w:pPr>
        <w:spacing w:line="420" w:lineRule="exact"/>
        <w:ind w:firstLine="411" w:firstLineChars="196"/>
        <w:rPr>
          <w:rFonts w:hint="eastAsia" w:ascii="仿宋_GB2312" w:hAnsi="宋体" w:eastAsia="仿宋_GB2312"/>
          <w:szCs w:val="21"/>
        </w:rPr>
      </w:pPr>
      <w:r>
        <w:rPr>
          <w:rFonts w:hint="eastAsia" w:ascii="仿宋_GB2312" w:hAnsi="宋体" w:eastAsia="仿宋_GB2312"/>
          <w:szCs w:val="21"/>
        </w:rPr>
        <w:t xml:space="preserve">6. </w:t>
      </w:r>
      <w:r>
        <w:rPr>
          <w:rFonts w:hint="eastAsia" w:ascii="仿宋_GB2312" w:hAnsi="宋体" w:eastAsia="仿宋_GB2312" w:cs="宋体"/>
          <w:szCs w:val="21"/>
        </w:rPr>
        <w:t>工程承包范围：</w:t>
      </w:r>
      <w:r>
        <w:rPr>
          <w:rFonts w:hint="eastAsia" w:ascii="仿宋_GB2312" w:hAnsi="宋体" w:eastAsia="仿宋_GB2312"/>
          <w:szCs w:val="21"/>
          <w:u w:val="single"/>
        </w:rPr>
        <w:t xml:space="preserve">  经财评的工程量清单要求范围内所有工程内容   </w:t>
      </w:r>
      <w:r>
        <w:rPr>
          <w:rFonts w:hint="eastAsia" w:ascii="仿宋_GB2312" w:hAnsi="宋体" w:eastAsia="仿宋_GB2312" w:cs="宋体"/>
          <w:szCs w:val="21"/>
        </w:rPr>
        <w:t>。</w:t>
      </w:r>
    </w:p>
    <w:p w14:paraId="49E127FE">
      <w:pPr>
        <w:spacing w:line="420" w:lineRule="exact"/>
        <w:ind w:firstLine="407" w:firstLineChars="193"/>
        <w:outlineLvl w:val="0"/>
        <w:rPr>
          <w:rFonts w:hint="eastAsia" w:ascii="仿宋_GB2312" w:hAnsi="宋体" w:eastAsia="仿宋_GB2312"/>
          <w:b/>
          <w:bCs/>
          <w:szCs w:val="21"/>
        </w:rPr>
      </w:pPr>
      <w:bookmarkStart w:id="120" w:name="_Toc351203482"/>
      <w:bookmarkStart w:id="121" w:name="_Toc200033809"/>
      <w:bookmarkStart w:id="122" w:name="_Toc141194392"/>
      <w:r>
        <w:rPr>
          <w:rFonts w:hint="eastAsia" w:ascii="仿宋_GB2312" w:hAnsi="宋体" w:eastAsia="仿宋_GB2312" w:cs="宋体"/>
          <w:b/>
          <w:bCs/>
          <w:szCs w:val="21"/>
        </w:rPr>
        <w:t>二、合同工期</w:t>
      </w:r>
      <w:bookmarkEnd w:id="120"/>
      <w:bookmarkEnd w:id="121"/>
      <w:bookmarkEnd w:id="122"/>
    </w:p>
    <w:p w14:paraId="243115FF">
      <w:pPr>
        <w:spacing w:line="420" w:lineRule="exact"/>
        <w:ind w:firstLine="459"/>
        <w:rPr>
          <w:rFonts w:hint="eastAsia" w:ascii="仿宋_GB2312" w:hAnsi="宋体" w:eastAsia="仿宋_GB2312"/>
          <w:szCs w:val="21"/>
        </w:rPr>
      </w:pPr>
      <w:r>
        <w:rPr>
          <w:rFonts w:hint="eastAsia" w:ascii="仿宋_GB2312" w:hAnsi="宋体" w:eastAsia="仿宋_GB2312" w:cs="宋体"/>
          <w:szCs w:val="21"/>
        </w:rPr>
        <w:t>计划开工日期：</w:t>
      </w:r>
      <w:r>
        <w:rPr>
          <w:rFonts w:hint="eastAsia" w:ascii="仿宋_GB2312" w:hAnsi="宋体" w:eastAsia="仿宋_GB2312"/>
          <w:szCs w:val="21"/>
          <w:u w:val="single"/>
        </w:rPr>
        <w:t xml:space="preserve">          </w:t>
      </w:r>
      <w:r>
        <w:rPr>
          <w:rFonts w:hint="eastAsia" w:ascii="仿宋_GB2312" w:hAnsi="宋体" w:eastAsia="仿宋_GB2312"/>
          <w:szCs w:val="21"/>
        </w:rPr>
        <w:t>年</w:t>
      </w:r>
      <w:r>
        <w:rPr>
          <w:rFonts w:hint="eastAsia" w:ascii="仿宋_GB2312" w:hAnsi="宋体" w:eastAsia="仿宋_GB2312"/>
          <w:szCs w:val="21"/>
          <w:u w:val="single"/>
        </w:rPr>
        <w:t xml:space="preserve">       </w:t>
      </w:r>
      <w:r>
        <w:rPr>
          <w:rFonts w:hint="eastAsia" w:ascii="仿宋_GB2312" w:hAnsi="宋体" w:eastAsia="仿宋_GB2312"/>
          <w:szCs w:val="21"/>
        </w:rPr>
        <w:t>月</w:t>
      </w:r>
      <w:r>
        <w:rPr>
          <w:rFonts w:hint="eastAsia" w:ascii="仿宋_GB2312" w:hAnsi="宋体" w:eastAsia="仿宋_GB2312"/>
          <w:szCs w:val="21"/>
          <w:u w:val="single"/>
        </w:rPr>
        <w:t xml:space="preserve">       </w:t>
      </w:r>
      <w:r>
        <w:rPr>
          <w:rFonts w:hint="eastAsia" w:ascii="仿宋_GB2312" w:hAnsi="宋体" w:eastAsia="仿宋_GB2312"/>
          <w:szCs w:val="21"/>
        </w:rPr>
        <w:t>日。</w:t>
      </w:r>
      <w:r>
        <w:rPr>
          <w:rFonts w:hint="eastAsia" w:ascii="仿宋_GB2312" w:hAnsi="宋体" w:eastAsia="仿宋_GB2312" w:cs="宋体"/>
          <w:szCs w:val="21"/>
        </w:rPr>
        <w:t>（具体以发包人书面通知为准）</w:t>
      </w:r>
    </w:p>
    <w:p w14:paraId="4A3C8745">
      <w:pPr>
        <w:spacing w:line="420" w:lineRule="exact"/>
        <w:ind w:firstLine="459"/>
        <w:rPr>
          <w:rFonts w:hint="eastAsia" w:ascii="仿宋_GB2312" w:hAnsi="宋体" w:eastAsia="仿宋_GB2312"/>
          <w:szCs w:val="21"/>
        </w:rPr>
      </w:pPr>
      <w:r>
        <w:rPr>
          <w:rFonts w:hint="eastAsia" w:ascii="仿宋_GB2312" w:hAnsi="宋体" w:eastAsia="仿宋_GB2312" w:cs="宋体"/>
          <w:szCs w:val="21"/>
        </w:rPr>
        <w:t>计划竣工日期：</w:t>
      </w:r>
      <w:r>
        <w:rPr>
          <w:rFonts w:hint="eastAsia" w:ascii="仿宋_GB2312" w:hAnsi="宋体" w:eastAsia="仿宋_GB2312"/>
          <w:szCs w:val="21"/>
          <w:u w:val="single"/>
        </w:rPr>
        <w:t xml:space="preserve">          </w:t>
      </w:r>
      <w:r>
        <w:rPr>
          <w:rFonts w:hint="eastAsia" w:ascii="仿宋_GB2312" w:hAnsi="宋体" w:eastAsia="仿宋_GB2312"/>
          <w:szCs w:val="21"/>
        </w:rPr>
        <w:t>年</w:t>
      </w:r>
      <w:r>
        <w:rPr>
          <w:rFonts w:hint="eastAsia" w:ascii="仿宋_GB2312" w:hAnsi="宋体" w:eastAsia="仿宋_GB2312"/>
          <w:szCs w:val="21"/>
          <w:u w:val="single"/>
        </w:rPr>
        <w:t xml:space="preserve">       </w:t>
      </w:r>
      <w:r>
        <w:rPr>
          <w:rFonts w:hint="eastAsia" w:ascii="仿宋_GB2312" w:hAnsi="宋体" w:eastAsia="仿宋_GB2312"/>
          <w:szCs w:val="21"/>
        </w:rPr>
        <w:t>月</w:t>
      </w:r>
      <w:r>
        <w:rPr>
          <w:rFonts w:hint="eastAsia" w:ascii="仿宋_GB2312" w:hAnsi="宋体" w:eastAsia="仿宋_GB2312"/>
          <w:szCs w:val="21"/>
          <w:u w:val="single"/>
        </w:rPr>
        <w:t xml:space="preserve">       </w:t>
      </w:r>
      <w:r>
        <w:rPr>
          <w:rFonts w:hint="eastAsia" w:ascii="仿宋_GB2312" w:hAnsi="宋体" w:eastAsia="仿宋_GB2312"/>
          <w:szCs w:val="21"/>
        </w:rPr>
        <w:t>日</w:t>
      </w:r>
      <w:r>
        <w:rPr>
          <w:rFonts w:hint="eastAsia" w:ascii="仿宋_GB2312" w:hAnsi="宋体" w:eastAsia="仿宋_GB2312" w:cs="宋体"/>
          <w:szCs w:val="21"/>
        </w:rPr>
        <w:t>。</w:t>
      </w:r>
    </w:p>
    <w:p w14:paraId="465599D1">
      <w:pPr>
        <w:spacing w:line="420" w:lineRule="exact"/>
        <w:ind w:firstLine="459"/>
        <w:rPr>
          <w:rFonts w:hint="eastAsia" w:ascii="仿宋_GB2312" w:hAnsi="宋体" w:eastAsia="仿宋_GB2312"/>
          <w:szCs w:val="21"/>
        </w:rPr>
      </w:pPr>
      <w:r>
        <w:rPr>
          <w:rFonts w:hint="eastAsia" w:ascii="仿宋_GB2312" w:hAnsi="宋体" w:eastAsia="仿宋_GB2312" w:cs="宋体"/>
          <w:szCs w:val="21"/>
        </w:rPr>
        <w:t>工期总日历天数：</w:t>
      </w:r>
      <w:r>
        <w:rPr>
          <w:rFonts w:hint="eastAsia" w:ascii="仿宋_GB2312" w:hAnsi="宋体" w:eastAsia="仿宋_GB2312" w:cs="宋体"/>
          <w:szCs w:val="21"/>
          <w:u w:val="single"/>
        </w:rPr>
        <w:t xml:space="preserve">         </w:t>
      </w:r>
      <w:r>
        <w:rPr>
          <w:rFonts w:hint="eastAsia" w:ascii="仿宋_GB2312" w:hAnsi="宋体" w:eastAsia="仿宋_GB2312" w:cs="宋体"/>
          <w:szCs w:val="21"/>
        </w:rPr>
        <w:t>天。工期总日历天数与根据前述计划开竣工日期计算的工期天数不一致的，以工期总日历天数为准。</w:t>
      </w:r>
    </w:p>
    <w:p w14:paraId="16C9E664">
      <w:pPr>
        <w:spacing w:line="420" w:lineRule="exact"/>
        <w:ind w:firstLine="459"/>
        <w:outlineLvl w:val="0"/>
        <w:rPr>
          <w:rFonts w:hint="eastAsia" w:ascii="仿宋_GB2312" w:hAnsi="宋体" w:eastAsia="仿宋_GB2312"/>
          <w:b/>
          <w:bCs/>
          <w:szCs w:val="21"/>
        </w:rPr>
      </w:pPr>
      <w:bookmarkStart w:id="123" w:name="_Toc200033810"/>
      <w:bookmarkStart w:id="124" w:name="_Toc351203483"/>
      <w:bookmarkStart w:id="125" w:name="_Toc141194393"/>
      <w:r>
        <w:rPr>
          <w:rFonts w:hint="eastAsia" w:ascii="仿宋_GB2312" w:hAnsi="宋体" w:eastAsia="仿宋_GB2312" w:cs="宋体"/>
          <w:b/>
          <w:bCs/>
          <w:szCs w:val="21"/>
        </w:rPr>
        <w:t>三、质量标准</w:t>
      </w:r>
      <w:bookmarkEnd w:id="123"/>
      <w:bookmarkEnd w:id="124"/>
      <w:bookmarkEnd w:id="125"/>
    </w:p>
    <w:p w14:paraId="41C3FA16">
      <w:pPr>
        <w:spacing w:line="420" w:lineRule="exact"/>
        <w:ind w:firstLine="459"/>
        <w:rPr>
          <w:rFonts w:hint="eastAsia" w:ascii="仿宋_GB2312" w:hAnsi="宋体" w:eastAsia="仿宋_GB2312"/>
          <w:szCs w:val="21"/>
        </w:rPr>
      </w:pPr>
      <w:r>
        <w:rPr>
          <w:rFonts w:hint="eastAsia" w:ascii="仿宋_GB2312" w:hAnsi="宋体" w:eastAsia="仿宋_GB2312" w:cs="宋体"/>
          <w:szCs w:val="21"/>
        </w:rPr>
        <w:t>工程质量符合</w:t>
      </w:r>
      <w:r>
        <w:rPr>
          <w:rFonts w:hint="eastAsia" w:ascii="仿宋_GB2312" w:hAnsi="宋体" w:eastAsia="仿宋_GB2312"/>
          <w:szCs w:val="21"/>
          <w:u w:val="single"/>
        </w:rPr>
        <w:t xml:space="preserve">                     </w:t>
      </w:r>
      <w:r>
        <w:rPr>
          <w:rFonts w:hint="eastAsia" w:ascii="仿宋_GB2312" w:hAnsi="宋体" w:eastAsia="仿宋_GB2312" w:cs="宋体"/>
          <w:szCs w:val="21"/>
        </w:rPr>
        <w:t>标准。</w:t>
      </w:r>
    </w:p>
    <w:p w14:paraId="79E38A11">
      <w:pPr>
        <w:spacing w:line="420" w:lineRule="exact"/>
        <w:ind w:firstLine="459"/>
        <w:outlineLvl w:val="0"/>
        <w:rPr>
          <w:rFonts w:hint="eastAsia" w:ascii="仿宋_GB2312" w:hAnsi="宋体" w:eastAsia="仿宋_GB2312"/>
          <w:b/>
          <w:bCs/>
          <w:szCs w:val="21"/>
        </w:rPr>
      </w:pPr>
      <w:bookmarkStart w:id="126" w:name="_Toc141194394"/>
      <w:bookmarkStart w:id="127" w:name="_Toc200033811"/>
      <w:bookmarkStart w:id="128" w:name="_Toc351203484"/>
      <w:r>
        <w:rPr>
          <w:rFonts w:hint="eastAsia" w:ascii="仿宋_GB2312" w:hAnsi="宋体" w:eastAsia="仿宋_GB2312" w:cs="宋体"/>
          <w:b/>
          <w:bCs/>
          <w:szCs w:val="21"/>
        </w:rPr>
        <w:t>四、签约合同价与合同价格形式</w:t>
      </w:r>
      <w:bookmarkEnd w:id="126"/>
      <w:bookmarkEnd w:id="127"/>
      <w:bookmarkEnd w:id="128"/>
    </w:p>
    <w:p w14:paraId="3AC6A103">
      <w:pPr>
        <w:spacing w:line="420" w:lineRule="exact"/>
        <w:ind w:firstLine="459"/>
        <w:rPr>
          <w:rFonts w:hint="eastAsia" w:ascii="仿宋_GB2312" w:hAnsi="宋体" w:eastAsia="仿宋_GB2312"/>
          <w:szCs w:val="21"/>
        </w:rPr>
      </w:pPr>
      <w:r>
        <w:rPr>
          <w:rFonts w:hint="eastAsia" w:ascii="仿宋_GB2312" w:hAnsi="宋体" w:eastAsia="仿宋_GB2312"/>
          <w:szCs w:val="21"/>
        </w:rPr>
        <w:t xml:space="preserve">1. </w:t>
      </w:r>
      <w:r>
        <w:rPr>
          <w:rFonts w:hint="eastAsia" w:ascii="仿宋_GB2312" w:hAnsi="宋体" w:eastAsia="仿宋_GB2312" w:cs="宋体"/>
          <w:szCs w:val="21"/>
        </w:rPr>
        <w:t>签约合同价为：</w:t>
      </w:r>
    </w:p>
    <w:p w14:paraId="35ED0C12">
      <w:pPr>
        <w:spacing w:line="420" w:lineRule="exact"/>
        <w:ind w:firstLine="525" w:firstLineChars="250"/>
        <w:rPr>
          <w:rFonts w:hint="eastAsia" w:ascii="仿宋_GB2312" w:hAnsi="宋体" w:eastAsia="仿宋_GB2312"/>
          <w:szCs w:val="21"/>
        </w:rPr>
      </w:pPr>
      <w:r>
        <w:rPr>
          <w:rFonts w:hint="eastAsia" w:ascii="仿宋_GB2312" w:hAnsi="宋体" w:eastAsia="仿宋_GB2312" w:cs="宋体"/>
          <w:szCs w:val="21"/>
        </w:rPr>
        <w:t>人民币（大写）</w:t>
      </w:r>
      <w:r>
        <w:rPr>
          <w:rFonts w:hint="eastAsia" w:ascii="仿宋_GB2312" w:hAnsi="宋体" w:eastAsia="仿宋_GB2312"/>
          <w:szCs w:val="21"/>
          <w:u w:val="single"/>
        </w:rPr>
        <w:t xml:space="preserve">                 </w:t>
      </w:r>
      <w:r>
        <w:rPr>
          <w:rFonts w:hint="eastAsia" w:ascii="仿宋_GB2312" w:hAnsi="宋体" w:eastAsia="仿宋_GB2312" w:cs="宋体"/>
          <w:szCs w:val="21"/>
        </w:rPr>
        <w:t>（</w:t>
      </w:r>
      <w:r>
        <w:rPr>
          <w:rFonts w:hint="eastAsia" w:ascii="仿宋_GB2312" w:hAnsi="宋体" w:eastAsia="仿宋_GB2312"/>
          <w:szCs w:val="21"/>
        </w:rPr>
        <w:t>¥</w:t>
      </w:r>
      <w:r>
        <w:rPr>
          <w:rFonts w:hint="eastAsia" w:ascii="仿宋_GB2312" w:hAnsi="宋体" w:eastAsia="仿宋_GB2312"/>
          <w:szCs w:val="21"/>
          <w:u w:val="single"/>
        </w:rPr>
        <w:t xml:space="preserve">            </w:t>
      </w:r>
      <w:r>
        <w:rPr>
          <w:rFonts w:hint="eastAsia" w:ascii="仿宋_GB2312" w:hAnsi="宋体" w:eastAsia="仿宋_GB2312" w:cs="宋体"/>
          <w:szCs w:val="21"/>
        </w:rPr>
        <w:t>元）；</w:t>
      </w:r>
    </w:p>
    <w:p w14:paraId="50732471">
      <w:pPr>
        <w:spacing w:line="420" w:lineRule="exact"/>
        <w:ind w:firstLine="525" w:firstLineChars="250"/>
        <w:rPr>
          <w:rFonts w:hint="eastAsia" w:ascii="仿宋_GB2312" w:hAnsi="宋体" w:eastAsia="仿宋_GB2312"/>
          <w:szCs w:val="21"/>
        </w:rPr>
      </w:pPr>
      <w:r>
        <w:rPr>
          <w:rFonts w:hint="eastAsia" w:ascii="仿宋_GB2312" w:hAnsi="宋体" w:eastAsia="仿宋_GB2312" w:cs="宋体"/>
          <w:szCs w:val="21"/>
        </w:rPr>
        <w:t>其中：</w:t>
      </w:r>
    </w:p>
    <w:p w14:paraId="17544CB6">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w:t>
      </w:r>
      <w:r>
        <w:rPr>
          <w:rFonts w:hint="eastAsia" w:ascii="仿宋_GB2312" w:hAnsi="宋体" w:eastAsia="仿宋_GB2312"/>
          <w:szCs w:val="21"/>
        </w:rPr>
        <w:t>1</w:t>
      </w:r>
      <w:r>
        <w:rPr>
          <w:rFonts w:hint="eastAsia" w:ascii="仿宋_GB2312" w:hAnsi="宋体" w:eastAsia="仿宋_GB2312" w:cs="宋体"/>
          <w:szCs w:val="21"/>
        </w:rPr>
        <w:t>）安全文明施工费：</w:t>
      </w:r>
    </w:p>
    <w:p w14:paraId="7DE6616A">
      <w:pPr>
        <w:spacing w:line="420" w:lineRule="exact"/>
        <w:ind w:firstLine="525" w:firstLineChars="250"/>
        <w:rPr>
          <w:rFonts w:hint="eastAsia" w:ascii="仿宋_GB2312" w:hAnsi="宋体" w:eastAsia="仿宋_GB2312"/>
          <w:szCs w:val="21"/>
        </w:rPr>
      </w:pPr>
      <w:r>
        <w:rPr>
          <w:rFonts w:hint="eastAsia" w:ascii="仿宋_GB2312" w:hAnsi="宋体" w:eastAsia="仿宋_GB2312" w:cs="宋体"/>
          <w:szCs w:val="21"/>
        </w:rPr>
        <w:t>人民币（大写）</w:t>
      </w:r>
      <w:r>
        <w:rPr>
          <w:rFonts w:hint="eastAsia" w:ascii="仿宋_GB2312" w:hAnsi="宋体" w:eastAsia="仿宋_GB2312"/>
          <w:szCs w:val="21"/>
          <w:u w:val="single"/>
        </w:rPr>
        <w:t xml:space="preserve">              </w:t>
      </w:r>
      <w:r>
        <w:rPr>
          <w:rFonts w:hint="eastAsia" w:ascii="仿宋_GB2312" w:hAnsi="宋体" w:eastAsia="仿宋_GB2312"/>
          <w:szCs w:val="21"/>
        </w:rPr>
        <w:t xml:space="preserve"> </w:t>
      </w:r>
      <w:r>
        <w:rPr>
          <w:rFonts w:hint="eastAsia" w:ascii="仿宋_GB2312" w:hAnsi="宋体" w:eastAsia="仿宋_GB2312" w:cs="宋体"/>
          <w:szCs w:val="21"/>
        </w:rPr>
        <w:t>（</w:t>
      </w:r>
      <w:r>
        <w:rPr>
          <w:rFonts w:hint="eastAsia" w:ascii="仿宋_GB2312" w:hAnsi="宋体" w:eastAsia="仿宋_GB2312"/>
          <w:szCs w:val="21"/>
        </w:rPr>
        <w:t>¥</w:t>
      </w:r>
      <w:r>
        <w:rPr>
          <w:rFonts w:hint="eastAsia" w:ascii="仿宋_GB2312" w:hAnsi="宋体" w:eastAsia="仿宋_GB2312"/>
          <w:szCs w:val="21"/>
          <w:u w:val="single"/>
        </w:rPr>
        <w:t xml:space="preserve">          </w:t>
      </w:r>
      <w:r>
        <w:rPr>
          <w:rFonts w:hint="eastAsia" w:ascii="仿宋_GB2312" w:hAnsi="宋体" w:eastAsia="仿宋_GB2312" w:cs="宋体"/>
          <w:szCs w:val="21"/>
        </w:rPr>
        <w:t>元）；</w:t>
      </w:r>
    </w:p>
    <w:p w14:paraId="261420F2">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w:t>
      </w:r>
      <w:r>
        <w:rPr>
          <w:rFonts w:hint="eastAsia" w:ascii="仿宋_GB2312" w:hAnsi="宋体" w:eastAsia="仿宋_GB2312"/>
          <w:szCs w:val="21"/>
        </w:rPr>
        <w:t>2</w:t>
      </w:r>
      <w:r>
        <w:rPr>
          <w:rFonts w:hint="eastAsia" w:ascii="仿宋_GB2312" w:hAnsi="宋体" w:eastAsia="仿宋_GB2312" w:cs="宋体"/>
          <w:szCs w:val="21"/>
        </w:rPr>
        <w:t>）材料和工程设备暂估价金额：</w:t>
      </w:r>
    </w:p>
    <w:p w14:paraId="7BEE11E3">
      <w:pPr>
        <w:spacing w:line="420" w:lineRule="exact"/>
        <w:ind w:firstLine="945" w:firstLineChars="450"/>
        <w:rPr>
          <w:rFonts w:hint="eastAsia" w:ascii="仿宋_GB2312" w:hAnsi="宋体" w:eastAsia="仿宋_GB2312"/>
          <w:szCs w:val="21"/>
        </w:rPr>
      </w:pPr>
      <w:r>
        <w:rPr>
          <w:rFonts w:hint="eastAsia" w:ascii="仿宋_GB2312" w:hAnsi="宋体" w:eastAsia="仿宋_GB2312" w:cs="宋体"/>
          <w:szCs w:val="21"/>
        </w:rPr>
        <w:t>人民币（大写）</w:t>
      </w:r>
      <w:r>
        <w:rPr>
          <w:rFonts w:hint="eastAsia" w:ascii="仿宋_GB2312" w:hAnsi="宋体" w:eastAsia="仿宋_GB2312"/>
          <w:szCs w:val="21"/>
          <w:u w:val="single"/>
        </w:rPr>
        <w:t xml:space="preserve">              </w:t>
      </w:r>
      <w:r>
        <w:rPr>
          <w:rFonts w:hint="eastAsia" w:ascii="仿宋_GB2312" w:hAnsi="宋体" w:eastAsia="仿宋_GB2312"/>
          <w:szCs w:val="21"/>
        </w:rPr>
        <w:t xml:space="preserve"> </w:t>
      </w:r>
      <w:r>
        <w:rPr>
          <w:rFonts w:hint="eastAsia" w:ascii="仿宋_GB2312" w:hAnsi="宋体" w:eastAsia="仿宋_GB2312" w:cs="宋体"/>
          <w:szCs w:val="21"/>
        </w:rPr>
        <w:t>（</w:t>
      </w:r>
      <w:r>
        <w:rPr>
          <w:rFonts w:hint="eastAsia" w:ascii="仿宋_GB2312" w:hAnsi="宋体" w:eastAsia="仿宋_GB2312"/>
          <w:szCs w:val="21"/>
        </w:rPr>
        <w:t>¥</w:t>
      </w:r>
      <w:r>
        <w:rPr>
          <w:rFonts w:hint="eastAsia" w:ascii="仿宋_GB2312" w:hAnsi="宋体" w:eastAsia="仿宋_GB2312"/>
          <w:szCs w:val="21"/>
          <w:u w:val="single"/>
        </w:rPr>
        <w:t xml:space="preserve">          </w:t>
      </w:r>
      <w:r>
        <w:rPr>
          <w:rFonts w:hint="eastAsia" w:ascii="仿宋_GB2312" w:hAnsi="宋体" w:eastAsia="仿宋_GB2312" w:cs="宋体"/>
          <w:szCs w:val="21"/>
        </w:rPr>
        <w:t>元）；</w:t>
      </w:r>
    </w:p>
    <w:p w14:paraId="7E874C98">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w:t>
      </w:r>
      <w:r>
        <w:rPr>
          <w:rFonts w:hint="eastAsia" w:ascii="仿宋_GB2312" w:hAnsi="宋体" w:eastAsia="仿宋_GB2312"/>
          <w:szCs w:val="21"/>
        </w:rPr>
        <w:t>3</w:t>
      </w:r>
      <w:r>
        <w:rPr>
          <w:rFonts w:hint="eastAsia" w:ascii="仿宋_GB2312" w:hAnsi="宋体" w:eastAsia="仿宋_GB2312" w:cs="宋体"/>
          <w:szCs w:val="21"/>
        </w:rPr>
        <w:t>）专业工程暂估价金额：</w:t>
      </w:r>
    </w:p>
    <w:p w14:paraId="5FB0253C">
      <w:pPr>
        <w:spacing w:line="420" w:lineRule="exact"/>
        <w:ind w:firstLine="945" w:firstLineChars="450"/>
        <w:rPr>
          <w:rFonts w:hint="eastAsia" w:ascii="仿宋_GB2312" w:hAnsi="宋体" w:eastAsia="仿宋_GB2312"/>
          <w:szCs w:val="21"/>
        </w:rPr>
      </w:pPr>
      <w:r>
        <w:rPr>
          <w:rFonts w:hint="eastAsia" w:ascii="仿宋_GB2312" w:hAnsi="宋体" w:eastAsia="仿宋_GB2312" w:cs="宋体"/>
          <w:szCs w:val="21"/>
        </w:rPr>
        <w:t>人民币（大写）</w:t>
      </w:r>
      <w:r>
        <w:rPr>
          <w:rFonts w:hint="eastAsia" w:ascii="仿宋_GB2312" w:hAnsi="宋体" w:eastAsia="仿宋_GB2312"/>
          <w:szCs w:val="21"/>
          <w:u w:val="single"/>
        </w:rPr>
        <w:t xml:space="preserve">              </w:t>
      </w:r>
      <w:r>
        <w:rPr>
          <w:rFonts w:hint="eastAsia" w:ascii="仿宋_GB2312" w:hAnsi="宋体" w:eastAsia="仿宋_GB2312"/>
          <w:szCs w:val="21"/>
        </w:rPr>
        <w:t xml:space="preserve"> </w:t>
      </w:r>
      <w:r>
        <w:rPr>
          <w:rFonts w:hint="eastAsia" w:ascii="仿宋_GB2312" w:hAnsi="宋体" w:eastAsia="仿宋_GB2312" w:cs="宋体"/>
          <w:szCs w:val="21"/>
        </w:rPr>
        <w:t>（</w:t>
      </w:r>
      <w:r>
        <w:rPr>
          <w:rFonts w:hint="eastAsia" w:ascii="仿宋_GB2312" w:hAnsi="宋体" w:eastAsia="仿宋_GB2312"/>
          <w:szCs w:val="21"/>
        </w:rPr>
        <w:t>¥</w:t>
      </w:r>
      <w:r>
        <w:rPr>
          <w:rFonts w:hint="eastAsia" w:ascii="仿宋_GB2312" w:hAnsi="宋体" w:eastAsia="仿宋_GB2312"/>
          <w:szCs w:val="21"/>
          <w:u w:val="single"/>
        </w:rPr>
        <w:t xml:space="preserve">          </w:t>
      </w:r>
      <w:r>
        <w:rPr>
          <w:rFonts w:hint="eastAsia" w:ascii="仿宋_GB2312" w:hAnsi="宋体" w:eastAsia="仿宋_GB2312" w:cs="宋体"/>
          <w:szCs w:val="21"/>
        </w:rPr>
        <w:t>元）；</w:t>
      </w:r>
    </w:p>
    <w:p w14:paraId="3E576715">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w:t>
      </w:r>
      <w:r>
        <w:rPr>
          <w:rFonts w:hint="eastAsia" w:ascii="仿宋_GB2312" w:hAnsi="宋体" w:eastAsia="仿宋_GB2312"/>
          <w:szCs w:val="21"/>
        </w:rPr>
        <w:t>4</w:t>
      </w:r>
      <w:r>
        <w:rPr>
          <w:rFonts w:hint="eastAsia" w:ascii="仿宋_GB2312" w:hAnsi="宋体" w:eastAsia="仿宋_GB2312" w:cs="宋体"/>
          <w:szCs w:val="21"/>
        </w:rPr>
        <w:t>）暂列金额：</w:t>
      </w:r>
    </w:p>
    <w:p w14:paraId="455042BF">
      <w:pPr>
        <w:spacing w:line="420" w:lineRule="exact"/>
        <w:ind w:firstLine="945" w:firstLineChars="450"/>
        <w:rPr>
          <w:rFonts w:hint="eastAsia" w:ascii="仿宋_GB2312" w:hAnsi="宋体" w:eastAsia="仿宋_GB2312"/>
          <w:szCs w:val="21"/>
        </w:rPr>
      </w:pPr>
      <w:r>
        <w:rPr>
          <w:rFonts w:hint="eastAsia" w:ascii="仿宋_GB2312" w:hAnsi="宋体" w:eastAsia="仿宋_GB2312" w:cs="宋体"/>
          <w:szCs w:val="21"/>
        </w:rPr>
        <w:t>人民币（大写）</w:t>
      </w:r>
      <w:r>
        <w:rPr>
          <w:rFonts w:hint="eastAsia" w:ascii="仿宋_GB2312" w:hAnsi="宋体" w:eastAsia="仿宋_GB2312"/>
          <w:szCs w:val="21"/>
          <w:u w:val="single"/>
        </w:rPr>
        <w:t xml:space="preserve">              </w:t>
      </w:r>
      <w:r>
        <w:rPr>
          <w:rFonts w:hint="eastAsia" w:ascii="仿宋_GB2312" w:hAnsi="宋体" w:eastAsia="仿宋_GB2312"/>
          <w:szCs w:val="21"/>
        </w:rPr>
        <w:t xml:space="preserve"> </w:t>
      </w:r>
      <w:r>
        <w:rPr>
          <w:rFonts w:hint="eastAsia" w:ascii="仿宋_GB2312" w:hAnsi="宋体" w:eastAsia="仿宋_GB2312" w:cs="宋体"/>
          <w:szCs w:val="21"/>
        </w:rPr>
        <w:t>（</w:t>
      </w:r>
      <w:r>
        <w:rPr>
          <w:rFonts w:hint="eastAsia" w:ascii="仿宋_GB2312" w:hAnsi="宋体" w:eastAsia="仿宋_GB2312"/>
          <w:szCs w:val="21"/>
        </w:rPr>
        <w:t>¥</w:t>
      </w:r>
      <w:r>
        <w:rPr>
          <w:rFonts w:hint="eastAsia" w:ascii="仿宋_GB2312" w:hAnsi="宋体" w:eastAsia="仿宋_GB2312"/>
          <w:szCs w:val="21"/>
          <w:u w:val="single"/>
        </w:rPr>
        <w:t xml:space="preserve">          </w:t>
      </w:r>
      <w:r>
        <w:rPr>
          <w:rFonts w:hint="eastAsia" w:ascii="仿宋_GB2312" w:hAnsi="宋体" w:eastAsia="仿宋_GB2312" w:cs="宋体"/>
          <w:szCs w:val="21"/>
        </w:rPr>
        <w:t>元）。</w:t>
      </w:r>
    </w:p>
    <w:p w14:paraId="30DF8E72">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2. </w:t>
      </w:r>
      <w:r>
        <w:rPr>
          <w:rFonts w:hint="eastAsia" w:ascii="仿宋_GB2312" w:hAnsi="宋体" w:eastAsia="仿宋_GB2312" w:cs="宋体"/>
          <w:szCs w:val="21"/>
        </w:rPr>
        <w:t>合同价格形式：</w:t>
      </w:r>
      <w:r>
        <w:rPr>
          <w:rFonts w:hint="eastAsia" w:ascii="仿宋_GB2312" w:hAnsi="宋体" w:eastAsia="仿宋_GB2312"/>
          <w:szCs w:val="21"/>
        </w:rPr>
        <w:t xml:space="preserve"> </w:t>
      </w:r>
      <w:r>
        <w:rPr>
          <w:rFonts w:hint="eastAsia" w:ascii="仿宋_GB2312" w:hAnsi="宋体" w:eastAsia="仿宋_GB2312"/>
          <w:szCs w:val="21"/>
          <w:u w:val="single"/>
        </w:rPr>
        <w:t xml:space="preserve">    固定单价     </w:t>
      </w:r>
      <w:r>
        <w:rPr>
          <w:rFonts w:hint="eastAsia" w:ascii="仿宋_GB2312" w:hAnsi="宋体" w:eastAsia="仿宋_GB2312" w:cs="宋体"/>
          <w:szCs w:val="21"/>
        </w:rPr>
        <w:t>。</w:t>
      </w:r>
    </w:p>
    <w:p w14:paraId="6801A315">
      <w:pPr>
        <w:spacing w:line="420" w:lineRule="exact"/>
        <w:ind w:firstLine="422" w:firstLineChars="200"/>
        <w:outlineLvl w:val="0"/>
        <w:rPr>
          <w:rFonts w:hint="eastAsia" w:ascii="仿宋_GB2312" w:hAnsi="宋体" w:eastAsia="仿宋_GB2312"/>
          <w:b/>
          <w:bCs/>
          <w:szCs w:val="21"/>
        </w:rPr>
      </w:pPr>
      <w:bookmarkStart w:id="129" w:name="_Toc351203485"/>
      <w:bookmarkStart w:id="130" w:name="_Toc200033812"/>
      <w:bookmarkStart w:id="131" w:name="_Toc141194395"/>
      <w:r>
        <w:rPr>
          <w:rFonts w:hint="eastAsia" w:ascii="仿宋_GB2312" w:hAnsi="宋体" w:eastAsia="仿宋_GB2312" w:cs="宋体"/>
          <w:b/>
          <w:bCs/>
          <w:szCs w:val="21"/>
        </w:rPr>
        <w:t>五、</w:t>
      </w:r>
      <w:bookmarkEnd w:id="129"/>
      <w:r>
        <w:rPr>
          <w:rFonts w:hint="eastAsia" w:ascii="仿宋_GB2312" w:hAnsi="宋体" w:eastAsia="仿宋_GB2312" w:cs="宋体"/>
          <w:b/>
          <w:bCs/>
          <w:szCs w:val="21"/>
        </w:rPr>
        <w:t>项目经理</w:t>
      </w:r>
      <w:bookmarkEnd w:id="130"/>
      <w:bookmarkEnd w:id="131"/>
    </w:p>
    <w:p w14:paraId="6226A436">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承包人项目经理：</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cs="宋体"/>
          <w:szCs w:val="21"/>
        </w:rPr>
        <w:t>。</w:t>
      </w:r>
    </w:p>
    <w:p w14:paraId="0090B682">
      <w:pPr>
        <w:spacing w:line="420" w:lineRule="exact"/>
        <w:ind w:firstLine="422" w:firstLineChars="200"/>
        <w:outlineLvl w:val="0"/>
        <w:rPr>
          <w:rFonts w:hint="eastAsia" w:ascii="仿宋_GB2312" w:hAnsi="宋体" w:eastAsia="仿宋_GB2312"/>
          <w:b/>
          <w:bCs/>
          <w:szCs w:val="21"/>
        </w:rPr>
      </w:pPr>
      <w:bookmarkStart w:id="132" w:name="_Toc200033813"/>
      <w:bookmarkStart w:id="133" w:name="_Toc351203486"/>
      <w:bookmarkStart w:id="134" w:name="_Toc141194396"/>
      <w:r>
        <w:rPr>
          <w:rFonts w:hint="eastAsia" w:ascii="仿宋_GB2312" w:hAnsi="宋体" w:eastAsia="仿宋_GB2312" w:cs="宋体"/>
          <w:b/>
          <w:bCs/>
          <w:szCs w:val="21"/>
        </w:rPr>
        <w:t>六、合同文件构成</w:t>
      </w:r>
      <w:bookmarkEnd w:id="132"/>
      <w:bookmarkEnd w:id="133"/>
      <w:bookmarkEnd w:id="134"/>
    </w:p>
    <w:p w14:paraId="6E12E0C8">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本协议书与下列文件一起构成合同文件：</w:t>
      </w:r>
    </w:p>
    <w:p w14:paraId="4FF92059">
      <w:pPr>
        <w:autoSpaceDE w:val="0"/>
        <w:autoSpaceDN w:val="0"/>
        <w:adjustRightInd w:val="0"/>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w:t>
      </w:r>
      <w:r>
        <w:rPr>
          <w:rFonts w:hint="eastAsia" w:ascii="仿宋_GB2312" w:hAnsi="宋体" w:eastAsia="仿宋_GB2312"/>
          <w:szCs w:val="21"/>
        </w:rPr>
        <w:t>1</w:t>
      </w:r>
      <w:r>
        <w:rPr>
          <w:rFonts w:hint="eastAsia" w:ascii="仿宋_GB2312" w:hAnsi="宋体" w:eastAsia="仿宋_GB2312" w:cs="宋体"/>
          <w:szCs w:val="21"/>
        </w:rPr>
        <w:t>）成交通知书（如有）；</w:t>
      </w:r>
    </w:p>
    <w:p w14:paraId="76A3CCA4">
      <w:pPr>
        <w:autoSpaceDE w:val="0"/>
        <w:autoSpaceDN w:val="0"/>
        <w:adjustRightInd w:val="0"/>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w:t>
      </w:r>
      <w:r>
        <w:rPr>
          <w:rFonts w:hint="eastAsia" w:ascii="仿宋_GB2312" w:hAnsi="宋体" w:eastAsia="仿宋_GB2312"/>
          <w:szCs w:val="21"/>
        </w:rPr>
        <w:t>2</w:t>
      </w:r>
      <w:r>
        <w:rPr>
          <w:rFonts w:hint="eastAsia" w:ascii="仿宋_GB2312" w:hAnsi="宋体" w:eastAsia="仿宋_GB2312" w:cs="宋体"/>
          <w:szCs w:val="21"/>
        </w:rPr>
        <w:t>）磋商函及其附录（如有）；</w:t>
      </w:r>
      <w:r>
        <w:rPr>
          <w:rFonts w:hint="eastAsia" w:ascii="仿宋_GB2312" w:hAnsi="宋体" w:eastAsia="仿宋_GB2312"/>
          <w:szCs w:val="21"/>
        </w:rPr>
        <w:t xml:space="preserve"> </w:t>
      </w:r>
    </w:p>
    <w:p w14:paraId="5A8E48CB">
      <w:pPr>
        <w:autoSpaceDE w:val="0"/>
        <w:autoSpaceDN w:val="0"/>
        <w:adjustRightInd w:val="0"/>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w:t>
      </w:r>
      <w:r>
        <w:rPr>
          <w:rFonts w:hint="eastAsia" w:ascii="仿宋_GB2312" w:hAnsi="宋体" w:eastAsia="仿宋_GB2312"/>
          <w:szCs w:val="21"/>
        </w:rPr>
        <w:t>3</w:t>
      </w:r>
      <w:r>
        <w:rPr>
          <w:rFonts w:hint="eastAsia" w:ascii="仿宋_GB2312" w:hAnsi="宋体" w:eastAsia="仿宋_GB2312" w:cs="宋体"/>
          <w:szCs w:val="21"/>
        </w:rPr>
        <w:t>）专用合同条款及其附件；</w:t>
      </w:r>
    </w:p>
    <w:p w14:paraId="6838BFA5">
      <w:pPr>
        <w:autoSpaceDE w:val="0"/>
        <w:autoSpaceDN w:val="0"/>
        <w:adjustRightInd w:val="0"/>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w:t>
      </w:r>
      <w:r>
        <w:rPr>
          <w:rFonts w:hint="eastAsia" w:ascii="仿宋_GB2312" w:hAnsi="宋体" w:eastAsia="仿宋_GB2312"/>
          <w:szCs w:val="21"/>
        </w:rPr>
        <w:t>4</w:t>
      </w:r>
      <w:r>
        <w:rPr>
          <w:rFonts w:hint="eastAsia" w:ascii="仿宋_GB2312" w:hAnsi="宋体" w:eastAsia="仿宋_GB2312" w:cs="宋体"/>
          <w:szCs w:val="21"/>
        </w:rPr>
        <w:t>）通用合同条款；</w:t>
      </w:r>
    </w:p>
    <w:p w14:paraId="5BBB18D1">
      <w:pPr>
        <w:autoSpaceDE w:val="0"/>
        <w:autoSpaceDN w:val="0"/>
        <w:adjustRightInd w:val="0"/>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w:t>
      </w:r>
      <w:r>
        <w:rPr>
          <w:rFonts w:hint="eastAsia" w:ascii="仿宋_GB2312" w:hAnsi="宋体" w:eastAsia="仿宋_GB2312"/>
          <w:szCs w:val="21"/>
        </w:rPr>
        <w:t>5</w:t>
      </w:r>
      <w:r>
        <w:rPr>
          <w:rFonts w:hint="eastAsia" w:ascii="仿宋_GB2312" w:hAnsi="宋体" w:eastAsia="仿宋_GB2312" w:cs="宋体"/>
          <w:szCs w:val="21"/>
        </w:rPr>
        <w:t>）</w:t>
      </w:r>
      <w:r>
        <w:rPr>
          <w:rFonts w:hint="eastAsia" w:ascii="仿宋_GB2312" w:hAnsi="宋体" w:eastAsia="仿宋_GB2312" w:cs="宋体"/>
          <w:szCs w:val="21"/>
          <w:u w:val="single"/>
        </w:rPr>
        <w:t xml:space="preserve">             </w:t>
      </w:r>
      <w:r>
        <w:rPr>
          <w:rFonts w:hint="eastAsia" w:ascii="仿宋_GB2312" w:hAnsi="宋体" w:eastAsia="仿宋_GB2312" w:cs="宋体"/>
          <w:szCs w:val="21"/>
        </w:rPr>
        <w:t>；</w:t>
      </w:r>
    </w:p>
    <w:p w14:paraId="048C9123">
      <w:pPr>
        <w:autoSpaceDE w:val="0"/>
        <w:autoSpaceDN w:val="0"/>
        <w:adjustRightInd w:val="0"/>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w:t>
      </w:r>
      <w:r>
        <w:rPr>
          <w:rFonts w:hint="eastAsia" w:ascii="仿宋_GB2312" w:hAnsi="宋体" w:eastAsia="仿宋_GB2312"/>
          <w:szCs w:val="21"/>
        </w:rPr>
        <w:t>6</w:t>
      </w:r>
      <w:r>
        <w:rPr>
          <w:rFonts w:hint="eastAsia" w:ascii="仿宋_GB2312" w:hAnsi="宋体" w:eastAsia="仿宋_GB2312" w:cs="宋体"/>
          <w:szCs w:val="21"/>
        </w:rPr>
        <w:t>）</w:t>
      </w:r>
      <w:r>
        <w:rPr>
          <w:rFonts w:hint="eastAsia" w:ascii="仿宋_GB2312" w:hAnsi="宋体" w:eastAsia="仿宋_GB2312" w:cs="宋体"/>
          <w:szCs w:val="21"/>
          <w:u w:val="single"/>
        </w:rPr>
        <w:t xml:space="preserve">             </w:t>
      </w:r>
      <w:r>
        <w:rPr>
          <w:rFonts w:hint="eastAsia" w:ascii="仿宋_GB2312" w:hAnsi="宋体" w:eastAsia="仿宋_GB2312" w:cs="宋体"/>
          <w:szCs w:val="21"/>
        </w:rPr>
        <w:t>；</w:t>
      </w:r>
    </w:p>
    <w:p w14:paraId="09ED61B2">
      <w:pPr>
        <w:autoSpaceDE w:val="0"/>
        <w:autoSpaceDN w:val="0"/>
        <w:adjustRightInd w:val="0"/>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w:t>
      </w:r>
      <w:r>
        <w:rPr>
          <w:rFonts w:hint="eastAsia" w:ascii="仿宋_GB2312" w:hAnsi="宋体" w:eastAsia="仿宋_GB2312"/>
          <w:szCs w:val="21"/>
        </w:rPr>
        <w:t>7</w:t>
      </w:r>
      <w:r>
        <w:rPr>
          <w:rFonts w:hint="eastAsia" w:ascii="仿宋_GB2312" w:hAnsi="宋体" w:eastAsia="仿宋_GB2312" w:cs="宋体"/>
          <w:szCs w:val="21"/>
        </w:rPr>
        <w:t>）</w:t>
      </w:r>
      <w:r>
        <w:rPr>
          <w:rFonts w:hint="eastAsia" w:ascii="仿宋_GB2312" w:hAnsi="宋体" w:eastAsia="仿宋_GB2312" w:cs="宋体"/>
          <w:szCs w:val="21"/>
          <w:u w:val="single"/>
        </w:rPr>
        <w:t xml:space="preserve">             </w:t>
      </w:r>
      <w:r>
        <w:rPr>
          <w:rFonts w:hint="eastAsia" w:ascii="仿宋_GB2312" w:hAnsi="宋体" w:eastAsia="仿宋_GB2312" w:cs="宋体"/>
          <w:szCs w:val="21"/>
        </w:rPr>
        <w:t>；</w:t>
      </w:r>
    </w:p>
    <w:p w14:paraId="7FA354A2">
      <w:pPr>
        <w:autoSpaceDE w:val="0"/>
        <w:autoSpaceDN w:val="0"/>
        <w:adjustRightInd w:val="0"/>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w:t>
      </w:r>
      <w:r>
        <w:rPr>
          <w:rFonts w:hint="eastAsia" w:ascii="仿宋_GB2312" w:hAnsi="宋体" w:eastAsia="仿宋_GB2312"/>
          <w:szCs w:val="21"/>
        </w:rPr>
        <w:t>8</w:t>
      </w:r>
      <w:r>
        <w:rPr>
          <w:rFonts w:hint="eastAsia" w:ascii="仿宋_GB2312" w:hAnsi="宋体" w:eastAsia="仿宋_GB2312" w:cs="宋体"/>
          <w:szCs w:val="21"/>
        </w:rPr>
        <w:t>）其他合同文件：</w:t>
      </w:r>
    </w:p>
    <w:p w14:paraId="303C7600">
      <w:pPr>
        <w:autoSpaceDE w:val="0"/>
        <w:autoSpaceDN w:val="0"/>
        <w:adjustRightInd w:val="0"/>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0D8C5B86">
      <w:pPr>
        <w:autoSpaceDE w:val="0"/>
        <w:autoSpaceDN w:val="0"/>
        <w:adjustRightInd w:val="0"/>
        <w:spacing w:line="420" w:lineRule="exact"/>
        <w:ind w:firstLine="422" w:firstLineChars="200"/>
        <w:outlineLvl w:val="0"/>
        <w:rPr>
          <w:rFonts w:hint="eastAsia" w:ascii="仿宋_GB2312" w:hAnsi="宋体" w:eastAsia="仿宋_GB2312"/>
          <w:b/>
          <w:bCs/>
          <w:szCs w:val="21"/>
        </w:rPr>
      </w:pPr>
      <w:bookmarkStart w:id="135" w:name="_Toc200033814"/>
      <w:bookmarkStart w:id="136" w:name="_Toc141194397"/>
      <w:bookmarkStart w:id="137" w:name="_Toc351203487"/>
      <w:r>
        <w:rPr>
          <w:rFonts w:hint="eastAsia" w:ascii="仿宋_GB2312" w:hAnsi="宋体" w:eastAsia="仿宋_GB2312" w:cs="宋体"/>
          <w:b/>
          <w:bCs/>
          <w:szCs w:val="21"/>
        </w:rPr>
        <w:t>七、承诺</w:t>
      </w:r>
      <w:bookmarkEnd w:id="135"/>
      <w:bookmarkEnd w:id="136"/>
      <w:bookmarkEnd w:id="137"/>
    </w:p>
    <w:p w14:paraId="2F5283A8">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1. </w:t>
      </w:r>
      <w:r>
        <w:rPr>
          <w:rFonts w:hint="eastAsia" w:ascii="仿宋_GB2312" w:hAnsi="宋体" w:eastAsia="仿宋_GB2312" w:cs="宋体"/>
          <w:szCs w:val="21"/>
        </w:rPr>
        <w:t>发包人承诺按照法律规定履行项目审批手续、筹集工程建设资金并按照合同约定的期限和方式支付合同价款。</w:t>
      </w:r>
    </w:p>
    <w:p w14:paraId="274F0155">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2. </w:t>
      </w:r>
      <w:r>
        <w:rPr>
          <w:rFonts w:hint="eastAsia" w:ascii="仿宋_GB2312" w:hAnsi="宋体" w:eastAsia="仿宋_GB2312" w:cs="宋体"/>
          <w:szCs w:val="21"/>
        </w:rPr>
        <w:t>承包人承诺按照法律规定及合同约定组织完成工程施工，确保工程质量和安全，不进行转包及违法分包，并在缺陷责任期及保修期内承担相应的工程维修责任。</w:t>
      </w:r>
    </w:p>
    <w:p w14:paraId="758E5BDE">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3. </w:t>
      </w:r>
      <w:r>
        <w:rPr>
          <w:rFonts w:hint="eastAsia" w:ascii="仿宋_GB2312" w:hAnsi="宋体" w:eastAsia="仿宋_GB2312" w:cs="宋体"/>
          <w:szCs w:val="21"/>
        </w:rPr>
        <w:t>发包人和承包人通过招投标形式签订合同的，双方理解并承诺不再就同一工程另行签订与合同实质性内容相背离的协议。</w:t>
      </w:r>
      <w:bookmarkStart w:id="138" w:name="_Toc351203488"/>
    </w:p>
    <w:p w14:paraId="4B3810C3">
      <w:pPr>
        <w:spacing w:line="420" w:lineRule="exact"/>
        <w:ind w:firstLine="422" w:firstLineChars="200"/>
        <w:outlineLvl w:val="0"/>
        <w:rPr>
          <w:rFonts w:hint="eastAsia" w:ascii="仿宋_GB2312" w:hAnsi="宋体" w:eastAsia="仿宋_GB2312"/>
          <w:b/>
          <w:bCs/>
          <w:szCs w:val="21"/>
        </w:rPr>
      </w:pPr>
      <w:bookmarkStart w:id="139" w:name="_Toc141194398"/>
      <w:bookmarkStart w:id="140" w:name="_Toc200033815"/>
      <w:r>
        <w:rPr>
          <w:rFonts w:hint="eastAsia" w:ascii="仿宋_GB2312" w:hAnsi="宋体" w:eastAsia="仿宋_GB2312" w:cs="宋体"/>
          <w:b/>
          <w:bCs/>
          <w:szCs w:val="21"/>
        </w:rPr>
        <w:t>八、词语含义</w:t>
      </w:r>
      <w:bookmarkEnd w:id="138"/>
      <w:bookmarkEnd w:id="139"/>
      <w:bookmarkEnd w:id="140"/>
    </w:p>
    <w:p w14:paraId="254CCE9E">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本协议书中词语含义与第二部分通用合同条款中赋予的含义相同。</w:t>
      </w:r>
    </w:p>
    <w:p w14:paraId="690D939F">
      <w:pPr>
        <w:spacing w:line="420" w:lineRule="exact"/>
        <w:ind w:firstLine="422" w:firstLineChars="200"/>
        <w:outlineLvl w:val="0"/>
        <w:rPr>
          <w:rFonts w:hint="eastAsia" w:ascii="仿宋_GB2312" w:hAnsi="宋体" w:eastAsia="仿宋_GB2312"/>
          <w:b/>
          <w:bCs/>
          <w:szCs w:val="21"/>
        </w:rPr>
      </w:pPr>
      <w:bookmarkStart w:id="141" w:name="_Toc351203489"/>
      <w:bookmarkStart w:id="142" w:name="_Toc141194399"/>
      <w:bookmarkStart w:id="143" w:name="_Toc200033816"/>
      <w:r>
        <w:rPr>
          <w:rFonts w:hint="eastAsia" w:ascii="仿宋_GB2312" w:hAnsi="宋体" w:eastAsia="仿宋_GB2312" w:cs="宋体"/>
          <w:b/>
          <w:bCs/>
          <w:szCs w:val="21"/>
        </w:rPr>
        <w:t>九、签订时间</w:t>
      </w:r>
      <w:bookmarkEnd w:id="141"/>
      <w:bookmarkEnd w:id="142"/>
      <w:bookmarkEnd w:id="143"/>
    </w:p>
    <w:p w14:paraId="17234897">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本合同于</w:t>
      </w:r>
      <w:r>
        <w:rPr>
          <w:rFonts w:hint="eastAsia" w:ascii="仿宋_GB2312" w:hAnsi="宋体" w:eastAsia="仿宋_GB2312"/>
          <w:szCs w:val="21"/>
          <w:u w:val="single"/>
        </w:rPr>
        <w:t xml:space="preserve">         </w:t>
      </w:r>
      <w:r>
        <w:rPr>
          <w:rFonts w:hint="eastAsia" w:ascii="仿宋_GB2312" w:hAnsi="宋体" w:eastAsia="仿宋_GB2312" w:cs="宋体"/>
          <w:szCs w:val="21"/>
        </w:rPr>
        <w:t>年</w:t>
      </w:r>
      <w:r>
        <w:rPr>
          <w:rFonts w:hint="eastAsia" w:ascii="仿宋_GB2312" w:hAnsi="宋体" w:eastAsia="仿宋_GB2312"/>
          <w:szCs w:val="21"/>
          <w:u w:val="single"/>
        </w:rPr>
        <w:t xml:space="preserve">    </w:t>
      </w:r>
      <w:r>
        <w:rPr>
          <w:rFonts w:hint="eastAsia" w:ascii="仿宋_GB2312" w:hAnsi="宋体" w:eastAsia="仿宋_GB2312" w:cs="宋体"/>
          <w:szCs w:val="21"/>
        </w:rPr>
        <w:t>月</w:t>
      </w:r>
      <w:r>
        <w:rPr>
          <w:rFonts w:hint="eastAsia" w:ascii="仿宋_GB2312" w:hAnsi="宋体" w:eastAsia="仿宋_GB2312"/>
          <w:szCs w:val="21"/>
          <w:u w:val="single"/>
        </w:rPr>
        <w:t xml:space="preserve">    </w:t>
      </w:r>
      <w:r>
        <w:rPr>
          <w:rFonts w:hint="eastAsia" w:ascii="仿宋_GB2312" w:hAnsi="宋体" w:eastAsia="仿宋_GB2312" w:cs="宋体"/>
          <w:szCs w:val="21"/>
        </w:rPr>
        <w:t>日签订。</w:t>
      </w:r>
    </w:p>
    <w:p w14:paraId="31D806D2">
      <w:pPr>
        <w:spacing w:line="420" w:lineRule="exact"/>
        <w:ind w:firstLine="422" w:firstLineChars="200"/>
        <w:outlineLvl w:val="0"/>
        <w:rPr>
          <w:rFonts w:hint="eastAsia" w:ascii="仿宋_GB2312" w:hAnsi="宋体" w:eastAsia="仿宋_GB2312"/>
          <w:b/>
          <w:bCs/>
          <w:szCs w:val="21"/>
        </w:rPr>
      </w:pPr>
      <w:bookmarkStart w:id="144" w:name="_Toc141194400"/>
      <w:bookmarkStart w:id="145" w:name="_Toc351203490"/>
      <w:bookmarkStart w:id="146" w:name="_Toc200033817"/>
      <w:r>
        <w:rPr>
          <w:rFonts w:hint="eastAsia" w:ascii="仿宋_GB2312" w:hAnsi="宋体" w:eastAsia="仿宋_GB2312" w:cs="宋体"/>
          <w:b/>
          <w:bCs/>
          <w:szCs w:val="21"/>
        </w:rPr>
        <w:t>十、签订地点</w:t>
      </w:r>
      <w:bookmarkEnd w:id="144"/>
      <w:bookmarkEnd w:id="145"/>
      <w:bookmarkEnd w:id="146"/>
    </w:p>
    <w:p w14:paraId="31A6D27A">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本合同在</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cs="宋体"/>
          <w:szCs w:val="21"/>
        </w:rPr>
        <w:t>签订。</w:t>
      </w:r>
    </w:p>
    <w:p w14:paraId="1FE04669">
      <w:pPr>
        <w:spacing w:line="420" w:lineRule="exact"/>
        <w:ind w:firstLine="422" w:firstLineChars="200"/>
        <w:outlineLvl w:val="0"/>
        <w:rPr>
          <w:rFonts w:hint="eastAsia" w:ascii="仿宋_GB2312" w:hAnsi="宋体" w:eastAsia="仿宋_GB2312"/>
          <w:b/>
          <w:bCs/>
          <w:szCs w:val="21"/>
        </w:rPr>
      </w:pPr>
      <w:bookmarkStart w:id="147" w:name="_Toc200033818"/>
      <w:bookmarkStart w:id="148" w:name="_Toc141194401"/>
      <w:bookmarkStart w:id="149" w:name="_Toc351203491"/>
      <w:r>
        <w:rPr>
          <w:rFonts w:hint="eastAsia" w:ascii="仿宋_GB2312" w:hAnsi="宋体" w:eastAsia="仿宋_GB2312" w:cs="宋体"/>
          <w:b/>
          <w:bCs/>
          <w:szCs w:val="21"/>
        </w:rPr>
        <w:t>十一、补充协议</w:t>
      </w:r>
      <w:bookmarkEnd w:id="147"/>
      <w:bookmarkEnd w:id="148"/>
      <w:bookmarkEnd w:id="149"/>
    </w:p>
    <w:p w14:paraId="32556558">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合同未尽事宜，合同当事人另行签订补充协议，补充协议是合同的组成部分。</w:t>
      </w:r>
    </w:p>
    <w:p w14:paraId="47A14A21">
      <w:pPr>
        <w:spacing w:line="420" w:lineRule="exact"/>
        <w:ind w:firstLine="422" w:firstLineChars="200"/>
        <w:outlineLvl w:val="0"/>
        <w:rPr>
          <w:rFonts w:hint="eastAsia" w:ascii="仿宋_GB2312" w:hAnsi="宋体" w:eastAsia="仿宋_GB2312"/>
          <w:b/>
          <w:bCs/>
          <w:szCs w:val="21"/>
        </w:rPr>
      </w:pPr>
      <w:bookmarkStart w:id="150" w:name="_Toc200033819"/>
      <w:bookmarkStart w:id="151" w:name="_Toc351203492"/>
      <w:bookmarkStart w:id="152" w:name="_Toc141194402"/>
      <w:r>
        <w:rPr>
          <w:rFonts w:hint="eastAsia" w:ascii="仿宋_GB2312" w:hAnsi="宋体" w:eastAsia="仿宋_GB2312" w:cs="宋体"/>
          <w:b/>
          <w:bCs/>
          <w:szCs w:val="21"/>
        </w:rPr>
        <w:t>十二、合同生效</w:t>
      </w:r>
      <w:bookmarkEnd w:id="150"/>
      <w:bookmarkEnd w:id="151"/>
      <w:bookmarkEnd w:id="152"/>
    </w:p>
    <w:p w14:paraId="608E73B3">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本合同自</w:t>
      </w:r>
      <w:r>
        <w:rPr>
          <w:rFonts w:hint="eastAsia" w:ascii="仿宋_GB2312" w:hAnsi="宋体" w:eastAsia="仿宋_GB2312"/>
          <w:szCs w:val="21"/>
          <w:u w:val="single"/>
        </w:rPr>
        <w:t xml:space="preserve">     双方签字盖章后    </w:t>
      </w:r>
      <w:r>
        <w:rPr>
          <w:rFonts w:hint="eastAsia" w:ascii="仿宋_GB2312" w:hAnsi="宋体" w:eastAsia="仿宋_GB2312" w:cs="宋体"/>
          <w:szCs w:val="21"/>
        </w:rPr>
        <w:t>生效。</w:t>
      </w:r>
    </w:p>
    <w:p w14:paraId="37ADDE1E">
      <w:pPr>
        <w:spacing w:line="420" w:lineRule="exact"/>
        <w:ind w:firstLine="422" w:firstLineChars="200"/>
        <w:outlineLvl w:val="0"/>
        <w:rPr>
          <w:rFonts w:hint="eastAsia" w:ascii="仿宋_GB2312" w:hAnsi="宋体" w:eastAsia="仿宋_GB2312"/>
          <w:b/>
          <w:bCs/>
          <w:szCs w:val="21"/>
        </w:rPr>
      </w:pPr>
      <w:bookmarkStart w:id="153" w:name="_Toc200033820"/>
      <w:bookmarkStart w:id="154" w:name="_Toc141194403"/>
      <w:bookmarkStart w:id="155" w:name="_Toc351203493"/>
      <w:r>
        <w:rPr>
          <w:rFonts w:hint="eastAsia" w:ascii="仿宋_GB2312" w:hAnsi="宋体" w:eastAsia="仿宋_GB2312" w:cs="宋体"/>
          <w:b/>
          <w:bCs/>
          <w:szCs w:val="21"/>
        </w:rPr>
        <w:t>十三、合同份数</w:t>
      </w:r>
      <w:bookmarkEnd w:id="153"/>
      <w:bookmarkEnd w:id="154"/>
      <w:bookmarkEnd w:id="155"/>
    </w:p>
    <w:p w14:paraId="4DD40B11">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本合同一式</w:t>
      </w:r>
      <w:r>
        <w:rPr>
          <w:rFonts w:hint="eastAsia" w:ascii="仿宋_GB2312" w:hAnsi="宋体" w:eastAsia="仿宋_GB2312"/>
          <w:szCs w:val="21"/>
          <w:u w:val="single"/>
        </w:rPr>
        <w:t xml:space="preserve"> 五 </w:t>
      </w:r>
      <w:r>
        <w:rPr>
          <w:rFonts w:hint="eastAsia" w:ascii="仿宋_GB2312" w:hAnsi="宋体" w:eastAsia="仿宋_GB2312" w:cs="宋体"/>
          <w:szCs w:val="21"/>
        </w:rPr>
        <w:t>份，均具有同等法律效力，发包人执</w:t>
      </w:r>
      <w:r>
        <w:rPr>
          <w:rFonts w:hint="eastAsia" w:ascii="仿宋_GB2312" w:hAnsi="宋体" w:eastAsia="仿宋_GB2312"/>
          <w:szCs w:val="21"/>
          <w:u w:val="single"/>
        </w:rPr>
        <w:t xml:space="preserve"> 二 </w:t>
      </w:r>
      <w:r>
        <w:rPr>
          <w:rFonts w:hint="eastAsia" w:ascii="仿宋_GB2312" w:hAnsi="宋体" w:eastAsia="仿宋_GB2312" w:cs="宋体"/>
          <w:szCs w:val="21"/>
        </w:rPr>
        <w:t>份，承包人执</w:t>
      </w:r>
      <w:r>
        <w:rPr>
          <w:rFonts w:hint="eastAsia" w:ascii="仿宋_GB2312" w:hAnsi="宋体" w:eastAsia="仿宋_GB2312"/>
          <w:szCs w:val="21"/>
          <w:u w:val="single"/>
        </w:rPr>
        <w:t xml:space="preserve"> 二 </w:t>
      </w:r>
      <w:r>
        <w:rPr>
          <w:rFonts w:hint="eastAsia" w:ascii="仿宋_GB2312" w:hAnsi="宋体" w:eastAsia="仿宋_GB2312" w:cs="宋体"/>
          <w:szCs w:val="21"/>
        </w:rPr>
        <w:t>份，代理机构执</w:t>
      </w:r>
      <w:r>
        <w:rPr>
          <w:rFonts w:hint="eastAsia" w:ascii="仿宋_GB2312" w:hAnsi="宋体" w:eastAsia="仿宋_GB2312"/>
          <w:szCs w:val="21"/>
          <w:u w:val="single"/>
        </w:rPr>
        <w:t xml:space="preserve"> 一 </w:t>
      </w:r>
      <w:r>
        <w:rPr>
          <w:rFonts w:hint="eastAsia" w:ascii="仿宋_GB2312" w:hAnsi="宋体" w:eastAsia="仿宋_GB2312" w:cs="宋体"/>
          <w:szCs w:val="21"/>
        </w:rPr>
        <w:t>份。</w:t>
      </w:r>
    </w:p>
    <w:p w14:paraId="0164A116">
      <w:pPr>
        <w:spacing w:line="420" w:lineRule="exact"/>
        <w:rPr>
          <w:rFonts w:hint="eastAsia" w:ascii="仿宋_GB2312" w:hAnsi="宋体" w:eastAsia="仿宋_GB2312"/>
          <w:szCs w:val="21"/>
        </w:rPr>
      </w:pPr>
    </w:p>
    <w:p w14:paraId="27799376">
      <w:pPr>
        <w:spacing w:line="420" w:lineRule="exact"/>
        <w:rPr>
          <w:rFonts w:hint="eastAsia" w:ascii="仿宋_GB2312" w:hAnsi="宋体" w:eastAsia="仿宋_GB2312"/>
          <w:szCs w:val="21"/>
        </w:rPr>
      </w:pPr>
    </w:p>
    <w:p w14:paraId="75C993B6">
      <w:pPr>
        <w:spacing w:line="420" w:lineRule="exact"/>
        <w:rPr>
          <w:rFonts w:hint="eastAsia" w:ascii="仿宋_GB2312" w:hAnsi="宋体" w:eastAsia="仿宋_GB2312"/>
          <w:szCs w:val="21"/>
        </w:rPr>
      </w:pPr>
      <w:r>
        <w:rPr>
          <w:rFonts w:hint="eastAsia" w:ascii="仿宋_GB2312" w:hAnsi="宋体" w:eastAsia="仿宋_GB2312" w:cs="宋体"/>
          <w:szCs w:val="21"/>
        </w:rPr>
        <w:t>发包人：</w:t>
      </w:r>
      <w:r>
        <w:rPr>
          <w:rFonts w:hint="eastAsia" w:ascii="仿宋_GB2312" w:hAnsi="宋体" w:eastAsia="仿宋_GB2312"/>
          <w:szCs w:val="21"/>
        </w:rPr>
        <w:t xml:space="preserve">  </w:t>
      </w:r>
      <w:r>
        <w:rPr>
          <w:rFonts w:hint="eastAsia" w:ascii="仿宋_GB2312" w:hAnsi="宋体" w:eastAsia="仿宋_GB2312" w:cs="宋体"/>
          <w:szCs w:val="21"/>
        </w:rPr>
        <w:t>（公章）</w:t>
      </w:r>
      <w:r>
        <w:rPr>
          <w:rFonts w:hint="eastAsia" w:ascii="仿宋_GB2312" w:hAnsi="宋体" w:eastAsia="仿宋_GB2312"/>
          <w:szCs w:val="21"/>
        </w:rPr>
        <w:t xml:space="preserve">                              </w:t>
      </w:r>
      <w:r>
        <w:rPr>
          <w:rFonts w:hint="eastAsia" w:ascii="仿宋_GB2312" w:hAnsi="宋体" w:eastAsia="仿宋_GB2312" w:cs="宋体"/>
          <w:szCs w:val="21"/>
        </w:rPr>
        <w:t>承包人：</w:t>
      </w:r>
      <w:r>
        <w:rPr>
          <w:rFonts w:hint="eastAsia" w:ascii="仿宋_GB2312" w:hAnsi="宋体" w:eastAsia="仿宋_GB2312"/>
          <w:szCs w:val="21"/>
        </w:rPr>
        <w:t xml:space="preserve">  </w:t>
      </w:r>
      <w:r>
        <w:rPr>
          <w:rFonts w:hint="eastAsia" w:ascii="仿宋_GB2312" w:hAnsi="宋体" w:eastAsia="仿宋_GB2312" w:cs="宋体"/>
          <w:szCs w:val="21"/>
        </w:rPr>
        <w:t>（公章）</w:t>
      </w:r>
    </w:p>
    <w:p w14:paraId="31BAB586">
      <w:pPr>
        <w:spacing w:line="420" w:lineRule="exact"/>
        <w:rPr>
          <w:rFonts w:hint="eastAsia" w:ascii="仿宋_GB2312" w:hAnsi="宋体" w:eastAsia="仿宋_GB2312"/>
          <w:szCs w:val="21"/>
          <w:u w:val="single"/>
        </w:rPr>
      </w:pPr>
      <w:r>
        <w:rPr>
          <w:rFonts w:hint="eastAsia" w:ascii="仿宋_GB2312" w:hAnsi="宋体" w:eastAsia="仿宋_GB2312"/>
          <w:szCs w:val="21"/>
        </w:rPr>
        <w:t xml:space="preserve">                                 </w:t>
      </w:r>
    </w:p>
    <w:p w14:paraId="250BF23C">
      <w:pPr>
        <w:spacing w:line="420" w:lineRule="exact"/>
        <w:rPr>
          <w:rFonts w:hint="eastAsia" w:ascii="仿宋_GB2312" w:hAnsi="宋体" w:eastAsia="仿宋_GB2312"/>
          <w:szCs w:val="21"/>
        </w:rPr>
      </w:pPr>
      <w:r>
        <w:rPr>
          <w:rFonts w:hint="eastAsia" w:ascii="仿宋_GB2312" w:hAnsi="宋体" w:eastAsia="仿宋_GB2312" w:cs="宋体"/>
          <w:szCs w:val="21"/>
        </w:rPr>
        <w:t>法定代表人或其委托代理人：</w:t>
      </w:r>
      <w:r>
        <w:rPr>
          <w:rFonts w:hint="eastAsia" w:ascii="仿宋_GB2312" w:hAnsi="宋体" w:eastAsia="仿宋_GB2312"/>
          <w:szCs w:val="21"/>
        </w:rPr>
        <w:t xml:space="preserve">                    </w:t>
      </w:r>
      <w:r>
        <w:rPr>
          <w:rFonts w:hint="eastAsia" w:ascii="仿宋_GB2312" w:hAnsi="宋体" w:eastAsia="仿宋_GB2312" w:cs="宋体"/>
          <w:szCs w:val="21"/>
        </w:rPr>
        <w:t>法定代表人或其委托代理人：</w:t>
      </w:r>
    </w:p>
    <w:p w14:paraId="43AE07E4">
      <w:pPr>
        <w:spacing w:line="420" w:lineRule="exact"/>
        <w:rPr>
          <w:rFonts w:hint="eastAsia" w:ascii="仿宋_GB2312" w:hAnsi="宋体" w:eastAsia="仿宋_GB2312"/>
          <w:szCs w:val="21"/>
        </w:rPr>
      </w:pPr>
      <w:r>
        <w:rPr>
          <w:rFonts w:hint="eastAsia" w:ascii="仿宋_GB2312" w:hAnsi="宋体" w:eastAsia="仿宋_GB2312" w:cs="宋体"/>
          <w:szCs w:val="21"/>
        </w:rPr>
        <w:t>（签字）</w:t>
      </w:r>
      <w:r>
        <w:rPr>
          <w:rFonts w:hint="eastAsia" w:ascii="仿宋_GB2312" w:hAnsi="宋体" w:eastAsia="仿宋_GB2312"/>
          <w:szCs w:val="21"/>
        </w:rPr>
        <w:t xml:space="preserve">                                     </w:t>
      </w:r>
      <w:r>
        <w:rPr>
          <w:rFonts w:hint="eastAsia" w:ascii="仿宋_GB2312" w:hAnsi="宋体" w:eastAsia="仿宋_GB2312" w:cs="宋体"/>
          <w:szCs w:val="21"/>
        </w:rPr>
        <w:t>（签字）</w:t>
      </w:r>
    </w:p>
    <w:p w14:paraId="2D64E899">
      <w:pPr>
        <w:spacing w:line="420" w:lineRule="exact"/>
        <w:rPr>
          <w:rFonts w:hint="eastAsia" w:ascii="仿宋_GB2312" w:hAnsi="宋体" w:eastAsia="仿宋_GB2312"/>
          <w:szCs w:val="21"/>
          <w:u w:val="single"/>
        </w:rPr>
      </w:pPr>
    </w:p>
    <w:p w14:paraId="3A273F14">
      <w:pPr>
        <w:tabs>
          <w:tab w:val="left" w:pos="4410"/>
        </w:tabs>
        <w:spacing w:line="420" w:lineRule="exact"/>
        <w:rPr>
          <w:rFonts w:hint="eastAsia" w:ascii="仿宋_GB2312" w:hAnsi="宋体" w:eastAsia="仿宋_GB2312"/>
          <w:szCs w:val="21"/>
        </w:rPr>
      </w:pPr>
      <w:r>
        <w:rPr>
          <w:rFonts w:hint="eastAsia" w:ascii="仿宋_GB2312" w:hAnsi="宋体" w:eastAsia="仿宋_GB2312" w:cs="宋体"/>
          <w:szCs w:val="21"/>
        </w:rPr>
        <w:t>统一社会信用代码：</w:t>
      </w:r>
      <w:r>
        <w:rPr>
          <w:rFonts w:hint="eastAsia" w:ascii="仿宋_GB2312" w:hAnsi="宋体" w:eastAsia="仿宋_GB2312"/>
          <w:szCs w:val="21"/>
          <w:u w:val="single"/>
        </w:rPr>
        <w:t xml:space="preserve">           </w:t>
      </w:r>
      <w:r>
        <w:rPr>
          <w:rFonts w:hint="eastAsia" w:ascii="仿宋_GB2312" w:hAnsi="宋体" w:eastAsia="仿宋_GB2312"/>
          <w:szCs w:val="21"/>
        </w:rPr>
        <w:t xml:space="preserve">                  </w:t>
      </w:r>
      <w:r>
        <w:rPr>
          <w:rFonts w:hint="eastAsia" w:ascii="仿宋_GB2312" w:hAnsi="宋体" w:eastAsia="仿宋_GB2312" w:cs="宋体"/>
          <w:szCs w:val="21"/>
        </w:rPr>
        <w:t>统一社会信用代码：</w:t>
      </w:r>
      <w:r>
        <w:rPr>
          <w:rFonts w:hint="eastAsia" w:ascii="仿宋_GB2312" w:hAnsi="宋体" w:eastAsia="仿宋_GB2312"/>
          <w:szCs w:val="21"/>
          <w:u w:val="single"/>
        </w:rPr>
        <w:t xml:space="preserve">                  </w:t>
      </w:r>
      <w:r>
        <w:rPr>
          <w:rFonts w:hint="eastAsia" w:ascii="仿宋_GB2312" w:hAnsi="宋体" w:eastAsia="仿宋_GB2312"/>
          <w:szCs w:val="21"/>
        </w:rPr>
        <w:t xml:space="preserve"> </w:t>
      </w:r>
    </w:p>
    <w:p w14:paraId="70CEFD56">
      <w:pPr>
        <w:spacing w:line="420" w:lineRule="exact"/>
        <w:rPr>
          <w:rFonts w:hint="eastAsia" w:ascii="仿宋_GB2312" w:hAnsi="宋体" w:eastAsia="仿宋_GB2312"/>
          <w:szCs w:val="21"/>
        </w:rPr>
      </w:pPr>
      <w:r>
        <w:rPr>
          <w:rFonts w:hint="eastAsia" w:ascii="仿宋_GB2312" w:hAnsi="宋体" w:eastAsia="仿宋_GB2312" w:cs="宋体"/>
          <w:szCs w:val="21"/>
        </w:rPr>
        <w:t>地</w:t>
      </w:r>
      <w:r>
        <w:rPr>
          <w:rFonts w:hint="eastAsia" w:ascii="仿宋_GB2312" w:hAnsi="宋体" w:eastAsia="仿宋_GB2312"/>
          <w:szCs w:val="21"/>
        </w:rPr>
        <w:t xml:space="preserve">  </w:t>
      </w:r>
      <w:r>
        <w:rPr>
          <w:rFonts w:hint="eastAsia" w:ascii="仿宋_GB2312" w:hAnsi="宋体" w:eastAsia="仿宋_GB2312" w:cs="宋体"/>
          <w:szCs w:val="21"/>
        </w:rPr>
        <w:t>址：</w:t>
      </w:r>
      <w:r>
        <w:rPr>
          <w:rFonts w:hint="eastAsia" w:ascii="仿宋_GB2312" w:hAnsi="宋体" w:eastAsia="仿宋_GB2312"/>
          <w:szCs w:val="21"/>
          <w:u w:val="single"/>
        </w:rPr>
        <w:t xml:space="preserve">                     </w:t>
      </w:r>
      <w:r>
        <w:rPr>
          <w:rFonts w:hint="eastAsia" w:ascii="仿宋_GB2312" w:hAnsi="宋体" w:eastAsia="仿宋_GB2312"/>
          <w:szCs w:val="21"/>
        </w:rPr>
        <w:t xml:space="preserve">                  </w:t>
      </w:r>
      <w:r>
        <w:rPr>
          <w:rFonts w:hint="eastAsia" w:ascii="仿宋_GB2312" w:hAnsi="宋体" w:eastAsia="仿宋_GB2312" w:cs="宋体"/>
          <w:szCs w:val="21"/>
        </w:rPr>
        <w:t>地</w:t>
      </w:r>
      <w:r>
        <w:rPr>
          <w:rFonts w:hint="eastAsia" w:ascii="仿宋_GB2312" w:hAnsi="宋体" w:eastAsia="仿宋_GB2312"/>
          <w:szCs w:val="21"/>
        </w:rPr>
        <w:t xml:space="preserve">  </w:t>
      </w:r>
      <w:r>
        <w:rPr>
          <w:rFonts w:hint="eastAsia" w:ascii="仿宋_GB2312" w:hAnsi="宋体" w:eastAsia="仿宋_GB2312" w:cs="宋体"/>
          <w:szCs w:val="21"/>
        </w:rPr>
        <w:t>址：</w:t>
      </w:r>
      <w:r>
        <w:rPr>
          <w:rFonts w:hint="eastAsia" w:ascii="仿宋_GB2312" w:hAnsi="宋体" w:eastAsia="仿宋_GB2312"/>
          <w:szCs w:val="21"/>
          <w:u w:val="single"/>
        </w:rPr>
        <w:t xml:space="preserve">                            </w:t>
      </w:r>
    </w:p>
    <w:p w14:paraId="136287FE">
      <w:pPr>
        <w:spacing w:line="420" w:lineRule="exact"/>
        <w:rPr>
          <w:rFonts w:hint="eastAsia" w:ascii="仿宋_GB2312" w:hAnsi="宋体" w:eastAsia="仿宋_GB2312"/>
          <w:szCs w:val="21"/>
        </w:rPr>
      </w:pPr>
      <w:r>
        <w:rPr>
          <w:rFonts w:hint="eastAsia" w:ascii="仿宋_GB2312" w:hAnsi="宋体" w:eastAsia="仿宋_GB2312" w:cs="宋体"/>
          <w:szCs w:val="21"/>
        </w:rPr>
        <w:t>邮政编码：</w:t>
      </w:r>
      <w:r>
        <w:rPr>
          <w:rFonts w:hint="eastAsia" w:ascii="仿宋_GB2312" w:hAnsi="宋体" w:eastAsia="仿宋_GB2312"/>
          <w:szCs w:val="21"/>
          <w:u w:val="single"/>
        </w:rPr>
        <w:t xml:space="preserve">                   </w:t>
      </w:r>
      <w:r>
        <w:rPr>
          <w:rFonts w:hint="eastAsia" w:ascii="仿宋_GB2312" w:hAnsi="宋体" w:eastAsia="仿宋_GB2312"/>
          <w:szCs w:val="21"/>
        </w:rPr>
        <w:t xml:space="preserve">                  </w:t>
      </w:r>
      <w:r>
        <w:rPr>
          <w:rFonts w:hint="eastAsia" w:ascii="仿宋_GB2312" w:hAnsi="宋体" w:eastAsia="仿宋_GB2312" w:cs="宋体"/>
          <w:szCs w:val="21"/>
        </w:rPr>
        <w:t>邮政编码：</w:t>
      </w:r>
      <w:r>
        <w:rPr>
          <w:rFonts w:hint="eastAsia" w:ascii="仿宋_GB2312" w:hAnsi="宋体" w:eastAsia="仿宋_GB2312"/>
          <w:szCs w:val="21"/>
          <w:u w:val="single"/>
        </w:rPr>
        <w:t xml:space="preserve">                          </w:t>
      </w:r>
    </w:p>
    <w:p w14:paraId="13A297FE">
      <w:pPr>
        <w:spacing w:line="420" w:lineRule="exact"/>
        <w:rPr>
          <w:rFonts w:hint="eastAsia" w:ascii="仿宋_GB2312" w:hAnsi="宋体" w:eastAsia="仿宋_GB2312"/>
          <w:szCs w:val="21"/>
        </w:rPr>
      </w:pPr>
      <w:r>
        <w:rPr>
          <w:rFonts w:hint="eastAsia" w:ascii="仿宋_GB2312" w:hAnsi="宋体" w:eastAsia="仿宋_GB2312" w:cs="宋体"/>
          <w:szCs w:val="21"/>
        </w:rPr>
        <w:t>法定代表人：</w:t>
      </w:r>
      <w:r>
        <w:rPr>
          <w:rFonts w:hint="eastAsia" w:ascii="仿宋_GB2312" w:hAnsi="宋体" w:eastAsia="仿宋_GB2312"/>
          <w:szCs w:val="21"/>
          <w:u w:val="single"/>
        </w:rPr>
        <w:t xml:space="preserve">                 </w:t>
      </w:r>
      <w:r>
        <w:rPr>
          <w:rFonts w:hint="eastAsia" w:ascii="仿宋_GB2312" w:hAnsi="宋体" w:eastAsia="仿宋_GB2312"/>
          <w:szCs w:val="21"/>
        </w:rPr>
        <w:t xml:space="preserve">                  </w:t>
      </w:r>
      <w:r>
        <w:rPr>
          <w:rFonts w:hint="eastAsia" w:ascii="仿宋_GB2312" w:hAnsi="宋体" w:eastAsia="仿宋_GB2312" w:cs="宋体"/>
          <w:szCs w:val="21"/>
        </w:rPr>
        <w:t>法定代表人：</w:t>
      </w:r>
      <w:r>
        <w:rPr>
          <w:rFonts w:hint="eastAsia" w:ascii="仿宋_GB2312" w:hAnsi="宋体" w:eastAsia="仿宋_GB2312"/>
          <w:szCs w:val="21"/>
          <w:u w:val="single"/>
        </w:rPr>
        <w:t xml:space="preserve">                        </w:t>
      </w:r>
    </w:p>
    <w:p w14:paraId="7EFCC40B">
      <w:pPr>
        <w:spacing w:line="420" w:lineRule="exact"/>
        <w:rPr>
          <w:rFonts w:hint="eastAsia" w:ascii="仿宋_GB2312" w:hAnsi="宋体" w:eastAsia="仿宋_GB2312"/>
          <w:szCs w:val="21"/>
        </w:rPr>
      </w:pPr>
      <w:r>
        <w:rPr>
          <w:rFonts w:hint="eastAsia" w:ascii="仿宋_GB2312" w:hAnsi="宋体" w:eastAsia="仿宋_GB2312" w:cs="宋体"/>
          <w:szCs w:val="21"/>
        </w:rPr>
        <w:t>委托代理人：</w:t>
      </w:r>
      <w:r>
        <w:rPr>
          <w:rFonts w:hint="eastAsia" w:ascii="仿宋_GB2312" w:hAnsi="宋体" w:eastAsia="仿宋_GB2312"/>
          <w:szCs w:val="21"/>
          <w:u w:val="single"/>
        </w:rPr>
        <w:t xml:space="preserve">                 </w:t>
      </w:r>
      <w:r>
        <w:rPr>
          <w:rFonts w:hint="eastAsia" w:ascii="仿宋_GB2312" w:hAnsi="宋体" w:eastAsia="仿宋_GB2312"/>
          <w:szCs w:val="21"/>
        </w:rPr>
        <w:t xml:space="preserve">                  </w:t>
      </w:r>
      <w:r>
        <w:rPr>
          <w:rFonts w:hint="eastAsia" w:ascii="仿宋_GB2312" w:hAnsi="宋体" w:eastAsia="仿宋_GB2312" w:cs="宋体"/>
          <w:szCs w:val="21"/>
        </w:rPr>
        <w:t>委托代理人：</w:t>
      </w:r>
      <w:r>
        <w:rPr>
          <w:rFonts w:hint="eastAsia" w:ascii="仿宋_GB2312" w:hAnsi="宋体" w:eastAsia="仿宋_GB2312"/>
          <w:szCs w:val="21"/>
          <w:u w:val="single"/>
        </w:rPr>
        <w:t xml:space="preserve">                         </w:t>
      </w:r>
    </w:p>
    <w:p w14:paraId="053DB082">
      <w:pPr>
        <w:spacing w:line="420" w:lineRule="exact"/>
        <w:rPr>
          <w:rFonts w:hint="eastAsia" w:ascii="仿宋_GB2312" w:hAnsi="宋体" w:eastAsia="仿宋_GB2312"/>
          <w:szCs w:val="21"/>
        </w:rPr>
      </w:pPr>
      <w:r>
        <w:rPr>
          <w:rFonts w:hint="eastAsia" w:ascii="仿宋_GB2312" w:hAnsi="宋体" w:eastAsia="仿宋_GB2312" w:cs="宋体"/>
          <w:szCs w:val="21"/>
        </w:rPr>
        <w:t>电</w:t>
      </w:r>
      <w:r>
        <w:rPr>
          <w:rFonts w:hint="eastAsia" w:ascii="仿宋_GB2312" w:hAnsi="宋体" w:eastAsia="仿宋_GB2312"/>
          <w:szCs w:val="21"/>
        </w:rPr>
        <w:t xml:space="preserve">  </w:t>
      </w:r>
      <w:r>
        <w:rPr>
          <w:rFonts w:hint="eastAsia" w:ascii="仿宋_GB2312" w:hAnsi="宋体" w:eastAsia="仿宋_GB2312" w:cs="宋体"/>
          <w:szCs w:val="21"/>
        </w:rPr>
        <w:t>话：</w:t>
      </w:r>
      <w:r>
        <w:rPr>
          <w:rFonts w:hint="eastAsia" w:ascii="仿宋_GB2312" w:hAnsi="宋体" w:eastAsia="仿宋_GB2312"/>
          <w:szCs w:val="21"/>
          <w:u w:val="single"/>
        </w:rPr>
        <w:t xml:space="preserve">                     </w:t>
      </w:r>
      <w:r>
        <w:rPr>
          <w:rFonts w:hint="eastAsia" w:ascii="仿宋_GB2312" w:hAnsi="宋体" w:eastAsia="仿宋_GB2312"/>
          <w:szCs w:val="21"/>
        </w:rPr>
        <w:t xml:space="preserve">                  </w:t>
      </w:r>
      <w:r>
        <w:rPr>
          <w:rFonts w:hint="eastAsia" w:ascii="仿宋_GB2312" w:hAnsi="宋体" w:eastAsia="仿宋_GB2312" w:cs="宋体"/>
          <w:szCs w:val="21"/>
        </w:rPr>
        <w:t>电</w:t>
      </w:r>
      <w:r>
        <w:rPr>
          <w:rFonts w:hint="eastAsia" w:ascii="仿宋_GB2312" w:hAnsi="宋体" w:eastAsia="仿宋_GB2312"/>
          <w:szCs w:val="21"/>
        </w:rPr>
        <w:t xml:space="preserve">  </w:t>
      </w:r>
      <w:r>
        <w:rPr>
          <w:rFonts w:hint="eastAsia" w:ascii="仿宋_GB2312" w:hAnsi="宋体" w:eastAsia="仿宋_GB2312" w:cs="宋体"/>
          <w:szCs w:val="21"/>
        </w:rPr>
        <w:t>话：</w:t>
      </w:r>
      <w:r>
        <w:rPr>
          <w:rFonts w:hint="eastAsia" w:ascii="仿宋_GB2312" w:hAnsi="宋体" w:eastAsia="仿宋_GB2312"/>
          <w:szCs w:val="21"/>
          <w:u w:val="single"/>
        </w:rPr>
        <w:t xml:space="preserve">                            </w:t>
      </w:r>
    </w:p>
    <w:p w14:paraId="545F82DB">
      <w:pPr>
        <w:spacing w:line="420" w:lineRule="exact"/>
        <w:rPr>
          <w:rFonts w:hint="eastAsia" w:ascii="仿宋_GB2312" w:hAnsi="宋体" w:eastAsia="仿宋_GB2312"/>
          <w:szCs w:val="21"/>
        </w:rPr>
      </w:pPr>
      <w:r>
        <w:rPr>
          <w:rFonts w:hint="eastAsia" w:ascii="仿宋_GB2312" w:hAnsi="宋体" w:eastAsia="仿宋_GB2312" w:cs="宋体"/>
          <w:szCs w:val="21"/>
        </w:rPr>
        <w:t>传</w:t>
      </w:r>
      <w:r>
        <w:rPr>
          <w:rFonts w:hint="eastAsia" w:ascii="仿宋_GB2312" w:hAnsi="宋体" w:eastAsia="仿宋_GB2312"/>
          <w:szCs w:val="21"/>
        </w:rPr>
        <w:t xml:space="preserve">  </w:t>
      </w:r>
      <w:r>
        <w:rPr>
          <w:rFonts w:hint="eastAsia" w:ascii="仿宋_GB2312" w:hAnsi="宋体" w:eastAsia="仿宋_GB2312" w:cs="宋体"/>
          <w:szCs w:val="21"/>
        </w:rPr>
        <w:t>真：</w:t>
      </w:r>
      <w:r>
        <w:rPr>
          <w:rFonts w:hint="eastAsia" w:ascii="仿宋_GB2312" w:hAnsi="宋体" w:eastAsia="仿宋_GB2312"/>
          <w:szCs w:val="21"/>
          <w:u w:val="single"/>
        </w:rPr>
        <w:t xml:space="preserve">                     </w:t>
      </w:r>
      <w:r>
        <w:rPr>
          <w:rFonts w:hint="eastAsia" w:ascii="仿宋_GB2312" w:hAnsi="宋体" w:eastAsia="仿宋_GB2312"/>
          <w:szCs w:val="21"/>
        </w:rPr>
        <w:t xml:space="preserve">                  </w:t>
      </w:r>
      <w:r>
        <w:rPr>
          <w:rFonts w:hint="eastAsia" w:ascii="仿宋_GB2312" w:hAnsi="宋体" w:eastAsia="仿宋_GB2312" w:cs="宋体"/>
          <w:szCs w:val="21"/>
        </w:rPr>
        <w:t>传</w:t>
      </w:r>
      <w:r>
        <w:rPr>
          <w:rFonts w:hint="eastAsia" w:ascii="仿宋_GB2312" w:hAnsi="宋体" w:eastAsia="仿宋_GB2312"/>
          <w:szCs w:val="21"/>
        </w:rPr>
        <w:t xml:space="preserve">  </w:t>
      </w:r>
      <w:r>
        <w:rPr>
          <w:rFonts w:hint="eastAsia" w:ascii="仿宋_GB2312" w:hAnsi="宋体" w:eastAsia="仿宋_GB2312" w:cs="宋体"/>
          <w:szCs w:val="21"/>
        </w:rPr>
        <w:t>真：</w:t>
      </w:r>
      <w:r>
        <w:rPr>
          <w:rFonts w:hint="eastAsia" w:ascii="仿宋_GB2312" w:hAnsi="宋体" w:eastAsia="仿宋_GB2312"/>
          <w:szCs w:val="21"/>
          <w:u w:val="single"/>
        </w:rPr>
        <w:t xml:space="preserve">                             </w:t>
      </w:r>
    </w:p>
    <w:p w14:paraId="1367C177">
      <w:pPr>
        <w:spacing w:line="420" w:lineRule="exact"/>
        <w:rPr>
          <w:rFonts w:hint="eastAsia" w:ascii="仿宋_GB2312" w:hAnsi="宋体" w:eastAsia="仿宋_GB2312"/>
          <w:szCs w:val="21"/>
        </w:rPr>
      </w:pPr>
      <w:r>
        <w:rPr>
          <w:rFonts w:hint="eastAsia" w:ascii="仿宋_GB2312" w:hAnsi="宋体" w:eastAsia="仿宋_GB2312" w:cs="宋体"/>
          <w:szCs w:val="21"/>
        </w:rPr>
        <w:t>电子信箱：</w:t>
      </w:r>
      <w:r>
        <w:rPr>
          <w:rFonts w:hint="eastAsia" w:ascii="仿宋_GB2312" w:hAnsi="宋体" w:eastAsia="仿宋_GB2312"/>
          <w:szCs w:val="21"/>
          <w:u w:val="single"/>
        </w:rPr>
        <w:t xml:space="preserve">                   </w:t>
      </w:r>
      <w:r>
        <w:rPr>
          <w:rFonts w:hint="eastAsia" w:ascii="仿宋_GB2312" w:hAnsi="宋体" w:eastAsia="仿宋_GB2312"/>
          <w:szCs w:val="21"/>
        </w:rPr>
        <w:t xml:space="preserve">                  </w:t>
      </w:r>
      <w:r>
        <w:rPr>
          <w:rFonts w:hint="eastAsia" w:ascii="仿宋_GB2312" w:hAnsi="宋体" w:eastAsia="仿宋_GB2312" w:cs="宋体"/>
          <w:szCs w:val="21"/>
        </w:rPr>
        <w:t>电子信箱：</w:t>
      </w:r>
      <w:r>
        <w:rPr>
          <w:rFonts w:hint="eastAsia" w:ascii="仿宋_GB2312" w:hAnsi="宋体" w:eastAsia="仿宋_GB2312"/>
          <w:szCs w:val="21"/>
          <w:u w:val="single"/>
        </w:rPr>
        <w:t xml:space="preserve">                         </w:t>
      </w:r>
    </w:p>
    <w:p w14:paraId="33B97F60">
      <w:pPr>
        <w:spacing w:line="420" w:lineRule="exact"/>
        <w:rPr>
          <w:rFonts w:hint="eastAsia" w:ascii="仿宋_GB2312" w:hAnsi="宋体" w:eastAsia="仿宋_GB2312"/>
          <w:szCs w:val="21"/>
        </w:rPr>
      </w:pPr>
      <w:r>
        <w:rPr>
          <w:rFonts w:hint="eastAsia" w:ascii="仿宋_GB2312" w:hAnsi="宋体" w:eastAsia="仿宋_GB2312" w:cs="宋体"/>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w:t>
      </w:r>
      <w:r>
        <w:rPr>
          <w:rFonts w:hint="eastAsia" w:ascii="仿宋_GB2312" w:hAnsi="宋体" w:eastAsia="仿宋_GB2312" w:cs="宋体"/>
          <w:szCs w:val="21"/>
        </w:rPr>
        <w:t>开户银行：</w:t>
      </w:r>
      <w:r>
        <w:rPr>
          <w:rFonts w:hint="eastAsia" w:ascii="仿宋_GB2312" w:hAnsi="宋体" w:eastAsia="仿宋_GB2312"/>
          <w:szCs w:val="21"/>
          <w:u w:val="single"/>
        </w:rPr>
        <w:t xml:space="preserve">                         </w:t>
      </w:r>
    </w:p>
    <w:p w14:paraId="0CA01A76">
      <w:pPr>
        <w:spacing w:line="420" w:lineRule="exact"/>
        <w:rPr>
          <w:rFonts w:hint="eastAsia" w:ascii="仿宋_GB2312" w:hAnsi="宋体" w:eastAsia="仿宋_GB2312"/>
          <w:szCs w:val="21"/>
          <w:u w:val="single"/>
        </w:rPr>
      </w:pPr>
      <w:r>
        <w:rPr>
          <w:rFonts w:hint="eastAsia" w:ascii="仿宋_GB2312" w:hAnsi="宋体" w:eastAsia="仿宋_GB2312" w:cs="宋体"/>
          <w:szCs w:val="21"/>
        </w:rPr>
        <w:t>账</w:t>
      </w:r>
      <w:r>
        <w:rPr>
          <w:rFonts w:hint="eastAsia" w:ascii="仿宋_GB2312" w:hAnsi="宋体" w:eastAsia="仿宋_GB2312"/>
          <w:szCs w:val="21"/>
        </w:rPr>
        <w:t xml:space="preserve">  </w:t>
      </w:r>
      <w:r>
        <w:rPr>
          <w:rFonts w:hint="eastAsia" w:ascii="仿宋_GB2312" w:hAnsi="宋体" w:eastAsia="仿宋_GB2312" w:cs="宋体"/>
          <w:szCs w:val="21"/>
        </w:rPr>
        <w:t>号：</w:t>
      </w:r>
      <w:r>
        <w:rPr>
          <w:rFonts w:hint="eastAsia" w:ascii="仿宋_GB2312" w:hAnsi="宋体" w:eastAsia="仿宋_GB2312"/>
          <w:szCs w:val="21"/>
          <w:u w:val="single"/>
        </w:rPr>
        <w:t xml:space="preserve">                     </w:t>
      </w:r>
      <w:r>
        <w:rPr>
          <w:rFonts w:hint="eastAsia" w:ascii="仿宋_GB2312" w:hAnsi="宋体" w:eastAsia="仿宋_GB2312"/>
          <w:szCs w:val="21"/>
        </w:rPr>
        <w:t xml:space="preserve">                  </w:t>
      </w:r>
      <w:r>
        <w:rPr>
          <w:rFonts w:hint="eastAsia" w:ascii="仿宋_GB2312" w:hAnsi="宋体" w:eastAsia="仿宋_GB2312" w:cs="宋体"/>
          <w:szCs w:val="21"/>
        </w:rPr>
        <w:t>账</w:t>
      </w:r>
      <w:r>
        <w:rPr>
          <w:rFonts w:hint="eastAsia" w:ascii="仿宋_GB2312" w:hAnsi="宋体" w:eastAsia="仿宋_GB2312"/>
          <w:szCs w:val="21"/>
        </w:rPr>
        <w:t xml:space="preserve">  </w:t>
      </w:r>
      <w:r>
        <w:rPr>
          <w:rFonts w:hint="eastAsia" w:ascii="仿宋_GB2312" w:hAnsi="宋体" w:eastAsia="仿宋_GB2312" w:cs="宋体"/>
          <w:szCs w:val="21"/>
        </w:rPr>
        <w:t>号：</w:t>
      </w:r>
      <w:r>
        <w:rPr>
          <w:rFonts w:hint="eastAsia" w:ascii="仿宋_GB2312" w:hAnsi="宋体" w:eastAsia="仿宋_GB2312"/>
          <w:szCs w:val="21"/>
          <w:u w:val="single"/>
        </w:rPr>
        <w:t xml:space="preserve">                           </w:t>
      </w:r>
    </w:p>
    <w:p w14:paraId="388E0940">
      <w:pPr>
        <w:spacing w:line="420" w:lineRule="exact"/>
        <w:jc w:val="left"/>
        <w:rPr>
          <w:rFonts w:hint="eastAsia" w:ascii="仿宋_GB2312" w:hAnsi="宋体" w:eastAsia="仿宋_GB2312"/>
          <w:szCs w:val="21"/>
          <w:u w:val="single"/>
        </w:rPr>
      </w:pPr>
    </w:p>
    <w:p w14:paraId="0B39E781">
      <w:pPr>
        <w:spacing w:before="120" w:after="120" w:line="415" w:lineRule="auto"/>
        <w:jc w:val="center"/>
        <w:outlineLvl w:val="1"/>
        <w:rPr>
          <w:rFonts w:hint="eastAsia" w:ascii="仿宋_GB2312" w:hAnsi="宋体" w:eastAsia="仿宋_GB2312" w:cs="宋体"/>
          <w:b/>
          <w:bCs/>
          <w:kern w:val="0"/>
          <w:sz w:val="28"/>
          <w:szCs w:val="32"/>
        </w:rPr>
      </w:pPr>
      <w:bookmarkStart w:id="156" w:name="_Toc407135192"/>
      <w:bookmarkStart w:id="157" w:name="_Toc1714491818"/>
      <w:bookmarkStart w:id="158" w:name="_Toc389065256"/>
      <w:bookmarkStart w:id="159" w:name="_Toc86847323"/>
      <w:bookmarkStart w:id="160" w:name="_Toc78449778"/>
      <w:bookmarkStart w:id="161" w:name="_Toc373227691"/>
      <w:bookmarkStart w:id="162" w:name="_Toc351203632"/>
      <w:bookmarkStart w:id="163" w:name="_Toc373478338"/>
      <w:r>
        <w:rPr>
          <w:rFonts w:hint="eastAsia" w:ascii="仿宋_GB2312" w:hAnsi="宋体" w:eastAsia="仿宋_GB2312" w:cs="宋体"/>
          <w:b/>
          <w:bCs/>
          <w:kern w:val="0"/>
          <w:sz w:val="28"/>
          <w:szCs w:val="32"/>
        </w:rPr>
        <w:br w:type="page"/>
      </w:r>
      <w:r>
        <w:rPr>
          <w:rFonts w:hint="eastAsia" w:ascii="仿宋_GB2312" w:hAnsi="宋体" w:eastAsia="仿宋_GB2312" w:cs="宋体"/>
          <w:b/>
          <w:bCs/>
          <w:kern w:val="0"/>
          <w:sz w:val="28"/>
          <w:szCs w:val="32"/>
        </w:rPr>
        <w:t>第二部分 通用合同条款</w:t>
      </w:r>
      <w:bookmarkEnd w:id="156"/>
      <w:bookmarkEnd w:id="157"/>
      <w:bookmarkEnd w:id="158"/>
      <w:bookmarkEnd w:id="159"/>
      <w:bookmarkEnd w:id="160"/>
    </w:p>
    <w:p w14:paraId="6070624C">
      <w:pPr>
        <w:spacing w:before="120" w:beforeLines="50" w:after="120" w:afterLines="50" w:line="600" w:lineRule="exact"/>
        <w:jc w:val="center"/>
        <w:rPr>
          <w:rFonts w:hint="eastAsia" w:ascii="仿宋_GB2312" w:hAnsi="宋体" w:eastAsia="仿宋_GB2312" w:cs="宋体"/>
          <w:b/>
          <w:bCs/>
          <w:sz w:val="24"/>
        </w:rPr>
      </w:pPr>
      <w:r>
        <w:rPr>
          <w:rFonts w:hint="eastAsia" w:ascii="仿宋_GB2312" w:hAnsi="宋体" w:eastAsia="仿宋_GB2312" w:cs="宋体"/>
          <w:b/>
          <w:bCs/>
          <w:sz w:val="24"/>
        </w:rPr>
        <w:t>采用《建设工程施工合同（示范文本）》（GF—2017—0201）。</w:t>
      </w:r>
    </w:p>
    <w:p w14:paraId="24665367">
      <w:pPr>
        <w:spacing w:before="260" w:after="260" w:line="416" w:lineRule="auto"/>
        <w:jc w:val="center"/>
        <w:outlineLvl w:val="1"/>
        <w:rPr>
          <w:rFonts w:hint="eastAsia" w:ascii="仿宋_GB2312" w:hAnsi="宋体" w:eastAsia="仿宋_GB2312" w:cs="宋体"/>
          <w:b/>
          <w:bCs/>
          <w:kern w:val="0"/>
          <w:sz w:val="28"/>
          <w:szCs w:val="32"/>
        </w:rPr>
      </w:pPr>
      <w:bookmarkStart w:id="164" w:name="_Toc704444909"/>
      <w:bookmarkStart w:id="165" w:name="_Toc389065257"/>
      <w:bookmarkStart w:id="166" w:name="_Toc407135193"/>
      <w:bookmarkStart w:id="167" w:name="_Toc78449779"/>
      <w:bookmarkStart w:id="168" w:name="_Toc1204138598"/>
      <w:r>
        <w:rPr>
          <w:rFonts w:hint="eastAsia" w:ascii="仿宋_GB2312" w:hAnsi="宋体" w:eastAsia="仿宋_GB2312" w:cs="宋体"/>
          <w:b/>
          <w:bCs/>
          <w:kern w:val="0"/>
          <w:sz w:val="28"/>
          <w:szCs w:val="32"/>
        </w:rPr>
        <w:t>第三部分 专用合同条款</w:t>
      </w:r>
      <w:bookmarkEnd w:id="161"/>
      <w:bookmarkEnd w:id="162"/>
      <w:bookmarkEnd w:id="163"/>
      <w:bookmarkEnd w:id="164"/>
      <w:bookmarkEnd w:id="165"/>
      <w:bookmarkEnd w:id="166"/>
      <w:bookmarkEnd w:id="167"/>
      <w:bookmarkEnd w:id="168"/>
    </w:p>
    <w:p w14:paraId="607F05F9">
      <w:pPr>
        <w:spacing w:line="420" w:lineRule="exact"/>
        <w:outlineLvl w:val="1"/>
        <w:rPr>
          <w:rFonts w:hint="eastAsia" w:ascii="仿宋_GB2312" w:hAnsi="宋体" w:eastAsia="仿宋_GB2312"/>
          <w:b/>
          <w:bCs/>
          <w:szCs w:val="21"/>
          <w:lang w:val="zh-CN"/>
        </w:rPr>
      </w:pPr>
      <w:bookmarkStart w:id="169" w:name="_Toc407135194"/>
      <w:bookmarkStart w:id="170" w:name="_Toc373227692"/>
      <w:bookmarkStart w:id="171" w:name="_Toc351203633"/>
      <w:bookmarkStart w:id="172" w:name="_Toc389065258"/>
      <w:bookmarkStart w:id="173" w:name="_Toc1516097295"/>
      <w:bookmarkStart w:id="174" w:name="_Toc1013968286"/>
      <w:bookmarkStart w:id="175" w:name="_Toc373478339"/>
      <w:bookmarkStart w:id="176" w:name="_Toc78449780"/>
      <w:r>
        <w:rPr>
          <w:rFonts w:hint="eastAsia" w:ascii="仿宋_GB2312" w:hAnsi="宋体" w:eastAsia="仿宋_GB2312"/>
          <w:b/>
          <w:bCs/>
          <w:szCs w:val="21"/>
          <w:lang w:val="zh-CN"/>
        </w:rPr>
        <w:t>1</w:t>
      </w:r>
      <w:bookmarkStart w:id="177" w:name="_Toc296346657"/>
      <w:bookmarkStart w:id="178" w:name="_Toc296347155"/>
      <w:bookmarkStart w:id="179" w:name="_Toc297120456"/>
      <w:bookmarkStart w:id="180" w:name="_Toc296891196"/>
      <w:bookmarkStart w:id="181" w:name="_Toc292559866"/>
      <w:bookmarkStart w:id="182" w:name="_Toc296944495"/>
      <w:bookmarkStart w:id="183" w:name="_Toc296890984"/>
      <w:bookmarkStart w:id="184" w:name="_Toc297048342"/>
      <w:bookmarkStart w:id="185" w:name="_Toc292559361"/>
      <w:bookmarkStart w:id="186" w:name="_Toc296503156"/>
      <w:r>
        <w:rPr>
          <w:rFonts w:hint="eastAsia" w:ascii="仿宋_GB2312" w:hAnsi="宋体" w:eastAsia="仿宋_GB2312"/>
          <w:b/>
          <w:bCs/>
          <w:szCs w:val="21"/>
          <w:lang w:val="zh-CN"/>
        </w:rPr>
        <w:t xml:space="preserve">. </w:t>
      </w:r>
      <w:r>
        <w:rPr>
          <w:rFonts w:hint="eastAsia" w:ascii="仿宋_GB2312" w:hAnsi="宋体" w:eastAsia="仿宋_GB2312" w:cs="黑体"/>
          <w:b/>
          <w:bCs/>
          <w:szCs w:val="21"/>
          <w:lang w:val="zh-CN"/>
        </w:rPr>
        <w:t>一般约定</w:t>
      </w:r>
      <w:bookmarkEnd w:id="169"/>
      <w:bookmarkEnd w:id="170"/>
      <w:bookmarkEnd w:id="171"/>
      <w:bookmarkEnd w:id="172"/>
      <w:bookmarkEnd w:id="173"/>
      <w:bookmarkEnd w:id="174"/>
      <w:bookmarkEnd w:id="175"/>
      <w:bookmarkEnd w:id="176"/>
    </w:p>
    <w:bookmarkEnd w:id="177"/>
    <w:bookmarkEnd w:id="178"/>
    <w:bookmarkEnd w:id="179"/>
    <w:bookmarkEnd w:id="180"/>
    <w:bookmarkEnd w:id="181"/>
    <w:bookmarkEnd w:id="182"/>
    <w:bookmarkEnd w:id="183"/>
    <w:bookmarkEnd w:id="184"/>
    <w:bookmarkEnd w:id="185"/>
    <w:bookmarkEnd w:id="186"/>
    <w:p w14:paraId="11625C1A">
      <w:pPr>
        <w:spacing w:line="420" w:lineRule="exact"/>
        <w:outlineLvl w:val="2"/>
        <w:rPr>
          <w:rFonts w:hint="eastAsia" w:ascii="仿宋_GB2312" w:hAnsi="宋体" w:eastAsia="仿宋_GB2312"/>
          <w:b/>
          <w:bCs/>
          <w:szCs w:val="21"/>
          <w:lang w:val="zh-CN"/>
        </w:rPr>
      </w:pPr>
      <w:bookmarkStart w:id="187" w:name="_Toc78449781"/>
      <w:bookmarkStart w:id="188" w:name="_Toc373227693"/>
      <w:bookmarkStart w:id="189" w:name="_Toc407135195"/>
      <w:bookmarkStart w:id="190" w:name="_Toc389065259"/>
      <w:bookmarkStart w:id="191" w:name="_Toc1618220701"/>
      <w:bookmarkStart w:id="192" w:name="_Toc155697041"/>
      <w:bookmarkStart w:id="193" w:name="_Toc373478340"/>
      <w:r>
        <w:rPr>
          <w:rFonts w:hint="eastAsia" w:ascii="仿宋_GB2312" w:hAnsi="宋体" w:eastAsia="仿宋_GB2312"/>
          <w:b/>
          <w:bCs/>
          <w:szCs w:val="21"/>
          <w:lang w:val="zh-CN"/>
        </w:rPr>
        <w:t xml:space="preserve">1.1 </w:t>
      </w:r>
      <w:r>
        <w:rPr>
          <w:rFonts w:hint="eastAsia" w:ascii="仿宋_GB2312" w:hAnsi="宋体" w:eastAsia="仿宋_GB2312" w:cs="黑体"/>
          <w:b/>
          <w:bCs/>
          <w:szCs w:val="21"/>
          <w:lang w:val="zh-CN"/>
        </w:rPr>
        <w:t>词语定义</w:t>
      </w:r>
      <w:bookmarkEnd w:id="187"/>
      <w:bookmarkEnd w:id="188"/>
      <w:bookmarkEnd w:id="189"/>
      <w:bookmarkEnd w:id="190"/>
      <w:bookmarkEnd w:id="191"/>
      <w:bookmarkEnd w:id="192"/>
      <w:bookmarkEnd w:id="193"/>
    </w:p>
    <w:p w14:paraId="0664619E">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kern w:val="0"/>
          <w:szCs w:val="21"/>
        </w:rPr>
        <w:t xml:space="preserve">1.1.1 </w:t>
      </w:r>
      <w:r>
        <w:rPr>
          <w:rFonts w:hint="eastAsia" w:ascii="仿宋_GB2312" w:hAnsi="宋体" w:eastAsia="仿宋_GB2312" w:cs="宋体"/>
          <w:kern w:val="0"/>
          <w:szCs w:val="21"/>
        </w:rPr>
        <w:t>合同</w:t>
      </w:r>
    </w:p>
    <w:p w14:paraId="0E7BA710">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kern w:val="0"/>
          <w:szCs w:val="21"/>
        </w:rPr>
        <w:t xml:space="preserve">1.1.1.10 </w:t>
      </w:r>
      <w:r>
        <w:rPr>
          <w:rFonts w:hint="eastAsia" w:ascii="仿宋_GB2312" w:hAnsi="宋体" w:eastAsia="仿宋_GB2312" w:cs="宋体"/>
          <w:kern w:val="0"/>
          <w:szCs w:val="21"/>
        </w:rPr>
        <w:t>其他合同文件包括：</w:t>
      </w:r>
      <w:r>
        <w:rPr>
          <w:rFonts w:hint="eastAsia" w:ascii="仿宋_GB2312" w:hAnsi="宋体" w:eastAsia="仿宋_GB2312"/>
          <w:szCs w:val="21"/>
          <w:u w:val="single"/>
        </w:rPr>
        <w:t xml:space="preserve">  响应文件及其附件，采购文件（含补充通知和答疑），农民工工资保证金缴纳证明；履行合同过程中双方法定代表人（或双方工地代表人）书面确认的对合同内容有实质性影响的会议纪要、签证、设计变更等资料      </w:t>
      </w:r>
      <w:r>
        <w:rPr>
          <w:rFonts w:hint="eastAsia" w:ascii="仿宋_GB2312" w:hAnsi="宋体" w:eastAsia="仿宋_GB2312" w:cs="宋体"/>
          <w:szCs w:val="21"/>
        </w:rPr>
        <w:t>。</w:t>
      </w:r>
    </w:p>
    <w:p w14:paraId="218AFFAE">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1.1.2 </w:t>
      </w:r>
      <w:r>
        <w:rPr>
          <w:rFonts w:hint="eastAsia" w:ascii="仿宋_GB2312" w:hAnsi="宋体" w:eastAsia="仿宋_GB2312" w:cs="宋体"/>
          <w:szCs w:val="21"/>
        </w:rPr>
        <w:t>合同当事人及其他相关方</w:t>
      </w:r>
    </w:p>
    <w:p w14:paraId="352DB610">
      <w:pPr>
        <w:spacing w:line="420" w:lineRule="exact"/>
        <w:ind w:firstLine="420" w:firstLineChars="200"/>
        <w:outlineLvl w:val="0"/>
        <w:rPr>
          <w:rFonts w:hint="eastAsia" w:ascii="仿宋_GB2312" w:hAnsi="宋体" w:eastAsia="仿宋_GB2312"/>
          <w:szCs w:val="21"/>
        </w:rPr>
      </w:pPr>
      <w:bookmarkStart w:id="194" w:name="_Toc200033821"/>
      <w:bookmarkStart w:id="195" w:name="_Toc141194404"/>
      <w:r>
        <w:rPr>
          <w:rFonts w:hint="eastAsia" w:ascii="仿宋_GB2312" w:hAnsi="宋体" w:eastAsia="仿宋_GB2312"/>
          <w:szCs w:val="21"/>
        </w:rPr>
        <w:t xml:space="preserve">1.1.2.4 </w:t>
      </w:r>
      <w:r>
        <w:rPr>
          <w:rFonts w:hint="eastAsia" w:ascii="仿宋_GB2312" w:hAnsi="宋体" w:eastAsia="仿宋_GB2312" w:cs="宋体"/>
          <w:szCs w:val="21"/>
        </w:rPr>
        <w:t>监理人：</w:t>
      </w:r>
      <w:bookmarkEnd w:id="194"/>
      <w:bookmarkEnd w:id="195"/>
    </w:p>
    <w:p w14:paraId="6BC094C8">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名</w:t>
      </w:r>
      <w:r>
        <w:rPr>
          <w:rFonts w:hint="eastAsia" w:ascii="仿宋_GB2312" w:hAnsi="宋体" w:eastAsia="仿宋_GB2312"/>
          <w:szCs w:val="21"/>
        </w:rPr>
        <w:t xml:space="preserve">    </w:t>
      </w:r>
      <w:r>
        <w:rPr>
          <w:rFonts w:hint="eastAsia" w:ascii="仿宋_GB2312" w:hAnsi="宋体" w:eastAsia="仿宋_GB2312" w:cs="宋体"/>
          <w:szCs w:val="21"/>
        </w:rPr>
        <w:t>称：</w:t>
      </w:r>
      <w:r>
        <w:rPr>
          <w:rFonts w:hint="eastAsia" w:ascii="仿宋_GB2312" w:hAnsi="宋体" w:eastAsia="仿宋_GB2312"/>
          <w:szCs w:val="21"/>
          <w:u w:val="single"/>
        </w:rPr>
        <w:t xml:space="preserve">                                     </w:t>
      </w:r>
      <w:r>
        <w:rPr>
          <w:rFonts w:hint="eastAsia" w:ascii="仿宋_GB2312" w:hAnsi="宋体" w:eastAsia="仿宋_GB2312" w:cs="宋体"/>
          <w:szCs w:val="21"/>
        </w:rPr>
        <w:t>；</w:t>
      </w:r>
    </w:p>
    <w:p w14:paraId="7743C214">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资质类别和等级：</w:t>
      </w:r>
      <w:r>
        <w:rPr>
          <w:rFonts w:hint="eastAsia" w:ascii="仿宋_GB2312" w:hAnsi="宋体" w:eastAsia="仿宋_GB2312"/>
          <w:szCs w:val="21"/>
          <w:u w:val="single"/>
        </w:rPr>
        <w:t xml:space="preserve">                               </w:t>
      </w:r>
      <w:r>
        <w:rPr>
          <w:rFonts w:hint="eastAsia" w:ascii="仿宋_GB2312" w:hAnsi="宋体" w:eastAsia="仿宋_GB2312" w:cs="宋体"/>
          <w:szCs w:val="21"/>
        </w:rPr>
        <w:t>；</w:t>
      </w:r>
    </w:p>
    <w:p w14:paraId="676C98B6">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联系电话：</w:t>
      </w:r>
      <w:r>
        <w:rPr>
          <w:rFonts w:hint="eastAsia" w:ascii="仿宋_GB2312" w:hAnsi="宋体" w:eastAsia="仿宋_GB2312"/>
          <w:szCs w:val="21"/>
          <w:u w:val="single"/>
        </w:rPr>
        <w:t xml:space="preserve">                                     </w:t>
      </w:r>
      <w:r>
        <w:rPr>
          <w:rFonts w:hint="eastAsia" w:ascii="仿宋_GB2312" w:hAnsi="宋体" w:eastAsia="仿宋_GB2312" w:cs="宋体"/>
          <w:szCs w:val="21"/>
        </w:rPr>
        <w:t>；</w:t>
      </w:r>
    </w:p>
    <w:p w14:paraId="7000B712">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电子信箱：</w:t>
      </w:r>
      <w:r>
        <w:rPr>
          <w:rFonts w:hint="eastAsia" w:ascii="仿宋_GB2312" w:hAnsi="宋体" w:eastAsia="仿宋_GB2312"/>
          <w:szCs w:val="21"/>
          <w:u w:val="single"/>
        </w:rPr>
        <w:t xml:space="preserve">                                     </w:t>
      </w:r>
      <w:r>
        <w:rPr>
          <w:rFonts w:hint="eastAsia" w:ascii="仿宋_GB2312" w:hAnsi="宋体" w:eastAsia="仿宋_GB2312" w:cs="宋体"/>
          <w:szCs w:val="21"/>
        </w:rPr>
        <w:t>；</w:t>
      </w:r>
    </w:p>
    <w:p w14:paraId="366964D7">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通信地址：</w:t>
      </w:r>
      <w:r>
        <w:rPr>
          <w:rFonts w:hint="eastAsia" w:ascii="仿宋_GB2312" w:hAnsi="宋体" w:eastAsia="仿宋_GB2312"/>
          <w:szCs w:val="21"/>
          <w:u w:val="single"/>
        </w:rPr>
        <w:t xml:space="preserve">                                     </w:t>
      </w:r>
      <w:r>
        <w:rPr>
          <w:rFonts w:hint="eastAsia" w:ascii="仿宋_GB2312" w:hAnsi="宋体" w:eastAsia="仿宋_GB2312" w:cs="宋体"/>
          <w:szCs w:val="21"/>
        </w:rPr>
        <w:t>。</w:t>
      </w:r>
    </w:p>
    <w:p w14:paraId="2A286B1C">
      <w:pPr>
        <w:spacing w:line="420" w:lineRule="exact"/>
        <w:ind w:firstLine="420" w:firstLineChars="200"/>
        <w:outlineLvl w:val="0"/>
        <w:rPr>
          <w:rFonts w:hint="eastAsia" w:ascii="仿宋_GB2312" w:hAnsi="宋体" w:eastAsia="仿宋_GB2312"/>
          <w:szCs w:val="21"/>
        </w:rPr>
      </w:pPr>
      <w:bookmarkStart w:id="196" w:name="_Toc141194405"/>
      <w:bookmarkStart w:id="197" w:name="_Toc200033822"/>
      <w:r>
        <w:rPr>
          <w:rFonts w:hint="eastAsia" w:ascii="仿宋_GB2312" w:hAnsi="宋体" w:eastAsia="仿宋_GB2312"/>
          <w:szCs w:val="21"/>
        </w:rPr>
        <w:t xml:space="preserve">1.1.2.5 </w:t>
      </w:r>
      <w:r>
        <w:rPr>
          <w:rFonts w:hint="eastAsia" w:ascii="仿宋_GB2312" w:hAnsi="宋体" w:eastAsia="仿宋_GB2312" w:cs="宋体"/>
          <w:szCs w:val="21"/>
        </w:rPr>
        <w:t>设计人：</w:t>
      </w:r>
      <w:bookmarkEnd w:id="196"/>
      <w:bookmarkEnd w:id="197"/>
    </w:p>
    <w:p w14:paraId="5909F6F1">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名</w:t>
      </w:r>
      <w:r>
        <w:rPr>
          <w:rFonts w:hint="eastAsia" w:ascii="仿宋_GB2312" w:hAnsi="宋体" w:eastAsia="仿宋_GB2312"/>
          <w:szCs w:val="21"/>
        </w:rPr>
        <w:t xml:space="preserve">    </w:t>
      </w:r>
      <w:r>
        <w:rPr>
          <w:rFonts w:hint="eastAsia" w:ascii="仿宋_GB2312" w:hAnsi="宋体" w:eastAsia="仿宋_GB2312" w:cs="宋体"/>
          <w:szCs w:val="21"/>
        </w:rPr>
        <w:t>称：</w:t>
      </w:r>
      <w:r>
        <w:rPr>
          <w:rFonts w:hint="eastAsia" w:ascii="仿宋_GB2312" w:hAnsi="宋体" w:eastAsia="仿宋_GB2312"/>
          <w:szCs w:val="21"/>
          <w:u w:val="single"/>
        </w:rPr>
        <w:t xml:space="preserve">                                     </w:t>
      </w:r>
      <w:r>
        <w:rPr>
          <w:rFonts w:hint="eastAsia" w:ascii="仿宋_GB2312" w:hAnsi="宋体" w:eastAsia="仿宋_GB2312" w:cs="宋体"/>
          <w:szCs w:val="21"/>
        </w:rPr>
        <w:t>；</w:t>
      </w:r>
    </w:p>
    <w:p w14:paraId="1FC13652">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资质类别和等级：</w:t>
      </w:r>
      <w:r>
        <w:rPr>
          <w:rFonts w:hint="eastAsia" w:ascii="仿宋_GB2312" w:hAnsi="宋体" w:eastAsia="仿宋_GB2312"/>
          <w:szCs w:val="21"/>
          <w:u w:val="single"/>
        </w:rPr>
        <w:t xml:space="preserve">                               </w:t>
      </w:r>
      <w:r>
        <w:rPr>
          <w:rFonts w:hint="eastAsia" w:ascii="仿宋_GB2312" w:hAnsi="宋体" w:eastAsia="仿宋_GB2312" w:cs="宋体"/>
          <w:szCs w:val="21"/>
        </w:rPr>
        <w:t>；</w:t>
      </w:r>
    </w:p>
    <w:p w14:paraId="71B451E0">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联系电话：</w:t>
      </w:r>
      <w:r>
        <w:rPr>
          <w:rFonts w:hint="eastAsia" w:ascii="仿宋_GB2312" w:hAnsi="宋体" w:eastAsia="仿宋_GB2312"/>
          <w:szCs w:val="21"/>
          <w:u w:val="single"/>
        </w:rPr>
        <w:t xml:space="preserve">                                     </w:t>
      </w:r>
      <w:r>
        <w:rPr>
          <w:rFonts w:hint="eastAsia" w:ascii="仿宋_GB2312" w:hAnsi="宋体" w:eastAsia="仿宋_GB2312" w:cs="宋体"/>
          <w:szCs w:val="21"/>
        </w:rPr>
        <w:t>；</w:t>
      </w:r>
    </w:p>
    <w:p w14:paraId="078EA7D3">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电子信箱：</w:t>
      </w:r>
      <w:r>
        <w:rPr>
          <w:rFonts w:hint="eastAsia" w:ascii="仿宋_GB2312" w:hAnsi="宋体" w:eastAsia="仿宋_GB2312"/>
          <w:szCs w:val="21"/>
          <w:u w:val="single"/>
        </w:rPr>
        <w:t xml:space="preserve">                                     </w:t>
      </w:r>
      <w:r>
        <w:rPr>
          <w:rFonts w:hint="eastAsia" w:ascii="仿宋_GB2312" w:hAnsi="宋体" w:eastAsia="仿宋_GB2312" w:cs="宋体"/>
          <w:szCs w:val="21"/>
        </w:rPr>
        <w:t>；</w:t>
      </w:r>
    </w:p>
    <w:p w14:paraId="14932AB3">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通信地址：</w:t>
      </w:r>
      <w:r>
        <w:rPr>
          <w:rFonts w:hint="eastAsia" w:ascii="仿宋_GB2312" w:hAnsi="宋体" w:eastAsia="仿宋_GB2312"/>
          <w:szCs w:val="21"/>
          <w:u w:val="single"/>
        </w:rPr>
        <w:t xml:space="preserve">                                     </w:t>
      </w:r>
      <w:r>
        <w:rPr>
          <w:rFonts w:hint="eastAsia" w:ascii="仿宋_GB2312" w:hAnsi="宋体" w:eastAsia="仿宋_GB2312" w:cs="宋体"/>
          <w:szCs w:val="21"/>
        </w:rPr>
        <w:t>。</w:t>
      </w:r>
    </w:p>
    <w:p w14:paraId="1CF31848">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1.1.3 </w:t>
      </w:r>
      <w:r>
        <w:rPr>
          <w:rFonts w:hint="eastAsia" w:ascii="仿宋_GB2312" w:hAnsi="宋体" w:eastAsia="仿宋_GB2312" w:cs="宋体"/>
          <w:szCs w:val="21"/>
        </w:rPr>
        <w:t>工程和设备</w:t>
      </w:r>
    </w:p>
    <w:p w14:paraId="2FB63991">
      <w:pPr>
        <w:spacing w:line="420" w:lineRule="exact"/>
        <w:ind w:firstLine="420" w:firstLineChars="200"/>
        <w:outlineLvl w:val="0"/>
        <w:rPr>
          <w:rFonts w:hint="eastAsia" w:ascii="仿宋_GB2312" w:hAnsi="宋体" w:eastAsia="仿宋_GB2312"/>
          <w:szCs w:val="21"/>
        </w:rPr>
      </w:pPr>
      <w:bookmarkStart w:id="198" w:name="_Toc200033823"/>
      <w:bookmarkStart w:id="199" w:name="_Toc141194406"/>
      <w:r>
        <w:rPr>
          <w:rFonts w:hint="eastAsia" w:ascii="仿宋_GB2312" w:hAnsi="宋体" w:eastAsia="仿宋_GB2312"/>
          <w:szCs w:val="21"/>
        </w:rPr>
        <w:t xml:space="preserve">1.1.3.7 </w:t>
      </w:r>
      <w:r>
        <w:rPr>
          <w:rFonts w:hint="eastAsia" w:ascii="仿宋_GB2312" w:hAnsi="宋体" w:eastAsia="仿宋_GB2312" w:cs="宋体"/>
          <w:szCs w:val="21"/>
        </w:rPr>
        <w:t>作为施工现场组成部分的其他场所包括：</w:t>
      </w:r>
      <w:r>
        <w:rPr>
          <w:rFonts w:hint="eastAsia" w:ascii="仿宋_GB2312" w:hAnsi="宋体" w:eastAsia="仿宋_GB2312"/>
          <w:szCs w:val="21"/>
          <w:u w:val="single"/>
        </w:rPr>
        <w:t xml:space="preserve">  工人宿舍、项目经理办公室、监理项目部、材料仓库等其他临时设施（详见施工平面图）    </w:t>
      </w:r>
      <w:r>
        <w:rPr>
          <w:rFonts w:hint="eastAsia" w:ascii="仿宋_GB2312" w:hAnsi="宋体" w:eastAsia="仿宋_GB2312" w:cs="宋体"/>
          <w:szCs w:val="21"/>
        </w:rPr>
        <w:t>。</w:t>
      </w:r>
      <w:bookmarkEnd w:id="198"/>
      <w:bookmarkEnd w:id="199"/>
    </w:p>
    <w:p w14:paraId="650A4422">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kern w:val="0"/>
          <w:szCs w:val="21"/>
        </w:rPr>
        <w:t xml:space="preserve">1.1.3.9 </w:t>
      </w:r>
      <w:r>
        <w:rPr>
          <w:rFonts w:hint="eastAsia" w:ascii="仿宋_GB2312" w:hAnsi="宋体" w:eastAsia="仿宋_GB2312" w:cs="宋体"/>
          <w:kern w:val="0"/>
          <w:szCs w:val="21"/>
        </w:rPr>
        <w:t>永久占地包括：</w:t>
      </w:r>
      <w:r>
        <w:rPr>
          <w:rFonts w:hint="eastAsia" w:ascii="仿宋_GB2312" w:hAnsi="宋体" w:eastAsia="仿宋_GB2312"/>
          <w:szCs w:val="21"/>
          <w:u w:val="single"/>
        </w:rPr>
        <w:t xml:space="preserve">     依据设计图纸确定  </w:t>
      </w:r>
      <w:r>
        <w:rPr>
          <w:rFonts w:hint="eastAsia" w:ascii="仿宋_GB2312" w:hAnsi="宋体" w:eastAsia="仿宋_GB2312" w:cs="宋体"/>
          <w:kern w:val="0"/>
          <w:szCs w:val="21"/>
        </w:rPr>
        <w:t>。</w:t>
      </w:r>
    </w:p>
    <w:p w14:paraId="2CB833F1">
      <w:pPr>
        <w:spacing w:line="420" w:lineRule="exact"/>
        <w:ind w:firstLine="420" w:firstLineChars="200"/>
        <w:rPr>
          <w:rFonts w:hint="eastAsia" w:ascii="仿宋_GB2312" w:hAnsi="宋体" w:eastAsia="仿宋_GB2312"/>
          <w:szCs w:val="21"/>
        </w:rPr>
      </w:pPr>
      <w:r>
        <w:rPr>
          <w:rFonts w:hint="eastAsia" w:ascii="仿宋_GB2312" w:hAnsi="宋体" w:eastAsia="仿宋_GB2312"/>
          <w:kern w:val="0"/>
          <w:szCs w:val="21"/>
        </w:rPr>
        <w:t xml:space="preserve">1.1.3.10 </w:t>
      </w:r>
      <w:r>
        <w:rPr>
          <w:rFonts w:hint="eastAsia" w:ascii="仿宋_GB2312" w:hAnsi="宋体" w:eastAsia="仿宋_GB2312" w:cs="宋体"/>
          <w:kern w:val="0"/>
          <w:szCs w:val="21"/>
        </w:rPr>
        <w:t>临时占地包括：</w:t>
      </w:r>
      <w:r>
        <w:rPr>
          <w:rFonts w:hint="eastAsia" w:ascii="仿宋_GB2312" w:hAnsi="宋体" w:eastAsia="仿宋_GB2312"/>
          <w:szCs w:val="21"/>
          <w:u w:val="single"/>
        </w:rPr>
        <w:t xml:space="preserve">   工人宿舍、项目经理办公室、监理项目部、材料仓库等其他临时设施（详见施工平面图）  </w:t>
      </w:r>
      <w:r>
        <w:rPr>
          <w:rFonts w:hint="eastAsia" w:ascii="仿宋_GB2312" w:hAnsi="宋体" w:eastAsia="仿宋_GB2312" w:cs="宋体"/>
          <w:kern w:val="0"/>
          <w:szCs w:val="21"/>
        </w:rPr>
        <w:t>。</w:t>
      </w:r>
    </w:p>
    <w:p w14:paraId="22AC2D21">
      <w:pPr>
        <w:spacing w:line="420" w:lineRule="exact"/>
        <w:outlineLvl w:val="2"/>
        <w:rPr>
          <w:rFonts w:hint="eastAsia" w:ascii="仿宋_GB2312" w:hAnsi="宋体" w:eastAsia="仿宋_GB2312"/>
          <w:b/>
          <w:bCs/>
          <w:szCs w:val="21"/>
          <w:lang w:val="zh-CN"/>
        </w:rPr>
      </w:pPr>
      <w:bookmarkStart w:id="200" w:name="_Toc373227694"/>
      <w:bookmarkStart w:id="201" w:name="_Toc373478341"/>
      <w:bookmarkStart w:id="202" w:name="_Toc1162259329"/>
      <w:bookmarkStart w:id="203" w:name="_Toc1182598796"/>
      <w:bookmarkStart w:id="204" w:name="_Toc389065260"/>
      <w:bookmarkStart w:id="205" w:name="_Toc407135196"/>
      <w:bookmarkStart w:id="206" w:name="_Toc78449782"/>
      <w:r>
        <w:rPr>
          <w:rFonts w:hint="eastAsia" w:ascii="仿宋_GB2312" w:hAnsi="宋体" w:eastAsia="仿宋_GB2312"/>
          <w:b/>
          <w:bCs/>
          <w:szCs w:val="21"/>
          <w:lang w:val="zh-CN"/>
        </w:rPr>
        <w:t xml:space="preserve">1.3 </w:t>
      </w:r>
      <w:r>
        <w:rPr>
          <w:rFonts w:hint="eastAsia" w:ascii="仿宋_GB2312" w:hAnsi="宋体" w:eastAsia="仿宋_GB2312" w:cs="黑体"/>
          <w:b/>
          <w:bCs/>
          <w:szCs w:val="21"/>
          <w:lang w:val="zh-CN"/>
        </w:rPr>
        <w:t>法律</w:t>
      </w:r>
      <w:bookmarkEnd w:id="200"/>
      <w:bookmarkEnd w:id="201"/>
      <w:bookmarkEnd w:id="202"/>
      <w:bookmarkEnd w:id="203"/>
      <w:bookmarkEnd w:id="204"/>
      <w:bookmarkEnd w:id="205"/>
      <w:bookmarkEnd w:id="206"/>
    </w:p>
    <w:p w14:paraId="198CD22D">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适用于合同的其他规范性文件：</w:t>
      </w:r>
      <w:r>
        <w:rPr>
          <w:rFonts w:hint="eastAsia" w:ascii="仿宋_GB2312" w:hAnsi="宋体" w:eastAsia="仿宋_GB2312"/>
          <w:szCs w:val="21"/>
          <w:u w:val="single"/>
        </w:rPr>
        <w:t xml:space="preserve"> 工程所在地的政府及相关主管部门制定的规范性文件 </w:t>
      </w:r>
      <w:r>
        <w:rPr>
          <w:rFonts w:hint="eastAsia" w:ascii="仿宋_GB2312" w:hAnsi="宋体" w:eastAsia="仿宋_GB2312" w:cs="宋体"/>
          <w:szCs w:val="21"/>
        </w:rPr>
        <w:t>。</w:t>
      </w:r>
    </w:p>
    <w:p w14:paraId="30086339">
      <w:pPr>
        <w:spacing w:line="420" w:lineRule="exact"/>
        <w:outlineLvl w:val="2"/>
        <w:rPr>
          <w:rFonts w:hint="eastAsia" w:ascii="仿宋_GB2312" w:hAnsi="宋体" w:eastAsia="仿宋_GB2312"/>
          <w:b/>
          <w:bCs/>
          <w:szCs w:val="21"/>
          <w:lang w:val="zh-CN"/>
        </w:rPr>
      </w:pPr>
      <w:bookmarkStart w:id="207" w:name="_Toc373227695"/>
      <w:bookmarkStart w:id="208" w:name="_Toc389065261"/>
      <w:bookmarkStart w:id="209" w:name="_Toc373478342"/>
      <w:bookmarkStart w:id="210" w:name="_Toc1569433547"/>
      <w:bookmarkStart w:id="211" w:name="_Toc78449783"/>
      <w:bookmarkStart w:id="212" w:name="_Toc1694357896"/>
      <w:bookmarkStart w:id="213" w:name="_Toc407135197"/>
      <w:r>
        <w:rPr>
          <w:rFonts w:hint="eastAsia" w:ascii="仿宋_GB2312" w:hAnsi="宋体" w:eastAsia="仿宋_GB2312"/>
          <w:b/>
          <w:bCs/>
          <w:szCs w:val="21"/>
          <w:lang w:val="zh-CN"/>
        </w:rPr>
        <w:t xml:space="preserve">1.4 </w:t>
      </w:r>
      <w:r>
        <w:rPr>
          <w:rFonts w:hint="eastAsia" w:ascii="仿宋_GB2312" w:hAnsi="宋体" w:eastAsia="仿宋_GB2312" w:cs="黑体"/>
          <w:b/>
          <w:bCs/>
          <w:szCs w:val="21"/>
          <w:lang w:val="zh-CN"/>
        </w:rPr>
        <w:t>标准和规范</w:t>
      </w:r>
      <w:bookmarkEnd w:id="207"/>
      <w:bookmarkEnd w:id="208"/>
      <w:bookmarkEnd w:id="209"/>
      <w:bookmarkEnd w:id="210"/>
      <w:bookmarkEnd w:id="211"/>
      <w:bookmarkEnd w:id="212"/>
      <w:bookmarkEnd w:id="213"/>
    </w:p>
    <w:p w14:paraId="2B7FFC6E">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1.4.1 </w:t>
      </w:r>
      <w:r>
        <w:rPr>
          <w:rFonts w:hint="eastAsia" w:ascii="仿宋_GB2312" w:hAnsi="宋体" w:eastAsia="仿宋_GB2312" w:cs="宋体"/>
          <w:szCs w:val="21"/>
        </w:rPr>
        <w:t>适用于工程的标准规范包括：</w:t>
      </w:r>
      <w:r>
        <w:rPr>
          <w:rFonts w:hint="eastAsia" w:ascii="仿宋_GB2312" w:hAnsi="宋体" w:eastAsia="仿宋_GB2312"/>
          <w:szCs w:val="21"/>
          <w:u w:val="single"/>
        </w:rPr>
        <w:t xml:space="preserve"> 国家现行的施工规范、验收规范、验收标准  </w:t>
      </w:r>
      <w:r>
        <w:rPr>
          <w:rFonts w:hint="eastAsia" w:ascii="仿宋_GB2312" w:hAnsi="宋体" w:eastAsia="仿宋_GB2312" w:cs="宋体"/>
          <w:szCs w:val="21"/>
        </w:rPr>
        <w:t>。</w:t>
      </w:r>
    </w:p>
    <w:p w14:paraId="0804AFF4">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kern w:val="0"/>
          <w:szCs w:val="21"/>
        </w:rPr>
        <w:t xml:space="preserve">1.4.2 </w:t>
      </w:r>
      <w:r>
        <w:rPr>
          <w:rFonts w:hint="eastAsia" w:ascii="仿宋_GB2312" w:hAnsi="宋体" w:eastAsia="仿宋_GB2312" w:cs="宋体"/>
          <w:kern w:val="0"/>
          <w:szCs w:val="21"/>
        </w:rPr>
        <w:t>发包人提供国外标准、规范的名称：</w:t>
      </w:r>
      <w:r>
        <w:rPr>
          <w:rFonts w:hint="eastAsia" w:ascii="仿宋_GB2312" w:hAnsi="宋体" w:eastAsia="仿宋_GB2312"/>
          <w:szCs w:val="21"/>
          <w:u w:val="single"/>
        </w:rPr>
        <w:t xml:space="preserve">        无         </w:t>
      </w:r>
      <w:r>
        <w:rPr>
          <w:rFonts w:hint="eastAsia" w:ascii="仿宋_GB2312" w:hAnsi="宋体" w:eastAsia="仿宋_GB2312" w:cs="宋体"/>
          <w:szCs w:val="21"/>
        </w:rPr>
        <w:t>；</w:t>
      </w:r>
    </w:p>
    <w:p w14:paraId="3E7C09CC">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cs="宋体"/>
          <w:kern w:val="0"/>
          <w:szCs w:val="21"/>
        </w:rPr>
        <w:t>发包人提供国外标准、规范的份数：</w:t>
      </w:r>
      <w:r>
        <w:rPr>
          <w:rFonts w:hint="eastAsia" w:ascii="仿宋_GB2312" w:hAnsi="宋体" w:eastAsia="仿宋_GB2312"/>
          <w:kern w:val="0"/>
          <w:szCs w:val="21"/>
          <w:u w:val="single"/>
        </w:rPr>
        <w:t xml:space="preserve">       </w:t>
      </w:r>
      <w:r>
        <w:rPr>
          <w:rFonts w:hint="eastAsia" w:ascii="仿宋_GB2312" w:hAnsi="宋体" w:eastAsia="仿宋_GB2312"/>
          <w:szCs w:val="21"/>
          <w:u w:val="single"/>
        </w:rPr>
        <w:t>无</w:t>
      </w:r>
      <w:r>
        <w:rPr>
          <w:rFonts w:hint="eastAsia" w:ascii="仿宋_GB2312" w:hAnsi="宋体" w:eastAsia="仿宋_GB2312"/>
          <w:kern w:val="0"/>
          <w:szCs w:val="21"/>
          <w:u w:val="single"/>
        </w:rPr>
        <w:t xml:space="preserve">      </w:t>
      </w:r>
      <w:r>
        <w:rPr>
          <w:rFonts w:hint="eastAsia" w:ascii="仿宋_GB2312" w:hAnsi="宋体" w:eastAsia="仿宋_GB2312" w:cs="宋体"/>
          <w:kern w:val="0"/>
          <w:szCs w:val="21"/>
        </w:rPr>
        <w:t>；</w:t>
      </w:r>
    </w:p>
    <w:p w14:paraId="431829EB">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kern w:val="0"/>
          <w:szCs w:val="21"/>
        </w:rPr>
        <w:t>发包人提供国外标准、规范的名称：</w:t>
      </w:r>
      <w:r>
        <w:rPr>
          <w:rFonts w:hint="eastAsia" w:ascii="仿宋_GB2312" w:hAnsi="宋体" w:eastAsia="仿宋_GB2312"/>
          <w:kern w:val="0"/>
          <w:szCs w:val="21"/>
          <w:u w:val="single"/>
        </w:rPr>
        <w:t xml:space="preserve">       </w:t>
      </w:r>
      <w:r>
        <w:rPr>
          <w:rFonts w:hint="eastAsia" w:ascii="仿宋_GB2312" w:hAnsi="宋体" w:eastAsia="仿宋_GB2312"/>
          <w:szCs w:val="21"/>
          <w:u w:val="single"/>
        </w:rPr>
        <w:t>无</w:t>
      </w:r>
      <w:r>
        <w:rPr>
          <w:rFonts w:hint="eastAsia" w:ascii="仿宋_GB2312" w:hAnsi="宋体" w:eastAsia="仿宋_GB2312"/>
          <w:kern w:val="0"/>
          <w:szCs w:val="21"/>
          <w:u w:val="single"/>
        </w:rPr>
        <w:t xml:space="preserve">      </w:t>
      </w:r>
      <w:r>
        <w:rPr>
          <w:rFonts w:hint="eastAsia" w:ascii="仿宋_GB2312" w:hAnsi="宋体" w:eastAsia="仿宋_GB2312" w:cs="宋体"/>
          <w:kern w:val="0"/>
          <w:szCs w:val="21"/>
        </w:rPr>
        <w:t>。</w:t>
      </w:r>
    </w:p>
    <w:p w14:paraId="346368EC">
      <w:pPr>
        <w:spacing w:line="420" w:lineRule="exact"/>
        <w:ind w:firstLine="420" w:firstLineChars="200"/>
        <w:rPr>
          <w:rFonts w:hint="eastAsia" w:ascii="仿宋_GB2312" w:hAnsi="宋体" w:eastAsia="仿宋_GB2312" w:cs="宋体"/>
          <w:kern w:val="0"/>
          <w:szCs w:val="21"/>
        </w:rPr>
      </w:pPr>
      <w:r>
        <w:rPr>
          <w:rFonts w:hint="eastAsia" w:ascii="仿宋_GB2312" w:hAnsi="宋体" w:eastAsia="仿宋_GB2312"/>
          <w:szCs w:val="21"/>
        </w:rPr>
        <w:t xml:space="preserve">1.4.3 </w:t>
      </w:r>
      <w:r>
        <w:rPr>
          <w:rFonts w:hint="eastAsia" w:ascii="仿宋_GB2312" w:hAnsi="宋体" w:eastAsia="仿宋_GB2312" w:cs="宋体"/>
          <w:szCs w:val="21"/>
        </w:rPr>
        <w:t>发包人对工程的技术标准和功能要求的特殊要求：</w:t>
      </w:r>
      <w:bookmarkStart w:id="214" w:name="_Toc188277238"/>
      <w:bookmarkStart w:id="215" w:name="_Toc373478343"/>
      <w:bookmarkStart w:id="216" w:name="_Toc24431861"/>
      <w:bookmarkStart w:id="217" w:name="_Toc78449784"/>
      <w:bookmarkStart w:id="218" w:name="_Toc407135198"/>
      <w:bookmarkStart w:id="219" w:name="_Toc373227696"/>
      <w:bookmarkStart w:id="220" w:name="_Toc389065262"/>
      <w:r>
        <w:rPr>
          <w:rFonts w:hint="eastAsia" w:ascii="仿宋_GB2312" w:hAnsi="宋体" w:eastAsia="仿宋_GB2312"/>
          <w:kern w:val="0"/>
          <w:szCs w:val="21"/>
          <w:u w:val="single"/>
        </w:rPr>
        <w:t xml:space="preserve">       </w:t>
      </w:r>
      <w:r>
        <w:rPr>
          <w:rFonts w:hint="eastAsia" w:ascii="仿宋_GB2312" w:hAnsi="宋体" w:eastAsia="仿宋_GB2312"/>
          <w:szCs w:val="21"/>
          <w:u w:val="single"/>
        </w:rPr>
        <w:t>无</w:t>
      </w:r>
      <w:r>
        <w:rPr>
          <w:rFonts w:hint="eastAsia" w:ascii="仿宋_GB2312" w:hAnsi="宋体" w:eastAsia="仿宋_GB2312"/>
          <w:kern w:val="0"/>
          <w:szCs w:val="21"/>
          <w:u w:val="single"/>
        </w:rPr>
        <w:t xml:space="preserve">      </w:t>
      </w:r>
      <w:r>
        <w:rPr>
          <w:rFonts w:hint="eastAsia" w:ascii="仿宋_GB2312" w:hAnsi="宋体" w:eastAsia="仿宋_GB2312" w:cs="宋体"/>
          <w:kern w:val="0"/>
          <w:szCs w:val="21"/>
        </w:rPr>
        <w:t>。</w:t>
      </w:r>
    </w:p>
    <w:p w14:paraId="019CBD01">
      <w:pPr>
        <w:spacing w:line="420" w:lineRule="exact"/>
        <w:rPr>
          <w:rFonts w:hint="eastAsia" w:ascii="仿宋_GB2312" w:hAnsi="宋体" w:eastAsia="仿宋_GB2312"/>
          <w:b/>
          <w:bCs/>
          <w:szCs w:val="21"/>
          <w:lang w:val="zh-CN"/>
        </w:rPr>
      </w:pPr>
      <w:r>
        <w:rPr>
          <w:rFonts w:hint="eastAsia" w:ascii="仿宋_GB2312" w:hAnsi="宋体" w:eastAsia="仿宋_GB2312"/>
          <w:b/>
          <w:bCs/>
          <w:szCs w:val="21"/>
          <w:lang w:val="zh-CN"/>
        </w:rPr>
        <w:t xml:space="preserve">1.5 </w:t>
      </w:r>
      <w:r>
        <w:rPr>
          <w:rFonts w:hint="eastAsia" w:ascii="仿宋_GB2312" w:hAnsi="宋体" w:eastAsia="仿宋_GB2312" w:cs="黑体"/>
          <w:b/>
          <w:bCs/>
          <w:szCs w:val="21"/>
          <w:lang w:val="zh-CN"/>
        </w:rPr>
        <w:t>合同文件的优先顺序</w:t>
      </w:r>
      <w:bookmarkEnd w:id="214"/>
      <w:bookmarkEnd w:id="215"/>
      <w:bookmarkEnd w:id="216"/>
      <w:bookmarkEnd w:id="217"/>
      <w:bookmarkEnd w:id="218"/>
      <w:bookmarkEnd w:id="219"/>
      <w:bookmarkEnd w:id="220"/>
    </w:p>
    <w:p w14:paraId="2143EB51">
      <w:pPr>
        <w:spacing w:line="42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szCs w:val="21"/>
        </w:rPr>
        <w:t>合同文件组成及优先顺序为：</w:t>
      </w:r>
    </w:p>
    <w:p w14:paraId="0D446705">
      <w:pPr>
        <w:spacing w:line="42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（1）合同协议书；</w:t>
      </w:r>
    </w:p>
    <w:p w14:paraId="38594CAF">
      <w:pPr>
        <w:spacing w:line="420" w:lineRule="exact"/>
        <w:ind w:firstLine="420" w:firstLineChars="200"/>
        <w:rPr>
          <w:rFonts w:hint="eastAsia" w:ascii="仿宋_GB2312" w:hAnsi="宋体" w:eastAsia="仿宋_GB2312" w:cs="宋体"/>
          <w:kern w:val="0"/>
          <w:szCs w:val="21"/>
        </w:rPr>
      </w:pPr>
      <w:bookmarkStart w:id="221" w:name="bookmark916"/>
      <w:bookmarkEnd w:id="221"/>
      <w:r>
        <w:rPr>
          <w:rFonts w:hint="eastAsia" w:ascii="仿宋_GB2312" w:hAnsi="宋体" w:eastAsia="仿宋_GB2312" w:cs="宋体"/>
          <w:kern w:val="0"/>
          <w:szCs w:val="21"/>
        </w:rPr>
        <w:t>（2）成交通知书；</w:t>
      </w:r>
    </w:p>
    <w:p w14:paraId="08DB4175">
      <w:pPr>
        <w:spacing w:line="420" w:lineRule="exact"/>
        <w:ind w:firstLine="420" w:firstLineChars="200"/>
        <w:rPr>
          <w:rFonts w:hint="eastAsia" w:ascii="仿宋_GB2312" w:hAnsi="宋体" w:eastAsia="仿宋_GB2312" w:cs="宋体"/>
          <w:kern w:val="0"/>
          <w:szCs w:val="21"/>
        </w:rPr>
      </w:pPr>
      <w:bookmarkStart w:id="222" w:name="bookmark917"/>
      <w:bookmarkEnd w:id="222"/>
      <w:r>
        <w:rPr>
          <w:rFonts w:hint="eastAsia" w:ascii="仿宋_GB2312" w:hAnsi="宋体" w:eastAsia="仿宋_GB2312" w:cs="宋体"/>
          <w:kern w:val="0"/>
          <w:szCs w:val="21"/>
        </w:rPr>
        <w:t>（3）磋商函及磋商函附录（如有）；</w:t>
      </w:r>
    </w:p>
    <w:p w14:paraId="0F279897">
      <w:pPr>
        <w:spacing w:line="420" w:lineRule="exact"/>
        <w:ind w:firstLine="420" w:firstLineChars="200"/>
        <w:rPr>
          <w:rFonts w:hint="eastAsia" w:ascii="仿宋_GB2312" w:hAnsi="宋体" w:eastAsia="仿宋_GB2312" w:cs="宋体"/>
          <w:kern w:val="0"/>
          <w:szCs w:val="21"/>
        </w:rPr>
      </w:pPr>
      <w:bookmarkStart w:id="223" w:name="bookmark918"/>
      <w:bookmarkEnd w:id="223"/>
      <w:r>
        <w:rPr>
          <w:rFonts w:hint="eastAsia" w:ascii="仿宋_GB2312" w:hAnsi="宋体" w:eastAsia="仿宋_GB2312" w:cs="宋体"/>
          <w:kern w:val="0"/>
          <w:szCs w:val="21"/>
        </w:rPr>
        <w:t>（4）专用合同条款；</w:t>
      </w:r>
    </w:p>
    <w:p w14:paraId="78B12282">
      <w:pPr>
        <w:spacing w:line="420" w:lineRule="exact"/>
        <w:ind w:firstLine="420" w:firstLineChars="200"/>
        <w:rPr>
          <w:rFonts w:hint="eastAsia" w:ascii="仿宋_GB2312" w:hAnsi="宋体" w:eastAsia="仿宋_GB2312" w:cs="宋体"/>
          <w:kern w:val="0"/>
          <w:szCs w:val="21"/>
        </w:rPr>
      </w:pPr>
      <w:bookmarkStart w:id="224" w:name="bookmark919"/>
      <w:bookmarkEnd w:id="224"/>
      <w:r>
        <w:rPr>
          <w:rFonts w:hint="eastAsia" w:ascii="仿宋_GB2312" w:hAnsi="宋体" w:eastAsia="仿宋_GB2312" w:cs="宋体"/>
          <w:kern w:val="0"/>
          <w:szCs w:val="21"/>
        </w:rPr>
        <w:t>（5）通用合同条款；</w:t>
      </w:r>
    </w:p>
    <w:p w14:paraId="09EF484B">
      <w:pPr>
        <w:spacing w:line="420" w:lineRule="exact"/>
        <w:ind w:firstLine="420" w:firstLineChars="200"/>
        <w:rPr>
          <w:rFonts w:hint="eastAsia" w:ascii="仿宋_GB2312" w:hAnsi="宋体" w:eastAsia="仿宋_GB2312" w:cs="宋体"/>
          <w:kern w:val="0"/>
          <w:szCs w:val="21"/>
        </w:rPr>
      </w:pPr>
      <w:bookmarkStart w:id="225" w:name="bookmark920"/>
      <w:bookmarkEnd w:id="225"/>
      <w:r>
        <w:rPr>
          <w:rFonts w:hint="eastAsia" w:ascii="仿宋_GB2312" w:hAnsi="宋体" w:eastAsia="仿宋_GB2312" w:cs="宋体"/>
          <w:kern w:val="0"/>
          <w:szCs w:val="21"/>
        </w:rPr>
        <w:t>（6）技术标准和要求；</w:t>
      </w:r>
    </w:p>
    <w:p w14:paraId="12ECE0ED">
      <w:pPr>
        <w:spacing w:line="420" w:lineRule="exact"/>
        <w:ind w:firstLine="420" w:firstLineChars="200"/>
        <w:rPr>
          <w:rFonts w:hint="eastAsia" w:ascii="仿宋_GB2312" w:hAnsi="宋体" w:eastAsia="仿宋_GB2312" w:cs="宋体"/>
          <w:kern w:val="0"/>
          <w:szCs w:val="21"/>
        </w:rPr>
      </w:pPr>
      <w:bookmarkStart w:id="226" w:name="bookmark921"/>
      <w:bookmarkEnd w:id="226"/>
      <w:r>
        <w:rPr>
          <w:rFonts w:hint="eastAsia" w:ascii="仿宋_GB2312" w:hAnsi="宋体" w:eastAsia="仿宋_GB2312" w:cs="宋体"/>
          <w:kern w:val="0"/>
          <w:szCs w:val="21"/>
        </w:rPr>
        <w:t>（7）图纸；</w:t>
      </w:r>
    </w:p>
    <w:p w14:paraId="25D5A17C">
      <w:pPr>
        <w:spacing w:line="420" w:lineRule="exact"/>
        <w:ind w:firstLine="420" w:firstLineChars="200"/>
        <w:rPr>
          <w:rFonts w:hint="eastAsia" w:ascii="仿宋_GB2312" w:hAnsi="宋体" w:eastAsia="仿宋_GB2312" w:cs="宋体"/>
          <w:kern w:val="0"/>
          <w:szCs w:val="21"/>
        </w:rPr>
      </w:pPr>
      <w:bookmarkStart w:id="227" w:name="bookmark922"/>
      <w:bookmarkEnd w:id="227"/>
      <w:r>
        <w:rPr>
          <w:rFonts w:hint="eastAsia" w:ascii="仿宋_GB2312" w:hAnsi="宋体" w:eastAsia="仿宋_GB2312" w:cs="宋体"/>
          <w:kern w:val="0"/>
          <w:szCs w:val="21"/>
        </w:rPr>
        <w:t>（8）已标价工程量清单；</w:t>
      </w:r>
    </w:p>
    <w:p w14:paraId="58D55389">
      <w:pPr>
        <w:spacing w:line="42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（9）其他合同文件：</w:t>
      </w:r>
    </w:p>
    <w:p w14:paraId="28DC666F">
      <w:pPr>
        <w:spacing w:line="42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18902AB6">
      <w:pPr>
        <w:spacing w:line="420" w:lineRule="exact"/>
        <w:outlineLvl w:val="2"/>
        <w:rPr>
          <w:rFonts w:hint="eastAsia" w:ascii="仿宋_GB2312" w:hAnsi="宋体" w:eastAsia="仿宋_GB2312"/>
          <w:b/>
          <w:bCs/>
          <w:szCs w:val="21"/>
          <w:lang w:val="zh-CN"/>
        </w:rPr>
      </w:pPr>
      <w:bookmarkStart w:id="228" w:name="_Toc1531480704"/>
      <w:bookmarkStart w:id="229" w:name="_Toc1537247101"/>
      <w:bookmarkStart w:id="230" w:name="_Toc373478344"/>
      <w:bookmarkStart w:id="231" w:name="_Toc407135199"/>
      <w:bookmarkStart w:id="232" w:name="_Toc78449785"/>
      <w:bookmarkStart w:id="233" w:name="_Toc373227697"/>
      <w:bookmarkStart w:id="234" w:name="_Toc389065263"/>
      <w:r>
        <w:rPr>
          <w:rFonts w:hint="eastAsia" w:ascii="仿宋_GB2312" w:hAnsi="宋体" w:eastAsia="仿宋_GB2312"/>
          <w:b/>
          <w:bCs/>
          <w:szCs w:val="21"/>
          <w:lang w:val="zh-CN"/>
        </w:rPr>
        <w:t xml:space="preserve">1.6 </w:t>
      </w:r>
      <w:r>
        <w:rPr>
          <w:rFonts w:hint="eastAsia" w:ascii="仿宋_GB2312" w:hAnsi="宋体" w:eastAsia="仿宋_GB2312" w:cs="黑体"/>
          <w:b/>
          <w:bCs/>
          <w:szCs w:val="21"/>
          <w:lang w:val="zh-CN"/>
        </w:rPr>
        <w:t>图纸和承包人文件</w:t>
      </w:r>
      <w:bookmarkEnd w:id="228"/>
      <w:bookmarkEnd w:id="229"/>
      <w:bookmarkEnd w:id="230"/>
      <w:bookmarkEnd w:id="231"/>
      <w:bookmarkEnd w:id="232"/>
      <w:bookmarkEnd w:id="233"/>
      <w:bookmarkEnd w:id="234"/>
      <w:r>
        <w:rPr>
          <w:rFonts w:hint="eastAsia" w:ascii="仿宋_GB2312" w:hAnsi="宋体" w:eastAsia="仿宋_GB2312"/>
          <w:b/>
          <w:bCs/>
          <w:szCs w:val="21"/>
          <w:lang w:val="zh-CN"/>
        </w:rPr>
        <w:tab/>
      </w:r>
    </w:p>
    <w:p w14:paraId="4BC73722">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1.6.1 </w:t>
      </w:r>
      <w:r>
        <w:rPr>
          <w:rFonts w:hint="eastAsia" w:ascii="仿宋_GB2312" w:hAnsi="宋体" w:eastAsia="仿宋_GB2312" w:cs="宋体"/>
          <w:szCs w:val="21"/>
        </w:rPr>
        <w:t>图纸的提供</w:t>
      </w:r>
    </w:p>
    <w:p w14:paraId="06339E20">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发包人向承包人提供图纸的期限：</w:t>
      </w:r>
      <w:r>
        <w:rPr>
          <w:rFonts w:hint="eastAsia" w:ascii="仿宋_GB2312" w:hAnsi="宋体" w:eastAsia="仿宋_GB2312"/>
          <w:szCs w:val="21"/>
          <w:u w:val="single"/>
        </w:rPr>
        <w:t xml:space="preserve">     合同签订后7天内      </w:t>
      </w:r>
      <w:r>
        <w:rPr>
          <w:rFonts w:hint="eastAsia" w:ascii="仿宋_GB2312" w:hAnsi="宋体" w:eastAsia="仿宋_GB2312" w:cs="宋体"/>
          <w:szCs w:val="21"/>
        </w:rPr>
        <w:t>；</w:t>
      </w:r>
    </w:p>
    <w:p w14:paraId="6AC7DBBA">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发包人向承包人提供图纸的数量：</w:t>
      </w:r>
      <w:r>
        <w:rPr>
          <w:rFonts w:hint="eastAsia" w:ascii="仿宋_GB2312" w:hAnsi="宋体" w:eastAsia="仿宋_GB2312" w:cs="宋体"/>
          <w:szCs w:val="21"/>
          <w:u w:val="single"/>
        </w:rPr>
        <w:t xml:space="preserve"> </w:t>
      </w:r>
      <w:r>
        <w:rPr>
          <w:rFonts w:hint="eastAsia" w:ascii="仿宋_GB2312" w:hAnsi="宋体" w:eastAsia="仿宋_GB2312" w:cs="MingLiU_HKSCS"/>
          <w:szCs w:val="21"/>
          <w:u w:val="single"/>
        </w:rPr>
        <w:t xml:space="preserve"> 三  </w:t>
      </w:r>
      <w:r>
        <w:rPr>
          <w:rFonts w:hint="eastAsia" w:ascii="仿宋_GB2312" w:hAnsi="宋体" w:eastAsia="仿宋_GB2312" w:cs="宋体"/>
          <w:szCs w:val="21"/>
        </w:rPr>
        <w:t>套（承包人需要增加图纸套数的，承包人自行复制，复制费用由承包人承担）；</w:t>
      </w:r>
    </w:p>
    <w:p w14:paraId="2502E0C0">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发包人向承包人提供图纸的内容：</w:t>
      </w:r>
      <w:r>
        <w:rPr>
          <w:rFonts w:hint="eastAsia" w:ascii="仿宋_GB2312" w:hAnsi="宋体" w:eastAsia="仿宋_GB2312"/>
          <w:szCs w:val="21"/>
          <w:u w:val="single"/>
        </w:rPr>
        <w:t xml:space="preserve">      本合同发包内容中的全部图纸     </w:t>
      </w:r>
      <w:r>
        <w:rPr>
          <w:rFonts w:hint="eastAsia" w:ascii="仿宋_GB2312" w:hAnsi="宋体" w:eastAsia="仿宋_GB2312" w:cs="宋体"/>
          <w:szCs w:val="21"/>
        </w:rPr>
        <w:t>。</w:t>
      </w:r>
    </w:p>
    <w:p w14:paraId="1102D7DB">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1.6.4 </w:t>
      </w:r>
      <w:r>
        <w:rPr>
          <w:rFonts w:hint="eastAsia" w:ascii="仿宋_GB2312" w:hAnsi="宋体" w:eastAsia="仿宋_GB2312" w:cs="宋体"/>
          <w:szCs w:val="21"/>
        </w:rPr>
        <w:t>承包人文件</w:t>
      </w:r>
    </w:p>
    <w:p w14:paraId="2941AFD1">
      <w:pPr>
        <w:spacing w:line="420" w:lineRule="exact"/>
        <w:ind w:firstLine="420" w:firstLineChars="200"/>
        <w:rPr>
          <w:rFonts w:hint="eastAsia" w:ascii="仿宋_GB2312" w:hAnsi="宋体" w:eastAsia="仿宋_GB2312"/>
          <w:szCs w:val="21"/>
          <w:u w:val="single"/>
        </w:rPr>
      </w:pPr>
      <w:r>
        <w:rPr>
          <w:rFonts w:hint="eastAsia" w:ascii="仿宋_GB2312" w:hAnsi="宋体" w:eastAsia="仿宋_GB2312" w:cs="宋体"/>
          <w:szCs w:val="21"/>
        </w:rPr>
        <w:t>需要由承包人提供的文件，包括：</w:t>
      </w:r>
      <w:r>
        <w:rPr>
          <w:rFonts w:hint="eastAsia" w:ascii="仿宋_GB2312" w:hAnsi="宋体" w:eastAsia="仿宋_GB2312"/>
          <w:szCs w:val="21"/>
          <w:u w:val="single"/>
        </w:rPr>
        <w:t xml:space="preserve">    报建程序所需要的所有资料；开工前3天应提供完善的施工组织设计和安全专项方案    </w:t>
      </w:r>
      <w:r>
        <w:rPr>
          <w:rFonts w:hint="eastAsia" w:ascii="仿宋_GB2312" w:hAnsi="宋体" w:eastAsia="仿宋_GB2312" w:cs="宋体"/>
          <w:szCs w:val="21"/>
        </w:rPr>
        <w:t>；</w:t>
      </w:r>
    </w:p>
    <w:p w14:paraId="62CF7E8C">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承包人提供的文件的期限为：</w:t>
      </w:r>
      <w:r>
        <w:rPr>
          <w:rFonts w:hint="eastAsia" w:ascii="仿宋_GB2312" w:hAnsi="宋体" w:eastAsia="仿宋_GB2312"/>
          <w:szCs w:val="21"/>
          <w:u w:val="single"/>
        </w:rPr>
        <w:t xml:space="preserve">     报建手续开始前7天内      </w:t>
      </w:r>
      <w:r>
        <w:rPr>
          <w:rFonts w:hint="eastAsia" w:ascii="仿宋_GB2312" w:hAnsi="宋体" w:eastAsia="仿宋_GB2312" w:cs="宋体"/>
          <w:szCs w:val="21"/>
        </w:rPr>
        <w:t>；</w:t>
      </w:r>
    </w:p>
    <w:p w14:paraId="07146A47">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承包人提供的文件的数量为：</w:t>
      </w:r>
      <w:r>
        <w:rPr>
          <w:rFonts w:hint="eastAsia" w:ascii="仿宋_GB2312" w:hAnsi="宋体" w:eastAsia="仿宋_GB2312"/>
          <w:szCs w:val="21"/>
          <w:u w:val="single"/>
        </w:rPr>
        <w:t xml:space="preserve">     按实提供           </w:t>
      </w:r>
      <w:r>
        <w:rPr>
          <w:rFonts w:hint="eastAsia" w:ascii="仿宋_GB2312" w:hAnsi="宋体" w:eastAsia="仿宋_GB2312" w:cs="宋体"/>
          <w:szCs w:val="21"/>
        </w:rPr>
        <w:t>；</w:t>
      </w:r>
    </w:p>
    <w:p w14:paraId="261E2EED">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承包人提供的文件的形式为：</w:t>
      </w:r>
      <w:r>
        <w:rPr>
          <w:rFonts w:hint="eastAsia" w:ascii="仿宋_GB2312" w:hAnsi="宋体" w:eastAsia="仿宋_GB2312"/>
          <w:szCs w:val="21"/>
          <w:u w:val="single"/>
        </w:rPr>
        <w:t xml:space="preserve">     书面及电子文档形式              </w:t>
      </w:r>
      <w:r>
        <w:rPr>
          <w:rFonts w:hint="eastAsia" w:ascii="仿宋_GB2312" w:hAnsi="宋体" w:eastAsia="仿宋_GB2312" w:cs="宋体"/>
          <w:szCs w:val="21"/>
        </w:rPr>
        <w:t>；</w:t>
      </w:r>
    </w:p>
    <w:p w14:paraId="5DC64258">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发包人审批承包人文件的期限：</w:t>
      </w:r>
      <w:r>
        <w:rPr>
          <w:rFonts w:hint="eastAsia" w:ascii="仿宋_GB2312" w:hAnsi="宋体" w:eastAsia="仿宋_GB2312"/>
          <w:szCs w:val="21"/>
          <w:u w:val="single"/>
        </w:rPr>
        <w:t xml:space="preserve">    收到承包人提供的文件后14天    </w:t>
      </w:r>
      <w:r>
        <w:rPr>
          <w:rFonts w:hint="eastAsia" w:ascii="仿宋_GB2312" w:hAnsi="宋体" w:eastAsia="仿宋_GB2312" w:cs="宋体"/>
          <w:szCs w:val="21"/>
        </w:rPr>
        <w:t>。</w:t>
      </w:r>
    </w:p>
    <w:p w14:paraId="1DE5863B">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1.6.5 </w:t>
      </w:r>
      <w:r>
        <w:rPr>
          <w:rFonts w:hint="eastAsia" w:ascii="仿宋_GB2312" w:hAnsi="宋体" w:eastAsia="仿宋_GB2312" w:cs="宋体"/>
          <w:szCs w:val="21"/>
        </w:rPr>
        <w:t>现场图纸准备</w:t>
      </w:r>
    </w:p>
    <w:p w14:paraId="0214253D">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关于现场图纸准备的约定：</w:t>
      </w:r>
      <w:r>
        <w:rPr>
          <w:rFonts w:hint="eastAsia" w:ascii="仿宋_GB2312" w:hAnsi="宋体" w:eastAsia="仿宋_GB2312"/>
          <w:szCs w:val="21"/>
          <w:u w:val="single"/>
        </w:rPr>
        <w:t xml:space="preserve">      执行通用条款        </w:t>
      </w:r>
      <w:r>
        <w:rPr>
          <w:rFonts w:hint="eastAsia" w:ascii="仿宋_GB2312" w:hAnsi="宋体" w:eastAsia="仿宋_GB2312" w:cs="宋体"/>
          <w:szCs w:val="21"/>
        </w:rPr>
        <w:t>。</w:t>
      </w:r>
    </w:p>
    <w:p w14:paraId="388AA436">
      <w:pPr>
        <w:spacing w:line="420" w:lineRule="exact"/>
        <w:outlineLvl w:val="2"/>
        <w:rPr>
          <w:rFonts w:hint="eastAsia" w:ascii="仿宋_GB2312" w:hAnsi="宋体" w:eastAsia="仿宋_GB2312"/>
          <w:b/>
          <w:bCs/>
          <w:szCs w:val="21"/>
          <w:lang w:val="zh-CN"/>
        </w:rPr>
      </w:pPr>
      <w:bookmarkStart w:id="235" w:name="_Toc78449786"/>
      <w:bookmarkStart w:id="236" w:name="_Toc1944260835"/>
      <w:bookmarkStart w:id="237" w:name="_Toc389065264"/>
      <w:bookmarkStart w:id="238" w:name="_Toc373478345"/>
      <w:bookmarkStart w:id="239" w:name="_Toc110523719"/>
      <w:bookmarkStart w:id="240" w:name="_Toc373227698"/>
      <w:bookmarkStart w:id="241" w:name="_Toc407135200"/>
      <w:r>
        <w:rPr>
          <w:rFonts w:hint="eastAsia" w:ascii="仿宋_GB2312" w:hAnsi="宋体" w:eastAsia="仿宋_GB2312"/>
          <w:b/>
          <w:bCs/>
          <w:szCs w:val="21"/>
          <w:lang w:val="zh-CN"/>
        </w:rPr>
        <w:t xml:space="preserve">1.7 </w:t>
      </w:r>
      <w:r>
        <w:rPr>
          <w:rFonts w:hint="eastAsia" w:ascii="仿宋_GB2312" w:hAnsi="宋体" w:eastAsia="仿宋_GB2312" w:cs="黑体"/>
          <w:b/>
          <w:bCs/>
          <w:szCs w:val="21"/>
          <w:lang w:val="zh-CN"/>
        </w:rPr>
        <w:t>联络</w:t>
      </w:r>
      <w:bookmarkEnd w:id="235"/>
      <w:bookmarkEnd w:id="236"/>
      <w:bookmarkEnd w:id="237"/>
      <w:bookmarkEnd w:id="238"/>
      <w:bookmarkEnd w:id="239"/>
      <w:bookmarkEnd w:id="240"/>
      <w:bookmarkEnd w:id="241"/>
    </w:p>
    <w:p w14:paraId="54A69553">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kern w:val="0"/>
          <w:szCs w:val="21"/>
        </w:rPr>
        <w:t>1.7.1</w:t>
      </w:r>
      <w:r>
        <w:rPr>
          <w:rFonts w:hint="eastAsia" w:ascii="仿宋_GB2312" w:hAnsi="宋体" w:eastAsia="仿宋_GB2312" w:cs="宋体"/>
          <w:kern w:val="0"/>
          <w:szCs w:val="21"/>
        </w:rPr>
        <w:t>发包人和承包人应当在</w:t>
      </w:r>
      <w:r>
        <w:rPr>
          <w:rFonts w:hint="eastAsia" w:ascii="仿宋_GB2312" w:hAnsi="宋体" w:eastAsia="仿宋_GB2312"/>
          <w:szCs w:val="21"/>
          <w:u w:val="single"/>
        </w:rPr>
        <w:t xml:space="preserve">  7  </w:t>
      </w:r>
      <w:r>
        <w:rPr>
          <w:rFonts w:hint="eastAsia" w:ascii="仿宋_GB2312" w:hAnsi="宋体" w:eastAsia="仿宋_GB2312" w:cs="宋体"/>
          <w:kern w:val="0"/>
          <w:szCs w:val="21"/>
        </w:rPr>
        <w:t>天内将与合同有关的通知、批准、证明、证书、指示、指令、要求、请求、同意、意见、确定和决定等书面函件送达对方当事人。</w:t>
      </w:r>
    </w:p>
    <w:p w14:paraId="2B42D49C">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kern w:val="0"/>
          <w:szCs w:val="21"/>
        </w:rPr>
        <w:t xml:space="preserve">1.7.2 </w:t>
      </w:r>
      <w:r>
        <w:rPr>
          <w:rFonts w:hint="eastAsia" w:ascii="仿宋_GB2312" w:hAnsi="宋体" w:eastAsia="仿宋_GB2312" w:cs="宋体"/>
          <w:kern w:val="0"/>
          <w:szCs w:val="21"/>
        </w:rPr>
        <w:t>发包人接收文件的地点：</w:t>
      </w:r>
      <w:r>
        <w:rPr>
          <w:rFonts w:hint="eastAsia" w:ascii="仿宋_GB2312" w:hAnsi="宋体" w:eastAsia="仿宋_GB2312"/>
          <w:szCs w:val="21"/>
          <w:u w:val="single"/>
        </w:rPr>
        <w:t xml:space="preserve">    签订合同时约定    </w:t>
      </w:r>
      <w:r>
        <w:rPr>
          <w:rFonts w:hint="eastAsia" w:ascii="仿宋_GB2312" w:hAnsi="宋体" w:eastAsia="仿宋_GB2312" w:cs="宋体"/>
          <w:kern w:val="0"/>
          <w:szCs w:val="21"/>
        </w:rPr>
        <w:t>；</w:t>
      </w:r>
    </w:p>
    <w:p w14:paraId="05932827">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cs="宋体"/>
          <w:kern w:val="0"/>
          <w:szCs w:val="21"/>
        </w:rPr>
        <w:t>发包人指定的接收人为：</w:t>
      </w:r>
      <w:r>
        <w:rPr>
          <w:rFonts w:hint="eastAsia" w:ascii="仿宋_GB2312" w:hAnsi="宋体" w:eastAsia="仿宋_GB2312"/>
          <w:szCs w:val="21"/>
          <w:u w:val="single"/>
        </w:rPr>
        <w:t xml:space="preserve">      签订合同时约定        </w:t>
      </w:r>
      <w:r>
        <w:rPr>
          <w:rFonts w:hint="eastAsia" w:ascii="仿宋_GB2312" w:hAnsi="宋体" w:eastAsia="仿宋_GB2312" w:cs="宋体"/>
          <w:kern w:val="0"/>
          <w:szCs w:val="21"/>
        </w:rPr>
        <w:t>。</w:t>
      </w:r>
    </w:p>
    <w:p w14:paraId="6D3C230A">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cs="宋体"/>
          <w:kern w:val="0"/>
          <w:szCs w:val="21"/>
        </w:rPr>
        <w:t>承包人接收文件的地点：</w:t>
      </w:r>
      <w:r>
        <w:rPr>
          <w:rFonts w:hint="eastAsia" w:ascii="仿宋_GB2312" w:hAnsi="宋体" w:eastAsia="仿宋_GB2312"/>
          <w:szCs w:val="21"/>
          <w:u w:val="single"/>
        </w:rPr>
        <w:t xml:space="preserve">      项目所在地承包人项目部        </w:t>
      </w:r>
      <w:r>
        <w:rPr>
          <w:rFonts w:hint="eastAsia" w:ascii="仿宋_GB2312" w:hAnsi="宋体" w:eastAsia="仿宋_GB2312" w:cs="宋体"/>
          <w:kern w:val="0"/>
          <w:szCs w:val="21"/>
        </w:rPr>
        <w:t>；</w:t>
      </w:r>
    </w:p>
    <w:p w14:paraId="75FDF68C">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cs="宋体"/>
          <w:kern w:val="0"/>
          <w:szCs w:val="21"/>
        </w:rPr>
        <w:t>承包人指定的接收人为：</w:t>
      </w:r>
      <w:r>
        <w:rPr>
          <w:rFonts w:hint="eastAsia" w:ascii="仿宋_GB2312" w:hAnsi="宋体" w:eastAsia="仿宋_GB2312"/>
          <w:szCs w:val="21"/>
          <w:u w:val="single"/>
        </w:rPr>
        <w:t xml:space="preserve">      承包人项目经理     </w:t>
      </w:r>
      <w:r>
        <w:rPr>
          <w:rFonts w:hint="eastAsia" w:ascii="仿宋_GB2312" w:hAnsi="宋体" w:eastAsia="仿宋_GB2312" w:cs="宋体"/>
          <w:kern w:val="0"/>
          <w:szCs w:val="21"/>
        </w:rPr>
        <w:t>。</w:t>
      </w:r>
    </w:p>
    <w:p w14:paraId="51A77FCE">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cs="宋体"/>
          <w:kern w:val="0"/>
          <w:szCs w:val="21"/>
        </w:rPr>
        <w:t>监理人接收文件的地点：</w:t>
      </w:r>
      <w:r>
        <w:rPr>
          <w:rFonts w:hint="eastAsia" w:ascii="仿宋_GB2312" w:hAnsi="宋体" w:eastAsia="仿宋_GB2312"/>
          <w:szCs w:val="21"/>
          <w:u w:val="single"/>
        </w:rPr>
        <w:t xml:space="preserve">      项目所在地监理人办公室        </w:t>
      </w:r>
      <w:r>
        <w:rPr>
          <w:rFonts w:hint="eastAsia" w:ascii="仿宋_GB2312" w:hAnsi="宋体" w:eastAsia="仿宋_GB2312" w:cs="宋体"/>
          <w:kern w:val="0"/>
          <w:szCs w:val="21"/>
        </w:rPr>
        <w:t>；</w:t>
      </w:r>
    </w:p>
    <w:p w14:paraId="13BE0102">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cs="宋体"/>
          <w:kern w:val="0"/>
          <w:szCs w:val="21"/>
        </w:rPr>
        <w:t>监理人指定的接收人为：</w:t>
      </w:r>
      <w:r>
        <w:rPr>
          <w:rFonts w:hint="eastAsia" w:ascii="仿宋_GB2312" w:hAnsi="宋体" w:eastAsia="仿宋_GB2312"/>
          <w:szCs w:val="21"/>
          <w:u w:val="single"/>
        </w:rPr>
        <w:t xml:space="preserve">      总监理工程师       </w:t>
      </w:r>
      <w:r>
        <w:rPr>
          <w:rFonts w:hint="eastAsia" w:ascii="仿宋_GB2312" w:hAnsi="宋体" w:eastAsia="仿宋_GB2312" w:cs="宋体"/>
          <w:kern w:val="0"/>
          <w:szCs w:val="21"/>
        </w:rPr>
        <w:t>。</w:t>
      </w:r>
    </w:p>
    <w:p w14:paraId="29214F18">
      <w:pPr>
        <w:spacing w:line="420" w:lineRule="exact"/>
        <w:outlineLvl w:val="2"/>
        <w:rPr>
          <w:rFonts w:hint="eastAsia" w:ascii="仿宋_GB2312" w:hAnsi="宋体" w:eastAsia="仿宋_GB2312"/>
          <w:b/>
          <w:bCs/>
          <w:szCs w:val="21"/>
          <w:lang w:val="zh-CN"/>
        </w:rPr>
      </w:pPr>
      <w:bookmarkStart w:id="242" w:name="_Toc1387231545"/>
      <w:bookmarkStart w:id="243" w:name="_Toc78449787"/>
      <w:bookmarkStart w:id="244" w:name="_Toc407135201"/>
      <w:bookmarkStart w:id="245" w:name="_Toc389065265"/>
      <w:bookmarkStart w:id="246" w:name="_Toc224348539"/>
      <w:bookmarkStart w:id="247" w:name="_Toc373478346"/>
      <w:bookmarkStart w:id="248" w:name="_Toc373227699"/>
      <w:r>
        <w:rPr>
          <w:rFonts w:hint="eastAsia" w:ascii="仿宋_GB2312" w:hAnsi="宋体" w:eastAsia="仿宋_GB2312"/>
          <w:b/>
          <w:bCs/>
          <w:szCs w:val="21"/>
          <w:lang w:val="zh-CN"/>
        </w:rPr>
        <w:t xml:space="preserve">1.10 </w:t>
      </w:r>
      <w:r>
        <w:rPr>
          <w:rFonts w:hint="eastAsia" w:ascii="仿宋_GB2312" w:hAnsi="宋体" w:eastAsia="仿宋_GB2312" w:cs="黑体"/>
          <w:b/>
          <w:bCs/>
          <w:szCs w:val="21"/>
          <w:lang w:val="zh-CN"/>
        </w:rPr>
        <w:t>交通运输</w:t>
      </w:r>
      <w:bookmarkEnd w:id="242"/>
      <w:bookmarkEnd w:id="243"/>
      <w:bookmarkEnd w:id="244"/>
      <w:bookmarkEnd w:id="245"/>
      <w:bookmarkEnd w:id="246"/>
      <w:bookmarkEnd w:id="247"/>
      <w:bookmarkEnd w:id="248"/>
    </w:p>
    <w:p w14:paraId="2516E892">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1</w:t>
      </w:r>
      <w:bookmarkStart w:id="249" w:name="_Toc300934943"/>
      <w:bookmarkStart w:id="250" w:name="_Toc304295521"/>
      <w:bookmarkStart w:id="251" w:name="_Toc312677986"/>
      <w:bookmarkStart w:id="252" w:name="_Toc318581155"/>
      <w:bookmarkStart w:id="253" w:name="_Toc303539100"/>
      <w:r>
        <w:rPr>
          <w:rFonts w:hint="eastAsia" w:ascii="仿宋_GB2312" w:hAnsi="宋体" w:eastAsia="仿宋_GB2312"/>
          <w:szCs w:val="21"/>
        </w:rPr>
        <w:t xml:space="preserve">.10.1 </w:t>
      </w:r>
      <w:r>
        <w:rPr>
          <w:rFonts w:hint="eastAsia" w:ascii="仿宋_GB2312" w:hAnsi="宋体" w:eastAsia="仿宋_GB2312" w:cs="宋体"/>
          <w:szCs w:val="21"/>
        </w:rPr>
        <w:t>出入现场的权利</w:t>
      </w:r>
    </w:p>
    <w:p w14:paraId="131785C4">
      <w:pPr>
        <w:spacing w:line="420" w:lineRule="exact"/>
        <w:ind w:firstLine="420" w:firstLineChars="200"/>
        <w:rPr>
          <w:rFonts w:hint="eastAsia" w:ascii="仿宋_GB2312" w:hAnsi="宋体" w:eastAsia="仿宋_GB2312"/>
          <w:szCs w:val="21"/>
          <w:u w:val="single"/>
        </w:rPr>
      </w:pPr>
      <w:r>
        <w:rPr>
          <w:rFonts w:hint="eastAsia" w:ascii="仿宋_GB2312" w:hAnsi="宋体" w:eastAsia="仿宋_GB2312" w:cs="宋体"/>
          <w:szCs w:val="21"/>
        </w:rPr>
        <w:t>关于出入现场的权利的约定：</w:t>
      </w:r>
      <w:r>
        <w:rPr>
          <w:rFonts w:hint="eastAsia" w:ascii="仿宋_GB2312" w:hAnsi="宋体" w:eastAsia="仿宋_GB2312"/>
          <w:szCs w:val="21"/>
          <w:u w:val="single"/>
        </w:rPr>
        <w:t xml:space="preserve">    由承包人按发包人要求负责取得出入施工现场所需的批准手续和全部权利，以及取得因施工所需修建道路、桥梁以及其他基础设施的权利，并承担相关手续费用和建设费用    </w:t>
      </w:r>
      <w:r>
        <w:rPr>
          <w:rFonts w:hint="eastAsia" w:ascii="仿宋_GB2312" w:hAnsi="宋体" w:eastAsia="仿宋_GB2312" w:cs="宋体"/>
          <w:szCs w:val="21"/>
        </w:rPr>
        <w:t>。</w:t>
      </w:r>
    </w:p>
    <w:bookmarkEnd w:id="249"/>
    <w:bookmarkEnd w:id="250"/>
    <w:bookmarkEnd w:id="251"/>
    <w:bookmarkEnd w:id="252"/>
    <w:bookmarkEnd w:id="253"/>
    <w:p w14:paraId="3CC36999">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1</w:t>
      </w:r>
      <w:bookmarkStart w:id="254" w:name="_Toc304295522"/>
      <w:bookmarkStart w:id="255" w:name="_Toc300934944"/>
      <w:bookmarkStart w:id="256" w:name="_Toc303539101"/>
      <w:bookmarkStart w:id="257" w:name="_Toc318581156"/>
      <w:bookmarkStart w:id="258" w:name="_Toc312677987"/>
      <w:r>
        <w:rPr>
          <w:rFonts w:hint="eastAsia" w:ascii="仿宋_GB2312" w:hAnsi="宋体" w:eastAsia="仿宋_GB2312"/>
          <w:szCs w:val="21"/>
        </w:rPr>
        <w:t xml:space="preserve">.10.3 </w:t>
      </w:r>
      <w:r>
        <w:rPr>
          <w:rFonts w:hint="eastAsia" w:ascii="仿宋_GB2312" w:hAnsi="宋体" w:eastAsia="仿宋_GB2312" w:cs="宋体"/>
          <w:szCs w:val="21"/>
        </w:rPr>
        <w:t>场内交通</w:t>
      </w:r>
    </w:p>
    <w:p w14:paraId="7601BBA9">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cs="宋体"/>
          <w:kern w:val="0"/>
          <w:szCs w:val="21"/>
        </w:rPr>
        <w:t>关于场外交通和场内交通的边界的约定：</w:t>
      </w:r>
      <w:r>
        <w:rPr>
          <w:rFonts w:hint="eastAsia" w:ascii="仿宋_GB2312" w:hAnsi="宋体" w:eastAsia="仿宋_GB2312"/>
          <w:szCs w:val="21"/>
          <w:u w:val="single"/>
        </w:rPr>
        <w:t xml:space="preserve">       以建筑红线为界     </w:t>
      </w:r>
      <w:r>
        <w:rPr>
          <w:rFonts w:hint="eastAsia" w:ascii="仿宋_GB2312" w:hAnsi="宋体" w:eastAsia="仿宋_GB2312" w:cs="宋体"/>
          <w:szCs w:val="21"/>
        </w:rPr>
        <w:t>。</w:t>
      </w:r>
    </w:p>
    <w:p w14:paraId="24445B3C">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关于发包人向承包人免费提供满足工程施工需要的场内道路和交通设施的约定：</w:t>
      </w:r>
      <w:r>
        <w:rPr>
          <w:rFonts w:hint="eastAsia" w:ascii="仿宋_GB2312" w:hAnsi="宋体" w:eastAsia="仿宋_GB2312"/>
          <w:szCs w:val="21"/>
          <w:u w:val="single"/>
        </w:rPr>
        <w:t xml:space="preserve">  施工现场内临时道路由承包人负责建设并承担相关费用     </w:t>
      </w:r>
      <w:r>
        <w:rPr>
          <w:rFonts w:hint="eastAsia" w:ascii="仿宋_GB2312" w:hAnsi="宋体" w:eastAsia="仿宋_GB2312"/>
          <w:szCs w:val="21"/>
        </w:rPr>
        <w:t>。</w:t>
      </w:r>
      <w:bookmarkEnd w:id="254"/>
      <w:bookmarkEnd w:id="255"/>
      <w:bookmarkEnd w:id="256"/>
      <w:bookmarkEnd w:id="257"/>
      <w:bookmarkEnd w:id="258"/>
      <w:bookmarkStart w:id="259" w:name="_Toc318581157"/>
    </w:p>
    <w:p w14:paraId="1584F3C0">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1.10.4 </w:t>
      </w:r>
      <w:r>
        <w:rPr>
          <w:rFonts w:hint="eastAsia" w:ascii="仿宋_GB2312" w:hAnsi="宋体" w:eastAsia="仿宋_GB2312" w:cs="宋体"/>
          <w:szCs w:val="21"/>
        </w:rPr>
        <w:t>超大件和超重件的运输</w:t>
      </w:r>
    </w:p>
    <w:p w14:paraId="00BF99E9">
      <w:pPr>
        <w:spacing w:line="420" w:lineRule="exact"/>
        <w:ind w:firstLine="420" w:firstLineChars="200"/>
        <w:rPr>
          <w:rFonts w:hint="eastAsia" w:ascii="仿宋_GB2312" w:hAnsi="宋体" w:eastAsia="仿宋_GB2312"/>
          <w:szCs w:val="21"/>
          <w:u w:val="single"/>
        </w:rPr>
      </w:pPr>
      <w:r>
        <w:rPr>
          <w:rFonts w:hint="eastAsia" w:ascii="仿宋_GB2312" w:hAnsi="宋体" w:eastAsia="仿宋_GB2312" w:cs="宋体"/>
          <w:szCs w:val="21"/>
        </w:rPr>
        <w:t>运输超大件或超重件所需的道路和桥梁临时加固改造费用和其他有关费用由</w:t>
      </w:r>
      <w:r>
        <w:rPr>
          <w:rFonts w:hint="eastAsia" w:ascii="仿宋_GB2312" w:hAnsi="宋体" w:eastAsia="仿宋_GB2312"/>
          <w:szCs w:val="21"/>
          <w:u w:val="single"/>
        </w:rPr>
        <w:t xml:space="preserve"> 承包人 </w:t>
      </w:r>
      <w:r>
        <w:rPr>
          <w:rFonts w:hint="eastAsia" w:ascii="仿宋_GB2312" w:hAnsi="宋体" w:eastAsia="仿宋_GB2312" w:cs="宋体"/>
          <w:szCs w:val="21"/>
        </w:rPr>
        <w:t>承担。</w:t>
      </w:r>
    </w:p>
    <w:bookmarkEnd w:id="259"/>
    <w:p w14:paraId="08E4EDED">
      <w:pPr>
        <w:spacing w:line="420" w:lineRule="exact"/>
        <w:outlineLvl w:val="2"/>
        <w:rPr>
          <w:rFonts w:hint="eastAsia" w:ascii="仿宋_GB2312" w:hAnsi="宋体" w:eastAsia="仿宋_GB2312"/>
          <w:b/>
          <w:bCs/>
          <w:szCs w:val="21"/>
          <w:lang w:val="zh-CN"/>
        </w:rPr>
      </w:pPr>
      <w:bookmarkStart w:id="260" w:name="_Toc1495098807"/>
      <w:bookmarkStart w:id="261" w:name="_Toc78449788"/>
      <w:bookmarkStart w:id="262" w:name="_Toc373227700"/>
      <w:bookmarkStart w:id="263" w:name="_Toc389065266"/>
      <w:bookmarkStart w:id="264" w:name="_Toc373478347"/>
      <w:bookmarkStart w:id="265" w:name="_Toc407135202"/>
      <w:bookmarkStart w:id="266" w:name="_Toc512841653"/>
      <w:r>
        <w:rPr>
          <w:rFonts w:hint="eastAsia" w:ascii="仿宋_GB2312" w:hAnsi="宋体" w:eastAsia="仿宋_GB2312"/>
          <w:b/>
          <w:bCs/>
          <w:szCs w:val="21"/>
          <w:lang w:val="zh-CN"/>
        </w:rPr>
        <w:t xml:space="preserve">1.11 </w:t>
      </w:r>
      <w:r>
        <w:rPr>
          <w:rFonts w:hint="eastAsia" w:ascii="仿宋_GB2312" w:hAnsi="宋体" w:eastAsia="仿宋_GB2312" w:cs="黑体"/>
          <w:b/>
          <w:bCs/>
          <w:szCs w:val="21"/>
          <w:lang w:val="zh-CN"/>
        </w:rPr>
        <w:t>知识产权</w:t>
      </w:r>
      <w:bookmarkEnd w:id="260"/>
      <w:bookmarkEnd w:id="261"/>
      <w:bookmarkEnd w:id="262"/>
      <w:bookmarkEnd w:id="263"/>
      <w:bookmarkEnd w:id="264"/>
      <w:bookmarkEnd w:id="265"/>
      <w:bookmarkEnd w:id="266"/>
    </w:p>
    <w:p w14:paraId="0F994FF4">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1.11.1 </w:t>
      </w:r>
      <w:r>
        <w:rPr>
          <w:rFonts w:hint="eastAsia" w:ascii="仿宋_GB2312" w:hAnsi="宋体" w:eastAsia="仿宋_GB2312" w:cs="宋体"/>
          <w:szCs w:val="21"/>
        </w:rPr>
        <w:t>关于发包人提供给承包人的图纸、发包人为实施工程自行编制或委托编制的技术规范以及反映发包人关于合同要求或其他类似性质的文件的著作权的归属：</w:t>
      </w:r>
      <w:r>
        <w:rPr>
          <w:rFonts w:hint="eastAsia" w:ascii="仿宋_GB2312" w:hAnsi="宋体" w:eastAsia="仿宋_GB2312"/>
          <w:szCs w:val="21"/>
          <w:u w:val="single"/>
        </w:rPr>
        <w:t xml:space="preserve">    归属发包人所有，承包人不得向其他人转借、出售或泄露与本项目有关的上述文件资料情况     </w:t>
      </w:r>
      <w:r>
        <w:rPr>
          <w:rFonts w:hint="eastAsia" w:ascii="仿宋_GB2312" w:hAnsi="宋体" w:eastAsia="仿宋_GB2312" w:cs="宋体"/>
          <w:szCs w:val="21"/>
        </w:rPr>
        <w:t>。</w:t>
      </w:r>
    </w:p>
    <w:p w14:paraId="00E7FBE8">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关于发包人提供的上述文件的使用限制的要求：</w:t>
      </w:r>
      <w:r>
        <w:rPr>
          <w:rFonts w:hint="eastAsia" w:ascii="仿宋_GB2312" w:hAnsi="宋体" w:eastAsia="仿宋_GB2312"/>
          <w:szCs w:val="21"/>
          <w:u w:val="single"/>
        </w:rPr>
        <w:t xml:space="preserve">   仅使用于本项目的建设   </w:t>
      </w:r>
      <w:r>
        <w:rPr>
          <w:rFonts w:hint="eastAsia" w:ascii="仿宋_GB2312" w:hAnsi="宋体" w:eastAsia="仿宋_GB2312" w:cs="宋体"/>
          <w:szCs w:val="21"/>
        </w:rPr>
        <w:t>。</w:t>
      </w:r>
    </w:p>
    <w:p w14:paraId="7F0A016D">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1.11.2 </w:t>
      </w:r>
      <w:r>
        <w:rPr>
          <w:rFonts w:hint="eastAsia" w:ascii="仿宋_GB2312" w:hAnsi="宋体" w:eastAsia="仿宋_GB2312" w:cs="宋体"/>
          <w:szCs w:val="21"/>
        </w:rPr>
        <w:t>关于承包人为实施工程所编制文件的著作权的归属：</w:t>
      </w:r>
      <w:r>
        <w:rPr>
          <w:rFonts w:hint="eastAsia" w:ascii="仿宋_GB2312" w:hAnsi="宋体" w:eastAsia="仿宋_GB2312"/>
          <w:szCs w:val="21"/>
          <w:u w:val="single"/>
        </w:rPr>
        <w:t xml:space="preserve">    按通用合同条款执行    </w:t>
      </w:r>
      <w:r>
        <w:rPr>
          <w:rFonts w:hint="eastAsia" w:ascii="仿宋_GB2312" w:hAnsi="宋体" w:eastAsia="仿宋_GB2312" w:cs="宋体"/>
          <w:szCs w:val="21"/>
        </w:rPr>
        <w:t>。</w:t>
      </w:r>
    </w:p>
    <w:p w14:paraId="7A59D4B3">
      <w:pPr>
        <w:spacing w:line="420" w:lineRule="exact"/>
        <w:ind w:firstLine="420" w:firstLineChars="200"/>
        <w:rPr>
          <w:rFonts w:hint="eastAsia" w:ascii="仿宋_GB2312" w:hAnsi="宋体" w:eastAsia="仿宋_GB2312"/>
          <w:szCs w:val="21"/>
          <w:u w:val="single"/>
        </w:rPr>
      </w:pPr>
      <w:r>
        <w:rPr>
          <w:rFonts w:hint="eastAsia" w:ascii="仿宋_GB2312" w:hAnsi="宋体" w:eastAsia="仿宋_GB2312" w:cs="宋体"/>
          <w:szCs w:val="21"/>
        </w:rPr>
        <w:t>关于承包人提供的上述文件的使用限制的要求：</w:t>
      </w:r>
      <w:r>
        <w:rPr>
          <w:rFonts w:hint="eastAsia" w:ascii="仿宋_GB2312" w:hAnsi="宋体" w:eastAsia="仿宋_GB2312"/>
          <w:szCs w:val="21"/>
          <w:u w:val="single"/>
        </w:rPr>
        <w:t xml:space="preserve">     按通用合同条款执行    </w:t>
      </w:r>
      <w:r>
        <w:rPr>
          <w:rFonts w:hint="eastAsia" w:ascii="仿宋_GB2312" w:hAnsi="宋体" w:eastAsia="仿宋_GB2312" w:cs="宋体"/>
          <w:szCs w:val="21"/>
        </w:rPr>
        <w:t>。</w:t>
      </w:r>
    </w:p>
    <w:p w14:paraId="7FFD91BA">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szCs w:val="21"/>
        </w:rPr>
        <w:t xml:space="preserve">1.11.4 </w:t>
      </w:r>
      <w:r>
        <w:rPr>
          <w:rFonts w:hint="eastAsia" w:ascii="仿宋_GB2312" w:hAnsi="宋体" w:eastAsia="仿宋_GB2312" w:cs="宋体"/>
          <w:szCs w:val="21"/>
        </w:rPr>
        <w:t>承包人在施工过程中所采用的专利、专有技术、技术秘密的使用费的承担方式：</w:t>
      </w:r>
      <w:r>
        <w:rPr>
          <w:rFonts w:hint="eastAsia" w:ascii="仿宋_GB2312" w:hAnsi="宋体" w:eastAsia="仿宋_GB2312"/>
          <w:szCs w:val="21"/>
          <w:u w:val="single"/>
        </w:rPr>
        <w:t xml:space="preserve">由承包人承担，已包含在签约合同价中，发包人不再另行支付    </w:t>
      </w:r>
      <w:r>
        <w:rPr>
          <w:rFonts w:hint="eastAsia" w:ascii="仿宋_GB2312" w:hAnsi="宋体" w:eastAsia="仿宋_GB2312" w:cs="宋体"/>
          <w:kern w:val="0"/>
          <w:szCs w:val="21"/>
        </w:rPr>
        <w:t>。</w:t>
      </w:r>
    </w:p>
    <w:p w14:paraId="55580A2B">
      <w:pPr>
        <w:spacing w:line="420" w:lineRule="exact"/>
        <w:outlineLvl w:val="2"/>
        <w:rPr>
          <w:rFonts w:hint="eastAsia" w:ascii="仿宋_GB2312" w:hAnsi="宋体" w:eastAsia="仿宋_GB2312"/>
          <w:b/>
          <w:bCs/>
          <w:szCs w:val="21"/>
          <w:lang w:val="zh-CN"/>
        </w:rPr>
      </w:pPr>
      <w:bookmarkStart w:id="267" w:name="_Toc78449789"/>
      <w:bookmarkStart w:id="268" w:name="_Toc373478348"/>
      <w:bookmarkStart w:id="269" w:name="_Toc1194977599"/>
      <w:bookmarkStart w:id="270" w:name="_Toc373227701"/>
      <w:bookmarkStart w:id="271" w:name="_Toc389065267"/>
      <w:bookmarkStart w:id="272" w:name="_Toc267680563"/>
      <w:bookmarkStart w:id="273" w:name="_Toc407135203"/>
      <w:r>
        <w:rPr>
          <w:rFonts w:hint="eastAsia" w:ascii="仿宋_GB2312" w:hAnsi="宋体" w:eastAsia="仿宋_GB2312"/>
          <w:b/>
          <w:bCs/>
          <w:szCs w:val="21"/>
          <w:lang w:val="zh-CN"/>
        </w:rPr>
        <w:t>1.13</w:t>
      </w:r>
      <w:r>
        <w:rPr>
          <w:rFonts w:hint="eastAsia" w:ascii="仿宋_GB2312" w:hAnsi="宋体" w:eastAsia="仿宋_GB2312" w:cs="黑体"/>
          <w:b/>
          <w:bCs/>
          <w:szCs w:val="21"/>
          <w:lang w:val="zh-CN"/>
        </w:rPr>
        <w:t>工程量清单错误的修正</w:t>
      </w:r>
      <w:bookmarkEnd w:id="267"/>
      <w:bookmarkEnd w:id="268"/>
      <w:bookmarkEnd w:id="269"/>
      <w:bookmarkEnd w:id="270"/>
      <w:bookmarkEnd w:id="271"/>
      <w:bookmarkEnd w:id="272"/>
      <w:bookmarkEnd w:id="273"/>
    </w:p>
    <w:p w14:paraId="28AD47D3">
      <w:pPr>
        <w:spacing w:line="420" w:lineRule="exact"/>
        <w:ind w:firstLine="420" w:firstLineChars="200"/>
        <w:rPr>
          <w:rFonts w:hint="eastAsia" w:ascii="仿宋_GB2312" w:hAnsi="宋体" w:eastAsia="仿宋_GB2312" w:cs="宋体"/>
          <w:szCs w:val="21"/>
          <w:u w:val="single"/>
        </w:rPr>
      </w:pPr>
      <w:r>
        <w:rPr>
          <w:rFonts w:hint="eastAsia" w:ascii="仿宋_GB2312" w:hAnsi="宋体" w:eastAsia="仿宋_GB2312" w:cs="宋体"/>
          <w:szCs w:val="21"/>
        </w:rPr>
        <w:t>出现工程量清单工程量偏差时，是否调整合同价格：</w:t>
      </w:r>
      <w:r>
        <w:rPr>
          <w:rFonts w:hint="eastAsia" w:ascii="仿宋_GB2312" w:hAnsi="宋体" w:eastAsia="仿宋_GB2312" w:cs="宋体"/>
          <w:szCs w:val="21"/>
          <w:u w:val="single"/>
        </w:rPr>
        <w:t xml:space="preserve">  合同履行期间，由于招标工程量清单缺项、漏项，新增分部分项工程清单项目的，按照以下规定确定单价，并调整合同价格：（1）合同中已有适用于变更工程的价格，按合同已有的价格变更合同价款；（2）合同中只有类似于变更工程的价格，可以参照类似价格变更合同价款；（3）合同中没有适用或类似于变更工程的价格，则有定额的套定额计算（土石方工程除外），并乘以下浮系数（中标价/经财政部门审定的招标上限控制价）计算，其中材料价格有信息价的按施工期间的信息价进行计算，无信息的按市场价；无定额可套的，根据市场价格协商；新增项目的单价必须经结算部门审定。</w:t>
      </w:r>
    </w:p>
    <w:p w14:paraId="6A3A4C1C">
      <w:pPr>
        <w:spacing w:line="420" w:lineRule="exact"/>
        <w:ind w:firstLine="420" w:firstLineChars="200"/>
        <w:rPr>
          <w:rFonts w:hint="eastAsia" w:ascii="仿宋_GB2312" w:hAnsi="宋体" w:eastAsia="仿宋_GB2312" w:cs="宋体"/>
          <w:szCs w:val="21"/>
          <w:u w:val="single"/>
        </w:rPr>
      </w:pPr>
      <w:r>
        <w:rPr>
          <w:rFonts w:hint="eastAsia" w:ascii="仿宋_GB2312" w:hAnsi="宋体" w:eastAsia="仿宋_GB2312" w:cs="宋体"/>
          <w:szCs w:val="21"/>
          <w:u w:val="single"/>
        </w:rPr>
        <w:t>允许调整合同价格的工程量偏差范围及其调整办法：  不允许调整  。</w:t>
      </w:r>
    </w:p>
    <w:p w14:paraId="035D869A">
      <w:pPr>
        <w:spacing w:line="420" w:lineRule="exact"/>
        <w:outlineLvl w:val="1"/>
        <w:rPr>
          <w:rFonts w:hint="eastAsia" w:ascii="仿宋_GB2312" w:hAnsi="宋体" w:eastAsia="仿宋_GB2312"/>
          <w:b/>
          <w:bCs/>
          <w:szCs w:val="21"/>
          <w:lang w:val="zh-CN"/>
        </w:rPr>
      </w:pPr>
      <w:bookmarkStart w:id="274" w:name="_Toc78449790"/>
      <w:bookmarkStart w:id="275" w:name="_Toc143780453"/>
      <w:bookmarkStart w:id="276" w:name="_Toc1415467590"/>
      <w:bookmarkStart w:id="277" w:name="_Toc389065268"/>
      <w:bookmarkStart w:id="278" w:name="_Toc407135204"/>
      <w:bookmarkStart w:id="279" w:name="_Toc373227702"/>
      <w:bookmarkStart w:id="280" w:name="_Toc351203634"/>
      <w:bookmarkStart w:id="281" w:name="_Toc373478349"/>
      <w:r>
        <w:rPr>
          <w:rFonts w:hint="eastAsia" w:ascii="仿宋_GB2312" w:hAnsi="宋体" w:eastAsia="仿宋_GB2312"/>
          <w:b/>
          <w:bCs/>
          <w:szCs w:val="21"/>
          <w:lang w:val="zh-CN"/>
        </w:rPr>
        <w:t>2</w:t>
      </w:r>
      <w:bookmarkStart w:id="282" w:name="_Toc297048343"/>
      <w:bookmarkStart w:id="283" w:name="_Toc292559362"/>
      <w:bookmarkStart w:id="284" w:name="_Toc296890985"/>
      <w:bookmarkStart w:id="285" w:name="_Toc296503157"/>
      <w:bookmarkStart w:id="286" w:name="_Toc296944496"/>
      <w:bookmarkStart w:id="287" w:name="_Toc296346658"/>
      <w:bookmarkStart w:id="288" w:name="_Toc292559867"/>
      <w:bookmarkStart w:id="289" w:name="_Toc296891197"/>
      <w:bookmarkStart w:id="290" w:name="_Toc297120457"/>
      <w:bookmarkStart w:id="291" w:name="_Toc296347156"/>
      <w:r>
        <w:rPr>
          <w:rFonts w:hint="eastAsia" w:ascii="仿宋_GB2312" w:hAnsi="宋体" w:eastAsia="仿宋_GB2312"/>
          <w:b/>
          <w:bCs/>
          <w:szCs w:val="21"/>
          <w:lang w:val="zh-CN"/>
        </w:rPr>
        <w:t xml:space="preserve">. </w:t>
      </w:r>
      <w:r>
        <w:rPr>
          <w:rFonts w:hint="eastAsia" w:ascii="仿宋_GB2312" w:hAnsi="宋体" w:eastAsia="仿宋_GB2312" w:cs="黑体"/>
          <w:b/>
          <w:bCs/>
          <w:szCs w:val="21"/>
          <w:lang w:val="zh-CN"/>
        </w:rPr>
        <w:t>发包人</w:t>
      </w:r>
      <w:bookmarkEnd w:id="274"/>
      <w:bookmarkEnd w:id="275"/>
      <w:bookmarkEnd w:id="276"/>
      <w:bookmarkEnd w:id="277"/>
      <w:bookmarkEnd w:id="278"/>
      <w:bookmarkEnd w:id="279"/>
      <w:bookmarkEnd w:id="280"/>
      <w:bookmarkEnd w:id="281"/>
    </w:p>
    <w:bookmarkEnd w:id="282"/>
    <w:bookmarkEnd w:id="283"/>
    <w:bookmarkEnd w:id="284"/>
    <w:bookmarkEnd w:id="285"/>
    <w:bookmarkEnd w:id="286"/>
    <w:bookmarkEnd w:id="287"/>
    <w:bookmarkEnd w:id="288"/>
    <w:bookmarkEnd w:id="289"/>
    <w:bookmarkEnd w:id="290"/>
    <w:bookmarkEnd w:id="291"/>
    <w:p w14:paraId="3461471C">
      <w:pPr>
        <w:spacing w:line="420" w:lineRule="exact"/>
        <w:outlineLvl w:val="2"/>
        <w:rPr>
          <w:rFonts w:hint="eastAsia" w:ascii="仿宋_GB2312" w:hAnsi="宋体" w:eastAsia="仿宋_GB2312"/>
          <w:b/>
          <w:bCs/>
          <w:szCs w:val="21"/>
          <w:lang w:val="zh-CN"/>
        </w:rPr>
      </w:pPr>
      <w:bookmarkStart w:id="292" w:name="_Toc373227703"/>
      <w:bookmarkStart w:id="293" w:name="_Toc373478350"/>
      <w:bookmarkStart w:id="294" w:name="_Toc78449791"/>
      <w:bookmarkStart w:id="295" w:name="_Toc407135205"/>
      <w:bookmarkStart w:id="296" w:name="_Toc971240048"/>
      <w:bookmarkStart w:id="297" w:name="_Toc389065269"/>
      <w:bookmarkStart w:id="298" w:name="_Toc547644210"/>
      <w:r>
        <w:rPr>
          <w:rFonts w:hint="eastAsia" w:ascii="仿宋_GB2312" w:hAnsi="宋体" w:eastAsia="仿宋_GB2312"/>
          <w:b/>
          <w:bCs/>
          <w:szCs w:val="21"/>
          <w:lang w:val="zh-CN"/>
        </w:rPr>
        <w:t xml:space="preserve">2.2 </w:t>
      </w:r>
      <w:r>
        <w:rPr>
          <w:rFonts w:hint="eastAsia" w:ascii="仿宋_GB2312" w:hAnsi="宋体" w:eastAsia="仿宋_GB2312" w:cs="黑体"/>
          <w:b/>
          <w:bCs/>
          <w:szCs w:val="21"/>
          <w:lang w:val="zh-CN"/>
        </w:rPr>
        <w:t>发包人代表</w:t>
      </w:r>
      <w:bookmarkEnd w:id="292"/>
      <w:bookmarkEnd w:id="293"/>
      <w:bookmarkEnd w:id="294"/>
      <w:bookmarkEnd w:id="295"/>
      <w:bookmarkEnd w:id="296"/>
      <w:bookmarkEnd w:id="297"/>
      <w:bookmarkEnd w:id="298"/>
    </w:p>
    <w:p w14:paraId="33BF09AD">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发包人代表：</w:t>
      </w:r>
    </w:p>
    <w:p w14:paraId="7512D742">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姓    名：</w:t>
      </w:r>
      <w:r>
        <w:rPr>
          <w:rFonts w:hint="eastAsia" w:ascii="仿宋_GB2312" w:hAnsi="宋体" w:eastAsia="仿宋_GB2312"/>
          <w:szCs w:val="21"/>
          <w:u w:val="single"/>
        </w:rPr>
        <w:t xml:space="preserve">                                </w:t>
      </w:r>
      <w:r>
        <w:rPr>
          <w:rFonts w:hint="eastAsia" w:ascii="仿宋_GB2312" w:hAnsi="宋体" w:eastAsia="仿宋_GB2312"/>
          <w:szCs w:val="21"/>
        </w:rPr>
        <w:t>；</w:t>
      </w:r>
    </w:p>
    <w:p w14:paraId="4386EEF5">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身份证号：</w:t>
      </w:r>
      <w:r>
        <w:rPr>
          <w:rFonts w:hint="eastAsia" w:ascii="仿宋_GB2312" w:hAnsi="宋体" w:eastAsia="仿宋_GB2312"/>
          <w:szCs w:val="21"/>
          <w:u w:val="single"/>
        </w:rPr>
        <w:t xml:space="preserve">                                </w:t>
      </w:r>
      <w:r>
        <w:rPr>
          <w:rFonts w:hint="eastAsia" w:ascii="仿宋_GB2312" w:hAnsi="宋体" w:eastAsia="仿宋_GB2312"/>
          <w:szCs w:val="21"/>
        </w:rPr>
        <w:t>；</w:t>
      </w:r>
    </w:p>
    <w:p w14:paraId="4827E05B">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职    务：</w:t>
      </w:r>
      <w:r>
        <w:rPr>
          <w:rFonts w:hint="eastAsia" w:ascii="仿宋_GB2312" w:hAnsi="宋体" w:eastAsia="仿宋_GB2312"/>
          <w:szCs w:val="21"/>
          <w:u w:val="single"/>
        </w:rPr>
        <w:t xml:space="preserve">                                </w:t>
      </w:r>
      <w:r>
        <w:rPr>
          <w:rFonts w:hint="eastAsia" w:ascii="仿宋_GB2312" w:hAnsi="宋体" w:eastAsia="仿宋_GB2312"/>
          <w:szCs w:val="21"/>
        </w:rPr>
        <w:t>；</w:t>
      </w:r>
    </w:p>
    <w:p w14:paraId="490757D8">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联系电话：</w:t>
      </w:r>
      <w:r>
        <w:rPr>
          <w:rFonts w:hint="eastAsia" w:ascii="仿宋_GB2312" w:hAnsi="宋体" w:eastAsia="仿宋_GB2312"/>
          <w:szCs w:val="21"/>
          <w:u w:val="single"/>
        </w:rPr>
        <w:t xml:space="preserve">                                </w:t>
      </w:r>
      <w:r>
        <w:rPr>
          <w:rFonts w:hint="eastAsia" w:ascii="仿宋_GB2312" w:hAnsi="宋体" w:eastAsia="仿宋_GB2312"/>
          <w:szCs w:val="21"/>
        </w:rPr>
        <w:t>；</w:t>
      </w:r>
    </w:p>
    <w:p w14:paraId="38E608D7">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电子信箱：</w:t>
      </w:r>
      <w:r>
        <w:rPr>
          <w:rFonts w:hint="eastAsia" w:ascii="仿宋_GB2312" w:hAnsi="宋体" w:eastAsia="仿宋_GB2312"/>
          <w:szCs w:val="21"/>
          <w:u w:val="single"/>
        </w:rPr>
        <w:t xml:space="preserve">                                </w:t>
      </w:r>
      <w:r>
        <w:rPr>
          <w:rFonts w:hint="eastAsia" w:ascii="仿宋_GB2312" w:hAnsi="宋体" w:eastAsia="仿宋_GB2312"/>
          <w:szCs w:val="21"/>
        </w:rPr>
        <w:t>；</w:t>
      </w:r>
    </w:p>
    <w:p w14:paraId="2A994419">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通信地址：</w:t>
      </w:r>
      <w:r>
        <w:rPr>
          <w:rFonts w:hint="eastAsia" w:ascii="仿宋_GB2312" w:hAnsi="宋体" w:eastAsia="仿宋_GB2312"/>
          <w:szCs w:val="21"/>
          <w:u w:val="single"/>
        </w:rPr>
        <w:t xml:space="preserve">                                </w:t>
      </w:r>
      <w:r>
        <w:rPr>
          <w:rFonts w:hint="eastAsia" w:ascii="仿宋_GB2312" w:hAnsi="宋体" w:eastAsia="仿宋_GB2312"/>
          <w:szCs w:val="21"/>
        </w:rPr>
        <w:t>。</w:t>
      </w:r>
    </w:p>
    <w:p w14:paraId="4A070558">
      <w:pPr>
        <w:spacing w:line="420" w:lineRule="exact"/>
        <w:ind w:firstLine="420" w:firstLineChars="200"/>
        <w:rPr>
          <w:rFonts w:hint="eastAsia" w:ascii="仿宋_GB2312" w:hAnsi="宋体" w:eastAsia="仿宋_GB2312"/>
          <w:szCs w:val="21"/>
          <w:u w:val="single"/>
        </w:rPr>
      </w:pPr>
      <w:r>
        <w:rPr>
          <w:rFonts w:hint="eastAsia" w:ascii="仿宋_GB2312" w:hAnsi="宋体" w:eastAsia="仿宋_GB2312" w:cs="宋体"/>
          <w:szCs w:val="21"/>
        </w:rPr>
        <w:t>发包人对发包人代表的授权范围如下：</w:t>
      </w:r>
      <w:r>
        <w:rPr>
          <w:rFonts w:hint="eastAsia" w:ascii="仿宋_GB2312" w:hAnsi="宋体" w:eastAsia="仿宋_GB2312"/>
          <w:szCs w:val="21"/>
          <w:u w:val="single"/>
        </w:rPr>
        <w:t xml:space="preserve">   以发包人签署予发包人代表的授权委托书的授权范围为准   </w:t>
      </w:r>
      <w:r>
        <w:rPr>
          <w:rFonts w:hint="eastAsia" w:ascii="仿宋_GB2312" w:hAnsi="宋体" w:eastAsia="仿宋_GB2312" w:cs="宋体"/>
          <w:szCs w:val="21"/>
        </w:rPr>
        <w:t>。</w:t>
      </w:r>
    </w:p>
    <w:p w14:paraId="303CCBFC">
      <w:pPr>
        <w:spacing w:line="420" w:lineRule="exact"/>
        <w:outlineLvl w:val="2"/>
        <w:rPr>
          <w:rFonts w:hint="eastAsia" w:ascii="仿宋_GB2312" w:hAnsi="宋体" w:eastAsia="仿宋_GB2312"/>
          <w:b/>
          <w:bCs/>
          <w:szCs w:val="21"/>
          <w:lang w:val="zh-CN"/>
        </w:rPr>
      </w:pPr>
      <w:bookmarkStart w:id="299" w:name="_Toc407135206"/>
      <w:bookmarkStart w:id="300" w:name="_Toc2077499244"/>
      <w:bookmarkStart w:id="301" w:name="_Toc2066513957"/>
      <w:bookmarkStart w:id="302" w:name="_Toc373478351"/>
      <w:bookmarkStart w:id="303" w:name="_Toc78449792"/>
      <w:bookmarkStart w:id="304" w:name="_Toc389065270"/>
      <w:bookmarkStart w:id="305" w:name="_Toc373227704"/>
      <w:r>
        <w:rPr>
          <w:rFonts w:hint="eastAsia" w:ascii="仿宋_GB2312" w:hAnsi="宋体" w:eastAsia="仿宋_GB2312"/>
          <w:b/>
          <w:bCs/>
          <w:szCs w:val="21"/>
          <w:lang w:val="zh-CN"/>
        </w:rPr>
        <w:t xml:space="preserve">2.4 </w:t>
      </w:r>
      <w:r>
        <w:rPr>
          <w:rFonts w:hint="eastAsia" w:ascii="仿宋_GB2312" w:hAnsi="宋体" w:eastAsia="仿宋_GB2312" w:cs="黑体"/>
          <w:b/>
          <w:bCs/>
          <w:szCs w:val="21"/>
          <w:lang w:val="zh-CN"/>
        </w:rPr>
        <w:t>施工现场、施工条件和基础资料的提供</w:t>
      </w:r>
      <w:bookmarkEnd w:id="299"/>
      <w:bookmarkEnd w:id="300"/>
      <w:bookmarkEnd w:id="301"/>
      <w:bookmarkEnd w:id="302"/>
      <w:bookmarkEnd w:id="303"/>
      <w:bookmarkEnd w:id="304"/>
      <w:bookmarkEnd w:id="305"/>
    </w:p>
    <w:p w14:paraId="09F53ED6">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2.4.1 </w:t>
      </w:r>
      <w:r>
        <w:rPr>
          <w:rFonts w:hint="eastAsia" w:ascii="仿宋_GB2312" w:hAnsi="宋体" w:eastAsia="仿宋_GB2312" w:cs="宋体"/>
          <w:szCs w:val="21"/>
        </w:rPr>
        <w:t>提供施工现场</w:t>
      </w:r>
    </w:p>
    <w:p w14:paraId="05D105F9">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关于发包人移交施工现场的期限要求：</w:t>
      </w:r>
      <w:r>
        <w:rPr>
          <w:rFonts w:hint="eastAsia" w:ascii="仿宋_GB2312" w:hAnsi="宋体" w:eastAsia="仿宋_GB2312"/>
          <w:szCs w:val="21"/>
          <w:u w:val="single"/>
        </w:rPr>
        <w:t xml:space="preserve">   按通用合同条款执行   </w:t>
      </w:r>
      <w:r>
        <w:rPr>
          <w:rFonts w:hint="eastAsia" w:ascii="仿宋_GB2312" w:hAnsi="宋体" w:eastAsia="仿宋_GB2312" w:cs="宋体"/>
          <w:szCs w:val="21"/>
        </w:rPr>
        <w:t>。</w:t>
      </w:r>
    </w:p>
    <w:p w14:paraId="4C0C3806">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2.4.2 </w:t>
      </w:r>
      <w:r>
        <w:rPr>
          <w:rFonts w:hint="eastAsia" w:ascii="仿宋_GB2312" w:hAnsi="宋体" w:eastAsia="仿宋_GB2312" w:cs="宋体"/>
          <w:szCs w:val="21"/>
        </w:rPr>
        <w:t>提供施工条件</w:t>
      </w:r>
    </w:p>
    <w:p w14:paraId="5336A599">
      <w:pPr>
        <w:spacing w:line="420" w:lineRule="exact"/>
        <w:ind w:firstLine="420" w:firstLineChars="200"/>
        <w:rPr>
          <w:rFonts w:hint="eastAsia" w:ascii="仿宋_GB2312" w:hAnsi="宋体" w:eastAsia="仿宋_GB2312"/>
          <w:szCs w:val="21"/>
          <w:u w:val="single"/>
        </w:rPr>
      </w:pPr>
      <w:r>
        <w:rPr>
          <w:rFonts w:hint="eastAsia" w:ascii="仿宋_GB2312" w:hAnsi="宋体" w:eastAsia="仿宋_GB2312" w:cs="宋体"/>
          <w:szCs w:val="21"/>
        </w:rPr>
        <w:t>关于发包人应负责提供施工所需要的条件，包括：</w:t>
      </w:r>
      <w:r>
        <w:rPr>
          <w:rFonts w:hint="eastAsia" w:ascii="仿宋_GB2312" w:hAnsi="宋体" w:eastAsia="仿宋_GB2312"/>
          <w:szCs w:val="21"/>
          <w:u w:val="single"/>
        </w:rPr>
        <w:t xml:space="preserve">   负责完成工程的前期工作，包括项目立项审批、拆迁、安置、补偿、旧房拆除、管网迁改（通讯、电力等管线）等。施工所需电接点和水接点由发包人和承包人根据现场实际情况双方协商，接点至施工现场段管道/管线、计量设备由承包人自行解决，电讯线路的开通由承包人自行解决并承担费用；承包人使用的水、电、通讯费用由承包人负责。若供电部门的原因造成停电，承包人必须自行解决施工用电，费用由承包人负责   </w:t>
      </w:r>
      <w:r>
        <w:rPr>
          <w:rFonts w:hint="eastAsia" w:ascii="仿宋_GB2312" w:hAnsi="宋体" w:eastAsia="仿宋_GB2312" w:cs="宋体"/>
          <w:szCs w:val="21"/>
        </w:rPr>
        <w:t>。</w:t>
      </w:r>
    </w:p>
    <w:p w14:paraId="5C650146">
      <w:pPr>
        <w:spacing w:line="420" w:lineRule="exact"/>
        <w:outlineLvl w:val="2"/>
        <w:rPr>
          <w:rFonts w:hint="eastAsia" w:ascii="仿宋_GB2312" w:hAnsi="宋体" w:eastAsia="仿宋_GB2312"/>
          <w:b/>
          <w:bCs/>
          <w:szCs w:val="21"/>
          <w:lang w:val="zh-CN"/>
        </w:rPr>
      </w:pPr>
      <w:bookmarkStart w:id="306" w:name="_Toc1238195908"/>
      <w:bookmarkStart w:id="307" w:name="_Toc407135207"/>
      <w:bookmarkStart w:id="308" w:name="_Toc373227705"/>
      <w:bookmarkStart w:id="309" w:name="_Toc78449793"/>
      <w:bookmarkStart w:id="310" w:name="_Toc373478352"/>
      <w:bookmarkStart w:id="311" w:name="_Toc389065271"/>
      <w:bookmarkStart w:id="312" w:name="_Toc672429943"/>
      <w:r>
        <w:rPr>
          <w:rFonts w:hint="eastAsia" w:ascii="仿宋_GB2312" w:hAnsi="宋体" w:eastAsia="仿宋_GB2312"/>
          <w:b/>
          <w:bCs/>
          <w:szCs w:val="21"/>
          <w:lang w:val="zh-CN"/>
        </w:rPr>
        <w:t xml:space="preserve">2.5 </w:t>
      </w:r>
      <w:r>
        <w:rPr>
          <w:rFonts w:hint="eastAsia" w:ascii="仿宋_GB2312" w:hAnsi="宋体" w:eastAsia="仿宋_GB2312" w:cs="黑体"/>
          <w:b/>
          <w:bCs/>
          <w:szCs w:val="21"/>
          <w:lang w:val="zh-CN"/>
        </w:rPr>
        <w:t>资金来源证明及支付担保</w:t>
      </w:r>
      <w:bookmarkEnd w:id="306"/>
      <w:bookmarkEnd w:id="307"/>
      <w:bookmarkEnd w:id="308"/>
      <w:bookmarkEnd w:id="309"/>
      <w:bookmarkEnd w:id="310"/>
      <w:bookmarkEnd w:id="311"/>
      <w:bookmarkEnd w:id="312"/>
    </w:p>
    <w:p w14:paraId="24C0941B">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发包人提供资金来源证明的期限要求：</w:t>
      </w:r>
      <w:r>
        <w:rPr>
          <w:rFonts w:hint="eastAsia" w:ascii="仿宋_GB2312" w:hAnsi="宋体" w:eastAsia="仿宋_GB2312"/>
          <w:szCs w:val="21"/>
          <w:u w:val="single"/>
        </w:rPr>
        <w:t xml:space="preserve">   否    </w:t>
      </w:r>
      <w:r>
        <w:rPr>
          <w:rFonts w:hint="eastAsia" w:ascii="仿宋_GB2312" w:hAnsi="宋体" w:eastAsia="仿宋_GB2312" w:cs="宋体"/>
          <w:szCs w:val="21"/>
        </w:rPr>
        <w:t>。</w:t>
      </w:r>
    </w:p>
    <w:p w14:paraId="53D87ED7">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发包人是否提供支付担保：</w:t>
      </w:r>
      <w:r>
        <w:rPr>
          <w:rFonts w:hint="eastAsia" w:ascii="仿宋_GB2312" w:hAnsi="宋体" w:eastAsia="仿宋_GB2312"/>
          <w:szCs w:val="21"/>
          <w:u w:val="single"/>
        </w:rPr>
        <w:t xml:space="preserve">    否    </w:t>
      </w:r>
      <w:r>
        <w:rPr>
          <w:rFonts w:hint="eastAsia" w:ascii="仿宋_GB2312" w:hAnsi="宋体" w:eastAsia="仿宋_GB2312" w:cs="宋体"/>
          <w:szCs w:val="21"/>
        </w:rPr>
        <w:t xml:space="preserve"> 。</w:t>
      </w:r>
    </w:p>
    <w:p w14:paraId="4AA0F4D6">
      <w:pPr>
        <w:spacing w:line="420" w:lineRule="exact"/>
        <w:ind w:firstLine="420" w:firstLineChars="200"/>
        <w:rPr>
          <w:rFonts w:hint="eastAsia" w:ascii="仿宋_GB2312" w:hAnsi="宋体" w:eastAsia="仿宋_GB2312" w:cs="宋体"/>
          <w:szCs w:val="21"/>
          <w:lang w:val="en"/>
        </w:rPr>
      </w:pPr>
      <w:r>
        <w:rPr>
          <w:rFonts w:hint="eastAsia" w:ascii="仿宋_GB2312" w:hAnsi="宋体" w:eastAsia="仿宋_GB2312" w:cs="宋体"/>
          <w:szCs w:val="21"/>
        </w:rPr>
        <w:t>发包人提供支付担保的形式：</w:t>
      </w:r>
      <w:r>
        <w:rPr>
          <w:rFonts w:hint="eastAsia" w:ascii="仿宋_GB2312" w:hAnsi="宋体" w:eastAsia="仿宋_GB2312"/>
          <w:szCs w:val="21"/>
        </w:rPr>
        <w:t>可以是</w:t>
      </w:r>
      <w:r>
        <w:rPr>
          <w:rFonts w:hint="eastAsia" w:ascii="仿宋_GB2312" w:hAnsi="宋体" w:eastAsia="仿宋_GB2312" w:cs="宋体"/>
          <w:szCs w:val="21"/>
        </w:rPr>
        <w:t>银行转账、电汇或网上支付、保函（银行保函、电子保函、保证保险保函、工程担保保函）</w:t>
      </w:r>
      <w:r>
        <w:rPr>
          <w:rFonts w:hint="eastAsia" w:ascii="仿宋_GB2312" w:hAnsi="宋体" w:eastAsia="仿宋_GB2312"/>
          <w:szCs w:val="21"/>
        </w:rPr>
        <w:t>等</w:t>
      </w:r>
      <w:r>
        <w:rPr>
          <w:rFonts w:hint="eastAsia" w:ascii="仿宋_GB2312" w:hAnsi="宋体" w:eastAsia="仿宋_GB2312" w:cs="宋体"/>
          <w:szCs w:val="21"/>
        </w:rPr>
        <w:t>形</w:t>
      </w:r>
      <w:r>
        <w:rPr>
          <w:rFonts w:hint="eastAsia" w:ascii="仿宋_GB2312" w:hAnsi="宋体" w:eastAsia="仿宋_GB2312"/>
          <w:szCs w:val="21"/>
        </w:rPr>
        <w:t>式</w:t>
      </w:r>
      <w:r>
        <w:rPr>
          <w:rFonts w:hint="eastAsia" w:ascii="仿宋_GB2312" w:hAnsi="宋体" w:eastAsia="仿宋_GB2312" w:cs="宋体"/>
          <w:szCs w:val="21"/>
        </w:rPr>
        <w:t>。</w:t>
      </w:r>
    </w:p>
    <w:p w14:paraId="4E494B8F">
      <w:pPr>
        <w:spacing w:line="420" w:lineRule="exact"/>
        <w:ind w:firstLine="420" w:firstLineChars="200"/>
        <w:rPr>
          <w:rFonts w:hint="eastAsia" w:ascii="仿宋_GB2312" w:hAnsi="宋体" w:eastAsia="仿宋_GB2312"/>
          <w:szCs w:val="21"/>
          <w:u w:val="single"/>
        </w:rPr>
      </w:pPr>
      <w:r>
        <w:rPr>
          <w:rFonts w:hint="eastAsia" w:ascii="仿宋_GB2312" w:hAnsi="宋体" w:eastAsia="仿宋_GB2312" w:cs="宋体"/>
          <w:szCs w:val="21"/>
        </w:rPr>
        <w:t>发包人提供的支付担保格式见合同附件</w:t>
      </w:r>
      <w:r>
        <w:rPr>
          <w:rFonts w:hint="eastAsia" w:ascii="仿宋_GB2312" w:hAnsi="宋体" w:eastAsia="仿宋_GB2312"/>
          <w:szCs w:val="21"/>
        </w:rPr>
        <w:t>9</w:t>
      </w:r>
      <w:r>
        <w:rPr>
          <w:rFonts w:hint="eastAsia" w:ascii="仿宋_GB2312" w:hAnsi="宋体" w:eastAsia="仿宋_GB2312" w:cs="宋体"/>
          <w:szCs w:val="21"/>
        </w:rPr>
        <w:t>。</w:t>
      </w:r>
    </w:p>
    <w:p w14:paraId="63D28686">
      <w:pPr>
        <w:spacing w:line="420" w:lineRule="exact"/>
        <w:outlineLvl w:val="1"/>
        <w:rPr>
          <w:rFonts w:hint="eastAsia" w:ascii="仿宋_GB2312" w:hAnsi="宋体" w:eastAsia="仿宋_GB2312"/>
          <w:b/>
          <w:bCs/>
          <w:szCs w:val="21"/>
          <w:lang w:val="zh-CN"/>
        </w:rPr>
      </w:pPr>
      <w:bookmarkStart w:id="313" w:name="_Toc389065272"/>
      <w:bookmarkStart w:id="314" w:name="_Toc729657770"/>
      <w:bookmarkStart w:id="315" w:name="_Toc1181400362"/>
      <w:bookmarkStart w:id="316" w:name="_Toc407135208"/>
      <w:bookmarkStart w:id="317" w:name="_Toc373478353"/>
      <w:bookmarkStart w:id="318" w:name="_Toc373227706"/>
      <w:bookmarkStart w:id="319" w:name="_Toc78449794"/>
      <w:bookmarkStart w:id="320" w:name="_Toc351203635"/>
      <w:r>
        <w:rPr>
          <w:rFonts w:hint="eastAsia" w:ascii="仿宋_GB2312" w:hAnsi="宋体" w:eastAsia="仿宋_GB2312"/>
          <w:b/>
          <w:bCs/>
          <w:szCs w:val="21"/>
          <w:lang w:val="zh-CN"/>
        </w:rPr>
        <w:t>3</w:t>
      </w:r>
      <w:bookmarkStart w:id="321" w:name="_Toc297048344"/>
      <w:bookmarkStart w:id="322" w:name="_Toc296944497"/>
      <w:bookmarkStart w:id="323" w:name="_Toc296503158"/>
      <w:bookmarkStart w:id="324" w:name="_Toc292559363"/>
      <w:bookmarkStart w:id="325" w:name="_Toc292559868"/>
      <w:bookmarkStart w:id="326" w:name="_Toc296347157"/>
      <w:bookmarkStart w:id="327" w:name="_Toc296346659"/>
      <w:bookmarkStart w:id="328" w:name="_Toc296891198"/>
      <w:bookmarkStart w:id="329" w:name="_Toc296890986"/>
      <w:bookmarkStart w:id="330" w:name="_Toc297120458"/>
      <w:r>
        <w:rPr>
          <w:rFonts w:hint="eastAsia" w:ascii="仿宋_GB2312" w:hAnsi="宋体" w:eastAsia="仿宋_GB2312"/>
          <w:b/>
          <w:bCs/>
          <w:szCs w:val="21"/>
          <w:lang w:val="zh-CN"/>
        </w:rPr>
        <w:t xml:space="preserve">. </w:t>
      </w:r>
      <w:r>
        <w:rPr>
          <w:rFonts w:hint="eastAsia" w:ascii="仿宋_GB2312" w:hAnsi="宋体" w:eastAsia="仿宋_GB2312" w:cs="黑体"/>
          <w:b/>
          <w:bCs/>
          <w:szCs w:val="21"/>
          <w:lang w:val="zh-CN"/>
        </w:rPr>
        <w:t>承包人</w:t>
      </w:r>
      <w:bookmarkEnd w:id="313"/>
      <w:bookmarkEnd w:id="314"/>
      <w:bookmarkEnd w:id="315"/>
      <w:bookmarkEnd w:id="316"/>
      <w:bookmarkEnd w:id="317"/>
      <w:bookmarkEnd w:id="318"/>
      <w:bookmarkEnd w:id="319"/>
      <w:bookmarkEnd w:id="320"/>
    </w:p>
    <w:bookmarkEnd w:id="321"/>
    <w:bookmarkEnd w:id="322"/>
    <w:bookmarkEnd w:id="323"/>
    <w:bookmarkEnd w:id="324"/>
    <w:bookmarkEnd w:id="325"/>
    <w:bookmarkEnd w:id="326"/>
    <w:bookmarkEnd w:id="327"/>
    <w:bookmarkEnd w:id="328"/>
    <w:bookmarkEnd w:id="329"/>
    <w:bookmarkEnd w:id="330"/>
    <w:p w14:paraId="060D1DBB">
      <w:pPr>
        <w:spacing w:line="420" w:lineRule="exact"/>
        <w:outlineLvl w:val="2"/>
        <w:rPr>
          <w:rFonts w:hint="eastAsia" w:ascii="仿宋_GB2312" w:hAnsi="宋体" w:eastAsia="仿宋_GB2312"/>
          <w:b/>
          <w:bCs/>
          <w:szCs w:val="21"/>
          <w:lang w:val="zh-CN"/>
        </w:rPr>
      </w:pPr>
      <w:bookmarkStart w:id="331" w:name="_Toc373227707"/>
      <w:bookmarkStart w:id="332" w:name="_Toc962678435"/>
      <w:bookmarkStart w:id="333" w:name="_Toc1642190822"/>
      <w:bookmarkStart w:id="334" w:name="_Toc407135209"/>
      <w:bookmarkStart w:id="335" w:name="_Toc389065273"/>
      <w:bookmarkStart w:id="336" w:name="_Toc78449795"/>
      <w:bookmarkStart w:id="337" w:name="_Toc373478354"/>
      <w:r>
        <w:rPr>
          <w:rFonts w:hint="eastAsia" w:ascii="仿宋_GB2312" w:hAnsi="宋体" w:eastAsia="仿宋_GB2312"/>
          <w:b/>
          <w:bCs/>
          <w:szCs w:val="21"/>
          <w:lang w:val="zh-CN"/>
        </w:rPr>
        <w:t xml:space="preserve">3.1 </w:t>
      </w:r>
      <w:r>
        <w:rPr>
          <w:rFonts w:hint="eastAsia" w:ascii="仿宋_GB2312" w:hAnsi="宋体" w:eastAsia="仿宋_GB2312" w:cs="黑体"/>
          <w:b/>
          <w:bCs/>
          <w:szCs w:val="21"/>
          <w:lang w:val="zh-CN"/>
        </w:rPr>
        <w:t>承包人的一般义务</w:t>
      </w:r>
      <w:bookmarkEnd w:id="331"/>
      <w:bookmarkEnd w:id="332"/>
      <w:bookmarkEnd w:id="333"/>
      <w:bookmarkEnd w:id="334"/>
      <w:bookmarkEnd w:id="335"/>
      <w:bookmarkEnd w:id="336"/>
      <w:bookmarkEnd w:id="337"/>
    </w:p>
    <w:p w14:paraId="1CCC080E">
      <w:pPr>
        <w:spacing w:line="420" w:lineRule="exact"/>
        <w:ind w:firstLine="420" w:firstLineChars="200"/>
        <w:rPr>
          <w:rFonts w:hint="eastAsia" w:ascii="仿宋_GB2312" w:hAnsi="宋体" w:eastAsia="仿宋_GB2312"/>
          <w:szCs w:val="21"/>
          <w:u w:val="single"/>
        </w:rPr>
      </w:pPr>
      <w:r>
        <w:rPr>
          <w:rFonts w:hint="eastAsia" w:ascii="仿宋_GB2312" w:hAnsi="宋体" w:eastAsia="仿宋_GB2312" w:cs="宋体"/>
          <w:kern w:val="0"/>
          <w:szCs w:val="21"/>
        </w:rPr>
        <w:t>（</w:t>
      </w:r>
      <w:r>
        <w:rPr>
          <w:rFonts w:hint="eastAsia" w:ascii="仿宋_GB2312" w:hAnsi="宋体" w:eastAsia="仿宋_GB2312"/>
          <w:kern w:val="0"/>
          <w:szCs w:val="21"/>
        </w:rPr>
        <w:t>9</w:t>
      </w:r>
      <w:r>
        <w:rPr>
          <w:rFonts w:hint="eastAsia" w:ascii="仿宋_GB2312" w:hAnsi="宋体" w:eastAsia="仿宋_GB2312" w:cs="宋体"/>
          <w:kern w:val="0"/>
          <w:szCs w:val="21"/>
        </w:rPr>
        <w:t>）</w:t>
      </w:r>
      <w:r>
        <w:rPr>
          <w:rFonts w:hint="eastAsia" w:ascii="仿宋_GB2312" w:hAnsi="宋体" w:eastAsia="仿宋_GB2312" w:cs="宋体"/>
          <w:szCs w:val="21"/>
        </w:rPr>
        <w:t>承包人提交的竣工资料的内容：</w:t>
      </w:r>
      <w:r>
        <w:rPr>
          <w:rFonts w:hint="eastAsia" w:ascii="仿宋_GB2312" w:hAnsi="宋体" w:eastAsia="仿宋_GB2312"/>
          <w:szCs w:val="21"/>
          <w:u w:val="single"/>
        </w:rPr>
        <w:t xml:space="preserve">  工程施工技术资料、工程质量资料、工程检验评定资料、竣工图，项目所在地建设主管部门规定的其他应交资料    </w:t>
      </w:r>
      <w:r>
        <w:rPr>
          <w:rFonts w:hint="eastAsia" w:ascii="仿宋_GB2312" w:hAnsi="宋体" w:eastAsia="仿宋_GB2312" w:cs="宋体"/>
          <w:szCs w:val="21"/>
        </w:rPr>
        <w:t>。</w:t>
      </w:r>
    </w:p>
    <w:p w14:paraId="072592ED">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承包人需要提交的竣工资料套数：</w:t>
      </w:r>
      <w:r>
        <w:rPr>
          <w:rFonts w:hint="eastAsia" w:ascii="仿宋_GB2312" w:hAnsi="宋体" w:eastAsia="仿宋_GB2312"/>
          <w:szCs w:val="21"/>
          <w:u w:val="single"/>
        </w:rPr>
        <w:t xml:space="preserve">     四套     </w:t>
      </w:r>
      <w:r>
        <w:rPr>
          <w:rFonts w:hint="eastAsia" w:ascii="仿宋_GB2312" w:hAnsi="宋体" w:eastAsia="仿宋_GB2312" w:cs="宋体"/>
          <w:szCs w:val="21"/>
        </w:rPr>
        <w:t>。</w:t>
      </w:r>
    </w:p>
    <w:p w14:paraId="303634F9">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承包人提交的竣工资料的费用承担：</w:t>
      </w:r>
      <w:r>
        <w:rPr>
          <w:rFonts w:hint="eastAsia" w:ascii="仿宋_GB2312" w:hAnsi="宋体" w:eastAsia="仿宋_GB2312"/>
          <w:szCs w:val="21"/>
          <w:u w:val="single"/>
        </w:rPr>
        <w:t xml:space="preserve">   由承包人承担     </w:t>
      </w:r>
      <w:r>
        <w:rPr>
          <w:rFonts w:hint="eastAsia" w:ascii="仿宋_GB2312" w:hAnsi="宋体" w:eastAsia="仿宋_GB2312" w:cs="宋体"/>
          <w:szCs w:val="21"/>
        </w:rPr>
        <w:t>。</w:t>
      </w:r>
    </w:p>
    <w:p w14:paraId="681B27D9">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承包人提交的竣工资料移交时间：</w:t>
      </w:r>
      <w:r>
        <w:rPr>
          <w:rFonts w:hint="eastAsia" w:ascii="仿宋_GB2312" w:hAnsi="宋体" w:eastAsia="仿宋_GB2312"/>
          <w:szCs w:val="21"/>
          <w:u w:val="single"/>
        </w:rPr>
        <w:t xml:space="preserve">     竣工验收合格之日起30天内     </w:t>
      </w:r>
      <w:r>
        <w:rPr>
          <w:rFonts w:hint="eastAsia" w:ascii="仿宋_GB2312" w:hAnsi="宋体" w:eastAsia="仿宋_GB2312" w:cs="宋体"/>
          <w:szCs w:val="21"/>
        </w:rPr>
        <w:t>。</w:t>
      </w:r>
    </w:p>
    <w:p w14:paraId="030D4EB8">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承包人提交的竣工资料形式要求：</w:t>
      </w:r>
      <w:r>
        <w:rPr>
          <w:rFonts w:hint="eastAsia" w:ascii="仿宋_GB2312" w:hAnsi="宋体" w:eastAsia="仿宋_GB2312"/>
          <w:szCs w:val="21"/>
          <w:u w:val="single"/>
        </w:rPr>
        <w:t xml:space="preserve">     书面及电子文档   </w:t>
      </w:r>
      <w:r>
        <w:rPr>
          <w:rFonts w:hint="eastAsia" w:ascii="仿宋_GB2312" w:hAnsi="宋体" w:eastAsia="仿宋_GB2312" w:cs="宋体"/>
          <w:szCs w:val="21"/>
        </w:rPr>
        <w:t>。</w:t>
      </w:r>
    </w:p>
    <w:p w14:paraId="04F0367F">
      <w:pPr>
        <w:spacing w:line="420" w:lineRule="exact"/>
        <w:ind w:firstLine="420" w:firstLineChars="200"/>
        <w:rPr>
          <w:rFonts w:hint="eastAsia" w:ascii="仿宋_GB2312" w:hAnsi="宋体" w:eastAsia="仿宋_GB2312"/>
          <w:kern w:val="0"/>
          <w:szCs w:val="21"/>
          <w:u w:val="single"/>
        </w:rPr>
      </w:pPr>
      <w:r>
        <w:rPr>
          <w:rFonts w:hint="eastAsia" w:ascii="仿宋_GB2312" w:hAnsi="宋体" w:eastAsia="仿宋_GB2312" w:cs="宋体"/>
          <w:kern w:val="0"/>
          <w:szCs w:val="21"/>
        </w:rPr>
        <w:t>（</w:t>
      </w:r>
      <w:r>
        <w:rPr>
          <w:rFonts w:hint="eastAsia" w:ascii="仿宋_GB2312" w:hAnsi="宋体" w:eastAsia="仿宋_GB2312"/>
          <w:kern w:val="0"/>
          <w:szCs w:val="21"/>
        </w:rPr>
        <w:t>10</w:t>
      </w:r>
      <w:r>
        <w:rPr>
          <w:rFonts w:hint="eastAsia" w:ascii="仿宋_GB2312" w:hAnsi="宋体" w:eastAsia="仿宋_GB2312" w:cs="宋体"/>
          <w:kern w:val="0"/>
          <w:szCs w:val="21"/>
        </w:rPr>
        <w:t>）承包人应履行的其他义务：</w:t>
      </w:r>
      <w:r>
        <w:rPr>
          <w:rFonts w:hint="eastAsia" w:ascii="仿宋_GB2312" w:hAnsi="宋体" w:eastAsia="仿宋_GB2312" w:cs="宋体"/>
          <w:kern w:val="0"/>
          <w:szCs w:val="21"/>
          <w:u w:val="single"/>
        </w:rPr>
        <w:t xml:space="preserve">     对开工的项目，须组建项目工会。  </w:t>
      </w:r>
    </w:p>
    <w:p w14:paraId="6451094A">
      <w:pPr>
        <w:spacing w:line="420" w:lineRule="exact"/>
        <w:outlineLvl w:val="2"/>
        <w:rPr>
          <w:rFonts w:hint="eastAsia" w:ascii="仿宋_GB2312" w:hAnsi="宋体" w:eastAsia="仿宋_GB2312"/>
          <w:b/>
          <w:bCs/>
          <w:szCs w:val="21"/>
          <w:lang w:val="zh-CN"/>
        </w:rPr>
      </w:pPr>
      <w:bookmarkStart w:id="338" w:name="_Toc389065274"/>
      <w:bookmarkStart w:id="339" w:name="_Toc501741485"/>
      <w:bookmarkStart w:id="340" w:name="_Toc373478355"/>
      <w:bookmarkStart w:id="341" w:name="_Toc1659520837"/>
      <w:bookmarkStart w:id="342" w:name="_Toc373227708"/>
      <w:bookmarkStart w:id="343" w:name="_Toc407135210"/>
      <w:bookmarkStart w:id="344" w:name="_Toc78449796"/>
      <w:r>
        <w:rPr>
          <w:rFonts w:hint="eastAsia" w:ascii="仿宋_GB2312" w:hAnsi="宋体" w:eastAsia="仿宋_GB2312"/>
          <w:b/>
          <w:bCs/>
          <w:szCs w:val="21"/>
          <w:lang w:val="zh-CN"/>
        </w:rPr>
        <w:t xml:space="preserve">3.2 </w:t>
      </w:r>
      <w:r>
        <w:rPr>
          <w:rFonts w:hint="eastAsia" w:ascii="仿宋_GB2312" w:hAnsi="宋体" w:eastAsia="仿宋_GB2312" w:cs="黑体"/>
          <w:b/>
          <w:bCs/>
          <w:szCs w:val="21"/>
          <w:lang w:val="zh-CN"/>
        </w:rPr>
        <w:t>项目经理</w:t>
      </w:r>
      <w:bookmarkEnd w:id="338"/>
      <w:bookmarkEnd w:id="339"/>
      <w:bookmarkEnd w:id="340"/>
      <w:bookmarkEnd w:id="341"/>
      <w:bookmarkEnd w:id="342"/>
      <w:bookmarkEnd w:id="343"/>
      <w:bookmarkEnd w:id="344"/>
    </w:p>
    <w:p w14:paraId="35BC9442">
      <w:pPr>
        <w:spacing w:line="420" w:lineRule="exact"/>
        <w:ind w:firstLine="420" w:firstLineChars="200"/>
        <w:rPr>
          <w:rFonts w:hint="eastAsia" w:ascii="仿宋_GB2312" w:hAnsi="宋体" w:eastAsia="仿宋_GB2312"/>
          <w:szCs w:val="21"/>
        </w:rPr>
      </w:pPr>
      <w:r>
        <w:rPr>
          <w:rFonts w:hint="eastAsia" w:ascii="仿宋_GB2312" w:hAnsi="宋体" w:eastAsia="仿宋_GB2312"/>
          <w:kern w:val="0"/>
          <w:szCs w:val="21"/>
        </w:rPr>
        <w:t xml:space="preserve">3.2.1 </w:t>
      </w:r>
      <w:r>
        <w:rPr>
          <w:rFonts w:hint="eastAsia" w:ascii="仿宋_GB2312" w:hAnsi="宋体" w:eastAsia="仿宋_GB2312" w:cs="宋体"/>
          <w:szCs w:val="21"/>
        </w:rPr>
        <w:t>项目经理：</w:t>
      </w:r>
    </w:p>
    <w:p w14:paraId="647870D1">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姓    名：</w:t>
      </w:r>
      <w:r>
        <w:rPr>
          <w:rFonts w:hint="eastAsia" w:ascii="仿宋_GB2312" w:hAnsi="宋体" w:eastAsia="仿宋_GB2312"/>
          <w:szCs w:val="21"/>
          <w:u w:val="single"/>
        </w:rPr>
        <w:t xml:space="preserve">                                      </w:t>
      </w:r>
      <w:r>
        <w:rPr>
          <w:rFonts w:hint="eastAsia" w:ascii="仿宋_GB2312" w:hAnsi="宋体" w:eastAsia="仿宋_GB2312"/>
          <w:szCs w:val="21"/>
        </w:rPr>
        <w:t>；</w:t>
      </w:r>
    </w:p>
    <w:p w14:paraId="5017F2CD">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身份证号：</w:t>
      </w:r>
      <w:r>
        <w:rPr>
          <w:rFonts w:hint="eastAsia" w:ascii="仿宋_GB2312" w:hAnsi="宋体" w:eastAsia="仿宋_GB2312"/>
          <w:szCs w:val="21"/>
          <w:u w:val="single"/>
        </w:rPr>
        <w:t xml:space="preserve">                                      </w:t>
      </w:r>
      <w:r>
        <w:rPr>
          <w:rFonts w:hint="eastAsia" w:ascii="仿宋_GB2312" w:hAnsi="宋体" w:eastAsia="仿宋_GB2312"/>
          <w:szCs w:val="21"/>
        </w:rPr>
        <w:t>；</w:t>
      </w:r>
    </w:p>
    <w:p w14:paraId="19B71874">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建造师执业资格等级：</w:t>
      </w:r>
      <w:r>
        <w:rPr>
          <w:rFonts w:hint="eastAsia" w:ascii="仿宋_GB2312" w:hAnsi="宋体" w:eastAsia="仿宋_GB2312"/>
          <w:szCs w:val="21"/>
          <w:u w:val="single"/>
        </w:rPr>
        <w:t xml:space="preserve">                                    </w:t>
      </w:r>
      <w:r>
        <w:rPr>
          <w:rFonts w:hint="eastAsia" w:ascii="仿宋_GB2312" w:hAnsi="宋体" w:eastAsia="仿宋_GB2312"/>
          <w:szCs w:val="21"/>
        </w:rPr>
        <w:t>；</w:t>
      </w:r>
    </w:p>
    <w:p w14:paraId="1C12708E">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建造师注册证书号：</w:t>
      </w:r>
      <w:r>
        <w:rPr>
          <w:rFonts w:hint="eastAsia" w:ascii="仿宋_GB2312" w:hAnsi="宋体" w:eastAsia="仿宋_GB2312"/>
          <w:szCs w:val="21"/>
          <w:u w:val="single"/>
        </w:rPr>
        <w:t xml:space="preserve">                                      </w:t>
      </w:r>
      <w:r>
        <w:rPr>
          <w:rFonts w:hint="eastAsia" w:ascii="仿宋_GB2312" w:hAnsi="宋体" w:eastAsia="仿宋_GB2312"/>
          <w:szCs w:val="21"/>
        </w:rPr>
        <w:t>；</w:t>
      </w:r>
    </w:p>
    <w:p w14:paraId="15D6946B">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安全生产考核合格证书号：</w:t>
      </w:r>
      <w:r>
        <w:rPr>
          <w:rFonts w:hint="eastAsia" w:ascii="仿宋_GB2312" w:hAnsi="宋体" w:eastAsia="仿宋_GB2312"/>
          <w:szCs w:val="21"/>
          <w:u w:val="single"/>
        </w:rPr>
        <w:t xml:space="preserve">                                </w:t>
      </w:r>
      <w:r>
        <w:rPr>
          <w:rFonts w:hint="eastAsia" w:ascii="仿宋_GB2312" w:hAnsi="宋体" w:eastAsia="仿宋_GB2312"/>
          <w:szCs w:val="21"/>
        </w:rPr>
        <w:t>；</w:t>
      </w:r>
    </w:p>
    <w:p w14:paraId="42F22EFF">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联系电话：</w:t>
      </w:r>
      <w:r>
        <w:rPr>
          <w:rFonts w:hint="eastAsia" w:ascii="仿宋_GB2312" w:hAnsi="宋体" w:eastAsia="仿宋_GB2312"/>
          <w:szCs w:val="21"/>
          <w:u w:val="single"/>
        </w:rPr>
        <w:t xml:space="preserve">                                      </w:t>
      </w:r>
      <w:r>
        <w:rPr>
          <w:rFonts w:hint="eastAsia" w:ascii="仿宋_GB2312" w:hAnsi="宋体" w:eastAsia="仿宋_GB2312"/>
          <w:szCs w:val="21"/>
        </w:rPr>
        <w:t>；</w:t>
      </w:r>
    </w:p>
    <w:p w14:paraId="6249F03D">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电子信箱：</w:t>
      </w:r>
      <w:r>
        <w:rPr>
          <w:rFonts w:hint="eastAsia" w:ascii="仿宋_GB2312" w:hAnsi="宋体" w:eastAsia="仿宋_GB2312"/>
          <w:szCs w:val="21"/>
          <w:u w:val="single"/>
        </w:rPr>
        <w:t xml:space="preserve">                                      </w:t>
      </w:r>
      <w:r>
        <w:rPr>
          <w:rFonts w:hint="eastAsia" w:ascii="仿宋_GB2312" w:hAnsi="宋体" w:eastAsia="仿宋_GB2312"/>
          <w:szCs w:val="21"/>
        </w:rPr>
        <w:t>；</w:t>
      </w:r>
    </w:p>
    <w:p w14:paraId="6BF423E2">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通信地址：</w:t>
      </w:r>
      <w:r>
        <w:rPr>
          <w:rFonts w:hint="eastAsia" w:ascii="仿宋_GB2312" w:hAnsi="宋体" w:eastAsia="仿宋_GB2312"/>
          <w:szCs w:val="21"/>
          <w:u w:val="single"/>
        </w:rPr>
        <w:t xml:space="preserve">                                      </w:t>
      </w:r>
      <w:r>
        <w:rPr>
          <w:rFonts w:hint="eastAsia" w:ascii="仿宋_GB2312" w:hAnsi="宋体" w:eastAsia="仿宋_GB2312"/>
          <w:szCs w:val="21"/>
        </w:rPr>
        <w:t>；</w:t>
      </w:r>
    </w:p>
    <w:p w14:paraId="0B7211D7">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承包人对项目经理的授权范围如下：</w:t>
      </w:r>
      <w:r>
        <w:rPr>
          <w:rFonts w:hint="eastAsia" w:ascii="仿宋_GB2312" w:hAnsi="宋体" w:eastAsia="仿宋_GB2312"/>
          <w:szCs w:val="21"/>
        </w:rPr>
        <w:t xml:space="preserve"> </w:t>
      </w:r>
      <w:r>
        <w:rPr>
          <w:rFonts w:hint="eastAsia" w:ascii="仿宋_GB2312" w:hAnsi="宋体" w:eastAsia="仿宋_GB2312"/>
          <w:szCs w:val="21"/>
          <w:u w:val="single"/>
        </w:rPr>
        <w:t xml:space="preserve">  仅限于本项目施工过程的施工管理和签署经过单位审核与本项目相关的资料，不得代表单位借款和赊购材料，在末取得单位的书面授权时，不得代表单位签订任何文件资料   </w:t>
      </w:r>
      <w:r>
        <w:rPr>
          <w:rFonts w:hint="eastAsia" w:ascii="仿宋_GB2312" w:hAnsi="宋体" w:eastAsia="仿宋_GB2312" w:cs="宋体"/>
          <w:szCs w:val="21"/>
        </w:rPr>
        <w:t>。</w:t>
      </w:r>
    </w:p>
    <w:p w14:paraId="54909426">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cs="宋体"/>
          <w:kern w:val="0"/>
          <w:szCs w:val="21"/>
        </w:rPr>
        <w:t>关于项目经理每月在施工现场的时间要求：</w:t>
      </w:r>
      <w:r>
        <w:rPr>
          <w:rFonts w:hint="eastAsia" w:ascii="仿宋_GB2312" w:hAnsi="宋体" w:eastAsia="仿宋_GB2312"/>
          <w:szCs w:val="21"/>
          <w:u w:val="single"/>
        </w:rPr>
        <w:t xml:space="preserve">  项目经理每月在岗带班时间不得少于当月施工时间的80%，响应文件有承诺高于此要求的，按响应文件执行  </w:t>
      </w:r>
      <w:r>
        <w:rPr>
          <w:rFonts w:hint="eastAsia" w:ascii="仿宋_GB2312" w:hAnsi="宋体" w:eastAsia="仿宋_GB2312" w:cs="宋体"/>
          <w:szCs w:val="21"/>
        </w:rPr>
        <w:t>。</w:t>
      </w:r>
    </w:p>
    <w:p w14:paraId="7D9217FC">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cs="宋体"/>
          <w:kern w:val="0"/>
          <w:szCs w:val="21"/>
        </w:rPr>
        <w:t>承包人未提交劳动合同，以及没有为项目经理缴纳社会保险证明的违约责任：</w:t>
      </w:r>
      <w:r>
        <w:rPr>
          <w:rFonts w:hint="eastAsia" w:ascii="仿宋_GB2312" w:hAnsi="宋体" w:eastAsia="仿宋_GB2312" w:cs="宋体"/>
          <w:kern w:val="0"/>
          <w:szCs w:val="21"/>
          <w:u w:val="single"/>
        </w:rPr>
        <w:t xml:space="preserve">  发包人有权处违约金</w:t>
      </w:r>
      <w:r>
        <w:rPr>
          <w:rFonts w:hint="eastAsia" w:ascii="仿宋_GB2312" w:hAnsi="宋体" w:eastAsia="仿宋_GB2312" w:cs="仿宋_GB2312"/>
          <w:kern w:val="0"/>
          <w:szCs w:val="21"/>
          <w:u w:val="single"/>
        </w:rPr>
        <w:t>2万元</w:t>
      </w:r>
      <w:r>
        <w:rPr>
          <w:rFonts w:hint="eastAsia" w:ascii="仿宋_GB2312" w:hAnsi="宋体" w:eastAsia="仿宋_GB2312"/>
          <w:szCs w:val="21"/>
          <w:u w:val="single"/>
        </w:rPr>
        <w:t xml:space="preserve">，责令限期提交劳动合同并补缴社会保险     </w:t>
      </w:r>
      <w:r>
        <w:rPr>
          <w:rFonts w:hint="eastAsia" w:ascii="仿宋_GB2312" w:hAnsi="宋体" w:eastAsia="仿宋_GB2312" w:cs="宋体"/>
          <w:szCs w:val="21"/>
        </w:rPr>
        <w:t>。</w:t>
      </w:r>
    </w:p>
    <w:p w14:paraId="28B3C79D">
      <w:pPr>
        <w:spacing w:line="420" w:lineRule="exact"/>
        <w:ind w:firstLine="420" w:firstLineChars="200"/>
        <w:rPr>
          <w:rFonts w:hint="eastAsia" w:ascii="仿宋_GB2312" w:hAnsi="宋体" w:eastAsia="仿宋_GB2312"/>
          <w:szCs w:val="21"/>
          <w:u w:val="single"/>
        </w:rPr>
      </w:pPr>
      <w:r>
        <w:rPr>
          <w:rFonts w:hint="eastAsia" w:ascii="仿宋_GB2312" w:hAnsi="宋体" w:eastAsia="仿宋_GB2312" w:cs="宋体"/>
          <w:kern w:val="0"/>
          <w:szCs w:val="21"/>
        </w:rPr>
        <w:t>项目经理未经批准，擅自离开施工现场的违约责任：</w:t>
      </w:r>
      <w:r>
        <w:rPr>
          <w:rFonts w:hint="eastAsia" w:ascii="仿宋_GB2312" w:hAnsi="宋体" w:eastAsia="仿宋_GB2312" w:cs="宋体"/>
          <w:szCs w:val="21"/>
          <w:u w:val="single"/>
        </w:rPr>
        <w:t>项目经理每月在岗带班时间不得少于当月施工时间的</w:t>
      </w:r>
      <w:r>
        <w:rPr>
          <w:rFonts w:hint="eastAsia" w:ascii="仿宋_GB2312" w:hAnsi="宋体" w:eastAsia="仿宋_GB2312"/>
          <w:szCs w:val="21"/>
          <w:u w:val="single"/>
        </w:rPr>
        <w:t>80%</w:t>
      </w:r>
      <w:r>
        <w:rPr>
          <w:rFonts w:hint="eastAsia" w:ascii="仿宋_GB2312" w:hAnsi="宋体" w:eastAsia="仿宋_GB2312" w:cs="宋体"/>
          <w:szCs w:val="21"/>
          <w:u w:val="single"/>
        </w:rPr>
        <w:t>。未经发包人同意或正当理由，项目经理每月在岗带班时间少于当月施工时间</w:t>
      </w:r>
      <w:r>
        <w:rPr>
          <w:rFonts w:hint="eastAsia" w:ascii="仿宋_GB2312" w:hAnsi="宋体" w:eastAsia="仿宋_GB2312"/>
          <w:szCs w:val="21"/>
          <w:u w:val="single"/>
        </w:rPr>
        <w:t>80%</w:t>
      </w:r>
      <w:r>
        <w:rPr>
          <w:rFonts w:hint="eastAsia" w:ascii="仿宋_GB2312" w:hAnsi="宋体" w:eastAsia="仿宋_GB2312" w:cs="宋体"/>
          <w:szCs w:val="21"/>
          <w:u w:val="single"/>
        </w:rPr>
        <w:t>的，少在岗带班一天，发包人有权处违约金</w:t>
      </w:r>
      <w:r>
        <w:rPr>
          <w:rFonts w:hint="eastAsia" w:ascii="仿宋_GB2312" w:hAnsi="宋体" w:eastAsia="仿宋_GB2312"/>
          <w:szCs w:val="21"/>
          <w:u w:val="single"/>
        </w:rPr>
        <w:t>2000</w:t>
      </w:r>
      <w:r>
        <w:rPr>
          <w:rFonts w:hint="eastAsia" w:ascii="仿宋_GB2312" w:hAnsi="宋体" w:eastAsia="仿宋_GB2312" w:cs="宋体"/>
          <w:szCs w:val="21"/>
          <w:u w:val="single"/>
        </w:rPr>
        <w:t>元</w:t>
      </w:r>
      <w:r>
        <w:rPr>
          <w:rFonts w:hint="eastAsia" w:ascii="仿宋_GB2312" w:hAnsi="宋体" w:eastAsia="仿宋_GB2312"/>
          <w:szCs w:val="21"/>
          <w:u w:val="single"/>
        </w:rPr>
        <w:t>/</w:t>
      </w:r>
      <w:r>
        <w:rPr>
          <w:rFonts w:hint="eastAsia" w:ascii="仿宋_GB2312" w:hAnsi="宋体" w:eastAsia="仿宋_GB2312" w:cs="宋体"/>
          <w:szCs w:val="21"/>
          <w:u w:val="single"/>
        </w:rPr>
        <w:t>日（人民币）</w:t>
      </w:r>
      <w:r>
        <w:rPr>
          <w:rFonts w:hint="eastAsia" w:ascii="仿宋_GB2312" w:hAnsi="宋体" w:eastAsia="仿宋_GB2312"/>
          <w:szCs w:val="21"/>
          <w:u w:val="single"/>
        </w:rPr>
        <w:t xml:space="preserve">  </w:t>
      </w:r>
      <w:r>
        <w:rPr>
          <w:rFonts w:hint="eastAsia" w:ascii="仿宋_GB2312" w:hAnsi="宋体" w:eastAsia="仿宋_GB2312" w:cs="宋体"/>
          <w:szCs w:val="21"/>
        </w:rPr>
        <w:t>。</w:t>
      </w:r>
    </w:p>
    <w:p w14:paraId="4A79454D">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3.2.3 </w:t>
      </w:r>
      <w:r>
        <w:rPr>
          <w:rFonts w:hint="eastAsia" w:ascii="仿宋_GB2312" w:hAnsi="宋体" w:eastAsia="仿宋_GB2312" w:cs="宋体"/>
          <w:szCs w:val="21"/>
        </w:rPr>
        <w:t>承包人擅自更换项目经理的违约责任：</w:t>
      </w:r>
      <w:r>
        <w:rPr>
          <w:rFonts w:hint="eastAsia" w:ascii="仿宋_GB2312" w:hAnsi="宋体" w:eastAsia="仿宋_GB2312" w:cs="宋体"/>
          <w:szCs w:val="21"/>
          <w:u w:val="single"/>
        </w:rPr>
        <w:t>承包人项目经理必须与承包人投标时所承诺的人员一致，并在</w:t>
      </w:r>
      <w:r>
        <w:rPr>
          <w:rFonts w:hint="eastAsia" w:ascii="仿宋_GB2312" w:hAnsi="宋体" w:eastAsia="仿宋_GB2312"/>
          <w:szCs w:val="21"/>
          <w:u w:val="single"/>
        </w:rPr>
        <w:t xml:space="preserve">  </w:t>
      </w:r>
      <w:r>
        <w:rPr>
          <w:rFonts w:hint="eastAsia" w:ascii="仿宋_GB2312" w:hAnsi="宋体" w:eastAsia="仿宋_GB2312" w:cs="宋体"/>
          <w:szCs w:val="21"/>
          <w:u w:val="single"/>
        </w:rPr>
        <w:t>（开工日期）</w:t>
      </w:r>
      <w:r>
        <w:rPr>
          <w:rFonts w:hint="eastAsia" w:ascii="仿宋_GB2312" w:hAnsi="宋体" w:eastAsia="仿宋_GB2312"/>
          <w:szCs w:val="21"/>
          <w:u w:val="single"/>
        </w:rPr>
        <w:t xml:space="preserve">  </w:t>
      </w:r>
      <w:r>
        <w:rPr>
          <w:rFonts w:hint="eastAsia" w:ascii="仿宋_GB2312" w:hAnsi="宋体" w:eastAsia="仿宋_GB2312" w:cs="宋体"/>
          <w:szCs w:val="21"/>
          <w:u w:val="single"/>
        </w:rPr>
        <w:t>前到</w:t>
      </w:r>
      <w:r>
        <w:rPr>
          <w:rFonts w:hint="eastAsia" w:ascii="仿宋_GB2312" w:hAnsi="宋体" w:eastAsia="仿宋_GB2312"/>
          <w:szCs w:val="21"/>
        </w:rPr>
        <w:t xml:space="preserve">任。在监理人向承包人颁发 </w:t>
      </w:r>
      <w:r>
        <w:rPr>
          <w:rFonts w:hint="eastAsia" w:ascii="仿宋_GB2312" w:hAnsi="宋体" w:eastAsia="仿宋_GB2312"/>
          <w:szCs w:val="21"/>
          <w:u w:val="single"/>
        </w:rPr>
        <w:t xml:space="preserve">   （竣工证明材料名称）   </w:t>
      </w:r>
      <w:r>
        <w:rPr>
          <w:rFonts w:hint="eastAsia" w:ascii="仿宋_GB2312" w:hAnsi="宋体" w:eastAsia="仿宋_GB2312"/>
          <w:szCs w:val="21"/>
        </w:rPr>
        <w:t xml:space="preserve"> 前，项目经理不得同时兼任其他任何项目的项目经理（符合《广西壮族自治区建筑市场诚信卡管理暂行办法》第十六条第一款及桂建管</w:t>
      </w:r>
      <w:r>
        <w:rPr>
          <w:rFonts w:hint="eastAsia" w:ascii="微软雅黑" w:hAnsi="微软雅黑" w:eastAsia="微软雅黑" w:cs="微软雅黑"/>
          <w:szCs w:val="21"/>
        </w:rPr>
        <w:t>﹝</w:t>
      </w:r>
      <w:r>
        <w:rPr>
          <w:rFonts w:hint="eastAsia" w:ascii="仿宋_GB2312" w:hAnsi="宋体" w:eastAsia="仿宋_GB2312"/>
          <w:szCs w:val="21"/>
        </w:rPr>
        <w:t>2016</w:t>
      </w:r>
      <w:r>
        <w:rPr>
          <w:rFonts w:hint="eastAsia" w:ascii="微软雅黑" w:hAnsi="微软雅黑" w:eastAsia="微软雅黑" w:cs="微软雅黑"/>
          <w:szCs w:val="21"/>
        </w:rPr>
        <w:t>﹞</w:t>
      </w:r>
      <w:r>
        <w:rPr>
          <w:rFonts w:hint="eastAsia" w:ascii="仿宋_GB2312" w:hAnsi="宋体" w:eastAsia="仿宋_GB2312"/>
          <w:szCs w:val="21"/>
        </w:rPr>
        <w:t>70号、桂建管〔2020〕11号文除外）。未经发包人书面同意，承包人擅自更换项目经理的视为违约，违约金处</w:t>
      </w:r>
      <w:r>
        <w:rPr>
          <w:rFonts w:hint="eastAsia" w:ascii="仿宋_GB2312" w:hAnsi="宋体" w:eastAsia="仿宋_GB2312"/>
          <w:szCs w:val="21"/>
          <w:u w:val="single"/>
        </w:rPr>
        <w:t xml:space="preserve">  3000 </w:t>
      </w:r>
      <w:r>
        <w:rPr>
          <w:rFonts w:hint="eastAsia" w:ascii="仿宋_GB2312" w:hAnsi="宋体" w:eastAsia="仿宋_GB2312"/>
          <w:szCs w:val="21"/>
        </w:rPr>
        <w:t>元/人</w:t>
      </w:r>
      <w:r>
        <w:rPr>
          <w:rFonts w:hint="eastAsia" w:ascii="微软雅黑" w:hAnsi="微软雅黑" w:eastAsia="微软雅黑" w:cs="微软雅黑"/>
          <w:szCs w:val="21"/>
        </w:rPr>
        <w:t>•</w:t>
      </w:r>
      <w:r>
        <w:rPr>
          <w:rFonts w:hint="eastAsia" w:ascii="仿宋_GB2312" w:hAnsi="宋体" w:eastAsia="仿宋_GB2312"/>
          <w:szCs w:val="21"/>
        </w:rPr>
        <w:t>次（人民币）。</w:t>
      </w:r>
    </w:p>
    <w:p w14:paraId="75E36175">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3.2.4 </w:t>
      </w:r>
      <w:r>
        <w:rPr>
          <w:rFonts w:hint="eastAsia" w:ascii="仿宋_GB2312" w:hAnsi="宋体" w:eastAsia="仿宋_GB2312" w:cs="宋体"/>
          <w:szCs w:val="21"/>
        </w:rPr>
        <w:t>承包人无正当理由拒绝更换项目经理的违约责任：</w:t>
      </w:r>
      <w:r>
        <w:rPr>
          <w:rFonts w:hint="eastAsia" w:ascii="仿宋_GB2312" w:hAnsi="宋体" w:eastAsia="仿宋_GB2312" w:cs="宋体"/>
          <w:szCs w:val="21"/>
          <w:u w:val="single"/>
        </w:rPr>
        <w:t>因承包人项目经理不称职，发包人要求调换而未及时调换的，视为承包人违约，必须向发包人交纳处罚金</w:t>
      </w:r>
      <w:r>
        <w:rPr>
          <w:rFonts w:hint="eastAsia" w:ascii="仿宋_GB2312" w:hAnsi="宋体" w:eastAsia="仿宋_GB2312"/>
          <w:szCs w:val="21"/>
          <w:u w:val="single"/>
        </w:rPr>
        <w:t>3000</w:t>
      </w:r>
      <w:r>
        <w:rPr>
          <w:rFonts w:hint="eastAsia" w:ascii="仿宋_GB2312" w:hAnsi="宋体" w:eastAsia="仿宋_GB2312" w:cs="宋体"/>
          <w:szCs w:val="21"/>
          <w:u w:val="single"/>
        </w:rPr>
        <w:t>元</w:t>
      </w:r>
      <w:r>
        <w:rPr>
          <w:rFonts w:hint="eastAsia" w:ascii="仿宋_GB2312" w:hAnsi="宋体" w:eastAsia="仿宋_GB2312"/>
          <w:szCs w:val="21"/>
          <w:u w:val="single"/>
        </w:rPr>
        <w:t>/</w:t>
      </w:r>
      <w:r>
        <w:rPr>
          <w:rFonts w:hint="eastAsia" w:ascii="仿宋_GB2312" w:hAnsi="宋体" w:eastAsia="仿宋_GB2312" w:cs="宋体"/>
          <w:szCs w:val="21"/>
          <w:u w:val="single"/>
        </w:rPr>
        <w:t>人</w:t>
      </w:r>
      <w:r>
        <w:rPr>
          <w:rFonts w:hint="eastAsia" w:ascii="微软雅黑" w:hAnsi="微软雅黑" w:eastAsia="微软雅黑" w:cs="微软雅黑"/>
          <w:szCs w:val="21"/>
          <w:u w:val="single"/>
        </w:rPr>
        <w:t>•</w:t>
      </w:r>
      <w:r>
        <w:rPr>
          <w:rFonts w:hint="eastAsia" w:ascii="仿宋_GB2312" w:hAnsi="宋体" w:eastAsia="仿宋_GB2312" w:cs="宋体"/>
          <w:szCs w:val="21"/>
          <w:u w:val="single"/>
        </w:rPr>
        <w:t>次（人民币）</w:t>
      </w:r>
      <w:r>
        <w:rPr>
          <w:rFonts w:hint="eastAsia" w:ascii="仿宋_GB2312" w:hAnsi="宋体" w:eastAsia="仿宋_GB2312" w:cs="宋体"/>
          <w:szCs w:val="21"/>
        </w:rPr>
        <w:t>。</w:t>
      </w:r>
    </w:p>
    <w:p w14:paraId="7BF39E92">
      <w:pPr>
        <w:spacing w:line="420" w:lineRule="exact"/>
        <w:outlineLvl w:val="2"/>
        <w:rPr>
          <w:rFonts w:hint="eastAsia" w:ascii="仿宋_GB2312" w:hAnsi="宋体" w:eastAsia="仿宋_GB2312"/>
          <w:b/>
          <w:bCs/>
          <w:szCs w:val="21"/>
          <w:lang w:val="zh-CN"/>
        </w:rPr>
      </w:pPr>
      <w:bookmarkStart w:id="345" w:name="_Toc747710271"/>
      <w:bookmarkStart w:id="346" w:name="_Toc407135211"/>
      <w:bookmarkStart w:id="347" w:name="_Toc78449797"/>
      <w:bookmarkStart w:id="348" w:name="_Toc373478356"/>
      <w:bookmarkStart w:id="349" w:name="_Toc373227709"/>
      <w:bookmarkStart w:id="350" w:name="_Toc1443830486"/>
      <w:bookmarkStart w:id="351" w:name="_Toc389065275"/>
      <w:r>
        <w:rPr>
          <w:rFonts w:hint="eastAsia" w:ascii="仿宋_GB2312" w:hAnsi="宋体" w:eastAsia="仿宋_GB2312"/>
          <w:b/>
          <w:bCs/>
          <w:szCs w:val="21"/>
          <w:lang w:val="zh-CN"/>
        </w:rPr>
        <w:t xml:space="preserve">3.3 </w:t>
      </w:r>
      <w:r>
        <w:rPr>
          <w:rFonts w:hint="eastAsia" w:ascii="仿宋_GB2312" w:hAnsi="宋体" w:eastAsia="仿宋_GB2312" w:cs="黑体"/>
          <w:b/>
          <w:bCs/>
          <w:szCs w:val="21"/>
          <w:lang w:val="zh-CN"/>
        </w:rPr>
        <w:t>承包人人员</w:t>
      </w:r>
      <w:bookmarkEnd w:id="345"/>
      <w:bookmarkEnd w:id="346"/>
      <w:bookmarkEnd w:id="347"/>
      <w:bookmarkEnd w:id="348"/>
      <w:bookmarkEnd w:id="349"/>
      <w:bookmarkEnd w:id="350"/>
      <w:bookmarkEnd w:id="351"/>
    </w:p>
    <w:p w14:paraId="2A3C0E5C">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3.3.1 </w:t>
      </w:r>
      <w:r>
        <w:rPr>
          <w:rFonts w:hint="eastAsia" w:ascii="仿宋_GB2312" w:hAnsi="宋体" w:eastAsia="仿宋_GB2312" w:cs="宋体"/>
          <w:szCs w:val="21"/>
        </w:rPr>
        <w:t>承包人提交项目管理机构及施工现场管理人员安排报告（格式见合同附件</w:t>
      </w:r>
      <w:r>
        <w:rPr>
          <w:rFonts w:hint="eastAsia" w:ascii="仿宋_GB2312" w:hAnsi="宋体" w:eastAsia="仿宋_GB2312"/>
          <w:szCs w:val="21"/>
        </w:rPr>
        <w:t>5</w:t>
      </w:r>
      <w:r>
        <w:rPr>
          <w:rFonts w:hint="eastAsia" w:ascii="仿宋_GB2312" w:hAnsi="宋体" w:eastAsia="仿宋_GB2312" w:cs="宋体"/>
          <w:szCs w:val="21"/>
        </w:rPr>
        <w:t>）的期限：</w:t>
      </w:r>
      <w:r>
        <w:rPr>
          <w:rFonts w:hint="eastAsia" w:ascii="仿宋_GB2312" w:hAnsi="宋体" w:eastAsia="仿宋_GB2312"/>
          <w:szCs w:val="21"/>
          <w:u w:val="single"/>
        </w:rPr>
        <w:t xml:space="preserve">开工时间前7天日。项目管理机构的主要人员必须是响应文件中确认的人员，施工之后不能更换，确需更换人员的，更换后的人员相关资质及业绩、职称等要求不得低于采购文件最低要求，且须向发包人提出申请，并提供相关证明材料，经发包人同意后方可换人    </w:t>
      </w:r>
      <w:r>
        <w:rPr>
          <w:rFonts w:hint="eastAsia" w:ascii="仿宋_GB2312" w:hAnsi="宋体" w:eastAsia="仿宋_GB2312" w:cs="宋体"/>
          <w:szCs w:val="21"/>
        </w:rPr>
        <w:t>。</w:t>
      </w:r>
    </w:p>
    <w:p w14:paraId="5848812D">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3.3.3 </w:t>
      </w:r>
      <w:r>
        <w:rPr>
          <w:rFonts w:hint="eastAsia" w:ascii="仿宋_GB2312" w:hAnsi="宋体" w:eastAsia="仿宋_GB2312" w:cs="宋体"/>
          <w:szCs w:val="21"/>
        </w:rPr>
        <w:t>承包人无正当理由拒绝撤换主要施工管理人员的违约责任：</w:t>
      </w:r>
      <w:r>
        <w:rPr>
          <w:rFonts w:hint="eastAsia" w:ascii="仿宋_GB2312" w:hAnsi="宋体" w:eastAsia="仿宋_GB2312" w:cs="宋体"/>
          <w:szCs w:val="21"/>
          <w:u w:val="single"/>
        </w:rPr>
        <w:t>因承包人主要施工管理人员不称职，发包人要求调换而无正当理由拒绝撤换或未及时调换的，视为承包人违约，必须向发包人交纳处罚金，处罚标准：技术负责人</w:t>
      </w:r>
      <w:r>
        <w:rPr>
          <w:rFonts w:hint="eastAsia" w:ascii="仿宋_GB2312" w:hAnsi="宋体" w:eastAsia="仿宋_GB2312"/>
          <w:szCs w:val="21"/>
          <w:u w:val="single"/>
        </w:rPr>
        <w:t>2000</w:t>
      </w:r>
      <w:r>
        <w:rPr>
          <w:rFonts w:hint="eastAsia" w:ascii="仿宋_GB2312" w:hAnsi="宋体" w:eastAsia="仿宋_GB2312" w:cs="宋体"/>
          <w:szCs w:val="21"/>
          <w:u w:val="single"/>
        </w:rPr>
        <w:t>元</w:t>
      </w:r>
      <w:r>
        <w:rPr>
          <w:rFonts w:hint="eastAsia" w:ascii="仿宋_GB2312" w:hAnsi="宋体" w:eastAsia="仿宋_GB2312"/>
          <w:szCs w:val="21"/>
          <w:u w:val="single"/>
        </w:rPr>
        <w:t>/</w:t>
      </w:r>
      <w:r>
        <w:rPr>
          <w:rFonts w:hint="eastAsia" w:ascii="仿宋_GB2312" w:hAnsi="宋体" w:eastAsia="仿宋_GB2312" w:cs="宋体"/>
          <w:szCs w:val="21"/>
          <w:u w:val="single"/>
        </w:rPr>
        <w:t>人</w:t>
      </w:r>
      <w:r>
        <w:rPr>
          <w:rFonts w:hint="eastAsia" w:ascii="微软雅黑" w:hAnsi="微软雅黑" w:eastAsia="微软雅黑" w:cs="微软雅黑"/>
          <w:szCs w:val="21"/>
          <w:u w:val="single"/>
        </w:rPr>
        <w:t>•</w:t>
      </w:r>
      <w:r>
        <w:rPr>
          <w:rFonts w:hint="eastAsia" w:ascii="仿宋_GB2312" w:hAnsi="宋体" w:eastAsia="仿宋_GB2312" w:cs="宋体"/>
          <w:szCs w:val="21"/>
          <w:u w:val="single"/>
        </w:rPr>
        <w:t>次（人民币）；专业工程师</w:t>
      </w:r>
      <w:r>
        <w:rPr>
          <w:rFonts w:hint="eastAsia" w:ascii="仿宋_GB2312" w:hAnsi="宋体" w:eastAsia="仿宋_GB2312"/>
          <w:szCs w:val="21"/>
          <w:u w:val="single"/>
        </w:rPr>
        <w:t>2000</w:t>
      </w:r>
      <w:r>
        <w:rPr>
          <w:rFonts w:hint="eastAsia" w:ascii="仿宋_GB2312" w:hAnsi="宋体" w:eastAsia="仿宋_GB2312" w:cs="宋体"/>
          <w:szCs w:val="21"/>
          <w:u w:val="single"/>
        </w:rPr>
        <w:t>元</w:t>
      </w:r>
      <w:r>
        <w:rPr>
          <w:rFonts w:hint="eastAsia" w:ascii="仿宋_GB2312" w:hAnsi="宋体" w:eastAsia="仿宋_GB2312"/>
          <w:szCs w:val="21"/>
          <w:u w:val="single"/>
        </w:rPr>
        <w:t>/</w:t>
      </w:r>
      <w:r>
        <w:rPr>
          <w:rFonts w:hint="eastAsia" w:ascii="仿宋_GB2312" w:hAnsi="宋体" w:eastAsia="仿宋_GB2312" w:cs="宋体"/>
          <w:szCs w:val="21"/>
          <w:u w:val="single"/>
        </w:rPr>
        <w:t>人</w:t>
      </w:r>
      <w:r>
        <w:rPr>
          <w:rFonts w:hint="eastAsia" w:ascii="微软雅黑" w:hAnsi="微软雅黑" w:eastAsia="微软雅黑" w:cs="微软雅黑"/>
          <w:szCs w:val="21"/>
          <w:u w:val="single"/>
        </w:rPr>
        <w:t>•</w:t>
      </w:r>
      <w:r>
        <w:rPr>
          <w:rFonts w:hint="eastAsia" w:ascii="仿宋_GB2312" w:hAnsi="宋体" w:eastAsia="仿宋_GB2312" w:cs="宋体"/>
          <w:szCs w:val="21"/>
          <w:u w:val="single"/>
        </w:rPr>
        <w:t>次（人民币）</w:t>
      </w:r>
      <w:r>
        <w:rPr>
          <w:rFonts w:hint="eastAsia" w:ascii="仿宋_GB2312" w:hAnsi="宋体" w:eastAsia="仿宋_GB2312" w:cs="宋体"/>
          <w:szCs w:val="21"/>
        </w:rPr>
        <w:t>。</w:t>
      </w:r>
    </w:p>
    <w:p w14:paraId="266460DD">
      <w:pPr>
        <w:spacing w:line="42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 xml:space="preserve">3.3.4 </w:t>
      </w:r>
      <w:r>
        <w:rPr>
          <w:rFonts w:hint="eastAsia" w:ascii="仿宋_GB2312" w:hAnsi="宋体" w:eastAsia="仿宋_GB2312" w:cs="宋体"/>
          <w:szCs w:val="21"/>
        </w:rPr>
        <w:t>承包人主要施工管理人员离开施工现场的批准要求：</w:t>
      </w:r>
      <w:r>
        <w:rPr>
          <w:rFonts w:hint="eastAsia" w:ascii="仿宋_GB2312" w:hAnsi="宋体" w:eastAsia="仿宋_GB2312"/>
          <w:szCs w:val="21"/>
          <w:u w:val="single"/>
        </w:rPr>
        <w:t xml:space="preserve">   由总监理工程师批准，发包人认可后方可离开  </w:t>
      </w:r>
      <w:r>
        <w:rPr>
          <w:rFonts w:hint="eastAsia" w:ascii="仿宋_GB2312" w:hAnsi="宋体" w:eastAsia="仿宋_GB2312" w:cs="宋体"/>
          <w:szCs w:val="21"/>
        </w:rPr>
        <w:t>。</w:t>
      </w:r>
    </w:p>
    <w:p w14:paraId="298450B8">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3.3.5 </w:t>
      </w:r>
      <w:r>
        <w:rPr>
          <w:rFonts w:hint="eastAsia" w:ascii="仿宋_GB2312" w:hAnsi="宋体" w:eastAsia="仿宋_GB2312" w:cs="宋体"/>
          <w:szCs w:val="21"/>
        </w:rPr>
        <w:t>承包人擅自更换主要施工管理人员的违约责任：</w:t>
      </w:r>
      <w:r>
        <w:rPr>
          <w:rFonts w:hint="eastAsia" w:ascii="仿宋_GB2312" w:hAnsi="宋体" w:eastAsia="仿宋_GB2312" w:cs="宋体"/>
          <w:szCs w:val="21"/>
          <w:u w:val="single"/>
        </w:rPr>
        <w:t>项目技术负责人、专职安全生产管理人员及其承诺的其它在场管理人员未经发包人书面同意不准擅自更换，擅自更换项目技术负责人处</w:t>
      </w:r>
      <w:r>
        <w:rPr>
          <w:rFonts w:hint="eastAsia" w:ascii="仿宋_GB2312" w:hAnsi="宋体" w:eastAsia="仿宋_GB2312"/>
          <w:szCs w:val="21"/>
          <w:u w:val="single"/>
        </w:rPr>
        <w:t>2000</w:t>
      </w:r>
      <w:r>
        <w:rPr>
          <w:rFonts w:hint="eastAsia" w:ascii="仿宋_GB2312" w:hAnsi="宋体" w:eastAsia="仿宋_GB2312" w:cs="宋体"/>
          <w:szCs w:val="21"/>
          <w:u w:val="single"/>
        </w:rPr>
        <w:t>元</w:t>
      </w:r>
      <w:r>
        <w:rPr>
          <w:rFonts w:hint="eastAsia" w:ascii="仿宋_GB2312" w:hAnsi="宋体" w:eastAsia="仿宋_GB2312"/>
          <w:szCs w:val="21"/>
          <w:u w:val="single"/>
        </w:rPr>
        <w:t>/</w:t>
      </w:r>
      <w:r>
        <w:rPr>
          <w:rFonts w:hint="eastAsia" w:ascii="仿宋_GB2312" w:hAnsi="宋体" w:eastAsia="仿宋_GB2312" w:cs="宋体"/>
          <w:szCs w:val="21"/>
          <w:u w:val="single"/>
        </w:rPr>
        <w:t>人</w:t>
      </w:r>
      <w:r>
        <w:rPr>
          <w:rFonts w:hint="eastAsia" w:ascii="微软雅黑" w:hAnsi="微软雅黑" w:eastAsia="微软雅黑" w:cs="微软雅黑"/>
          <w:szCs w:val="21"/>
          <w:u w:val="single"/>
        </w:rPr>
        <w:t>•</w:t>
      </w:r>
      <w:r>
        <w:rPr>
          <w:rFonts w:hint="eastAsia" w:ascii="仿宋_GB2312" w:hAnsi="宋体" w:eastAsia="仿宋_GB2312" w:cs="宋体"/>
          <w:szCs w:val="21"/>
          <w:u w:val="single"/>
        </w:rPr>
        <w:t>次（人民币）违约金；擅自更换专职安全生产管理人员处</w:t>
      </w:r>
      <w:r>
        <w:rPr>
          <w:rFonts w:hint="eastAsia" w:ascii="仿宋_GB2312" w:hAnsi="宋体" w:eastAsia="仿宋_GB2312"/>
          <w:szCs w:val="21"/>
          <w:u w:val="single"/>
        </w:rPr>
        <w:t>2000</w:t>
      </w:r>
      <w:r>
        <w:rPr>
          <w:rFonts w:hint="eastAsia" w:ascii="仿宋_GB2312" w:hAnsi="宋体" w:eastAsia="仿宋_GB2312" w:cs="宋体"/>
          <w:szCs w:val="21"/>
          <w:u w:val="single"/>
        </w:rPr>
        <w:t>元</w:t>
      </w:r>
      <w:r>
        <w:rPr>
          <w:rFonts w:hint="eastAsia" w:ascii="仿宋_GB2312" w:hAnsi="宋体" w:eastAsia="仿宋_GB2312"/>
          <w:szCs w:val="21"/>
          <w:u w:val="single"/>
        </w:rPr>
        <w:t>/</w:t>
      </w:r>
      <w:r>
        <w:rPr>
          <w:rFonts w:hint="eastAsia" w:ascii="仿宋_GB2312" w:hAnsi="宋体" w:eastAsia="仿宋_GB2312" w:cs="宋体"/>
          <w:szCs w:val="21"/>
          <w:u w:val="single"/>
        </w:rPr>
        <w:t>人</w:t>
      </w:r>
      <w:r>
        <w:rPr>
          <w:rFonts w:hint="eastAsia" w:ascii="微软雅黑" w:hAnsi="微软雅黑" w:eastAsia="微软雅黑" w:cs="微软雅黑"/>
          <w:szCs w:val="21"/>
          <w:u w:val="single"/>
        </w:rPr>
        <w:t>•</w:t>
      </w:r>
      <w:r>
        <w:rPr>
          <w:rFonts w:hint="eastAsia" w:ascii="仿宋_GB2312" w:hAnsi="宋体" w:eastAsia="仿宋_GB2312" w:cs="宋体"/>
          <w:szCs w:val="21"/>
          <w:u w:val="single"/>
        </w:rPr>
        <w:t>次（人民币）违约金；擅自更换其它在场管理人员处</w:t>
      </w:r>
      <w:r>
        <w:rPr>
          <w:rFonts w:hint="eastAsia" w:ascii="仿宋_GB2312" w:hAnsi="宋体" w:eastAsia="仿宋_GB2312"/>
          <w:szCs w:val="21"/>
          <w:u w:val="single"/>
        </w:rPr>
        <w:t>1000</w:t>
      </w:r>
      <w:r>
        <w:rPr>
          <w:rFonts w:hint="eastAsia" w:ascii="仿宋_GB2312" w:hAnsi="宋体" w:eastAsia="仿宋_GB2312" w:cs="宋体"/>
          <w:szCs w:val="21"/>
          <w:u w:val="single"/>
        </w:rPr>
        <w:t>元</w:t>
      </w:r>
      <w:r>
        <w:rPr>
          <w:rFonts w:hint="eastAsia" w:ascii="仿宋_GB2312" w:hAnsi="宋体" w:eastAsia="仿宋_GB2312"/>
          <w:szCs w:val="21"/>
          <w:u w:val="single"/>
        </w:rPr>
        <w:t>/</w:t>
      </w:r>
      <w:r>
        <w:rPr>
          <w:rFonts w:hint="eastAsia" w:ascii="仿宋_GB2312" w:hAnsi="宋体" w:eastAsia="仿宋_GB2312" w:cs="宋体"/>
          <w:szCs w:val="21"/>
          <w:u w:val="single"/>
        </w:rPr>
        <w:t>人</w:t>
      </w:r>
      <w:r>
        <w:rPr>
          <w:rFonts w:hint="eastAsia" w:ascii="微软雅黑" w:hAnsi="微软雅黑" w:eastAsia="微软雅黑" w:cs="微软雅黑"/>
          <w:szCs w:val="21"/>
          <w:u w:val="single"/>
        </w:rPr>
        <w:t>•</w:t>
      </w:r>
      <w:r>
        <w:rPr>
          <w:rFonts w:hint="eastAsia" w:ascii="仿宋_GB2312" w:hAnsi="宋体" w:eastAsia="仿宋_GB2312" w:cs="宋体"/>
          <w:szCs w:val="21"/>
          <w:u w:val="single"/>
        </w:rPr>
        <w:t>次（人民币）违约金</w:t>
      </w:r>
      <w:r>
        <w:rPr>
          <w:rFonts w:hint="eastAsia" w:ascii="仿宋_GB2312" w:hAnsi="宋体" w:eastAsia="仿宋_GB2312" w:cs="宋体"/>
          <w:szCs w:val="21"/>
        </w:rPr>
        <w:t>。</w:t>
      </w:r>
    </w:p>
    <w:p w14:paraId="1929D336">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承包人主要施工管理人员擅自离开施工现场的违约责任：</w:t>
      </w:r>
      <w:r>
        <w:rPr>
          <w:rFonts w:hint="eastAsia" w:ascii="仿宋_GB2312" w:hAnsi="宋体" w:eastAsia="仿宋_GB2312" w:cs="宋体"/>
          <w:szCs w:val="21"/>
          <w:u w:val="single"/>
        </w:rPr>
        <w:t>未经发包人同意，项目技术负责人擅自离岗的，视为承包人违约，发包人有权处违约金</w:t>
      </w:r>
      <w:r>
        <w:rPr>
          <w:rFonts w:hint="eastAsia" w:ascii="仿宋_GB2312" w:hAnsi="宋体" w:eastAsia="仿宋_GB2312"/>
          <w:szCs w:val="21"/>
          <w:u w:val="single"/>
        </w:rPr>
        <w:t>1000</w:t>
      </w:r>
      <w:r>
        <w:rPr>
          <w:rFonts w:hint="eastAsia" w:ascii="仿宋_GB2312" w:hAnsi="宋体" w:eastAsia="仿宋_GB2312" w:cs="宋体"/>
          <w:szCs w:val="21"/>
          <w:u w:val="single"/>
        </w:rPr>
        <w:t>元</w:t>
      </w:r>
      <w:r>
        <w:rPr>
          <w:rFonts w:hint="eastAsia" w:ascii="仿宋_GB2312" w:hAnsi="宋体" w:eastAsia="仿宋_GB2312"/>
          <w:szCs w:val="21"/>
          <w:u w:val="single"/>
        </w:rPr>
        <w:t>/</w:t>
      </w:r>
      <w:r>
        <w:rPr>
          <w:rFonts w:hint="eastAsia" w:ascii="仿宋_GB2312" w:hAnsi="宋体" w:eastAsia="仿宋_GB2312" w:cs="宋体"/>
          <w:szCs w:val="21"/>
          <w:u w:val="single"/>
        </w:rPr>
        <w:t>人</w:t>
      </w:r>
      <w:r>
        <w:rPr>
          <w:rFonts w:hint="eastAsia" w:ascii="微软雅黑" w:hAnsi="微软雅黑" w:eastAsia="微软雅黑" w:cs="微软雅黑"/>
          <w:szCs w:val="21"/>
          <w:u w:val="single"/>
        </w:rPr>
        <w:t>•</w:t>
      </w:r>
      <w:r>
        <w:rPr>
          <w:rFonts w:hint="eastAsia" w:ascii="仿宋_GB2312" w:hAnsi="宋体" w:eastAsia="仿宋_GB2312" w:cs="宋体"/>
          <w:szCs w:val="21"/>
          <w:u w:val="single"/>
        </w:rPr>
        <w:t>次（人民币）；未经发包人同意，专职安全生产管理人员擅自离岗的，视为承包人违约，发包人有权处违约金</w:t>
      </w:r>
      <w:r>
        <w:rPr>
          <w:rFonts w:hint="eastAsia" w:ascii="仿宋_GB2312" w:hAnsi="宋体" w:eastAsia="仿宋_GB2312"/>
          <w:szCs w:val="21"/>
          <w:u w:val="single"/>
        </w:rPr>
        <w:t>1000</w:t>
      </w:r>
      <w:r>
        <w:rPr>
          <w:rFonts w:hint="eastAsia" w:ascii="仿宋_GB2312" w:hAnsi="宋体" w:eastAsia="仿宋_GB2312" w:cs="宋体"/>
          <w:szCs w:val="21"/>
          <w:u w:val="single"/>
        </w:rPr>
        <w:t>元</w:t>
      </w:r>
      <w:r>
        <w:rPr>
          <w:rFonts w:hint="eastAsia" w:ascii="仿宋_GB2312" w:hAnsi="宋体" w:eastAsia="仿宋_GB2312"/>
          <w:szCs w:val="21"/>
          <w:u w:val="single"/>
        </w:rPr>
        <w:t>/</w:t>
      </w:r>
      <w:r>
        <w:rPr>
          <w:rFonts w:hint="eastAsia" w:ascii="仿宋_GB2312" w:hAnsi="宋体" w:eastAsia="仿宋_GB2312" w:cs="宋体"/>
          <w:szCs w:val="21"/>
          <w:u w:val="single"/>
        </w:rPr>
        <w:t>人</w:t>
      </w:r>
      <w:r>
        <w:rPr>
          <w:rFonts w:hint="eastAsia" w:ascii="微软雅黑" w:hAnsi="微软雅黑" w:eastAsia="微软雅黑" w:cs="微软雅黑"/>
          <w:szCs w:val="21"/>
          <w:u w:val="single"/>
        </w:rPr>
        <w:t>•</w:t>
      </w:r>
      <w:r>
        <w:rPr>
          <w:rFonts w:hint="eastAsia" w:ascii="仿宋_GB2312" w:hAnsi="宋体" w:eastAsia="仿宋_GB2312" w:cs="宋体"/>
          <w:szCs w:val="21"/>
          <w:u w:val="single"/>
        </w:rPr>
        <w:t>次（人民币）；其它在场管理人员擅自离岗的，视为承包人违约，发包人有权处违约金</w:t>
      </w:r>
      <w:r>
        <w:rPr>
          <w:rFonts w:hint="eastAsia" w:ascii="仿宋_GB2312" w:hAnsi="宋体" w:eastAsia="仿宋_GB2312"/>
          <w:szCs w:val="21"/>
          <w:u w:val="single"/>
        </w:rPr>
        <w:t>500</w:t>
      </w:r>
      <w:r>
        <w:rPr>
          <w:rFonts w:hint="eastAsia" w:ascii="仿宋_GB2312" w:hAnsi="宋体" w:eastAsia="仿宋_GB2312" w:cs="宋体"/>
          <w:szCs w:val="21"/>
          <w:u w:val="single"/>
        </w:rPr>
        <w:t>元</w:t>
      </w:r>
      <w:r>
        <w:rPr>
          <w:rFonts w:hint="eastAsia" w:ascii="仿宋_GB2312" w:hAnsi="宋体" w:eastAsia="仿宋_GB2312"/>
          <w:szCs w:val="21"/>
          <w:u w:val="single"/>
        </w:rPr>
        <w:t>/</w:t>
      </w:r>
      <w:r>
        <w:rPr>
          <w:rFonts w:hint="eastAsia" w:ascii="仿宋_GB2312" w:hAnsi="宋体" w:eastAsia="仿宋_GB2312" w:cs="宋体"/>
          <w:szCs w:val="21"/>
          <w:u w:val="single"/>
        </w:rPr>
        <w:t>人</w:t>
      </w:r>
      <w:r>
        <w:rPr>
          <w:rFonts w:hint="eastAsia" w:ascii="微软雅黑" w:hAnsi="微软雅黑" w:eastAsia="微软雅黑" w:cs="微软雅黑"/>
          <w:szCs w:val="21"/>
          <w:u w:val="single"/>
        </w:rPr>
        <w:t>•</w:t>
      </w:r>
      <w:r>
        <w:rPr>
          <w:rFonts w:hint="eastAsia" w:ascii="仿宋_GB2312" w:hAnsi="宋体" w:eastAsia="仿宋_GB2312" w:cs="宋体"/>
          <w:szCs w:val="21"/>
          <w:u w:val="single"/>
        </w:rPr>
        <w:t>次（人民币）</w:t>
      </w:r>
      <w:r>
        <w:rPr>
          <w:rFonts w:hint="eastAsia" w:ascii="仿宋_GB2312" w:hAnsi="宋体" w:eastAsia="仿宋_GB2312" w:cs="宋体"/>
          <w:szCs w:val="21"/>
        </w:rPr>
        <w:t>。</w:t>
      </w:r>
    </w:p>
    <w:p w14:paraId="61B38928">
      <w:pPr>
        <w:spacing w:line="420" w:lineRule="exact"/>
        <w:outlineLvl w:val="2"/>
        <w:rPr>
          <w:rFonts w:hint="eastAsia" w:ascii="仿宋_GB2312" w:hAnsi="宋体" w:eastAsia="仿宋_GB2312"/>
          <w:b/>
          <w:bCs/>
          <w:szCs w:val="21"/>
          <w:lang w:val="zh-CN"/>
        </w:rPr>
      </w:pPr>
      <w:bookmarkStart w:id="352" w:name="_Toc373478357"/>
      <w:bookmarkStart w:id="353" w:name="_Toc389065276"/>
      <w:bookmarkStart w:id="354" w:name="_Toc78449798"/>
      <w:bookmarkStart w:id="355" w:name="_Toc407135212"/>
      <w:bookmarkStart w:id="356" w:name="_Toc373227710"/>
      <w:bookmarkStart w:id="357" w:name="_Toc2025600126"/>
      <w:bookmarkStart w:id="358" w:name="_Toc2066279184"/>
      <w:r>
        <w:rPr>
          <w:rFonts w:hint="eastAsia" w:ascii="仿宋_GB2312" w:hAnsi="宋体" w:eastAsia="仿宋_GB2312"/>
          <w:b/>
          <w:bCs/>
          <w:szCs w:val="21"/>
          <w:lang w:val="zh-CN"/>
        </w:rPr>
        <w:t>3</w:t>
      </w:r>
      <w:bookmarkStart w:id="359" w:name="_Toc303539102"/>
      <w:bookmarkStart w:id="360" w:name="_Toc296503159"/>
      <w:bookmarkStart w:id="361" w:name="_Toc292559364"/>
      <w:bookmarkStart w:id="362" w:name="_Toc296890987"/>
      <w:bookmarkStart w:id="363" w:name="_Toc296944498"/>
      <w:bookmarkStart w:id="364" w:name="_Toc297048345"/>
      <w:bookmarkStart w:id="365" w:name="_Toc304295523"/>
      <w:bookmarkStart w:id="366" w:name="_Toc312677988"/>
      <w:bookmarkStart w:id="367" w:name="_Toc297123492"/>
      <w:bookmarkStart w:id="368" w:name="_Toc296346660"/>
      <w:bookmarkStart w:id="369" w:name="_Toc292559869"/>
      <w:bookmarkStart w:id="370" w:name="_Toc296891199"/>
      <w:bookmarkStart w:id="371" w:name="_Toc297216151"/>
      <w:bookmarkStart w:id="372" w:name="_Toc297120459"/>
      <w:bookmarkStart w:id="373" w:name="_Toc296347158"/>
      <w:bookmarkStart w:id="374" w:name="_Toc300934945"/>
      <w:r>
        <w:rPr>
          <w:rFonts w:hint="eastAsia" w:ascii="仿宋_GB2312" w:hAnsi="宋体" w:eastAsia="仿宋_GB2312"/>
          <w:b/>
          <w:bCs/>
          <w:szCs w:val="21"/>
          <w:lang w:val="zh-CN"/>
        </w:rPr>
        <w:t xml:space="preserve">.5 </w:t>
      </w:r>
      <w:r>
        <w:rPr>
          <w:rFonts w:hint="eastAsia" w:ascii="仿宋_GB2312" w:hAnsi="宋体" w:eastAsia="仿宋_GB2312" w:cs="黑体"/>
          <w:b/>
          <w:bCs/>
          <w:szCs w:val="21"/>
          <w:lang w:val="zh-CN"/>
        </w:rPr>
        <w:t>分包</w:t>
      </w:r>
      <w:bookmarkEnd w:id="352"/>
      <w:bookmarkEnd w:id="353"/>
      <w:bookmarkEnd w:id="354"/>
      <w:bookmarkEnd w:id="355"/>
      <w:bookmarkEnd w:id="356"/>
      <w:bookmarkEnd w:id="357"/>
      <w:bookmarkEnd w:id="358"/>
    </w:p>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14:paraId="2E27B57C">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3</w:t>
      </w:r>
      <w:bookmarkStart w:id="375" w:name="_Toc297216152"/>
      <w:bookmarkStart w:id="376" w:name="_Toc296347159"/>
      <w:bookmarkStart w:id="377" w:name="_Toc300934946"/>
      <w:bookmarkStart w:id="378" w:name="_Toc304295524"/>
      <w:bookmarkStart w:id="379" w:name="_Toc297120460"/>
      <w:bookmarkStart w:id="380" w:name="_Toc296891200"/>
      <w:bookmarkStart w:id="381" w:name="_Toc297123493"/>
      <w:bookmarkStart w:id="382" w:name="_Toc318581158"/>
      <w:bookmarkStart w:id="383" w:name="_Toc296503160"/>
      <w:bookmarkStart w:id="384" w:name="_Toc296890988"/>
      <w:bookmarkStart w:id="385" w:name="_Toc296944499"/>
      <w:bookmarkStart w:id="386" w:name="_Toc312677989"/>
      <w:bookmarkStart w:id="387" w:name="_Toc296346661"/>
      <w:bookmarkStart w:id="388" w:name="_Toc303539103"/>
      <w:bookmarkStart w:id="389" w:name="_Toc292559365"/>
      <w:bookmarkStart w:id="390" w:name="_Toc297048346"/>
      <w:bookmarkStart w:id="391" w:name="_Toc292559870"/>
      <w:r>
        <w:rPr>
          <w:rFonts w:hint="eastAsia" w:ascii="仿宋_GB2312" w:hAnsi="宋体" w:eastAsia="仿宋_GB2312"/>
          <w:szCs w:val="21"/>
        </w:rPr>
        <w:t xml:space="preserve">.5.1 </w:t>
      </w:r>
      <w:r>
        <w:rPr>
          <w:rFonts w:hint="eastAsia" w:ascii="仿宋_GB2312" w:hAnsi="宋体" w:eastAsia="仿宋_GB2312" w:cs="宋体"/>
          <w:szCs w:val="21"/>
        </w:rPr>
        <w:t>分包的一般约定</w:t>
      </w:r>
    </w:p>
    <w:p w14:paraId="610BAEB7">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禁止分包的工程包括：</w:t>
      </w:r>
      <w:r>
        <w:rPr>
          <w:rFonts w:hint="eastAsia" w:ascii="仿宋_GB2312" w:hAnsi="宋体" w:eastAsia="仿宋_GB2312"/>
          <w:szCs w:val="21"/>
          <w:u w:val="single"/>
        </w:rPr>
        <w:t xml:space="preserve">     本项目禁止分包     </w:t>
      </w:r>
      <w:r>
        <w:rPr>
          <w:rFonts w:hint="eastAsia" w:ascii="仿宋_GB2312" w:hAnsi="宋体" w:eastAsia="仿宋_GB2312" w:cs="宋体"/>
          <w:szCs w:val="21"/>
        </w:rPr>
        <w:t>。</w:t>
      </w:r>
    </w:p>
    <w:p w14:paraId="364953EA">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主体结构、关键性工作的范围：</w:t>
      </w:r>
      <w:r>
        <w:rPr>
          <w:rFonts w:hint="eastAsia" w:ascii="仿宋_GB2312" w:hAnsi="宋体" w:eastAsia="仿宋_GB2312"/>
          <w:szCs w:val="21"/>
          <w:u w:val="single"/>
        </w:rPr>
        <w:t xml:space="preserve">     无          </w:t>
      </w:r>
      <w:r>
        <w:rPr>
          <w:rFonts w:hint="eastAsia" w:ascii="仿宋_GB2312" w:hAnsi="宋体" w:eastAsia="仿宋_GB2312" w:cs="宋体"/>
          <w:szCs w:val="21"/>
        </w:rPr>
        <w:t>。</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2E045ABA">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3</w:t>
      </w:r>
      <w:bookmarkStart w:id="392" w:name="_Toc312677990"/>
      <w:bookmarkStart w:id="393" w:name="_Toc318581159"/>
      <w:r>
        <w:rPr>
          <w:rFonts w:hint="eastAsia" w:ascii="仿宋_GB2312" w:hAnsi="宋体" w:eastAsia="仿宋_GB2312"/>
          <w:szCs w:val="21"/>
        </w:rPr>
        <w:t xml:space="preserve">.5.2 </w:t>
      </w:r>
      <w:r>
        <w:rPr>
          <w:rFonts w:hint="eastAsia" w:ascii="仿宋_GB2312" w:hAnsi="宋体" w:eastAsia="仿宋_GB2312" w:cs="宋体"/>
          <w:szCs w:val="21"/>
        </w:rPr>
        <w:t>分包的确定</w:t>
      </w:r>
    </w:p>
    <w:p w14:paraId="710AA85D">
      <w:pPr>
        <w:spacing w:line="420" w:lineRule="exact"/>
        <w:ind w:firstLine="420" w:firstLineChars="200"/>
        <w:rPr>
          <w:rFonts w:hint="eastAsia" w:ascii="仿宋_GB2312" w:hAnsi="宋体" w:eastAsia="仿宋_GB2312"/>
          <w:szCs w:val="21"/>
          <w:u w:val="single"/>
        </w:rPr>
      </w:pPr>
      <w:r>
        <w:rPr>
          <w:rFonts w:hint="eastAsia" w:ascii="仿宋_GB2312" w:hAnsi="宋体" w:eastAsia="仿宋_GB2312" w:cs="宋体"/>
          <w:szCs w:val="21"/>
        </w:rPr>
        <w:t>允许分包的专业工程包括：</w:t>
      </w:r>
      <w:r>
        <w:rPr>
          <w:rFonts w:hint="eastAsia" w:ascii="仿宋_GB2312" w:hAnsi="宋体" w:eastAsia="仿宋_GB2312"/>
          <w:szCs w:val="21"/>
          <w:u w:val="single"/>
        </w:rPr>
        <w:t xml:space="preserve">    无      </w:t>
      </w:r>
      <w:r>
        <w:rPr>
          <w:rFonts w:hint="eastAsia" w:ascii="仿宋_GB2312" w:hAnsi="宋体" w:eastAsia="仿宋_GB2312" w:cs="宋体"/>
          <w:szCs w:val="21"/>
        </w:rPr>
        <w:t>。</w:t>
      </w:r>
    </w:p>
    <w:p w14:paraId="1833DE0E">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其他关于分包的约定：</w:t>
      </w:r>
    </w:p>
    <w:p w14:paraId="4C05A951">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w:t>
      </w:r>
      <w:r>
        <w:rPr>
          <w:rFonts w:hint="eastAsia" w:ascii="仿宋_GB2312" w:hAnsi="宋体" w:eastAsia="仿宋_GB2312"/>
          <w:szCs w:val="21"/>
        </w:rPr>
        <w:t>1</w:t>
      </w:r>
      <w:r>
        <w:rPr>
          <w:rFonts w:hint="eastAsia" w:ascii="仿宋_GB2312" w:hAnsi="宋体" w:eastAsia="仿宋_GB2312" w:cs="宋体"/>
          <w:szCs w:val="21"/>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eastAsia" w:ascii="仿宋_GB2312" w:hAnsi="宋体" w:eastAsia="仿宋_GB2312"/>
          <w:szCs w:val="21"/>
        </w:rPr>
        <w:t>6</w:t>
      </w:r>
      <w:r>
        <w:rPr>
          <w:rFonts w:hint="eastAsia" w:ascii="仿宋_GB2312" w:hAnsi="宋体" w:eastAsia="仿宋_GB2312" w:cs="宋体"/>
          <w:szCs w:val="21"/>
        </w:rPr>
        <w:t>。</w:t>
      </w:r>
    </w:p>
    <w:p w14:paraId="45CBCC30">
      <w:pPr>
        <w:spacing w:line="420" w:lineRule="exact"/>
        <w:ind w:firstLine="420" w:firstLineChars="200"/>
        <w:rPr>
          <w:rFonts w:hint="eastAsia" w:ascii="仿宋_GB2312" w:hAnsi="宋体" w:eastAsia="仿宋_GB2312"/>
          <w:szCs w:val="21"/>
          <w:u w:val="single"/>
        </w:rPr>
      </w:pPr>
      <w:r>
        <w:rPr>
          <w:rFonts w:hint="eastAsia" w:ascii="仿宋_GB2312" w:hAnsi="宋体" w:eastAsia="仿宋_GB2312" w:cs="宋体"/>
          <w:szCs w:val="21"/>
        </w:rPr>
        <w:t>（</w:t>
      </w:r>
      <w:r>
        <w:rPr>
          <w:rFonts w:hint="eastAsia" w:ascii="仿宋_GB2312" w:hAnsi="宋体" w:eastAsia="仿宋_GB2312"/>
          <w:szCs w:val="21"/>
        </w:rPr>
        <w:t>2</w:t>
      </w:r>
      <w:r>
        <w:rPr>
          <w:rFonts w:hint="eastAsia" w:ascii="仿宋_GB2312" w:hAnsi="宋体" w:eastAsia="仿宋_GB2312" w:cs="宋体"/>
          <w:szCs w:val="21"/>
        </w:rPr>
        <w:t>）在相关分包合同签订并报送有关建设行政主管部门备案后</w:t>
      </w:r>
      <w:r>
        <w:rPr>
          <w:rFonts w:hint="eastAsia" w:ascii="仿宋_GB2312" w:hAnsi="宋体" w:eastAsia="仿宋_GB2312"/>
          <w:szCs w:val="21"/>
        </w:rPr>
        <w:t>7</w:t>
      </w:r>
      <w:r>
        <w:rPr>
          <w:rFonts w:hint="eastAsia" w:ascii="仿宋_GB2312" w:hAnsi="宋体" w:eastAsia="仿宋_GB2312" w:cs="宋体"/>
          <w:szCs w:val="21"/>
        </w:rPr>
        <w:t>天内，承包人应当将一份副本提交给监理人，承包人应保障分包工作不得再次分包。</w:t>
      </w:r>
    </w:p>
    <w:p w14:paraId="3A75EC57">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w:t>
      </w:r>
      <w:r>
        <w:rPr>
          <w:rFonts w:hint="eastAsia" w:ascii="仿宋_GB2312" w:hAnsi="宋体" w:eastAsia="仿宋_GB2312"/>
          <w:szCs w:val="21"/>
        </w:rPr>
        <w:t>3</w:t>
      </w:r>
      <w:r>
        <w:rPr>
          <w:rFonts w:hint="eastAsia" w:ascii="仿宋_GB2312" w:hAnsi="宋体" w:eastAsia="仿宋_GB2312" w:cs="宋体"/>
          <w:szCs w:val="21"/>
        </w:rPr>
        <w:t>）未经承包人和监理人审批同意的分包工程和分包人，承包人有权拒绝验收分包工程和支付相应款项，由此引起的发包人费用增加和</w:t>
      </w:r>
      <w:r>
        <w:rPr>
          <w:rFonts w:hint="eastAsia" w:ascii="仿宋_GB2312" w:hAnsi="宋体" w:eastAsia="仿宋_GB2312"/>
          <w:szCs w:val="21"/>
        </w:rPr>
        <w:t>(</w:t>
      </w:r>
      <w:r>
        <w:rPr>
          <w:rFonts w:hint="eastAsia" w:ascii="仿宋_GB2312" w:hAnsi="宋体" w:eastAsia="仿宋_GB2312" w:cs="宋体"/>
          <w:szCs w:val="21"/>
        </w:rPr>
        <w:t>或</w:t>
      </w:r>
      <w:r>
        <w:rPr>
          <w:rFonts w:hint="eastAsia" w:ascii="仿宋_GB2312" w:hAnsi="宋体" w:eastAsia="仿宋_GB2312"/>
          <w:szCs w:val="21"/>
        </w:rPr>
        <w:t>)</w:t>
      </w:r>
      <w:r>
        <w:rPr>
          <w:rFonts w:hint="eastAsia" w:ascii="仿宋_GB2312" w:hAnsi="宋体" w:eastAsia="仿宋_GB2312" w:cs="宋体"/>
          <w:szCs w:val="21"/>
        </w:rPr>
        <w:t>延误的工期由发包人承担。</w:t>
      </w:r>
    </w:p>
    <w:p w14:paraId="6484C8D4">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（4）承包人有以下情况之一者，发包人有权解除合同，并视情况扣除其履约保证金：</w:t>
      </w:r>
    </w:p>
    <w:p w14:paraId="348D76BC">
      <w:pPr>
        <w:spacing w:line="420" w:lineRule="exact"/>
        <w:ind w:firstLine="441" w:firstLineChars="210"/>
        <w:rPr>
          <w:rFonts w:hint="eastAsia" w:ascii="仿宋_GB2312" w:hAnsi="宋体" w:eastAsia="仿宋_GB2312"/>
          <w:szCs w:val="21"/>
        </w:rPr>
      </w:pPr>
      <w:r>
        <w:rPr>
          <w:rFonts w:hint="eastAsia" w:ascii="仿宋_GB2312" w:hAnsi="宋体" w:eastAsia="仿宋_GB2312"/>
          <w:szCs w:val="21"/>
        </w:rPr>
        <w:t>①个人承包工程，包括本人单位及外单位人员承包，发包人不承认其个人拥有任何资质等级及营业许可资格。没收全部履约保证金。</w:t>
      </w:r>
    </w:p>
    <w:p w14:paraId="37DF66E0">
      <w:pPr>
        <w:spacing w:line="420" w:lineRule="exact"/>
        <w:ind w:firstLine="441" w:firstLineChars="210"/>
        <w:rPr>
          <w:rFonts w:hint="eastAsia" w:ascii="仿宋_GB2312" w:hAnsi="宋体" w:eastAsia="仿宋_GB2312"/>
          <w:szCs w:val="21"/>
        </w:rPr>
      </w:pPr>
      <w:r>
        <w:rPr>
          <w:rFonts w:hint="eastAsia" w:ascii="仿宋_GB2312" w:hAnsi="宋体" w:eastAsia="仿宋_GB2312"/>
          <w:szCs w:val="21"/>
        </w:rPr>
        <w:t>②几个人联合承包工程，就地组织暗分包队伍，不具备完成本工程的技术、机械能力，被发包人判定为没有能力履行的承包人。没收全部履约保证金。</w:t>
      </w:r>
    </w:p>
    <w:p w14:paraId="4C39A399">
      <w:pPr>
        <w:spacing w:line="420" w:lineRule="exact"/>
        <w:ind w:firstLine="441" w:firstLineChars="210"/>
        <w:rPr>
          <w:rFonts w:hint="eastAsia" w:ascii="仿宋_GB2312" w:hAnsi="宋体" w:eastAsia="仿宋_GB2312"/>
          <w:szCs w:val="21"/>
        </w:rPr>
      </w:pPr>
      <w:r>
        <w:rPr>
          <w:rFonts w:hint="eastAsia" w:ascii="仿宋_GB2312" w:hAnsi="宋体" w:eastAsia="仿宋_GB2312"/>
          <w:szCs w:val="21"/>
        </w:rPr>
        <w:t>③就地转包全部的工程，以谋取高额转让费、管理费的承包人。没收全部履约保证金。</w:t>
      </w:r>
    </w:p>
    <w:p w14:paraId="334FEF94">
      <w:pPr>
        <w:spacing w:line="420" w:lineRule="exact"/>
        <w:ind w:firstLine="420" w:firstLineChars="200"/>
        <w:rPr>
          <w:rFonts w:hint="eastAsia" w:ascii="仿宋_GB2312" w:hAnsi="宋体" w:eastAsia="仿宋_GB2312"/>
          <w:szCs w:val="21"/>
          <w:u w:val="single"/>
        </w:rPr>
      </w:pPr>
      <w:r>
        <w:rPr>
          <w:rFonts w:hint="eastAsia" w:ascii="仿宋_GB2312" w:hAnsi="宋体" w:eastAsia="仿宋_GB2312" w:cs="宋体"/>
          <w:szCs w:val="21"/>
        </w:rPr>
        <w:t>④承包人有部分分包现象（其中包括冒充承包人下属单位的挂勾单位，凭口头协议参与施工的分包人及其他暗分包个体户），一经发现核实，发包人将采取驱逐该暗分包人措施。没收全部履约保证金。</w:t>
      </w:r>
    </w:p>
    <w:p w14:paraId="5B33508B">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3.5.4 </w:t>
      </w:r>
      <w:r>
        <w:rPr>
          <w:rFonts w:hint="eastAsia" w:ascii="仿宋_GB2312" w:hAnsi="宋体" w:eastAsia="仿宋_GB2312" w:cs="宋体"/>
          <w:szCs w:val="21"/>
        </w:rPr>
        <w:t>分包合同价款</w:t>
      </w:r>
    </w:p>
    <w:bookmarkEnd w:id="392"/>
    <w:bookmarkEnd w:id="393"/>
    <w:p w14:paraId="01C4CD3F">
      <w:pPr>
        <w:spacing w:line="420" w:lineRule="exact"/>
        <w:ind w:firstLine="420" w:firstLineChars="200"/>
        <w:rPr>
          <w:rFonts w:hint="eastAsia" w:ascii="仿宋_GB2312" w:hAnsi="宋体" w:eastAsia="仿宋_GB2312"/>
          <w:szCs w:val="21"/>
        </w:rPr>
      </w:pPr>
      <w:bookmarkStart w:id="394" w:name="_Toc373227711"/>
      <w:bookmarkStart w:id="395" w:name="_Toc373478358"/>
      <w:bookmarkStart w:id="396" w:name="_Toc389065277"/>
      <w:r>
        <w:rPr>
          <w:rFonts w:hint="eastAsia" w:ascii="仿宋_GB2312" w:hAnsi="宋体" w:eastAsia="仿宋_GB2312" w:cs="宋体"/>
          <w:szCs w:val="21"/>
        </w:rPr>
        <w:t>关于分包合同价款支付的约定：</w:t>
      </w:r>
      <w:r>
        <w:rPr>
          <w:rFonts w:hint="eastAsia" w:ascii="仿宋_GB2312" w:hAnsi="宋体" w:eastAsia="仿宋_GB2312" w:cs="宋体"/>
          <w:szCs w:val="21"/>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312B8B11">
      <w:pPr>
        <w:spacing w:line="420" w:lineRule="exact"/>
        <w:outlineLvl w:val="2"/>
        <w:rPr>
          <w:rFonts w:hint="eastAsia" w:ascii="仿宋_GB2312" w:hAnsi="宋体" w:eastAsia="仿宋_GB2312"/>
          <w:b/>
          <w:bCs/>
          <w:szCs w:val="21"/>
          <w:lang w:val="zh-CN"/>
        </w:rPr>
      </w:pPr>
      <w:bookmarkStart w:id="397" w:name="_Toc57329529"/>
      <w:bookmarkStart w:id="398" w:name="_Toc78449799"/>
      <w:bookmarkStart w:id="399" w:name="_Toc407135213"/>
      <w:bookmarkStart w:id="400" w:name="_Toc101808609"/>
      <w:r>
        <w:rPr>
          <w:rFonts w:hint="eastAsia" w:ascii="仿宋_GB2312" w:hAnsi="宋体" w:eastAsia="仿宋_GB2312"/>
          <w:b/>
          <w:bCs/>
          <w:szCs w:val="21"/>
          <w:lang w:val="zh-CN"/>
        </w:rPr>
        <w:t xml:space="preserve">3.6 </w:t>
      </w:r>
      <w:r>
        <w:rPr>
          <w:rFonts w:hint="eastAsia" w:ascii="仿宋_GB2312" w:hAnsi="宋体" w:eastAsia="仿宋_GB2312" w:cs="黑体"/>
          <w:b/>
          <w:bCs/>
          <w:szCs w:val="21"/>
          <w:lang w:val="zh-CN"/>
        </w:rPr>
        <w:t>工程照管与成品、半成品保护</w:t>
      </w:r>
      <w:bookmarkEnd w:id="394"/>
      <w:bookmarkEnd w:id="395"/>
      <w:bookmarkEnd w:id="396"/>
      <w:bookmarkEnd w:id="397"/>
      <w:bookmarkEnd w:id="398"/>
      <w:bookmarkEnd w:id="399"/>
      <w:bookmarkEnd w:id="400"/>
    </w:p>
    <w:p w14:paraId="3FD68EBF">
      <w:pPr>
        <w:spacing w:line="420" w:lineRule="exact"/>
        <w:ind w:firstLine="420" w:firstLineChars="200"/>
        <w:rPr>
          <w:rFonts w:hint="eastAsia" w:ascii="仿宋_GB2312" w:hAnsi="宋体" w:eastAsia="仿宋_GB2312"/>
          <w:kern w:val="0"/>
          <w:szCs w:val="21"/>
          <w:u w:val="single"/>
        </w:rPr>
      </w:pPr>
      <w:r>
        <w:rPr>
          <w:rFonts w:hint="eastAsia" w:ascii="仿宋_GB2312" w:hAnsi="宋体" w:eastAsia="仿宋_GB2312" w:cs="宋体"/>
          <w:kern w:val="0"/>
          <w:szCs w:val="21"/>
        </w:rPr>
        <w:t>承包人负责照管工程及工程相关的材料、工程设备的起始时间：</w:t>
      </w:r>
      <w:r>
        <w:rPr>
          <w:rFonts w:hint="eastAsia" w:ascii="仿宋_GB2312" w:hAnsi="宋体" w:eastAsia="仿宋_GB2312"/>
          <w:kern w:val="0"/>
          <w:szCs w:val="21"/>
          <w:u w:val="single"/>
        </w:rPr>
        <w:t xml:space="preserve">    设备、人员进场至验收交付使用前由承包人负责保修，无其他特殊要求的，费用由承包人承担   </w:t>
      </w:r>
      <w:r>
        <w:rPr>
          <w:rFonts w:hint="eastAsia" w:ascii="仿宋_GB2312" w:hAnsi="宋体" w:eastAsia="仿宋_GB2312" w:cs="宋体"/>
          <w:kern w:val="0"/>
          <w:szCs w:val="21"/>
        </w:rPr>
        <w:t>。</w:t>
      </w:r>
    </w:p>
    <w:p w14:paraId="2B05500D">
      <w:pPr>
        <w:spacing w:line="420" w:lineRule="exact"/>
        <w:outlineLvl w:val="2"/>
        <w:rPr>
          <w:rFonts w:hint="eastAsia" w:ascii="仿宋_GB2312" w:hAnsi="宋体" w:eastAsia="仿宋_GB2312"/>
          <w:b/>
          <w:bCs/>
          <w:szCs w:val="21"/>
          <w:lang w:val="zh-CN"/>
        </w:rPr>
      </w:pPr>
      <w:bookmarkStart w:id="401" w:name="_Toc373478359"/>
      <w:bookmarkStart w:id="402" w:name="_Toc389065278"/>
      <w:bookmarkStart w:id="403" w:name="_Toc373227712"/>
      <w:bookmarkStart w:id="404" w:name="_Toc1649716734"/>
      <w:bookmarkStart w:id="405" w:name="_Toc407135214"/>
      <w:bookmarkStart w:id="406" w:name="_Toc1042049436"/>
      <w:bookmarkStart w:id="407" w:name="_Toc78449800"/>
      <w:r>
        <w:rPr>
          <w:rFonts w:hint="eastAsia" w:ascii="仿宋_GB2312" w:hAnsi="宋体" w:eastAsia="仿宋_GB2312"/>
          <w:b/>
          <w:bCs/>
          <w:szCs w:val="21"/>
          <w:lang w:val="zh-CN"/>
        </w:rPr>
        <w:t xml:space="preserve">3.7 </w:t>
      </w:r>
      <w:r>
        <w:rPr>
          <w:rFonts w:hint="eastAsia" w:ascii="仿宋_GB2312" w:hAnsi="宋体" w:eastAsia="仿宋_GB2312" w:cs="黑体"/>
          <w:b/>
          <w:bCs/>
          <w:szCs w:val="21"/>
          <w:lang w:val="zh-CN"/>
        </w:rPr>
        <w:t>履约</w:t>
      </w:r>
      <w:bookmarkEnd w:id="401"/>
      <w:bookmarkEnd w:id="402"/>
      <w:bookmarkEnd w:id="403"/>
      <w:r>
        <w:rPr>
          <w:rFonts w:hint="eastAsia" w:ascii="仿宋_GB2312" w:hAnsi="宋体" w:eastAsia="仿宋_GB2312" w:cs="黑体"/>
          <w:b/>
          <w:bCs/>
          <w:szCs w:val="21"/>
          <w:lang w:val="zh-CN"/>
        </w:rPr>
        <w:t>保证金</w:t>
      </w:r>
      <w:bookmarkEnd w:id="404"/>
      <w:bookmarkEnd w:id="405"/>
      <w:bookmarkEnd w:id="406"/>
      <w:bookmarkEnd w:id="407"/>
    </w:p>
    <w:p w14:paraId="744F7839">
      <w:pPr>
        <w:spacing w:line="420" w:lineRule="exact"/>
        <w:ind w:firstLine="420" w:firstLineChars="200"/>
        <w:rPr>
          <w:rFonts w:hint="eastAsia" w:ascii="仿宋_GB2312" w:hAnsi="宋体" w:eastAsia="仿宋_GB2312" w:cs="宋体"/>
          <w:szCs w:val="21"/>
          <w:u w:val="single"/>
        </w:rPr>
      </w:pPr>
      <w:bookmarkStart w:id="408" w:name="_Toc389065279"/>
      <w:bookmarkStart w:id="409" w:name="_Toc351203636"/>
      <w:bookmarkStart w:id="410" w:name="_Toc373227713"/>
      <w:bookmarkStart w:id="411" w:name="_Toc373478360"/>
      <w:r>
        <w:rPr>
          <w:rFonts w:hint="eastAsia" w:ascii="仿宋_GB2312" w:hAnsi="宋体" w:eastAsia="仿宋_GB2312" w:cs="宋体"/>
          <w:szCs w:val="21"/>
        </w:rPr>
        <w:t>承包人提供履约担保的形式、金额及期限的：</w:t>
      </w:r>
      <w:r>
        <w:rPr>
          <w:rFonts w:hint="eastAsia" w:ascii="仿宋_GB2312" w:hAnsi="宋体" w:eastAsia="仿宋_GB2312" w:cs="宋体"/>
          <w:szCs w:val="21"/>
          <w:u w:val="single"/>
        </w:rPr>
        <w:t xml:space="preserve">  无  。</w:t>
      </w:r>
    </w:p>
    <w:p w14:paraId="3932EE99">
      <w:pPr>
        <w:spacing w:line="420" w:lineRule="exact"/>
        <w:outlineLvl w:val="1"/>
        <w:rPr>
          <w:rFonts w:hint="eastAsia" w:ascii="仿宋_GB2312" w:hAnsi="宋体" w:eastAsia="仿宋_GB2312"/>
          <w:b/>
          <w:bCs/>
          <w:szCs w:val="21"/>
          <w:lang w:val="zh-CN"/>
        </w:rPr>
      </w:pPr>
      <w:bookmarkStart w:id="412" w:name="_Toc78449801"/>
      <w:bookmarkStart w:id="413" w:name="_Toc407135215"/>
      <w:bookmarkStart w:id="414" w:name="_Toc907912356"/>
      <w:bookmarkStart w:id="415" w:name="_Toc931514330"/>
      <w:r>
        <w:rPr>
          <w:rFonts w:hint="eastAsia" w:ascii="仿宋_GB2312" w:hAnsi="宋体" w:eastAsia="仿宋_GB2312"/>
          <w:b/>
          <w:bCs/>
          <w:szCs w:val="21"/>
          <w:lang w:val="zh-CN"/>
        </w:rPr>
        <w:t>4</w:t>
      </w:r>
      <w:bookmarkStart w:id="416" w:name="_Toc296503162"/>
      <w:bookmarkStart w:id="417" w:name="_Toc292559366"/>
      <w:bookmarkStart w:id="418" w:name="_Toc296891202"/>
      <w:bookmarkStart w:id="419" w:name="_Toc267251413"/>
      <w:bookmarkStart w:id="420" w:name="_Toc296346663"/>
      <w:bookmarkStart w:id="421" w:name="_Toc296944501"/>
      <w:bookmarkStart w:id="422" w:name="_Toc292559871"/>
      <w:bookmarkStart w:id="423" w:name="_Toc297120462"/>
      <w:bookmarkStart w:id="424" w:name="_Toc296347161"/>
      <w:bookmarkStart w:id="425" w:name="_Toc297048348"/>
      <w:bookmarkStart w:id="426" w:name="_Toc296890990"/>
      <w:r>
        <w:rPr>
          <w:rFonts w:hint="eastAsia" w:ascii="仿宋_GB2312" w:hAnsi="宋体" w:eastAsia="仿宋_GB2312"/>
          <w:b/>
          <w:bCs/>
          <w:szCs w:val="21"/>
          <w:lang w:val="zh-CN"/>
        </w:rPr>
        <w:t xml:space="preserve">. </w:t>
      </w:r>
      <w:r>
        <w:rPr>
          <w:rFonts w:hint="eastAsia" w:ascii="仿宋_GB2312" w:hAnsi="宋体" w:eastAsia="仿宋_GB2312" w:cs="黑体"/>
          <w:b/>
          <w:bCs/>
          <w:szCs w:val="21"/>
          <w:lang w:val="zh-CN"/>
        </w:rPr>
        <w:t>监</w:t>
      </w:r>
      <w:bookmarkEnd w:id="416"/>
      <w:bookmarkEnd w:id="417"/>
      <w:bookmarkEnd w:id="418"/>
      <w:bookmarkEnd w:id="419"/>
      <w:bookmarkEnd w:id="420"/>
      <w:bookmarkEnd w:id="421"/>
      <w:bookmarkEnd w:id="422"/>
      <w:bookmarkEnd w:id="423"/>
      <w:bookmarkEnd w:id="424"/>
      <w:bookmarkEnd w:id="425"/>
      <w:bookmarkEnd w:id="426"/>
      <w:r>
        <w:rPr>
          <w:rFonts w:hint="eastAsia" w:ascii="仿宋_GB2312" w:hAnsi="宋体" w:eastAsia="仿宋_GB2312" w:cs="黑体"/>
          <w:b/>
          <w:bCs/>
          <w:szCs w:val="21"/>
          <w:lang w:val="zh-CN"/>
        </w:rPr>
        <w:t>理人</w:t>
      </w:r>
      <w:bookmarkEnd w:id="408"/>
      <w:bookmarkEnd w:id="409"/>
      <w:bookmarkEnd w:id="410"/>
      <w:bookmarkEnd w:id="411"/>
      <w:bookmarkEnd w:id="412"/>
      <w:bookmarkEnd w:id="413"/>
      <w:bookmarkEnd w:id="414"/>
      <w:bookmarkEnd w:id="415"/>
    </w:p>
    <w:p w14:paraId="39461E1F">
      <w:pPr>
        <w:spacing w:line="420" w:lineRule="exact"/>
        <w:outlineLvl w:val="2"/>
        <w:rPr>
          <w:rFonts w:hint="eastAsia" w:ascii="仿宋_GB2312" w:hAnsi="宋体" w:eastAsia="仿宋_GB2312"/>
          <w:b/>
          <w:bCs/>
          <w:szCs w:val="21"/>
          <w:lang w:val="zh-CN"/>
        </w:rPr>
      </w:pPr>
      <w:bookmarkStart w:id="427" w:name="_Toc373478361"/>
      <w:bookmarkStart w:id="428" w:name="_Toc1008304989"/>
      <w:bookmarkStart w:id="429" w:name="_Toc78449802"/>
      <w:bookmarkStart w:id="430" w:name="_Toc407135216"/>
      <w:bookmarkStart w:id="431" w:name="_Toc1595043148"/>
      <w:bookmarkStart w:id="432" w:name="_Toc373227714"/>
      <w:bookmarkStart w:id="433" w:name="_Toc389065280"/>
      <w:r>
        <w:rPr>
          <w:rFonts w:hint="eastAsia" w:ascii="仿宋_GB2312" w:hAnsi="宋体" w:eastAsia="仿宋_GB2312"/>
          <w:b/>
          <w:bCs/>
          <w:szCs w:val="21"/>
          <w:lang w:val="zh-CN"/>
        </w:rPr>
        <w:t xml:space="preserve">4.1 </w:t>
      </w:r>
      <w:r>
        <w:rPr>
          <w:rFonts w:hint="eastAsia" w:ascii="仿宋_GB2312" w:hAnsi="宋体" w:eastAsia="仿宋_GB2312" w:cs="黑体"/>
          <w:b/>
          <w:bCs/>
          <w:szCs w:val="21"/>
          <w:lang w:val="zh-CN"/>
        </w:rPr>
        <w:t>监理人的一般规定</w:t>
      </w:r>
      <w:bookmarkEnd w:id="427"/>
      <w:bookmarkEnd w:id="428"/>
      <w:bookmarkEnd w:id="429"/>
      <w:bookmarkEnd w:id="430"/>
      <w:bookmarkEnd w:id="431"/>
      <w:bookmarkEnd w:id="432"/>
      <w:bookmarkEnd w:id="433"/>
    </w:p>
    <w:p w14:paraId="2D0C3EF2">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关于监理人的监理内容：</w:t>
      </w:r>
      <w:r>
        <w:rPr>
          <w:rFonts w:hint="eastAsia" w:ascii="仿宋_GB2312" w:hAnsi="宋体" w:eastAsia="仿宋_GB2312"/>
          <w:szCs w:val="21"/>
          <w:u w:val="single"/>
        </w:rPr>
        <w:t xml:space="preserve">    按本工程的监理合同中的有关条款    </w:t>
      </w:r>
      <w:r>
        <w:rPr>
          <w:rFonts w:hint="eastAsia" w:ascii="仿宋_GB2312" w:hAnsi="宋体" w:eastAsia="仿宋_GB2312" w:cs="宋体"/>
          <w:szCs w:val="21"/>
        </w:rPr>
        <w:t>。</w:t>
      </w:r>
    </w:p>
    <w:p w14:paraId="09B06CE2">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关于监理人的监理权限：</w:t>
      </w:r>
      <w:r>
        <w:rPr>
          <w:rFonts w:hint="eastAsia" w:ascii="仿宋_GB2312" w:hAnsi="宋体" w:eastAsia="仿宋_GB2312"/>
          <w:szCs w:val="21"/>
          <w:u w:val="single"/>
        </w:rPr>
        <w:t xml:space="preserve">    按本工程的监理合同中的有关条款    </w:t>
      </w:r>
      <w:r>
        <w:rPr>
          <w:rFonts w:hint="eastAsia" w:ascii="仿宋_GB2312" w:hAnsi="宋体" w:eastAsia="仿宋_GB2312" w:cs="宋体"/>
          <w:szCs w:val="21"/>
        </w:rPr>
        <w:t>。</w:t>
      </w:r>
      <w:r>
        <w:rPr>
          <w:rFonts w:hint="eastAsia" w:ascii="仿宋_GB2312" w:hAnsi="宋体" w:eastAsia="仿宋_GB2312"/>
          <w:szCs w:val="21"/>
        </w:rPr>
        <w:t xml:space="preserve"> </w:t>
      </w:r>
    </w:p>
    <w:p w14:paraId="2D80036F">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关于监理人在施工现场的办公场所、生活场所的提供和费用承担的约定：</w:t>
      </w:r>
      <w:r>
        <w:rPr>
          <w:rFonts w:hint="eastAsia" w:ascii="仿宋_GB2312" w:hAnsi="宋体" w:eastAsia="仿宋_GB2312"/>
          <w:szCs w:val="21"/>
          <w:u w:val="single"/>
        </w:rPr>
        <w:t xml:space="preserve"> 承包人免费提供 </w:t>
      </w:r>
      <w:r>
        <w:rPr>
          <w:rFonts w:hint="eastAsia" w:ascii="仿宋_GB2312" w:hAnsi="宋体" w:eastAsia="仿宋_GB2312" w:cs="宋体"/>
          <w:szCs w:val="21"/>
        </w:rPr>
        <w:t>。</w:t>
      </w:r>
    </w:p>
    <w:p w14:paraId="4FF973CE">
      <w:pPr>
        <w:spacing w:line="420" w:lineRule="exact"/>
        <w:outlineLvl w:val="2"/>
        <w:rPr>
          <w:rFonts w:hint="eastAsia" w:ascii="仿宋_GB2312" w:hAnsi="宋体" w:eastAsia="仿宋_GB2312"/>
          <w:b/>
          <w:bCs/>
          <w:szCs w:val="21"/>
          <w:lang w:val="zh-CN"/>
        </w:rPr>
      </w:pPr>
      <w:bookmarkStart w:id="434" w:name="_Toc78449803"/>
      <w:bookmarkStart w:id="435" w:name="_Toc386397261"/>
      <w:bookmarkStart w:id="436" w:name="_Toc373227715"/>
      <w:bookmarkStart w:id="437" w:name="_Toc373478362"/>
      <w:bookmarkStart w:id="438" w:name="_Toc389065281"/>
      <w:bookmarkStart w:id="439" w:name="_Toc407135217"/>
      <w:bookmarkStart w:id="440" w:name="_Toc1350458461"/>
      <w:r>
        <w:rPr>
          <w:rFonts w:hint="eastAsia" w:ascii="仿宋_GB2312" w:hAnsi="宋体" w:eastAsia="仿宋_GB2312"/>
          <w:b/>
          <w:bCs/>
          <w:szCs w:val="21"/>
          <w:lang w:val="zh-CN"/>
        </w:rPr>
        <w:t xml:space="preserve">4.2 </w:t>
      </w:r>
      <w:r>
        <w:rPr>
          <w:rFonts w:hint="eastAsia" w:ascii="仿宋_GB2312" w:hAnsi="宋体" w:eastAsia="仿宋_GB2312" w:cs="黑体"/>
          <w:b/>
          <w:bCs/>
          <w:szCs w:val="21"/>
          <w:lang w:val="zh-CN"/>
        </w:rPr>
        <w:t>监理人员</w:t>
      </w:r>
      <w:bookmarkEnd w:id="434"/>
      <w:bookmarkEnd w:id="435"/>
      <w:bookmarkEnd w:id="436"/>
      <w:bookmarkEnd w:id="437"/>
      <w:bookmarkEnd w:id="438"/>
      <w:bookmarkEnd w:id="439"/>
      <w:bookmarkEnd w:id="440"/>
    </w:p>
    <w:p w14:paraId="4C4F9BC4">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总监理工程师：</w:t>
      </w:r>
    </w:p>
    <w:p w14:paraId="4013572D">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姓    名：</w:t>
      </w:r>
      <w:r>
        <w:rPr>
          <w:rFonts w:hint="eastAsia" w:ascii="仿宋_GB2312" w:hAnsi="宋体" w:eastAsia="仿宋_GB2312"/>
          <w:szCs w:val="21"/>
          <w:u w:val="single"/>
        </w:rPr>
        <w:t xml:space="preserve">                               </w:t>
      </w:r>
      <w:r>
        <w:rPr>
          <w:rFonts w:hint="eastAsia" w:ascii="仿宋_GB2312" w:hAnsi="宋体" w:eastAsia="仿宋_GB2312"/>
          <w:szCs w:val="21"/>
        </w:rPr>
        <w:t>；</w:t>
      </w:r>
    </w:p>
    <w:p w14:paraId="0422D816">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职    务：</w:t>
      </w:r>
      <w:r>
        <w:rPr>
          <w:rFonts w:hint="eastAsia" w:ascii="仿宋_GB2312" w:hAnsi="宋体" w:eastAsia="仿宋_GB2312"/>
          <w:szCs w:val="21"/>
          <w:u w:val="single"/>
        </w:rPr>
        <w:t xml:space="preserve">                               </w:t>
      </w:r>
      <w:r>
        <w:rPr>
          <w:rFonts w:hint="eastAsia" w:ascii="仿宋_GB2312" w:hAnsi="宋体" w:eastAsia="仿宋_GB2312"/>
          <w:szCs w:val="21"/>
        </w:rPr>
        <w:t>；</w:t>
      </w:r>
    </w:p>
    <w:p w14:paraId="3C43A269">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监理工程师注册证书号：</w:t>
      </w:r>
      <w:r>
        <w:rPr>
          <w:rFonts w:hint="eastAsia" w:ascii="仿宋_GB2312" w:hAnsi="宋体" w:eastAsia="仿宋_GB2312"/>
          <w:szCs w:val="21"/>
          <w:u w:val="single"/>
        </w:rPr>
        <w:t xml:space="preserve">                   </w:t>
      </w:r>
      <w:r>
        <w:rPr>
          <w:rFonts w:hint="eastAsia" w:ascii="仿宋_GB2312" w:hAnsi="宋体" w:eastAsia="仿宋_GB2312"/>
          <w:szCs w:val="21"/>
        </w:rPr>
        <w:t>；</w:t>
      </w:r>
    </w:p>
    <w:p w14:paraId="293DD442">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联系电话：</w:t>
      </w:r>
      <w:r>
        <w:rPr>
          <w:rFonts w:hint="eastAsia" w:ascii="仿宋_GB2312" w:hAnsi="宋体" w:eastAsia="仿宋_GB2312"/>
          <w:szCs w:val="21"/>
          <w:u w:val="single"/>
        </w:rPr>
        <w:t xml:space="preserve">                               </w:t>
      </w:r>
      <w:r>
        <w:rPr>
          <w:rFonts w:hint="eastAsia" w:ascii="仿宋_GB2312" w:hAnsi="宋体" w:eastAsia="仿宋_GB2312"/>
          <w:szCs w:val="21"/>
        </w:rPr>
        <w:t>；</w:t>
      </w:r>
    </w:p>
    <w:p w14:paraId="40714D6A">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电子信箱：</w:t>
      </w:r>
      <w:r>
        <w:rPr>
          <w:rFonts w:hint="eastAsia" w:ascii="仿宋_GB2312" w:hAnsi="宋体" w:eastAsia="仿宋_GB2312"/>
          <w:szCs w:val="21"/>
          <w:u w:val="single"/>
        </w:rPr>
        <w:t xml:space="preserve">                               </w:t>
      </w:r>
      <w:r>
        <w:rPr>
          <w:rFonts w:hint="eastAsia" w:ascii="仿宋_GB2312" w:hAnsi="宋体" w:eastAsia="仿宋_GB2312"/>
          <w:szCs w:val="21"/>
        </w:rPr>
        <w:t>；</w:t>
      </w:r>
    </w:p>
    <w:p w14:paraId="7B9C57D3">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通信地址：</w:t>
      </w:r>
      <w:r>
        <w:rPr>
          <w:rFonts w:hint="eastAsia" w:ascii="仿宋_GB2312" w:hAnsi="宋体" w:eastAsia="仿宋_GB2312"/>
          <w:szCs w:val="21"/>
          <w:u w:val="single"/>
        </w:rPr>
        <w:t xml:space="preserve">                               </w:t>
      </w:r>
      <w:r>
        <w:rPr>
          <w:rFonts w:hint="eastAsia" w:ascii="仿宋_GB2312" w:hAnsi="宋体" w:eastAsia="仿宋_GB2312"/>
          <w:szCs w:val="21"/>
        </w:rPr>
        <w:t>；</w:t>
      </w:r>
    </w:p>
    <w:p w14:paraId="7DB56BAD">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关于监理人的其他约定：</w:t>
      </w:r>
      <w:r>
        <w:rPr>
          <w:rFonts w:hint="eastAsia" w:ascii="仿宋_GB2312" w:hAnsi="宋体" w:eastAsia="仿宋_GB2312"/>
          <w:szCs w:val="21"/>
          <w:u w:val="single"/>
        </w:rPr>
        <w:t xml:space="preserve">                   </w:t>
      </w:r>
      <w:r>
        <w:rPr>
          <w:rFonts w:hint="eastAsia" w:ascii="仿宋_GB2312" w:hAnsi="宋体" w:eastAsia="仿宋_GB2312"/>
          <w:szCs w:val="21"/>
        </w:rPr>
        <w:t>。</w:t>
      </w:r>
    </w:p>
    <w:p w14:paraId="4DA15395">
      <w:pPr>
        <w:spacing w:line="420" w:lineRule="exact"/>
        <w:outlineLvl w:val="2"/>
        <w:rPr>
          <w:rFonts w:hint="eastAsia" w:ascii="仿宋_GB2312" w:hAnsi="宋体" w:eastAsia="仿宋_GB2312"/>
          <w:b/>
          <w:bCs/>
          <w:szCs w:val="21"/>
          <w:lang w:val="zh-CN"/>
        </w:rPr>
      </w:pPr>
      <w:bookmarkStart w:id="441" w:name="_Toc373227716"/>
      <w:bookmarkStart w:id="442" w:name="_Toc941562442"/>
      <w:bookmarkStart w:id="443" w:name="_Toc78449804"/>
      <w:bookmarkStart w:id="444" w:name="_Toc407135218"/>
      <w:bookmarkStart w:id="445" w:name="_Toc539923186"/>
      <w:bookmarkStart w:id="446" w:name="_Toc389065282"/>
      <w:bookmarkStart w:id="447" w:name="_Toc373478363"/>
      <w:r>
        <w:rPr>
          <w:rFonts w:hint="eastAsia" w:ascii="仿宋_GB2312" w:hAnsi="宋体" w:eastAsia="仿宋_GB2312"/>
          <w:b/>
          <w:bCs/>
          <w:szCs w:val="21"/>
          <w:lang w:val="zh-CN"/>
        </w:rPr>
        <w:t xml:space="preserve">4.4 </w:t>
      </w:r>
      <w:r>
        <w:rPr>
          <w:rFonts w:hint="eastAsia" w:ascii="仿宋_GB2312" w:hAnsi="宋体" w:eastAsia="仿宋_GB2312" w:cs="黑体"/>
          <w:b/>
          <w:bCs/>
          <w:szCs w:val="21"/>
          <w:lang w:val="zh-CN"/>
        </w:rPr>
        <w:t>商定或确定</w:t>
      </w:r>
      <w:bookmarkEnd w:id="441"/>
      <w:bookmarkEnd w:id="442"/>
      <w:bookmarkEnd w:id="443"/>
      <w:bookmarkEnd w:id="444"/>
      <w:bookmarkEnd w:id="445"/>
      <w:bookmarkEnd w:id="446"/>
      <w:bookmarkEnd w:id="447"/>
    </w:p>
    <w:p w14:paraId="65FAA619">
      <w:pPr>
        <w:spacing w:line="420" w:lineRule="exact"/>
        <w:ind w:firstLine="420" w:firstLineChars="200"/>
        <w:rPr>
          <w:rFonts w:hint="eastAsia" w:ascii="仿宋_GB2312" w:hAnsi="宋体" w:eastAsia="仿宋_GB2312"/>
          <w:szCs w:val="21"/>
        </w:rPr>
      </w:pPr>
      <w:bookmarkStart w:id="448" w:name="_Toc267251418"/>
      <w:r>
        <w:rPr>
          <w:rFonts w:hint="eastAsia" w:ascii="仿宋_GB2312" w:hAnsi="宋体" w:eastAsia="仿宋_GB2312" w:cs="宋体"/>
          <w:szCs w:val="21"/>
        </w:rPr>
        <w:t>在发包人和承包人不能通过协商达成一致意见时，发包人授权监理人对以下事项进行确定：</w:t>
      </w:r>
    </w:p>
    <w:p w14:paraId="4A633EFC">
      <w:pPr>
        <w:autoSpaceDE w:val="0"/>
        <w:autoSpaceDN w:val="0"/>
        <w:adjustRightInd w:val="0"/>
        <w:spacing w:line="420" w:lineRule="exact"/>
        <w:ind w:firstLine="420" w:firstLineChars="200"/>
        <w:rPr>
          <w:rFonts w:hint="eastAsia" w:ascii="仿宋_GB2312" w:hAnsi="宋体" w:eastAsia="仿宋_GB2312"/>
          <w:kern w:val="0"/>
          <w:szCs w:val="21"/>
        </w:rPr>
      </w:pPr>
      <w:r>
        <w:rPr>
          <w:rFonts w:hint="eastAsia" w:ascii="仿宋_GB2312" w:hAnsi="宋体" w:eastAsia="仿宋_GB2312" w:cs="宋体"/>
          <w:kern w:val="0"/>
          <w:szCs w:val="21"/>
        </w:rPr>
        <w:t>（</w:t>
      </w:r>
      <w:r>
        <w:rPr>
          <w:rFonts w:hint="eastAsia" w:ascii="仿宋_GB2312" w:hAnsi="宋体" w:eastAsia="仿宋_GB2312"/>
          <w:kern w:val="0"/>
          <w:szCs w:val="21"/>
        </w:rPr>
        <w:t>1</w:t>
      </w:r>
      <w:r>
        <w:rPr>
          <w:rFonts w:hint="eastAsia" w:ascii="仿宋_GB2312" w:hAnsi="宋体" w:eastAsia="仿宋_GB2312" w:cs="宋体"/>
          <w:kern w:val="0"/>
          <w:szCs w:val="21"/>
        </w:rPr>
        <w:t>）</w:t>
      </w:r>
      <w:r>
        <w:rPr>
          <w:rFonts w:hint="eastAsia" w:ascii="仿宋_GB2312" w:hAnsi="宋体" w:eastAsia="仿宋_GB2312"/>
          <w:szCs w:val="21"/>
          <w:u w:val="single"/>
        </w:rPr>
        <w:t xml:space="preserve">     无                            </w:t>
      </w:r>
      <w:r>
        <w:rPr>
          <w:rFonts w:hint="eastAsia" w:ascii="仿宋_GB2312" w:hAnsi="宋体" w:eastAsia="仿宋_GB2312" w:cs="宋体"/>
          <w:szCs w:val="21"/>
        </w:rPr>
        <w:t>；</w:t>
      </w:r>
    </w:p>
    <w:p w14:paraId="3FA245DA">
      <w:pPr>
        <w:autoSpaceDE w:val="0"/>
        <w:autoSpaceDN w:val="0"/>
        <w:adjustRightInd w:val="0"/>
        <w:spacing w:line="420" w:lineRule="exact"/>
        <w:ind w:firstLine="420" w:firstLineChars="200"/>
        <w:rPr>
          <w:rFonts w:hint="eastAsia" w:ascii="仿宋_GB2312" w:hAnsi="宋体" w:eastAsia="仿宋_GB2312"/>
          <w:kern w:val="0"/>
          <w:szCs w:val="21"/>
        </w:rPr>
      </w:pPr>
      <w:r>
        <w:rPr>
          <w:rFonts w:hint="eastAsia" w:ascii="仿宋_GB2312" w:hAnsi="宋体" w:eastAsia="仿宋_GB2312" w:cs="宋体"/>
          <w:kern w:val="0"/>
          <w:szCs w:val="21"/>
        </w:rPr>
        <w:t>（</w:t>
      </w:r>
      <w:r>
        <w:rPr>
          <w:rFonts w:hint="eastAsia" w:ascii="仿宋_GB2312" w:hAnsi="宋体" w:eastAsia="仿宋_GB2312"/>
          <w:kern w:val="0"/>
          <w:szCs w:val="21"/>
        </w:rPr>
        <w:t>2</w:t>
      </w:r>
      <w:r>
        <w:rPr>
          <w:rFonts w:hint="eastAsia" w:ascii="仿宋_GB2312" w:hAnsi="宋体" w:eastAsia="仿宋_GB2312" w:cs="宋体"/>
          <w:kern w:val="0"/>
          <w:szCs w:val="21"/>
        </w:rPr>
        <w:t>）</w:t>
      </w:r>
      <w:r>
        <w:rPr>
          <w:rFonts w:hint="eastAsia" w:ascii="仿宋_GB2312" w:hAnsi="宋体" w:eastAsia="仿宋_GB2312"/>
          <w:szCs w:val="21"/>
          <w:u w:val="single"/>
        </w:rPr>
        <w:t xml:space="preserve">                                   </w:t>
      </w:r>
      <w:r>
        <w:rPr>
          <w:rFonts w:hint="eastAsia" w:ascii="仿宋_GB2312" w:hAnsi="宋体" w:eastAsia="仿宋_GB2312" w:cs="宋体"/>
          <w:szCs w:val="21"/>
        </w:rPr>
        <w:t>；</w:t>
      </w:r>
    </w:p>
    <w:p w14:paraId="17233C7C">
      <w:pPr>
        <w:autoSpaceDE w:val="0"/>
        <w:autoSpaceDN w:val="0"/>
        <w:adjustRightInd w:val="0"/>
        <w:spacing w:line="420" w:lineRule="exact"/>
        <w:ind w:firstLine="420" w:firstLineChars="200"/>
        <w:rPr>
          <w:rFonts w:hint="eastAsia" w:ascii="仿宋_GB2312" w:hAnsi="宋体" w:eastAsia="仿宋_GB2312"/>
          <w:kern w:val="0"/>
          <w:szCs w:val="21"/>
        </w:rPr>
      </w:pPr>
      <w:r>
        <w:rPr>
          <w:rFonts w:hint="eastAsia" w:ascii="仿宋_GB2312" w:hAnsi="宋体" w:eastAsia="仿宋_GB2312" w:cs="宋体"/>
          <w:kern w:val="0"/>
          <w:szCs w:val="21"/>
        </w:rPr>
        <w:t>（</w:t>
      </w:r>
      <w:r>
        <w:rPr>
          <w:rFonts w:hint="eastAsia" w:ascii="仿宋_GB2312" w:hAnsi="宋体" w:eastAsia="仿宋_GB2312"/>
          <w:kern w:val="0"/>
          <w:szCs w:val="21"/>
        </w:rPr>
        <w:t>3</w:t>
      </w:r>
      <w:r>
        <w:rPr>
          <w:rFonts w:hint="eastAsia" w:ascii="仿宋_GB2312" w:hAnsi="宋体" w:eastAsia="仿宋_GB2312" w:cs="宋体"/>
          <w:kern w:val="0"/>
          <w:szCs w:val="21"/>
        </w:rPr>
        <w:t>）</w:t>
      </w:r>
      <w:r>
        <w:rPr>
          <w:rFonts w:hint="eastAsia" w:ascii="仿宋_GB2312" w:hAnsi="宋体" w:eastAsia="仿宋_GB2312"/>
          <w:szCs w:val="21"/>
          <w:u w:val="single"/>
        </w:rPr>
        <w:t xml:space="preserve">                                   </w:t>
      </w:r>
      <w:r>
        <w:rPr>
          <w:rFonts w:hint="eastAsia" w:ascii="仿宋_GB2312" w:hAnsi="宋体" w:eastAsia="仿宋_GB2312" w:cs="宋体"/>
          <w:szCs w:val="21"/>
        </w:rPr>
        <w:t>。</w:t>
      </w:r>
    </w:p>
    <w:p w14:paraId="12F3D62D">
      <w:pPr>
        <w:spacing w:line="420" w:lineRule="exact"/>
        <w:outlineLvl w:val="1"/>
        <w:rPr>
          <w:rFonts w:hint="eastAsia" w:ascii="仿宋_GB2312" w:hAnsi="宋体" w:eastAsia="仿宋_GB2312"/>
          <w:b/>
          <w:bCs/>
          <w:szCs w:val="21"/>
          <w:lang w:val="zh-CN"/>
        </w:rPr>
      </w:pPr>
      <w:bookmarkStart w:id="449" w:name="_Toc373478364"/>
      <w:bookmarkStart w:id="450" w:name="_Toc1603077308"/>
      <w:bookmarkStart w:id="451" w:name="_Toc351203637"/>
      <w:bookmarkStart w:id="452" w:name="_Toc407135219"/>
      <w:bookmarkStart w:id="453" w:name="_Toc373227717"/>
      <w:bookmarkStart w:id="454" w:name="_Toc1687297496"/>
      <w:bookmarkStart w:id="455" w:name="_Toc78449805"/>
      <w:bookmarkStart w:id="456" w:name="_Toc389065283"/>
      <w:r>
        <w:rPr>
          <w:rFonts w:hint="eastAsia" w:ascii="仿宋_GB2312" w:hAnsi="宋体" w:eastAsia="仿宋_GB2312"/>
          <w:b/>
          <w:bCs/>
          <w:szCs w:val="21"/>
          <w:lang w:val="zh-CN"/>
        </w:rPr>
        <w:t>5</w:t>
      </w:r>
      <w:bookmarkEnd w:id="448"/>
      <w:bookmarkStart w:id="457" w:name="_Toc296347162"/>
      <w:bookmarkStart w:id="458" w:name="_Toc292559367"/>
      <w:bookmarkStart w:id="459" w:name="_Toc296503163"/>
      <w:bookmarkStart w:id="460" w:name="_Toc297048349"/>
      <w:bookmarkStart w:id="461" w:name="_Toc296891203"/>
      <w:bookmarkStart w:id="462" w:name="_Toc296944502"/>
      <w:bookmarkStart w:id="463" w:name="_Toc296890991"/>
      <w:bookmarkStart w:id="464" w:name="_Toc296346664"/>
      <w:bookmarkStart w:id="465" w:name="_Toc297120463"/>
      <w:bookmarkStart w:id="466" w:name="_Toc292559872"/>
      <w:r>
        <w:rPr>
          <w:rFonts w:hint="eastAsia" w:ascii="仿宋_GB2312" w:hAnsi="宋体" w:eastAsia="仿宋_GB2312"/>
          <w:b/>
          <w:bCs/>
          <w:szCs w:val="21"/>
          <w:lang w:val="zh-CN"/>
        </w:rPr>
        <w:t xml:space="preserve">. </w:t>
      </w:r>
      <w:r>
        <w:rPr>
          <w:rFonts w:hint="eastAsia" w:ascii="仿宋_GB2312" w:hAnsi="宋体" w:eastAsia="仿宋_GB2312" w:cs="黑体"/>
          <w:b/>
          <w:bCs/>
          <w:szCs w:val="21"/>
          <w:lang w:val="zh-CN"/>
        </w:rPr>
        <w:t>工程质量</w:t>
      </w:r>
      <w:bookmarkEnd w:id="449"/>
      <w:bookmarkEnd w:id="450"/>
      <w:bookmarkEnd w:id="451"/>
      <w:bookmarkEnd w:id="452"/>
      <w:bookmarkEnd w:id="453"/>
      <w:bookmarkEnd w:id="454"/>
      <w:bookmarkEnd w:id="455"/>
      <w:bookmarkEnd w:id="456"/>
    </w:p>
    <w:p w14:paraId="5CFE802F">
      <w:pPr>
        <w:spacing w:line="420" w:lineRule="exact"/>
        <w:outlineLvl w:val="2"/>
        <w:rPr>
          <w:rFonts w:hint="eastAsia" w:ascii="仿宋_GB2312" w:hAnsi="宋体" w:eastAsia="仿宋_GB2312"/>
          <w:b/>
          <w:bCs/>
          <w:szCs w:val="21"/>
          <w:lang w:val="zh-CN"/>
        </w:rPr>
      </w:pPr>
      <w:bookmarkStart w:id="467" w:name="_Toc373227718"/>
      <w:bookmarkStart w:id="468" w:name="_Toc78449806"/>
      <w:bookmarkStart w:id="469" w:name="_Toc1835421345"/>
      <w:bookmarkStart w:id="470" w:name="_Toc407135220"/>
      <w:bookmarkStart w:id="471" w:name="_Toc389065284"/>
      <w:bookmarkStart w:id="472" w:name="_Toc373478365"/>
      <w:bookmarkStart w:id="473" w:name="_Toc1952042622"/>
      <w:r>
        <w:rPr>
          <w:rFonts w:hint="eastAsia" w:ascii="仿宋_GB2312" w:hAnsi="宋体" w:eastAsia="仿宋_GB2312"/>
          <w:b/>
          <w:bCs/>
          <w:szCs w:val="21"/>
          <w:lang w:val="zh-CN"/>
        </w:rPr>
        <w:t xml:space="preserve">5.1 </w:t>
      </w:r>
      <w:r>
        <w:rPr>
          <w:rFonts w:hint="eastAsia" w:ascii="仿宋_GB2312" w:hAnsi="宋体" w:eastAsia="仿宋_GB2312" w:cs="黑体"/>
          <w:b/>
          <w:bCs/>
          <w:szCs w:val="21"/>
          <w:lang w:val="zh-CN"/>
        </w:rPr>
        <w:t>质量要求</w:t>
      </w:r>
      <w:bookmarkEnd w:id="467"/>
      <w:bookmarkEnd w:id="468"/>
      <w:bookmarkEnd w:id="469"/>
      <w:bookmarkEnd w:id="470"/>
      <w:bookmarkEnd w:id="471"/>
      <w:bookmarkEnd w:id="472"/>
      <w:bookmarkEnd w:id="473"/>
    </w:p>
    <w:p w14:paraId="72DFDB21">
      <w:pPr>
        <w:spacing w:line="42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5</w:t>
      </w:r>
      <w:bookmarkStart w:id="474" w:name="_Toc297123496"/>
      <w:bookmarkStart w:id="475" w:name="_Toc304295527"/>
      <w:bookmarkStart w:id="476" w:name="_Toc312677997"/>
      <w:bookmarkStart w:id="477" w:name="_Toc300934949"/>
      <w:bookmarkStart w:id="478" w:name="_Toc297216155"/>
      <w:bookmarkStart w:id="479" w:name="_Toc318581164"/>
      <w:bookmarkStart w:id="480" w:name="_Toc303539106"/>
      <w:r>
        <w:rPr>
          <w:rFonts w:hint="eastAsia" w:ascii="仿宋_GB2312" w:hAnsi="宋体" w:eastAsia="仿宋_GB2312"/>
          <w:szCs w:val="21"/>
        </w:rPr>
        <w:t xml:space="preserve">.1.1 </w:t>
      </w:r>
      <w:r>
        <w:rPr>
          <w:rFonts w:hint="eastAsia" w:ascii="仿宋_GB2312" w:hAnsi="宋体" w:eastAsia="仿宋_GB2312" w:cs="宋体"/>
          <w:szCs w:val="21"/>
        </w:rPr>
        <w:t>特殊质量标准和要求：</w:t>
      </w:r>
      <w:r>
        <w:rPr>
          <w:rFonts w:hint="eastAsia" w:ascii="仿宋_GB2312" w:hAnsi="宋体" w:eastAsia="仿宋_GB2312"/>
          <w:szCs w:val="21"/>
          <w:u w:val="single"/>
        </w:rPr>
        <w:t xml:space="preserve">    无       </w:t>
      </w:r>
      <w:r>
        <w:rPr>
          <w:rFonts w:hint="eastAsia" w:ascii="仿宋_GB2312" w:hAnsi="宋体" w:eastAsia="仿宋_GB2312" w:cs="宋体"/>
          <w:szCs w:val="21"/>
        </w:rPr>
        <w:t>。</w:t>
      </w:r>
    </w:p>
    <w:p w14:paraId="45674803">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关于工程奖项的约定：</w:t>
      </w:r>
      <w:r>
        <w:rPr>
          <w:rFonts w:hint="eastAsia" w:ascii="仿宋_GB2312" w:hAnsi="宋体" w:eastAsia="仿宋_GB2312"/>
          <w:szCs w:val="21"/>
          <w:u w:val="single"/>
        </w:rPr>
        <w:t xml:space="preserve">    无       </w:t>
      </w:r>
      <w:r>
        <w:rPr>
          <w:rFonts w:hint="eastAsia" w:ascii="仿宋_GB2312" w:hAnsi="宋体" w:eastAsia="仿宋_GB2312" w:cs="宋体"/>
          <w:szCs w:val="21"/>
        </w:rPr>
        <w:t>。</w:t>
      </w:r>
    </w:p>
    <w:p w14:paraId="4901AE5D">
      <w:pPr>
        <w:spacing w:line="420" w:lineRule="exact"/>
        <w:rPr>
          <w:rFonts w:hint="eastAsia" w:ascii="仿宋_GB2312" w:hAnsi="宋体" w:eastAsia="仿宋_GB2312"/>
          <w:b/>
          <w:bCs/>
          <w:szCs w:val="21"/>
        </w:rPr>
      </w:pPr>
      <w:r>
        <w:rPr>
          <w:rFonts w:hint="eastAsia" w:ascii="仿宋_GB2312" w:hAnsi="宋体" w:eastAsia="仿宋_GB2312"/>
          <w:b/>
          <w:bCs/>
          <w:szCs w:val="21"/>
        </w:rPr>
        <w:t xml:space="preserve">5.3 </w:t>
      </w:r>
      <w:r>
        <w:rPr>
          <w:rFonts w:hint="eastAsia" w:ascii="仿宋_GB2312" w:hAnsi="宋体" w:eastAsia="仿宋_GB2312" w:cs="宋体"/>
          <w:b/>
          <w:bCs/>
          <w:szCs w:val="21"/>
        </w:rPr>
        <w:t>隐蔽工程检查</w:t>
      </w:r>
    </w:p>
    <w:p w14:paraId="54DD1C27">
      <w:pPr>
        <w:spacing w:line="42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5.3.2</w:t>
      </w:r>
      <w:r>
        <w:rPr>
          <w:rFonts w:hint="eastAsia" w:ascii="仿宋_GB2312" w:hAnsi="宋体" w:eastAsia="仿宋_GB2312" w:cs="宋体"/>
          <w:szCs w:val="21"/>
        </w:rPr>
        <w:t>承包人提前通知监理人隐蔽工程检查的期限的约定：工程隐蔽或中间验收前</w:t>
      </w:r>
      <w:r>
        <w:rPr>
          <w:rFonts w:hint="eastAsia" w:ascii="仿宋_GB2312" w:hAnsi="宋体" w:eastAsia="仿宋_GB2312"/>
          <w:szCs w:val="21"/>
        </w:rPr>
        <w:t>12</w:t>
      </w:r>
      <w:r>
        <w:rPr>
          <w:rFonts w:hint="eastAsia" w:ascii="仿宋_GB2312" w:hAnsi="宋体" w:eastAsia="仿宋_GB2312" w:cs="宋体"/>
          <w:szCs w:val="21"/>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3248280A">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监理人不能按时进行检查时，应提前</w:t>
      </w:r>
      <w:r>
        <w:rPr>
          <w:rFonts w:hint="eastAsia" w:ascii="仿宋_GB2312" w:hAnsi="宋体" w:eastAsia="仿宋_GB2312"/>
          <w:szCs w:val="21"/>
          <w:u w:val="single"/>
        </w:rPr>
        <w:t xml:space="preserve">  12 </w:t>
      </w:r>
      <w:r>
        <w:rPr>
          <w:rFonts w:hint="eastAsia" w:ascii="仿宋_GB2312" w:hAnsi="宋体" w:eastAsia="仿宋_GB2312" w:cs="宋体"/>
          <w:szCs w:val="21"/>
        </w:rPr>
        <w:t>小时提交书面延期要求。</w:t>
      </w:r>
    </w:p>
    <w:p w14:paraId="03FBAC98">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关于延期最长不得超过：</w:t>
      </w:r>
      <w:r>
        <w:rPr>
          <w:rFonts w:hint="eastAsia" w:ascii="仿宋_GB2312" w:hAnsi="宋体" w:eastAsia="仿宋_GB2312"/>
          <w:szCs w:val="21"/>
          <w:u w:val="single"/>
        </w:rPr>
        <w:t xml:space="preserve">  24    </w:t>
      </w:r>
      <w:r>
        <w:rPr>
          <w:rFonts w:hint="eastAsia" w:ascii="仿宋_GB2312" w:hAnsi="宋体" w:eastAsia="仿宋_GB2312" w:cs="宋体"/>
          <w:szCs w:val="21"/>
        </w:rPr>
        <w:t>小时。</w:t>
      </w:r>
    </w:p>
    <w:p w14:paraId="20BA4BE9">
      <w:pPr>
        <w:spacing w:line="420" w:lineRule="exact"/>
        <w:outlineLvl w:val="1"/>
        <w:rPr>
          <w:rFonts w:hint="eastAsia" w:ascii="仿宋_GB2312" w:hAnsi="宋体" w:eastAsia="仿宋_GB2312"/>
          <w:b/>
          <w:bCs/>
          <w:szCs w:val="21"/>
          <w:lang w:val="zh-CN"/>
        </w:rPr>
      </w:pPr>
      <w:bookmarkStart w:id="481" w:name="_Toc373227719"/>
      <w:bookmarkStart w:id="482" w:name="_Toc407135221"/>
      <w:bookmarkStart w:id="483" w:name="_Toc351203638"/>
      <w:bookmarkStart w:id="484" w:name="_Toc78449807"/>
      <w:bookmarkStart w:id="485" w:name="_Toc703841976"/>
      <w:bookmarkStart w:id="486" w:name="_Toc389065285"/>
      <w:bookmarkStart w:id="487" w:name="_Toc1259019817"/>
      <w:bookmarkStart w:id="488" w:name="_Toc373478366"/>
      <w:r>
        <w:rPr>
          <w:rFonts w:hint="eastAsia" w:ascii="仿宋_GB2312" w:hAnsi="宋体" w:eastAsia="仿宋_GB2312"/>
          <w:b/>
          <w:bCs/>
          <w:szCs w:val="21"/>
          <w:lang w:val="zh-CN"/>
        </w:rPr>
        <w:t xml:space="preserve">6. </w:t>
      </w:r>
      <w:r>
        <w:rPr>
          <w:rFonts w:hint="eastAsia" w:ascii="仿宋_GB2312" w:hAnsi="宋体" w:eastAsia="仿宋_GB2312" w:cs="黑体"/>
          <w:b/>
          <w:bCs/>
          <w:szCs w:val="21"/>
          <w:lang w:val="zh-CN"/>
        </w:rPr>
        <w:t>安全文明施工与环境保护</w:t>
      </w:r>
      <w:bookmarkEnd w:id="481"/>
      <w:bookmarkEnd w:id="482"/>
      <w:bookmarkEnd w:id="483"/>
      <w:bookmarkEnd w:id="484"/>
      <w:bookmarkEnd w:id="485"/>
      <w:bookmarkEnd w:id="486"/>
      <w:bookmarkEnd w:id="487"/>
      <w:bookmarkEnd w:id="488"/>
    </w:p>
    <w:p w14:paraId="0D63AF2C">
      <w:pPr>
        <w:spacing w:line="420" w:lineRule="exact"/>
        <w:outlineLvl w:val="2"/>
        <w:rPr>
          <w:rFonts w:hint="eastAsia" w:ascii="仿宋_GB2312" w:hAnsi="宋体" w:eastAsia="仿宋_GB2312"/>
          <w:b/>
          <w:bCs/>
          <w:szCs w:val="21"/>
          <w:lang w:val="zh-CN"/>
        </w:rPr>
      </w:pPr>
      <w:bookmarkStart w:id="489" w:name="_Toc407135222"/>
      <w:bookmarkStart w:id="490" w:name="_Toc180514231"/>
      <w:bookmarkStart w:id="491" w:name="_Toc373478367"/>
      <w:bookmarkStart w:id="492" w:name="_Toc373227720"/>
      <w:bookmarkStart w:id="493" w:name="_Toc389065286"/>
      <w:bookmarkStart w:id="494" w:name="_Toc78449808"/>
      <w:bookmarkStart w:id="495" w:name="_Toc1296292062"/>
      <w:r>
        <w:rPr>
          <w:rFonts w:hint="eastAsia" w:ascii="仿宋_GB2312" w:hAnsi="宋体" w:eastAsia="仿宋_GB2312"/>
          <w:b/>
          <w:bCs/>
          <w:szCs w:val="21"/>
          <w:lang w:val="zh-CN"/>
        </w:rPr>
        <w:t xml:space="preserve">6.1 </w:t>
      </w:r>
      <w:r>
        <w:rPr>
          <w:rFonts w:hint="eastAsia" w:ascii="仿宋_GB2312" w:hAnsi="宋体" w:eastAsia="仿宋_GB2312" w:cs="黑体"/>
          <w:b/>
          <w:bCs/>
          <w:szCs w:val="21"/>
          <w:lang w:val="zh-CN"/>
        </w:rPr>
        <w:t>安全文明施工</w:t>
      </w:r>
      <w:bookmarkEnd w:id="489"/>
      <w:bookmarkEnd w:id="490"/>
      <w:bookmarkEnd w:id="491"/>
      <w:bookmarkEnd w:id="492"/>
      <w:bookmarkEnd w:id="493"/>
      <w:bookmarkEnd w:id="494"/>
      <w:bookmarkEnd w:id="495"/>
    </w:p>
    <w:p w14:paraId="13F66831">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6.1.1 </w:t>
      </w:r>
      <w:r>
        <w:rPr>
          <w:rFonts w:hint="eastAsia" w:ascii="仿宋_GB2312" w:hAnsi="宋体" w:eastAsia="仿宋_GB2312" w:cs="宋体"/>
          <w:szCs w:val="21"/>
        </w:rPr>
        <w:t>项目安全生产的达标目标及相应事项的约定：</w:t>
      </w:r>
      <w:r>
        <w:rPr>
          <w:rFonts w:hint="eastAsia" w:ascii="仿宋_GB2312" w:hAnsi="宋体" w:eastAsia="仿宋_GB2312"/>
          <w:szCs w:val="21"/>
          <w:u w:val="single"/>
        </w:rPr>
        <w:t xml:space="preserve">   要求达到《建筑施工安全检查标准》（JGJ59-2011）的标准和符合《广西壮族自治区建设工程安全文明施工费使用管理细则》（桂建质【2015】16号文）的要求  </w:t>
      </w:r>
      <w:r>
        <w:rPr>
          <w:rFonts w:hint="eastAsia" w:ascii="仿宋_GB2312" w:hAnsi="宋体" w:eastAsia="仿宋_GB2312" w:cs="宋体"/>
          <w:szCs w:val="21"/>
        </w:rPr>
        <w:t>。</w:t>
      </w:r>
    </w:p>
    <w:p w14:paraId="41080EE3">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关于安全文明施工奖项的约定：</w:t>
      </w:r>
      <w:r>
        <w:rPr>
          <w:rFonts w:hint="eastAsia" w:ascii="仿宋_GB2312" w:hAnsi="宋体" w:eastAsia="仿宋_GB2312"/>
          <w:szCs w:val="21"/>
          <w:u w:val="single"/>
        </w:rPr>
        <w:t xml:space="preserve">     无      </w:t>
      </w:r>
      <w:r>
        <w:rPr>
          <w:rFonts w:hint="eastAsia" w:ascii="仿宋_GB2312" w:hAnsi="宋体" w:eastAsia="仿宋_GB2312" w:cs="宋体"/>
          <w:szCs w:val="21"/>
        </w:rPr>
        <w:t>。</w:t>
      </w:r>
    </w:p>
    <w:p w14:paraId="2A10846D">
      <w:pPr>
        <w:spacing w:line="42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 xml:space="preserve">6.1.4 </w:t>
      </w:r>
      <w:r>
        <w:rPr>
          <w:rFonts w:hint="eastAsia" w:ascii="仿宋_GB2312" w:hAnsi="宋体" w:eastAsia="仿宋_GB2312" w:cs="宋体"/>
          <w:szCs w:val="21"/>
        </w:rPr>
        <w:t>关于治安保卫的特别约定：</w:t>
      </w:r>
      <w:r>
        <w:rPr>
          <w:rFonts w:hint="eastAsia" w:ascii="仿宋_GB2312" w:hAnsi="宋体" w:eastAsia="仿宋_GB2312" w:cs="宋体"/>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6E4DF55D">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关于编制施工场地治安管理计划的约定：</w:t>
      </w:r>
      <w:r>
        <w:rPr>
          <w:rFonts w:hint="eastAsia" w:ascii="仿宋_GB2312" w:hAnsi="宋体" w:eastAsia="仿宋_GB2312"/>
          <w:szCs w:val="21"/>
          <w:u w:val="single"/>
        </w:rPr>
        <w:t xml:space="preserve">        开工前3天提供           </w:t>
      </w:r>
      <w:r>
        <w:rPr>
          <w:rFonts w:hint="eastAsia" w:ascii="仿宋_GB2312" w:hAnsi="宋体" w:eastAsia="仿宋_GB2312" w:cs="宋体"/>
          <w:szCs w:val="21"/>
        </w:rPr>
        <w:t>。</w:t>
      </w:r>
    </w:p>
    <w:p w14:paraId="4F38A868">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6.1.5 </w:t>
      </w:r>
      <w:r>
        <w:rPr>
          <w:rFonts w:hint="eastAsia" w:ascii="仿宋_GB2312" w:hAnsi="宋体" w:eastAsia="仿宋_GB2312" w:cs="宋体"/>
          <w:szCs w:val="21"/>
        </w:rPr>
        <w:t>文明施工</w:t>
      </w:r>
    </w:p>
    <w:p w14:paraId="159902DA">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合同当事人对文明施工的要求：</w:t>
      </w:r>
      <w:r>
        <w:rPr>
          <w:rFonts w:hint="eastAsia" w:ascii="仿宋_GB2312" w:hAnsi="宋体" w:eastAsia="仿宋_GB2312"/>
          <w:szCs w:val="21"/>
          <w:u w:val="single"/>
        </w:rPr>
        <w:t xml:space="preserve"> 要求达到《建筑施工现场环境与卫生标准》（JGJ146-2004）的标准和符合《广西壮族自治区建设工程安全文明施工费使用管理细则》（桂建质【2015】16号文）的要求  </w:t>
      </w:r>
      <w:r>
        <w:rPr>
          <w:rFonts w:hint="eastAsia" w:ascii="仿宋_GB2312" w:hAnsi="宋体" w:eastAsia="仿宋_GB2312" w:cs="宋体"/>
          <w:szCs w:val="21"/>
        </w:rPr>
        <w:t>。</w:t>
      </w:r>
    </w:p>
    <w:p w14:paraId="3FF4DF45">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6.1.6</w:t>
      </w:r>
      <w:r>
        <w:rPr>
          <w:rFonts w:hint="eastAsia" w:ascii="仿宋_GB2312" w:hAnsi="宋体" w:eastAsia="仿宋_GB2312" w:cs="宋体"/>
          <w:kern w:val="0"/>
          <w:szCs w:val="21"/>
        </w:rPr>
        <w:t>关于安全生产费总额、支付比例、支付期限、转入和结余收回的约定：</w:t>
      </w:r>
    </w:p>
    <w:p w14:paraId="4F8C460B">
      <w:pPr>
        <w:autoSpaceDE w:val="0"/>
        <w:autoSpaceDN w:val="0"/>
        <w:adjustRightInd w:val="0"/>
        <w:spacing w:line="420" w:lineRule="exact"/>
        <w:ind w:firstLine="420" w:firstLineChars="200"/>
        <w:rPr>
          <w:rFonts w:hint="eastAsia" w:ascii="仿宋_GB2312" w:hAnsi="宋体" w:eastAsia="仿宋_GB2312"/>
          <w:kern w:val="0"/>
          <w:szCs w:val="21"/>
        </w:rPr>
      </w:pPr>
      <w:r>
        <w:rPr>
          <w:rFonts w:hint="eastAsia" w:ascii="仿宋_GB2312" w:hAnsi="宋体" w:eastAsia="仿宋_GB2312" w:cs="宋体"/>
          <w:kern w:val="0"/>
          <w:szCs w:val="21"/>
        </w:rPr>
        <w:t>（</w:t>
      </w:r>
      <w:r>
        <w:rPr>
          <w:rFonts w:hint="eastAsia" w:ascii="仿宋_GB2312" w:hAnsi="宋体" w:eastAsia="仿宋_GB2312"/>
          <w:kern w:val="0"/>
          <w:szCs w:val="21"/>
        </w:rPr>
        <w:t>1</w:t>
      </w:r>
      <w:r>
        <w:rPr>
          <w:rFonts w:hint="eastAsia" w:ascii="仿宋_GB2312" w:hAnsi="宋体" w:eastAsia="仿宋_GB2312" w:cs="宋体"/>
          <w:kern w:val="0"/>
          <w:szCs w:val="21"/>
        </w:rPr>
        <w:t>）本合同价款已包含安全文明施工费</w:t>
      </w:r>
      <w:r>
        <w:rPr>
          <w:rFonts w:hint="eastAsia" w:ascii="仿宋_GB2312" w:hAnsi="宋体" w:eastAsia="仿宋_GB2312"/>
          <w:kern w:val="0"/>
          <w:szCs w:val="21"/>
          <w:u w:val="single"/>
        </w:rPr>
        <w:t xml:space="preserve">           </w:t>
      </w:r>
      <w:r>
        <w:rPr>
          <w:rFonts w:hint="eastAsia" w:ascii="仿宋_GB2312" w:hAnsi="宋体" w:eastAsia="仿宋_GB2312" w:cs="宋体"/>
          <w:kern w:val="0"/>
          <w:szCs w:val="21"/>
        </w:rPr>
        <w:t>元。</w:t>
      </w:r>
    </w:p>
    <w:p w14:paraId="4AE659EA">
      <w:pPr>
        <w:autoSpaceDE w:val="0"/>
        <w:autoSpaceDN w:val="0"/>
        <w:adjustRightInd w:val="0"/>
        <w:spacing w:line="420" w:lineRule="exact"/>
        <w:ind w:firstLine="420" w:firstLineChars="200"/>
        <w:rPr>
          <w:rFonts w:hint="eastAsia" w:ascii="仿宋_GB2312" w:hAnsi="宋体" w:eastAsia="仿宋_GB2312"/>
          <w:kern w:val="0"/>
          <w:szCs w:val="21"/>
        </w:rPr>
      </w:pPr>
      <w:r>
        <w:rPr>
          <w:rFonts w:hint="eastAsia" w:ascii="仿宋_GB2312" w:hAnsi="宋体" w:eastAsia="仿宋_GB2312" w:cs="宋体"/>
          <w:kern w:val="0"/>
          <w:szCs w:val="21"/>
        </w:rPr>
        <w:t>（</w:t>
      </w:r>
      <w:r>
        <w:rPr>
          <w:rFonts w:hint="eastAsia" w:ascii="仿宋_GB2312" w:hAnsi="宋体" w:eastAsia="仿宋_GB2312"/>
          <w:kern w:val="0"/>
          <w:szCs w:val="21"/>
        </w:rPr>
        <w:t>2</w:t>
      </w:r>
      <w:r>
        <w:rPr>
          <w:rFonts w:hint="eastAsia" w:ascii="仿宋_GB2312" w:hAnsi="宋体" w:eastAsia="仿宋_GB2312" w:cs="宋体"/>
          <w:kern w:val="0"/>
          <w:szCs w:val="21"/>
        </w:rPr>
        <w:t>）使用要求：专款专用。具体按</w:t>
      </w:r>
      <w:r>
        <w:rPr>
          <w:rFonts w:hint="eastAsia" w:ascii="仿宋_GB2312" w:hAnsi="宋体" w:eastAsia="仿宋_GB2312" w:cs="宋体"/>
          <w:kern w:val="0"/>
          <w:szCs w:val="21"/>
          <w:u w:val="single"/>
        </w:rPr>
        <w:t>《广西壮族自治区建设工程安全文明施工费使用管理细则》（桂建质〔</w:t>
      </w:r>
      <w:r>
        <w:rPr>
          <w:rFonts w:hint="eastAsia" w:ascii="仿宋_GB2312" w:hAnsi="宋体" w:eastAsia="仿宋_GB2312"/>
          <w:kern w:val="0"/>
          <w:szCs w:val="21"/>
          <w:u w:val="single"/>
        </w:rPr>
        <w:t>2015</w:t>
      </w:r>
      <w:r>
        <w:rPr>
          <w:rFonts w:hint="eastAsia" w:ascii="仿宋_GB2312" w:hAnsi="宋体" w:eastAsia="仿宋_GB2312" w:cs="宋体"/>
          <w:kern w:val="0"/>
          <w:szCs w:val="21"/>
          <w:u w:val="single"/>
        </w:rPr>
        <w:t>〕</w:t>
      </w:r>
      <w:r>
        <w:rPr>
          <w:rFonts w:hint="eastAsia" w:ascii="仿宋_GB2312" w:hAnsi="宋体" w:eastAsia="仿宋_GB2312"/>
          <w:kern w:val="0"/>
          <w:szCs w:val="21"/>
          <w:u w:val="single"/>
        </w:rPr>
        <w:t>16</w:t>
      </w:r>
      <w:r>
        <w:rPr>
          <w:rFonts w:hint="eastAsia" w:ascii="仿宋_GB2312" w:hAnsi="宋体" w:eastAsia="仿宋_GB2312" w:cs="宋体"/>
          <w:kern w:val="0"/>
          <w:szCs w:val="21"/>
          <w:u w:val="single"/>
        </w:rPr>
        <w:t>号）</w:t>
      </w:r>
      <w:r>
        <w:rPr>
          <w:rFonts w:hint="eastAsia" w:ascii="仿宋_GB2312" w:hAnsi="宋体" w:eastAsia="仿宋_GB2312" w:cs="宋体"/>
          <w:kern w:val="0"/>
          <w:szCs w:val="21"/>
        </w:rPr>
        <w:t>和</w:t>
      </w:r>
      <w:r>
        <w:rPr>
          <w:rFonts w:hint="eastAsia" w:ascii="仿宋_GB2312" w:hAnsi="宋体" w:eastAsia="仿宋_GB2312"/>
          <w:kern w:val="0"/>
          <w:szCs w:val="21"/>
          <w:u w:val="single"/>
        </w:rPr>
        <w:t xml:space="preserve">  防城港  </w:t>
      </w:r>
      <w:r>
        <w:rPr>
          <w:rFonts w:hint="eastAsia" w:ascii="仿宋_GB2312" w:hAnsi="宋体" w:eastAsia="仿宋_GB2312" w:cs="宋体"/>
          <w:kern w:val="0"/>
          <w:szCs w:val="21"/>
        </w:rPr>
        <w:t>市相关规定执行。</w:t>
      </w:r>
    </w:p>
    <w:p w14:paraId="498C26FB">
      <w:pPr>
        <w:autoSpaceDE w:val="0"/>
        <w:autoSpaceDN w:val="0"/>
        <w:adjustRightInd w:val="0"/>
        <w:spacing w:line="420" w:lineRule="exact"/>
        <w:ind w:firstLine="420" w:firstLineChars="200"/>
        <w:rPr>
          <w:rFonts w:hint="eastAsia" w:ascii="仿宋_GB2312" w:hAnsi="宋体" w:eastAsia="仿宋_GB2312" w:cs="宋体"/>
          <w:kern w:val="0"/>
          <w:szCs w:val="21"/>
          <w:u w:val="single"/>
        </w:rPr>
      </w:pPr>
      <w:r>
        <w:rPr>
          <w:rFonts w:hint="eastAsia" w:ascii="仿宋_GB2312" w:hAnsi="宋体" w:eastAsia="仿宋_GB2312" w:cs="宋体"/>
          <w:kern w:val="0"/>
          <w:szCs w:val="21"/>
        </w:rPr>
        <w:t>（</w:t>
      </w:r>
      <w:r>
        <w:rPr>
          <w:rFonts w:hint="eastAsia" w:ascii="仿宋_GB2312" w:hAnsi="宋体" w:eastAsia="仿宋_GB2312"/>
          <w:kern w:val="0"/>
          <w:szCs w:val="21"/>
        </w:rPr>
        <w:t>3</w:t>
      </w:r>
      <w:r>
        <w:rPr>
          <w:rFonts w:hint="eastAsia" w:ascii="仿宋_GB2312" w:hAnsi="宋体" w:eastAsia="仿宋_GB2312" w:cs="宋体"/>
          <w:kern w:val="0"/>
          <w:szCs w:val="21"/>
        </w:rPr>
        <w:t>）支付约定：</w:t>
      </w:r>
      <w:r>
        <w:rPr>
          <w:rFonts w:hint="eastAsia" w:ascii="仿宋_GB2312" w:hAnsi="宋体" w:eastAsia="仿宋_GB2312" w:cs="宋体"/>
          <w:kern w:val="0"/>
          <w:szCs w:val="21"/>
          <w:u w:val="single"/>
        </w:rPr>
        <w:t>在本合同签订后</w:t>
      </w:r>
      <w:r>
        <w:rPr>
          <w:rFonts w:hint="eastAsia" w:ascii="仿宋_GB2312" w:hAnsi="宋体" w:eastAsia="仿宋_GB2312"/>
          <w:kern w:val="0"/>
          <w:szCs w:val="21"/>
          <w:u w:val="single"/>
        </w:rPr>
        <w:t xml:space="preserve">    </w:t>
      </w:r>
      <w:r>
        <w:rPr>
          <w:rFonts w:hint="eastAsia" w:ascii="仿宋_GB2312" w:hAnsi="宋体" w:eastAsia="仿宋_GB2312" w:cs="宋体"/>
          <w:kern w:val="0"/>
          <w:szCs w:val="21"/>
          <w:u w:val="single"/>
        </w:rPr>
        <w:t>个工作日内，预付安全文明施工费总额的   %，其余部分与进度款同期支付，安全文明施工费预付款在工程进度款累计金额超过合同价的   %时开始起扣，每月从支付给承包商的工程款内按安全文明预付款占合同总价的同一百分比扣回。</w:t>
      </w:r>
    </w:p>
    <w:p w14:paraId="376FB1A0">
      <w:pPr>
        <w:autoSpaceDE w:val="0"/>
        <w:autoSpaceDN w:val="0"/>
        <w:adjustRightInd w:val="0"/>
        <w:spacing w:line="42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（4）建设单位按规定将安全生产费用转入施工单位设立的安全生产费用专户。</w:t>
      </w:r>
    </w:p>
    <w:p w14:paraId="3FE1A75A">
      <w:pPr>
        <w:autoSpaceDE w:val="0"/>
        <w:autoSpaceDN w:val="0"/>
        <w:adjustRightInd w:val="0"/>
        <w:spacing w:line="42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（5）工程施工完成后安全生产费用尚有结余的，结余部分由建设单位收回。</w:t>
      </w:r>
    </w:p>
    <w:p w14:paraId="51570CBF">
      <w:pPr>
        <w:autoSpaceDE w:val="0"/>
        <w:autoSpaceDN w:val="0"/>
        <w:adjustRightInd w:val="0"/>
        <w:spacing w:line="42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（6）施工单位将安全生产费用使用情况定期报告建设单位和监理单位，并提供相应的材料接受建设行政主管部门对此事项监管。</w:t>
      </w:r>
    </w:p>
    <w:p w14:paraId="4044DB33">
      <w:pPr>
        <w:autoSpaceDE w:val="0"/>
        <w:autoSpaceDN w:val="0"/>
        <w:adjustRightInd w:val="0"/>
        <w:spacing w:line="420" w:lineRule="exact"/>
        <w:ind w:firstLine="420" w:firstLineChars="200"/>
        <w:rPr>
          <w:rFonts w:hint="eastAsia" w:ascii="仿宋_GB2312" w:hAnsi="宋体" w:eastAsia="仿宋_GB2312"/>
          <w:kern w:val="0"/>
          <w:szCs w:val="21"/>
        </w:rPr>
      </w:pPr>
      <w:r>
        <w:rPr>
          <w:rFonts w:hint="eastAsia" w:ascii="仿宋_GB2312" w:hAnsi="宋体" w:eastAsia="仿宋_GB2312" w:cs="宋体"/>
          <w:kern w:val="0"/>
          <w:szCs w:val="21"/>
        </w:rPr>
        <w:t>（7）安全生产费用专户：××××公司安全生产费用专户。账号：</w:t>
      </w:r>
      <w:r>
        <w:rPr>
          <w:rFonts w:hint="eastAsia" w:ascii="仿宋_GB2312" w:hAnsi="宋体" w:eastAsia="仿宋_GB2312" w:cs="宋体"/>
          <w:kern w:val="0"/>
          <w:szCs w:val="21"/>
          <w:u w:val="single"/>
        </w:rPr>
        <w:t xml:space="preserve">                 </w:t>
      </w:r>
      <w:r>
        <w:rPr>
          <w:rFonts w:hint="eastAsia" w:ascii="仿宋_GB2312" w:hAnsi="宋体" w:eastAsia="仿宋_GB2312" w:cs="宋体"/>
          <w:kern w:val="0"/>
          <w:szCs w:val="21"/>
        </w:rPr>
        <w:t>。</w:t>
      </w:r>
    </w:p>
    <w:p w14:paraId="0B0D695D">
      <w:pPr>
        <w:spacing w:line="420" w:lineRule="exact"/>
        <w:outlineLvl w:val="2"/>
        <w:rPr>
          <w:rFonts w:hint="eastAsia" w:ascii="仿宋_GB2312" w:hAnsi="宋体" w:eastAsia="仿宋_GB2312"/>
          <w:b/>
          <w:bCs/>
          <w:szCs w:val="21"/>
          <w:lang w:val="zh-CN"/>
        </w:rPr>
      </w:pPr>
      <w:bookmarkStart w:id="496" w:name="_Toc389065287"/>
      <w:bookmarkStart w:id="497" w:name="_Toc78449809"/>
      <w:bookmarkStart w:id="498" w:name="_Toc373227721"/>
      <w:bookmarkStart w:id="499" w:name="_Toc373478368"/>
      <w:bookmarkStart w:id="500" w:name="_Toc1922268668"/>
      <w:bookmarkStart w:id="501" w:name="_Toc1519050792"/>
      <w:bookmarkStart w:id="502" w:name="_Toc407135223"/>
      <w:r>
        <w:rPr>
          <w:rFonts w:hint="eastAsia" w:ascii="仿宋_GB2312" w:hAnsi="宋体" w:eastAsia="仿宋_GB2312"/>
          <w:b/>
          <w:bCs/>
          <w:szCs w:val="21"/>
          <w:lang w:val="zh-CN"/>
        </w:rPr>
        <w:t xml:space="preserve">6.3 </w:t>
      </w:r>
      <w:r>
        <w:rPr>
          <w:rFonts w:hint="eastAsia" w:ascii="仿宋_GB2312" w:hAnsi="宋体" w:eastAsia="仿宋_GB2312" w:cs="黑体"/>
          <w:b/>
          <w:bCs/>
          <w:szCs w:val="21"/>
          <w:lang w:val="zh-CN"/>
        </w:rPr>
        <w:t>环境保护</w:t>
      </w:r>
      <w:bookmarkEnd w:id="496"/>
      <w:bookmarkEnd w:id="497"/>
      <w:bookmarkEnd w:id="498"/>
      <w:bookmarkEnd w:id="499"/>
      <w:bookmarkEnd w:id="500"/>
      <w:bookmarkEnd w:id="501"/>
      <w:bookmarkEnd w:id="502"/>
    </w:p>
    <w:p w14:paraId="59B92592">
      <w:pPr>
        <w:spacing w:line="420" w:lineRule="exact"/>
        <w:ind w:firstLine="420" w:firstLineChars="200"/>
        <w:rPr>
          <w:rFonts w:hint="eastAsia" w:ascii="仿宋_GB2312" w:hAnsi="宋体" w:eastAsia="仿宋_GB2312"/>
          <w:szCs w:val="21"/>
          <w:u w:val="single"/>
        </w:rPr>
      </w:pPr>
      <w:r>
        <w:rPr>
          <w:rFonts w:hint="eastAsia" w:ascii="仿宋_GB2312" w:hAnsi="宋体" w:eastAsia="仿宋_GB2312" w:cs="宋体"/>
          <w:szCs w:val="21"/>
          <w:u w:val="single"/>
        </w:rPr>
        <w:t>因施工需要，经发包人批准，由承包人办理有关施工场地交通、环卫和施工噪音管理等手续，费用由承包人负责。</w:t>
      </w:r>
    </w:p>
    <w:p w14:paraId="1DE2D06B">
      <w:pPr>
        <w:spacing w:line="420" w:lineRule="exact"/>
        <w:ind w:firstLine="420" w:firstLineChars="200"/>
        <w:rPr>
          <w:rFonts w:hint="eastAsia" w:ascii="仿宋_GB2312" w:hAnsi="宋体" w:eastAsia="仿宋_GB2312"/>
          <w:szCs w:val="21"/>
          <w:u w:val="single"/>
        </w:rPr>
      </w:pPr>
      <w:r>
        <w:rPr>
          <w:rFonts w:hint="eastAsia" w:ascii="仿宋_GB2312" w:hAnsi="宋体" w:eastAsia="仿宋_GB2312" w:cs="宋体"/>
          <w:szCs w:val="21"/>
          <w:u w:val="single"/>
        </w:rPr>
        <w:t>经过城市道路的施工车辆，必须按交警、城管、运输等部门相关规定执行。由于施工车辆造成的道路、环境等污染，其责任和费用均由承包人承担。</w:t>
      </w:r>
    </w:p>
    <w:bookmarkEnd w:id="474"/>
    <w:bookmarkEnd w:id="475"/>
    <w:bookmarkEnd w:id="476"/>
    <w:bookmarkEnd w:id="477"/>
    <w:bookmarkEnd w:id="478"/>
    <w:bookmarkEnd w:id="479"/>
    <w:bookmarkEnd w:id="480"/>
    <w:p w14:paraId="273C42F8">
      <w:pPr>
        <w:spacing w:line="420" w:lineRule="exact"/>
        <w:outlineLvl w:val="1"/>
        <w:rPr>
          <w:rFonts w:hint="eastAsia" w:ascii="仿宋_GB2312" w:hAnsi="宋体" w:eastAsia="仿宋_GB2312"/>
          <w:b/>
          <w:bCs/>
          <w:szCs w:val="21"/>
          <w:lang w:val="zh-CN"/>
        </w:rPr>
      </w:pPr>
      <w:bookmarkStart w:id="503" w:name="_Toc407135224"/>
      <w:bookmarkStart w:id="504" w:name="_Toc78449810"/>
      <w:bookmarkStart w:id="505" w:name="_Toc315674767"/>
      <w:bookmarkStart w:id="506" w:name="_Toc1408286886"/>
      <w:bookmarkStart w:id="507" w:name="_Toc373478369"/>
      <w:bookmarkStart w:id="508" w:name="_Toc351203639"/>
      <w:bookmarkStart w:id="509" w:name="_Toc373227722"/>
      <w:bookmarkStart w:id="510" w:name="_Toc389065288"/>
      <w:r>
        <w:rPr>
          <w:rFonts w:hint="eastAsia" w:ascii="仿宋_GB2312" w:hAnsi="宋体" w:eastAsia="仿宋_GB2312"/>
          <w:b/>
          <w:bCs/>
          <w:szCs w:val="21"/>
          <w:lang w:val="zh-CN"/>
        </w:rPr>
        <w:t xml:space="preserve">7. </w:t>
      </w:r>
      <w:r>
        <w:rPr>
          <w:rFonts w:hint="eastAsia" w:ascii="仿宋_GB2312" w:hAnsi="宋体" w:eastAsia="仿宋_GB2312" w:cs="黑体"/>
          <w:b/>
          <w:bCs/>
          <w:szCs w:val="21"/>
          <w:lang w:val="zh-CN"/>
        </w:rPr>
        <w:t>工期和进度</w:t>
      </w:r>
      <w:bookmarkEnd w:id="503"/>
      <w:bookmarkEnd w:id="504"/>
      <w:bookmarkEnd w:id="505"/>
      <w:bookmarkEnd w:id="506"/>
      <w:bookmarkEnd w:id="507"/>
      <w:bookmarkEnd w:id="508"/>
      <w:bookmarkEnd w:id="509"/>
      <w:bookmarkEnd w:id="510"/>
    </w:p>
    <w:p w14:paraId="25F36B17">
      <w:pPr>
        <w:spacing w:line="420" w:lineRule="exact"/>
        <w:outlineLvl w:val="2"/>
        <w:rPr>
          <w:rFonts w:hint="eastAsia" w:ascii="仿宋_GB2312" w:hAnsi="宋体" w:eastAsia="仿宋_GB2312"/>
          <w:b/>
          <w:bCs/>
          <w:szCs w:val="21"/>
          <w:lang w:val="zh-CN"/>
        </w:rPr>
      </w:pPr>
      <w:bookmarkStart w:id="511" w:name="_Toc1194482517"/>
      <w:bookmarkStart w:id="512" w:name="_Toc664905709"/>
      <w:bookmarkStart w:id="513" w:name="_Toc78449811"/>
      <w:bookmarkStart w:id="514" w:name="_Toc373478370"/>
      <w:bookmarkStart w:id="515" w:name="_Toc373227723"/>
      <w:bookmarkStart w:id="516" w:name="_Toc407135225"/>
      <w:bookmarkStart w:id="517" w:name="_Toc389065289"/>
      <w:r>
        <w:rPr>
          <w:rFonts w:hint="eastAsia" w:ascii="仿宋_GB2312" w:hAnsi="宋体" w:eastAsia="仿宋_GB2312"/>
          <w:b/>
          <w:bCs/>
          <w:szCs w:val="21"/>
          <w:lang w:val="zh-CN"/>
        </w:rPr>
        <w:t xml:space="preserve">7.1 </w:t>
      </w:r>
      <w:r>
        <w:rPr>
          <w:rFonts w:hint="eastAsia" w:ascii="仿宋_GB2312" w:hAnsi="宋体" w:eastAsia="仿宋_GB2312" w:cs="黑体"/>
          <w:b/>
          <w:bCs/>
          <w:szCs w:val="21"/>
          <w:lang w:val="zh-CN"/>
        </w:rPr>
        <w:t>施工组织设计</w:t>
      </w:r>
      <w:bookmarkEnd w:id="511"/>
      <w:bookmarkEnd w:id="512"/>
      <w:bookmarkEnd w:id="513"/>
      <w:bookmarkEnd w:id="514"/>
      <w:bookmarkEnd w:id="515"/>
      <w:bookmarkEnd w:id="516"/>
      <w:bookmarkEnd w:id="517"/>
    </w:p>
    <w:p w14:paraId="6B64CCE6">
      <w:pPr>
        <w:autoSpaceDE w:val="0"/>
        <w:autoSpaceDN w:val="0"/>
        <w:adjustRightInd w:val="0"/>
        <w:spacing w:line="42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 xml:space="preserve">7.1.1 </w:t>
      </w:r>
      <w:r>
        <w:rPr>
          <w:rFonts w:hint="eastAsia" w:ascii="仿宋_GB2312" w:hAnsi="宋体" w:eastAsia="仿宋_GB2312" w:cs="宋体"/>
          <w:szCs w:val="21"/>
        </w:rPr>
        <w:t>合</w:t>
      </w:r>
      <w:r>
        <w:rPr>
          <w:rFonts w:hint="eastAsia" w:ascii="仿宋_GB2312" w:hAnsi="宋体" w:eastAsia="仿宋_GB2312" w:cs="宋体"/>
          <w:kern w:val="0"/>
          <w:szCs w:val="21"/>
        </w:rPr>
        <w:t>同当事人约定的施工组织设计应包括的其他内容：</w:t>
      </w:r>
      <w:r>
        <w:rPr>
          <w:rFonts w:hint="eastAsia" w:ascii="仿宋_GB2312" w:hAnsi="宋体" w:eastAsia="仿宋_GB2312"/>
          <w:szCs w:val="21"/>
          <w:u w:val="single"/>
        </w:rPr>
        <w:t xml:space="preserve">    按采购文件约定，采购文件无约定的按通用条款或双方另行约定   </w:t>
      </w:r>
      <w:r>
        <w:rPr>
          <w:rFonts w:hint="eastAsia" w:ascii="仿宋_GB2312" w:hAnsi="宋体" w:eastAsia="仿宋_GB2312" w:cs="宋体"/>
          <w:szCs w:val="21"/>
        </w:rPr>
        <w:t>。</w:t>
      </w:r>
    </w:p>
    <w:p w14:paraId="386FBD3C">
      <w:pPr>
        <w:autoSpaceDE w:val="0"/>
        <w:autoSpaceDN w:val="0"/>
        <w:adjustRightInd w:val="0"/>
        <w:spacing w:line="420" w:lineRule="exact"/>
        <w:ind w:firstLine="420" w:firstLineChars="200"/>
        <w:rPr>
          <w:rFonts w:hint="eastAsia" w:ascii="仿宋_GB2312" w:hAnsi="宋体" w:eastAsia="仿宋_GB2312"/>
          <w:kern w:val="0"/>
          <w:szCs w:val="21"/>
        </w:rPr>
      </w:pPr>
      <w:r>
        <w:rPr>
          <w:rFonts w:hint="eastAsia" w:ascii="仿宋_GB2312" w:hAnsi="宋体" w:eastAsia="仿宋_GB2312"/>
          <w:szCs w:val="21"/>
        </w:rPr>
        <w:t xml:space="preserve">7.1.2 </w:t>
      </w:r>
      <w:r>
        <w:rPr>
          <w:rFonts w:hint="eastAsia" w:ascii="仿宋_GB2312" w:hAnsi="宋体" w:eastAsia="仿宋_GB2312" w:cs="宋体"/>
          <w:kern w:val="0"/>
          <w:szCs w:val="21"/>
        </w:rPr>
        <w:t>施工组织设计的提交和修改</w:t>
      </w:r>
    </w:p>
    <w:p w14:paraId="1B49B1D3">
      <w:pPr>
        <w:autoSpaceDE w:val="0"/>
        <w:autoSpaceDN w:val="0"/>
        <w:adjustRightInd w:val="0"/>
        <w:spacing w:line="420" w:lineRule="exact"/>
        <w:ind w:firstLine="420" w:firstLineChars="200"/>
        <w:rPr>
          <w:rFonts w:hint="eastAsia" w:ascii="仿宋_GB2312" w:hAnsi="宋体" w:eastAsia="仿宋_GB2312"/>
          <w:szCs w:val="21"/>
          <w:u w:val="single"/>
        </w:rPr>
      </w:pPr>
      <w:r>
        <w:rPr>
          <w:rFonts w:hint="eastAsia" w:ascii="仿宋_GB2312" w:hAnsi="宋体" w:eastAsia="仿宋_GB2312" w:cs="宋体"/>
          <w:kern w:val="0"/>
          <w:szCs w:val="21"/>
        </w:rPr>
        <w:t>承包人提交详细施工组织设计的期限的约定：</w:t>
      </w:r>
      <w:r>
        <w:rPr>
          <w:rFonts w:hint="eastAsia" w:ascii="仿宋_GB2312" w:hAnsi="宋体" w:eastAsia="仿宋_GB2312"/>
          <w:szCs w:val="21"/>
          <w:u w:val="single"/>
        </w:rPr>
        <w:t xml:space="preserve">      开工前7天    </w:t>
      </w:r>
      <w:r>
        <w:rPr>
          <w:rFonts w:hint="eastAsia" w:ascii="仿宋_GB2312" w:hAnsi="宋体" w:eastAsia="仿宋_GB2312" w:cs="宋体"/>
          <w:szCs w:val="21"/>
        </w:rPr>
        <w:t>。</w:t>
      </w:r>
    </w:p>
    <w:p w14:paraId="6B31B662">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发包人和监理人在收到详细的施工组织设计后确认或提出修改意见的期限：</w:t>
      </w:r>
      <w:r>
        <w:rPr>
          <w:rFonts w:hint="eastAsia" w:ascii="仿宋_GB2312" w:hAnsi="宋体" w:eastAsia="仿宋_GB2312"/>
          <w:szCs w:val="21"/>
          <w:u w:val="single"/>
        </w:rPr>
        <w:t xml:space="preserve"> 收到后5天内  </w:t>
      </w:r>
      <w:r>
        <w:rPr>
          <w:rFonts w:hint="eastAsia" w:ascii="仿宋_GB2312" w:hAnsi="宋体" w:eastAsia="仿宋_GB2312" w:cs="宋体"/>
          <w:szCs w:val="21"/>
        </w:rPr>
        <w:t>。</w:t>
      </w:r>
    </w:p>
    <w:p w14:paraId="46B75806">
      <w:pPr>
        <w:spacing w:line="420" w:lineRule="exact"/>
        <w:outlineLvl w:val="2"/>
        <w:rPr>
          <w:rFonts w:hint="eastAsia" w:ascii="仿宋_GB2312" w:hAnsi="宋体" w:eastAsia="仿宋_GB2312"/>
          <w:b/>
          <w:bCs/>
          <w:szCs w:val="21"/>
          <w:lang w:val="zh-CN"/>
        </w:rPr>
      </w:pPr>
      <w:bookmarkStart w:id="518" w:name="_Toc389065290"/>
      <w:bookmarkStart w:id="519" w:name="_Toc373478371"/>
      <w:bookmarkStart w:id="520" w:name="_Toc373227724"/>
      <w:bookmarkStart w:id="521" w:name="_Toc407135226"/>
      <w:bookmarkStart w:id="522" w:name="_Toc1393005721"/>
      <w:bookmarkStart w:id="523" w:name="_Toc1674747833"/>
      <w:bookmarkStart w:id="524" w:name="_Toc78449812"/>
      <w:r>
        <w:rPr>
          <w:rFonts w:hint="eastAsia" w:ascii="仿宋_GB2312" w:hAnsi="宋体" w:eastAsia="仿宋_GB2312"/>
          <w:b/>
          <w:bCs/>
          <w:szCs w:val="21"/>
          <w:lang w:val="zh-CN"/>
        </w:rPr>
        <w:t>7</w:t>
      </w:r>
      <w:bookmarkStart w:id="525" w:name="_Toc304295541"/>
      <w:bookmarkStart w:id="526" w:name="_Toc297123514"/>
      <w:bookmarkStart w:id="527" w:name="_Toc312678005"/>
      <w:bookmarkStart w:id="528" w:name="_Toc312677479"/>
      <w:bookmarkStart w:id="529" w:name="_Toc297216173"/>
      <w:bookmarkStart w:id="530" w:name="_Toc300934966"/>
      <w:bookmarkStart w:id="531" w:name="_Toc303539123"/>
      <w:r>
        <w:rPr>
          <w:rFonts w:hint="eastAsia" w:ascii="仿宋_GB2312" w:hAnsi="宋体" w:eastAsia="仿宋_GB2312"/>
          <w:b/>
          <w:bCs/>
          <w:szCs w:val="21"/>
          <w:lang w:val="zh-CN"/>
        </w:rPr>
        <w:t xml:space="preserve">.2 </w:t>
      </w:r>
      <w:r>
        <w:rPr>
          <w:rFonts w:hint="eastAsia" w:ascii="仿宋_GB2312" w:hAnsi="宋体" w:eastAsia="仿宋_GB2312" w:cs="黑体"/>
          <w:b/>
          <w:bCs/>
          <w:szCs w:val="21"/>
          <w:lang w:val="zh-CN"/>
        </w:rPr>
        <w:t>施工进度计划</w:t>
      </w:r>
      <w:bookmarkEnd w:id="518"/>
      <w:bookmarkEnd w:id="519"/>
      <w:bookmarkEnd w:id="520"/>
      <w:bookmarkEnd w:id="521"/>
      <w:bookmarkEnd w:id="522"/>
      <w:bookmarkEnd w:id="523"/>
      <w:bookmarkEnd w:id="524"/>
    </w:p>
    <w:p w14:paraId="59D7F45D">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7.2.2 </w:t>
      </w:r>
      <w:r>
        <w:rPr>
          <w:rFonts w:hint="eastAsia" w:ascii="仿宋_GB2312" w:hAnsi="宋体" w:eastAsia="仿宋_GB2312" w:cs="宋体"/>
          <w:szCs w:val="21"/>
        </w:rPr>
        <w:t>施工进度计划的修订</w:t>
      </w:r>
    </w:p>
    <w:p w14:paraId="1C30F1EE">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发包人和监理人在收到修订的施工进度计划后确认或提出修改意见的期限：</w:t>
      </w:r>
      <w:r>
        <w:rPr>
          <w:rFonts w:hint="eastAsia" w:ascii="仿宋_GB2312" w:hAnsi="宋体" w:eastAsia="仿宋_GB2312"/>
          <w:szCs w:val="21"/>
          <w:u w:val="single"/>
        </w:rPr>
        <w:t xml:space="preserve">  收到后5天内  </w:t>
      </w:r>
      <w:r>
        <w:rPr>
          <w:rFonts w:hint="eastAsia" w:ascii="仿宋_GB2312" w:hAnsi="宋体" w:eastAsia="仿宋_GB2312" w:cs="宋体"/>
          <w:szCs w:val="21"/>
        </w:rPr>
        <w:t>。</w:t>
      </w:r>
    </w:p>
    <w:p w14:paraId="292CF269">
      <w:pPr>
        <w:spacing w:line="420" w:lineRule="exact"/>
        <w:outlineLvl w:val="2"/>
        <w:rPr>
          <w:rFonts w:hint="eastAsia" w:ascii="仿宋_GB2312" w:hAnsi="宋体" w:eastAsia="仿宋_GB2312"/>
          <w:b/>
          <w:bCs/>
          <w:szCs w:val="21"/>
          <w:lang w:val="zh-CN"/>
        </w:rPr>
      </w:pPr>
      <w:bookmarkStart w:id="532" w:name="_Toc373478372"/>
      <w:bookmarkStart w:id="533" w:name="_Toc389065291"/>
      <w:bookmarkStart w:id="534" w:name="_Toc407135227"/>
      <w:bookmarkStart w:id="535" w:name="_Toc1498273563"/>
      <w:bookmarkStart w:id="536" w:name="_Toc423062567"/>
      <w:bookmarkStart w:id="537" w:name="_Toc78449813"/>
      <w:bookmarkStart w:id="538" w:name="_Toc373227725"/>
      <w:r>
        <w:rPr>
          <w:rFonts w:hint="eastAsia" w:ascii="仿宋_GB2312" w:hAnsi="宋体" w:eastAsia="仿宋_GB2312"/>
          <w:b/>
          <w:bCs/>
          <w:szCs w:val="21"/>
          <w:lang w:val="zh-CN"/>
        </w:rPr>
        <w:t xml:space="preserve">7.3 </w:t>
      </w:r>
      <w:r>
        <w:rPr>
          <w:rFonts w:hint="eastAsia" w:ascii="仿宋_GB2312" w:hAnsi="宋体" w:eastAsia="仿宋_GB2312" w:cs="黑体"/>
          <w:b/>
          <w:bCs/>
          <w:szCs w:val="21"/>
          <w:lang w:val="zh-CN"/>
        </w:rPr>
        <w:t>开工</w:t>
      </w:r>
      <w:bookmarkEnd w:id="532"/>
      <w:bookmarkEnd w:id="533"/>
      <w:bookmarkEnd w:id="534"/>
      <w:bookmarkEnd w:id="535"/>
      <w:bookmarkEnd w:id="536"/>
      <w:bookmarkEnd w:id="537"/>
      <w:bookmarkEnd w:id="538"/>
    </w:p>
    <w:p w14:paraId="468D0EBC">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7.3.1 </w:t>
      </w:r>
      <w:r>
        <w:rPr>
          <w:rFonts w:hint="eastAsia" w:ascii="仿宋_GB2312" w:hAnsi="宋体" w:eastAsia="仿宋_GB2312" w:cs="宋体"/>
          <w:szCs w:val="21"/>
        </w:rPr>
        <w:t>开工准备</w:t>
      </w:r>
    </w:p>
    <w:p w14:paraId="04A32C0E">
      <w:pPr>
        <w:spacing w:line="420" w:lineRule="exact"/>
        <w:ind w:firstLine="426"/>
        <w:rPr>
          <w:rFonts w:hint="eastAsia" w:ascii="仿宋_GB2312" w:hAnsi="宋体" w:eastAsia="仿宋_GB2312"/>
          <w:szCs w:val="21"/>
          <w:u w:val="single"/>
        </w:rPr>
      </w:pPr>
      <w:r>
        <w:rPr>
          <w:rFonts w:hint="eastAsia" w:ascii="仿宋_GB2312" w:hAnsi="宋体" w:eastAsia="仿宋_GB2312" w:cs="宋体"/>
          <w:szCs w:val="21"/>
        </w:rPr>
        <w:t>关于承包人提交</w:t>
      </w:r>
      <w:r>
        <w:rPr>
          <w:rFonts w:hint="eastAsia" w:ascii="仿宋_GB2312" w:hAnsi="宋体" w:eastAsia="仿宋_GB2312" w:cs="宋体"/>
          <w:kern w:val="0"/>
          <w:szCs w:val="21"/>
        </w:rPr>
        <w:t>工程开工报审表的期限：</w:t>
      </w:r>
      <w:r>
        <w:rPr>
          <w:rFonts w:hint="eastAsia" w:ascii="仿宋_GB2312" w:hAnsi="宋体" w:eastAsia="仿宋_GB2312"/>
          <w:szCs w:val="21"/>
          <w:u w:val="single"/>
        </w:rPr>
        <w:t xml:space="preserve">   执行通用条款  </w:t>
      </w:r>
      <w:r>
        <w:rPr>
          <w:rFonts w:hint="eastAsia" w:ascii="仿宋_GB2312" w:hAnsi="宋体" w:eastAsia="仿宋_GB2312" w:cs="宋体"/>
          <w:szCs w:val="21"/>
        </w:rPr>
        <w:t>。</w:t>
      </w:r>
    </w:p>
    <w:p w14:paraId="2F48C5AE">
      <w:pPr>
        <w:spacing w:line="420" w:lineRule="exact"/>
        <w:ind w:firstLine="426"/>
        <w:rPr>
          <w:rFonts w:hint="eastAsia" w:ascii="仿宋_GB2312" w:hAnsi="宋体" w:eastAsia="仿宋_GB2312"/>
          <w:szCs w:val="21"/>
          <w:u w:val="single"/>
        </w:rPr>
      </w:pPr>
      <w:r>
        <w:rPr>
          <w:rFonts w:hint="eastAsia" w:ascii="仿宋_GB2312" w:hAnsi="宋体" w:eastAsia="仿宋_GB2312" w:cs="宋体"/>
          <w:szCs w:val="21"/>
        </w:rPr>
        <w:t>关于发包人应完成的其他开工准备工作及期限：</w:t>
      </w:r>
      <w:r>
        <w:rPr>
          <w:rFonts w:hint="eastAsia" w:ascii="仿宋_GB2312" w:hAnsi="宋体" w:eastAsia="仿宋_GB2312"/>
          <w:szCs w:val="21"/>
          <w:u w:val="single"/>
        </w:rPr>
        <w:t xml:space="preserve">  执行通用条款   </w:t>
      </w:r>
      <w:r>
        <w:rPr>
          <w:rFonts w:hint="eastAsia" w:ascii="仿宋_GB2312" w:hAnsi="宋体" w:eastAsia="仿宋_GB2312" w:cs="宋体"/>
          <w:szCs w:val="21"/>
        </w:rPr>
        <w:t>。</w:t>
      </w:r>
    </w:p>
    <w:p w14:paraId="005629D3">
      <w:pPr>
        <w:spacing w:line="420" w:lineRule="exact"/>
        <w:ind w:firstLine="420" w:firstLineChars="200"/>
        <w:rPr>
          <w:rFonts w:hint="eastAsia" w:ascii="仿宋_GB2312" w:hAnsi="宋体" w:eastAsia="仿宋_GB2312"/>
          <w:szCs w:val="21"/>
          <w:u w:val="single"/>
        </w:rPr>
      </w:pPr>
      <w:r>
        <w:rPr>
          <w:rFonts w:hint="eastAsia" w:ascii="仿宋_GB2312" w:hAnsi="宋体" w:eastAsia="仿宋_GB2312" w:cs="宋体"/>
          <w:szCs w:val="21"/>
        </w:rPr>
        <w:t>关于承包人应完成的其他开工准备工作及期限：</w:t>
      </w:r>
      <w:r>
        <w:rPr>
          <w:rFonts w:hint="eastAsia" w:ascii="仿宋_GB2312" w:hAnsi="宋体" w:eastAsia="仿宋_GB2312"/>
          <w:szCs w:val="21"/>
          <w:u w:val="single"/>
        </w:rPr>
        <w:t xml:space="preserve">  执行通用条款   </w:t>
      </w:r>
      <w:r>
        <w:rPr>
          <w:rFonts w:hint="eastAsia" w:ascii="仿宋_GB2312" w:hAnsi="宋体" w:eastAsia="仿宋_GB2312" w:cs="宋体"/>
          <w:szCs w:val="21"/>
        </w:rPr>
        <w:t>。</w:t>
      </w:r>
    </w:p>
    <w:p w14:paraId="43B0E902">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7.3.2 </w:t>
      </w:r>
      <w:r>
        <w:rPr>
          <w:rFonts w:hint="eastAsia" w:ascii="仿宋_GB2312" w:hAnsi="宋体" w:eastAsia="仿宋_GB2312" w:cs="宋体"/>
          <w:szCs w:val="21"/>
        </w:rPr>
        <w:t>开工通知</w:t>
      </w:r>
    </w:p>
    <w:p w14:paraId="33FFC8BE">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因发包人原因造成监理人未能在计划开工日期之日起</w:t>
      </w:r>
      <w:r>
        <w:rPr>
          <w:rFonts w:hint="eastAsia" w:ascii="仿宋_GB2312" w:hAnsi="宋体" w:eastAsia="仿宋_GB2312"/>
          <w:szCs w:val="21"/>
          <w:u w:val="single"/>
        </w:rPr>
        <w:t xml:space="preserve">  90   </w:t>
      </w:r>
      <w:r>
        <w:rPr>
          <w:rFonts w:hint="eastAsia" w:ascii="仿宋_GB2312" w:hAnsi="宋体" w:eastAsia="仿宋_GB2312" w:cs="宋体"/>
          <w:szCs w:val="21"/>
        </w:rPr>
        <w:t>天内发出开工通知的，承包人有权提出价格调整要求，或者解除合同。</w:t>
      </w:r>
    </w:p>
    <w:bookmarkEnd w:id="525"/>
    <w:bookmarkEnd w:id="526"/>
    <w:bookmarkEnd w:id="527"/>
    <w:bookmarkEnd w:id="528"/>
    <w:bookmarkEnd w:id="529"/>
    <w:bookmarkEnd w:id="530"/>
    <w:bookmarkEnd w:id="531"/>
    <w:p w14:paraId="60A1D8C3">
      <w:pPr>
        <w:spacing w:line="420" w:lineRule="exact"/>
        <w:outlineLvl w:val="2"/>
        <w:rPr>
          <w:rFonts w:hint="eastAsia" w:ascii="仿宋_GB2312" w:hAnsi="宋体" w:eastAsia="仿宋_GB2312"/>
          <w:b/>
          <w:bCs/>
          <w:szCs w:val="21"/>
          <w:lang w:val="zh-CN"/>
        </w:rPr>
      </w:pPr>
      <w:bookmarkStart w:id="539" w:name="_Toc407135228"/>
      <w:bookmarkStart w:id="540" w:name="_Toc389065292"/>
      <w:bookmarkStart w:id="541" w:name="_Toc741356765"/>
      <w:bookmarkStart w:id="542" w:name="_Toc86855608"/>
      <w:bookmarkStart w:id="543" w:name="_Toc373478373"/>
      <w:bookmarkStart w:id="544" w:name="_Toc373227726"/>
      <w:bookmarkStart w:id="545" w:name="_Toc78449814"/>
      <w:r>
        <w:rPr>
          <w:rFonts w:hint="eastAsia" w:ascii="仿宋_GB2312" w:hAnsi="宋体" w:eastAsia="仿宋_GB2312"/>
          <w:b/>
          <w:bCs/>
          <w:szCs w:val="21"/>
          <w:lang w:val="zh-CN"/>
        </w:rPr>
        <w:t xml:space="preserve">7.4 </w:t>
      </w:r>
      <w:r>
        <w:rPr>
          <w:rFonts w:hint="eastAsia" w:ascii="仿宋_GB2312" w:hAnsi="宋体" w:eastAsia="仿宋_GB2312" w:cs="黑体"/>
          <w:b/>
          <w:bCs/>
          <w:szCs w:val="21"/>
          <w:lang w:val="zh-CN"/>
        </w:rPr>
        <w:t>测量放线</w:t>
      </w:r>
      <w:bookmarkEnd w:id="539"/>
      <w:bookmarkEnd w:id="540"/>
      <w:bookmarkEnd w:id="541"/>
      <w:bookmarkEnd w:id="542"/>
      <w:bookmarkEnd w:id="543"/>
      <w:bookmarkEnd w:id="544"/>
      <w:bookmarkEnd w:id="545"/>
    </w:p>
    <w:p w14:paraId="3D7925F2">
      <w:pPr>
        <w:spacing w:line="42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7.4.1</w:t>
      </w:r>
      <w:r>
        <w:rPr>
          <w:rFonts w:hint="eastAsia" w:ascii="仿宋_GB2312" w:hAnsi="宋体" w:eastAsia="仿宋_GB2312" w:cs="宋体"/>
          <w:szCs w:val="21"/>
        </w:rPr>
        <w:t>发包人通过监理人向承包人提供测量基准点、基准线和水准点及其书面资料的期限：</w:t>
      </w:r>
      <w:r>
        <w:rPr>
          <w:rFonts w:hint="eastAsia" w:ascii="仿宋_GB2312" w:hAnsi="宋体" w:eastAsia="仿宋_GB2312" w:cs="宋体"/>
          <w:szCs w:val="21"/>
          <w:u w:val="single"/>
        </w:rPr>
        <w:t xml:space="preserve">  </w:t>
      </w:r>
      <w:r>
        <w:rPr>
          <w:rFonts w:hint="eastAsia" w:ascii="仿宋_GB2312" w:hAnsi="宋体" w:eastAsia="仿宋_GB2312"/>
          <w:szCs w:val="21"/>
          <w:u w:val="single"/>
        </w:rPr>
        <w:t xml:space="preserve">执行通用条款     </w:t>
      </w:r>
      <w:r>
        <w:rPr>
          <w:rFonts w:hint="eastAsia" w:ascii="仿宋_GB2312" w:hAnsi="宋体" w:eastAsia="仿宋_GB2312" w:cs="宋体"/>
          <w:szCs w:val="21"/>
        </w:rPr>
        <w:t>。</w:t>
      </w:r>
    </w:p>
    <w:p w14:paraId="24FF6091">
      <w:pPr>
        <w:spacing w:line="420" w:lineRule="exact"/>
        <w:outlineLvl w:val="2"/>
        <w:rPr>
          <w:rFonts w:hint="eastAsia" w:ascii="仿宋_GB2312" w:hAnsi="宋体" w:eastAsia="仿宋_GB2312"/>
          <w:b/>
          <w:bCs/>
          <w:szCs w:val="21"/>
          <w:lang w:val="zh-CN"/>
        </w:rPr>
      </w:pPr>
      <w:bookmarkStart w:id="546" w:name="_Toc389065293"/>
      <w:bookmarkStart w:id="547" w:name="_Toc78449815"/>
      <w:bookmarkStart w:id="548" w:name="_Toc1863025072"/>
      <w:bookmarkStart w:id="549" w:name="_Toc407135229"/>
      <w:bookmarkStart w:id="550" w:name="_Toc373227727"/>
      <w:bookmarkStart w:id="551" w:name="_Toc373478374"/>
      <w:bookmarkStart w:id="552" w:name="_Toc1417437583"/>
      <w:r>
        <w:rPr>
          <w:rFonts w:hint="eastAsia" w:ascii="仿宋_GB2312" w:hAnsi="宋体" w:eastAsia="仿宋_GB2312"/>
          <w:b/>
          <w:bCs/>
          <w:szCs w:val="21"/>
          <w:lang w:val="zh-CN"/>
        </w:rPr>
        <w:t>7</w:t>
      </w:r>
      <w:bookmarkStart w:id="553" w:name="_Toc304295546"/>
      <w:bookmarkStart w:id="554" w:name="_Toc312678010"/>
      <w:bookmarkStart w:id="555" w:name="_Toc297123516"/>
      <w:bookmarkStart w:id="556" w:name="_Toc312677484"/>
      <w:bookmarkStart w:id="557" w:name="_Toc303539125"/>
      <w:bookmarkStart w:id="558" w:name="_Toc300934968"/>
      <w:bookmarkStart w:id="559" w:name="_Toc297216175"/>
      <w:r>
        <w:rPr>
          <w:rFonts w:hint="eastAsia" w:ascii="仿宋_GB2312" w:hAnsi="宋体" w:eastAsia="仿宋_GB2312"/>
          <w:b/>
          <w:bCs/>
          <w:szCs w:val="21"/>
          <w:lang w:val="zh-CN"/>
        </w:rPr>
        <w:t xml:space="preserve">.5 </w:t>
      </w:r>
      <w:r>
        <w:rPr>
          <w:rFonts w:hint="eastAsia" w:ascii="仿宋_GB2312" w:hAnsi="宋体" w:eastAsia="仿宋_GB2312" w:cs="黑体"/>
          <w:b/>
          <w:bCs/>
          <w:szCs w:val="21"/>
          <w:lang w:val="zh-CN"/>
        </w:rPr>
        <w:t>工期延误</w:t>
      </w:r>
      <w:bookmarkEnd w:id="546"/>
      <w:bookmarkEnd w:id="547"/>
      <w:bookmarkEnd w:id="548"/>
      <w:bookmarkEnd w:id="549"/>
      <w:bookmarkEnd w:id="550"/>
      <w:bookmarkEnd w:id="551"/>
      <w:bookmarkEnd w:id="552"/>
    </w:p>
    <w:bookmarkEnd w:id="553"/>
    <w:bookmarkEnd w:id="554"/>
    <w:bookmarkEnd w:id="555"/>
    <w:bookmarkEnd w:id="556"/>
    <w:bookmarkEnd w:id="557"/>
    <w:bookmarkEnd w:id="558"/>
    <w:bookmarkEnd w:id="559"/>
    <w:p w14:paraId="54A5A7B6">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7.5.1 </w:t>
      </w:r>
      <w:r>
        <w:rPr>
          <w:rFonts w:hint="eastAsia" w:ascii="仿宋_GB2312" w:hAnsi="宋体" w:eastAsia="仿宋_GB2312" w:cs="宋体"/>
          <w:szCs w:val="21"/>
        </w:rPr>
        <w:t>因发包人原因导致工期延误</w:t>
      </w:r>
    </w:p>
    <w:p w14:paraId="21FBE84D">
      <w:pPr>
        <w:spacing w:line="420" w:lineRule="exact"/>
        <w:ind w:firstLine="420" w:firstLineChars="200"/>
        <w:rPr>
          <w:rFonts w:hint="eastAsia" w:ascii="仿宋_GB2312" w:hAnsi="宋体" w:eastAsia="仿宋_GB2312"/>
          <w:szCs w:val="21"/>
          <w:u w:val="single"/>
        </w:rPr>
      </w:pPr>
      <w:r>
        <w:rPr>
          <w:rFonts w:hint="eastAsia" w:ascii="仿宋_GB2312" w:hAnsi="宋体" w:eastAsia="仿宋_GB2312" w:cs="宋体"/>
          <w:szCs w:val="21"/>
        </w:rPr>
        <w:t>（</w:t>
      </w:r>
      <w:r>
        <w:rPr>
          <w:rFonts w:hint="eastAsia" w:ascii="仿宋_GB2312" w:hAnsi="宋体" w:eastAsia="仿宋_GB2312"/>
          <w:szCs w:val="21"/>
        </w:rPr>
        <w:t>7</w:t>
      </w:r>
      <w:r>
        <w:rPr>
          <w:rFonts w:hint="eastAsia" w:ascii="仿宋_GB2312" w:hAnsi="宋体" w:eastAsia="仿宋_GB2312" w:cs="宋体"/>
          <w:szCs w:val="21"/>
        </w:rPr>
        <w:t>）因发包人原因导致工期延误的其他情形：</w:t>
      </w:r>
      <w:r>
        <w:rPr>
          <w:rFonts w:hint="eastAsia" w:ascii="仿宋_GB2312" w:hAnsi="宋体" w:eastAsia="仿宋_GB2312" w:cs="宋体"/>
          <w:szCs w:val="21"/>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仿宋_GB2312" w:hAnsi="宋体" w:eastAsia="仿宋_GB2312"/>
          <w:szCs w:val="21"/>
        </w:rPr>
        <w:t xml:space="preserve"> </w:t>
      </w:r>
      <w:r>
        <w:rPr>
          <w:rFonts w:hint="eastAsia" w:ascii="仿宋_GB2312" w:hAnsi="宋体" w:eastAsia="仿宋_GB2312" w:cs="宋体"/>
          <w:szCs w:val="21"/>
        </w:rPr>
        <w:t>。</w:t>
      </w:r>
    </w:p>
    <w:p w14:paraId="7B601817">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7</w:t>
      </w:r>
      <w:bookmarkStart w:id="560" w:name="_Toc318581169"/>
      <w:bookmarkStart w:id="561" w:name="_Toc312678012"/>
      <w:bookmarkStart w:id="562" w:name="_Toc312677486"/>
      <w:bookmarkStart w:id="563" w:name="_Toc300934970"/>
      <w:bookmarkStart w:id="564" w:name="_Toc297216177"/>
      <w:bookmarkStart w:id="565" w:name="_Toc297123518"/>
      <w:bookmarkStart w:id="566" w:name="_Toc304295548"/>
      <w:bookmarkStart w:id="567" w:name="_Toc303539127"/>
      <w:r>
        <w:rPr>
          <w:rFonts w:hint="eastAsia" w:ascii="仿宋_GB2312" w:hAnsi="宋体" w:eastAsia="仿宋_GB2312"/>
          <w:szCs w:val="21"/>
        </w:rPr>
        <w:t xml:space="preserve">.5.2 </w:t>
      </w:r>
      <w:r>
        <w:rPr>
          <w:rFonts w:hint="eastAsia" w:ascii="仿宋_GB2312" w:hAnsi="宋体" w:eastAsia="仿宋_GB2312" w:cs="宋体"/>
          <w:szCs w:val="21"/>
        </w:rPr>
        <w:t>因承包人原因导致工期延误</w:t>
      </w:r>
    </w:p>
    <w:bookmarkEnd w:id="560"/>
    <w:bookmarkEnd w:id="561"/>
    <w:bookmarkEnd w:id="562"/>
    <w:p w14:paraId="19D78993">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双方约定经监理工程师确认，工期相应顺延的情况：</w:t>
      </w:r>
      <w:r>
        <w:rPr>
          <w:rFonts w:hint="eastAsia" w:ascii="仿宋_GB2312" w:hAnsi="宋体" w:eastAsia="仿宋_GB2312"/>
          <w:szCs w:val="21"/>
          <w:u w:val="single"/>
        </w:rPr>
        <w:t xml:space="preserve">    因发包人原因或不可抗力或不利物质条件造成的工期顺延，其他因承包人原因造成的工期不得相应顺延  </w:t>
      </w:r>
      <w:r>
        <w:rPr>
          <w:rFonts w:hint="eastAsia" w:ascii="仿宋_GB2312" w:hAnsi="宋体" w:eastAsia="仿宋_GB2312" w:cs="宋体"/>
          <w:szCs w:val="21"/>
        </w:rPr>
        <w:t>。</w:t>
      </w:r>
    </w:p>
    <w:p w14:paraId="72F846F6">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因</w:t>
      </w:r>
      <w:bookmarkStart w:id="568" w:name="_Toc312678013"/>
      <w:bookmarkStart w:id="569" w:name="_Toc312677487"/>
      <w:bookmarkStart w:id="570" w:name="_Toc318581170"/>
      <w:r>
        <w:rPr>
          <w:rFonts w:hint="eastAsia" w:ascii="仿宋_GB2312" w:hAnsi="宋体" w:eastAsia="仿宋_GB2312" w:cs="宋体"/>
          <w:szCs w:val="21"/>
        </w:rPr>
        <w:t>承包人原因造成工期延误，逾期竣工违约金的计算方法为：</w:t>
      </w:r>
      <w:r>
        <w:rPr>
          <w:rFonts w:hint="eastAsia" w:ascii="仿宋_GB2312" w:hAnsi="宋体" w:eastAsia="仿宋_GB2312" w:cs="宋体"/>
          <w:szCs w:val="21"/>
          <w:u w:val="single"/>
        </w:rPr>
        <w:t>按逾期竣工的单项工程罚款，每延误一天,按单项工程应支付给承包人的结算造价的万分之 四 处罚,罚款直接从结算款中扣除。误期时间从规定竣工日期起直到实际竣工日期的天数（扣除发包人批准顺延的工期）。</w:t>
      </w:r>
      <w:bookmarkEnd w:id="563"/>
      <w:bookmarkEnd w:id="564"/>
      <w:bookmarkEnd w:id="565"/>
      <w:bookmarkEnd w:id="566"/>
      <w:bookmarkEnd w:id="567"/>
      <w:bookmarkEnd w:id="568"/>
      <w:bookmarkEnd w:id="569"/>
      <w:bookmarkEnd w:id="570"/>
      <w:r>
        <w:rPr>
          <w:rFonts w:hint="eastAsia" w:ascii="仿宋_GB2312" w:hAnsi="宋体" w:eastAsia="仿宋_GB2312" w:cs="宋体"/>
          <w:szCs w:val="21"/>
        </w:rPr>
        <w:t>因承包人原因造成工期延误，逾</w:t>
      </w:r>
      <w:bookmarkStart w:id="571" w:name="_Toc318581171"/>
      <w:bookmarkStart w:id="572" w:name="_Toc312678014"/>
      <w:r>
        <w:rPr>
          <w:rFonts w:hint="eastAsia" w:ascii="仿宋_GB2312" w:hAnsi="宋体" w:eastAsia="仿宋_GB2312" w:cs="宋体"/>
          <w:szCs w:val="21"/>
        </w:rPr>
        <w:t>期竣工违约金的上限：</w:t>
      </w:r>
      <w:r>
        <w:rPr>
          <w:rFonts w:hint="eastAsia" w:ascii="仿宋_GB2312" w:hAnsi="宋体" w:eastAsia="仿宋_GB2312" w:cs="宋体"/>
          <w:szCs w:val="21"/>
          <w:u w:val="single"/>
        </w:rPr>
        <w:t>合同价的</w:t>
      </w:r>
      <w:r>
        <w:rPr>
          <w:rFonts w:hint="eastAsia" w:ascii="仿宋_GB2312" w:hAnsi="宋体" w:eastAsia="仿宋_GB2312"/>
          <w:szCs w:val="21"/>
          <w:u w:val="single"/>
        </w:rPr>
        <w:t xml:space="preserve"> 2 %</w:t>
      </w:r>
      <w:r>
        <w:rPr>
          <w:rFonts w:hint="eastAsia" w:ascii="仿宋_GB2312" w:hAnsi="宋体" w:eastAsia="仿宋_GB2312" w:cs="宋体"/>
          <w:szCs w:val="21"/>
        </w:rPr>
        <w:t>。</w:t>
      </w:r>
    </w:p>
    <w:bookmarkEnd w:id="571"/>
    <w:bookmarkEnd w:id="572"/>
    <w:p w14:paraId="75C4AE10">
      <w:pPr>
        <w:spacing w:line="420" w:lineRule="exact"/>
        <w:outlineLvl w:val="2"/>
        <w:rPr>
          <w:rFonts w:hint="eastAsia" w:ascii="仿宋_GB2312" w:hAnsi="宋体" w:eastAsia="仿宋_GB2312"/>
          <w:b/>
          <w:bCs/>
          <w:szCs w:val="21"/>
          <w:lang w:val="zh-CN"/>
        </w:rPr>
      </w:pPr>
      <w:bookmarkStart w:id="573" w:name="_Toc373227728"/>
      <w:bookmarkStart w:id="574" w:name="_Toc78449816"/>
      <w:bookmarkStart w:id="575" w:name="_Toc1954543271"/>
      <w:bookmarkStart w:id="576" w:name="_Toc389065294"/>
      <w:bookmarkStart w:id="577" w:name="_Toc888037017"/>
      <w:bookmarkStart w:id="578" w:name="_Toc407135230"/>
      <w:bookmarkStart w:id="579" w:name="_Toc373478375"/>
      <w:r>
        <w:rPr>
          <w:rFonts w:hint="eastAsia" w:ascii="仿宋_GB2312" w:hAnsi="宋体" w:eastAsia="仿宋_GB2312"/>
          <w:b/>
          <w:bCs/>
          <w:szCs w:val="21"/>
          <w:lang w:val="zh-CN"/>
        </w:rPr>
        <w:t>7</w:t>
      </w:r>
      <w:bookmarkStart w:id="580" w:name="_Toc300934971"/>
      <w:bookmarkStart w:id="581" w:name="_Toc297123519"/>
      <w:bookmarkStart w:id="582" w:name="_Toc312678015"/>
      <w:bookmarkStart w:id="583" w:name="_Toc304295549"/>
      <w:bookmarkStart w:id="584" w:name="_Toc303539128"/>
      <w:bookmarkStart w:id="585" w:name="_Toc297216178"/>
      <w:r>
        <w:rPr>
          <w:rFonts w:hint="eastAsia" w:ascii="仿宋_GB2312" w:hAnsi="宋体" w:eastAsia="仿宋_GB2312"/>
          <w:b/>
          <w:bCs/>
          <w:szCs w:val="21"/>
          <w:lang w:val="zh-CN"/>
        </w:rPr>
        <w:t xml:space="preserve">.6 </w:t>
      </w:r>
      <w:r>
        <w:rPr>
          <w:rFonts w:hint="eastAsia" w:ascii="仿宋_GB2312" w:hAnsi="宋体" w:eastAsia="仿宋_GB2312" w:cs="黑体"/>
          <w:b/>
          <w:bCs/>
          <w:szCs w:val="21"/>
          <w:lang w:val="zh-CN"/>
        </w:rPr>
        <w:t>不</w:t>
      </w:r>
      <w:bookmarkEnd w:id="580"/>
      <w:bookmarkEnd w:id="581"/>
      <w:bookmarkEnd w:id="582"/>
      <w:bookmarkEnd w:id="583"/>
      <w:bookmarkEnd w:id="584"/>
      <w:bookmarkEnd w:id="585"/>
      <w:r>
        <w:rPr>
          <w:rFonts w:hint="eastAsia" w:ascii="仿宋_GB2312" w:hAnsi="宋体" w:eastAsia="仿宋_GB2312" w:cs="黑体"/>
          <w:b/>
          <w:bCs/>
          <w:szCs w:val="21"/>
          <w:lang w:val="zh-CN"/>
        </w:rPr>
        <w:t>利物质条件</w:t>
      </w:r>
      <w:bookmarkEnd w:id="573"/>
      <w:bookmarkEnd w:id="574"/>
      <w:bookmarkEnd w:id="575"/>
      <w:bookmarkEnd w:id="576"/>
      <w:bookmarkEnd w:id="577"/>
      <w:bookmarkEnd w:id="578"/>
      <w:bookmarkEnd w:id="579"/>
    </w:p>
    <w:p w14:paraId="1223C56F">
      <w:pPr>
        <w:spacing w:line="420" w:lineRule="exact"/>
        <w:ind w:firstLine="420" w:firstLineChars="200"/>
        <w:rPr>
          <w:rFonts w:hint="eastAsia" w:ascii="仿宋_GB2312" w:hAnsi="宋体" w:eastAsia="仿宋_GB2312"/>
          <w:szCs w:val="21"/>
          <w:u w:val="single"/>
        </w:rPr>
      </w:pPr>
      <w:bookmarkStart w:id="586" w:name="_Toc303539129"/>
      <w:bookmarkStart w:id="587" w:name="_Toc304295550"/>
      <w:bookmarkStart w:id="588" w:name="_Toc300934972"/>
      <w:bookmarkStart w:id="589" w:name="_Toc297216179"/>
      <w:bookmarkStart w:id="590" w:name="_Toc297123520"/>
      <w:bookmarkStart w:id="591" w:name="_Toc318581172"/>
      <w:bookmarkStart w:id="592" w:name="_Toc312678016"/>
      <w:r>
        <w:rPr>
          <w:rFonts w:hint="eastAsia" w:ascii="仿宋_GB2312" w:hAnsi="宋体" w:eastAsia="仿宋_GB2312" w:cs="宋体"/>
          <w:szCs w:val="21"/>
        </w:rPr>
        <w:t>不利物质条件的其他情形和有关约定：</w:t>
      </w:r>
      <w:r>
        <w:rPr>
          <w:rFonts w:hint="eastAsia" w:ascii="仿宋_GB2312" w:hAnsi="宋体" w:eastAsia="仿宋_GB2312"/>
          <w:szCs w:val="21"/>
          <w:u w:val="single"/>
        </w:rPr>
        <w:t xml:space="preserve">     无     </w:t>
      </w:r>
      <w:r>
        <w:rPr>
          <w:rFonts w:hint="eastAsia" w:ascii="仿宋_GB2312" w:hAnsi="宋体" w:eastAsia="仿宋_GB2312" w:cs="宋体"/>
          <w:szCs w:val="21"/>
        </w:rPr>
        <w:t>。</w:t>
      </w:r>
    </w:p>
    <w:bookmarkEnd w:id="586"/>
    <w:bookmarkEnd w:id="587"/>
    <w:bookmarkEnd w:id="588"/>
    <w:bookmarkEnd w:id="589"/>
    <w:bookmarkEnd w:id="590"/>
    <w:bookmarkEnd w:id="591"/>
    <w:bookmarkEnd w:id="592"/>
    <w:p w14:paraId="77A09BB6">
      <w:pPr>
        <w:spacing w:line="420" w:lineRule="exact"/>
        <w:outlineLvl w:val="2"/>
        <w:rPr>
          <w:rFonts w:hint="eastAsia" w:ascii="仿宋_GB2312" w:hAnsi="宋体" w:eastAsia="仿宋_GB2312"/>
          <w:b/>
          <w:bCs/>
          <w:szCs w:val="21"/>
          <w:lang w:val="zh-CN"/>
        </w:rPr>
      </w:pPr>
      <w:bookmarkStart w:id="593" w:name="_Toc407135231"/>
      <w:bookmarkStart w:id="594" w:name="_Toc78449817"/>
      <w:bookmarkStart w:id="595" w:name="_Toc851880484"/>
      <w:bookmarkStart w:id="596" w:name="_Toc2031116443"/>
      <w:bookmarkStart w:id="597" w:name="_Toc389065295"/>
      <w:bookmarkStart w:id="598" w:name="_Toc373227729"/>
      <w:bookmarkStart w:id="599" w:name="_Toc373478376"/>
      <w:r>
        <w:rPr>
          <w:rFonts w:hint="eastAsia" w:ascii="仿宋_GB2312" w:hAnsi="宋体" w:eastAsia="仿宋_GB2312"/>
          <w:b/>
          <w:bCs/>
          <w:szCs w:val="21"/>
          <w:lang w:val="zh-CN"/>
        </w:rPr>
        <w:t>7</w:t>
      </w:r>
      <w:bookmarkStart w:id="600" w:name="_Toc312678017"/>
      <w:bookmarkStart w:id="601" w:name="_Toc300934973"/>
      <w:bookmarkStart w:id="602" w:name="_Toc303539130"/>
      <w:bookmarkStart w:id="603" w:name="_Toc297123521"/>
      <w:bookmarkStart w:id="604" w:name="_Toc304295551"/>
      <w:bookmarkStart w:id="605" w:name="_Toc297216180"/>
      <w:r>
        <w:rPr>
          <w:rFonts w:hint="eastAsia" w:ascii="仿宋_GB2312" w:hAnsi="宋体" w:eastAsia="仿宋_GB2312"/>
          <w:b/>
          <w:bCs/>
          <w:szCs w:val="21"/>
          <w:lang w:val="zh-CN"/>
        </w:rPr>
        <w:t xml:space="preserve">.7 </w:t>
      </w:r>
      <w:r>
        <w:rPr>
          <w:rFonts w:hint="eastAsia" w:ascii="仿宋_GB2312" w:hAnsi="宋体" w:eastAsia="仿宋_GB2312" w:cs="黑体"/>
          <w:b/>
          <w:bCs/>
          <w:szCs w:val="21"/>
          <w:lang w:val="zh-CN"/>
        </w:rPr>
        <w:t>异常恶劣的气候条件</w:t>
      </w:r>
      <w:bookmarkEnd w:id="593"/>
      <w:bookmarkEnd w:id="594"/>
      <w:bookmarkEnd w:id="595"/>
      <w:bookmarkEnd w:id="596"/>
      <w:bookmarkEnd w:id="597"/>
      <w:bookmarkEnd w:id="598"/>
      <w:bookmarkEnd w:id="599"/>
    </w:p>
    <w:bookmarkEnd w:id="600"/>
    <w:bookmarkEnd w:id="601"/>
    <w:bookmarkEnd w:id="602"/>
    <w:bookmarkEnd w:id="603"/>
    <w:bookmarkEnd w:id="604"/>
    <w:bookmarkEnd w:id="605"/>
    <w:p w14:paraId="300A57ED">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发包人和承包人同意以下情形视为异常恶劣的气候条件：</w:t>
      </w:r>
    </w:p>
    <w:p w14:paraId="1E16E17D">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w:t>
      </w:r>
      <w:r>
        <w:rPr>
          <w:rFonts w:hint="eastAsia" w:ascii="仿宋_GB2312" w:hAnsi="宋体" w:eastAsia="仿宋_GB2312"/>
          <w:szCs w:val="21"/>
        </w:rPr>
        <w:t>1</w:t>
      </w:r>
      <w:r>
        <w:rPr>
          <w:rFonts w:hint="eastAsia" w:ascii="仿宋_GB2312" w:hAnsi="宋体" w:eastAsia="仿宋_GB2312" w:cs="宋体"/>
          <w:szCs w:val="21"/>
        </w:rPr>
        <w:t>）</w:t>
      </w:r>
      <w:r>
        <w:rPr>
          <w:rFonts w:hint="eastAsia" w:ascii="仿宋_GB2312" w:hAnsi="宋体" w:eastAsia="仿宋_GB2312"/>
          <w:szCs w:val="21"/>
          <w:u w:val="single"/>
        </w:rPr>
        <w:t xml:space="preserve">          双方另行确定                     </w:t>
      </w:r>
      <w:r>
        <w:rPr>
          <w:rFonts w:hint="eastAsia" w:ascii="仿宋_GB2312" w:hAnsi="宋体" w:eastAsia="仿宋_GB2312" w:cs="宋体"/>
          <w:szCs w:val="21"/>
        </w:rPr>
        <w:t>；</w:t>
      </w:r>
    </w:p>
    <w:p w14:paraId="316FCD21">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w:t>
      </w:r>
      <w:r>
        <w:rPr>
          <w:rFonts w:hint="eastAsia" w:ascii="仿宋_GB2312" w:hAnsi="宋体" w:eastAsia="仿宋_GB2312"/>
          <w:szCs w:val="21"/>
        </w:rPr>
        <w:t>2</w:t>
      </w:r>
      <w:r>
        <w:rPr>
          <w:rFonts w:hint="eastAsia" w:ascii="仿宋_GB2312" w:hAnsi="宋体" w:eastAsia="仿宋_GB2312" w:cs="宋体"/>
          <w:szCs w:val="21"/>
        </w:rPr>
        <w:t>）</w:t>
      </w:r>
      <w:r>
        <w:rPr>
          <w:rFonts w:hint="eastAsia" w:ascii="仿宋_GB2312" w:hAnsi="宋体" w:eastAsia="仿宋_GB2312"/>
          <w:szCs w:val="21"/>
          <w:u w:val="single"/>
        </w:rPr>
        <w:t xml:space="preserve">                                           </w:t>
      </w:r>
      <w:r>
        <w:rPr>
          <w:rFonts w:hint="eastAsia" w:ascii="仿宋_GB2312" w:hAnsi="宋体" w:eastAsia="仿宋_GB2312" w:cs="宋体"/>
          <w:szCs w:val="21"/>
        </w:rPr>
        <w:t>；</w:t>
      </w:r>
    </w:p>
    <w:p w14:paraId="181E95A3">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w:t>
      </w:r>
      <w:r>
        <w:rPr>
          <w:rFonts w:hint="eastAsia" w:ascii="仿宋_GB2312" w:hAnsi="宋体" w:eastAsia="仿宋_GB2312"/>
          <w:szCs w:val="21"/>
        </w:rPr>
        <w:t>3</w:t>
      </w:r>
      <w:r>
        <w:rPr>
          <w:rFonts w:hint="eastAsia" w:ascii="仿宋_GB2312" w:hAnsi="宋体" w:eastAsia="仿宋_GB2312" w:cs="宋体"/>
          <w:szCs w:val="21"/>
        </w:rPr>
        <w:t>）</w:t>
      </w:r>
      <w:r>
        <w:rPr>
          <w:rFonts w:hint="eastAsia" w:ascii="仿宋_GB2312" w:hAnsi="宋体" w:eastAsia="仿宋_GB2312"/>
          <w:szCs w:val="21"/>
          <w:u w:val="single"/>
        </w:rPr>
        <w:t xml:space="preserve">                                           </w:t>
      </w:r>
      <w:r>
        <w:rPr>
          <w:rFonts w:hint="eastAsia" w:ascii="仿宋_GB2312" w:hAnsi="宋体" w:eastAsia="仿宋_GB2312" w:cs="宋体"/>
          <w:szCs w:val="21"/>
        </w:rPr>
        <w:t>。</w:t>
      </w:r>
    </w:p>
    <w:p w14:paraId="10CF8996">
      <w:pPr>
        <w:spacing w:line="420" w:lineRule="exact"/>
        <w:outlineLvl w:val="2"/>
        <w:rPr>
          <w:rFonts w:hint="eastAsia" w:ascii="仿宋_GB2312" w:hAnsi="宋体" w:eastAsia="仿宋_GB2312"/>
          <w:b/>
          <w:bCs/>
          <w:szCs w:val="21"/>
        </w:rPr>
      </w:pPr>
      <w:bookmarkStart w:id="606" w:name="_Toc389065296"/>
      <w:bookmarkStart w:id="607" w:name="_Toc407135232"/>
      <w:bookmarkStart w:id="608" w:name="_Toc2087373611"/>
      <w:bookmarkStart w:id="609" w:name="_Toc373227730"/>
      <w:bookmarkStart w:id="610" w:name="_Toc373478377"/>
      <w:bookmarkStart w:id="611" w:name="_Toc657185480"/>
      <w:bookmarkStart w:id="612" w:name="_Toc78449818"/>
      <w:r>
        <w:rPr>
          <w:rFonts w:hint="eastAsia" w:ascii="仿宋_GB2312" w:hAnsi="宋体" w:eastAsia="仿宋_GB2312"/>
          <w:b/>
          <w:bCs/>
          <w:szCs w:val="21"/>
        </w:rPr>
        <w:t xml:space="preserve">7.9 </w:t>
      </w:r>
      <w:r>
        <w:rPr>
          <w:rFonts w:hint="eastAsia" w:ascii="仿宋_GB2312" w:hAnsi="宋体" w:eastAsia="仿宋_GB2312" w:cs="黑体"/>
          <w:b/>
          <w:bCs/>
          <w:szCs w:val="21"/>
          <w:lang w:val="zh-CN"/>
        </w:rPr>
        <w:t>提前竣工</w:t>
      </w:r>
      <w:bookmarkEnd w:id="606"/>
      <w:bookmarkEnd w:id="607"/>
      <w:bookmarkEnd w:id="608"/>
      <w:bookmarkEnd w:id="609"/>
      <w:bookmarkEnd w:id="610"/>
      <w:bookmarkEnd w:id="611"/>
      <w:bookmarkEnd w:id="612"/>
    </w:p>
    <w:p w14:paraId="4F185CDD">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7.9.2</w:t>
      </w:r>
      <w:r>
        <w:rPr>
          <w:rFonts w:hint="eastAsia" w:ascii="仿宋_GB2312" w:hAnsi="宋体" w:eastAsia="仿宋_GB2312" w:cs="宋体"/>
          <w:szCs w:val="21"/>
        </w:rPr>
        <w:t>提前竣工（赶工）增加费的计算方法：</w:t>
      </w:r>
      <w:r>
        <w:rPr>
          <w:rFonts w:hint="eastAsia" w:ascii="仿宋_GB2312" w:hAnsi="宋体" w:eastAsia="仿宋_GB2312"/>
          <w:szCs w:val="21"/>
          <w:u w:val="single"/>
        </w:rPr>
        <w:t xml:space="preserve">     无     </w:t>
      </w:r>
      <w:r>
        <w:rPr>
          <w:rFonts w:hint="eastAsia" w:ascii="仿宋_GB2312" w:hAnsi="宋体" w:eastAsia="仿宋_GB2312" w:cs="宋体"/>
          <w:szCs w:val="21"/>
        </w:rPr>
        <w:t>。</w:t>
      </w:r>
    </w:p>
    <w:p w14:paraId="1F330C3B">
      <w:pPr>
        <w:spacing w:line="420" w:lineRule="exact"/>
        <w:outlineLvl w:val="1"/>
        <w:rPr>
          <w:rFonts w:hint="eastAsia" w:ascii="仿宋_GB2312" w:hAnsi="宋体" w:eastAsia="仿宋_GB2312"/>
          <w:b/>
          <w:bCs/>
          <w:szCs w:val="21"/>
          <w:lang w:val="zh-CN"/>
        </w:rPr>
      </w:pPr>
      <w:bookmarkStart w:id="613" w:name="_Toc78449819"/>
      <w:bookmarkStart w:id="614" w:name="_Toc351203640"/>
      <w:bookmarkStart w:id="615" w:name="_Toc1302158431"/>
      <w:bookmarkStart w:id="616" w:name="_Toc389065297"/>
      <w:bookmarkStart w:id="617" w:name="_Toc373478378"/>
      <w:bookmarkStart w:id="618" w:name="_Toc1400878670"/>
      <w:bookmarkStart w:id="619" w:name="_Toc373227731"/>
      <w:bookmarkStart w:id="620" w:name="_Toc407135233"/>
      <w:r>
        <w:rPr>
          <w:rFonts w:hint="eastAsia" w:ascii="仿宋_GB2312" w:hAnsi="宋体" w:eastAsia="仿宋_GB2312"/>
          <w:b/>
          <w:bCs/>
          <w:szCs w:val="21"/>
          <w:lang w:val="zh-CN"/>
        </w:rPr>
        <w:t xml:space="preserve">8. </w:t>
      </w:r>
      <w:r>
        <w:rPr>
          <w:rFonts w:hint="eastAsia" w:ascii="仿宋_GB2312" w:hAnsi="宋体" w:eastAsia="仿宋_GB2312" w:cs="黑体"/>
          <w:b/>
          <w:bCs/>
          <w:szCs w:val="21"/>
          <w:lang w:val="zh-CN"/>
        </w:rPr>
        <w:t>材料与设备</w:t>
      </w:r>
      <w:bookmarkEnd w:id="613"/>
      <w:bookmarkEnd w:id="614"/>
      <w:bookmarkEnd w:id="615"/>
      <w:bookmarkEnd w:id="616"/>
      <w:bookmarkEnd w:id="617"/>
      <w:bookmarkEnd w:id="618"/>
      <w:bookmarkEnd w:id="619"/>
      <w:bookmarkEnd w:id="620"/>
    </w:p>
    <w:bookmarkEnd w:id="457"/>
    <w:bookmarkEnd w:id="458"/>
    <w:bookmarkEnd w:id="459"/>
    <w:bookmarkEnd w:id="460"/>
    <w:bookmarkEnd w:id="461"/>
    <w:bookmarkEnd w:id="462"/>
    <w:bookmarkEnd w:id="463"/>
    <w:bookmarkEnd w:id="464"/>
    <w:bookmarkEnd w:id="465"/>
    <w:bookmarkEnd w:id="466"/>
    <w:p w14:paraId="327B36C0">
      <w:pPr>
        <w:spacing w:line="420" w:lineRule="exact"/>
        <w:outlineLvl w:val="2"/>
        <w:rPr>
          <w:rFonts w:hint="eastAsia" w:ascii="仿宋_GB2312" w:hAnsi="宋体" w:eastAsia="仿宋_GB2312"/>
          <w:b/>
          <w:bCs/>
          <w:szCs w:val="21"/>
          <w:lang w:val="zh-CN"/>
        </w:rPr>
      </w:pPr>
      <w:bookmarkStart w:id="621" w:name="_Toc373227732"/>
      <w:bookmarkStart w:id="622" w:name="_Toc78449820"/>
      <w:bookmarkStart w:id="623" w:name="_Toc373478379"/>
      <w:bookmarkStart w:id="624" w:name="_Toc1119561048"/>
      <w:bookmarkStart w:id="625" w:name="_Toc1078610395"/>
      <w:bookmarkStart w:id="626" w:name="_Toc407135234"/>
      <w:bookmarkStart w:id="627" w:name="_Toc389065298"/>
      <w:r>
        <w:rPr>
          <w:rFonts w:hint="eastAsia" w:ascii="仿宋_GB2312" w:hAnsi="宋体" w:eastAsia="仿宋_GB2312"/>
          <w:b/>
          <w:bCs/>
          <w:szCs w:val="21"/>
          <w:lang w:val="zh-CN"/>
        </w:rPr>
        <w:t xml:space="preserve">8.2 </w:t>
      </w:r>
      <w:r>
        <w:rPr>
          <w:rFonts w:hint="eastAsia" w:ascii="仿宋_GB2312" w:hAnsi="宋体" w:eastAsia="仿宋_GB2312" w:cs="黑体"/>
          <w:b/>
          <w:bCs/>
          <w:szCs w:val="21"/>
          <w:lang w:val="zh-CN"/>
        </w:rPr>
        <w:t>承包人采购材料与工程设备</w:t>
      </w:r>
      <w:bookmarkEnd w:id="621"/>
      <w:bookmarkEnd w:id="622"/>
      <w:bookmarkEnd w:id="623"/>
      <w:bookmarkEnd w:id="624"/>
      <w:bookmarkEnd w:id="625"/>
      <w:bookmarkEnd w:id="626"/>
      <w:bookmarkEnd w:id="627"/>
    </w:p>
    <w:p w14:paraId="43F2A309">
      <w:pPr>
        <w:autoSpaceDE w:val="0"/>
        <w:autoSpaceDN w:val="0"/>
        <w:adjustRightInd w:val="0"/>
        <w:spacing w:line="420" w:lineRule="exact"/>
        <w:ind w:firstLine="420" w:firstLineChars="200"/>
        <w:rPr>
          <w:rFonts w:hint="eastAsia" w:ascii="仿宋_GB2312" w:hAnsi="宋体" w:eastAsia="仿宋_GB2312" w:cs="宋体"/>
          <w:szCs w:val="21"/>
        </w:rPr>
      </w:pPr>
      <w:r>
        <w:rPr>
          <w:rFonts w:hint="eastAsia" w:ascii="仿宋_GB2312" w:hAnsi="宋体" w:eastAsia="仿宋_GB2312" w:cs="宋体"/>
          <w:kern w:val="0"/>
          <w:szCs w:val="21"/>
        </w:rPr>
        <w:t>除已标价工程量清单《发包人提供主要材料和工程设备一览表》（表</w:t>
      </w:r>
      <w:r>
        <w:rPr>
          <w:rFonts w:hint="eastAsia" w:ascii="仿宋_GB2312" w:hAnsi="宋体" w:eastAsia="仿宋_GB2312"/>
          <w:kern w:val="0"/>
          <w:szCs w:val="21"/>
        </w:rPr>
        <w:t>-21</w:t>
      </w:r>
      <w:r>
        <w:rPr>
          <w:rFonts w:hint="eastAsia" w:ascii="仿宋_GB2312" w:hAnsi="宋体" w:eastAsia="仿宋_GB2312" w:cs="宋体"/>
          <w:kern w:val="0"/>
          <w:szCs w:val="21"/>
        </w:rPr>
        <w:t>）中明确的材料、工程设备外，由承包人负责材料和工程设备的采购、运输和保管。</w:t>
      </w:r>
      <w:bookmarkStart w:id="628" w:name="_Toc373478380"/>
      <w:bookmarkStart w:id="629" w:name="_Toc373227733"/>
      <w:bookmarkStart w:id="630" w:name="_Toc389065299"/>
    </w:p>
    <w:p w14:paraId="25CB22FA">
      <w:pPr>
        <w:autoSpaceDE w:val="0"/>
        <w:autoSpaceDN w:val="0"/>
        <w:adjustRightInd w:val="0"/>
        <w:spacing w:line="420" w:lineRule="exact"/>
        <w:ind w:firstLine="420" w:firstLineChars="200"/>
        <w:rPr>
          <w:rFonts w:hint="eastAsia" w:ascii="仿宋_GB2312" w:hAnsi="宋体" w:eastAsia="仿宋_GB2312" w:cs="宋体"/>
          <w:szCs w:val="21"/>
        </w:rPr>
      </w:pPr>
      <w:r>
        <w:rPr>
          <w:rFonts w:hint="eastAsia" w:ascii="仿宋_GB2312" w:hAnsi="宋体" w:eastAsia="仿宋_GB2312" w:cs="宋体"/>
          <w:szCs w:val="21"/>
        </w:rPr>
        <w:t>对发包人在招标时有“参照或相当于</w:t>
      </w:r>
      <w:r>
        <w:rPr>
          <w:rFonts w:hint="eastAsia" w:ascii="仿宋_GB2312" w:hAnsi="宋体" w:eastAsia="仿宋_GB2312"/>
          <w:szCs w:val="21"/>
        </w:rPr>
        <w:t>**</w:t>
      </w:r>
      <w:r>
        <w:rPr>
          <w:rFonts w:hint="eastAsia" w:ascii="仿宋_GB2312" w:hAnsi="宋体" w:eastAsia="仿宋_GB2312" w:cs="宋体"/>
          <w:szCs w:val="21"/>
        </w:rPr>
        <w:t>品牌、级别”约定的材料或设备，承包人采购时必须按类似于或优于所约定品牌、等级进行采购，施工期间该部分材料或设备如未超过招标约定的风险幅度的，结算时按投标单价支付，不得调整。</w:t>
      </w:r>
    </w:p>
    <w:p w14:paraId="31D2F2DA">
      <w:pPr>
        <w:autoSpaceDE w:val="0"/>
        <w:autoSpaceDN w:val="0"/>
        <w:adjustRightInd w:val="0"/>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禁止使用松木、松木包装材料设备、种子、苗木、花卉及繁殖材料。</w:t>
      </w:r>
    </w:p>
    <w:p w14:paraId="6E840331">
      <w:pPr>
        <w:spacing w:line="420" w:lineRule="exact"/>
        <w:outlineLvl w:val="2"/>
        <w:rPr>
          <w:rFonts w:hint="eastAsia" w:ascii="仿宋_GB2312" w:hAnsi="宋体" w:eastAsia="仿宋_GB2312"/>
          <w:b/>
          <w:bCs/>
          <w:szCs w:val="21"/>
          <w:lang w:val="zh-CN"/>
        </w:rPr>
      </w:pPr>
      <w:bookmarkStart w:id="631" w:name="_Toc407135235"/>
      <w:bookmarkStart w:id="632" w:name="_Toc1355357553"/>
      <w:bookmarkStart w:id="633" w:name="_Toc800965933"/>
      <w:bookmarkStart w:id="634" w:name="_Toc78449821"/>
      <w:r>
        <w:rPr>
          <w:rFonts w:hint="eastAsia" w:ascii="仿宋_GB2312" w:hAnsi="宋体" w:eastAsia="仿宋_GB2312"/>
          <w:b/>
          <w:bCs/>
          <w:szCs w:val="21"/>
          <w:lang w:val="zh-CN"/>
        </w:rPr>
        <w:t>8</w:t>
      </w:r>
      <w:bookmarkStart w:id="635" w:name="_Toc280868654"/>
      <w:bookmarkStart w:id="636" w:name="_Toc312677493"/>
      <w:bookmarkStart w:id="637" w:name="_Toc296890995"/>
      <w:bookmarkStart w:id="638" w:name="_Toc312678019"/>
      <w:bookmarkStart w:id="639" w:name="_Toc303539136"/>
      <w:bookmarkStart w:id="640" w:name="_Toc297123527"/>
      <w:bookmarkStart w:id="641" w:name="_Toc296503167"/>
      <w:bookmarkStart w:id="642" w:name="_Toc304295556"/>
      <w:bookmarkStart w:id="643" w:name="_Toc292559372"/>
      <w:bookmarkStart w:id="644" w:name="_Toc297120467"/>
      <w:bookmarkStart w:id="645" w:name="_Toc296346668"/>
      <w:bookmarkStart w:id="646" w:name="_Toc292559877"/>
      <w:bookmarkStart w:id="647" w:name="_Toc300934979"/>
      <w:bookmarkStart w:id="648" w:name="_Toc296944506"/>
      <w:bookmarkStart w:id="649" w:name="_Toc297216186"/>
      <w:bookmarkStart w:id="650" w:name="_Toc296347166"/>
      <w:bookmarkStart w:id="651" w:name="_Toc297048353"/>
      <w:bookmarkStart w:id="652" w:name="_Toc296891207"/>
      <w:bookmarkStart w:id="653" w:name="_Toc267251424"/>
      <w:bookmarkStart w:id="654" w:name="_Toc280868655"/>
      <w:bookmarkStart w:id="655" w:name="_Toc280868656"/>
      <w:r>
        <w:rPr>
          <w:rFonts w:hint="eastAsia" w:ascii="仿宋_GB2312" w:hAnsi="宋体" w:eastAsia="仿宋_GB2312"/>
          <w:b/>
          <w:bCs/>
          <w:szCs w:val="21"/>
          <w:lang w:val="zh-CN"/>
        </w:rPr>
        <w:t xml:space="preserve">.4 </w:t>
      </w:r>
      <w:r>
        <w:rPr>
          <w:rFonts w:hint="eastAsia" w:ascii="仿宋_GB2312" w:hAnsi="宋体" w:eastAsia="仿宋_GB2312" w:cs="黑体"/>
          <w:b/>
          <w:bCs/>
          <w:szCs w:val="21"/>
          <w:lang w:val="zh-CN"/>
        </w:rPr>
        <w:t>材料与工程设备的保管与使用</w:t>
      </w:r>
      <w:bookmarkEnd w:id="628"/>
      <w:bookmarkEnd w:id="629"/>
      <w:bookmarkEnd w:id="630"/>
      <w:bookmarkEnd w:id="631"/>
      <w:bookmarkEnd w:id="632"/>
      <w:bookmarkEnd w:id="633"/>
      <w:bookmarkEnd w:id="634"/>
    </w:p>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14:paraId="407386F0">
      <w:pPr>
        <w:spacing w:line="42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8</w:t>
      </w:r>
      <w:bookmarkStart w:id="656" w:name="_Toc292559878"/>
      <w:bookmarkStart w:id="657" w:name="_Toc292559373"/>
      <w:bookmarkStart w:id="658" w:name="_Toc312678020"/>
      <w:bookmarkStart w:id="659" w:name="_Toc296346669"/>
      <w:bookmarkStart w:id="660" w:name="_Toc297048354"/>
      <w:bookmarkStart w:id="661" w:name="_Toc296503168"/>
      <w:bookmarkStart w:id="662" w:name="_Toc296944507"/>
      <w:bookmarkStart w:id="663" w:name="_Toc304295557"/>
      <w:bookmarkStart w:id="664" w:name="_Toc296891208"/>
      <w:bookmarkStart w:id="665" w:name="_Toc297216187"/>
      <w:bookmarkStart w:id="666" w:name="_Toc312677494"/>
      <w:bookmarkStart w:id="667" w:name="_Toc296890996"/>
      <w:bookmarkStart w:id="668" w:name="_Toc296347167"/>
      <w:bookmarkStart w:id="669" w:name="_Toc318581173"/>
      <w:bookmarkStart w:id="670" w:name="_Toc297120468"/>
      <w:bookmarkStart w:id="671" w:name="_Toc300934980"/>
      <w:bookmarkStart w:id="672" w:name="_Toc303539137"/>
      <w:bookmarkStart w:id="673" w:name="_Toc297123528"/>
      <w:r>
        <w:rPr>
          <w:rFonts w:hint="eastAsia" w:ascii="仿宋_GB2312" w:hAnsi="宋体" w:eastAsia="仿宋_GB2312"/>
          <w:szCs w:val="21"/>
        </w:rPr>
        <w:t>.4.1</w:t>
      </w:r>
      <w:r>
        <w:rPr>
          <w:rFonts w:hint="eastAsia" w:ascii="仿宋_GB2312" w:hAnsi="宋体" w:eastAsia="仿宋_GB2312" w:cs="宋体"/>
          <w:szCs w:val="21"/>
        </w:rPr>
        <w:t>发包人供应的材料设备的保管费用的承担：</w:t>
      </w:r>
      <w:r>
        <w:rPr>
          <w:rFonts w:hint="eastAsia" w:ascii="仿宋_GB2312" w:hAnsi="宋体" w:eastAsia="仿宋_GB2312"/>
          <w:szCs w:val="21"/>
          <w:u w:val="single"/>
        </w:rPr>
        <w:t xml:space="preserve">   由承包人承担  </w:t>
      </w:r>
      <w:r>
        <w:rPr>
          <w:rFonts w:hint="eastAsia" w:ascii="仿宋_GB2312" w:hAnsi="宋体" w:eastAsia="仿宋_GB2312" w:cs="宋体"/>
          <w:szCs w:val="21"/>
        </w:rPr>
        <w:t>。</w:t>
      </w:r>
    </w:p>
    <w:bookmarkEnd w:id="656"/>
    <w:bookmarkEnd w:id="657"/>
    <w:p w14:paraId="0481D48A">
      <w:pPr>
        <w:spacing w:line="420" w:lineRule="exact"/>
        <w:outlineLvl w:val="2"/>
        <w:rPr>
          <w:rFonts w:hint="eastAsia" w:ascii="仿宋_GB2312" w:hAnsi="宋体" w:eastAsia="仿宋_GB2312"/>
          <w:b/>
          <w:bCs/>
          <w:szCs w:val="21"/>
          <w:lang w:val="zh-CN"/>
        </w:rPr>
      </w:pPr>
      <w:bookmarkStart w:id="674" w:name="_Toc78449822"/>
      <w:bookmarkStart w:id="675" w:name="_Toc1948522881"/>
      <w:bookmarkStart w:id="676" w:name="_Toc389065300"/>
      <w:bookmarkStart w:id="677" w:name="_Toc407135236"/>
      <w:bookmarkStart w:id="678" w:name="_Toc373478381"/>
      <w:bookmarkStart w:id="679" w:name="_Toc373227734"/>
      <w:bookmarkStart w:id="680" w:name="_Toc125914831"/>
      <w:r>
        <w:rPr>
          <w:rFonts w:hint="eastAsia" w:ascii="仿宋_GB2312" w:hAnsi="宋体" w:eastAsia="仿宋_GB2312"/>
          <w:b/>
          <w:bCs/>
          <w:szCs w:val="21"/>
          <w:lang w:val="zh-CN"/>
        </w:rPr>
        <w:t xml:space="preserve">8.6 </w:t>
      </w:r>
      <w:r>
        <w:rPr>
          <w:rFonts w:hint="eastAsia" w:ascii="仿宋_GB2312" w:hAnsi="宋体" w:eastAsia="仿宋_GB2312" w:cs="黑体"/>
          <w:b/>
          <w:bCs/>
          <w:szCs w:val="21"/>
          <w:lang w:val="zh-CN"/>
        </w:rPr>
        <w:t>样品</w:t>
      </w:r>
      <w:bookmarkEnd w:id="674"/>
      <w:bookmarkEnd w:id="675"/>
      <w:bookmarkEnd w:id="676"/>
      <w:bookmarkEnd w:id="677"/>
      <w:bookmarkEnd w:id="678"/>
      <w:bookmarkEnd w:id="679"/>
      <w:bookmarkEnd w:id="680"/>
    </w:p>
    <w:p w14:paraId="4BC60D13">
      <w:pPr>
        <w:autoSpaceDE w:val="0"/>
        <w:autoSpaceDN w:val="0"/>
        <w:adjustRightInd w:val="0"/>
        <w:spacing w:line="420" w:lineRule="exact"/>
        <w:ind w:firstLine="420" w:firstLineChars="200"/>
        <w:rPr>
          <w:rFonts w:hint="eastAsia" w:ascii="仿宋_GB2312" w:hAnsi="宋体" w:eastAsia="仿宋_GB2312"/>
          <w:kern w:val="0"/>
          <w:szCs w:val="21"/>
        </w:rPr>
      </w:pPr>
      <w:r>
        <w:rPr>
          <w:rFonts w:hint="eastAsia" w:ascii="仿宋_GB2312" w:hAnsi="宋体" w:eastAsia="仿宋_GB2312"/>
          <w:kern w:val="0"/>
          <w:szCs w:val="21"/>
        </w:rPr>
        <w:t xml:space="preserve">8.6.1 </w:t>
      </w:r>
      <w:r>
        <w:rPr>
          <w:rFonts w:hint="eastAsia" w:ascii="仿宋_GB2312" w:hAnsi="宋体" w:eastAsia="仿宋_GB2312" w:cs="宋体"/>
          <w:kern w:val="0"/>
          <w:szCs w:val="21"/>
        </w:rPr>
        <w:t>样品的报送与封存</w:t>
      </w:r>
    </w:p>
    <w:p w14:paraId="69AD6089">
      <w:pPr>
        <w:autoSpaceDE w:val="0"/>
        <w:autoSpaceDN w:val="0"/>
        <w:adjustRightInd w:val="0"/>
        <w:spacing w:line="420" w:lineRule="exact"/>
        <w:ind w:firstLine="420" w:firstLineChars="200"/>
        <w:rPr>
          <w:rFonts w:hint="eastAsia" w:ascii="仿宋_GB2312" w:hAnsi="宋体" w:eastAsia="仿宋_GB2312"/>
          <w:szCs w:val="21"/>
          <w:u w:val="single"/>
        </w:rPr>
      </w:pPr>
      <w:r>
        <w:rPr>
          <w:rFonts w:hint="eastAsia" w:ascii="仿宋_GB2312" w:hAnsi="宋体" w:eastAsia="仿宋_GB2312" w:cs="宋体"/>
          <w:kern w:val="0"/>
          <w:szCs w:val="21"/>
        </w:rPr>
        <w:t>需要承包人报送样品的材料或工程设备，样品的种类、名称、规格、数量要求：</w:t>
      </w:r>
      <w:r>
        <w:rPr>
          <w:rFonts w:hint="eastAsia" w:ascii="仿宋_GB2312" w:hAnsi="宋体" w:eastAsia="仿宋_GB2312" w:cs="宋体"/>
          <w:szCs w:val="21"/>
          <w:u w:val="single"/>
        </w:rPr>
        <w:t>主要材料涉及品种、款式、颜色等方面内容的，承包人应提交准备合格的材料样品送发包人选定。</w:t>
      </w:r>
    </w:p>
    <w:p w14:paraId="48648FB0">
      <w:pPr>
        <w:spacing w:line="420" w:lineRule="exact"/>
        <w:outlineLvl w:val="2"/>
        <w:rPr>
          <w:rFonts w:hint="eastAsia" w:ascii="仿宋_GB2312" w:hAnsi="宋体" w:eastAsia="仿宋_GB2312"/>
          <w:b/>
          <w:bCs/>
          <w:szCs w:val="21"/>
          <w:lang w:val="zh-CN"/>
        </w:rPr>
      </w:pPr>
      <w:bookmarkStart w:id="681" w:name="_Toc373478382"/>
      <w:bookmarkStart w:id="682" w:name="_Toc1049576644"/>
      <w:bookmarkStart w:id="683" w:name="_Toc407135237"/>
      <w:bookmarkStart w:id="684" w:name="_Toc997640704"/>
      <w:bookmarkStart w:id="685" w:name="_Toc78449823"/>
      <w:bookmarkStart w:id="686" w:name="_Toc389065301"/>
      <w:bookmarkStart w:id="687" w:name="_Toc373227735"/>
      <w:r>
        <w:rPr>
          <w:rFonts w:hint="eastAsia" w:ascii="仿宋_GB2312" w:hAnsi="宋体" w:eastAsia="仿宋_GB2312"/>
          <w:b/>
          <w:bCs/>
          <w:szCs w:val="21"/>
          <w:lang w:val="zh-CN"/>
        </w:rPr>
        <w:t xml:space="preserve">8.8 </w:t>
      </w:r>
      <w:r>
        <w:rPr>
          <w:rFonts w:hint="eastAsia" w:ascii="仿宋_GB2312" w:hAnsi="宋体" w:eastAsia="仿宋_GB2312" w:cs="黑体"/>
          <w:b/>
          <w:bCs/>
          <w:szCs w:val="21"/>
          <w:lang w:val="zh-CN"/>
        </w:rPr>
        <w:t>施工设备和临时设施</w:t>
      </w:r>
      <w:bookmarkEnd w:id="681"/>
      <w:bookmarkEnd w:id="682"/>
      <w:bookmarkEnd w:id="683"/>
      <w:bookmarkEnd w:id="684"/>
      <w:bookmarkEnd w:id="685"/>
      <w:bookmarkEnd w:id="686"/>
      <w:bookmarkEnd w:id="687"/>
    </w:p>
    <w:p w14:paraId="017F1165">
      <w:pPr>
        <w:autoSpaceDE w:val="0"/>
        <w:autoSpaceDN w:val="0"/>
        <w:adjustRightInd w:val="0"/>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8.8.1 </w:t>
      </w:r>
      <w:r>
        <w:rPr>
          <w:rFonts w:hint="eastAsia" w:ascii="仿宋_GB2312" w:hAnsi="宋体" w:eastAsia="仿宋_GB2312" w:cs="宋体"/>
          <w:szCs w:val="21"/>
        </w:rPr>
        <w:t>承包人提供的施工设备和临时设施</w:t>
      </w:r>
    </w:p>
    <w:p w14:paraId="73806EAD">
      <w:pPr>
        <w:autoSpaceDE w:val="0"/>
        <w:autoSpaceDN w:val="0"/>
        <w:adjustRightInd w:val="0"/>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4。</w:t>
      </w:r>
    </w:p>
    <w:p w14:paraId="3977C137">
      <w:pPr>
        <w:autoSpaceDE w:val="0"/>
        <w:autoSpaceDN w:val="0"/>
        <w:adjustRightInd w:val="0"/>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关于修建临时设施费用承担的约定：</w:t>
      </w:r>
    </w:p>
    <w:p w14:paraId="17BD8077">
      <w:pPr>
        <w:autoSpaceDE w:val="0"/>
        <w:autoSpaceDN w:val="0"/>
        <w:adjustRightInd w:val="0"/>
        <w:spacing w:line="420" w:lineRule="exact"/>
        <w:ind w:firstLine="420" w:firstLineChars="200"/>
        <w:rPr>
          <w:rFonts w:hint="eastAsia" w:ascii="仿宋_GB2312" w:hAnsi="宋体" w:eastAsia="仿宋_GB2312"/>
          <w:szCs w:val="21"/>
          <w:u w:val="single"/>
        </w:rPr>
      </w:pPr>
      <w:r>
        <w:rPr>
          <w:rFonts w:hint="eastAsia" w:ascii="仿宋_GB2312" w:hAnsi="宋体" w:eastAsia="仿宋_GB2312"/>
          <w:szCs w:val="21"/>
          <w:u w:val="single"/>
        </w:rPr>
        <w:t>①承包人的临时用地（含项目部驻地等）租用费（含拆迁补偿）、临时用地的环保、恢复、临时用地的青苗补偿及地面附着物拆除等费用均由承包人负责，以上费用在竞标报价中综合考虑。</w:t>
      </w:r>
    </w:p>
    <w:p w14:paraId="2DAC494C">
      <w:pPr>
        <w:autoSpaceDE w:val="0"/>
        <w:autoSpaceDN w:val="0"/>
        <w:adjustRightInd w:val="0"/>
        <w:spacing w:line="420" w:lineRule="exact"/>
        <w:ind w:firstLine="420" w:firstLineChars="200"/>
        <w:rPr>
          <w:rFonts w:hint="eastAsia" w:ascii="仿宋_GB2312" w:hAnsi="宋体" w:eastAsia="仿宋_GB2312"/>
          <w:szCs w:val="21"/>
          <w:u w:val="single"/>
        </w:rPr>
      </w:pPr>
      <w:r>
        <w:rPr>
          <w:rFonts w:hint="eastAsia" w:ascii="仿宋_GB2312" w:hAnsi="宋体" w:eastAsia="仿宋_GB2312"/>
          <w:szCs w:val="21"/>
          <w:u w:val="single"/>
        </w:rPr>
        <w:t>②承包人负责合同实施期间其合同段内临时交通道路（含场内外连接公共交通道路）和交通设施的修建、维修、养护和交通管理工作，并承担一切费用。</w:t>
      </w:r>
    </w:p>
    <w:p w14:paraId="48697E0C">
      <w:pPr>
        <w:autoSpaceDE w:val="0"/>
        <w:autoSpaceDN w:val="0"/>
        <w:adjustRightInd w:val="0"/>
        <w:spacing w:line="420" w:lineRule="exact"/>
        <w:ind w:firstLine="420" w:firstLineChars="200"/>
        <w:rPr>
          <w:rFonts w:hint="eastAsia" w:ascii="仿宋_GB2312" w:hAnsi="宋体" w:eastAsia="仿宋_GB2312"/>
          <w:szCs w:val="21"/>
          <w:u w:val="single"/>
        </w:rPr>
      </w:pPr>
      <w:r>
        <w:rPr>
          <w:rFonts w:hint="eastAsia" w:ascii="仿宋_GB2312" w:hAnsi="宋体" w:eastAsia="仿宋_GB2312"/>
          <w:szCs w:val="21"/>
          <w:u w:val="single"/>
        </w:rPr>
        <w:t xml:space="preserve">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    </w:t>
      </w:r>
    </w:p>
    <w:p w14:paraId="2A4BC583">
      <w:pPr>
        <w:autoSpaceDE w:val="0"/>
        <w:autoSpaceDN w:val="0"/>
        <w:adjustRightInd w:val="0"/>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8.8.2 </w:t>
      </w:r>
      <w:r>
        <w:rPr>
          <w:rFonts w:hint="eastAsia" w:ascii="仿宋_GB2312" w:hAnsi="宋体" w:eastAsia="仿宋_GB2312" w:cs="宋体"/>
          <w:szCs w:val="21"/>
        </w:rPr>
        <w:t>发包人提供的施工设备和临时设施</w:t>
      </w:r>
    </w:p>
    <w:p w14:paraId="06CF86CB">
      <w:pPr>
        <w:autoSpaceDE w:val="0"/>
        <w:autoSpaceDN w:val="0"/>
        <w:adjustRightInd w:val="0"/>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发包人提供的施工设备和临时设施：</w:t>
      </w:r>
      <w:r>
        <w:rPr>
          <w:rFonts w:hint="eastAsia" w:ascii="仿宋_GB2312" w:hAnsi="宋体" w:eastAsia="仿宋_GB2312"/>
          <w:szCs w:val="21"/>
          <w:u w:val="single"/>
        </w:rPr>
        <w:t xml:space="preserve">      双方另行约定    </w:t>
      </w:r>
      <w:r>
        <w:rPr>
          <w:rFonts w:hint="eastAsia" w:ascii="仿宋_GB2312" w:hAnsi="宋体" w:eastAsia="仿宋_GB2312" w:cs="宋体"/>
          <w:szCs w:val="21"/>
        </w:rPr>
        <w:t>。</w:t>
      </w:r>
    </w:p>
    <w:p w14:paraId="75189DC1">
      <w:pPr>
        <w:autoSpaceDE w:val="0"/>
        <w:autoSpaceDN w:val="0"/>
        <w:adjustRightInd w:val="0"/>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发包人提供的施工设备和临时设施的运行、维护、拆除、清运费用的承担人：</w:t>
      </w:r>
      <w:r>
        <w:rPr>
          <w:rFonts w:hint="eastAsia" w:ascii="仿宋_GB2312" w:hAnsi="宋体" w:eastAsia="仿宋_GB2312"/>
          <w:szCs w:val="21"/>
          <w:u w:val="single"/>
        </w:rPr>
        <w:t xml:space="preserve"> 承包人 </w:t>
      </w:r>
      <w:r>
        <w:rPr>
          <w:rFonts w:hint="eastAsia" w:ascii="仿宋_GB2312" w:hAnsi="宋体" w:eastAsia="仿宋_GB2312" w:cs="宋体"/>
          <w:szCs w:val="21"/>
        </w:rPr>
        <w:t>。</w:t>
      </w:r>
    </w:p>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14:paraId="73E573BC">
      <w:pPr>
        <w:spacing w:line="420" w:lineRule="exact"/>
        <w:outlineLvl w:val="1"/>
        <w:rPr>
          <w:rFonts w:hint="eastAsia" w:ascii="仿宋_GB2312" w:hAnsi="宋体" w:eastAsia="仿宋_GB2312"/>
          <w:b/>
          <w:bCs/>
          <w:szCs w:val="21"/>
          <w:lang w:val="zh-CN"/>
        </w:rPr>
      </w:pPr>
      <w:bookmarkStart w:id="688" w:name="_Toc2039161841"/>
      <w:bookmarkStart w:id="689" w:name="_Toc389065302"/>
      <w:bookmarkStart w:id="690" w:name="_Toc407135238"/>
      <w:bookmarkStart w:id="691" w:name="_Toc78449824"/>
      <w:bookmarkStart w:id="692" w:name="_Toc351203641"/>
      <w:bookmarkStart w:id="693" w:name="_Toc373227736"/>
      <w:bookmarkStart w:id="694" w:name="_Toc373478383"/>
      <w:bookmarkStart w:id="695" w:name="_Toc2027787496"/>
      <w:r>
        <w:rPr>
          <w:rFonts w:hint="eastAsia" w:ascii="仿宋_GB2312" w:hAnsi="宋体" w:eastAsia="仿宋_GB2312"/>
          <w:b/>
          <w:bCs/>
          <w:szCs w:val="21"/>
          <w:lang w:val="zh-CN"/>
        </w:rPr>
        <w:t>9</w:t>
      </w:r>
      <w:bookmarkEnd w:id="653"/>
      <w:bookmarkEnd w:id="654"/>
      <w:bookmarkEnd w:id="655"/>
      <w:bookmarkStart w:id="696" w:name="_Toc297216192"/>
      <w:bookmarkStart w:id="697" w:name="_Toc303539139"/>
      <w:bookmarkStart w:id="698" w:name="_Toc312677495"/>
      <w:bookmarkStart w:id="699" w:name="_Toc297123533"/>
      <w:bookmarkStart w:id="700" w:name="_Toc312678021"/>
      <w:bookmarkStart w:id="701" w:name="_Toc300934982"/>
      <w:bookmarkStart w:id="702" w:name="_Toc304295559"/>
      <w:bookmarkStart w:id="703" w:name="_Toc296944512"/>
      <w:bookmarkStart w:id="704" w:name="_Toc297048359"/>
      <w:bookmarkStart w:id="705" w:name="_Toc297120473"/>
      <w:bookmarkStart w:id="706" w:name="_Toc296347172"/>
      <w:bookmarkStart w:id="707" w:name="_Toc292559378"/>
      <w:bookmarkStart w:id="708" w:name="_Toc292559883"/>
      <w:bookmarkStart w:id="709" w:name="_Toc267251428"/>
      <w:bookmarkStart w:id="710" w:name="_Toc296891001"/>
      <w:bookmarkStart w:id="711" w:name="_Toc267251427"/>
      <w:bookmarkStart w:id="712" w:name="_Toc296346674"/>
      <w:bookmarkStart w:id="713" w:name="_Toc296503173"/>
      <w:bookmarkStart w:id="714" w:name="_Toc296891213"/>
      <w:r>
        <w:rPr>
          <w:rFonts w:hint="eastAsia" w:ascii="仿宋_GB2312" w:hAnsi="宋体" w:eastAsia="仿宋_GB2312"/>
          <w:b/>
          <w:bCs/>
          <w:szCs w:val="21"/>
          <w:lang w:val="zh-CN"/>
        </w:rPr>
        <w:t xml:space="preserve">. </w:t>
      </w:r>
      <w:r>
        <w:rPr>
          <w:rFonts w:hint="eastAsia" w:ascii="仿宋_GB2312" w:hAnsi="宋体" w:eastAsia="仿宋_GB2312" w:cs="黑体"/>
          <w:b/>
          <w:bCs/>
          <w:szCs w:val="21"/>
          <w:lang w:val="zh-CN"/>
        </w:rPr>
        <w:t>试验与检验</w:t>
      </w:r>
      <w:bookmarkEnd w:id="688"/>
      <w:bookmarkEnd w:id="689"/>
      <w:bookmarkEnd w:id="690"/>
      <w:bookmarkEnd w:id="691"/>
      <w:bookmarkEnd w:id="692"/>
      <w:bookmarkEnd w:id="693"/>
      <w:bookmarkEnd w:id="694"/>
      <w:bookmarkEnd w:id="695"/>
    </w:p>
    <w:bookmarkEnd w:id="696"/>
    <w:bookmarkEnd w:id="697"/>
    <w:bookmarkEnd w:id="698"/>
    <w:bookmarkEnd w:id="699"/>
    <w:bookmarkEnd w:id="700"/>
    <w:bookmarkEnd w:id="701"/>
    <w:bookmarkEnd w:id="702"/>
    <w:p w14:paraId="222C0B1B">
      <w:pPr>
        <w:spacing w:line="420" w:lineRule="exact"/>
        <w:outlineLvl w:val="2"/>
        <w:rPr>
          <w:rFonts w:hint="eastAsia" w:ascii="仿宋_GB2312" w:hAnsi="宋体" w:eastAsia="仿宋_GB2312"/>
          <w:b/>
          <w:bCs/>
          <w:szCs w:val="21"/>
          <w:lang w:val="zh-CN"/>
        </w:rPr>
      </w:pPr>
      <w:bookmarkStart w:id="715" w:name="_Toc407135239"/>
      <w:bookmarkStart w:id="716" w:name="_Toc1307315193"/>
      <w:bookmarkStart w:id="717" w:name="_Toc530697003"/>
      <w:bookmarkStart w:id="718" w:name="_Toc373227737"/>
      <w:bookmarkStart w:id="719" w:name="_Toc78449825"/>
      <w:bookmarkStart w:id="720" w:name="_Toc373478384"/>
      <w:bookmarkStart w:id="721" w:name="_Toc389065303"/>
      <w:r>
        <w:rPr>
          <w:rFonts w:hint="eastAsia" w:ascii="仿宋_GB2312" w:hAnsi="宋体" w:eastAsia="仿宋_GB2312"/>
          <w:b/>
          <w:bCs/>
          <w:szCs w:val="21"/>
          <w:lang w:val="zh-CN"/>
        </w:rPr>
        <w:t>9</w:t>
      </w:r>
      <w:bookmarkStart w:id="722" w:name="_Toc312678022"/>
      <w:bookmarkStart w:id="723" w:name="_Toc303539140"/>
      <w:bookmarkStart w:id="724" w:name="_Toc304295560"/>
      <w:bookmarkStart w:id="725" w:name="_Toc300934983"/>
      <w:bookmarkStart w:id="726" w:name="_Toc297123534"/>
      <w:bookmarkStart w:id="727" w:name="_Toc297216193"/>
      <w:bookmarkStart w:id="728" w:name="_Toc312677496"/>
      <w:r>
        <w:rPr>
          <w:rFonts w:hint="eastAsia" w:ascii="仿宋_GB2312" w:hAnsi="宋体" w:eastAsia="仿宋_GB2312"/>
          <w:b/>
          <w:bCs/>
          <w:szCs w:val="21"/>
          <w:lang w:val="zh-CN"/>
        </w:rPr>
        <w:t xml:space="preserve">.1 </w:t>
      </w:r>
      <w:r>
        <w:rPr>
          <w:rFonts w:hint="eastAsia" w:ascii="仿宋_GB2312" w:hAnsi="宋体" w:eastAsia="仿宋_GB2312" w:cs="黑体"/>
          <w:b/>
          <w:bCs/>
          <w:szCs w:val="21"/>
          <w:lang w:val="zh-CN"/>
        </w:rPr>
        <w:t>试验设备与试验人员</w:t>
      </w:r>
      <w:bookmarkEnd w:id="715"/>
      <w:bookmarkEnd w:id="716"/>
      <w:bookmarkEnd w:id="717"/>
      <w:bookmarkEnd w:id="718"/>
      <w:bookmarkEnd w:id="719"/>
      <w:bookmarkEnd w:id="720"/>
      <w:bookmarkEnd w:id="721"/>
    </w:p>
    <w:bookmarkEnd w:id="722"/>
    <w:bookmarkEnd w:id="723"/>
    <w:bookmarkEnd w:id="724"/>
    <w:bookmarkEnd w:id="725"/>
    <w:bookmarkEnd w:id="726"/>
    <w:bookmarkEnd w:id="727"/>
    <w:bookmarkEnd w:id="728"/>
    <w:p w14:paraId="2A67B4B4">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9</w:t>
      </w:r>
      <w:bookmarkStart w:id="729" w:name="_Toc312678023"/>
      <w:bookmarkStart w:id="730" w:name="_Toc300934984"/>
      <w:bookmarkStart w:id="731" w:name="_Toc297123535"/>
      <w:bookmarkStart w:id="732" w:name="_Toc312677497"/>
      <w:bookmarkStart w:id="733" w:name="_Toc303539141"/>
      <w:bookmarkStart w:id="734" w:name="_Toc304295561"/>
      <w:bookmarkStart w:id="735" w:name="_Toc297216194"/>
      <w:bookmarkStart w:id="736" w:name="_Toc318581174"/>
      <w:r>
        <w:rPr>
          <w:rFonts w:hint="eastAsia" w:ascii="仿宋_GB2312" w:hAnsi="宋体" w:eastAsia="仿宋_GB2312"/>
          <w:szCs w:val="21"/>
        </w:rPr>
        <w:t xml:space="preserve">.1.2 </w:t>
      </w:r>
      <w:r>
        <w:rPr>
          <w:rFonts w:hint="eastAsia" w:ascii="仿宋_GB2312" w:hAnsi="宋体" w:eastAsia="仿宋_GB2312" w:cs="宋体"/>
          <w:szCs w:val="21"/>
        </w:rPr>
        <w:t>试验设备</w:t>
      </w:r>
    </w:p>
    <w:p w14:paraId="349FCD4E">
      <w:pPr>
        <w:spacing w:line="420" w:lineRule="exact"/>
        <w:ind w:firstLine="420" w:firstLineChars="200"/>
        <w:rPr>
          <w:rFonts w:hint="eastAsia" w:ascii="仿宋_GB2312" w:hAnsi="宋体" w:eastAsia="仿宋_GB2312"/>
          <w:szCs w:val="21"/>
          <w:u w:val="single"/>
        </w:rPr>
      </w:pPr>
      <w:r>
        <w:rPr>
          <w:rFonts w:hint="eastAsia" w:ascii="仿宋_GB2312" w:hAnsi="宋体" w:eastAsia="仿宋_GB2312" w:cs="宋体"/>
          <w:szCs w:val="21"/>
        </w:rPr>
        <w:t>施工现场需要配置的试验场所：</w:t>
      </w:r>
      <w:bookmarkEnd w:id="729"/>
      <w:bookmarkEnd w:id="730"/>
      <w:bookmarkEnd w:id="731"/>
      <w:bookmarkEnd w:id="732"/>
      <w:bookmarkEnd w:id="733"/>
      <w:bookmarkEnd w:id="734"/>
      <w:bookmarkEnd w:id="735"/>
      <w:bookmarkStart w:id="737" w:name="_Toc304295562"/>
      <w:bookmarkStart w:id="738" w:name="_Toc312678024"/>
      <w:bookmarkStart w:id="739" w:name="_Toc300934985"/>
      <w:bookmarkStart w:id="740" w:name="_Toc312677498"/>
      <w:bookmarkStart w:id="741" w:name="_Toc303539142"/>
      <w:bookmarkStart w:id="742" w:name="_Toc297216195"/>
      <w:bookmarkStart w:id="743" w:name="_Toc297123536"/>
      <w:r>
        <w:rPr>
          <w:rFonts w:hint="eastAsia" w:ascii="仿宋_GB2312" w:hAnsi="宋体" w:eastAsia="仿宋_GB2312"/>
          <w:szCs w:val="21"/>
          <w:u w:val="single"/>
        </w:rPr>
        <w:t xml:space="preserve">     按有关规定执行       </w:t>
      </w:r>
      <w:r>
        <w:rPr>
          <w:rFonts w:hint="eastAsia" w:ascii="仿宋_GB2312" w:hAnsi="宋体" w:eastAsia="仿宋_GB2312" w:cs="宋体"/>
          <w:szCs w:val="21"/>
        </w:rPr>
        <w:t>。</w:t>
      </w:r>
    </w:p>
    <w:p w14:paraId="007573A9">
      <w:pPr>
        <w:spacing w:line="420" w:lineRule="exact"/>
        <w:ind w:firstLine="420" w:firstLineChars="200"/>
        <w:rPr>
          <w:rFonts w:hint="eastAsia" w:ascii="仿宋_GB2312" w:hAnsi="宋体" w:eastAsia="仿宋_GB2312"/>
          <w:szCs w:val="21"/>
          <w:u w:val="single"/>
        </w:rPr>
      </w:pPr>
      <w:r>
        <w:rPr>
          <w:rFonts w:hint="eastAsia" w:ascii="仿宋_GB2312" w:hAnsi="宋体" w:eastAsia="仿宋_GB2312" w:cs="宋体"/>
          <w:szCs w:val="21"/>
        </w:rPr>
        <w:t>施工现场需要配备的试验设备：</w:t>
      </w:r>
      <w:r>
        <w:rPr>
          <w:rFonts w:hint="eastAsia" w:ascii="仿宋_GB2312" w:hAnsi="宋体" w:eastAsia="仿宋_GB2312"/>
          <w:szCs w:val="21"/>
          <w:u w:val="single"/>
        </w:rPr>
        <w:t xml:space="preserve">     按有关规定执行       </w:t>
      </w:r>
      <w:r>
        <w:rPr>
          <w:rFonts w:hint="eastAsia" w:ascii="仿宋_GB2312" w:hAnsi="宋体" w:eastAsia="仿宋_GB2312" w:cs="宋体"/>
          <w:szCs w:val="21"/>
        </w:rPr>
        <w:t>。</w:t>
      </w:r>
    </w:p>
    <w:p w14:paraId="21B74405">
      <w:pPr>
        <w:spacing w:line="420" w:lineRule="exact"/>
        <w:ind w:firstLine="420" w:firstLineChars="200"/>
        <w:rPr>
          <w:rFonts w:hint="eastAsia" w:ascii="仿宋_GB2312" w:hAnsi="宋体" w:eastAsia="仿宋_GB2312"/>
          <w:szCs w:val="21"/>
          <w:u w:val="single"/>
        </w:rPr>
      </w:pPr>
      <w:r>
        <w:rPr>
          <w:rFonts w:hint="eastAsia" w:ascii="仿宋_GB2312" w:hAnsi="宋体" w:eastAsia="仿宋_GB2312" w:cs="宋体"/>
          <w:szCs w:val="21"/>
        </w:rPr>
        <w:t>施工现场需要具备的其他试验条件：</w:t>
      </w:r>
      <w:r>
        <w:rPr>
          <w:rFonts w:hint="eastAsia" w:ascii="仿宋_GB2312" w:hAnsi="宋体" w:eastAsia="仿宋_GB2312"/>
          <w:szCs w:val="21"/>
          <w:u w:val="single"/>
        </w:rPr>
        <w:t xml:space="preserve">   按有关规定执行     </w:t>
      </w:r>
      <w:r>
        <w:rPr>
          <w:rFonts w:hint="eastAsia" w:ascii="仿宋_GB2312" w:hAnsi="宋体" w:eastAsia="仿宋_GB2312" w:cs="宋体"/>
          <w:szCs w:val="21"/>
        </w:rPr>
        <w:t>。</w:t>
      </w:r>
    </w:p>
    <w:p w14:paraId="189BA6AD">
      <w:pPr>
        <w:spacing w:line="420" w:lineRule="exact"/>
        <w:outlineLvl w:val="2"/>
        <w:rPr>
          <w:rFonts w:hint="eastAsia" w:ascii="仿宋_GB2312" w:hAnsi="宋体" w:eastAsia="仿宋_GB2312"/>
          <w:b/>
          <w:bCs/>
          <w:szCs w:val="21"/>
          <w:lang w:val="zh-CN"/>
        </w:rPr>
      </w:pPr>
      <w:bookmarkStart w:id="744" w:name="_Toc78449826"/>
      <w:bookmarkStart w:id="745" w:name="_Toc407135240"/>
      <w:bookmarkStart w:id="746" w:name="_Toc2012255079"/>
      <w:bookmarkStart w:id="747" w:name="_Toc373478385"/>
      <w:bookmarkStart w:id="748" w:name="_Toc373227738"/>
      <w:bookmarkStart w:id="749" w:name="_Toc389065304"/>
      <w:bookmarkStart w:id="750" w:name="_Toc492347879"/>
      <w:r>
        <w:rPr>
          <w:rFonts w:hint="eastAsia" w:ascii="仿宋_GB2312" w:hAnsi="宋体" w:eastAsia="仿宋_GB2312"/>
          <w:b/>
          <w:bCs/>
          <w:szCs w:val="21"/>
          <w:lang w:val="zh-CN"/>
        </w:rPr>
        <w:t xml:space="preserve">9.4 </w:t>
      </w:r>
      <w:r>
        <w:rPr>
          <w:rFonts w:hint="eastAsia" w:ascii="仿宋_GB2312" w:hAnsi="宋体" w:eastAsia="仿宋_GB2312" w:cs="黑体"/>
          <w:b/>
          <w:bCs/>
          <w:szCs w:val="21"/>
          <w:lang w:val="zh-CN"/>
        </w:rPr>
        <w:t>现场工艺试验</w:t>
      </w:r>
      <w:bookmarkEnd w:id="744"/>
      <w:bookmarkEnd w:id="745"/>
      <w:bookmarkEnd w:id="746"/>
      <w:bookmarkEnd w:id="747"/>
      <w:bookmarkEnd w:id="748"/>
      <w:bookmarkEnd w:id="749"/>
      <w:bookmarkEnd w:id="750"/>
      <w:r>
        <w:rPr>
          <w:rFonts w:hint="eastAsia" w:ascii="仿宋_GB2312" w:hAnsi="宋体" w:eastAsia="仿宋_GB2312"/>
          <w:b/>
          <w:bCs/>
          <w:szCs w:val="21"/>
          <w:lang w:val="zh-CN"/>
        </w:rPr>
        <w:t xml:space="preserve"> </w:t>
      </w:r>
    </w:p>
    <w:p w14:paraId="539C0C99">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现场工艺试验的有关约定：</w:t>
      </w:r>
      <w:r>
        <w:rPr>
          <w:rFonts w:hint="eastAsia" w:ascii="仿宋_GB2312" w:hAnsi="宋体" w:eastAsia="仿宋_GB2312"/>
          <w:szCs w:val="21"/>
          <w:u w:val="single"/>
        </w:rPr>
        <w:t xml:space="preserve">     按有关规定执行      </w:t>
      </w:r>
      <w:r>
        <w:rPr>
          <w:rFonts w:hint="eastAsia" w:ascii="仿宋_GB2312" w:hAnsi="宋体" w:eastAsia="仿宋_GB2312" w:cs="宋体"/>
          <w:szCs w:val="21"/>
        </w:rPr>
        <w:t>。</w:t>
      </w:r>
    </w:p>
    <w:p w14:paraId="55B4914B">
      <w:pPr>
        <w:spacing w:line="420" w:lineRule="exact"/>
        <w:outlineLvl w:val="2"/>
        <w:rPr>
          <w:rFonts w:hint="eastAsia" w:ascii="仿宋_GB2312" w:hAnsi="宋体" w:eastAsia="仿宋_GB2312"/>
          <w:b/>
          <w:bCs/>
          <w:szCs w:val="21"/>
          <w:lang w:val="zh-CN"/>
        </w:rPr>
      </w:pPr>
      <w:bookmarkStart w:id="751" w:name="_Toc407135241"/>
      <w:bookmarkStart w:id="752" w:name="_Toc393419678"/>
      <w:bookmarkStart w:id="753" w:name="_Toc1539824686"/>
      <w:bookmarkStart w:id="754" w:name="_Toc78449827"/>
      <w:bookmarkStart w:id="755" w:name="OLE_LINK1"/>
      <w:r>
        <w:rPr>
          <w:rFonts w:hint="eastAsia" w:ascii="仿宋_GB2312" w:hAnsi="宋体" w:eastAsia="仿宋_GB2312"/>
          <w:b/>
          <w:bCs/>
          <w:szCs w:val="21"/>
          <w:lang w:val="zh-CN"/>
        </w:rPr>
        <w:t xml:space="preserve">9.5 </w:t>
      </w:r>
      <w:r>
        <w:rPr>
          <w:rFonts w:hint="eastAsia" w:ascii="仿宋_GB2312" w:hAnsi="宋体" w:eastAsia="仿宋_GB2312" w:cs="黑体"/>
          <w:b/>
          <w:bCs/>
          <w:szCs w:val="21"/>
          <w:lang w:val="zh-CN"/>
        </w:rPr>
        <w:t>检验费用</w:t>
      </w:r>
      <w:bookmarkEnd w:id="751"/>
      <w:bookmarkEnd w:id="752"/>
      <w:bookmarkEnd w:id="753"/>
      <w:bookmarkEnd w:id="754"/>
    </w:p>
    <w:p w14:paraId="72833BE4">
      <w:pPr>
        <w:spacing w:line="420" w:lineRule="exact"/>
        <w:ind w:firstLine="411" w:firstLineChars="196"/>
        <w:rPr>
          <w:rFonts w:hint="eastAsia" w:ascii="仿宋_GB2312" w:hAnsi="宋体" w:eastAsia="仿宋_GB2312"/>
          <w:szCs w:val="21"/>
        </w:rPr>
      </w:pPr>
      <w:r>
        <w:rPr>
          <w:rFonts w:hint="eastAsia" w:ascii="仿宋_GB2312" w:hAnsi="宋体" w:eastAsia="仿宋_GB2312" w:cs="宋体"/>
          <w:szCs w:val="21"/>
        </w:rPr>
        <w:t>根据《建设工程质量检测管理办法》（建设部令第</w:t>
      </w:r>
      <w:r>
        <w:rPr>
          <w:rFonts w:hint="eastAsia" w:ascii="仿宋_GB2312" w:hAnsi="宋体" w:eastAsia="仿宋_GB2312"/>
          <w:szCs w:val="21"/>
        </w:rPr>
        <w:t>141</w:t>
      </w:r>
      <w:r>
        <w:rPr>
          <w:rFonts w:hint="eastAsia" w:ascii="仿宋_GB2312" w:hAnsi="宋体" w:eastAsia="仿宋_GB2312" w:cs="宋体"/>
          <w:szCs w:val="21"/>
        </w:rPr>
        <w:t>号）以及《广西壮族自治区建设工程质量检测管理规定》（桂建管〔</w:t>
      </w:r>
      <w:r>
        <w:rPr>
          <w:rFonts w:hint="eastAsia" w:ascii="仿宋_GB2312" w:hAnsi="宋体" w:eastAsia="仿宋_GB2312"/>
          <w:szCs w:val="21"/>
        </w:rPr>
        <w:t>2013</w:t>
      </w:r>
      <w:r>
        <w:rPr>
          <w:rFonts w:hint="eastAsia" w:ascii="仿宋_GB2312" w:hAnsi="宋体" w:eastAsia="仿宋_GB2312" w:cs="宋体"/>
          <w:szCs w:val="21"/>
        </w:rPr>
        <w:t>〕</w:t>
      </w:r>
      <w:r>
        <w:rPr>
          <w:rFonts w:hint="eastAsia" w:ascii="仿宋_GB2312" w:hAnsi="宋体" w:eastAsia="仿宋_GB2312"/>
          <w:szCs w:val="21"/>
        </w:rPr>
        <w:t>11</w:t>
      </w:r>
      <w:r>
        <w:rPr>
          <w:rFonts w:hint="eastAsia" w:ascii="仿宋_GB2312" w:hAnsi="宋体" w:eastAsia="仿宋_GB2312" w:cs="宋体"/>
          <w:szCs w:val="21"/>
        </w:rPr>
        <w:t>号）规定，工程质量检测业务由发包人委托有相应资质的检测机构检测。费用从发包人的项目建设经费中支出并直接支付给检测机构，不计入合同价款内。</w:t>
      </w:r>
    </w:p>
    <w:bookmarkEnd w:id="736"/>
    <w:bookmarkEnd w:id="737"/>
    <w:bookmarkEnd w:id="738"/>
    <w:bookmarkEnd w:id="739"/>
    <w:bookmarkEnd w:id="740"/>
    <w:bookmarkEnd w:id="741"/>
    <w:bookmarkEnd w:id="742"/>
    <w:bookmarkEnd w:id="743"/>
    <w:bookmarkEnd w:id="755"/>
    <w:p w14:paraId="7F5EB0F0">
      <w:pPr>
        <w:spacing w:line="420" w:lineRule="exact"/>
        <w:outlineLvl w:val="1"/>
        <w:rPr>
          <w:rFonts w:hint="eastAsia" w:ascii="仿宋_GB2312" w:hAnsi="宋体" w:eastAsia="仿宋_GB2312"/>
          <w:b/>
          <w:bCs/>
          <w:szCs w:val="21"/>
          <w:lang w:val="zh-CN"/>
        </w:rPr>
      </w:pPr>
      <w:bookmarkStart w:id="756" w:name="_Toc603662032"/>
      <w:bookmarkStart w:id="757" w:name="_Toc407135242"/>
      <w:bookmarkStart w:id="758" w:name="_Toc389065305"/>
      <w:bookmarkStart w:id="759" w:name="_Toc351203642"/>
      <w:bookmarkStart w:id="760" w:name="_Toc1278407274"/>
      <w:bookmarkStart w:id="761" w:name="_Toc373227739"/>
      <w:bookmarkStart w:id="762" w:name="_Toc373478386"/>
      <w:bookmarkStart w:id="763" w:name="_Toc78449828"/>
      <w:r>
        <w:rPr>
          <w:rFonts w:hint="eastAsia" w:ascii="仿宋_GB2312" w:hAnsi="宋体" w:eastAsia="仿宋_GB2312"/>
          <w:b/>
          <w:bCs/>
          <w:szCs w:val="21"/>
          <w:lang w:val="zh-CN"/>
        </w:rPr>
        <w:t>1</w:t>
      </w:r>
      <w:bookmarkEnd w:id="703"/>
      <w:bookmarkEnd w:id="704"/>
      <w:bookmarkEnd w:id="705"/>
      <w:bookmarkEnd w:id="706"/>
      <w:bookmarkEnd w:id="707"/>
      <w:bookmarkEnd w:id="708"/>
      <w:bookmarkEnd w:id="709"/>
      <w:bookmarkEnd w:id="710"/>
      <w:bookmarkEnd w:id="711"/>
      <w:bookmarkEnd w:id="712"/>
      <w:bookmarkEnd w:id="713"/>
      <w:bookmarkEnd w:id="714"/>
      <w:bookmarkStart w:id="764" w:name="_Toc304295566"/>
      <w:bookmarkStart w:id="765" w:name="_Toc300934989"/>
      <w:bookmarkStart w:id="766" w:name="_Toc296891021"/>
      <w:bookmarkStart w:id="767" w:name="_Toc303539146"/>
      <w:bookmarkStart w:id="768" w:name="_Toc297216199"/>
      <w:bookmarkStart w:id="769" w:name="_Toc297048379"/>
      <w:bookmarkStart w:id="770" w:name="_Toc292559903"/>
      <w:bookmarkStart w:id="771" w:name="_Toc296891233"/>
      <w:bookmarkStart w:id="772" w:name="_Toc296346694"/>
      <w:bookmarkStart w:id="773" w:name="_Toc296944532"/>
      <w:bookmarkStart w:id="774" w:name="_Toc297123540"/>
      <w:bookmarkStart w:id="775" w:name="_Toc296503193"/>
      <w:bookmarkStart w:id="776" w:name="_Toc292559398"/>
      <w:bookmarkStart w:id="777" w:name="_Toc297120493"/>
      <w:bookmarkStart w:id="778" w:name="_Toc296347192"/>
      <w:bookmarkStart w:id="779" w:name="_Toc312677499"/>
      <w:bookmarkStart w:id="780" w:name="_Toc312678025"/>
      <w:bookmarkStart w:id="781" w:name="_Toc267251439"/>
      <w:bookmarkStart w:id="782" w:name="_Toc267251435"/>
      <w:bookmarkStart w:id="783" w:name="_Toc267251437"/>
      <w:bookmarkStart w:id="784" w:name="_Toc267251433"/>
      <w:bookmarkStart w:id="785" w:name="_Toc267251441"/>
      <w:bookmarkStart w:id="786" w:name="_Toc267251440"/>
      <w:bookmarkStart w:id="787" w:name="_Toc267251442"/>
      <w:r>
        <w:rPr>
          <w:rFonts w:hint="eastAsia" w:ascii="仿宋_GB2312" w:hAnsi="宋体" w:eastAsia="仿宋_GB2312"/>
          <w:b/>
          <w:bCs/>
          <w:szCs w:val="21"/>
          <w:lang w:val="zh-CN"/>
        </w:rPr>
        <w:t xml:space="preserve">0. </w:t>
      </w:r>
      <w:r>
        <w:rPr>
          <w:rFonts w:hint="eastAsia" w:ascii="仿宋_GB2312" w:hAnsi="宋体" w:eastAsia="仿宋_GB2312" w:cs="黑体"/>
          <w:b/>
          <w:bCs/>
          <w:szCs w:val="21"/>
          <w:lang w:val="zh-CN"/>
        </w:rPr>
        <w:t>变更</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bookmarkEnd w:id="779"/>
    <w:bookmarkEnd w:id="780"/>
    <w:p w14:paraId="6BEC6821">
      <w:pPr>
        <w:spacing w:line="420" w:lineRule="exact"/>
        <w:outlineLvl w:val="2"/>
        <w:rPr>
          <w:rFonts w:hint="eastAsia" w:ascii="仿宋_GB2312" w:hAnsi="宋体" w:eastAsia="仿宋_GB2312"/>
          <w:b/>
          <w:bCs/>
          <w:szCs w:val="21"/>
          <w:lang w:val="zh-CN"/>
        </w:rPr>
      </w:pPr>
      <w:bookmarkStart w:id="788" w:name="_Toc1890371558"/>
      <w:bookmarkStart w:id="789" w:name="_Toc373227740"/>
      <w:bookmarkStart w:id="790" w:name="_Toc411143415"/>
      <w:bookmarkStart w:id="791" w:name="_Toc407135243"/>
      <w:bookmarkStart w:id="792" w:name="_Toc389065306"/>
      <w:bookmarkStart w:id="793" w:name="_Toc78449829"/>
      <w:bookmarkStart w:id="794" w:name="_Toc373478387"/>
      <w:r>
        <w:rPr>
          <w:rFonts w:hint="eastAsia" w:ascii="仿宋_GB2312" w:hAnsi="宋体" w:eastAsia="仿宋_GB2312"/>
          <w:b/>
          <w:bCs/>
          <w:szCs w:val="21"/>
          <w:lang w:val="zh-CN"/>
        </w:rPr>
        <w:t>1</w:t>
      </w:r>
      <w:bookmarkStart w:id="795" w:name="_Toc296944533"/>
      <w:bookmarkStart w:id="796" w:name="_Toc304295567"/>
      <w:bookmarkStart w:id="797" w:name="_Toc292559904"/>
      <w:bookmarkStart w:id="798" w:name="_Toc303539147"/>
      <w:bookmarkStart w:id="799" w:name="_Toc297120494"/>
      <w:bookmarkStart w:id="800" w:name="_Toc297216200"/>
      <w:bookmarkStart w:id="801" w:name="_Toc296891234"/>
      <w:bookmarkStart w:id="802" w:name="_Toc296503194"/>
      <w:bookmarkStart w:id="803" w:name="_Toc296891022"/>
      <w:bookmarkStart w:id="804" w:name="_Toc292559399"/>
      <w:bookmarkStart w:id="805" w:name="_Toc296346695"/>
      <w:bookmarkStart w:id="806" w:name="_Toc297048380"/>
      <w:bookmarkStart w:id="807" w:name="_Toc312678026"/>
      <w:bookmarkStart w:id="808" w:name="_Toc312677500"/>
      <w:bookmarkStart w:id="809" w:name="_Toc296347193"/>
      <w:bookmarkStart w:id="810" w:name="_Toc297123541"/>
      <w:bookmarkStart w:id="811" w:name="_Toc300934990"/>
      <w:r>
        <w:rPr>
          <w:rFonts w:hint="eastAsia" w:ascii="仿宋_GB2312" w:hAnsi="宋体" w:eastAsia="仿宋_GB2312"/>
          <w:b/>
          <w:bCs/>
          <w:szCs w:val="21"/>
          <w:lang w:val="zh-CN"/>
        </w:rPr>
        <w:t xml:space="preserve">0.1 </w:t>
      </w:r>
      <w:r>
        <w:rPr>
          <w:rFonts w:hint="eastAsia" w:ascii="仿宋_GB2312" w:hAnsi="宋体" w:eastAsia="仿宋_GB2312" w:cs="黑体"/>
          <w:b/>
          <w:bCs/>
          <w:szCs w:val="21"/>
          <w:lang w:val="zh-CN"/>
        </w:rPr>
        <w:t>变更的范围</w:t>
      </w:r>
      <w:bookmarkEnd w:id="788"/>
      <w:bookmarkEnd w:id="789"/>
      <w:bookmarkEnd w:id="790"/>
      <w:bookmarkEnd w:id="791"/>
      <w:bookmarkEnd w:id="792"/>
      <w:bookmarkEnd w:id="793"/>
      <w:bookmarkEnd w:id="794"/>
    </w:p>
    <w:p w14:paraId="7D4F1072">
      <w:pPr>
        <w:spacing w:line="420" w:lineRule="exact"/>
        <w:ind w:firstLine="426"/>
        <w:rPr>
          <w:rFonts w:hint="eastAsia" w:ascii="仿宋_GB2312" w:hAnsi="宋体" w:eastAsia="仿宋_GB2312"/>
          <w:szCs w:val="21"/>
        </w:rPr>
      </w:pPr>
      <w:r>
        <w:rPr>
          <w:rFonts w:hint="eastAsia" w:ascii="仿宋_GB2312" w:hAnsi="宋体" w:eastAsia="仿宋_GB2312" w:cs="宋体"/>
          <w:szCs w:val="21"/>
        </w:rPr>
        <w:t>关于变更的范围的约定：</w:t>
      </w:r>
      <w:r>
        <w:rPr>
          <w:rFonts w:hint="eastAsia" w:ascii="仿宋_GB2312" w:hAnsi="宋体" w:eastAsia="仿宋_GB2312"/>
          <w:szCs w:val="21"/>
          <w:u w:val="single"/>
        </w:rPr>
        <w:t xml:space="preserve">       执行通用条款        </w:t>
      </w:r>
      <w:r>
        <w:rPr>
          <w:rFonts w:hint="eastAsia" w:ascii="仿宋_GB2312" w:hAnsi="宋体" w:eastAsia="仿宋_GB2312" w:cs="宋体"/>
          <w:szCs w:val="21"/>
        </w:rPr>
        <w:t>。</w:t>
      </w:r>
    </w:p>
    <w:p w14:paraId="702CA1E5">
      <w:pPr>
        <w:spacing w:line="420" w:lineRule="exact"/>
        <w:outlineLvl w:val="2"/>
        <w:rPr>
          <w:rFonts w:hint="eastAsia" w:ascii="仿宋_GB2312" w:hAnsi="宋体" w:eastAsia="仿宋_GB2312"/>
          <w:b/>
          <w:bCs/>
          <w:szCs w:val="21"/>
          <w:lang w:val="zh-CN"/>
        </w:rPr>
      </w:pPr>
      <w:bookmarkStart w:id="812" w:name="_Toc407135244"/>
      <w:bookmarkStart w:id="813" w:name="_Toc450749207"/>
      <w:bookmarkStart w:id="814" w:name="_Toc1641633295"/>
      <w:bookmarkStart w:id="815" w:name="_Toc389065307"/>
      <w:bookmarkStart w:id="816" w:name="_Toc373227741"/>
      <w:bookmarkStart w:id="817" w:name="_Toc78449830"/>
      <w:bookmarkStart w:id="818" w:name="_Toc373478388"/>
      <w:r>
        <w:rPr>
          <w:rFonts w:hint="eastAsia" w:ascii="仿宋_GB2312" w:hAnsi="宋体" w:eastAsia="仿宋_GB2312"/>
          <w:b/>
          <w:bCs/>
          <w:szCs w:val="21"/>
          <w:lang w:val="zh-CN"/>
        </w:rPr>
        <w:t xml:space="preserve">10.3 </w:t>
      </w:r>
      <w:r>
        <w:rPr>
          <w:rFonts w:hint="eastAsia" w:ascii="仿宋_GB2312" w:hAnsi="宋体" w:eastAsia="仿宋_GB2312" w:cs="黑体"/>
          <w:b/>
          <w:bCs/>
          <w:szCs w:val="21"/>
          <w:lang w:val="zh-CN"/>
        </w:rPr>
        <w:t>变更程序</w:t>
      </w:r>
      <w:bookmarkEnd w:id="812"/>
      <w:bookmarkEnd w:id="813"/>
      <w:bookmarkEnd w:id="814"/>
      <w:bookmarkEnd w:id="815"/>
      <w:bookmarkEnd w:id="816"/>
      <w:bookmarkEnd w:id="817"/>
      <w:bookmarkEnd w:id="818"/>
    </w:p>
    <w:p w14:paraId="46986BD5">
      <w:pPr>
        <w:spacing w:line="420" w:lineRule="exact"/>
        <w:ind w:firstLine="441" w:firstLineChars="210"/>
        <w:rPr>
          <w:rFonts w:hint="eastAsia" w:ascii="仿宋_GB2312" w:hAnsi="宋体" w:eastAsia="仿宋_GB2312"/>
          <w:szCs w:val="21"/>
        </w:rPr>
      </w:pPr>
      <w:r>
        <w:rPr>
          <w:rFonts w:hint="eastAsia" w:ascii="仿宋_GB2312" w:hAnsi="宋体" w:eastAsia="仿宋_GB2312"/>
          <w:szCs w:val="21"/>
        </w:rPr>
        <w:t>10.3.1国有投资项目：</w:t>
      </w:r>
    </w:p>
    <w:p w14:paraId="717599D7">
      <w:pPr>
        <w:spacing w:line="420" w:lineRule="exact"/>
        <w:ind w:firstLine="441" w:firstLineChars="210"/>
        <w:rPr>
          <w:rFonts w:hint="eastAsia" w:ascii="仿宋_GB2312" w:hAnsi="宋体" w:eastAsia="仿宋_GB2312"/>
          <w:bCs/>
          <w:szCs w:val="21"/>
        </w:rPr>
      </w:pPr>
      <w:r>
        <w:rPr>
          <w:rFonts w:hint="eastAsia" w:ascii="仿宋_GB2312" w:hAnsi="宋体" w:eastAsia="仿宋_GB2312"/>
          <w:bCs/>
          <w:szCs w:val="21"/>
        </w:rPr>
        <w:t>⑴设计变更和工程签证，按各市政府或相关部门的规定办理。属不可抗力（自然灾害、突发事件等）造成变更的，按特事特办原则予以办理。</w:t>
      </w:r>
    </w:p>
    <w:p w14:paraId="6FCA24F7">
      <w:pPr>
        <w:spacing w:line="420" w:lineRule="exact"/>
        <w:ind w:firstLine="441" w:firstLineChars="210"/>
        <w:rPr>
          <w:rFonts w:hint="eastAsia" w:ascii="仿宋_GB2312" w:hAnsi="宋体" w:eastAsia="仿宋_GB2312"/>
          <w:bCs/>
          <w:szCs w:val="21"/>
        </w:rPr>
      </w:pPr>
      <w:r>
        <w:rPr>
          <w:rFonts w:hint="eastAsia" w:ascii="仿宋_GB2312" w:hAnsi="宋体" w:eastAsia="仿宋_GB2312"/>
          <w:bCs/>
          <w:szCs w:val="21"/>
        </w:rPr>
        <w:t>⑵建设单位在实施项目过程中，若发生单价变动，由发包人、承包人、监理或造价咨询等单位共同商定并签字确认。</w:t>
      </w:r>
    </w:p>
    <w:p w14:paraId="20C1FC00">
      <w:pPr>
        <w:spacing w:line="420" w:lineRule="exact"/>
        <w:ind w:firstLine="441" w:firstLineChars="210"/>
        <w:rPr>
          <w:rFonts w:hint="eastAsia" w:ascii="仿宋_GB2312" w:hAnsi="宋体" w:eastAsia="仿宋_GB2312"/>
          <w:bCs/>
          <w:szCs w:val="21"/>
        </w:rPr>
      </w:pPr>
      <w:r>
        <w:rPr>
          <w:rFonts w:hint="eastAsia" w:ascii="仿宋_GB2312" w:hAnsi="宋体" w:eastAsia="仿宋_GB2312"/>
          <w:bCs/>
          <w:szCs w:val="21"/>
        </w:rPr>
        <w:t>⑶ 当合同规定的合同价款调整情况发生后，承包人未在规定时间内通知发包人，或者未在规定时间内提出调整报告，发包人可以根据有关资料，决定是否调整和调整的金额，并书面通知承包人。</w:t>
      </w:r>
    </w:p>
    <w:p w14:paraId="1FC3AEF4">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10.3.2 </w:t>
      </w:r>
      <w:r>
        <w:rPr>
          <w:rFonts w:hint="eastAsia" w:ascii="仿宋_GB2312" w:hAnsi="宋体" w:eastAsia="仿宋_GB2312" w:cs="宋体"/>
          <w:szCs w:val="21"/>
        </w:rPr>
        <w:t>非国有投资项目：</w:t>
      </w:r>
      <w:r>
        <w:rPr>
          <w:rFonts w:hint="eastAsia" w:ascii="仿宋_GB2312" w:hAnsi="宋体" w:eastAsia="仿宋_GB2312"/>
          <w:szCs w:val="21"/>
        </w:rPr>
        <w:t xml:space="preserve"> </w:t>
      </w:r>
    </w:p>
    <w:p w14:paraId="696B4204">
      <w:pPr>
        <w:spacing w:line="420" w:lineRule="exact"/>
        <w:rPr>
          <w:rFonts w:hint="eastAsia" w:ascii="仿宋_GB2312" w:hAnsi="宋体" w:eastAsia="仿宋_GB2312"/>
          <w:szCs w:val="21"/>
        </w:rPr>
      </w:pPr>
      <w:r>
        <w:rPr>
          <w:rFonts w:hint="eastAsia" w:ascii="仿宋_GB2312" w:hAnsi="宋体" w:eastAsia="仿宋_GB2312"/>
          <w:szCs w:val="21"/>
          <w:u w:val="single"/>
        </w:rPr>
        <w:t xml:space="preserve">                                                                                                                                                         </w:t>
      </w:r>
      <w:r>
        <w:rPr>
          <w:rFonts w:hint="eastAsia" w:ascii="仿宋_GB2312" w:hAnsi="宋体" w:eastAsia="仿宋_GB2312" w:cs="宋体"/>
          <w:szCs w:val="21"/>
        </w:rPr>
        <w:t>。</w:t>
      </w:r>
    </w:p>
    <w:p w14:paraId="67030F7A">
      <w:pPr>
        <w:spacing w:line="420" w:lineRule="exact"/>
        <w:outlineLvl w:val="2"/>
        <w:rPr>
          <w:rFonts w:hint="eastAsia" w:ascii="仿宋_GB2312" w:hAnsi="宋体" w:eastAsia="仿宋_GB2312"/>
          <w:b/>
          <w:bCs/>
          <w:szCs w:val="21"/>
          <w:lang w:val="zh-CN"/>
        </w:rPr>
      </w:pPr>
      <w:bookmarkStart w:id="819" w:name="_Toc78449831"/>
      <w:bookmarkStart w:id="820" w:name="_Toc373227742"/>
      <w:bookmarkStart w:id="821" w:name="_Toc780640360"/>
      <w:bookmarkStart w:id="822" w:name="_Toc407135245"/>
      <w:bookmarkStart w:id="823" w:name="_Toc373478389"/>
      <w:bookmarkStart w:id="824" w:name="_Toc389065308"/>
      <w:bookmarkStart w:id="825" w:name="_Toc1645711468"/>
      <w:r>
        <w:rPr>
          <w:rFonts w:hint="eastAsia" w:ascii="仿宋_GB2312" w:hAnsi="宋体" w:eastAsia="仿宋_GB2312"/>
          <w:b/>
          <w:bCs/>
          <w:szCs w:val="21"/>
          <w:lang w:val="zh-CN"/>
        </w:rPr>
        <w:t xml:space="preserve">10.4 </w:t>
      </w:r>
      <w:r>
        <w:rPr>
          <w:rFonts w:hint="eastAsia" w:ascii="仿宋_GB2312" w:hAnsi="宋体" w:eastAsia="仿宋_GB2312" w:cs="黑体"/>
          <w:b/>
          <w:bCs/>
          <w:szCs w:val="21"/>
          <w:lang w:val="zh-CN"/>
        </w:rPr>
        <w:t>变更估价</w:t>
      </w:r>
      <w:bookmarkEnd w:id="819"/>
      <w:bookmarkEnd w:id="820"/>
      <w:bookmarkEnd w:id="821"/>
      <w:bookmarkEnd w:id="822"/>
      <w:bookmarkEnd w:id="823"/>
      <w:bookmarkEnd w:id="824"/>
      <w:bookmarkEnd w:id="825"/>
    </w:p>
    <w:p w14:paraId="7101C020">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10.4.1 </w:t>
      </w:r>
      <w:r>
        <w:rPr>
          <w:rFonts w:hint="eastAsia" w:ascii="仿宋_GB2312" w:hAnsi="宋体" w:eastAsia="仿宋_GB2312" w:cs="宋体"/>
          <w:szCs w:val="21"/>
        </w:rPr>
        <w:t>变更估价原则</w:t>
      </w:r>
    </w:p>
    <w:p w14:paraId="5DA1CC3A">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关于变更估价的约定</w:t>
      </w:r>
      <w:r>
        <w:rPr>
          <w:rFonts w:hint="eastAsia" w:ascii="仿宋_GB2312" w:hAnsi="宋体" w:eastAsia="仿宋_GB2312"/>
          <w:szCs w:val="21"/>
        </w:rPr>
        <w:t xml:space="preserve">: </w:t>
      </w:r>
      <w:bookmarkStart w:id="826" w:name="_Toc251051742"/>
      <w:r>
        <w:rPr>
          <w:rFonts w:hint="eastAsia" w:ascii="仿宋_GB2312" w:hAnsi="宋体" w:eastAsia="仿宋_GB2312" w:cs="宋体"/>
          <w:szCs w:val="21"/>
          <w:u w:val="single"/>
        </w:rPr>
        <w:t>工程变更合同价款按下列方法进行：（</w:t>
      </w:r>
      <w:r>
        <w:rPr>
          <w:rFonts w:hint="eastAsia" w:ascii="仿宋_GB2312" w:hAnsi="宋体" w:eastAsia="仿宋_GB2312"/>
          <w:szCs w:val="21"/>
          <w:u w:val="single"/>
        </w:rPr>
        <w:t>1</w:t>
      </w:r>
      <w:r>
        <w:rPr>
          <w:rFonts w:hint="eastAsia" w:ascii="仿宋_GB2312" w:hAnsi="宋体" w:eastAsia="仿宋_GB2312" w:cs="宋体"/>
          <w:szCs w:val="21"/>
          <w:u w:val="single"/>
        </w:rPr>
        <w:t>）合同中已有相同清单项目的，按合同该清单项目价格进行计算；（</w:t>
      </w:r>
      <w:r>
        <w:rPr>
          <w:rFonts w:hint="eastAsia" w:ascii="仿宋_GB2312" w:hAnsi="宋体" w:eastAsia="仿宋_GB2312"/>
          <w:szCs w:val="21"/>
          <w:u w:val="single"/>
        </w:rPr>
        <w:t>2</w:t>
      </w:r>
      <w:r>
        <w:rPr>
          <w:rFonts w:hint="eastAsia" w:ascii="仿宋_GB2312" w:hAnsi="宋体" w:eastAsia="仿宋_GB2312" w:cs="宋体"/>
          <w:szCs w:val="21"/>
          <w:u w:val="single"/>
        </w:rPr>
        <w:t>）合同中只有类似清单项目的，参照该类似清单项目价格进行计算；（</w:t>
      </w:r>
      <w:r>
        <w:rPr>
          <w:rFonts w:hint="eastAsia" w:ascii="仿宋_GB2312" w:hAnsi="宋体" w:eastAsia="仿宋_GB2312"/>
          <w:szCs w:val="21"/>
          <w:u w:val="single"/>
        </w:rPr>
        <w:t>3</w:t>
      </w:r>
      <w:r>
        <w:rPr>
          <w:rFonts w:hint="eastAsia" w:ascii="仿宋_GB2312" w:hAnsi="宋体" w:eastAsia="仿宋_GB2312" w:cs="宋体"/>
          <w:szCs w:val="21"/>
          <w:u w:val="single"/>
        </w:rPr>
        <w:t>）合同中没有适用或类似清单项目的价格计算方法：有定额的套定额，并乘以下浮系数（中标价/经财政部门审定的招标上限控制价）计算，其中：材料设备价格按施工期间的《</w:t>
      </w:r>
      <w:r>
        <w:rPr>
          <w:rFonts w:hint="eastAsia" w:ascii="仿宋_GB2312" w:hAnsi="宋体" w:eastAsia="仿宋_GB2312"/>
          <w:szCs w:val="21"/>
          <w:u w:val="single"/>
        </w:rPr>
        <w:t>防城港市</w:t>
      </w:r>
      <w:r>
        <w:rPr>
          <w:rFonts w:hint="eastAsia" w:ascii="仿宋_GB2312" w:hAnsi="宋体" w:eastAsia="仿宋_GB2312" w:cs="宋体"/>
          <w:szCs w:val="21"/>
          <w:u w:val="single"/>
        </w:rPr>
        <w:t>建设工程造价信息》相应信息价的加权平均值计算，《防城港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bookmarkEnd w:id="826"/>
      <w:r>
        <w:rPr>
          <w:rFonts w:hint="eastAsia" w:ascii="仿宋_GB2312" w:hAnsi="宋体" w:eastAsia="仿宋_GB2312" w:cs="宋体"/>
          <w:szCs w:val="21"/>
        </w:rPr>
        <w:t>。以上约定同时适用于招标工程量清单缺项以及工程量清单项目特征与图纸不符时的价款确定。</w:t>
      </w:r>
    </w:p>
    <w:p w14:paraId="22EF88AA">
      <w:pPr>
        <w:spacing w:line="420" w:lineRule="exact"/>
        <w:ind w:firstLine="420" w:firstLineChars="200"/>
        <w:rPr>
          <w:rFonts w:hint="eastAsia" w:ascii="仿宋_GB2312" w:hAnsi="宋体" w:eastAsia="仿宋_GB2312" w:cs="宋体"/>
          <w:szCs w:val="21"/>
          <w:u w:val="single"/>
        </w:rPr>
      </w:pPr>
      <w:r>
        <w:rPr>
          <w:rFonts w:hint="eastAsia" w:ascii="仿宋_GB2312" w:hAnsi="宋体" w:eastAsia="仿宋_GB2312" w:cs="宋体"/>
          <w:szCs w:val="21"/>
          <w:u w:val="single"/>
        </w:rPr>
        <w:t>工程变更导致实际完成的变更工程量与已标价清单或预算书中列明的该项目工程量有偏差时，其综合单价的确定按专用条款“</w:t>
      </w:r>
      <w:r>
        <w:rPr>
          <w:rFonts w:hint="eastAsia" w:ascii="仿宋_GB2312" w:hAnsi="宋体" w:eastAsia="仿宋_GB2312"/>
          <w:szCs w:val="21"/>
          <w:u w:val="single"/>
        </w:rPr>
        <w:t>1.13</w:t>
      </w:r>
      <w:r>
        <w:rPr>
          <w:rFonts w:hint="eastAsia" w:ascii="仿宋_GB2312" w:hAnsi="宋体" w:eastAsia="仿宋_GB2312" w:cs="宋体"/>
          <w:szCs w:val="21"/>
          <w:u w:val="single"/>
        </w:rPr>
        <w:t>工程量清单错误的修正”执行。</w:t>
      </w:r>
    </w:p>
    <w:p w14:paraId="62469750">
      <w:pPr>
        <w:spacing w:line="420" w:lineRule="exact"/>
        <w:outlineLvl w:val="2"/>
        <w:rPr>
          <w:rFonts w:hint="eastAsia" w:ascii="仿宋_GB2312" w:hAnsi="宋体" w:eastAsia="仿宋_GB2312"/>
          <w:b/>
          <w:bCs/>
          <w:szCs w:val="21"/>
          <w:lang w:val="zh-CN"/>
        </w:rPr>
      </w:pPr>
      <w:bookmarkStart w:id="827" w:name="_Toc389065309"/>
      <w:bookmarkStart w:id="828" w:name="_Toc1342657745"/>
      <w:bookmarkStart w:id="829" w:name="_Toc373227743"/>
      <w:bookmarkStart w:id="830" w:name="_Toc650800266"/>
      <w:bookmarkStart w:id="831" w:name="_Toc78449832"/>
      <w:bookmarkStart w:id="832" w:name="_Toc373478390"/>
      <w:bookmarkStart w:id="833" w:name="_Toc407135246"/>
      <w:r>
        <w:rPr>
          <w:rFonts w:hint="eastAsia" w:ascii="仿宋_GB2312" w:hAnsi="宋体" w:eastAsia="仿宋_GB2312"/>
          <w:b/>
          <w:bCs/>
          <w:szCs w:val="21"/>
          <w:lang w:val="zh-CN"/>
        </w:rPr>
        <w:t>1</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Start w:id="834" w:name="_Toc292559402"/>
      <w:bookmarkStart w:id="835" w:name="_Toc296503197"/>
      <w:bookmarkStart w:id="836" w:name="_Toc296347196"/>
      <w:bookmarkStart w:id="837" w:name="_Toc296891025"/>
      <w:bookmarkStart w:id="838" w:name="_Toc297048383"/>
      <w:bookmarkStart w:id="839" w:name="_Toc296944536"/>
      <w:bookmarkStart w:id="840" w:name="_Toc297123544"/>
      <w:bookmarkStart w:id="841" w:name="_Toc303539150"/>
      <w:bookmarkStart w:id="842" w:name="_Toc296346698"/>
      <w:bookmarkStart w:id="843" w:name="_Toc296891237"/>
      <w:bookmarkStart w:id="844" w:name="_Toc297120497"/>
      <w:bookmarkStart w:id="845" w:name="_Toc297216203"/>
      <w:bookmarkStart w:id="846" w:name="_Toc292559907"/>
      <w:bookmarkStart w:id="847" w:name="_Toc300934993"/>
      <w:bookmarkStart w:id="848" w:name="_Toc312678029"/>
      <w:bookmarkStart w:id="849" w:name="_Toc304295570"/>
      <w:bookmarkStart w:id="850" w:name="_Toc312677503"/>
      <w:r>
        <w:rPr>
          <w:rFonts w:hint="eastAsia" w:ascii="仿宋_GB2312" w:hAnsi="宋体" w:eastAsia="仿宋_GB2312"/>
          <w:b/>
          <w:bCs/>
          <w:szCs w:val="21"/>
          <w:lang w:val="zh-CN"/>
        </w:rPr>
        <w:t xml:space="preserve">0.5 </w:t>
      </w:r>
      <w:r>
        <w:rPr>
          <w:rFonts w:hint="eastAsia" w:ascii="仿宋_GB2312" w:hAnsi="宋体" w:eastAsia="仿宋_GB2312" w:cs="黑体"/>
          <w:b/>
          <w:bCs/>
          <w:szCs w:val="21"/>
          <w:lang w:val="zh-CN"/>
        </w:rPr>
        <w:t>承</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Start w:id="851" w:name="_Toc300934994"/>
      <w:bookmarkStart w:id="852" w:name="_Toc297123545"/>
      <w:bookmarkStart w:id="853" w:name="_Toc296503203"/>
      <w:bookmarkStart w:id="854" w:name="_Toc296944542"/>
      <w:bookmarkStart w:id="855" w:name="_Toc292559408"/>
      <w:bookmarkStart w:id="856" w:name="_Toc296347202"/>
      <w:bookmarkStart w:id="857" w:name="_Toc296891243"/>
      <w:bookmarkStart w:id="858" w:name="_Toc297216204"/>
      <w:bookmarkStart w:id="859" w:name="_Toc292559913"/>
      <w:bookmarkStart w:id="860" w:name="_Toc296346704"/>
      <w:bookmarkStart w:id="861" w:name="_Toc297048389"/>
      <w:bookmarkStart w:id="862" w:name="_Toc303539151"/>
      <w:bookmarkStart w:id="863" w:name="_Toc296891031"/>
      <w:bookmarkStart w:id="864" w:name="_Toc297120503"/>
      <w:r>
        <w:rPr>
          <w:rFonts w:hint="eastAsia" w:ascii="仿宋_GB2312" w:hAnsi="宋体" w:eastAsia="仿宋_GB2312" w:cs="黑体"/>
          <w:b/>
          <w:bCs/>
          <w:szCs w:val="21"/>
          <w:lang w:val="zh-CN"/>
        </w:rPr>
        <w:t>包人的合理化建议</w:t>
      </w:r>
      <w:bookmarkEnd w:id="827"/>
      <w:bookmarkEnd w:id="828"/>
      <w:bookmarkEnd w:id="829"/>
      <w:bookmarkEnd w:id="830"/>
      <w:bookmarkEnd w:id="831"/>
      <w:bookmarkEnd w:id="832"/>
      <w:bookmarkEnd w:id="833"/>
    </w:p>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14:paraId="456806D7">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监理人审查承包人合理化建议的期限：</w:t>
      </w:r>
      <w:r>
        <w:rPr>
          <w:rFonts w:hint="eastAsia" w:ascii="仿宋_GB2312" w:hAnsi="宋体" w:eastAsia="仿宋_GB2312"/>
          <w:szCs w:val="21"/>
          <w:u w:val="single"/>
        </w:rPr>
        <w:t xml:space="preserve">   执行通用条款  </w:t>
      </w:r>
      <w:r>
        <w:rPr>
          <w:rFonts w:hint="eastAsia" w:ascii="仿宋_GB2312" w:hAnsi="宋体" w:eastAsia="仿宋_GB2312" w:cs="宋体"/>
          <w:szCs w:val="21"/>
        </w:rPr>
        <w:t>。</w:t>
      </w:r>
    </w:p>
    <w:p w14:paraId="39088F89">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发包人审批承包人合理化建议的期限：</w:t>
      </w:r>
      <w:r>
        <w:rPr>
          <w:rFonts w:hint="eastAsia" w:ascii="仿宋_GB2312" w:hAnsi="宋体" w:eastAsia="仿宋_GB2312"/>
          <w:szCs w:val="21"/>
          <w:u w:val="single"/>
        </w:rPr>
        <w:t xml:space="preserve">   执行通用条款  </w:t>
      </w:r>
      <w:r>
        <w:rPr>
          <w:rFonts w:hint="eastAsia" w:ascii="仿宋_GB2312" w:hAnsi="宋体" w:eastAsia="仿宋_GB2312" w:cs="宋体"/>
          <w:szCs w:val="21"/>
        </w:rPr>
        <w:t>。</w:t>
      </w:r>
    </w:p>
    <w:p w14:paraId="7D6741C9">
      <w:pPr>
        <w:spacing w:line="420" w:lineRule="exact"/>
        <w:ind w:firstLine="420" w:firstLineChars="200"/>
        <w:rPr>
          <w:rFonts w:hint="eastAsia" w:ascii="仿宋_GB2312" w:hAnsi="宋体" w:eastAsia="仿宋_GB2312"/>
          <w:szCs w:val="21"/>
          <w:u w:val="single"/>
        </w:rPr>
      </w:pPr>
      <w:r>
        <w:rPr>
          <w:rFonts w:hint="eastAsia" w:ascii="仿宋_GB2312" w:hAnsi="宋体" w:eastAsia="仿宋_GB2312" w:cs="宋体"/>
          <w:szCs w:val="21"/>
        </w:rPr>
        <w:t>承</w:t>
      </w:r>
      <w:bookmarkStart w:id="865" w:name="_Toc296503204"/>
      <w:bookmarkStart w:id="866" w:name="_Toc312677504"/>
      <w:bookmarkStart w:id="867" w:name="_Toc318581175"/>
      <w:bookmarkStart w:id="868" w:name="_Toc297123546"/>
      <w:bookmarkStart w:id="869" w:name="_Toc296347203"/>
      <w:bookmarkStart w:id="870" w:name="_Toc297216205"/>
      <w:bookmarkStart w:id="871" w:name="_Toc296891244"/>
      <w:bookmarkStart w:id="872" w:name="_Toc292559409"/>
      <w:bookmarkStart w:id="873" w:name="_Toc292559914"/>
      <w:bookmarkStart w:id="874" w:name="_Toc304295571"/>
      <w:bookmarkStart w:id="875" w:name="_Toc312678030"/>
      <w:bookmarkStart w:id="876" w:name="_Toc296891032"/>
      <w:bookmarkStart w:id="877" w:name="_Toc296944543"/>
      <w:bookmarkStart w:id="878" w:name="_Toc296346705"/>
      <w:bookmarkStart w:id="879" w:name="_Toc297120504"/>
      <w:bookmarkStart w:id="880" w:name="_Toc297048390"/>
      <w:bookmarkStart w:id="881" w:name="_Toc300934995"/>
      <w:bookmarkStart w:id="882" w:name="_Toc303539152"/>
      <w:r>
        <w:rPr>
          <w:rFonts w:hint="eastAsia" w:ascii="仿宋_GB2312" w:hAnsi="宋体" w:eastAsia="仿宋_GB2312" w:cs="宋体"/>
          <w:szCs w:val="21"/>
        </w:rPr>
        <w:t>包人提出的合理化建议降低了合同价格或者提高了工程经济效益的奖励的方法和金额为：</w:t>
      </w:r>
      <w:r>
        <w:rPr>
          <w:rFonts w:hint="eastAsia" w:ascii="仿宋_GB2312" w:hAnsi="宋体" w:eastAsia="仿宋_GB2312"/>
          <w:szCs w:val="21"/>
          <w:u w:val="single"/>
        </w:rPr>
        <w:t xml:space="preserve">    无    </w:t>
      </w:r>
      <w:r>
        <w:rPr>
          <w:rFonts w:hint="eastAsia" w:ascii="仿宋_GB2312" w:hAnsi="宋体" w:eastAsia="仿宋_GB2312" w:cs="宋体"/>
          <w:szCs w:val="21"/>
        </w:rPr>
        <w:t>。</w:t>
      </w:r>
    </w:p>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14:paraId="591B2FA5">
      <w:pPr>
        <w:spacing w:line="420" w:lineRule="exact"/>
        <w:outlineLvl w:val="2"/>
        <w:rPr>
          <w:rFonts w:hint="eastAsia" w:ascii="仿宋_GB2312" w:hAnsi="宋体" w:eastAsia="仿宋_GB2312"/>
          <w:b/>
          <w:bCs/>
          <w:szCs w:val="21"/>
          <w:lang w:val="zh-CN"/>
        </w:rPr>
      </w:pPr>
      <w:bookmarkStart w:id="883" w:name="_Toc389065310"/>
      <w:bookmarkStart w:id="884" w:name="_Toc502454636"/>
      <w:bookmarkStart w:id="885" w:name="_Toc373227744"/>
      <w:bookmarkStart w:id="886" w:name="_Toc78449833"/>
      <w:bookmarkStart w:id="887" w:name="_Toc2045792355"/>
      <w:bookmarkStart w:id="888" w:name="_Toc373478391"/>
      <w:bookmarkStart w:id="889" w:name="_Toc407135247"/>
      <w:r>
        <w:rPr>
          <w:rFonts w:hint="eastAsia" w:ascii="仿宋_GB2312" w:hAnsi="宋体" w:eastAsia="仿宋_GB2312"/>
          <w:b/>
          <w:bCs/>
          <w:szCs w:val="21"/>
          <w:lang w:val="zh-CN"/>
        </w:rPr>
        <w:t>1</w:t>
      </w:r>
      <w:bookmarkStart w:id="890" w:name="_Toc300934997"/>
      <w:bookmarkStart w:id="891" w:name="_Toc292559404"/>
      <w:bookmarkStart w:id="892" w:name="_Toc296346700"/>
      <w:bookmarkStart w:id="893" w:name="_Toc297120499"/>
      <w:bookmarkStart w:id="894" w:name="_Toc297048385"/>
      <w:bookmarkStart w:id="895" w:name="_Toc296944538"/>
      <w:bookmarkStart w:id="896" w:name="_Toc312678033"/>
      <w:bookmarkStart w:id="897" w:name="_Toc297123548"/>
      <w:bookmarkStart w:id="898" w:name="_Toc297216207"/>
      <w:bookmarkStart w:id="899" w:name="_Toc296347198"/>
      <w:bookmarkStart w:id="900" w:name="_Toc303539154"/>
      <w:bookmarkStart w:id="901" w:name="_Toc292559909"/>
      <w:bookmarkStart w:id="902" w:name="_Toc312677507"/>
      <w:bookmarkStart w:id="903" w:name="_Toc296891027"/>
      <w:bookmarkStart w:id="904" w:name="_Toc296503199"/>
      <w:bookmarkStart w:id="905" w:name="_Toc296891239"/>
      <w:bookmarkStart w:id="906" w:name="_Toc304295574"/>
      <w:r>
        <w:rPr>
          <w:rFonts w:hint="eastAsia" w:ascii="仿宋_GB2312" w:hAnsi="宋体" w:eastAsia="仿宋_GB2312"/>
          <w:b/>
          <w:bCs/>
          <w:szCs w:val="21"/>
          <w:lang w:val="zh-CN"/>
        </w:rPr>
        <w:t xml:space="preserve">0.7 </w:t>
      </w:r>
      <w:r>
        <w:rPr>
          <w:rFonts w:hint="eastAsia" w:ascii="仿宋_GB2312" w:hAnsi="宋体" w:eastAsia="仿宋_GB2312" w:cs="黑体"/>
          <w:b/>
          <w:bCs/>
          <w:szCs w:val="21"/>
          <w:lang w:val="zh-CN"/>
        </w:rPr>
        <w:t>暂估价</w:t>
      </w:r>
      <w:bookmarkEnd w:id="883"/>
      <w:bookmarkEnd w:id="884"/>
      <w:bookmarkEnd w:id="885"/>
      <w:bookmarkEnd w:id="886"/>
      <w:bookmarkEnd w:id="887"/>
      <w:bookmarkEnd w:id="888"/>
      <w:bookmarkEnd w:id="889"/>
    </w:p>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14:paraId="656D3BBE">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kern w:val="0"/>
          <w:szCs w:val="21"/>
        </w:rPr>
        <w:t>暂</w:t>
      </w:r>
      <w:bookmarkStart w:id="907" w:name="_Toc318581176"/>
      <w:bookmarkStart w:id="908" w:name="_Toc312678034"/>
      <w:bookmarkStart w:id="909" w:name="_Toc312677508"/>
      <w:r>
        <w:rPr>
          <w:rFonts w:hint="eastAsia" w:ascii="仿宋_GB2312" w:hAnsi="宋体" w:eastAsia="仿宋_GB2312" w:cs="宋体"/>
          <w:kern w:val="0"/>
          <w:szCs w:val="21"/>
        </w:rPr>
        <w:t>估价材料和工程设备的明细详见已标价工程量清单《</w:t>
      </w:r>
      <w:r>
        <w:rPr>
          <w:rFonts w:hint="eastAsia" w:ascii="仿宋_GB2312" w:hAnsi="宋体" w:eastAsia="仿宋_GB2312" w:cs="宋体"/>
          <w:szCs w:val="21"/>
        </w:rPr>
        <w:t>材料（工程设备）暂估价格及调整表》</w:t>
      </w:r>
      <w:r>
        <w:rPr>
          <w:rFonts w:hint="eastAsia" w:ascii="仿宋_GB2312" w:hAnsi="宋体" w:eastAsia="仿宋_GB2312" w:cs="宋体"/>
          <w:kern w:val="0"/>
          <w:szCs w:val="21"/>
        </w:rPr>
        <w:t>（表</w:t>
      </w:r>
      <w:r>
        <w:rPr>
          <w:rFonts w:hint="eastAsia" w:ascii="仿宋_GB2312" w:hAnsi="宋体" w:eastAsia="仿宋_GB2312"/>
          <w:kern w:val="0"/>
          <w:szCs w:val="21"/>
        </w:rPr>
        <w:t>12-2</w:t>
      </w:r>
      <w:r>
        <w:rPr>
          <w:rFonts w:hint="eastAsia" w:ascii="仿宋_GB2312" w:hAnsi="宋体" w:eastAsia="仿宋_GB2312" w:cs="宋体"/>
          <w:kern w:val="0"/>
          <w:szCs w:val="21"/>
        </w:rPr>
        <w:t>）和《</w:t>
      </w:r>
      <w:r>
        <w:rPr>
          <w:rFonts w:hint="eastAsia" w:ascii="仿宋_GB2312" w:hAnsi="宋体" w:eastAsia="仿宋_GB2312" w:cs="宋体"/>
          <w:szCs w:val="21"/>
        </w:rPr>
        <w:t>专业工程暂估价表》（</w:t>
      </w:r>
      <w:r>
        <w:rPr>
          <w:rFonts w:hint="eastAsia" w:ascii="仿宋_GB2312" w:hAnsi="宋体" w:eastAsia="仿宋_GB2312" w:cs="宋体"/>
          <w:kern w:val="0"/>
          <w:szCs w:val="21"/>
        </w:rPr>
        <w:t>表</w:t>
      </w:r>
      <w:r>
        <w:rPr>
          <w:rFonts w:hint="eastAsia" w:ascii="仿宋_GB2312" w:hAnsi="宋体" w:eastAsia="仿宋_GB2312"/>
          <w:kern w:val="0"/>
          <w:szCs w:val="21"/>
        </w:rPr>
        <w:t>12-3</w:t>
      </w:r>
      <w:r>
        <w:rPr>
          <w:rFonts w:hint="eastAsia" w:ascii="仿宋_GB2312" w:hAnsi="宋体" w:eastAsia="仿宋_GB2312" w:cs="宋体"/>
          <w:kern w:val="0"/>
          <w:szCs w:val="21"/>
        </w:rPr>
        <w:t>）。</w:t>
      </w:r>
    </w:p>
    <w:bookmarkEnd w:id="907"/>
    <w:bookmarkEnd w:id="908"/>
    <w:bookmarkEnd w:id="909"/>
    <w:p w14:paraId="63BCC017">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1</w:t>
      </w:r>
      <w:bookmarkStart w:id="910" w:name="_Toc312678035"/>
      <w:bookmarkStart w:id="911" w:name="_Toc318581177"/>
      <w:bookmarkStart w:id="912" w:name="_Toc312677509"/>
      <w:r>
        <w:rPr>
          <w:rFonts w:hint="eastAsia" w:ascii="仿宋_GB2312" w:hAnsi="宋体" w:eastAsia="仿宋_GB2312"/>
          <w:szCs w:val="21"/>
        </w:rPr>
        <w:t xml:space="preserve">0.7.1 </w:t>
      </w:r>
      <w:r>
        <w:rPr>
          <w:rFonts w:hint="eastAsia" w:ascii="仿宋_GB2312" w:hAnsi="宋体" w:eastAsia="仿宋_GB2312" w:cs="宋体"/>
          <w:szCs w:val="21"/>
        </w:rPr>
        <w:t>依法必须招标的暂估价项目</w:t>
      </w:r>
    </w:p>
    <w:bookmarkEnd w:id="910"/>
    <w:bookmarkEnd w:id="911"/>
    <w:bookmarkEnd w:id="912"/>
    <w:p w14:paraId="5A8DE1C2">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对于依法必须招标的暂估价项目的确认和批准采取第</w:t>
      </w:r>
      <w:r>
        <w:rPr>
          <w:rFonts w:hint="eastAsia" w:ascii="仿宋_GB2312" w:hAnsi="宋体" w:eastAsia="仿宋_GB2312"/>
          <w:szCs w:val="21"/>
          <w:u w:val="single"/>
        </w:rPr>
        <w:t xml:space="preserve">  1  </w:t>
      </w:r>
      <w:r>
        <w:rPr>
          <w:rFonts w:hint="eastAsia" w:ascii="仿宋_GB2312" w:hAnsi="宋体" w:eastAsia="仿宋_GB2312" w:cs="宋体"/>
          <w:szCs w:val="21"/>
        </w:rPr>
        <w:t>种方式确定。</w:t>
      </w:r>
    </w:p>
    <w:p w14:paraId="0FA2AF2B">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10.7.2 </w:t>
      </w:r>
      <w:r>
        <w:rPr>
          <w:rFonts w:hint="eastAsia" w:ascii="仿宋_GB2312" w:hAnsi="宋体" w:eastAsia="仿宋_GB2312" w:cs="宋体"/>
          <w:szCs w:val="21"/>
        </w:rPr>
        <w:t>不属于依法必须招标的暂估价项目</w:t>
      </w:r>
    </w:p>
    <w:p w14:paraId="3B71FB44">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对于不属于依法必须招标的暂估价项目的确认和批准采取第</w:t>
      </w:r>
      <w:r>
        <w:rPr>
          <w:rFonts w:hint="eastAsia" w:ascii="仿宋_GB2312" w:hAnsi="宋体" w:eastAsia="仿宋_GB2312"/>
          <w:szCs w:val="21"/>
          <w:u w:val="single"/>
        </w:rPr>
        <w:t xml:space="preserve"> </w:t>
      </w:r>
      <w:r>
        <w:rPr>
          <w:rFonts w:ascii="仿宋_GB2312" w:hAnsi="宋体" w:eastAsia="仿宋_GB2312"/>
          <w:szCs w:val="21"/>
          <w:u w:val="single"/>
        </w:rPr>
        <w:t>3</w:t>
      </w:r>
      <w:r>
        <w:rPr>
          <w:rFonts w:hint="eastAsia" w:ascii="仿宋_GB2312" w:hAnsi="宋体" w:eastAsia="仿宋_GB2312"/>
          <w:szCs w:val="21"/>
          <w:u w:val="single"/>
        </w:rPr>
        <w:t xml:space="preserve">  </w:t>
      </w:r>
      <w:r>
        <w:rPr>
          <w:rFonts w:hint="eastAsia" w:ascii="仿宋_GB2312" w:hAnsi="宋体" w:eastAsia="仿宋_GB2312" w:cs="宋体"/>
          <w:szCs w:val="21"/>
        </w:rPr>
        <w:t>种方式确定。</w:t>
      </w:r>
    </w:p>
    <w:p w14:paraId="6E64CD04">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cs="宋体"/>
          <w:szCs w:val="21"/>
        </w:rPr>
        <w:t>第</w:t>
      </w:r>
      <w:r>
        <w:rPr>
          <w:rFonts w:hint="eastAsia" w:ascii="仿宋_GB2312" w:hAnsi="宋体" w:eastAsia="仿宋_GB2312"/>
          <w:szCs w:val="21"/>
        </w:rPr>
        <w:t>3</w:t>
      </w:r>
      <w:r>
        <w:rPr>
          <w:rFonts w:hint="eastAsia" w:ascii="仿宋_GB2312" w:hAnsi="宋体" w:eastAsia="仿宋_GB2312" w:cs="宋体"/>
          <w:szCs w:val="21"/>
        </w:rPr>
        <w:t>种方式：</w:t>
      </w:r>
      <w:r>
        <w:rPr>
          <w:rFonts w:hint="eastAsia" w:ascii="仿宋_GB2312" w:hAnsi="宋体" w:eastAsia="仿宋_GB2312" w:cs="宋体"/>
          <w:kern w:val="0"/>
          <w:szCs w:val="21"/>
        </w:rPr>
        <w:t>承包人直接实施的暂估价项目</w:t>
      </w:r>
    </w:p>
    <w:p w14:paraId="0FB75D3B">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承包人直接实施的暂估价项目的约定：</w:t>
      </w:r>
      <w:r>
        <w:rPr>
          <w:rFonts w:hint="eastAsia" w:ascii="仿宋_GB2312" w:hAnsi="宋体" w:eastAsia="仿宋_GB2312"/>
          <w:szCs w:val="21"/>
          <w:u w:val="single"/>
        </w:rPr>
        <w:t xml:space="preserve">   无   </w:t>
      </w:r>
      <w:r>
        <w:rPr>
          <w:rFonts w:hint="eastAsia" w:ascii="仿宋_GB2312" w:hAnsi="宋体" w:eastAsia="仿宋_GB2312" w:cs="宋体"/>
          <w:szCs w:val="21"/>
        </w:rPr>
        <w:t>。</w:t>
      </w:r>
    </w:p>
    <w:p w14:paraId="2EF30EAF">
      <w:pPr>
        <w:spacing w:line="420" w:lineRule="exact"/>
        <w:outlineLvl w:val="2"/>
        <w:rPr>
          <w:rFonts w:hint="eastAsia" w:ascii="仿宋_GB2312" w:hAnsi="宋体" w:eastAsia="仿宋_GB2312"/>
          <w:b/>
          <w:bCs/>
          <w:szCs w:val="21"/>
          <w:lang w:val="zh-CN"/>
        </w:rPr>
      </w:pPr>
      <w:bookmarkStart w:id="913" w:name="_Toc373227745"/>
      <w:bookmarkStart w:id="914" w:name="_Toc2032108729"/>
      <w:bookmarkStart w:id="915" w:name="_Toc407135248"/>
      <w:bookmarkStart w:id="916" w:name="_Toc78449834"/>
      <w:bookmarkStart w:id="917" w:name="_Toc373478392"/>
      <w:bookmarkStart w:id="918" w:name="_Toc389065311"/>
      <w:bookmarkStart w:id="919" w:name="_Toc2131098822"/>
      <w:r>
        <w:rPr>
          <w:rFonts w:hint="eastAsia" w:ascii="仿宋_GB2312" w:hAnsi="宋体" w:eastAsia="仿宋_GB2312"/>
          <w:b/>
          <w:bCs/>
          <w:szCs w:val="21"/>
          <w:lang w:val="zh-CN"/>
        </w:rPr>
        <w:t xml:space="preserve">10.8 </w:t>
      </w:r>
      <w:r>
        <w:rPr>
          <w:rFonts w:hint="eastAsia" w:ascii="仿宋_GB2312" w:hAnsi="宋体" w:eastAsia="仿宋_GB2312" w:cs="黑体"/>
          <w:b/>
          <w:bCs/>
          <w:szCs w:val="21"/>
          <w:lang w:val="zh-CN"/>
        </w:rPr>
        <w:t>暂列金额</w:t>
      </w:r>
      <w:bookmarkEnd w:id="913"/>
      <w:bookmarkEnd w:id="914"/>
      <w:bookmarkEnd w:id="915"/>
      <w:bookmarkEnd w:id="916"/>
      <w:bookmarkEnd w:id="917"/>
      <w:bookmarkEnd w:id="918"/>
      <w:bookmarkEnd w:id="919"/>
    </w:p>
    <w:p w14:paraId="64CB9731">
      <w:pPr>
        <w:autoSpaceDE w:val="0"/>
        <w:autoSpaceDN w:val="0"/>
        <w:adjustRightInd w:val="0"/>
        <w:spacing w:line="420" w:lineRule="exact"/>
        <w:ind w:firstLine="420" w:firstLineChars="200"/>
        <w:rPr>
          <w:rFonts w:hint="eastAsia" w:ascii="仿宋_GB2312" w:hAnsi="宋体" w:eastAsia="仿宋_GB2312"/>
          <w:szCs w:val="21"/>
          <w:u w:val="single"/>
        </w:rPr>
      </w:pPr>
      <w:r>
        <w:rPr>
          <w:rFonts w:hint="eastAsia" w:ascii="仿宋_GB2312" w:hAnsi="宋体" w:eastAsia="仿宋_GB2312" w:cs="宋体"/>
          <w:kern w:val="0"/>
          <w:szCs w:val="21"/>
        </w:rPr>
        <w:t>合同当事人关于暂列金额使用的约定：</w:t>
      </w:r>
      <w:r>
        <w:rPr>
          <w:rFonts w:hint="eastAsia" w:ascii="仿宋_GB2312" w:hAnsi="宋体" w:eastAsia="仿宋_GB2312"/>
          <w:szCs w:val="21"/>
          <w:u w:val="single"/>
        </w:rPr>
        <w:t xml:space="preserve">   暂列金额是指发包人为可能发生工程变更而暂列的金额，包括因发包人提供的工程量清单漏项、清单有误引起的工程数量增加和施工过程中设计变更引起新的清单项目或工程数量增加等需要增加的金额，发包人委托具有建设行政主管部门颁发资质的造价咨询机构审定后，按照审定造价支付部分暂列金。暂列金额是发包人自行确定设立的，承包人无权使用此笔费用。此费用按实际发生经发包人签证后确定全部使用、部分使用或不使用。暂列金额不计入工程款付款的基数。发包人按照规定所作支付后，暂列金额如有余额归发包人   </w:t>
      </w:r>
      <w:r>
        <w:rPr>
          <w:rFonts w:hint="eastAsia" w:ascii="仿宋_GB2312" w:hAnsi="宋体" w:eastAsia="仿宋_GB2312" w:cs="宋体"/>
          <w:kern w:val="0"/>
          <w:szCs w:val="21"/>
        </w:rPr>
        <w:t>。</w:t>
      </w:r>
    </w:p>
    <w:p w14:paraId="451692B6">
      <w:pPr>
        <w:numPr>
          <w:ilvl w:val="0"/>
          <w:numId w:val="5"/>
        </w:numPr>
        <w:adjustRightInd w:val="0"/>
        <w:spacing w:line="420" w:lineRule="exact"/>
        <w:textAlignment w:val="baseline"/>
        <w:outlineLvl w:val="1"/>
        <w:rPr>
          <w:rFonts w:hint="eastAsia" w:ascii="仿宋_GB2312" w:hAnsi="宋体" w:eastAsia="仿宋_GB2312"/>
          <w:b/>
          <w:bCs/>
          <w:szCs w:val="21"/>
          <w:lang w:val="zh-CN"/>
        </w:rPr>
      </w:pPr>
      <w:bookmarkStart w:id="920" w:name="_Toc136736539"/>
      <w:bookmarkStart w:id="921" w:name="_Toc389065312"/>
      <w:bookmarkStart w:id="922" w:name="_Toc351203643"/>
      <w:bookmarkStart w:id="923" w:name="_Toc78449835"/>
      <w:bookmarkStart w:id="924" w:name="_Toc407135249"/>
      <w:bookmarkStart w:id="925" w:name="_Toc1190723452"/>
      <w:bookmarkStart w:id="926" w:name="_Toc373478393"/>
      <w:bookmarkStart w:id="927" w:name="_Toc373227746"/>
      <w:r>
        <w:rPr>
          <w:rFonts w:hint="eastAsia" w:ascii="仿宋_GB2312" w:hAnsi="宋体" w:eastAsia="仿宋_GB2312" w:cs="黑体"/>
          <w:b/>
          <w:bCs/>
          <w:szCs w:val="21"/>
          <w:lang w:val="zh-CN"/>
        </w:rPr>
        <w:t>价格调整</w:t>
      </w:r>
      <w:bookmarkEnd w:id="920"/>
      <w:bookmarkEnd w:id="921"/>
      <w:bookmarkEnd w:id="922"/>
      <w:bookmarkEnd w:id="923"/>
      <w:bookmarkEnd w:id="924"/>
      <w:bookmarkEnd w:id="925"/>
      <w:bookmarkEnd w:id="926"/>
      <w:bookmarkEnd w:id="927"/>
    </w:p>
    <w:p w14:paraId="596141D1">
      <w:pPr>
        <w:spacing w:line="420" w:lineRule="exact"/>
        <w:outlineLvl w:val="2"/>
        <w:rPr>
          <w:rFonts w:hint="eastAsia" w:ascii="仿宋_GB2312" w:hAnsi="宋体" w:eastAsia="仿宋_GB2312"/>
          <w:b/>
          <w:bCs/>
          <w:szCs w:val="21"/>
          <w:lang w:val="zh-CN"/>
        </w:rPr>
      </w:pPr>
      <w:bookmarkStart w:id="928" w:name="_Toc373227747"/>
      <w:bookmarkStart w:id="929" w:name="_Toc407135250"/>
      <w:bookmarkStart w:id="930" w:name="_Toc42268484"/>
      <w:bookmarkStart w:id="931" w:name="_Toc78449836"/>
      <w:bookmarkStart w:id="932" w:name="_Toc1501386015"/>
      <w:bookmarkStart w:id="933" w:name="_Toc389065313"/>
      <w:bookmarkStart w:id="934" w:name="_Toc373478394"/>
      <w:bookmarkStart w:id="935" w:name="_Toc296891241"/>
      <w:bookmarkStart w:id="936" w:name="_Toc303539157"/>
      <w:bookmarkStart w:id="937" w:name="_Toc292559911"/>
      <w:bookmarkStart w:id="938" w:name="_Toc297048387"/>
      <w:bookmarkStart w:id="939" w:name="_Toc296503201"/>
      <w:bookmarkStart w:id="940" w:name="_Toc304295577"/>
      <w:bookmarkStart w:id="941" w:name="_Toc296891029"/>
      <w:bookmarkStart w:id="942" w:name="_Toc296944540"/>
      <w:bookmarkStart w:id="943" w:name="_Toc292559406"/>
      <w:bookmarkStart w:id="944" w:name="_Toc296347200"/>
      <w:bookmarkStart w:id="945" w:name="_Toc297216209"/>
      <w:bookmarkStart w:id="946" w:name="_Toc312678039"/>
      <w:bookmarkStart w:id="947" w:name="_Toc297123550"/>
      <w:bookmarkStart w:id="948" w:name="_Toc297120501"/>
      <w:bookmarkStart w:id="949" w:name="_Toc300935000"/>
      <w:bookmarkStart w:id="950" w:name="_Toc296346702"/>
      <w:r>
        <w:rPr>
          <w:rFonts w:hint="eastAsia" w:ascii="仿宋_GB2312" w:hAnsi="宋体" w:eastAsia="仿宋_GB2312"/>
          <w:b/>
          <w:bCs/>
          <w:szCs w:val="21"/>
          <w:lang w:val="zh-CN"/>
        </w:rPr>
        <w:t xml:space="preserve">11.1 </w:t>
      </w:r>
      <w:r>
        <w:rPr>
          <w:rFonts w:hint="eastAsia" w:ascii="仿宋_GB2312" w:hAnsi="宋体" w:eastAsia="仿宋_GB2312" w:cs="黑体"/>
          <w:b/>
          <w:bCs/>
          <w:szCs w:val="21"/>
          <w:lang w:val="zh-CN"/>
        </w:rPr>
        <w:t>市场价格波动引起的调整</w:t>
      </w:r>
      <w:bookmarkEnd w:id="928"/>
      <w:bookmarkEnd w:id="929"/>
      <w:bookmarkEnd w:id="930"/>
      <w:bookmarkEnd w:id="931"/>
      <w:bookmarkEnd w:id="932"/>
      <w:bookmarkEnd w:id="933"/>
      <w:bookmarkEnd w:id="934"/>
    </w:p>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14:paraId="68B20729">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kern w:val="0"/>
          <w:szCs w:val="21"/>
        </w:rPr>
        <w:t>市场价格波动是否调整合同价格的约定：</w:t>
      </w:r>
      <w:r>
        <w:rPr>
          <w:rFonts w:hint="eastAsia" w:ascii="仿宋_GB2312" w:hAnsi="宋体" w:eastAsia="仿宋_GB2312"/>
          <w:szCs w:val="21"/>
          <w:u w:val="single"/>
        </w:rPr>
        <w:t xml:space="preserve">合同期内不因市场价格波动而调整合同价格    </w:t>
      </w:r>
      <w:r>
        <w:rPr>
          <w:rFonts w:hint="eastAsia" w:ascii="仿宋_GB2312" w:hAnsi="宋体" w:eastAsia="仿宋_GB2312" w:cs="宋体"/>
          <w:szCs w:val="21"/>
        </w:rPr>
        <w:t>。</w:t>
      </w:r>
    </w:p>
    <w:p w14:paraId="0B8C53F8">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因市场价格波动调整合同价格，采用以下第</w:t>
      </w:r>
      <w:r>
        <w:rPr>
          <w:rFonts w:hint="eastAsia" w:ascii="仿宋_GB2312" w:hAnsi="宋体" w:eastAsia="仿宋_GB2312"/>
          <w:szCs w:val="21"/>
          <w:u w:val="single"/>
        </w:rPr>
        <w:t xml:space="preserve"> / </w:t>
      </w:r>
      <w:r>
        <w:rPr>
          <w:rFonts w:hint="eastAsia" w:ascii="仿宋_GB2312" w:hAnsi="宋体" w:eastAsia="仿宋_GB2312" w:cs="宋体"/>
          <w:szCs w:val="21"/>
        </w:rPr>
        <w:t>种方式对合同价格进行调整：</w:t>
      </w:r>
    </w:p>
    <w:p w14:paraId="51420BD2">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第</w:t>
      </w:r>
      <w:r>
        <w:rPr>
          <w:rFonts w:hint="eastAsia" w:ascii="仿宋_GB2312" w:hAnsi="宋体" w:eastAsia="仿宋_GB2312"/>
          <w:szCs w:val="21"/>
        </w:rPr>
        <w:t>1</w:t>
      </w:r>
      <w:r>
        <w:rPr>
          <w:rFonts w:hint="eastAsia" w:ascii="仿宋_GB2312" w:hAnsi="宋体" w:eastAsia="仿宋_GB2312" w:cs="宋体"/>
          <w:szCs w:val="21"/>
        </w:rPr>
        <w:t>种方式：采用价格指数进行价格调整。</w:t>
      </w:r>
    </w:p>
    <w:p w14:paraId="5B53814F">
      <w:pPr>
        <w:spacing w:line="420" w:lineRule="exact"/>
        <w:ind w:firstLine="420" w:firstLineChars="200"/>
        <w:rPr>
          <w:rFonts w:hint="eastAsia" w:ascii="仿宋_GB2312" w:hAnsi="宋体" w:eastAsia="仿宋_GB2312"/>
          <w:szCs w:val="21"/>
          <w:u w:val="single"/>
        </w:rPr>
      </w:pPr>
      <w:r>
        <w:rPr>
          <w:rFonts w:hint="eastAsia" w:ascii="仿宋_GB2312" w:hAnsi="宋体" w:eastAsia="仿宋_GB2312" w:cs="宋体"/>
          <w:szCs w:val="21"/>
        </w:rPr>
        <w:t>关于各可调因子、定值和变值权重，以及基本价格指数及其来源的约定：</w:t>
      </w:r>
      <w:r>
        <w:rPr>
          <w:rFonts w:hint="eastAsia" w:ascii="仿宋_GB2312" w:hAnsi="宋体" w:eastAsia="仿宋_GB2312"/>
          <w:szCs w:val="21"/>
          <w:u w:val="single"/>
        </w:rPr>
        <w:t xml:space="preserve">                </w:t>
      </w:r>
      <w:r>
        <w:rPr>
          <w:rFonts w:hint="eastAsia" w:ascii="仿宋_GB2312" w:hAnsi="宋体" w:eastAsia="仿宋_GB2312" w:cs="宋体"/>
          <w:szCs w:val="21"/>
        </w:rPr>
        <w:t>；</w:t>
      </w:r>
      <w:r>
        <w:rPr>
          <w:rFonts w:hint="eastAsia" w:ascii="仿宋_GB2312" w:hAnsi="宋体" w:eastAsia="仿宋_GB2312"/>
          <w:szCs w:val="21"/>
        </w:rPr>
        <w:t xml:space="preserve">  </w:t>
      </w:r>
    </w:p>
    <w:p w14:paraId="4D344081">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第</w:t>
      </w:r>
      <w:r>
        <w:rPr>
          <w:rFonts w:hint="eastAsia" w:ascii="仿宋_GB2312" w:hAnsi="宋体" w:eastAsia="仿宋_GB2312"/>
          <w:szCs w:val="21"/>
        </w:rPr>
        <w:t>2</w:t>
      </w:r>
      <w:r>
        <w:rPr>
          <w:rFonts w:hint="eastAsia" w:ascii="仿宋_GB2312" w:hAnsi="宋体" w:eastAsia="仿宋_GB2312" w:cs="宋体"/>
          <w:szCs w:val="21"/>
        </w:rPr>
        <w:t>种方式：采用造价信息进行价格调整。</w:t>
      </w:r>
    </w:p>
    <w:p w14:paraId="58C68480">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w:t>
      </w:r>
      <w:r>
        <w:rPr>
          <w:rFonts w:hint="eastAsia" w:ascii="仿宋_GB2312" w:hAnsi="宋体" w:eastAsia="仿宋_GB2312"/>
          <w:szCs w:val="21"/>
        </w:rPr>
        <w:t>1</w:t>
      </w:r>
      <w:r>
        <w:rPr>
          <w:rFonts w:hint="eastAsia" w:ascii="仿宋_GB2312" w:hAnsi="宋体" w:eastAsia="仿宋_GB2312" w:cs="宋体"/>
          <w:szCs w:val="21"/>
        </w:rPr>
        <w:t>）允许调整主要材料和</w:t>
      </w:r>
      <w:r>
        <w:rPr>
          <w:rFonts w:hint="eastAsia" w:ascii="仿宋_GB2312" w:hAnsi="宋体" w:eastAsia="仿宋_GB2312" w:cs="宋体"/>
          <w:szCs w:val="21"/>
          <w:lang w:val="en"/>
        </w:rPr>
        <w:t>工程</w:t>
      </w:r>
      <w:r>
        <w:rPr>
          <w:rFonts w:hint="eastAsia" w:ascii="仿宋_GB2312" w:hAnsi="宋体" w:eastAsia="仿宋_GB2312" w:cs="宋体"/>
          <w:szCs w:val="21"/>
        </w:rPr>
        <w:t>设备、基期价格、风险系数、投标报价详见《</w:t>
      </w:r>
      <w:r>
        <w:rPr>
          <w:rFonts w:hint="eastAsia" w:ascii="仿宋_GB2312" w:hAnsi="宋体" w:eastAsia="仿宋_GB2312" w:cs="宋体"/>
          <w:szCs w:val="21"/>
          <w:lang w:val="en"/>
        </w:rPr>
        <w:t>允许调整</w:t>
      </w:r>
      <w:r>
        <w:rPr>
          <w:rFonts w:hint="eastAsia" w:ascii="仿宋_GB2312" w:hAnsi="宋体" w:eastAsia="仿宋_GB2312" w:cs="宋体"/>
          <w:szCs w:val="21"/>
        </w:rPr>
        <w:t>主要材料和</w:t>
      </w:r>
      <w:r>
        <w:rPr>
          <w:rFonts w:hint="eastAsia" w:ascii="仿宋_GB2312" w:hAnsi="宋体" w:eastAsia="仿宋_GB2312" w:cs="宋体"/>
          <w:szCs w:val="21"/>
          <w:lang w:val="en"/>
        </w:rPr>
        <w:t>工程</w:t>
      </w:r>
      <w:r>
        <w:rPr>
          <w:rFonts w:hint="eastAsia" w:ascii="仿宋_GB2312" w:hAnsi="宋体" w:eastAsia="仿宋_GB2312" w:cs="宋体"/>
          <w:szCs w:val="21"/>
        </w:rPr>
        <w:t>设备一览表》</w:t>
      </w:r>
      <w:r>
        <w:rPr>
          <w:rFonts w:hint="eastAsia" w:ascii="仿宋_GB2312" w:hAnsi="宋体" w:eastAsia="仿宋_GB2312"/>
          <w:kern w:val="0"/>
          <w:szCs w:val="21"/>
        </w:rPr>
        <w:t>（表-22）</w:t>
      </w:r>
      <w:r>
        <w:rPr>
          <w:rFonts w:hint="eastAsia" w:ascii="仿宋_GB2312" w:hAnsi="宋体" w:eastAsia="仿宋_GB2312" w:cs="宋体"/>
          <w:szCs w:val="21"/>
        </w:rPr>
        <w:t>,价差调整部分仅计算税金，除此表列明的材料、设备外，其余材料设备价差原则上不予调整。</w:t>
      </w:r>
    </w:p>
    <w:p w14:paraId="3CD72AC3">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w:t>
      </w:r>
      <w:r>
        <w:rPr>
          <w:rFonts w:hint="eastAsia" w:ascii="仿宋_GB2312" w:hAnsi="宋体" w:eastAsia="仿宋_GB2312"/>
          <w:szCs w:val="21"/>
        </w:rPr>
        <w:t>2</w:t>
      </w:r>
      <w:r>
        <w:rPr>
          <w:rFonts w:hint="eastAsia" w:ascii="仿宋_GB2312" w:hAnsi="宋体" w:eastAsia="仿宋_GB2312" w:cs="宋体"/>
          <w:szCs w:val="21"/>
        </w:rPr>
        <w:t>）主要材料和</w:t>
      </w:r>
      <w:r>
        <w:rPr>
          <w:rFonts w:hint="eastAsia" w:ascii="仿宋_GB2312" w:hAnsi="宋体" w:eastAsia="仿宋_GB2312" w:cs="宋体"/>
          <w:szCs w:val="21"/>
          <w:lang w:val="en"/>
        </w:rPr>
        <w:t>工程</w:t>
      </w:r>
      <w:r>
        <w:rPr>
          <w:rFonts w:hint="eastAsia" w:ascii="仿宋_GB2312" w:hAnsi="宋体" w:eastAsia="仿宋_GB2312" w:cs="宋体"/>
          <w:szCs w:val="21"/>
        </w:rPr>
        <w:t>设备确认价：</w:t>
      </w:r>
    </w:p>
    <w:p w14:paraId="659C385C">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按施工期间《</w:t>
      </w:r>
      <w:r>
        <w:rPr>
          <w:rFonts w:hint="eastAsia" w:ascii="仿宋_GB2312" w:hAnsi="宋体" w:eastAsia="仿宋_GB2312"/>
          <w:szCs w:val="21"/>
          <w:u w:val="single"/>
        </w:rPr>
        <w:t>防城港市</w:t>
      </w:r>
      <w:r>
        <w:rPr>
          <w:rFonts w:hint="eastAsia" w:ascii="仿宋_GB2312" w:hAnsi="宋体" w:eastAsia="仿宋_GB2312" w:cs="宋体"/>
          <w:szCs w:val="21"/>
        </w:rPr>
        <w:t>建设工程造价信息》材料信息价的加权平均价计算，信息价没有的按通用条款规定确定。</w:t>
      </w:r>
    </w:p>
    <w:p w14:paraId="4577E675">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w:t>
      </w:r>
      <w:r>
        <w:rPr>
          <w:rFonts w:hint="eastAsia" w:ascii="仿宋_GB2312" w:hAnsi="宋体" w:eastAsia="仿宋_GB2312"/>
          <w:szCs w:val="21"/>
        </w:rPr>
        <w:t>3</w:t>
      </w:r>
      <w:r>
        <w:rPr>
          <w:rFonts w:hint="eastAsia" w:ascii="仿宋_GB2312" w:hAnsi="宋体" w:eastAsia="仿宋_GB2312" w:cs="宋体"/>
          <w:szCs w:val="21"/>
        </w:rPr>
        <w:t>）价差计算方法：</w:t>
      </w:r>
    </w:p>
    <w:p w14:paraId="701556BE">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①《</w:t>
      </w:r>
      <w:r>
        <w:rPr>
          <w:rFonts w:hint="eastAsia" w:ascii="仿宋_GB2312" w:hAnsi="宋体" w:eastAsia="仿宋_GB2312" w:cs="宋体"/>
          <w:szCs w:val="21"/>
          <w:lang w:val="en"/>
        </w:rPr>
        <w:t>允许调整</w:t>
      </w:r>
      <w:r>
        <w:rPr>
          <w:rFonts w:hint="eastAsia" w:ascii="仿宋_GB2312" w:hAnsi="宋体" w:eastAsia="仿宋_GB2312" w:cs="宋体"/>
          <w:szCs w:val="21"/>
        </w:rPr>
        <w:t>主要材料和工程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14:paraId="009F9DEB">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②承包人在《</w:t>
      </w:r>
      <w:r>
        <w:rPr>
          <w:rFonts w:hint="eastAsia" w:ascii="仿宋_GB2312" w:hAnsi="宋体" w:eastAsia="仿宋_GB2312" w:cs="宋体"/>
          <w:szCs w:val="21"/>
          <w:lang w:val="en"/>
        </w:rPr>
        <w:t>允许调整</w:t>
      </w:r>
      <w:r>
        <w:rPr>
          <w:rFonts w:hint="eastAsia" w:ascii="仿宋_GB2312" w:hAnsi="宋体" w:eastAsia="仿宋_GB2312" w:cs="宋体"/>
          <w:szCs w:val="21"/>
        </w:rPr>
        <w:t>主要材料和工程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7912CDBD">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③承包人在《</w:t>
      </w:r>
      <w:r>
        <w:rPr>
          <w:rFonts w:hint="eastAsia" w:ascii="仿宋_GB2312" w:hAnsi="宋体" w:eastAsia="仿宋_GB2312" w:cs="宋体"/>
          <w:szCs w:val="21"/>
          <w:lang w:val="en"/>
        </w:rPr>
        <w:t>允许调整</w:t>
      </w:r>
      <w:r>
        <w:rPr>
          <w:rFonts w:hint="eastAsia" w:ascii="仿宋_GB2312" w:hAnsi="宋体" w:eastAsia="仿宋_GB2312" w:cs="宋体"/>
          <w:szCs w:val="21"/>
        </w:rPr>
        <w:t>主要材料和工程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1FA9E66A">
      <w:pPr>
        <w:spacing w:line="420" w:lineRule="exact"/>
        <w:ind w:firstLine="645"/>
        <w:rPr>
          <w:rFonts w:hint="eastAsia" w:ascii="仿宋_GB2312" w:hAnsi="宋体" w:eastAsia="仿宋_GB2312"/>
          <w:szCs w:val="21"/>
        </w:rPr>
      </w:pPr>
      <w:r>
        <w:rPr>
          <w:rFonts w:hint="eastAsia" w:ascii="仿宋_GB2312" w:hAnsi="宋体" w:eastAsia="仿宋_GB2312" w:cs="宋体"/>
          <w:szCs w:val="21"/>
        </w:rPr>
        <w:t>第</w:t>
      </w:r>
      <w:r>
        <w:rPr>
          <w:rFonts w:hint="eastAsia" w:ascii="仿宋_GB2312" w:hAnsi="宋体" w:eastAsia="仿宋_GB2312"/>
          <w:szCs w:val="21"/>
        </w:rPr>
        <w:t>3</w:t>
      </w:r>
      <w:r>
        <w:rPr>
          <w:rFonts w:hint="eastAsia" w:ascii="仿宋_GB2312" w:hAnsi="宋体" w:eastAsia="仿宋_GB2312" w:cs="宋体"/>
          <w:szCs w:val="21"/>
        </w:rPr>
        <w:t>种方式：</w:t>
      </w:r>
      <w:r>
        <w:rPr>
          <w:rFonts w:hint="eastAsia" w:ascii="仿宋_GB2312" w:hAnsi="宋体" w:eastAsia="仿宋_GB2312"/>
          <w:szCs w:val="21"/>
          <w:u w:val="single"/>
        </w:rPr>
        <w:t xml:space="preserve">     无       </w:t>
      </w:r>
      <w:r>
        <w:rPr>
          <w:rFonts w:hint="eastAsia" w:ascii="仿宋_GB2312" w:hAnsi="宋体" w:eastAsia="仿宋_GB2312"/>
          <w:szCs w:val="21"/>
        </w:rPr>
        <w:t xml:space="preserve"> </w:t>
      </w:r>
      <w:r>
        <w:rPr>
          <w:rFonts w:hint="eastAsia" w:ascii="仿宋_GB2312" w:hAnsi="宋体" w:eastAsia="仿宋_GB2312" w:cs="宋体"/>
          <w:szCs w:val="21"/>
        </w:rPr>
        <w:t>。</w:t>
      </w:r>
    </w:p>
    <w:bookmarkEnd w:id="781"/>
    <w:bookmarkEnd w:id="782"/>
    <w:bookmarkEnd w:id="783"/>
    <w:bookmarkEnd w:id="784"/>
    <w:bookmarkEnd w:id="785"/>
    <w:bookmarkEnd w:id="786"/>
    <w:p w14:paraId="30104493">
      <w:pPr>
        <w:spacing w:line="420" w:lineRule="exact"/>
        <w:outlineLvl w:val="1"/>
        <w:rPr>
          <w:rFonts w:hint="eastAsia" w:ascii="仿宋_GB2312" w:hAnsi="宋体" w:eastAsia="仿宋_GB2312"/>
          <w:b/>
          <w:bCs/>
          <w:szCs w:val="21"/>
          <w:lang w:val="zh-CN"/>
        </w:rPr>
      </w:pPr>
      <w:bookmarkStart w:id="951" w:name="_Toc296944544"/>
      <w:bookmarkStart w:id="952" w:name="_Toc296347204"/>
      <w:bookmarkStart w:id="953" w:name="_Toc296891245"/>
      <w:bookmarkStart w:id="954" w:name="_Toc296503205"/>
      <w:bookmarkStart w:id="955" w:name="_Toc292559915"/>
      <w:bookmarkStart w:id="956" w:name="_Toc297048391"/>
      <w:bookmarkStart w:id="957" w:name="_Toc296346706"/>
      <w:bookmarkStart w:id="958" w:name="_Toc292559410"/>
      <w:bookmarkStart w:id="959" w:name="_Toc297120505"/>
      <w:bookmarkStart w:id="960" w:name="_Toc296891033"/>
      <w:bookmarkStart w:id="961" w:name="_Toc373227748"/>
      <w:bookmarkStart w:id="962" w:name="_Toc351203644"/>
      <w:bookmarkStart w:id="963" w:name="_Toc407135251"/>
      <w:bookmarkStart w:id="964" w:name="_Toc1720046426"/>
      <w:bookmarkStart w:id="965" w:name="_Toc78449837"/>
      <w:bookmarkStart w:id="966" w:name="_Toc373478395"/>
      <w:bookmarkStart w:id="967" w:name="_Toc1935657796"/>
      <w:bookmarkStart w:id="968" w:name="_Toc303539159"/>
      <w:bookmarkStart w:id="969" w:name="_Toc300935002"/>
      <w:bookmarkStart w:id="970" w:name="_Toc312678040"/>
      <w:bookmarkStart w:id="971" w:name="_Toc304295579"/>
      <w:bookmarkStart w:id="972" w:name="_Toc297216211"/>
      <w:bookmarkStart w:id="973" w:name="_Toc297123552"/>
      <w:r>
        <w:rPr>
          <w:rFonts w:hint="eastAsia" w:ascii="仿宋_GB2312" w:hAnsi="宋体" w:eastAsia="仿宋_GB2312"/>
          <w:b/>
          <w:bCs/>
          <w:szCs w:val="21"/>
          <w:lang w:val="zh-CN"/>
        </w:rPr>
        <w:t xml:space="preserve">12. </w:t>
      </w:r>
      <w:bookmarkEnd w:id="951"/>
      <w:bookmarkEnd w:id="952"/>
      <w:bookmarkEnd w:id="953"/>
      <w:bookmarkEnd w:id="954"/>
      <w:bookmarkEnd w:id="955"/>
      <w:bookmarkEnd w:id="956"/>
      <w:bookmarkEnd w:id="957"/>
      <w:bookmarkEnd w:id="958"/>
      <w:bookmarkEnd w:id="959"/>
      <w:bookmarkEnd w:id="960"/>
      <w:r>
        <w:rPr>
          <w:rFonts w:hint="eastAsia" w:ascii="仿宋_GB2312" w:hAnsi="宋体" w:eastAsia="仿宋_GB2312" w:cs="黑体"/>
          <w:b/>
          <w:bCs/>
          <w:szCs w:val="21"/>
          <w:lang w:val="zh-CN"/>
        </w:rPr>
        <w:t>合同价格、计量与支付</w:t>
      </w:r>
      <w:bookmarkEnd w:id="961"/>
      <w:bookmarkEnd w:id="962"/>
      <w:bookmarkEnd w:id="963"/>
      <w:bookmarkEnd w:id="964"/>
      <w:bookmarkEnd w:id="965"/>
      <w:bookmarkEnd w:id="966"/>
      <w:bookmarkEnd w:id="967"/>
    </w:p>
    <w:bookmarkEnd w:id="968"/>
    <w:bookmarkEnd w:id="969"/>
    <w:bookmarkEnd w:id="970"/>
    <w:bookmarkEnd w:id="971"/>
    <w:bookmarkEnd w:id="972"/>
    <w:bookmarkEnd w:id="973"/>
    <w:p w14:paraId="6116E70A">
      <w:pPr>
        <w:spacing w:line="420" w:lineRule="exact"/>
        <w:outlineLvl w:val="2"/>
        <w:rPr>
          <w:rFonts w:hint="eastAsia" w:ascii="仿宋_GB2312" w:hAnsi="宋体" w:eastAsia="仿宋_GB2312"/>
          <w:b/>
          <w:bCs/>
          <w:szCs w:val="21"/>
          <w:lang w:val="zh-CN"/>
        </w:rPr>
      </w:pPr>
      <w:bookmarkStart w:id="974" w:name="_Toc267251461"/>
      <w:bookmarkStart w:id="975" w:name="_Toc292559411"/>
      <w:bookmarkStart w:id="976" w:name="_Toc292559916"/>
      <w:bookmarkStart w:id="977" w:name="_Toc296944545"/>
      <w:bookmarkStart w:id="978" w:name="_Toc296891034"/>
      <w:bookmarkStart w:id="979" w:name="_Toc297120506"/>
      <w:bookmarkStart w:id="980" w:name="_Toc296503206"/>
      <w:bookmarkStart w:id="981" w:name="_Toc297048392"/>
      <w:bookmarkStart w:id="982" w:name="_Toc296347205"/>
      <w:bookmarkStart w:id="983" w:name="_Toc296346707"/>
      <w:bookmarkStart w:id="984" w:name="_Toc296891246"/>
      <w:bookmarkStart w:id="985" w:name="_Toc1894565429"/>
      <w:bookmarkStart w:id="986" w:name="_Toc389065314"/>
      <w:bookmarkStart w:id="987" w:name="_Toc373227749"/>
      <w:bookmarkStart w:id="988" w:name="_Toc373478396"/>
      <w:bookmarkStart w:id="989" w:name="_Toc1395756356"/>
      <w:bookmarkStart w:id="990" w:name="_Toc78449838"/>
      <w:bookmarkStart w:id="991" w:name="_Toc407135252"/>
      <w:bookmarkStart w:id="992" w:name="_Toc300935003"/>
      <w:bookmarkStart w:id="993" w:name="_Toc297216212"/>
      <w:bookmarkStart w:id="994" w:name="_Toc312678041"/>
      <w:bookmarkStart w:id="995" w:name="_Toc304295580"/>
      <w:bookmarkStart w:id="996" w:name="_Toc303539160"/>
      <w:bookmarkStart w:id="997" w:name="_Toc297123553"/>
      <w:r>
        <w:rPr>
          <w:rFonts w:hint="eastAsia" w:ascii="仿宋_GB2312" w:hAnsi="宋体" w:eastAsia="仿宋_GB2312"/>
          <w:b/>
          <w:bCs/>
          <w:szCs w:val="21"/>
          <w:lang w:val="zh-CN"/>
        </w:rPr>
        <w:t xml:space="preserve">12.1 </w:t>
      </w:r>
      <w:r>
        <w:rPr>
          <w:rFonts w:hint="eastAsia" w:ascii="仿宋_GB2312" w:hAnsi="宋体" w:eastAsia="仿宋_GB2312" w:cs="黑体"/>
          <w:b/>
          <w:bCs/>
          <w:szCs w:val="21"/>
          <w:lang w:val="zh-CN"/>
        </w:rPr>
        <w:t>合</w:t>
      </w:r>
      <w:bookmarkEnd w:id="974"/>
      <w:bookmarkEnd w:id="975"/>
      <w:bookmarkEnd w:id="976"/>
      <w:r>
        <w:rPr>
          <w:rFonts w:hint="eastAsia" w:ascii="仿宋_GB2312" w:hAnsi="宋体" w:eastAsia="仿宋_GB2312" w:cs="黑体"/>
          <w:b/>
          <w:bCs/>
          <w:szCs w:val="21"/>
          <w:lang w:val="zh-CN"/>
        </w:rPr>
        <w:t>同价</w:t>
      </w:r>
      <w:bookmarkEnd w:id="977"/>
      <w:bookmarkEnd w:id="978"/>
      <w:bookmarkEnd w:id="979"/>
      <w:bookmarkEnd w:id="980"/>
      <w:bookmarkEnd w:id="981"/>
      <w:bookmarkEnd w:id="982"/>
      <w:bookmarkEnd w:id="983"/>
      <w:bookmarkEnd w:id="984"/>
      <w:r>
        <w:rPr>
          <w:rFonts w:hint="eastAsia" w:ascii="仿宋_GB2312" w:hAnsi="宋体" w:eastAsia="仿宋_GB2312" w:cs="黑体"/>
          <w:b/>
          <w:bCs/>
          <w:szCs w:val="21"/>
          <w:lang w:val="zh-CN"/>
        </w:rPr>
        <w:t>格形式</w:t>
      </w:r>
      <w:bookmarkEnd w:id="985"/>
      <w:bookmarkEnd w:id="986"/>
      <w:bookmarkEnd w:id="987"/>
      <w:bookmarkEnd w:id="988"/>
      <w:bookmarkEnd w:id="989"/>
      <w:bookmarkEnd w:id="990"/>
      <w:bookmarkEnd w:id="991"/>
    </w:p>
    <w:bookmarkEnd w:id="992"/>
    <w:bookmarkEnd w:id="993"/>
    <w:bookmarkEnd w:id="994"/>
    <w:bookmarkEnd w:id="995"/>
    <w:bookmarkEnd w:id="996"/>
    <w:bookmarkEnd w:id="997"/>
    <w:p w14:paraId="29CAD5D1">
      <w:pPr>
        <w:spacing w:line="420" w:lineRule="exact"/>
        <w:ind w:firstLine="420" w:firstLineChars="200"/>
        <w:rPr>
          <w:rFonts w:hint="eastAsia" w:ascii="仿宋_GB2312" w:hAnsi="宋体" w:eastAsia="仿宋_GB2312"/>
          <w:szCs w:val="21"/>
        </w:rPr>
      </w:pPr>
      <w:bookmarkStart w:id="998" w:name="_Toc389065315"/>
      <w:bookmarkStart w:id="999" w:name="_Toc373227750"/>
      <w:bookmarkStart w:id="1000" w:name="_Toc373478397"/>
      <w:bookmarkStart w:id="1001" w:name="_Toc303539161"/>
      <w:bookmarkStart w:id="1002" w:name="_Toc297216213"/>
      <w:bookmarkStart w:id="1003" w:name="_Toc300935004"/>
      <w:bookmarkStart w:id="1004" w:name="_Toc312678042"/>
      <w:bookmarkStart w:id="1005" w:name="_Toc304295581"/>
      <w:bookmarkStart w:id="1006" w:name="_Toc297123554"/>
      <w:bookmarkStart w:id="1007" w:name="_Toc296891035"/>
      <w:bookmarkStart w:id="1008" w:name="_Toc292559412"/>
      <w:bookmarkStart w:id="1009" w:name="_Toc296347206"/>
      <w:bookmarkStart w:id="1010" w:name="_Toc292559917"/>
      <w:bookmarkStart w:id="1011" w:name="_Toc297048393"/>
      <w:bookmarkStart w:id="1012" w:name="_Toc296891247"/>
      <w:bookmarkStart w:id="1013" w:name="_Toc296346708"/>
      <w:bookmarkStart w:id="1014" w:name="_Toc296944546"/>
      <w:bookmarkStart w:id="1015" w:name="_Toc296503207"/>
      <w:bookmarkStart w:id="1016" w:name="_Toc297120507"/>
      <w:r>
        <w:rPr>
          <w:rFonts w:hint="eastAsia" w:ascii="仿宋_GB2312" w:hAnsi="宋体" w:eastAsia="仿宋_GB2312" w:cs="宋体"/>
          <w:szCs w:val="21"/>
        </w:rPr>
        <w:t>本工程采用</w:t>
      </w:r>
      <w:r>
        <w:rPr>
          <w:rFonts w:hint="eastAsia" w:ascii="仿宋_GB2312" w:hAnsi="宋体" w:eastAsia="仿宋_GB2312"/>
          <w:szCs w:val="21"/>
          <w:u w:val="single"/>
        </w:rPr>
        <w:t xml:space="preserve">   （1）   </w:t>
      </w:r>
      <w:r>
        <w:rPr>
          <w:rFonts w:hint="eastAsia" w:ascii="仿宋_GB2312" w:hAnsi="宋体" w:eastAsia="仿宋_GB2312" w:cs="宋体"/>
          <w:szCs w:val="21"/>
        </w:rPr>
        <w:t>合同价格形式，合同价格包含增值税，本工程计价时采用的增值税计税方法为：一般计税法。</w:t>
      </w:r>
    </w:p>
    <w:p w14:paraId="4ED2423C">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w:t>
      </w:r>
      <w:r>
        <w:rPr>
          <w:rFonts w:hint="eastAsia" w:ascii="仿宋_GB2312" w:hAnsi="宋体" w:eastAsia="仿宋_GB2312"/>
          <w:szCs w:val="21"/>
        </w:rPr>
        <w:t>1</w:t>
      </w:r>
      <w:r>
        <w:rPr>
          <w:rFonts w:hint="eastAsia" w:ascii="仿宋_GB2312" w:hAnsi="宋体" w:eastAsia="仿宋_GB2312" w:cs="宋体"/>
          <w:szCs w:val="21"/>
        </w:rPr>
        <w:t>）单价合同。</w:t>
      </w:r>
    </w:p>
    <w:p w14:paraId="17BA4FB2">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采用综合单价合同方式时，工程量按建设单位、监理单位、施工单位三方确认的竣工图结算。</w:t>
      </w:r>
    </w:p>
    <w:p w14:paraId="036C536E">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综合单价包含的风险范围：</w:t>
      </w:r>
      <w:r>
        <w:rPr>
          <w:rFonts w:hint="eastAsia" w:ascii="仿宋_GB2312" w:hAnsi="宋体" w:eastAsia="仿宋_GB2312" w:cs="宋体"/>
          <w:szCs w:val="21"/>
          <w:u w:val="single"/>
        </w:rPr>
        <w:t>除工程变更、项目特征不符、工程量清单缺项、工程量偏差、政策性调整、市场价格波动。</w:t>
      </w:r>
    </w:p>
    <w:p w14:paraId="3A48E0DE">
      <w:pPr>
        <w:spacing w:line="420" w:lineRule="exact"/>
        <w:ind w:firstLine="420" w:firstLineChars="200"/>
        <w:rPr>
          <w:rFonts w:hint="eastAsia" w:ascii="仿宋_GB2312" w:hAnsi="宋体" w:eastAsia="仿宋_GB2312" w:cs="宋体"/>
          <w:szCs w:val="21"/>
        </w:rPr>
      </w:pPr>
      <w:r>
        <w:rPr>
          <w:rFonts w:hint="eastAsia" w:ascii="仿宋_GB2312" w:hAnsi="宋体" w:eastAsia="仿宋_GB2312" w:cs="宋体"/>
          <w:szCs w:val="21"/>
        </w:rPr>
        <w:t>风险范围以外合同价格的调整方法：</w:t>
      </w:r>
    </w:p>
    <w:p w14:paraId="017380D2">
      <w:pPr>
        <w:spacing w:line="420" w:lineRule="exact"/>
        <w:ind w:firstLine="420" w:firstLineChars="200"/>
        <w:rPr>
          <w:rFonts w:hint="eastAsia" w:ascii="仿宋_GB2312" w:hAnsi="宋体" w:eastAsia="仿宋_GB2312" w:cs="宋体"/>
          <w:szCs w:val="21"/>
        </w:rPr>
      </w:pPr>
      <w:r>
        <w:rPr>
          <w:rFonts w:hint="eastAsia" w:ascii="仿宋_GB2312" w:hAnsi="宋体" w:eastAsia="仿宋_GB2312" w:cs="宋体"/>
          <w:szCs w:val="21"/>
        </w:rPr>
        <w:t>①工程变更、项目特征不符、工程量清单缺项：按10.4.1变更估价原则的约定调整。</w:t>
      </w:r>
    </w:p>
    <w:p w14:paraId="71ECECD0">
      <w:pPr>
        <w:spacing w:line="420" w:lineRule="exact"/>
        <w:ind w:firstLine="420" w:firstLineChars="200"/>
        <w:rPr>
          <w:rFonts w:hint="eastAsia" w:ascii="仿宋_GB2312" w:hAnsi="宋体" w:eastAsia="仿宋_GB2312" w:cs="宋体"/>
          <w:szCs w:val="21"/>
        </w:rPr>
      </w:pPr>
      <w:r>
        <w:rPr>
          <w:rFonts w:hint="eastAsia" w:ascii="仿宋_GB2312" w:hAnsi="宋体" w:eastAsia="仿宋_GB2312" w:cs="宋体"/>
          <w:szCs w:val="21"/>
        </w:rPr>
        <w:t>②工程量偏差：按1.13工程量清单错误修正的约定调整。</w:t>
      </w:r>
    </w:p>
    <w:p w14:paraId="086E28C7">
      <w:pPr>
        <w:spacing w:line="420" w:lineRule="exact"/>
        <w:ind w:firstLine="420" w:firstLineChars="200"/>
        <w:rPr>
          <w:rFonts w:hint="eastAsia" w:ascii="仿宋_GB2312" w:hAnsi="宋体" w:eastAsia="仿宋_GB2312" w:cs="宋体"/>
          <w:szCs w:val="21"/>
        </w:rPr>
      </w:pPr>
      <w:r>
        <w:rPr>
          <w:rFonts w:hint="eastAsia" w:ascii="仿宋_GB2312" w:hAnsi="宋体" w:eastAsia="仿宋_GB2312" w:cs="宋体"/>
          <w:szCs w:val="21"/>
        </w:rPr>
        <w:t>③政策性调整：</w:t>
      </w:r>
      <w:r>
        <w:rPr>
          <w:rFonts w:hint="eastAsia" w:ascii="仿宋_GB2312" w:hAnsi="宋体" w:eastAsia="仿宋_GB2312"/>
          <w:szCs w:val="21"/>
        </w:rPr>
        <w:t>按国家、自治区住房城乡建设厅或工程所在地市级住房城乡建设主管部门颁布的文件执行</w:t>
      </w:r>
      <w:r>
        <w:rPr>
          <w:rFonts w:hint="eastAsia" w:ascii="仿宋_GB2312" w:hAnsi="宋体" w:eastAsia="仿宋_GB2312" w:cs="宋体"/>
          <w:szCs w:val="21"/>
        </w:rPr>
        <w:t>。</w:t>
      </w:r>
    </w:p>
    <w:p w14:paraId="6C97FBAE">
      <w:pPr>
        <w:spacing w:line="420" w:lineRule="exact"/>
        <w:ind w:firstLine="420" w:firstLineChars="200"/>
        <w:rPr>
          <w:rFonts w:hint="eastAsia" w:ascii="仿宋_GB2312" w:hAnsi="宋体" w:eastAsia="仿宋_GB2312" w:cs="宋体"/>
          <w:szCs w:val="21"/>
        </w:rPr>
      </w:pPr>
      <w:r>
        <w:rPr>
          <w:rFonts w:hint="eastAsia" w:ascii="仿宋_GB2312" w:hAnsi="宋体" w:eastAsia="仿宋_GB2312" w:cs="宋体"/>
          <w:szCs w:val="21"/>
        </w:rPr>
        <w:t>④市场波动引起的调整：按11.1的约定调整。</w:t>
      </w:r>
    </w:p>
    <w:p w14:paraId="7AF5546F">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⑤其它：</w:t>
      </w:r>
      <w:r>
        <w:rPr>
          <w:rFonts w:hint="eastAsia" w:ascii="仿宋_GB2312" w:hAnsi="宋体" w:eastAsia="仿宋_GB2312"/>
          <w:szCs w:val="21"/>
          <w:u w:val="single"/>
        </w:rPr>
        <w:t xml:space="preserve">                                                  </w:t>
      </w:r>
      <w:r>
        <w:rPr>
          <w:rFonts w:hint="eastAsia" w:ascii="仿宋_GB2312" w:hAnsi="宋体" w:eastAsia="仿宋_GB2312" w:cs="宋体"/>
          <w:szCs w:val="21"/>
        </w:rPr>
        <w:t>。</w:t>
      </w:r>
    </w:p>
    <w:p w14:paraId="5FE055FE">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w:t>
      </w:r>
      <w:r>
        <w:rPr>
          <w:rFonts w:hint="eastAsia" w:ascii="仿宋_GB2312" w:hAnsi="宋体" w:eastAsia="仿宋_GB2312"/>
          <w:szCs w:val="21"/>
        </w:rPr>
        <w:t>2</w:t>
      </w:r>
      <w:r>
        <w:rPr>
          <w:rFonts w:hint="eastAsia" w:ascii="仿宋_GB2312" w:hAnsi="宋体" w:eastAsia="仿宋_GB2312" w:cs="宋体"/>
          <w:szCs w:val="21"/>
        </w:rPr>
        <w:t>）总价合同。</w:t>
      </w:r>
    </w:p>
    <w:p w14:paraId="43EB33FE">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总价包含的风险范围：包含除工程变更、政策性调整、</w:t>
      </w:r>
      <w:r>
        <w:rPr>
          <w:rFonts w:hint="eastAsia" w:ascii="仿宋_GB2312" w:hAnsi="宋体" w:eastAsia="仿宋_GB2312" w:cs="宋体"/>
          <w:szCs w:val="21"/>
          <w:u w:val="single"/>
        </w:rPr>
        <w:t>市场价格波动。除工程变更外，结算时不再对招标施工图对应的工程量重新计量</w:t>
      </w:r>
      <w:r>
        <w:rPr>
          <w:rFonts w:hint="eastAsia" w:ascii="仿宋_GB2312" w:hAnsi="宋体" w:eastAsia="仿宋_GB2312"/>
          <w:szCs w:val="21"/>
          <w:u w:val="single"/>
        </w:rPr>
        <w:t xml:space="preserve">    </w:t>
      </w:r>
      <w:r>
        <w:rPr>
          <w:rFonts w:hint="eastAsia" w:ascii="仿宋_GB2312" w:hAnsi="宋体" w:eastAsia="仿宋_GB2312" w:cs="宋体"/>
          <w:szCs w:val="21"/>
        </w:rPr>
        <w:t>。</w:t>
      </w:r>
    </w:p>
    <w:p w14:paraId="5EE5178C">
      <w:pPr>
        <w:spacing w:line="420" w:lineRule="exact"/>
        <w:ind w:firstLine="420" w:firstLineChars="200"/>
        <w:rPr>
          <w:rFonts w:hint="eastAsia" w:ascii="仿宋_GB2312" w:hAnsi="宋体" w:eastAsia="仿宋_GB2312" w:cs="宋体"/>
          <w:szCs w:val="21"/>
        </w:rPr>
      </w:pPr>
      <w:r>
        <w:rPr>
          <w:rFonts w:hint="eastAsia" w:ascii="仿宋_GB2312" w:hAnsi="宋体" w:eastAsia="仿宋_GB2312" w:cs="宋体"/>
          <w:szCs w:val="21"/>
        </w:rPr>
        <w:t>风险范围以外合同价格的调整方法：</w:t>
      </w:r>
    </w:p>
    <w:p w14:paraId="6EE32899">
      <w:pPr>
        <w:spacing w:line="420" w:lineRule="exact"/>
        <w:ind w:firstLine="420" w:firstLineChars="200"/>
        <w:rPr>
          <w:rFonts w:hint="eastAsia" w:ascii="仿宋_GB2312" w:hAnsi="宋体" w:eastAsia="仿宋_GB2312" w:cs="宋体"/>
          <w:szCs w:val="21"/>
        </w:rPr>
      </w:pPr>
      <w:bookmarkStart w:id="1017" w:name="_Hlk115074467"/>
      <w:r>
        <w:rPr>
          <w:rFonts w:hint="eastAsia" w:ascii="仿宋_GB2312" w:hAnsi="宋体" w:eastAsia="仿宋_GB2312" w:cs="宋体"/>
          <w:szCs w:val="21"/>
        </w:rPr>
        <w:t>①</w:t>
      </w:r>
      <w:bookmarkEnd w:id="1017"/>
      <w:r>
        <w:rPr>
          <w:rFonts w:hint="eastAsia" w:ascii="仿宋_GB2312" w:hAnsi="宋体" w:eastAsia="仿宋_GB2312" w:cs="宋体"/>
          <w:szCs w:val="21"/>
        </w:rPr>
        <w:t>工程变更：按10.4.1变更估价原则的约定调整。</w:t>
      </w:r>
    </w:p>
    <w:p w14:paraId="3886FDB2">
      <w:pPr>
        <w:spacing w:line="420" w:lineRule="exact"/>
        <w:ind w:firstLine="420" w:firstLineChars="200"/>
        <w:rPr>
          <w:rFonts w:hint="eastAsia" w:ascii="仿宋_GB2312" w:hAnsi="宋体" w:eastAsia="仿宋_GB2312" w:cs="宋体"/>
          <w:szCs w:val="21"/>
        </w:rPr>
      </w:pPr>
      <w:r>
        <w:rPr>
          <w:rFonts w:hint="eastAsia" w:ascii="仿宋_GB2312" w:hAnsi="宋体" w:eastAsia="仿宋_GB2312" w:cs="宋体"/>
          <w:szCs w:val="21"/>
        </w:rPr>
        <w:t>②政策性调整：</w:t>
      </w:r>
      <w:r>
        <w:rPr>
          <w:rFonts w:hint="eastAsia" w:ascii="仿宋_GB2312" w:hAnsi="宋体" w:eastAsia="仿宋_GB2312"/>
          <w:szCs w:val="21"/>
        </w:rPr>
        <w:t>按国家、自治区住房城乡建设厅或工程所在地市级住房城乡建设主管部门颁布的文件执行</w:t>
      </w:r>
      <w:r>
        <w:rPr>
          <w:rFonts w:hint="eastAsia" w:ascii="仿宋_GB2312" w:hAnsi="宋体" w:eastAsia="仿宋_GB2312" w:cs="宋体"/>
          <w:szCs w:val="21"/>
        </w:rPr>
        <w:t>。</w:t>
      </w:r>
    </w:p>
    <w:p w14:paraId="4AB5601C">
      <w:pPr>
        <w:spacing w:line="420" w:lineRule="exact"/>
        <w:ind w:firstLine="420" w:firstLineChars="200"/>
        <w:rPr>
          <w:rFonts w:hint="eastAsia" w:ascii="仿宋_GB2312" w:hAnsi="宋体" w:eastAsia="仿宋_GB2312" w:cs="宋体"/>
          <w:szCs w:val="21"/>
        </w:rPr>
      </w:pPr>
      <w:r>
        <w:rPr>
          <w:rFonts w:hint="eastAsia" w:ascii="仿宋_GB2312" w:hAnsi="宋体" w:eastAsia="仿宋_GB2312" w:cs="宋体"/>
          <w:szCs w:val="21"/>
        </w:rPr>
        <w:t>③市场波动引起的调整：按11.1的约定调整。</w:t>
      </w:r>
    </w:p>
    <w:p w14:paraId="5B451A91">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fldChar w:fldCharType="begin"/>
      </w:r>
      <w:r>
        <w:rPr>
          <w:rFonts w:hint="eastAsia" w:ascii="仿宋_GB2312" w:hAnsi="宋体" w:eastAsia="仿宋_GB2312" w:cs="宋体"/>
          <w:szCs w:val="21"/>
        </w:rPr>
        <w:instrText xml:space="preserve"> = 4 \* GB3 </w:instrText>
      </w:r>
      <w:r>
        <w:rPr>
          <w:rFonts w:hint="eastAsia" w:ascii="仿宋_GB2312" w:hAnsi="宋体" w:eastAsia="仿宋_GB2312" w:cs="宋体"/>
          <w:szCs w:val="21"/>
        </w:rPr>
        <w:fldChar w:fldCharType="separate"/>
      </w:r>
      <w:r>
        <w:rPr>
          <w:rFonts w:hint="eastAsia" w:ascii="仿宋_GB2312" w:hAnsi="宋体" w:eastAsia="仿宋_GB2312" w:cs="宋体"/>
          <w:szCs w:val="21"/>
        </w:rPr>
        <w:t>④</w:t>
      </w:r>
      <w:r>
        <w:rPr>
          <w:rFonts w:hint="eastAsia" w:ascii="仿宋_GB2312" w:hAnsi="宋体" w:eastAsia="仿宋_GB2312" w:cs="宋体"/>
          <w:szCs w:val="21"/>
        </w:rPr>
        <w:fldChar w:fldCharType="end"/>
      </w:r>
      <w:r>
        <w:rPr>
          <w:rFonts w:hint="eastAsia" w:ascii="仿宋_GB2312" w:hAnsi="宋体" w:eastAsia="仿宋_GB2312" w:cs="宋体"/>
          <w:szCs w:val="21"/>
        </w:rPr>
        <w:t>其它：</w:t>
      </w:r>
      <w:r>
        <w:rPr>
          <w:rFonts w:hint="eastAsia" w:ascii="仿宋_GB2312" w:hAnsi="宋体" w:eastAsia="仿宋_GB2312"/>
          <w:szCs w:val="21"/>
          <w:u w:val="single"/>
        </w:rPr>
        <w:t xml:space="preserve">                                                  </w:t>
      </w:r>
      <w:r>
        <w:rPr>
          <w:rFonts w:hint="eastAsia" w:ascii="仿宋_GB2312" w:hAnsi="宋体" w:eastAsia="仿宋_GB2312" w:cs="宋体"/>
          <w:szCs w:val="21"/>
        </w:rPr>
        <w:t>。</w:t>
      </w:r>
    </w:p>
    <w:p w14:paraId="36957025">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w:t>
      </w:r>
      <w:r>
        <w:rPr>
          <w:rFonts w:hint="eastAsia" w:ascii="仿宋_GB2312" w:hAnsi="宋体" w:eastAsia="仿宋_GB2312"/>
          <w:szCs w:val="21"/>
        </w:rPr>
        <w:t>3</w:t>
      </w:r>
      <w:r>
        <w:rPr>
          <w:rFonts w:hint="eastAsia" w:ascii="仿宋_GB2312" w:hAnsi="宋体" w:eastAsia="仿宋_GB2312" w:cs="宋体"/>
          <w:szCs w:val="21"/>
        </w:rPr>
        <w:t>）其他价格方式：</w:t>
      </w:r>
      <w:r>
        <w:rPr>
          <w:rFonts w:hint="eastAsia" w:ascii="仿宋_GB2312" w:hAnsi="宋体" w:eastAsia="仿宋_GB2312"/>
          <w:szCs w:val="21"/>
          <w:u w:val="single"/>
        </w:rPr>
        <w:t xml:space="preserve">      无        </w:t>
      </w:r>
      <w:r>
        <w:rPr>
          <w:rFonts w:hint="eastAsia" w:ascii="仿宋_GB2312" w:hAnsi="宋体" w:eastAsia="仿宋_GB2312" w:cs="宋体"/>
          <w:szCs w:val="21"/>
        </w:rPr>
        <w:t>。</w:t>
      </w:r>
    </w:p>
    <w:p w14:paraId="7C97D856">
      <w:pPr>
        <w:spacing w:line="420" w:lineRule="exact"/>
        <w:outlineLvl w:val="2"/>
        <w:rPr>
          <w:rFonts w:hint="eastAsia" w:ascii="仿宋_GB2312" w:hAnsi="宋体" w:eastAsia="仿宋_GB2312"/>
          <w:b/>
          <w:bCs/>
          <w:szCs w:val="21"/>
          <w:lang w:val="zh-CN"/>
        </w:rPr>
      </w:pPr>
      <w:bookmarkStart w:id="1018" w:name="_Toc1681900246"/>
      <w:bookmarkStart w:id="1019" w:name="_Toc1338560546"/>
      <w:bookmarkStart w:id="1020" w:name="_Toc407135253"/>
      <w:bookmarkStart w:id="1021" w:name="_Toc78449839"/>
      <w:r>
        <w:rPr>
          <w:rFonts w:hint="eastAsia" w:ascii="仿宋_GB2312" w:hAnsi="宋体" w:eastAsia="仿宋_GB2312"/>
          <w:b/>
          <w:bCs/>
          <w:szCs w:val="21"/>
          <w:lang w:val="zh-CN"/>
        </w:rPr>
        <w:t xml:space="preserve">12.2 </w:t>
      </w:r>
      <w:r>
        <w:rPr>
          <w:rFonts w:hint="eastAsia" w:ascii="仿宋_GB2312" w:hAnsi="宋体" w:eastAsia="仿宋_GB2312" w:cs="黑体"/>
          <w:b/>
          <w:bCs/>
          <w:szCs w:val="21"/>
          <w:lang w:val="zh-CN"/>
        </w:rPr>
        <w:t>预付款</w:t>
      </w:r>
      <w:bookmarkEnd w:id="998"/>
      <w:bookmarkEnd w:id="999"/>
      <w:bookmarkEnd w:id="1000"/>
      <w:bookmarkEnd w:id="1018"/>
      <w:bookmarkEnd w:id="1019"/>
      <w:bookmarkEnd w:id="1020"/>
      <w:bookmarkEnd w:id="1021"/>
    </w:p>
    <w:bookmarkEnd w:id="1001"/>
    <w:bookmarkEnd w:id="1002"/>
    <w:bookmarkEnd w:id="1003"/>
    <w:bookmarkEnd w:id="1004"/>
    <w:bookmarkEnd w:id="1005"/>
    <w:bookmarkEnd w:id="1006"/>
    <w:p w14:paraId="730A28DC">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12.2.1 </w:t>
      </w:r>
      <w:r>
        <w:rPr>
          <w:rFonts w:hint="eastAsia" w:ascii="仿宋_GB2312" w:hAnsi="宋体" w:eastAsia="仿宋_GB2312" w:cs="宋体"/>
          <w:szCs w:val="21"/>
        </w:rPr>
        <w:t>预付款的支付</w:t>
      </w:r>
    </w:p>
    <w:p w14:paraId="62CE1052">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预付款支付比例或金额：</w:t>
      </w:r>
      <w:r>
        <w:rPr>
          <w:rFonts w:hint="eastAsia" w:ascii="仿宋_GB2312" w:hAnsi="宋体" w:eastAsia="仿宋_GB2312"/>
          <w:szCs w:val="21"/>
          <w:u w:val="single"/>
        </w:rPr>
        <w:t xml:space="preserve">   </w:t>
      </w:r>
      <w:r>
        <w:rPr>
          <w:rFonts w:hint="eastAsia" w:ascii="仿宋_GB2312" w:hAnsi="宋体" w:eastAsia="仿宋_GB2312" w:cs="宋体"/>
          <w:kern w:val="0"/>
          <w:szCs w:val="21"/>
          <w:u w:val="single"/>
        </w:rPr>
        <w:t>本项目开工后，发包人向承包人预付30%的工程预付款</w:t>
      </w:r>
      <w:r>
        <w:rPr>
          <w:rFonts w:hint="eastAsia" w:ascii="仿宋_GB2312" w:hAnsi="宋体" w:eastAsia="仿宋_GB2312"/>
          <w:szCs w:val="21"/>
          <w:u w:val="single"/>
        </w:rPr>
        <w:t xml:space="preserve">  </w:t>
      </w:r>
      <w:r>
        <w:rPr>
          <w:rFonts w:hint="eastAsia" w:ascii="仿宋_GB2312" w:hAnsi="宋体" w:eastAsia="仿宋_GB2312" w:cs="宋体"/>
          <w:szCs w:val="21"/>
        </w:rPr>
        <w:t>。</w:t>
      </w:r>
    </w:p>
    <w:p w14:paraId="57142425">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预付款支付期限：</w:t>
      </w:r>
      <w:r>
        <w:rPr>
          <w:rFonts w:hint="eastAsia" w:ascii="仿宋_GB2312" w:hAnsi="宋体" w:eastAsia="仿宋_GB2312"/>
          <w:szCs w:val="21"/>
          <w:u w:val="single"/>
        </w:rPr>
        <w:t xml:space="preserve">     签订合同时协商而定    </w:t>
      </w:r>
      <w:r>
        <w:rPr>
          <w:rFonts w:hint="eastAsia" w:ascii="仿宋_GB2312" w:hAnsi="宋体" w:eastAsia="仿宋_GB2312" w:cs="宋体"/>
          <w:szCs w:val="21"/>
        </w:rPr>
        <w:t>。</w:t>
      </w:r>
    </w:p>
    <w:p w14:paraId="286C2429">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预付款扣回的方式：</w:t>
      </w:r>
      <w:r>
        <w:rPr>
          <w:rFonts w:hint="eastAsia" w:ascii="仿宋_GB2312" w:hAnsi="宋体" w:eastAsia="仿宋_GB2312"/>
          <w:szCs w:val="21"/>
          <w:u w:val="single"/>
        </w:rPr>
        <w:t xml:space="preserve">签订合同时协商而定 </w:t>
      </w:r>
      <w:r>
        <w:rPr>
          <w:rFonts w:hint="eastAsia" w:ascii="仿宋_GB2312" w:hAnsi="宋体" w:eastAsia="仿宋_GB2312" w:cs="宋体"/>
          <w:szCs w:val="21"/>
        </w:rPr>
        <w:t>。</w:t>
      </w:r>
    </w:p>
    <w:p w14:paraId="35A58654">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12.2.2 </w:t>
      </w:r>
      <w:r>
        <w:rPr>
          <w:rFonts w:hint="eastAsia" w:ascii="仿宋_GB2312" w:hAnsi="宋体" w:eastAsia="仿宋_GB2312" w:cs="宋体"/>
          <w:szCs w:val="21"/>
        </w:rPr>
        <w:t>预付款担保</w:t>
      </w:r>
    </w:p>
    <w:p w14:paraId="58204DAF">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承包人提交预付款担保的期限：</w:t>
      </w:r>
      <w:r>
        <w:rPr>
          <w:rFonts w:hint="eastAsia" w:ascii="仿宋_GB2312" w:hAnsi="宋体" w:eastAsia="仿宋_GB2312"/>
          <w:szCs w:val="21"/>
          <w:u w:val="single"/>
        </w:rPr>
        <w:t xml:space="preserve">                   </w:t>
      </w:r>
      <w:r>
        <w:rPr>
          <w:rFonts w:hint="eastAsia" w:ascii="仿宋_GB2312" w:hAnsi="宋体" w:eastAsia="仿宋_GB2312" w:cs="宋体"/>
          <w:szCs w:val="21"/>
        </w:rPr>
        <w:t>。</w:t>
      </w:r>
    </w:p>
    <w:p w14:paraId="79BD2A12">
      <w:pPr>
        <w:spacing w:line="420" w:lineRule="exact"/>
        <w:ind w:firstLine="420" w:firstLineChars="200"/>
        <w:rPr>
          <w:rFonts w:hint="eastAsia" w:ascii="仿宋_GB2312" w:hAnsi="宋体" w:eastAsia="仿宋_GB2312" w:cs="宋体"/>
          <w:szCs w:val="21"/>
        </w:rPr>
      </w:pPr>
      <w:r>
        <w:rPr>
          <w:rFonts w:hint="eastAsia" w:ascii="仿宋_GB2312" w:hAnsi="宋体" w:eastAsia="仿宋_GB2312" w:cs="宋体"/>
          <w:szCs w:val="21"/>
        </w:rPr>
        <w:t>预付款担保的形式为：</w:t>
      </w:r>
      <w:r>
        <w:rPr>
          <w:rFonts w:hint="eastAsia" w:ascii="仿宋_GB2312" w:hAnsi="宋体" w:eastAsia="仿宋_GB2312"/>
          <w:szCs w:val="21"/>
        </w:rPr>
        <w:t>可以是</w:t>
      </w:r>
      <w:r>
        <w:rPr>
          <w:rFonts w:hint="eastAsia" w:ascii="仿宋_GB2312" w:hAnsi="宋体" w:eastAsia="仿宋_GB2312" w:cs="宋体"/>
          <w:szCs w:val="21"/>
        </w:rPr>
        <w:t>银行转账、电汇或网上支付、保函（银行保函、电子保函、保证保险保函、工程担保保函）等形式。</w:t>
      </w:r>
    </w:p>
    <w:p w14:paraId="45684A4F">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预付款担保格式见合同附件8。预付款支付申请（核准）表见合同附件10。</w:t>
      </w:r>
    </w:p>
    <w:bookmarkEnd w:id="1007"/>
    <w:bookmarkEnd w:id="1008"/>
    <w:bookmarkEnd w:id="1009"/>
    <w:bookmarkEnd w:id="1010"/>
    <w:bookmarkEnd w:id="1011"/>
    <w:bookmarkEnd w:id="1012"/>
    <w:bookmarkEnd w:id="1013"/>
    <w:bookmarkEnd w:id="1014"/>
    <w:bookmarkEnd w:id="1015"/>
    <w:bookmarkEnd w:id="1016"/>
    <w:p w14:paraId="4B71DB02">
      <w:pPr>
        <w:spacing w:line="420" w:lineRule="exact"/>
        <w:outlineLvl w:val="2"/>
        <w:rPr>
          <w:rFonts w:hint="eastAsia" w:ascii="仿宋_GB2312" w:hAnsi="宋体" w:eastAsia="仿宋_GB2312"/>
          <w:b/>
          <w:bCs/>
          <w:szCs w:val="21"/>
          <w:lang w:val="zh-CN"/>
        </w:rPr>
      </w:pPr>
      <w:bookmarkStart w:id="1022" w:name="_Toc373227751"/>
      <w:bookmarkStart w:id="1023" w:name="_Toc373478398"/>
      <w:bookmarkStart w:id="1024" w:name="_Toc1307224940"/>
      <w:bookmarkStart w:id="1025" w:name="_Toc78449840"/>
      <w:bookmarkStart w:id="1026" w:name="_Toc389065316"/>
      <w:bookmarkStart w:id="1027" w:name="_Toc407135254"/>
      <w:bookmarkStart w:id="1028" w:name="_Toc1494831447"/>
      <w:r>
        <w:rPr>
          <w:rFonts w:hint="eastAsia" w:ascii="仿宋_GB2312" w:hAnsi="宋体" w:eastAsia="仿宋_GB2312"/>
          <w:b/>
          <w:bCs/>
          <w:szCs w:val="21"/>
          <w:lang w:val="zh-CN"/>
        </w:rPr>
        <w:t xml:space="preserve">12.3 </w:t>
      </w:r>
      <w:r>
        <w:rPr>
          <w:rFonts w:hint="eastAsia" w:ascii="仿宋_GB2312" w:hAnsi="宋体" w:eastAsia="仿宋_GB2312" w:cs="黑体"/>
          <w:b/>
          <w:bCs/>
          <w:szCs w:val="21"/>
          <w:lang w:val="zh-CN"/>
        </w:rPr>
        <w:t>计量</w:t>
      </w:r>
      <w:bookmarkEnd w:id="1022"/>
      <w:bookmarkEnd w:id="1023"/>
      <w:bookmarkEnd w:id="1024"/>
      <w:bookmarkEnd w:id="1025"/>
      <w:bookmarkEnd w:id="1026"/>
      <w:bookmarkEnd w:id="1027"/>
      <w:bookmarkEnd w:id="1028"/>
    </w:p>
    <w:p w14:paraId="7E1F75A0">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12.3.1 </w:t>
      </w:r>
      <w:r>
        <w:rPr>
          <w:rFonts w:hint="eastAsia" w:ascii="仿宋_GB2312" w:hAnsi="宋体" w:eastAsia="仿宋_GB2312" w:cs="宋体"/>
          <w:szCs w:val="21"/>
        </w:rPr>
        <w:t>计量原则</w:t>
      </w:r>
    </w:p>
    <w:p w14:paraId="05BDA2FB">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工程量计算规则：</w:t>
      </w:r>
      <w:r>
        <w:rPr>
          <w:rFonts w:hint="eastAsia" w:ascii="仿宋_GB2312" w:hAnsi="宋体" w:eastAsia="仿宋_GB2312" w:cs="宋体"/>
          <w:szCs w:val="21"/>
          <w:u w:val="single"/>
        </w:rPr>
        <w:t>工程的计量均以《建设工程工程量清单计价规范》（</w:t>
      </w:r>
      <w:r>
        <w:rPr>
          <w:rFonts w:hint="eastAsia" w:ascii="仿宋_GB2312" w:hAnsi="宋体" w:eastAsia="仿宋_GB2312"/>
          <w:szCs w:val="21"/>
          <w:u w:val="single"/>
        </w:rPr>
        <w:t>GB50500</w:t>
      </w:r>
      <w:r>
        <w:rPr>
          <w:rFonts w:hint="eastAsia" w:ascii="仿宋_GB2312" w:hAnsi="宋体" w:eastAsia="仿宋_GB2312" w:cs="宋体"/>
          <w:szCs w:val="21"/>
          <w:u w:val="single"/>
        </w:rPr>
        <w:t>－</w:t>
      </w:r>
      <w:r>
        <w:rPr>
          <w:rFonts w:hint="eastAsia" w:ascii="仿宋_GB2312" w:hAnsi="宋体" w:eastAsia="仿宋_GB2312"/>
          <w:szCs w:val="21"/>
          <w:u w:val="single"/>
        </w:rPr>
        <w:t>2013</w:t>
      </w:r>
      <w:r>
        <w:rPr>
          <w:rFonts w:hint="eastAsia" w:ascii="仿宋_GB2312" w:hAnsi="宋体" w:eastAsia="仿宋_GB2312" w:cs="宋体"/>
          <w:szCs w:val="21"/>
          <w:u w:val="single"/>
        </w:rPr>
        <w:t>）及广西壮族自治区实施细则、《建设工程工程量清单计算规范》（</w:t>
      </w:r>
      <w:r>
        <w:rPr>
          <w:rFonts w:hint="eastAsia" w:ascii="仿宋_GB2312" w:hAnsi="宋体" w:eastAsia="仿宋_GB2312"/>
          <w:szCs w:val="21"/>
          <w:u w:val="single"/>
        </w:rPr>
        <w:t>GB50854~50862</w:t>
      </w:r>
      <w:r>
        <w:rPr>
          <w:rFonts w:hint="eastAsia" w:ascii="仿宋_GB2312" w:hAnsi="宋体" w:eastAsia="仿宋_GB2312" w:cs="宋体"/>
          <w:szCs w:val="21"/>
          <w:u w:val="single"/>
        </w:rPr>
        <w:t>－</w:t>
      </w:r>
      <w:r>
        <w:rPr>
          <w:rFonts w:hint="eastAsia" w:ascii="仿宋_GB2312" w:hAnsi="宋体" w:eastAsia="仿宋_GB2312"/>
          <w:szCs w:val="21"/>
          <w:u w:val="single"/>
        </w:rPr>
        <w:t>2013</w:t>
      </w:r>
      <w:r>
        <w:rPr>
          <w:rFonts w:hint="eastAsia" w:ascii="仿宋_GB2312" w:hAnsi="宋体" w:eastAsia="仿宋_GB2312" w:cs="宋体"/>
          <w:szCs w:val="21"/>
          <w:u w:val="single"/>
        </w:rPr>
        <w:t>）及广西实施细则、本工程补充项目清单为准。</w:t>
      </w:r>
    </w:p>
    <w:p w14:paraId="4EE308E6">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12.3.2 </w:t>
      </w:r>
      <w:r>
        <w:rPr>
          <w:rFonts w:hint="eastAsia" w:ascii="仿宋_GB2312" w:hAnsi="宋体" w:eastAsia="仿宋_GB2312" w:cs="宋体"/>
          <w:szCs w:val="21"/>
        </w:rPr>
        <w:t>计量周期</w:t>
      </w:r>
    </w:p>
    <w:p w14:paraId="30B21478">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关于计量周期的约定：</w:t>
      </w:r>
      <w:r>
        <w:rPr>
          <w:rFonts w:hint="eastAsia" w:ascii="仿宋_GB2312" w:hAnsi="宋体" w:eastAsia="仿宋_GB2312" w:cs="宋体"/>
          <w:szCs w:val="21"/>
          <w:u w:val="single"/>
        </w:rPr>
        <w:t>每月</w:t>
      </w:r>
      <w:r>
        <w:rPr>
          <w:rFonts w:hint="eastAsia" w:ascii="仿宋_GB2312" w:hAnsi="宋体" w:eastAsia="仿宋_GB2312"/>
          <w:szCs w:val="21"/>
          <w:u w:val="single"/>
        </w:rPr>
        <w:t>25</w:t>
      </w:r>
      <w:r>
        <w:rPr>
          <w:rFonts w:hint="eastAsia" w:ascii="仿宋_GB2312" w:hAnsi="宋体" w:eastAsia="仿宋_GB2312" w:cs="宋体"/>
          <w:szCs w:val="21"/>
          <w:u w:val="single"/>
        </w:rPr>
        <w:t>日前</w:t>
      </w:r>
      <w:r>
        <w:rPr>
          <w:rFonts w:hint="eastAsia" w:ascii="仿宋_GB2312" w:hAnsi="宋体" w:eastAsia="仿宋_GB2312" w:cs="宋体"/>
          <w:szCs w:val="21"/>
        </w:rPr>
        <w:t>。</w:t>
      </w:r>
    </w:p>
    <w:p w14:paraId="2328D76C">
      <w:pPr>
        <w:spacing w:line="420" w:lineRule="exact"/>
        <w:ind w:firstLine="420" w:firstLineChars="200"/>
        <w:outlineLvl w:val="0"/>
        <w:rPr>
          <w:rFonts w:hint="eastAsia" w:ascii="仿宋_GB2312" w:hAnsi="宋体" w:eastAsia="仿宋_GB2312"/>
          <w:szCs w:val="21"/>
        </w:rPr>
      </w:pPr>
      <w:bookmarkStart w:id="1029" w:name="_Toc141194407"/>
      <w:bookmarkStart w:id="1030" w:name="_Toc200033824"/>
      <w:r>
        <w:rPr>
          <w:rFonts w:hint="eastAsia" w:ascii="仿宋_GB2312" w:hAnsi="宋体" w:eastAsia="仿宋_GB2312"/>
          <w:szCs w:val="21"/>
        </w:rPr>
        <w:t xml:space="preserve">12.3.3 </w:t>
      </w:r>
      <w:r>
        <w:rPr>
          <w:rFonts w:hint="eastAsia" w:ascii="仿宋_GB2312" w:hAnsi="宋体" w:eastAsia="仿宋_GB2312" w:cs="宋体"/>
          <w:szCs w:val="21"/>
        </w:rPr>
        <w:t>单价合同的计量</w:t>
      </w:r>
      <w:bookmarkEnd w:id="1029"/>
      <w:bookmarkEnd w:id="1030"/>
    </w:p>
    <w:p w14:paraId="2DA39F7D">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关于单价合同计量的约定：</w:t>
      </w:r>
    </w:p>
    <w:p w14:paraId="14EF4E9F">
      <w:pPr>
        <w:spacing w:line="420" w:lineRule="exact"/>
        <w:ind w:firstLine="441" w:firstLineChars="210"/>
        <w:rPr>
          <w:rFonts w:hint="eastAsia" w:ascii="仿宋_GB2312" w:hAnsi="宋体" w:eastAsia="仿宋_GB2312"/>
          <w:szCs w:val="21"/>
        </w:rPr>
      </w:pPr>
      <w:r>
        <w:rPr>
          <w:rFonts w:hint="eastAsia" w:ascii="仿宋_GB2312" w:hAnsi="宋体" w:eastAsia="仿宋_GB2312"/>
          <w:szCs w:val="21"/>
        </w:rPr>
        <w:t xml:space="preserve">(1) </w:t>
      </w:r>
      <w:r>
        <w:rPr>
          <w:rFonts w:hint="eastAsia" w:ascii="仿宋_GB2312" w:hAnsi="宋体" w:eastAsia="仿宋_GB2312" w:cs="宋体"/>
          <w:szCs w:val="21"/>
        </w:rPr>
        <w:t>工程量清单所列的工程量，不能作为承包人按合同履行其责任依据，实际施工中发生的工程量增加或减少并不影响承包人履行合同的责任，工程结算以完成的实际工程量为准。</w:t>
      </w:r>
    </w:p>
    <w:p w14:paraId="07F98186">
      <w:pPr>
        <w:spacing w:line="420" w:lineRule="exact"/>
        <w:ind w:firstLine="441" w:firstLineChars="210"/>
        <w:rPr>
          <w:rFonts w:hint="eastAsia" w:ascii="仿宋_GB2312" w:hAnsi="宋体" w:eastAsia="仿宋_GB2312"/>
          <w:szCs w:val="21"/>
        </w:rPr>
      </w:pPr>
      <w:r>
        <w:rPr>
          <w:rFonts w:hint="eastAsia" w:ascii="仿宋_GB2312" w:hAnsi="宋体" w:eastAsia="仿宋_GB2312"/>
          <w:szCs w:val="21"/>
        </w:rPr>
        <w:t xml:space="preserve">(2) </w:t>
      </w:r>
      <w:r>
        <w:rPr>
          <w:rFonts w:hint="eastAsia" w:ascii="仿宋_GB2312" w:hAnsi="宋体" w:eastAsia="仿宋_GB2312" w:cs="宋体"/>
          <w:szCs w:val="21"/>
        </w:rPr>
        <w:t>除另有规定外，工程师应按照合同通过计量来核实确定已完成的工程量和价款，承包人应得到该价款扣除保留金后的金额。当工程师要对已完工的工程量进行计量时，应适时地通知承包人参加。</w:t>
      </w:r>
    </w:p>
    <w:p w14:paraId="5A8C4094">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12.3.4 </w:t>
      </w:r>
      <w:r>
        <w:rPr>
          <w:rFonts w:hint="eastAsia" w:ascii="仿宋_GB2312" w:hAnsi="宋体" w:eastAsia="仿宋_GB2312" w:cs="宋体"/>
          <w:szCs w:val="21"/>
        </w:rPr>
        <w:t>总价合同的计量</w:t>
      </w:r>
    </w:p>
    <w:p w14:paraId="4477294F">
      <w:pPr>
        <w:spacing w:line="420" w:lineRule="exact"/>
        <w:ind w:firstLine="420" w:firstLineChars="200"/>
        <w:rPr>
          <w:rFonts w:hint="eastAsia" w:ascii="仿宋_GB2312" w:hAnsi="宋体" w:eastAsia="仿宋_GB2312" w:cs="宋体"/>
          <w:szCs w:val="21"/>
        </w:rPr>
      </w:pPr>
      <w:r>
        <w:rPr>
          <w:rFonts w:hint="eastAsia" w:ascii="仿宋_GB2312" w:hAnsi="宋体" w:eastAsia="仿宋_GB2312" w:cs="宋体"/>
          <w:szCs w:val="21"/>
        </w:rPr>
        <w:t>（1）总价合同计量约定：进度款按支付分解表支付</w:t>
      </w:r>
      <w:r>
        <w:rPr>
          <w:rFonts w:hint="eastAsia" w:ascii="仿宋_GB2312" w:hAnsi="宋体" w:eastAsia="仿宋_GB2312" w:cs="宋体"/>
          <w:kern w:val="0"/>
          <w:szCs w:val="21"/>
        </w:rPr>
        <w:t>，</w:t>
      </w:r>
      <w:r>
        <w:rPr>
          <w:rFonts w:hint="eastAsia" w:ascii="仿宋_GB2312" w:hAnsi="宋体" w:eastAsia="仿宋_GB2312" w:cs="宋体"/>
          <w:szCs w:val="21"/>
        </w:rPr>
        <w:t>支付分解表在招标完成后签合同之前制定，具体详见本专用合同条款12.4.6。</w:t>
      </w:r>
    </w:p>
    <w:p w14:paraId="574D6959">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12.3.6 </w:t>
      </w:r>
      <w:r>
        <w:rPr>
          <w:rFonts w:hint="eastAsia" w:ascii="仿宋_GB2312" w:hAnsi="宋体" w:eastAsia="仿宋_GB2312" w:cs="宋体"/>
          <w:szCs w:val="21"/>
        </w:rPr>
        <w:t>其他价格形式合同的计量</w:t>
      </w:r>
    </w:p>
    <w:p w14:paraId="549F55F6">
      <w:pPr>
        <w:spacing w:line="420" w:lineRule="exact"/>
        <w:ind w:firstLine="420" w:firstLineChars="200"/>
        <w:rPr>
          <w:rFonts w:hint="eastAsia" w:ascii="仿宋_GB2312" w:hAnsi="宋体" w:eastAsia="仿宋_GB2312"/>
          <w:szCs w:val="21"/>
          <w:u w:val="single"/>
        </w:rPr>
      </w:pPr>
      <w:r>
        <w:rPr>
          <w:rFonts w:hint="eastAsia" w:ascii="仿宋_GB2312" w:hAnsi="宋体" w:eastAsia="仿宋_GB2312" w:cs="宋体"/>
          <w:szCs w:val="21"/>
        </w:rPr>
        <w:t>其他价格形式的计量方式和程序：</w:t>
      </w:r>
      <w:r>
        <w:rPr>
          <w:rFonts w:hint="eastAsia" w:ascii="仿宋_GB2312" w:hAnsi="宋体" w:eastAsia="仿宋_GB2312"/>
          <w:szCs w:val="21"/>
          <w:u w:val="single"/>
        </w:rPr>
        <w:t xml:space="preserve">      无     </w:t>
      </w:r>
      <w:r>
        <w:rPr>
          <w:rFonts w:hint="eastAsia" w:ascii="仿宋_GB2312" w:hAnsi="宋体" w:eastAsia="仿宋_GB2312" w:cs="宋体"/>
          <w:szCs w:val="21"/>
        </w:rPr>
        <w:t>。</w:t>
      </w:r>
    </w:p>
    <w:p w14:paraId="722F58CC">
      <w:pPr>
        <w:spacing w:line="420" w:lineRule="exact"/>
        <w:outlineLvl w:val="2"/>
        <w:rPr>
          <w:rFonts w:hint="eastAsia" w:ascii="仿宋_GB2312" w:hAnsi="宋体" w:eastAsia="仿宋_GB2312"/>
          <w:b/>
          <w:bCs/>
          <w:szCs w:val="21"/>
          <w:lang w:val="zh-CN"/>
        </w:rPr>
      </w:pPr>
      <w:bookmarkStart w:id="1031" w:name="_Toc389065317"/>
      <w:bookmarkStart w:id="1032" w:name="_Toc1711431123"/>
      <w:bookmarkStart w:id="1033" w:name="_Toc373478399"/>
      <w:bookmarkStart w:id="1034" w:name="_Toc407135255"/>
      <w:bookmarkStart w:id="1035" w:name="_Toc373227752"/>
      <w:bookmarkStart w:id="1036" w:name="_Toc78449841"/>
      <w:bookmarkStart w:id="1037" w:name="_Toc1155368667"/>
      <w:r>
        <w:rPr>
          <w:rFonts w:hint="eastAsia" w:ascii="仿宋_GB2312" w:hAnsi="宋体" w:eastAsia="仿宋_GB2312"/>
          <w:b/>
          <w:bCs/>
          <w:szCs w:val="21"/>
          <w:lang w:val="zh-CN"/>
        </w:rPr>
        <w:t xml:space="preserve">12.4 </w:t>
      </w:r>
      <w:r>
        <w:rPr>
          <w:rFonts w:hint="eastAsia" w:ascii="仿宋_GB2312" w:hAnsi="宋体" w:eastAsia="仿宋_GB2312" w:cs="黑体"/>
          <w:b/>
          <w:bCs/>
          <w:szCs w:val="21"/>
          <w:lang w:val="zh-CN"/>
        </w:rPr>
        <w:t>工程进度款支付</w:t>
      </w:r>
      <w:bookmarkEnd w:id="1031"/>
      <w:bookmarkEnd w:id="1032"/>
      <w:bookmarkEnd w:id="1033"/>
      <w:bookmarkEnd w:id="1034"/>
      <w:bookmarkEnd w:id="1035"/>
      <w:bookmarkEnd w:id="1036"/>
      <w:bookmarkEnd w:id="1037"/>
    </w:p>
    <w:p w14:paraId="100328F3">
      <w:pPr>
        <w:spacing w:line="420" w:lineRule="exact"/>
        <w:ind w:firstLine="420" w:firstLineChars="200"/>
        <w:rPr>
          <w:rFonts w:hint="eastAsia" w:ascii="仿宋_GB2312" w:hAnsi="宋体" w:eastAsia="仿宋_GB2312"/>
          <w:szCs w:val="21"/>
        </w:rPr>
      </w:pPr>
      <w:bookmarkStart w:id="1038" w:name="_Toc296891251"/>
      <w:bookmarkStart w:id="1039" w:name="_Toc300935006"/>
      <w:bookmarkStart w:id="1040" w:name="_Toc296346712"/>
      <w:bookmarkStart w:id="1041" w:name="_Toc297120511"/>
      <w:bookmarkStart w:id="1042" w:name="_Toc297216215"/>
      <w:bookmarkStart w:id="1043" w:name="_Toc297048397"/>
      <w:bookmarkStart w:id="1044" w:name="_Toc296503211"/>
      <w:bookmarkStart w:id="1045" w:name="_Toc297123556"/>
      <w:bookmarkStart w:id="1046" w:name="_Toc296347210"/>
      <w:bookmarkStart w:id="1047" w:name="_Toc303539163"/>
      <w:bookmarkStart w:id="1048" w:name="_Toc292559416"/>
      <w:bookmarkStart w:id="1049" w:name="_Toc296944550"/>
      <w:bookmarkStart w:id="1050" w:name="_Toc292559921"/>
      <w:bookmarkStart w:id="1051" w:name="_Toc296891039"/>
      <w:r>
        <w:rPr>
          <w:rFonts w:hint="eastAsia" w:ascii="仿宋_GB2312" w:hAnsi="宋体" w:eastAsia="仿宋_GB2312"/>
          <w:szCs w:val="21"/>
        </w:rPr>
        <w:t xml:space="preserve">12.4.1 </w:t>
      </w:r>
      <w:r>
        <w:rPr>
          <w:rFonts w:hint="eastAsia" w:ascii="仿宋_GB2312" w:hAnsi="宋体" w:eastAsia="仿宋_GB2312" w:cs="宋体"/>
          <w:szCs w:val="21"/>
        </w:rPr>
        <w:t>付款周期</w:t>
      </w:r>
    </w:p>
    <w:p w14:paraId="329400BA">
      <w:pPr>
        <w:spacing w:line="420" w:lineRule="exact"/>
        <w:ind w:firstLine="420" w:firstLineChars="200"/>
        <w:rPr>
          <w:rFonts w:hint="eastAsia" w:ascii="仿宋_GB2312" w:hAnsi="宋体" w:eastAsia="仿宋_GB2312" w:cs="宋体"/>
          <w:kern w:val="0"/>
          <w:szCs w:val="21"/>
          <w:u w:val="single"/>
        </w:rPr>
      </w:pPr>
      <w:r>
        <w:rPr>
          <w:rFonts w:hint="eastAsia" w:ascii="仿宋_GB2312" w:hAnsi="宋体" w:eastAsia="仿宋_GB2312" w:cs="宋体"/>
          <w:kern w:val="0"/>
          <w:szCs w:val="21"/>
        </w:rPr>
        <w:t>关于付款周期的约定：</w:t>
      </w:r>
      <w:r>
        <w:rPr>
          <w:rFonts w:hint="eastAsia" w:ascii="仿宋_GB2312" w:hAnsi="宋体" w:eastAsia="仿宋_GB2312" w:cs="宋体"/>
          <w:kern w:val="0"/>
          <w:szCs w:val="21"/>
          <w:u w:val="single"/>
        </w:rPr>
        <w:t>按实际完成工程量对应的项目金额的80%支付进度款；余下工程款等工程竣工验收合格后，可支付到完成工程量对应的项目金额的90%；待结算报告完成后，工程款支付至结算价的97%（其中发包人预留结算价的3%作为工程质量保证金，待工程质量保修期满后无息退还）。</w:t>
      </w:r>
    </w:p>
    <w:p w14:paraId="3A6C1A3C">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12.4.2 </w:t>
      </w:r>
      <w:r>
        <w:rPr>
          <w:rFonts w:hint="eastAsia" w:ascii="仿宋_GB2312" w:hAnsi="宋体" w:eastAsia="仿宋_GB2312" w:cs="宋体"/>
          <w:szCs w:val="21"/>
        </w:rPr>
        <w:t>进度付款申请单的编制</w:t>
      </w:r>
    </w:p>
    <w:p w14:paraId="24BB8024">
      <w:pPr>
        <w:spacing w:line="420" w:lineRule="exact"/>
        <w:ind w:firstLine="420" w:firstLineChars="200"/>
        <w:rPr>
          <w:rFonts w:hint="eastAsia" w:ascii="仿宋_GB2312" w:hAnsi="宋体" w:eastAsia="仿宋_GB2312"/>
          <w:szCs w:val="21"/>
          <w:u w:val="single"/>
        </w:rPr>
      </w:pPr>
      <w:r>
        <w:rPr>
          <w:rFonts w:hint="eastAsia" w:ascii="仿宋_GB2312" w:hAnsi="宋体" w:eastAsia="仿宋_GB2312" w:cs="宋体"/>
          <w:szCs w:val="21"/>
        </w:rPr>
        <w:t>关于进度付款申请单编制的约定：</w:t>
      </w:r>
      <w:r>
        <w:rPr>
          <w:rFonts w:hint="eastAsia" w:ascii="仿宋_GB2312" w:hAnsi="宋体" w:eastAsia="仿宋_GB2312"/>
          <w:szCs w:val="21"/>
          <w:u w:val="single"/>
        </w:rPr>
        <w:t xml:space="preserve">   按发包人规定进行编制  </w:t>
      </w:r>
      <w:r>
        <w:rPr>
          <w:rFonts w:hint="eastAsia" w:ascii="仿宋_GB2312" w:hAnsi="宋体" w:eastAsia="仿宋_GB2312" w:cs="宋体"/>
          <w:szCs w:val="21"/>
        </w:rPr>
        <w:t>。</w:t>
      </w:r>
    </w:p>
    <w:p w14:paraId="12E20839">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1</w:t>
      </w:r>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r>
        <w:rPr>
          <w:rFonts w:hint="eastAsia" w:ascii="仿宋_GB2312" w:hAnsi="宋体" w:eastAsia="仿宋_GB2312"/>
          <w:szCs w:val="21"/>
        </w:rPr>
        <w:t xml:space="preserve">2.4.3 </w:t>
      </w:r>
      <w:r>
        <w:rPr>
          <w:rFonts w:hint="eastAsia" w:ascii="仿宋_GB2312" w:hAnsi="宋体" w:eastAsia="仿宋_GB2312" w:cs="宋体"/>
          <w:szCs w:val="21"/>
        </w:rPr>
        <w:t>进度付款申请单的提交</w:t>
      </w:r>
    </w:p>
    <w:p w14:paraId="607E1035">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w:t>
      </w:r>
      <w:r>
        <w:rPr>
          <w:rFonts w:hint="eastAsia" w:ascii="仿宋_GB2312" w:hAnsi="宋体" w:eastAsia="仿宋_GB2312"/>
          <w:szCs w:val="21"/>
        </w:rPr>
        <w:t>1</w:t>
      </w:r>
      <w:r>
        <w:rPr>
          <w:rFonts w:hint="eastAsia" w:ascii="仿宋_GB2312" w:hAnsi="宋体" w:eastAsia="仿宋_GB2312" w:cs="宋体"/>
          <w:szCs w:val="21"/>
        </w:rPr>
        <w:t>）单价合同进度付款申请单提交的约定：</w:t>
      </w:r>
      <w:r>
        <w:rPr>
          <w:rFonts w:hint="eastAsia" w:ascii="仿宋_GB2312" w:hAnsi="宋体" w:eastAsia="仿宋_GB2312"/>
          <w:szCs w:val="21"/>
          <w:u w:val="single"/>
        </w:rPr>
        <w:t xml:space="preserve">  承包人应在每个计量周期到期后的7天内向发包人提交    </w:t>
      </w:r>
      <w:r>
        <w:rPr>
          <w:rFonts w:hint="eastAsia" w:ascii="仿宋_GB2312" w:hAnsi="宋体" w:eastAsia="仿宋_GB2312" w:cs="宋体"/>
          <w:szCs w:val="21"/>
        </w:rPr>
        <w:t>。</w:t>
      </w:r>
    </w:p>
    <w:p w14:paraId="52FCB84D">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w:t>
      </w:r>
      <w:r>
        <w:rPr>
          <w:rFonts w:hint="eastAsia" w:ascii="仿宋_GB2312" w:hAnsi="宋体" w:eastAsia="仿宋_GB2312"/>
          <w:szCs w:val="21"/>
        </w:rPr>
        <w:t>2</w:t>
      </w:r>
      <w:r>
        <w:rPr>
          <w:rFonts w:hint="eastAsia" w:ascii="仿宋_GB2312" w:hAnsi="宋体" w:eastAsia="仿宋_GB2312" w:cs="宋体"/>
          <w:szCs w:val="21"/>
        </w:rPr>
        <w:t>）总价合同进度付款申请单提交的约定：</w:t>
      </w:r>
      <w:r>
        <w:rPr>
          <w:rFonts w:hint="eastAsia" w:ascii="仿宋_GB2312" w:hAnsi="宋体" w:eastAsia="仿宋_GB2312"/>
          <w:szCs w:val="21"/>
          <w:u w:val="single"/>
        </w:rPr>
        <w:t xml:space="preserve">    每月约定办理付款日期前6天提交  </w:t>
      </w:r>
      <w:r>
        <w:rPr>
          <w:rFonts w:hint="eastAsia" w:ascii="仿宋_GB2312" w:hAnsi="宋体" w:eastAsia="仿宋_GB2312" w:cs="宋体"/>
          <w:szCs w:val="21"/>
        </w:rPr>
        <w:t>。</w:t>
      </w:r>
    </w:p>
    <w:p w14:paraId="64D015B5">
      <w:pPr>
        <w:spacing w:line="420" w:lineRule="exact"/>
        <w:ind w:firstLine="420" w:firstLineChars="200"/>
        <w:rPr>
          <w:rFonts w:hint="eastAsia" w:ascii="仿宋_GB2312" w:hAnsi="宋体" w:eastAsia="仿宋_GB2312"/>
          <w:szCs w:val="21"/>
          <w:u w:val="single"/>
        </w:rPr>
      </w:pPr>
      <w:r>
        <w:rPr>
          <w:rFonts w:hint="eastAsia" w:ascii="仿宋_GB2312" w:hAnsi="宋体" w:eastAsia="仿宋_GB2312" w:cs="宋体"/>
          <w:szCs w:val="21"/>
        </w:rPr>
        <w:t>（</w:t>
      </w:r>
      <w:r>
        <w:rPr>
          <w:rFonts w:hint="eastAsia" w:ascii="仿宋_GB2312" w:hAnsi="宋体" w:eastAsia="仿宋_GB2312"/>
          <w:szCs w:val="21"/>
        </w:rPr>
        <w:t>3</w:t>
      </w:r>
      <w:r>
        <w:rPr>
          <w:rFonts w:hint="eastAsia" w:ascii="仿宋_GB2312" w:hAnsi="宋体" w:eastAsia="仿宋_GB2312" w:cs="宋体"/>
          <w:szCs w:val="21"/>
        </w:rPr>
        <w:t>）其他价格形式合同进度付款申请单提交的约定：</w:t>
      </w:r>
      <w:r>
        <w:rPr>
          <w:rFonts w:hint="eastAsia" w:ascii="仿宋_GB2312" w:hAnsi="宋体" w:eastAsia="仿宋_GB2312"/>
          <w:szCs w:val="21"/>
          <w:u w:val="single"/>
        </w:rPr>
        <w:t xml:space="preserve">      /          </w:t>
      </w:r>
      <w:r>
        <w:rPr>
          <w:rFonts w:hint="eastAsia" w:ascii="仿宋_GB2312" w:hAnsi="宋体" w:eastAsia="仿宋_GB2312" w:cs="宋体"/>
          <w:szCs w:val="21"/>
        </w:rPr>
        <w:t>。</w:t>
      </w:r>
    </w:p>
    <w:p w14:paraId="5CCD36CB">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12.4.4 </w:t>
      </w:r>
      <w:r>
        <w:rPr>
          <w:rFonts w:hint="eastAsia" w:ascii="仿宋_GB2312" w:hAnsi="宋体" w:eastAsia="仿宋_GB2312" w:cs="宋体"/>
          <w:szCs w:val="21"/>
        </w:rPr>
        <w:t>进度款审核和支付</w:t>
      </w:r>
    </w:p>
    <w:p w14:paraId="02864281">
      <w:pPr>
        <w:spacing w:line="420" w:lineRule="exact"/>
        <w:ind w:firstLine="420" w:firstLineChars="200"/>
        <w:rPr>
          <w:rFonts w:hint="eastAsia" w:ascii="仿宋_GB2312" w:hAnsi="宋体" w:eastAsia="仿宋_GB2312"/>
          <w:szCs w:val="21"/>
          <w:u w:val="single"/>
        </w:rPr>
      </w:pPr>
      <w:r>
        <w:rPr>
          <w:rFonts w:hint="eastAsia" w:ascii="仿宋_GB2312" w:hAnsi="宋体" w:eastAsia="仿宋_GB2312" w:cs="宋体"/>
          <w:szCs w:val="21"/>
        </w:rPr>
        <w:t>（</w:t>
      </w:r>
      <w:r>
        <w:rPr>
          <w:rFonts w:hint="eastAsia" w:ascii="仿宋_GB2312" w:hAnsi="宋体" w:eastAsia="仿宋_GB2312"/>
          <w:szCs w:val="21"/>
        </w:rPr>
        <w:t>1</w:t>
      </w:r>
      <w:r>
        <w:rPr>
          <w:rFonts w:hint="eastAsia" w:ascii="仿宋_GB2312" w:hAnsi="宋体" w:eastAsia="仿宋_GB2312" w:cs="宋体"/>
          <w:szCs w:val="21"/>
        </w:rPr>
        <w:t>）监理人审查并报送发包人的期限：</w:t>
      </w:r>
      <w:r>
        <w:rPr>
          <w:rFonts w:hint="eastAsia" w:ascii="仿宋_GB2312" w:hAnsi="宋体" w:eastAsia="仿宋_GB2312"/>
          <w:szCs w:val="21"/>
          <w:u w:val="single"/>
        </w:rPr>
        <w:t xml:space="preserve">     收到相关资料后7天内   </w:t>
      </w:r>
      <w:r>
        <w:rPr>
          <w:rFonts w:hint="eastAsia" w:ascii="仿宋_GB2312" w:hAnsi="宋体" w:eastAsia="仿宋_GB2312" w:cs="宋体"/>
          <w:szCs w:val="21"/>
        </w:rPr>
        <w:t>。</w:t>
      </w:r>
    </w:p>
    <w:p w14:paraId="0D78465B">
      <w:pPr>
        <w:spacing w:line="420" w:lineRule="exact"/>
        <w:ind w:firstLine="420" w:firstLineChars="200"/>
        <w:rPr>
          <w:rFonts w:hint="eastAsia" w:ascii="仿宋_GB2312" w:hAnsi="宋体" w:eastAsia="仿宋_GB2312"/>
          <w:szCs w:val="21"/>
          <w:u w:val="single"/>
        </w:rPr>
      </w:pPr>
      <w:r>
        <w:rPr>
          <w:rFonts w:hint="eastAsia" w:ascii="仿宋_GB2312" w:hAnsi="宋体" w:eastAsia="仿宋_GB2312" w:cs="宋体"/>
          <w:szCs w:val="21"/>
        </w:rPr>
        <w:t>发包人完成审批并签发进度款支付证书的期限：</w:t>
      </w:r>
      <w:r>
        <w:rPr>
          <w:rFonts w:hint="eastAsia" w:ascii="仿宋_GB2312" w:hAnsi="宋体" w:eastAsia="仿宋_GB2312"/>
          <w:szCs w:val="21"/>
          <w:u w:val="single"/>
        </w:rPr>
        <w:t xml:space="preserve">   收到相关资料后7天内   </w:t>
      </w:r>
      <w:r>
        <w:rPr>
          <w:rFonts w:hint="eastAsia" w:ascii="仿宋_GB2312" w:hAnsi="宋体" w:eastAsia="仿宋_GB2312" w:cs="宋体"/>
          <w:szCs w:val="21"/>
        </w:rPr>
        <w:t>。</w:t>
      </w:r>
    </w:p>
    <w:p w14:paraId="75CFDECB">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w:t>
      </w:r>
      <w:r>
        <w:rPr>
          <w:rFonts w:hint="eastAsia" w:ascii="仿宋_GB2312" w:hAnsi="宋体" w:eastAsia="仿宋_GB2312"/>
          <w:szCs w:val="21"/>
        </w:rPr>
        <w:t>2</w:t>
      </w:r>
      <w:r>
        <w:rPr>
          <w:rFonts w:hint="eastAsia" w:ascii="仿宋_GB2312" w:hAnsi="宋体" w:eastAsia="仿宋_GB2312" w:cs="宋体"/>
          <w:szCs w:val="21"/>
        </w:rPr>
        <w:t>）发包人支付进度款的期限：</w:t>
      </w:r>
      <w:r>
        <w:rPr>
          <w:rFonts w:hint="eastAsia" w:ascii="仿宋_GB2312" w:hAnsi="宋体" w:eastAsia="仿宋_GB2312"/>
          <w:szCs w:val="21"/>
          <w:u w:val="single"/>
        </w:rPr>
        <w:t xml:space="preserve">     按财政付款程序办理相关手续    </w:t>
      </w:r>
      <w:r>
        <w:rPr>
          <w:rFonts w:hint="eastAsia" w:ascii="仿宋_GB2312" w:hAnsi="宋体" w:eastAsia="仿宋_GB2312" w:cs="宋体"/>
          <w:szCs w:val="21"/>
        </w:rPr>
        <w:t>。</w:t>
      </w:r>
    </w:p>
    <w:p w14:paraId="10066F82">
      <w:pPr>
        <w:spacing w:line="420" w:lineRule="exact"/>
        <w:ind w:firstLine="525" w:firstLineChars="250"/>
        <w:rPr>
          <w:rFonts w:hint="eastAsia" w:ascii="仿宋_GB2312" w:hAnsi="宋体" w:eastAsia="仿宋_GB2312"/>
          <w:szCs w:val="21"/>
        </w:rPr>
      </w:pPr>
      <w:r>
        <w:rPr>
          <w:rFonts w:hint="eastAsia" w:ascii="仿宋_GB2312" w:hAnsi="宋体" w:eastAsia="仿宋_GB2312" w:cs="宋体"/>
          <w:szCs w:val="21"/>
        </w:rPr>
        <w:t>发包人逾期支付进度款的违约金的计算方式：</w:t>
      </w:r>
      <w:r>
        <w:rPr>
          <w:rFonts w:hint="eastAsia" w:ascii="仿宋_GB2312" w:hAnsi="宋体" w:eastAsia="仿宋_GB2312"/>
          <w:szCs w:val="21"/>
          <w:u w:val="single"/>
        </w:rPr>
        <w:t xml:space="preserve">       无     </w:t>
      </w:r>
      <w:r>
        <w:rPr>
          <w:rFonts w:hint="eastAsia" w:ascii="仿宋_GB2312" w:hAnsi="宋体" w:eastAsia="仿宋_GB2312" w:cs="宋体"/>
          <w:szCs w:val="21"/>
        </w:rPr>
        <w:t>。</w:t>
      </w:r>
    </w:p>
    <w:p w14:paraId="125068D0">
      <w:pPr>
        <w:spacing w:line="420" w:lineRule="exact"/>
        <w:ind w:firstLine="525" w:firstLineChars="250"/>
        <w:rPr>
          <w:rFonts w:hint="eastAsia" w:ascii="仿宋_GB2312" w:hAnsi="宋体" w:eastAsia="仿宋_GB2312" w:cs="宋体"/>
          <w:szCs w:val="21"/>
        </w:rPr>
      </w:pPr>
      <w:r>
        <w:rPr>
          <w:rFonts w:hint="eastAsia" w:ascii="仿宋_GB2312" w:hAnsi="宋体" w:eastAsia="仿宋_GB2312" w:cs="宋体"/>
          <w:szCs w:val="21"/>
        </w:rPr>
        <w:t>进度款支付方式：</w:t>
      </w:r>
      <w:r>
        <w:rPr>
          <w:rFonts w:hint="eastAsia" w:ascii="仿宋_GB2312" w:hAnsi="宋体" w:eastAsia="仿宋_GB2312" w:cs="宋体"/>
          <w:szCs w:val="21"/>
          <w:u w:val="single"/>
        </w:rPr>
        <w:t>银行转账</w:t>
      </w:r>
      <w:r>
        <w:rPr>
          <w:rFonts w:hint="eastAsia" w:ascii="仿宋_GB2312" w:hAnsi="宋体" w:eastAsia="仿宋_GB2312" w:cs="宋体"/>
          <w:szCs w:val="21"/>
        </w:rPr>
        <w:t>。</w:t>
      </w:r>
      <w:r>
        <w:rPr>
          <w:rFonts w:hint="eastAsia" w:ascii="仿宋_GB2312" w:hAnsi="宋体" w:eastAsia="仿宋_GB2312"/>
          <w:szCs w:val="21"/>
        </w:rPr>
        <w:t>进度款支付申请（核准）表见合同附件11。</w:t>
      </w:r>
    </w:p>
    <w:p w14:paraId="5CE4BB30">
      <w:pPr>
        <w:spacing w:line="420" w:lineRule="exact"/>
        <w:ind w:firstLine="525" w:firstLineChars="250"/>
        <w:rPr>
          <w:rFonts w:hint="eastAsia" w:ascii="仿宋_GB2312" w:hAnsi="宋体" w:eastAsia="仿宋_GB2312"/>
          <w:szCs w:val="21"/>
        </w:rPr>
      </w:pPr>
      <w:r>
        <w:rPr>
          <w:rFonts w:hint="eastAsia" w:ascii="仿宋_GB2312" w:hAnsi="宋体" w:eastAsia="仿宋_GB2312"/>
          <w:szCs w:val="21"/>
        </w:rPr>
        <w:t>（3） 农民工工资支付</w:t>
      </w:r>
    </w:p>
    <w:p w14:paraId="5A4963ED">
      <w:pPr>
        <w:spacing w:line="420" w:lineRule="exact"/>
        <w:ind w:firstLine="525" w:firstLineChars="250"/>
        <w:rPr>
          <w:rFonts w:hint="eastAsia" w:ascii="仿宋_GB2312" w:hAnsi="宋体" w:eastAsia="仿宋_GB2312" w:cs="宋体"/>
          <w:kern w:val="0"/>
          <w:szCs w:val="21"/>
        </w:rPr>
      </w:pPr>
      <w:r>
        <w:rPr>
          <w:rFonts w:hint="eastAsia" w:ascii="仿宋_GB2312" w:hAnsi="宋体" w:eastAsia="仿宋_GB2312" w:cs="宋体"/>
          <w:kern w:val="0"/>
          <w:szCs w:val="21"/>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3771719E">
      <w:pPr>
        <w:spacing w:line="420" w:lineRule="exact"/>
        <w:ind w:firstLine="525" w:firstLineChars="250"/>
        <w:rPr>
          <w:rFonts w:hint="eastAsia" w:ascii="仿宋_GB2312" w:hAnsi="宋体" w:eastAsia="仿宋_GB2312" w:cs="宋体"/>
          <w:kern w:val="0"/>
          <w:szCs w:val="21"/>
        </w:rPr>
      </w:pPr>
      <w:r>
        <w:rPr>
          <w:rFonts w:hint="eastAsia" w:ascii="仿宋_GB2312" w:hAnsi="宋体" w:eastAsia="仿宋_GB2312" w:cs="宋体"/>
          <w:kern w:val="0"/>
          <w:szCs w:val="21"/>
        </w:rPr>
        <w:t>2）人工费应与工程进度款分帐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帐出来的人工费转入承包人农民工工资支付专用账户，转入农民工工资支付专用账户环节必须有银行流水凭证。</w:t>
      </w:r>
    </w:p>
    <w:p w14:paraId="5D99D3E1">
      <w:pPr>
        <w:spacing w:line="420" w:lineRule="exact"/>
        <w:ind w:firstLine="525" w:firstLineChars="250"/>
        <w:rPr>
          <w:rFonts w:hint="eastAsia" w:ascii="仿宋_GB2312" w:hAnsi="宋体" w:eastAsia="仿宋_GB2312" w:cs="宋体"/>
          <w:kern w:val="0"/>
          <w:szCs w:val="21"/>
        </w:rPr>
      </w:pPr>
      <w:r>
        <w:rPr>
          <w:rFonts w:hint="eastAsia" w:ascii="仿宋_GB2312" w:hAnsi="宋体" w:eastAsia="仿宋_GB2312" w:cs="宋体"/>
          <w:kern w:val="0"/>
          <w:szCs w:val="21"/>
        </w:rPr>
        <w:t>3）发包人依据工程进度，审核承包人申报的工程进度款，按照与承包人约定的人工费支付比例</w:t>
      </w:r>
      <w:r>
        <w:rPr>
          <w:rFonts w:hint="eastAsia" w:ascii="仿宋_GB2312" w:hAnsi="宋体" w:eastAsia="仿宋_GB2312" w:cs="宋体"/>
          <w:kern w:val="0"/>
          <w:szCs w:val="21"/>
          <w:u w:val="single"/>
        </w:rPr>
        <w:t xml:space="preserve">  20  </w:t>
      </w:r>
      <w:r>
        <w:rPr>
          <w:rFonts w:hint="eastAsia" w:ascii="仿宋_GB2312" w:hAnsi="宋体" w:eastAsia="仿宋_GB2312" w:cs="宋体"/>
          <w:kern w:val="0"/>
          <w:szCs w:val="21"/>
        </w:rPr>
        <w:t>%（房建项目不少于20%，市政项目不少于15%），将人工费及时足额拨付至承包人的农民工工资专用账户，其余工程进度款项由发包人支付到承包人的单位基本户。</w:t>
      </w:r>
    </w:p>
    <w:p w14:paraId="7B9B2FC6">
      <w:pPr>
        <w:spacing w:line="420" w:lineRule="exact"/>
        <w:ind w:firstLine="525" w:firstLineChars="250"/>
        <w:rPr>
          <w:rFonts w:hint="eastAsia" w:ascii="仿宋_GB2312" w:hAnsi="宋体" w:eastAsia="仿宋_GB2312" w:cs="宋体"/>
          <w:kern w:val="0"/>
          <w:szCs w:val="21"/>
        </w:rPr>
      </w:pPr>
      <w:r>
        <w:rPr>
          <w:rFonts w:hint="eastAsia" w:ascii="仿宋_GB2312" w:hAnsi="宋体" w:eastAsia="仿宋_GB2312" w:cs="宋体"/>
          <w:kern w:val="0"/>
          <w:szCs w:val="21"/>
        </w:rPr>
        <w:t xml:space="preserve">4）工程建设领域总包单位对农民工工资支付负总责，推行分包单位农民工工资委托总包单位代发制度（以下简称总包代发制度）。工程建设项目施行总包代发制度的，总包单位与分包单位签订委托工资支付协议。 </w:t>
      </w:r>
    </w:p>
    <w:p w14:paraId="0F4A07EE">
      <w:pPr>
        <w:spacing w:line="420" w:lineRule="exact"/>
        <w:ind w:firstLine="525" w:firstLineChars="250"/>
        <w:rPr>
          <w:rFonts w:hint="eastAsia" w:ascii="仿宋_GB2312" w:hAnsi="宋体" w:eastAsia="仿宋_GB2312" w:cs="宋体"/>
          <w:kern w:val="0"/>
          <w:szCs w:val="21"/>
        </w:rPr>
      </w:pPr>
      <w:r>
        <w:rPr>
          <w:rFonts w:hint="eastAsia" w:ascii="仿宋_GB2312" w:hAnsi="宋体" w:eastAsia="仿宋_GB2312" w:cs="宋体"/>
          <w:kern w:val="0"/>
          <w:szCs w:val="21"/>
        </w:rPr>
        <w:t>5）凡未向付款单位提供农民工工资专用账户的，或者请款单位在申请工程进度款时未将人工费单列的，付款单位有权拒绝支付工程进度款。</w:t>
      </w:r>
    </w:p>
    <w:p w14:paraId="102F320D">
      <w:pPr>
        <w:spacing w:line="420" w:lineRule="exact"/>
        <w:ind w:firstLine="525" w:firstLineChars="250"/>
        <w:rPr>
          <w:rFonts w:hint="eastAsia" w:ascii="仿宋_GB2312" w:hAnsi="宋体" w:eastAsia="仿宋_GB2312" w:cs="宋体"/>
          <w:kern w:val="0"/>
          <w:szCs w:val="21"/>
        </w:rPr>
      </w:pPr>
      <w:r>
        <w:rPr>
          <w:rFonts w:hint="eastAsia" w:ascii="仿宋_GB2312" w:hAnsi="宋体" w:eastAsia="仿宋_GB2312" w:cs="宋体"/>
          <w:kern w:val="0"/>
          <w:szCs w:val="21"/>
        </w:rPr>
        <w:t>6）人工费使用要求：专款专用，除发放农民工工资外，不得用于其他用途。</w:t>
      </w:r>
    </w:p>
    <w:p w14:paraId="5D5744AF">
      <w:pPr>
        <w:spacing w:line="420" w:lineRule="exact"/>
        <w:ind w:firstLine="525" w:firstLineChars="250"/>
        <w:rPr>
          <w:rFonts w:hint="eastAsia" w:ascii="仿宋_GB2312" w:hAnsi="宋体" w:eastAsia="仿宋_GB2312" w:cs="宋体"/>
          <w:kern w:val="0"/>
          <w:szCs w:val="21"/>
        </w:rPr>
      </w:pPr>
      <w:r>
        <w:rPr>
          <w:rFonts w:hint="eastAsia" w:ascii="仿宋_GB2312" w:hAnsi="宋体" w:eastAsia="仿宋_GB2312" w:cs="宋体"/>
          <w:kern w:val="0"/>
          <w:szCs w:val="21"/>
        </w:rPr>
        <w:t>7）承包人将人工费支付情况定期报告发包人和监理单位，并提供相应的材料接受建设行政主管部门和劳动保障行政主管部门对此事项监管和。</w:t>
      </w:r>
    </w:p>
    <w:p w14:paraId="74AB462E">
      <w:pPr>
        <w:autoSpaceDE w:val="0"/>
        <w:autoSpaceDN w:val="0"/>
        <w:adjustRightInd w:val="0"/>
        <w:spacing w:line="42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8）人工费支付专用账户：××××公司农民工工资支付专用账户。账号：</w:t>
      </w:r>
      <w:r>
        <w:rPr>
          <w:rFonts w:hint="eastAsia" w:ascii="仿宋_GB2312" w:hAnsi="宋体" w:eastAsia="仿宋_GB2312" w:cs="宋体"/>
          <w:kern w:val="0"/>
          <w:szCs w:val="21"/>
          <w:u w:val="single"/>
        </w:rPr>
        <w:t xml:space="preserve">        </w:t>
      </w:r>
      <w:r>
        <w:rPr>
          <w:rFonts w:hint="eastAsia" w:ascii="仿宋_GB2312" w:hAnsi="宋体" w:eastAsia="仿宋_GB2312" w:cs="宋体"/>
          <w:kern w:val="0"/>
          <w:szCs w:val="21"/>
        </w:rPr>
        <w:t>。</w:t>
      </w:r>
    </w:p>
    <w:p w14:paraId="32161244">
      <w:pPr>
        <w:spacing w:line="420" w:lineRule="exact"/>
        <w:ind w:firstLine="525" w:firstLineChars="250"/>
        <w:rPr>
          <w:rFonts w:hint="eastAsia" w:ascii="仿宋_GB2312" w:hAnsi="宋体" w:eastAsia="仿宋_GB2312"/>
          <w:szCs w:val="21"/>
        </w:rPr>
      </w:pPr>
      <w:r>
        <w:rPr>
          <w:rFonts w:hint="eastAsia" w:ascii="仿宋_GB2312" w:hAnsi="宋体" w:eastAsia="仿宋_GB2312"/>
          <w:szCs w:val="21"/>
        </w:rPr>
        <w:t xml:space="preserve">12.4.6 </w:t>
      </w:r>
      <w:r>
        <w:rPr>
          <w:rFonts w:hint="eastAsia" w:ascii="仿宋_GB2312" w:hAnsi="宋体" w:eastAsia="仿宋_GB2312" w:cs="宋体"/>
          <w:szCs w:val="21"/>
        </w:rPr>
        <w:t>支付分解表的编制</w:t>
      </w:r>
    </w:p>
    <w:p w14:paraId="7BC84478">
      <w:pPr>
        <w:spacing w:line="420" w:lineRule="exact"/>
        <w:ind w:firstLine="525" w:firstLineChars="250"/>
        <w:rPr>
          <w:rFonts w:hint="eastAsia" w:ascii="仿宋_GB2312" w:hAnsi="宋体" w:eastAsia="仿宋_GB2312"/>
          <w:szCs w:val="21"/>
          <w:u w:val="single"/>
        </w:rPr>
      </w:pPr>
      <w:r>
        <w:rPr>
          <w:rFonts w:hint="eastAsia" w:ascii="仿宋_GB2312" w:hAnsi="宋体" w:eastAsia="仿宋_GB2312"/>
          <w:szCs w:val="21"/>
        </w:rPr>
        <w:t xml:space="preserve">（1） </w:t>
      </w:r>
      <w:r>
        <w:rPr>
          <w:rFonts w:hint="eastAsia" w:ascii="仿宋_GB2312" w:hAnsi="宋体" w:eastAsia="仿宋_GB2312" w:cs="宋体"/>
          <w:szCs w:val="21"/>
        </w:rPr>
        <w:t>总价合同支付分解表的编制与审批：</w:t>
      </w:r>
      <w:r>
        <w:rPr>
          <w:rFonts w:hint="eastAsia" w:ascii="仿宋_GB2312" w:hAnsi="宋体" w:eastAsia="仿宋_GB2312"/>
          <w:szCs w:val="21"/>
          <w:u w:val="single"/>
        </w:rPr>
        <w:t xml:space="preserve">  总价合同支付分分解表在招标完成后由发包人和承包人共同编制，发包人审批，并作为本合同内容，具体详见合同附件14。</w:t>
      </w:r>
    </w:p>
    <w:p w14:paraId="16B801E3">
      <w:pPr>
        <w:spacing w:line="420" w:lineRule="exact"/>
        <w:ind w:firstLine="525" w:firstLineChars="250"/>
        <w:rPr>
          <w:rFonts w:hint="eastAsia" w:ascii="仿宋_GB2312" w:hAnsi="宋体" w:eastAsia="仿宋_GB2312"/>
          <w:szCs w:val="21"/>
          <w:u w:val="single"/>
        </w:rPr>
      </w:pPr>
      <w:r>
        <w:rPr>
          <w:rFonts w:hint="eastAsia" w:ascii="仿宋_GB2312" w:hAnsi="宋体" w:eastAsia="仿宋_GB2312"/>
          <w:szCs w:val="21"/>
        </w:rPr>
        <w:t>（2）</w:t>
      </w:r>
      <w:r>
        <w:rPr>
          <w:rFonts w:hint="eastAsia" w:ascii="仿宋_GB2312" w:hAnsi="宋体" w:eastAsia="仿宋_GB2312" w:cs="宋体"/>
          <w:szCs w:val="21"/>
        </w:rPr>
        <w:t>单价合同的总价项目支付分解表的编制与审批：总价项目不采用支付分解表的方式计算，而按《建设工程工程量清单计价规范（</w:t>
      </w:r>
      <w:r>
        <w:rPr>
          <w:rFonts w:hint="eastAsia" w:ascii="仿宋_GB2312" w:hAnsi="宋体" w:eastAsia="仿宋_GB2312"/>
          <w:szCs w:val="21"/>
        </w:rPr>
        <w:t>GB50500-2013</w:t>
      </w:r>
      <w:r>
        <w:rPr>
          <w:rFonts w:hint="eastAsia" w:ascii="仿宋_GB2312" w:hAnsi="宋体" w:eastAsia="仿宋_GB2312" w:cs="宋体"/>
          <w:szCs w:val="21"/>
        </w:rPr>
        <w:t>）广西壮族自治区实施细则》的规定执行。</w:t>
      </w:r>
    </w:p>
    <w:bookmarkEnd w:id="787"/>
    <w:p w14:paraId="07DDE6EC">
      <w:pPr>
        <w:spacing w:line="420" w:lineRule="exact"/>
        <w:outlineLvl w:val="1"/>
        <w:rPr>
          <w:rFonts w:hint="eastAsia" w:ascii="仿宋_GB2312" w:hAnsi="宋体" w:eastAsia="仿宋_GB2312"/>
          <w:b/>
          <w:bCs/>
          <w:szCs w:val="21"/>
          <w:lang w:val="zh-CN"/>
        </w:rPr>
      </w:pPr>
      <w:bookmarkStart w:id="1052" w:name="_Toc351203645"/>
      <w:bookmarkStart w:id="1053" w:name="_Toc2003466256"/>
      <w:bookmarkStart w:id="1054" w:name="_Toc728899116"/>
      <w:bookmarkStart w:id="1055" w:name="_Toc373227753"/>
      <w:bookmarkStart w:id="1056" w:name="_Toc407135256"/>
      <w:bookmarkStart w:id="1057" w:name="_Toc78449842"/>
      <w:bookmarkStart w:id="1058" w:name="_Toc373478400"/>
      <w:bookmarkStart w:id="1059" w:name="_Toc389065318"/>
      <w:bookmarkStart w:id="1060" w:name="_Toc296503219"/>
      <w:bookmarkStart w:id="1061" w:name="_Toc296891259"/>
      <w:bookmarkStart w:id="1062" w:name="_Toc297120519"/>
      <w:bookmarkStart w:id="1063" w:name="_Toc304295593"/>
      <w:bookmarkStart w:id="1064" w:name="_Toc296346720"/>
      <w:bookmarkStart w:id="1065" w:name="_Toc296891047"/>
      <w:bookmarkStart w:id="1066" w:name="_Toc292559929"/>
      <w:bookmarkStart w:id="1067" w:name="_Toc297048405"/>
      <w:bookmarkStart w:id="1068" w:name="_Toc297216223"/>
      <w:bookmarkStart w:id="1069" w:name="_Toc296944558"/>
      <w:bookmarkStart w:id="1070" w:name="_Toc300935015"/>
      <w:bookmarkStart w:id="1071" w:name="_Toc303539172"/>
      <w:bookmarkStart w:id="1072" w:name="_Toc312678053"/>
      <w:bookmarkStart w:id="1073" w:name="_Toc292559424"/>
      <w:bookmarkStart w:id="1074" w:name="_Toc297123564"/>
      <w:bookmarkStart w:id="1075" w:name="_Toc296347218"/>
      <w:r>
        <w:rPr>
          <w:rFonts w:hint="eastAsia" w:ascii="仿宋_GB2312" w:hAnsi="宋体" w:eastAsia="仿宋_GB2312"/>
          <w:b/>
          <w:bCs/>
          <w:szCs w:val="21"/>
          <w:lang w:val="zh-CN"/>
        </w:rPr>
        <w:t xml:space="preserve">13. </w:t>
      </w:r>
      <w:r>
        <w:rPr>
          <w:rFonts w:hint="eastAsia" w:ascii="仿宋_GB2312" w:hAnsi="宋体" w:eastAsia="仿宋_GB2312" w:cs="黑体"/>
          <w:b/>
          <w:bCs/>
          <w:szCs w:val="21"/>
          <w:lang w:val="zh-CN"/>
        </w:rPr>
        <w:t>验收和工程试车</w:t>
      </w:r>
      <w:bookmarkEnd w:id="1052"/>
      <w:bookmarkEnd w:id="1053"/>
      <w:bookmarkEnd w:id="1054"/>
      <w:bookmarkEnd w:id="1055"/>
      <w:bookmarkEnd w:id="1056"/>
      <w:bookmarkEnd w:id="1057"/>
      <w:bookmarkEnd w:id="1058"/>
      <w:bookmarkEnd w:id="1059"/>
    </w:p>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p w14:paraId="3AC2A50D">
      <w:pPr>
        <w:spacing w:line="420" w:lineRule="exact"/>
        <w:outlineLvl w:val="2"/>
        <w:rPr>
          <w:rFonts w:hint="eastAsia" w:ascii="仿宋_GB2312" w:hAnsi="宋体" w:eastAsia="仿宋_GB2312"/>
          <w:b/>
          <w:bCs/>
          <w:szCs w:val="21"/>
          <w:lang w:val="zh-CN"/>
        </w:rPr>
      </w:pPr>
      <w:bookmarkStart w:id="1076" w:name="_Toc78449843"/>
      <w:bookmarkStart w:id="1077" w:name="_Toc407135257"/>
      <w:bookmarkStart w:id="1078" w:name="_Toc834489126"/>
      <w:bookmarkStart w:id="1079" w:name="_Toc389065319"/>
      <w:bookmarkStart w:id="1080" w:name="_Toc740353520"/>
      <w:bookmarkStart w:id="1081" w:name="_Toc373478401"/>
      <w:bookmarkStart w:id="1082" w:name="_Toc373227754"/>
      <w:r>
        <w:rPr>
          <w:rFonts w:hint="eastAsia" w:ascii="仿宋_GB2312" w:hAnsi="宋体" w:eastAsia="仿宋_GB2312"/>
          <w:b/>
          <w:bCs/>
          <w:szCs w:val="21"/>
          <w:lang w:val="zh-CN"/>
        </w:rPr>
        <w:t xml:space="preserve">13.1 </w:t>
      </w:r>
      <w:r>
        <w:rPr>
          <w:rFonts w:hint="eastAsia" w:ascii="仿宋_GB2312" w:hAnsi="宋体" w:eastAsia="仿宋_GB2312" w:cs="黑体"/>
          <w:b/>
          <w:bCs/>
          <w:szCs w:val="21"/>
          <w:lang w:val="zh-CN"/>
        </w:rPr>
        <w:t>分部分项工程验收</w:t>
      </w:r>
      <w:bookmarkEnd w:id="1076"/>
      <w:bookmarkEnd w:id="1077"/>
      <w:bookmarkEnd w:id="1078"/>
      <w:bookmarkEnd w:id="1079"/>
      <w:bookmarkEnd w:id="1080"/>
      <w:bookmarkEnd w:id="1081"/>
      <w:bookmarkEnd w:id="1082"/>
    </w:p>
    <w:p w14:paraId="6D4117F1">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13.1.2</w:t>
      </w:r>
      <w:r>
        <w:rPr>
          <w:rFonts w:hint="eastAsia" w:ascii="仿宋_GB2312" w:hAnsi="宋体" w:eastAsia="仿宋_GB2312" w:cs="宋体"/>
          <w:szCs w:val="21"/>
        </w:rPr>
        <w:t>监理人不能按时进行验收时，应提前</w:t>
      </w:r>
      <w:r>
        <w:rPr>
          <w:rFonts w:hint="eastAsia" w:ascii="仿宋_GB2312" w:hAnsi="宋体" w:eastAsia="仿宋_GB2312"/>
          <w:szCs w:val="21"/>
          <w:u w:val="single"/>
        </w:rPr>
        <w:t xml:space="preserve">  12   </w:t>
      </w:r>
      <w:r>
        <w:rPr>
          <w:rFonts w:hint="eastAsia" w:ascii="仿宋_GB2312" w:hAnsi="宋体" w:eastAsia="仿宋_GB2312" w:cs="宋体"/>
          <w:szCs w:val="21"/>
        </w:rPr>
        <w:t>小时提交书面延期要求。</w:t>
      </w:r>
    </w:p>
    <w:p w14:paraId="0EF5E46A">
      <w:pPr>
        <w:spacing w:line="420" w:lineRule="exact"/>
        <w:ind w:firstLine="420" w:firstLineChars="200"/>
        <w:rPr>
          <w:rFonts w:hint="eastAsia" w:ascii="仿宋_GB2312" w:hAnsi="宋体" w:eastAsia="仿宋_GB2312"/>
          <w:b/>
          <w:bCs/>
          <w:szCs w:val="21"/>
        </w:rPr>
      </w:pPr>
      <w:r>
        <w:rPr>
          <w:rFonts w:hint="eastAsia" w:ascii="仿宋_GB2312" w:hAnsi="宋体" w:eastAsia="仿宋_GB2312" w:cs="宋体"/>
          <w:szCs w:val="21"/>
        </w:rPr>
        <w:t>关于延期最长不得超过：</w:t>
      </w:r>
      <w:r>
        <w:rPr>
          <w:rFonts w:hint="eastAsia" w:ascii="仿宋_GB2312" w:hAnsi="宋体" w:eastAsia="仿宋_GB2312"/>
          <w:szCs w:val="21"/>
          <w:u w:val="single"/>
        </w:rPr>
        <w:t xml:space="preserve">  12     </w:t>
      </w:r>
      <w:r>
        <w:rPr>
          <w:rFonts w:hint="eastAsia" w:ascii="仿宋_GB2312" w:hAnsi="宋体" w:eastAsia="仿宋_GB2312" w:cs="宋体"/>
          <w:szCs w:val="21"/>
        </w:rPr>
        <w:t>小时。</w:t>
      </w:r>
    </w:p>
    <w:p w14:paraId="20C6E126">
      <w:pPr>
        <w:spacing w:line="420" w:lineRule="exact"/>
        <w:outlineLvl w:val="2"/>
        <w:rPr>
          <w:rFonts w:hint="eastAsia" w:ascii="仿宋_GB2312" w:hAnsi="宋体" w:eastAsia="仿宋_GB2312"/>
          <w:b/>
          <w:bCs/>
          <w:szCs w:val="21"/>
          <w:lang w:val="zh-CN"/>
        </w:rPr>
      </w:pPr>
      <w:bookmarkStart w:id="1083" w:name="_Toc407135258"/>
      <w:bookmarkStart w:id="1084" w:name="_Toc373227755"/>
      <w:bookmarkStart w:id="1085" w:name="_Toc78449844"/>
      <w:bookmarkStart w:id="1086" w:name="_Toc389065320"/>
      <w:bookmarkStart w:id="1087" w:name="_Toc373478402"/>
      <w:bookmarkStart w:id="1088" w:name="_Toc1578431234"/>
      <w:bookmarkStart w:id="1089" w:name="_Toc1062221039"/>
      <w:bookmarkStart w:id="1090" w:name="_Toc296891263"/>
      <w:bookmarkStart w:id="1091" w:name="_Toc297120523"/>
      <w:bookmarkStart w:id="1092" w:name="_Toc312678056"/>
      <w:bookmarkStart w:id="1093" w:name="_Toc303539173"/>
      <w:bookmarkStart w:id="1094" w:name="_Toc297216224"/>
      <w:bookmarkStart w:id="1095" w:name="_Toc304295596"/>
      <w:bookmarkStart w:id="1096" w:name="_Toc296347222"/>
      <w:bookmarkStart w:id="1097" w:name="_Toc296944562"/>
      <w:bookmarkStart w:id="1098" w:name="_Toc296346724"/>
      <w:bookmarkStart w:id="1099" w:name="_Toc296891051"/>
      <w:bookmarkStart w:id="1100" w:name="_Toc296503223"/>
      <w:bookmarkStart w:id="1101" w:name="_Toc297048409"/>
      <w:bookmarkStart w:id="1102" w:name="_Toc297123565"/>
      <w:bookmarkStart w:id="1103" w:name="_Toc300935016"/>
      <w:bookmarkStart w:id="1104" w:name="_Toc292559933"/>
      <w:bookmarkStart w:id="1105" w:name="_Toc292559428"/>
      <w:bookmarkStart w:id="1106" w:name="_Toc267251474"/>
      <w:bookmarkStart w:id="1107" w:name="_Toc267251472"/>
      <w:bookmarkStart w:id="1108" w:name="_Toc267251476"/>
      <w:bookmarkStart w:id="1109" w:name="_Toc267251470"/>
      <w:bookmarkStart w:id="1110" w:name="_Toc267251475"/>
      <w:bookmarkStart w:id="1111" w:name="_Toc267251473"/>
      <w:bookmarkStart w:id="1112" w:name="_Toc267251471"/>
      <w:r>
        <w:rPr>
          <w:rFonts w:hint="eastAsia" w:ascii="仿宋_GB2312" w:hAnsi="宋体" w:eastAsia="仿宋_GB2312"/>
          <w:b/>
          <w:bCs/>
          <w:szCs w:val="21"/>
          <w:lang w:val="zh-CN"/>
        </w:rPr>
        <w:t xml:space="preserve">13.2 </w:t>
      </w:r>
      <w:r>
        <w:rPr>
          <w:rFonts w:hint="eastAsia" w:ascii="仿宋_GB2312" w:hAnsi="宋体" w:eastAsia="仿宋_GB2312" w:cs="黑体"/>
          <w:b/>
          <w:bCs/>
          <w:szCs w:val="21"/>
          <w:lang w:val="zh-CN"/>
        </w:rPr>
        <w:t>竣工验收</w:t>
      </w:r>
      <w:bookmarkEnd w:id="1083"/>
      <w:bookmarkEnd w:id="1084"/>
      <w:bookmarkEnd w:id="1085"/>
      <w:bookmarkEnd w:id="1086"/>
      <w:bookmarkEnd w:id="1087"/>
      <w:bookmarkEnd w:id="1088"/>
      <w:bookmarkEnd w:id="1089"/>
    </w:p>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p w14:paraId="395C98A3">
      <w:pPr>
        <w:spacing w:line="420" w:lineRule="exact"/>
        <w:ind w:firstLine="420" w:firstLineChars="200"/>
        <w:rPr>
          <w:rFonts w:hint="eastAsia" w:ascii="仿宋_GB2312" w:hAnsi="宋体" w:eastAsia="仿宋_GB2312"/>
          <w:szCs w:val="21"/>
        </w:rPr>
      </w:pPr>
      <w:bookmarkStart w:id="1113" w:name="_Toc280868704"/>
      <w:bookmarkStart w:id="1114" w:name="_Toc280868705"/>
      <w:bookmarkStart w:id="1115" w:name="_Toc280868706"/>
      <w:bookmarkStart w:id="1116" w:name="_Toc280868707"/>
      <w:bookmarkStart w:id="1117" w:name="_Toc280868708"/>
      <w:bookmarkStart w:id="1118" w:name="_Toc280868709"/>
      <w:r>
        <w:rPr>
          <w:rFonts w:hint="eastAsia" w:ascii="仿宋_GB2312" w:hAnsi="宋体" w:eastAsia="仿宋_GB2312"/>
          <w:szCs w:val="21"/>
        </w:rPr>
        <w:t>13.2.1</w:t>
      </w:r>
      <w:r>
        <w:rPr>
          <w:rFonts w:hint="eastAsia" w:ascii="仿宋_GB2312" w:hAnsi="宋体" w:eastAsia="仿宋_GB2312" w:cs="宋体"/>
          <w:szCs w:val="21"/>
        </w:rPr>
        <w:t>竣工验收条件</w:t>
      </w:r>
    </w:p>
    <w:p w14:paraId="27A2A7E9">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w:t>
      </w:r>
      <w:r>
        <w:rPr>
          <w:rFonts w:hint="eastAsia" w:ascii="仿宋_GB2312" w:hAnsi="宋体" w:eastAsia="仿宋_GB2312"/>
          <w:szCs w:val="21"/>
        </w:rPr>
        <w:t>3</w:t>
      </w:r>
      <w:r>
        <w:rPr>
          <w:rFonts w:hint="eastAsia" w:ascii="仿宋_GB2312" w:hAnsi="宋体" w:eastAsia="仿宋_GB2312" w:cs="宋体"/>
          <w:szCs w:val="21"/>
        </w:rPr>
        <w:t>）承包人负责整理和提交的竣工验收资料应当符合工程所在地建设行政主管部门和</w:t>
      </w:r>
      <w:r>
        <w:rPr>
          <w:rFonts w:hint="eastAsia" w:ascii="仿宋_GB2312" w:hAnsi="宋体" w:eastAsia="仿宋_GB2312"/>
          <w:szCs w:val="21"/>
        </w:rPr>
        <w:t>(</w:t>
      </w:r>
      <w:r>
        <w:rPr>
          <w:rFonts w:hint="eastAsia" w:ascii="仿宋_GB2312" w:hAnsi="宋体" w:eastAsia="仿宋_GB2312" w:cs="宋体"/>
          <w:szCs w:val="21"/>
        </w:rPr>
        <w:t>或</w:t>
      </w:r>
      <w:r>
        <w:rPr>
          <w:rFonts w:hint="eastAsia" w:ascii="仿宋_GB2312" w:hAnsi="宋体" w:eastAsia="仿宋_GB2312"/>
          <w:szCs w:val="21"/>
        </w:rPr>
        <w:t>)</w:t>
      </w:r>
      <w:r>
        <w:rPr>
          <w:rFonts w:hint="eastAsia" w:ascii="仿宋_GB2312" w:hAnsi="宋体" w:eastAsia="仿宋_GB2312" w:cs="宋体"/>
          <w:szCs w:val="21"/>
        </w:rPr>
        <w:t>城市建设档案管理机构有关施工资料的要求，具体内容包括：</w:t>
      </w:r>
      <w:r>
        <w:rPr>
          <w:rFonts w:hint="eastAsia" w:ascii="仿宋_GB2312" w:hAnsi="宋体" w:eastAsia="仿宋_GB2312"/>
          <w:szCs w:val="21"/>
          <w:u w:val="single"/>
        </w:rPr>
        <w:t xml:space="preserve">                         </w:t>
      </w:r>
      <w:r>
        <w:rPr>
          <w:rFonts w:hint="eastAsia" w:ascii="仿宋_GB2312" w:hAnsi="宋体" w:eastAsia="仿宋_GB2312" w:cs="宋体"/>
          <w:szCs w:val="21"/>
        </w:rPr>
        <w:t>。</w:t>
      </w:r>
    </w:p>
    <w:p w14:paraId="2EEEF8B9">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竣工验收资料的份数：</w:t>
      </w:r>
      <w:r>
        <w:rPr>
          <w:rFonts w:hint="eastAsia" w:ascii="仿宋_GB2312" w:hAnsi="宋体" w:eastAsia="仿宋_GB2312"/>
          <w:szCs w:val="21"/>
          <w:u w:val="single"/>
        </w:rPr>
        <w:t xml:space="preserve">  四份    </w:t>
      </w:r>
      <w:r>
        <w:rPr>
          <w:rFonts w:hint="eastAsia" w:ascii="仿宋_GB2312" w:hAnsi="宋体" w:eastAsia="仿宋_GB2312" w:cs="宋体"/>
          <w:szCs w:val="21"/>
        </w:rPr>
        <w:t>。</w:t>
      </w:r>
    </w:p>
    <w:p w14:paraId="02270731">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承包人提供竣工图的约定：</w:t>
      </w:r>
      <w:r>
        <w:rPr>
          <w:rFonts w:hint="eastAsia" w:ascii="仿宋_GB2312" w:hAnsi="宋体" w:eastAsia="仿宋_GB2312" w:cs="宋体"/>
          <w:szCs w:val="21"/>
          <w:u w:val="single"/>
        </w:rPr>
        <w:t>竣工验收正式通过后</w:t>
      </w:r>
      <w:r>
        <w:rPr>
          <w:rFonts w:hint="eastAsia" w:ascii="仿宋_GB2312" w:hAnsi="宋体" w:eastAsia="仿宋_GB2312"/>
          <w:szCs w:val="21"/>
          <w:u w:val="single"/>
        </w:rPr>
        <w:t>5</w:t>
      </w:r>
      <w:r>
        <w:rPr>
          <w:rFonts w:hint="eastAsia" w:ascii="仿宋_GB2312" w:hAnsi="宋体" w:eastAsia="仿宋_GB2312" w:cs="宋体"/>
          <w:szCs w:val="21"/>
          <w:u w:val="single"/>
        </w:rPr>
        <w:t>天（工程造价在</w:t>
      </w:r>
      <w:r>
        <w:rPr>
          <w:rFonts w:hint="eastAsia" w:ascii="仿宋_GB2312" w:hAnsi="宋体" w:eastAsia="仿宋_GB2312"/>
          <w:szCs w:val="21"/>
          <w:u w:val="single"/>
        </w:rPr>
        <w:t>500</w:t>
      </w:r>
      <w:r>
        <w:rPr>
          <w:rFonts w:hint="eastAsia" w:ascii="仿宋_GB2312" w:hAnsi="宋体" w:eastAsia="仿宋_GB2312" w:cs="宋体"/>
          <w:szCs w:val="21"/>
          <w:u w:val="single"/>
        </w:rPr>
        <w:t>万元以下含</w:t>
      </w:r>
      <w:r>
        <w:rPr>
          <w:rFonts w:hint="eastAsia" w:ascii="仿宋_GB2312" w:hAnsi="宋体" w:eastAsia="仿宋_GB2312"/>
          <w:szCs w:val="21"/>
          <w:u w:val="single"/>
        </w:rPr>
        <w:t>500</w:t>
      </w:r>
      <w:r>
        <w:rPr>
          <w:rFonts w:hint="eastAsia" w:ascii="仿宋_GB2312" w:hAnsi="宋体" w:eastAsia="仿宋_GB2312" w:cs="宋体"/>
          <w:szCs w:val="21"/>
          <w:u w:val="single"/>
        </w:rPr>
        <w:t>万元）、</w:t>
      </w:r>
      <w:r>
        <w:rPr>
          <w:rFonts w:hint="eastAsia" w:ascii="仿宋_GB2312" w:hAnsi="宋体" w:eastAsia="仿宋_GB2312"/>
          <w:szCs w:val="21"/>
          <w:u w:val="single"/>
        </w:rPr>
        <w:t>10</w:t>
      </w:r>
      <w:r>
        <w:rPr>
          <w:rFonts w:hint="eastAsia" w:ascii="仿宋_GB2312" w:hAnsi="宋体" w:eastAsia="仿宋_GB2312" w:cs="宋体"/>
          <w:szCs w:val="21"/>
          <w:u w:val="single"/>
        </w:rPr>
        <w:t>天（工程造价在</w:t>
      </w:r>
      <w:r>
        <w:rPr>
          <w:rFonts w:hint="eastAsia" w:ascii="仿宋_GB2312" w:hAnsi="宋体" w:eastAsia="仿宋_GB2312"/>
          <w:szCs w:val="21"/>
          <w:u w:val="single"/>
        </w:rPr>
        <w:t>500</w:t>
      </w:r>
      <w:r>
        <w:rPr>
          <w:rFonts w:hint="eastAsia" w:ascii="仿宋_GB2312" w:hAnsi="宋体" w:eastAsia="仿宋_GB2312" w:cs="宋体"/>
          <w:szCs w:val="21"/>
          <w:u w:val="single"/>
        </w:rPr>
        <w:t>万元至</w:t>
      </w:r>
      <w:r>
        <w:rPr>
          <w:rFonts w:hint="eastAsia" w:ascii="仿宋_GB2312" w:hAnsi="宋体" w:eastAsia="仿宋_GB2312"/>
          <w:szCs w:val="21"/>
          <w:u w:val="single"/>
        </w:rPr>
        <w:t>1000</w:t>
      </w:r>
      <w:r>
        <w:rPr>
          <w:rFonts w:hint="eastAsia" w:ascii="仿宋_GB2312" w:hAnsi="宋体" w:eastAsia="仿宋_GB2312" w:cs="宋体"/>
          <w:szCs w:val="21"/>
          <w:u w:val="single"/>
        </w:rPr>
        <w:t>万元之间含</w:t>
      </w:r>
      <w:r>
        <w:rPr>
          <w:rFonts w:hint="eastAsia" w:ascii="仿宋_GB2312" w:hAnsi="宋体" w:eastAsia="仿宋_GB2312"/>
          <w:szCs w:val="21"/>
          <w:u w:val="single"/>
        </w:rPr>
        <w:t>1000</w:t>
      </w:r>
      <w:r>
        <w:rPr>
          <w:rFonts w:hint="eastAsia" w:ascii="仿宋_GB2312" w:hAnsi="宋体" w:eastAsia="仿宋_GB2312" w:cs="宋体"/>
          <w:szCs w:val="21"/>
          <w:u w:val="single"/>
        </w:rPr>
        <w:t>万元）、</w:t>
      </w:r>
      <w:r>
        <w:rPr>
          <w:rFonts w:hint="eastAsia" w:ascii="仿宋_GB2312" w:hAnsi="宋体" w:eastAsia="仿宋_GB2312"/>
          <w:szCs w:val="21"/>
          <w:u w:val="single"/>
        </w:rPr>
        <w:t>15</w:t>
      </w:r>
      <w:r>
        <w:rPr>
          <w:rFonts w:hint="eastAsia" w:ascii="仿宋_GB2312" w:hAnsi="宋体" w:eastAsia="仿宋_GB2312" w:cs="宋体"/>
          <w:szCs w:val="21"/>
          <w:u w:val="single"/>
        </w:rPr>
        <w:t>天（工程造价在</w:t>
      </w:r>
      <w:r>
        <w:rPr>
          <w:rFonts w:hint="eastAsia" w:ascii="仿宋_GB2312" w:hAnsi="宋体" w:eastAsia="仿宋_GB2312"/>
          <w:szCs w:val="21"/>
          <w:u w:val="single"/>
        </w:rPr>
        <w:t>1000</w:t>
      </w:r>
      <w:r>
        <w:rPr>
          <w:rFonts w:hint="eastAsia" w:ascii="仿宋_GB2312" w:hAnsi="宋体" w:eastAsia="仿宋_GB2312" w:cs="宋体"/>
          <w:szCs w:val="21"/>
          <w:u w:val="single"/>
        </w:rPr>
        <w:t>万元以上），提供竣工图的数量分别为</w:t>
      </w:r>
      <w:r>
        <w:rPr>
          <w:rFonts w:hint="eastAsia" w:ascii="仿宋_GB2312" w:hAnsi="宋体" w:eastAsia="仿宋_GB2312"/>
          <w:szCs w:val="21"/>
          <w:u w:val="single"/>
        </w:rPr>
        <w:t>2</w:t>
      </w:r>
      <w:r>
        <w:rPr>
          <w:rFonts w:hint="eastAsia" w:ascii="仿宋_GB2312" w:hAnsi="宋体" w:eastAsia="仿宋_GB2312" w:cs="宋体"/>
          <w:szCs w:val="21"/>
          <w:u w:val="single"/>
        </w:rPr>
        <w:t>套、</w:t>
      </w:r>
      <w:r>
        <w:rPr>
          <w:rFonts w:hint="eastAsia" w:ascii="仿宋_GB2312" w:hAnsi="宋体" w:eastAsia="仿宋_GB2312"/>
          <w:szCs w:val="21"/>
          <w:u w:val="single"/>
        </w:rPr>
        <w:t>4</w:t>
      </w:r>
      <w:r>
        <w:rPr>
          <w:rFonts w:hint="eastAsia" w:ascii="仿宋_GB2312" w:hAnsi="宋体" w:eastAsia="仿宋_GB2312" w:cs="宋体"/>
          <w:szCs w:val="21"/>
          <w:u w:val="single"/>
        </w:rPr>
        <w:t>套、</w:t>
      </w:r>
      <w:r>
        <w:rPr>
          <w:rFonts w:hint="eastAsia" w:ascii="仿宋_GB2312" w:hAnsi="宋体" w:eastAsia="仿宋_GB2312"/>
          <w:szCs w:val="21"/>
          <w:u w:val="single"/>
        </w:rPr>
        <w:t>6</w:t>
      </w:r>
      <w:r>
        <w:rPr>
          <w:rFonts w:hint="eastAsia" w:ascii="仿宋_GB2312" w:hAnsi="宋体" w:eastAsia="仿宋_GB2312" w:cs="宋体"/>
          <w:szCs w:val="21"/>
          <w:u w:val="single"/>
        </w:rPr>
        <w:t>套。</w:t>
      </w:r>
    </w:p>
    <w:p w14:paraId="602B8D8C">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13.2.2</w:t>
      </w:r>
      <w:r>
        <w:rPr>
          <w:rFonts w:hint="eastAsia" w:ascii="仿宋_GB2312" w:hAnsi="宋体" w:eastAsia="仿宋_GB2312" w:cs="宋体"/>
          <w:szCs w:val="21"/>
        </w:rPr>
        <w:t>竣工验收程序</w:t>
      </w:r>
    </w:p>
    <w:bookmarkEnd w:id="1113"/>
    <w:p w14:paraId="2971475F">
      <w:pPr>
        <w:spacing w:line="420" w:lineRule="exact"/>
        <w:ind w:firstLine="420" w:firstLineChars="200"/>
        <w:rPr>
          <w:rFonts w:hint="eastAsia" w:ascii="仿宋_GB2312" w:hAnsi="宋体" w:eastAsia="仿宋_GB2312"/>
          <w:szCs w:val="21"/>
          <w:u w:val="single"/>
        </w:rPr>
      </w:pPr>
      <w:r>
        <w:rPr>
          <w:rFonts w:hint="eastAsia" w:ascii="仿宋_GB2312" w:hAnsi="宋体" w:eastAsia="仿宋_GB2312" w:cs="宋体"/>
          <w:kern w:val="0"/>
          <w:szCs w:val="21"/>
        </w:rPr>
        <w:t>关于竣工验收程序的约定：</w:t>
      </w:r>
      <w:r>
        <w:rPr>
          <w:rFonts w:hint="eastAsia" w:ascii="仿宋_GB2312" w:hAnsi="宋体" w:eastAsia="仿宋_GB2312"/>
          <w:szCs w:val="21"/>
          <w:u w:val="single"/>
        </w:rPr>
        <w:t xml:space="preserve">     执行通用条款       </w:t>
      </w:r>
      <w:r>
        <w:rPr>
          <w:rFonts w:hint="eastAsia" w:ascii="仿宋_GB2312" w:hAnsi="宋体" w:eastAsia="仿宋_GB2312" w:cs="宋体"/>
          <w:szCs w:val="21"/>
        </w:rPr>
        <w:t>。</w:t>
      </w:r>
    </w:p>
    <w:p w14:paraId="355AE1AB">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kern w:val="0"/>
          <w:szCs w:val="21"/>
        </w:rPr>
        <w:t>发包人不按照本项约定组织竣工验收、颁发工程接收证书的违约金的计算方法：</w:t>
      </w:r>
      <w:r>
        <w:rPr>
          <w:rFonts w:hint="eastAsia" w:ascii="仿宋_GB2312" w:hAnsi="宋体" w:eastAsia="仿宋_GB2312"/>
          <w:szCs w:val="21"/>
          <w:u w:val="single"/>
        </w:rPr>
        <w:t xml:space="preserve">   执行通用条款   </w:t>
      </w:r>
      <w:r>
        <w:rPr>
          <w:rFonts w:hint="eastAsia" w:ascii="仿宋_GB2312" w:hAnsi="宋体" w:eastAsia="仿宋_GB2312" w:cs="宋体"/>
          <w:szCs w:val="21"/>
        </w:rPr>
        <w:t>。</w:t>
      </w:r>
    </w:p>
    <w:bookmarkEnd w:id="1114"/>
    <w:p w14:paraId="7EBFE3BF">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13.2.5</w:t>
      </w:r>
      <w:r>
        <w:rPr>
          <w:rFonts w:hint="eastAsia" w:ascii="仿宋_GB2312" w:hAnsi="宋体" w:eastAsia="仿宋_GB2312" w:cs="宋体"/>
          <w:szCs w:val="21"/>
        </w:rPr>
        <w:t>移交、接收全部与部分工程</w:t>
      </w:r>
    </w:p>
    <w:bookmarkEnd w:id="1115"/>
    <w:p w14:paraId="47105AF5">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cs="宋体"/>
          <w:kern w:val="0"/>
          <w:szCs w:val="21"/>
        </w:rPr>
        <w:t>承包人向发包人移交工程的期限：</w:t>
      </w:r>
      <w:r>
        <w:rPr>
          <w:rFonts w:hint="eastAsia" w:ascii="仿宋_GB2312" w:hAnsi="宋体" w:eastAsia="仿宋_GB2312"/>
          <w:szCs w:val="21"/>
          <w:u w:val="single"/>
        </w:rPr>
        <w:t xml:space="preserve">   按通用合同条款执行   </w:t>
      </w:r>
      <w:r>
        <w:rPr>
          <w:rFonts w:hint="eastAsia" w:ascii="仿宋_GB2312" w:hAnsi="宋体" w:eastAsia="仿宋_GB2312" w:cs="宋体"/>
          <w:szCs w:val="21"/>
        </w:rPr>
        <w:t>。</w:t>
      </w:r>
    </w:p>
    <w:p w14:paraId="1982610C">
      <w:pPr>
        <w:spacing w:line="420" w:lineRule="exact"/>
        <w:ind w:firstLine="420" w:firstLineChars="200"/>
        <w:rPr>
          <w:rFonts w:hint="eastAsia" w:ascii="仿宋_GB2312" w:hAnsi="宋体" w:eastAsia="仿宋_GB2312"/>
          <w:szCs w:val="21"/>
          <w:u w:val="single"/>
        </w:rPr>
      </w:pPr>
      <w:r>
        <w:rPr>
          <w:rFonts w:hint="eastAsia" w:ascii="仿宋_GB2312" w:hAnsi="宋体" w:eastAsia="仿宋_GB2312" w:cs="宋体"/>
          <w:kern w:val="0"/>
          <w:szCs w:val="21"/>
        </w:rPr>
        <w:t>发包人未按本合同约定接收全部或部分工程的，违约金的计算方法为：</w:t>
      </w:r>
      <w:r>
        <w:rPr>
          <w:rFonts w:hint="eastAsia" w:ascii="仿宋_GB2312" w:hAnsi="宋体" w:eastAsia="仿宋_GB2312"/>
          <w:szCs w:val="21"/>
          <w:u w:val="single"/>
        </w:rPr>
        <w:t xml:space="preserve"> 按通用合同条款执行   </w:t>
      </w:r>
      <w:r>
        <w:rPr>
          <w:rFonts w:hint="eastAsia" w:ascii="仿宋_GB2312" w:hAnsi="宋体" w:eastAsia="仿宋_GB2312" w:cs="宋体"/>
          <w:szCs w:val="21"/>
        </w:rPr>
        <w:t>。</w:t>
      </w:r>
    </w:p>
    <w:bookmarkEnd w:id="1116"/>
    <w:p w14:paraId="32996D29">
      <w:pPr>
        <w:spacing w:line="420" w:lineRule="exact"/>
        <w:ind w:firstLine="420" w:firstLineChars="200"/>
        <w:rPr>
          <w:rFonts w:hint="eastAsia" w:ascii="仿宋_GB2312" w:hAnsi="宋体" w:eastAsia="仿宋_GB2312"/>
          <w:szCs w:val="21"/>
          <w:u w:val="single"/>
        </w:rPr>
      </w:pPr>
      <w:r>
        <w:rPr>
          <w:rFonts w:hint="eastAsia" w:ascii="仿宋_GB2312" w:hAnsi="宋体" w:eastAsia="仿宋_GB2312" w:cs="宋体"/>
          <w:szCs w:val="21"/>
        </w:rPr>
        <w:t>承包人未按时移交工程的，违约金的计算方法为：</w:t>
      </w:r>
      <w:r>
        <w:rPr>
          <w:rFonts w:hint="eastAsia" w:ascii="仿宋_GB2312" w:hAnsi="宋体" w:eastAsia="仿宋_GB2312"/>
          <w:szCs w:val="21"/>
          <w:u w:val="single"/>
        </w:rPr>
        <w:t xml:space="preserve">   按通用合同条款执行   </w:t>
      </w:r>
      <w:r>
        <w:rPr>
          <w:rFonts w:hint="eastAsia" w:ascii="仿宋_GB2312" w:hAnsi="宋体" w:eastAsia="仿宋_GB2312" w:cs="宋体"/>
          <w:szCs w:val="21"/>
        </w:rPr>
        <w:t>。</w:t>
      </w:r>
    </w:p>
    <w:p w14:paraId="1DFC48FB">
      <w:pPr>
        <w:spacing w:line="420" w:lineRule="exact"/>
        <w:outlineLvl w:val="2"/>
        <w:rPr>
          <w:rFonts w:hint="eastAsia" w:ascii="仿宋_GB2312" w:hAnsi="宋体" w:eastAsia="仿宋_GB2312"/>
          <w:b/>
          <w:bCs/>
          <w:szCs w:val="21"/>
          <w:lang w:val="zh-CN"/>
        </w:rPr>
      </w:pPr>
      <w:bookmarkStart w:id="1119" w:name="_Toc1470255881"/>
      <w:bookmarkStart w:id="1120" w:name="_Toc373227756"/>
      <w:bookmarkStart w:id="1121" w:name="_Toc2090321864"/>
      <w:bookmarkStart w:id="1122" w:name="_Toc389065321"/>
      <w:bookmarkStart w:id="1123" w:name="_Toc407135259"/>
      <w:bookmarkStart w:id="1124" w:name="_Toc373478403"/>
      <w:bookmarkStart w:id="1125" w:name="_Toc78449845"/>
      <w:r>
        <w:rPr>
          <w:rFonts w:hint="eastAsia" w:ascii="仿宋_GB2312" w:hAnsi="宋体" w:eastAsia="仿宋_GB2312"/>
          <w:b/>
          <w:bCs/>
          <w:szCs w:val="21"/>
          <w:lang w:val="zh-CN"/>
        </w:rPr>
        <w:t xml:space="preserve">13.3 </w:t>
      </w:r>
      <w:r>
        <w:rPr>
          <w:rFonts w:hint="eastAsia" w:ascii="仿宋_GB2312" w:hAnsi="宋体" w:eastAsia="仿宋_GB2312" w:cs="黑体"/>
          <w:b/>
          <w:bCs/>
          <w:szCs w:val="21"/>
          <w:lang w:val="zh-CN"/>
        </w:rPr>
        <w:t>工程试车</w:t>
      </w:r>
      <w:bookmarkEnd w:id="1119"/>
      <w:bookmarkEnd w:id="1120"/>
      <w:bookmarkEnd w:id="1121"/>
      <w:bookmarkEnd w:id="1122"/>
      <w:bookmarkEnd w:id="1123"/>
      <w:bookmarkEnd w:id="1124"/>
      <w:bookmarkEnd w:id="1125"/>
    </w:p>
    <w:bookmarkEnd w:id="1117"/>
    <w:p w14:paraId="63DB3126">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kern w:val="0"/>
          <w:szCs w:val="21"/>
        </w:rPr>
        <w:t xml:space="preserve">13.3.1 </w:t>
      </w:r>
      <w:r>
        <w:rPr>
          <w:rFonts w:hint="eastAsia" w:ascii="仿宋_GB2312" w:hAnsi="宋体" w:eastAsia="仿宋_GB2312" w:cs="宋体"/>
          <w:kern w:val="0"/>
          <w:szCs w:val="21"/>
        </w:rPr>
        <w:t>试车程序</w:t>
      </w:r>
    </w:p>
    <w:p w14:paraId="7F4338E3">
      <w:pPr>
        <w:spacing w:line="420" w:lineRule="exact"/>
        <w:ind w:firstLine="420" w:firstLineChars="200"/>
        <w:rPr>
          <w:rFonts w:hint="eastAsia" w:ascii="仿宋_GB2312" w:hAnsi="宋体" w:eastAsia="仿宋_GB2312"/>
          <w:szCs w:val="21"/>
          <w:u w:val="single"/>
        </w:rPr>
      </w:pPr>
      <w:r>
        <w:rPr>
          <w:rFonts w:hint="eastAsia" w:ascii="仿宋_GB2312" w:hAnsi="宋体" w:eastAsia="仿宋_GB2312" w:cs="宋体"/>
          <w:kern w:val="0"/>
          <w:szCs w:val="21"/>
        </w:rPr>
        <w:t>工程试车内容：</w:t>
      </w:r>
      <w:r>
        <w:rPr>
          <w:rFonts w:hint="eastAsia" w:ascii="仿宋_GB2312" w:hAnsi="宋体" w:eastAsia="仿宋_GB2312"/>
          <w:szCs w:val="21"/>
          <w:u w:val="single"/>
        </w:rPr>
        <w:t xml:space="preserve">       无       </w:t>
      </w:r>
      <w:r>
        <w:rPr>
          <w:rFonts w:hint="eastAsia" w:ascii="仿宋_GB2312" w:hAnsi="宋体" w:eastAsia="仿宋_GB2312" w:cs="宋体"/>
          <w:szCs w:val="21"/>
        </w:rPr>
        <w:t>。</w:t>
      </w:r>
    </w:p>
    <w:p w14:paraId="70EEF709">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cs="宋体"/>
          <w:kern w:val="0"/>
          <w:szCs w:val="21"/>
        </w:rPr>
        <w:t>（</w:t>
      </w:r>
      <w:r>
        <w:rPr>
          <w:rFonts w:hint="eastAsia" w:ascii="仿宋_GB2312" w:hAnsi="宋体" w:eastAsia="仿宋_GB2312"/>
          <w:kern w:val="0"/>
          <w:szCs w:val="21"/>
        </w:rPr>
        <w:t>1</w:t>
      </w:r>
      <w:r>
        <w:rPr>
          <w:rFonts w:hint="eastAsia" w:ascii="仿宋_GB2312" w:hAnsi="宋体" w:eastAsia="仿宋_GB2312" w:cs="宋体"/>
          <w:kern w:val="0"/>
          <w:szCs w:val="21"/>
        </w:rPr>
        <w:t>）单机无负荷试车费用由</w:t>
      </w:r>
      <w:r>
        <w:rPr>
          <w:rFonts w:hint="eastAsia" w:ascii="仿宋_GB2312" w:hAnsi="宋体" w:eastAsia="仿宋_GB2312"/>
          <w:szCs w:val="21"/>
          <w:u w:val="single"/>
        </w:rPr>
        <w:t xml:space="preserve">                     </w:t>
      </w:r>
      <w:r>
        <w:rPr>
          <w:rFonts w:hint="eastAsia" w:ascii="仿宋_GB2312" w:hAnsi="宋体" w:eastAsia="仿宋_GB2312" w:cs="宋体"/>
          <w:kern w:val="0"/>
          <w:szCs w:val="21"/>
        </w:rPr>
        <w:t>承担；</w:t>
      </w:r>
    </w:p>
    <w:p w14:paraId="25690ACD">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cs="宋体"/>
          <w:kern w:val="0"/>
          <w:szCs w:val="21"/>
        </w:rPr>
        <w:t>（</w:t>
      </w:r>
      <w:r>
        <w:rPr>
          <w:rFonts w:hint="eastAsia" w:ascii="仿宋_GB2312" w:hAnsi="宋体" w:eastAsia="仿宋_GB2312"/>
          <w:kern w:val="0"/>
          <w:szCs w:val="21"/>
        </w:rPr>
        <w:t>2</w:t>
      </w:r>
      <w:r>
        <w:rPr>
          <w:rFonts w:hint="eastAsia" w:ascii="仿宋_GB2312" w:hAnsi="宋体" w:eastAsia="仿宋_GB2312" w:cs="宋体"/>
          <w:kern w:val="0"/>
          <w:szCs w:val="21"/>
        </w:rPr>
        <w:t>）无负荷联动试车费用由</w:t>
      </w:r>
      <w:r>
        <w:rPr>
          <w:rFonts w:hint="eastAsia" w:ascii="仿宋_GB2312" w:hAnsi="宋体" w:eastAsia="仿宋_GB2312"/>
          <w:szCs w:val="21"/>
          <w:u w:val="single"/>
        </w:rPr>
        <w:t xml:space="preserve">                     </w:t>
      </w:r>
      <w:r>
        <w:rPr>
          <w:rFonts w:hint="eastAsia" w:ascii="仿宋_GB2312" w:hAnsi="宋体" w:eastAsia="仿宋_GB2312" w:cs="宋体"/>
          <w:kern w:val="0"/>
          <w:szCs w:val="21"/>
        </w:rPr>
        <w:t>承担。</w:t>
      </w:r>
    </w:p>
    <w:p w14:paraId="4C93BF2A">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kern w:val="0"/>
          <w:szCs w:val="21"/>
        </w:rPr>
        <w:t xml:space="preserve">13.3.3 </w:t>
      </w:r>
      <w:r>
        <w:rPr>
          <w:rFonts w:hint="eastAsia" w:ascii="仿宋_GB2312" w:hAnsi="宋体" w:eastAsia="仿宋_GB2312" w:cs="宋体"/>
          <w:kern w:val="0"/>
          <w:szCs w:val="21"/>
        </w:rPr>
        <w:t>投料试车</w:t>
      </w:r>
    </w:p>
    <w:p w14:paraId="37204015">
      <w:pPr>
        <w:spacing w:line="420" w:lineRule="exact"/>
        <w:ind w:firstLine="420" w:firstLineChars="200"/>
        <w:rPr>
          <w:rFonts w:hint="eastAsia" w:ascii="仿宋_GB2312" w:hAnsi="宋体" w:eastAsia="仿宋_GB2312"/>
          <w:szCs w:val="21"/>
          <w:u w:val="single"/>
        </w:rPr>
      </w:pPr>
      <w:r>
        <w:rPr>
          <w:rFonts w:hint="eastAsia" w:ascii="仿宋_GB2312" w:hAnsi="宋体" w:eastAsia="仿宋_GB2312" w:cs="宋体"/>
          <w:kern w:val="0"/>
          <w:szCs w:val="21"/>
        </w:rPr>
        <w:t>关于投料试车相关事项的约定：</w:t>
      </w:r>
      <w:r>
        <w:rPr>
          <w:rFonts w:hint="eastAsia" w:ascii="仿宋_GB2312" w:hAnsi="宋体" w:eastAsia="仿宋_GB2312"/>
          <w:szCs w:val="21"/>
          <w:u w:val="single"/>
        </w:rPr>
        <w:t xml:space="preserve">        无       </w:t>
      </w:r>
      <w:r>
        <w:rPr>
          <w:rFonts w:hint="eastAsia" w:ascii="仿宋_GB2312" w:hAnsi="宋体" w:eastAsia="仿宋_GB2312" w:cs="宋体"/>
          <w:szCs w:val="21"/>
        </w:rPr>
        <w:t>。</w:t>
      </w:r>
    </w:p>
    <w:p w14:paraId="370DD237">
      <w:pPr>
        <w:spacing w:line="420" w:lineRule="exact"/>
        <w:outlineLvl w:val="2"/>
        <w:rPr>
          <w:rFonts w:hint="eastAsia" w:ascii="仿宋_GB2312" w:hAnsi="宋体" w:eastAsia="仿宋_GB2312"/>
          <w:b/>
          <w:bCs/>
          <w:szCs w:val="21"/>
          <w:lang w:val="zh-CN"/>
        </w:rPr>
      </w:pPr>
      <w:bookmarkStart w:id="1126" w:name="_Toc373227757"/>
      <w:bookmarkStart w:id="1127" w:name="_Toc389065322"/>
      <w:bookmarkStart w:id="1128" w:name="_Toc10307455"/>
      <w:bookmarkStart w:id="1129" w:name="_Toc407135260"/>
      <w:bookmarkStart w:id="1130" w:name="_Toc78449846"/>
      <w:bookmarkStart w:id="1131" w:name="_Toc550030550"/>
      <w:bookmarkStart w:id="1132" w:name="_Toc373478404"/>
      <w:r>
        <w:rPr>
          <w:rFonts w:hint="eastAsia" w:ascii="仿宋_GB2312" w:hAnsi="宋体" w:eastAsia="仿宋_GB2312"/>
          <w:b/>
          <w:bCs/>
          <w:szCs w:val="21"/>
          <w:lang w:val="zh-CN"/>
        </w:rPr>
        <w:t xml:space="preserve">13.6 </w:t>
      </w:r>
      <w:r>
        <w:rPr>
          <w:rFonts w:hint="eastAsia" w:ascii="仿宋_GB2312" w:hAnsi="宋体" w:eastAsia="仿宋_GB2312" w:cs="黑体"/>
          <w:b/>
          <w:bCs/>
          <w:szCs w:val="21"/>
          <w:lang w:val="zh-CN"/>
        </w:rPr>
        <w:t>竣工退场</w:t>
      </w:r>
      <w:bookmarkEnd w:id="1126"/>
      <w:bookmarkEnd w:id="1127"/>
      <w:bookmarkEnd w:id="1128"/>
      <w:bookmarkEnd w:id="1129"/>
      <w:bookmarkEnd w:id="1130"/>
      <w:bookmarkEnd w:id="1131"/>
      <w:bookmarkEnd w:id="1132"/>
    </w:p>
    <w:p w14:paraId="2FBB738E">
      <w:pPr>
        <w:spacing w:line="420" w:lineRule="exact"/>
        <w:ind w:firstLine="420" w:firstLineChars="200"/>
        <w:outlineLvl w:val="0"/>
        <w:rPr>
          <w:rFonts w:hint="eastAsia" w:ascii="仿宋_GB2312" w:hAnsi="宋体" w:eastAsia="仿宋_GB2312"/>
          <w:kern w:val="0"/>
          <w:szCs w:val="21"/>
        </w:rPr>
      </w:pPr>
      <w:bookmarkStart w:id="1133" w:name="_Toc141194408"/>
      <w:bookmarkStart w:id="1134" w:name="_Toc200033825"/>
      <w:r>
        <w:rPr>
          <w:rFonts w:hint="eastAsia" w:ascii="仿宋_GB2312" w:hAnsi="宋体" w:eastAsia="仿宋_GB2312"/>
          <w:kern w:val="0"/>
          <w:szCs w:val="21"/>
        </w:rPr>
        <w:t xml:space="preserve">13.6.1 </w:t>
      </w:r>
      <w:r>
        <w:rPr>
          <w:rFonts w:hint="eastAsia" w:ascii="仿宋_GB2312" w:hAnsi="宋体" w:eastAsia="仿宋_GB2312" w:cs="宋体"/>
          <w:kern w:val="0"/>
          <w:szCs w:val="21"/>
        </w:rPr>
        <w:t>竣工退场</w:t>
      </w:r>
      <w:bookmarkEnd w:id="1133"/>
      <w:bookmarkEnd w:id="1134"/>
    </w:p>
    <w:p w14:paraId="0A2E6FE6">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cs="宋体"/>
          <w:kern w:val="0"/>
          <w:szCs w:val="21"/>
        </w:rPr>
        <w:t>承包人完成竣工退场的期限：</w:t>
      </w:r>
      <w:r>
        <w:rPr>
          <w:rFonts w:hint="eastAsia" w:ascii="仿宋_GB2312" w:hAnsi="宋体" w:eastAsia="仿宋_GB2312"/>
          <w:szCs w:val="21"/>
          <w:u w:val="single"/>
        </w:rPr>
        <w:t xml:space="preserve">     颁发工程接收证明后7天内    </w:t>
      </w:r>
      <w:r>
        <w:rPr>
          <w:rFonts w:hint="eastAsia" w:ascii="仿宋_GB2312" w:hAnsi="宋体" w:eastAsia="仿宋_GB2312" w:cs="宋体"/>
          <w:kern w:val="0"/>
          <w:szCs w:val="21"/>
        </w:rPr>
        <w:t>。</w:t>
      </w:r>
    </w:p>
    <w:p w14:paraId="67ADF8E0">
      <w:pPr>
        <w:spacing w:line="420" w:lineRule="exact"/>
        <w:outlineLvl w:val="1"/>
        <w:rPr>
          <w:rFonts w:hint="eastAsia" w:ascii="仿宋_GB2312" w:hAnsi="宋体" w:eastAsia="仿宋_GB2312"/>
          <w:b/>
          <w:bCs/>
          <w:szCs w:val="21"/>
          <w:lang w:val="zh-CN"/>
        </w:rPr>
      </w:pPr>
      <w:bookmarkStart w:id="1135" w:name="_Toc1950258056"/>
      <w:bookmarkStart w:id="1136" w:name="_Toc407135261"/>
      <w:bookmarkStart w:id="1137" w:name="_Toc78449847"/>
      <w:bookmarkStart w:id="1138" w:name="_Toc373478405"/>
      <w:bookmarkStart w:id="1139" w:name="_Toc351203646"/>
      <w:bookmarkStart w:id="1140" w:name="_Toc1385490858"/>
      <w:bookmarkStart w:id="1141" w:name="_Toc373227758"/>
      <w:bookmarkStart w:id="1142" w:name="_Toc389065323"/>
      <w:r>
        <w:rPr>
          <w:rFonts w:hint="eastAsia" w:ascii="仿宋_GB2312" w:hAnsi="宋体" w:eastAsia="仿宋_GB2312"/>
          <w:b/>
          <w:bCs/>
          <w:szCs w:val="21"/>
          <w:lang w:val="zh-CN"/>
        </w:rPr>
        <w:t xml:space="preserve">14. </w:t>
      </w:r>
      <w:r>
        <w:rPr>
          <w:rFonts w:hint="eastAsia" w:ascii="仿宋_GB2312" w:hAnsi="宋体" w:eastAsia="仿宋_GB2312" w:cs="黑体"/>
          <w:b/>
          <w:bCs/>
          <w:szCs w:val="21"/>
          <w:lang w:val="zh-CN"/>
        </w:rPr>
        <w:t>竣工结算</w:t>
      </w:r>
      <w:bookmarkEnd w:id="1135"/>
      <w:bookmarkEnd w:id="1136"/>
      <w:bookmarkEnd w:id="1137"/>
      <w:bookmarkEnd w:id="1138"/>
      <w:bookmarkEnd w:id="1139"/>
      <w:bookmarkEnd w:id="1140"/>
      <w:bookmarkEnd w:id="1141"/>
      <w:bookmarkEnd w:id="1142"/>
    </w:p>
    <w:p w14:paraId="0D1741CD">
      <w:pPr>
        <w:spacing w:line="420" w:lineRule="exact"/>
        <w:outlineLvl w:val="2"/>
        <w:rPr>
          <w:rFonts w:hint="eastAsia" w:ascii="仿宋_GB2312" w:hAnsi="宋体" w:eastAsia="仿宋_GB2312"/>
          <w:b/>
          <w:bCs/>
          <w:szCs w:val="21"/>
          <w:lang w:val="zh-CN"/>
        </w:rPr>
      </w:pPr>
      <w:bookmarkStart w:id="1143" w:name="_Toc174652718"/>
      <w:bookmarkStart w:id="1144" w:name="_Toc373478406"/>
      <w:bookmarkStart w:id="1145" w:name="_Toc407135262"/>
      <w:bookmarkStart w:id="1146" w:name="_Toc1973954660"/>
      <w:bookmarkStart w:id="1147" w:name="_Toc389065324"/>
      <w:bookmarkStart w:id="1148" w:name="_Toc78449848"/>
      <w:bookmarkStart w:id="1149" w:name="_Toc373227759"/>
      <w:r>
        <w:rPr>
          <w:rFonts w:hint="eastAsia" w:ascii="仿宋_GB2312" w:hAnsi="宋体" w:eastAsia="仿宋_GB2312"/>
          <w:b/>
          <w:bCs/>
          <w:szCs w:val="21"/>
          <w:lang w:val="zh-CN"/>
        </w:rPr>
        <w:t xml:space="preserve">14.1 </w:t>
      </w:r>
      <w:r>
        <w:rPr>
          <w:rFonts w:hint="eastAsia" w:ascii="仿宋_GB2312" w:hAnsi="宋体" w:eastAsia="仿宋_GB2312" w:cs="黑体"/>
          <w:b/>
          <w:bCs/>
          <w:szCs w:val="21"/>
          <w:lang w:val="zh-CN"/>
        </w:rPr>
        <w:t>竣工付款申请</w:t>
      </w:r>
      <w:bookmarkEnd w:id="1143"/>
      <w:bookmarkEnd w:id="1144"/>
      <w:bookmarkEnd w:id="1145"/>
      <w:bookmarkEnd w:id="1146"/>
      <w:bookmarkEnd w:id="1147"/>
      <w:bookmarkEnd w:id="1148"/>
      <w:bookmarkEnd w:id="1149"/>
    </w:p>
    <w:p w14:paraId="170438C5">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承包人提交竣工付款申请单的期限：</w:t>
      </w:r>
      <w:r>
        <w:rPr>
          <w:rFonts w:hint="eastAsia" w:ascii="仿宋_GB2312" w:hAnsi="宋体" w:eastAsia="仿宋_GB2312"/>
          <w:szCs w:val="21"/>
          <w:u w:val="single"/>
        </w:rPr>
        <w:t xml:space="preserve">    在项目竣工验收合格后60日内，承包人应将完整的项目结算所需资料报送结算评审部门进行评审  </w:t>
      </w:r>
      <w:r>
        <w:rPr>
          <w:rFonts w:hint="eastAsia" w:ascii="仿宋_GB2312" w:hAnsi="宋体" w:eastAsia="仿宋_GB2312" w:cs="宋体"/>
          <w:szCs w:val="21"/>
        </w:rPr>
        <w:t>。</w:t>
      </w:r>
    </w:p>
    <w:p w14:paraId="775CA37C">
      <w:pPr>
        <w:spacing w:line="420" w:lineRule="exact"/>
        <w:ind w:firstLine="420" w:firstLineChars="200"/>
        <w:rPr>
          <w:rFonts w:hint="eastAsia" w:ascii="仿宋_GB2312" w:hAnsi="宋体" w:eastAsia="仿宋_GB2312"/>
          <w:szCs w:val="21"/>
          <w:u w:val="single"/>
        </w:rPr>
      </w:pPr>
      <w:r>
        <w:rPr>
          <w:rFonts w:hint="eastAsia" w:ascii="仿宋_GB2312" w:hAnsi="宋体" w:eastAsia="仿宋_GB2312" w:cs="宋体"/>
          <w:szCs w:val="21"/>
        </w:rPr>
        <w:t>竣工付款申请单应包括的内容：</w:t>
      </w:r>
      <w:r>
        <w:rPr>
          <w:rFonts w:hint="eastAsia" w:ascii="仿宋_GB2312" w:hAnsi="宋体" w:eastAsia="仿宋_GB2312"/>
          <w:szCs w:val="21"/>
          <w:u w:val="single"/>
        </w:rPr>
        <w:t xml:space="preserve">   按结算评审部门要求提交     </w:t>
      </w:r>
      <w:r>
        <w:rPr>
          <w:rFonts w:hint="eastAsia" w:ascii="仿宋_GB2312" w:hAnsi="宋体" w:eastAsia="仿宋_GB2312" w:cs="宋体"/>
          <w:szCs w:val="21"/>
        </w:rPr>
        <w:t>。竣工结算款支付申请（核准）表见合同附件12。</w:t>
      </w:r>
    </w:p>
    <w:p w14:paraId="5907A8E1">
      <w:pPr>
        <w:spacing w:line="420" w:lineRule="exact"/>
        <w:outlineLvl w:val="2"/>
        <w:rPr>
          <w:rFonts w:hint="eastAsia" w:ascii="仿宋_GB2312" w:hAnsi="宋体" w:eastAsia="仿宋_GB2312"/>
          <w:b/>
          <w:bCs/>
          <w:szCs w:val="21"/>
          <w:lang w:val="zh-CN"/>
        </w:rPr>
      </w:pPr>
      <w:bookmarkStart w:id="1150" w:name="_Toc373478407"/>
      <w:bookmarkStart w:id="1151" w:name="_Toc489920513"/>
      <w:bookmarkStart w:id="1152" w:name="_Toc667492935"/>
      <w:bookmarkStart w:id="1153" w:name="_Toc389065325"/>
      <w:bookmarkStart w:id="1154" w:name="_Toc373227760"/>
      <w:bookmarkStart w:id="1155" w:name="_Toc407135263"/>
      <w:bookmarkStart w:id="1156" w:name="_Toc78449849"/>
      <w:r>
        <w:rPr>
          <w:rFonts w:hint="eastAsia" w:ascii="仿宋_GB2312" w:hAnsi="宋体" w:eastAsia="仿宋_GB2312"/>
          <w:b/>
          <w:bCs/>
          <w:szCs w:val="21"/>
          <w:lang w:val="zh-CN"/>
        </w:rPr>
        <w:t xml:space="preserve">14.2 </w:t>
      </w:r>
      <w:r>
        <w:rPr>
          <w:rFonts w:hint="eastAsia" w:ascii="仿宋_GB2312" w:hAnsi="宋体" w:eastAsia="仿宋_GB2312" w:cs="黑体"/>
          <w:b/>
          <w:bCs/>
          <w:szCs w:val="21"/>
          <w:lang w:val="zh-CN"/>
        </w:rPr>
        <w:t>竣工结算审核</w:t>
      </w:r>
      <w:bookmarkEnd w:id="1150"/>
      <w:bookmarkEnd w:id="1151"/>
      <w:bookmarkEnd w:id="1152"/>
      <w:bookmarkEnd w:id="1153"/>
      <w:bookmarkEnd w:id="1154"/>
      <w:bookmarkEnd w:id="1155"/>
      <w:bookmarkEnd w:id="1156"/>
    </w:p>
    <w:p w14:paraId="177D79A1">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发包人审批竣工付款申请单的期限：</w:t>
      </w:r>
    </w:p>
    <w:tbl>
      <w:tblPr>
        <w:tblStyle w:val="55"/>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5AE45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73554149">
            <w:pPr>
              <w:spacing w:line="420" w:lineRule="exact"/>
              <w:jc w:val="center"/>
              <w:rPr>
                <w:rFonts w:hint="eastAsia" w:ascii="仿宋_GB2312" w:hAnsi="宋体" w:eastAsia="仿宋_GB2312"/>
                <w:szCs w:val="21"/>
              </w:rPr>
            </w:pPr>
          </w:p>
        </w:tc>
        <w:tc>
          <w:tcPr>
            <w:tcW w:w="2466" w:type="dxa"/>
            <w:vAlign w:val="center"/>
          </w:tcPr>
          <w:p w14:paraId="4748E496">
            <w:pPr>
              <w:spacing w:line="420" w:lineRule="exact"/>
              <w:jc w:val="center"/>
              <w:rPr>
                <w:rFonts w:hint="eastAsia" w:ascii="仿宋_GB2312" w:hAnsi="宋体" w:eastAsia="仿宋_GB2312"/>
                <w:szCs w:val="21"/>
              </w:rPr>
            </w:pPr>
            <w:r>
              <w:rPr>
                <w:rFonts w:hint="eastAsia" w:ascii="仿宋_GB2312" w:hAnsi="宋体" w:eastAsia="仿宋_GB2312" w:cs="宋体"/>
                <w:szCs w:val="21"/>
              </w:rPr>
              <w:t>工程竣工结算报告金额</w:t>
            </w:r>
          </w:p>
        </w:tc>
        <w:tc>
          <w:tcPr>
            <w:tcW w:w="5967" w:type="dxa"/>
            <w:vAlign w:val="center"/>
          </w:tcPr>
          <w:p w14:paraId="4C4BA373">
            <w:pPr>
              <w:spacing w:line="420" w:lineRule="exact"/>
              <w:jc w:val="center"/>
              <w:rPr>
                <w:rFonts w:hint="eastAsia" w:ascii="仿宋_GB2312" w:hAnsi="宋体" w:eastAsia="仿宋_GB2312"/>
                <w:szCs w:val="21"/>
              </w:rPr>
            </w:pPr>
            <w:r>
              <w:rPr>
                <w:rFonts w:hint="eastAsia" w:ascii="仿宋_GB2312" w:hAnsi="宋体" w:eastAsia="仿宋_GB2312" w:cs="宋体"/>
                <w:szCs w:val="21"/>
              </w:rPr>
              <w:t>发包人审查时间</w:t>
            </w:r>
          </w:p>
        </w:tc>
      </w:tr>
      <w:tr w14:paraId="3415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1929946A">
            <w:pPr>
              <w:spacing w:line="420" w:lineRule="exact"/>
              <w:jc w:val="center"/>
              <w:rPr>
                <w:rFonts w:hint="eastAsia" w:ascii="仿宋_GB2312" w:hAnsi="宋体" w:eastAsia="仿宋_GB2312"/>
                <w:szCs w:val="21"/>
              </w:rPr>
            </w:pPr>
            <w:r>
              <w:rPr>
                <w:rFonts w:hint="eastAsia" w:ascii="仿宋_GB2312" w:hAnsi="宋体" w:eastAsia="仿宋_GB2312"/>
                <w:szCs w:val="21"/>
              </w:rPr>
              <w:t>1</w:t>
            </w:r>
          </w:p>
        </w:tc>
        <w:tc>
          <w:tcPr>
            <w:tcW w:w="2466" w:type="dxa"/>
            <w:vAlign w:val="center"/>
          </w:tcPr>
          <w:p w14:paraId="6A6C7F25">
            <w:pPr>
              <w:spacing w:line="420" w:lineRule="exact"/>
              <w:rPr>
                <w:rFonts w:hint="eastAsia" w:ascii="仿宋_GB2312" w:hAnsi="宋体" w:eastAsia="仿宋_GB2312"/>
                <w:szCs w:val="21"/>
              </w:rPr>
            </w:pPr>
            <w:r>
              <w:rPr>
                <w:rFonts w:hint="eastAsia" w:ascii="仿宋_GB2312" w:hAnsi="宋体" w:eastAsia="仿宋_GB2312"/>
                <w:szCs w:val="21"/>
              </w:rPr>
              <w:t>500</w:t>
            </w:r>
            <w:r>
              <w:rPr>
                <w:rFonts w:hint="eastAsia" w:ascii="仿宋_GB2312" w:hAnsi="宋体" w:eastAsia="仿宋_GB2312" w:cs="宋体"/>
                <w:szCs w:val="21"/>
              </w:rPr>
              <w:t>万元以下</w:t>
            </w:r>
          </w:p>
        </w:tc>
        <w:tc>
          <w:tcPr>
            <w:tcW w:w="5967" w:type="dxa"/>
            <w:vAlign w:val="center"/>
          </w:tcPr>
          <w:p w14:paraId="7175470D">
            <w:pPr>
              <w:spacing w:line="420" w:lineRule="exact"/>
              <w:rPr>
                <w:rFonts w:hint="eastAsia" w:ascii="仿宋_GB2312" w:hAnsi="宋体" w:eastAsia="仿宋_GB2312"/>
                <w:szCs w:val="21"/>
              </w:rPr>
            </w:pPr>
            <w:r>
              <w:rPr>
                <w:rFonts w:hint="eastAsia" w:ascii="仿宋_GB2312" w:hAnsi="宋体" w:eastAsia="仿宋_GB2312" w:cs="宋体"/>
                <w:szCs w:val="21"/>
              </w:rPr>
              <w:t>从接到竣工结算报告和完整的竣工结算资料之日起</w:t>
            </w:r>
            <w:r>
              <w:rPr>
                <w:rFonts w:hint="eastAsia" w:ascii="仿宋_GB2312" w:hAnsi="宋体" w:eastAsia="仿宋_GB2312"/>
                <w:szCs w:val="21"/>
              </w:rPr>
              <w:t>20</w:t>
            </w:r>
            <w:r>
              <w:rPr>
                <w:rFonts w:hint="eastAsia" w:ascii="仿宋_GB2312" w:hAnsi="宋体" w:eastAsia="仿宋_GB2312" w:cs="宋体"/>
                <w:szCs w:val="21"/>
              </w:rPr>
              <w:t>天</w:t>
            </w:r>
          </w:p>
        </w:tc>
      </w:tr>
      <w:tr w14:paraId="6A59E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4E184048">
            <w:pPr>
              <w:spacing w:line="420" w:lineRule="exact"/>
              <w:jc w:val="center"/>
              <w:rPr>
                <w:rFonts w:hint="eastAsia" w:ascii="仿宋_GB2312" w:hAnsi="宋体" w:eastAsia="仿宋_GB2312"/>
                <w:szCs w:val="21"/>
              </w:rPr>
            </w:pPr>
            <w:r>
              <w:rPr>
                <w:rFonts w:hint="eastAsia" w:ascii="仿宋_GB2312" w:hAnsi="宋体" w:eastAsia="仿宋_GB2312"/>
                <w:szCs w:val="21"/>
              </w:rPr>
              <w:t>2</w:t>
            </w:r>
          </w:p>
        </w:tc>
        <w:tc>
          <w:tcPr>
            <w:tcW w:w="2466" w:type="dxa"/>
            <w:vAlign w:val="center"/>
          </w:tcPr>
          <w:p w14:paraId="492405EB">
            <w:pPr>
              <w:spacing w:line="420" w:lineRule="exact"/>
              <w:rPr>
                <w:rFonts w:hint="eastAsia" w:ascii="仿宋_GB2312" w:hAnsi="宋体" w:eastAsia="仿宋_GB2312"/>
                <w:szCs w:val="21"/>
              </w:rPr>
            </w:pPr>
            <w:r>
              <w:rPr>
                <w:rFonts w:hint="eastAsia" w:ascii="仿宋_GB2312" w:hAnsi="宋体" w:eastAsia="仿宋_GB2312"/>
                <w:szCs w:val="21"/>
              </w:rPr>
              <w:t>500</w:t>
            </w:r>
            <w:r>
              <w:rPr>
                <w:rFonts w:hint="eastAsia" w:ascii="仿宋_GB2312" w:hAnsi="宋体" w:eastAsia="仿宋_GB2312" w:cs="宋体"/>
                <w:szCs w:val="21"/>
              </w:rPr>
              <w:t>万元</w:t>
            </w:r>
            <w:r>
              <w:rPr>
                <w:rFonts w:hint="eastAsia" w:ascii="仿宋_GB2312" w:hAnsi="宋体" w:eastAsia="仿宋_GB2312"/>
                <w:szCs w:val="21"/>
              </w:rPr>
              <w:t>-2000</w:t>
            </w:r>
            <w:r>
              <w:rPr>
                <w:rFonts w:hint="eastAsia" w:ascii="仿宋_GB2312" w:hAnsi="宋体" w:eastAsia="仿宋_GB2312" w:cs="宋体"/>
                <w:szCs w:val="21"/>
              </w:rPr>
              <w:t>万元</w:t>
            </w:r>
          </w:p>
        </w:tc>
        <w:tc>
          <w:tcPr>
            <w:tcW w:w="5967" w:type="dxa"/>
            <w:vAlign w:val="center"/>
          </w:tcPr>
          <w:p w14:paraId="564BDB04">
            <w:pPr>
              <w:spacing w:line="420" w:lineRule="exact"/>
              <w:rPr>
                <w:rFonts w:hint="eastAsia" w:ascii="仿宋_GB2312" w:hAnsi="宋体" w:eastAsia="仿宋_GB2312"/>
                <w:szCs w:val="21"/>
              </w:rPr>
            </w:pPr>
            <w:r>
              <w:rPr>
                <w:rFonts w:hint="eastAsia" w:ascii="仿宋_GB2312" w:hAnsi="宋体" w:eastAsia="仿宋_GB2312" w:cs="宋体"/>
                <w:szCs w:val="21"/>
              </w:rPr>
              <w:t>从接到竣工结算报告和完整的竣工结算资料之日起</w:t>
            </w:r>
            <w:r>
              <w:rPr>
                <w:rFonts w:hint="eastAsia" w:ascii="仿宋_GB2312" w:hAnsi="宋体" w:eastAsia="仿宋_GB2312"/>
                <w:szCs w:val="21"/>
              </w:rPr>
              <w:t>30</w:t>
            </w:r>
            <w:r>
              <w:rPr>
                <w:rFonts w:hint="eastAsia" w:ascii="仿宋_GB2312" w:hAnsi="宋体" w:eastAsia="仿宋_GB2312" w:cs="宋体"/>
                <w:szCs w:val="21"/>
              </w:rPr>
              <w:t>天</w:t>
            </w:r>
          </w:p>
        </w:tc>
      </w:tr>
      <w:tr w14:paraId="75AF4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6E38669D">
            <w:pPr>
              <w:spacing w:line="420" w:lineRule="exact"/>
              <w:jc w:val="center"/>
              <w:rPr>
                <w:rFonts w:hint="eastAsia" w:ascii="仿宋_GB2312" w:hAnsi="宋体" w:eastAsia="仿宋_GB2312"/>
                <w:szCs w:val="21"/>
              </w:rPr>
            </w:pPr>
            <w:r>
              <w:rPr>
                <w:rFonts w:hint="eastAsia" w:ascii="仿宋_GB2312" w:hAnsi="宋体" w:eastAsia="仿宋_GB2312"/>
                <w:szCs w:val="21"/>
              </w:rPr>
              <w:t>3</w:t>
            </w:r>
          </w:p>
        </w:tc>
        <w:tc>
          <w:tcPr>
            <w:tcW w:w="2466" w:type="dxa"/>
            <w:vAlign w:val="center"/>
          </w:tcPr>
          <w:p w14:paraId="10C8F643">
            <w:pPr>
              <w:spacing w:line="420" w:lineRule="exact"/>
              <w:rPr>
                <w:rFonts w:hint="eastAsia" w:ascii="仿宋_GB2312" w:hAnsi="宋体" w:eastAsia="仿宋_GB2312"/>
                <w:szCs w:val="21"/>
              </w:rPr>
            </w:pPr>
            <w:r>
              <w:rPr>
                <w:rFonts w:hint="eastAsia" w:ascii="仿宋_GB2312" w:hAnsi="宋体" w:eastAsia="仿宋_GB2312"/>
                <w:szCs w:val="21"/>
              </w:rPr>
              <w:t>2000</w:t>
            </w:r>
            <w:r>
              <w:rPr>
                <w:rFonts w:hint="eastAsia" w:ascii="仿宋_GB2312" w:hAnsi="宋体" w:eastAsia="仿宋_GB2312" w:cs="宋体"/>
                <w:szCs w:val="21"/>
              </w:rPr>
              <w:t>万元</w:t>
            </w:r>
            <w:r>
              <w:rPr>
                <w:rFonts w:hint="eastAsia" w:ascii="仿宋_GB2312" w:hAnsi="宋体" w:eastAsia="仿宋_GB2312"/>
                <w:szCs w:val="21"/>
              </w:rPr>
              <w:t>-5000</w:t>
            </w:r>
            <w:r>
              <w:rPr>
                <w:rFonts w:hint="eastAsia" w:ascii="仿宋_GB2312" w:hAnsi="宋体" w:eastAsia="仿宋_GB2312" w:cs="宋体"/>
                <w:szCs w:val="21"/>
              </w:rPr>
              <w:t>万元</w:t>
            </w:r>
          </w:p>
        </w:tc>
        <w:tc>
          <w:tcPr>
            <w:tcW w:w="5967" w:type="dxa"/>
            <w:vAlign w:val="center"/>
          </w:tcPr>
          <w:p w14:paraId="4B0908F3">
            <w:pPr>
              <w:spacing w:line="420" w:lineRule="exact"/>
              <w:rPr>
                <w:rFonts w:hint="eastAsia" w:ascii="仿宋_GB2312" w:hAnsi="宋体" w:eastAsia="仿宋_GB2312"/>
                <w:szCs w:val="21"/>
              </w:rPr>
            </w:pPr>
            <w:r>
              <w:rPr>
                <w:rFonts w:hint="eastAsia" w:ascii="仿宋_GB2312" w:hAnsi="宋体" w:eastAsia="仿宋_GB2312" w:cs="宋体"/>
                <w:szCs w:val="21"/>
              </w:rPr>
              <w:t>从接到竣工结算报告和完整的竣工结算资料之日起</w:t>
            </w:r>
            <w:r>
              <w:rPr>
                <w:rFonts w:hint="eastAsia" w:ascii="仿宋_GB2312" w:hAnsi="宋体" w:eastAsia="仿宋_GB2312"/>
                <w:szCs w:val="21"/>
              </w:rPr>
              <w:t>45</w:t>
            </w:r>
            <w:r>
              <w:rPr>
                <w:rFonts w:hint="eastAsia" w:ascii="仿宋_GB2312" w:hAnsi="宋体" w:eastAsia="仿宋_GB2312" w:cs="宋体"/>
                <w:szCs w:val="21"/>
              </w:rPr>
              <w:t>天</w:t>
            </w:r>
          </w:p>
        </w:tc>
      </w:tr>
      <w:tr w14:paraId="0D3B5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6DF4817B">
            <w:pPr>
              <w:spacing w:line="420" w:lineRule="exact"/>
              <w:jc w:val="center"/>
              <w:rPr>
                <w:rFonts w:hint="eastAsia" w:ascii="仿宋_GB2312" w:hAnsi="宋体" w:eastAsia="仿宋_GB2312"/>
                <w:szCs w:val="21"/>
              </w:rPr>
            </w:pPr>
            <w:r>
              <w:rPr>
                <w:rFonts w:hint="eastAsia" w:ascii="仿宋_GB2312" w:hAnsi="宋体" w:eastAsia="仿宋_GB2312"/>
                <w:szCs w:val="21"/>
              </w:rPr>
              <w:t>4</w:t>
            </w:r>
          </w:p>
        </w:tc>
        <w:tc>
          <w:tcPr>
            <w:tcW w:w="2466" w:type="dxa"/>
            <w:vAlign w:val="center"/>
          </w:tcPr>
          <w:p w14:paraId="1B9E0B3B">
            <w:pPr>
              <w:spacing w:line="420" w:lineRule="exact"/>
              <w:rPr>
                <w:rFonts w:hint="eastAsia" w:ascii="仿宋_GB2312" w:hAnsi="宋体" w:eastAsia="仿宋_GB2312"/>
                <w:szCs w:val="21"/>
              </w:rPr>
            </w:pPr>
            <w:r>
              <w:rPr>
                <w:rFonts w:hint="eastAsia" w:ascii="仿宋_GB2312" w:hAnsi="宋体" w:eastAsia="仿宋_GB2312"/>
                <w:szCs w:val="21"/>
              </w:rPr>
              <w:t>5000</w:t>
            </w:r>
            <w:r>
              <w:rPr>
                <w:rFonts w:hint="eastAsia" w:ascii="仿宋_GB2312" w:hAnsi="宋体" w:eastAsia="仿宋_GB2312" w:cs="宋体"/>
                <w:szCs w:val="21"/>
              </w:rPr>
              <w:t>万元以上</w:t>
            </w:r>
          </w:p>
        </w:tc>
        <w:tc>
          <w:tcPr>
            <w:tcW w:w="5967" w:type="dxa"/>
            <w:vAlign w:val="center"/>
          </w:tcPr>
          <w:p w14:paraId="6E14C805">
            <w:pPr>
              <w:spacing w:line="420" w:lineRule="exact"/>
              <w:rPr>
                <w:rFonts w:hint="eastAsia" w:ascii="仿宋_GB2312" w:hAnsi="宋体" w:eastAsia="仿宋_GB2312"/>
                <w:szCs w:val="21"/>
              </w:rPr>
            </w:pPr>
            <w:r>
              <w:rPr>
                <w:rFonts w:hint="eastAsia" w:ascii="仿宋_GB2312" w:hAnsi="宋体" w:eastAsia="仿宋_GB2312" w:cs="宋体"/>
                <w:szCs w:val="21"/>
              </w:rPr>
              <w:t>从接到竣工结算报告和完整的竣工结算资料之日起</w:t>
            </w:r>
            <w:r>
              <w:rPr>
                <w:rFonts w:hint="eastAsia" w:ascii="仿宋_GB2312" w:hAnsi="宋体" w:eastAsia="仿宋_GB2312"/>
                <w:szCs w:val="21"/>
              </w:rPr>
              <w:t>60</w:t>
            </w:r>
            <w:r>
              <w:rPr>
                <w:rFonts w:hint="eastAsia" w:ascii="仿宋_GB2312" w:hAnsi="宋体" w:eastAsia="仿宋_GB2312" w:cs="宋体"/>
                <w:szCs w:val="21"/>
              </w:rPr>
              <w:t>天</w:t>
            </w:r>
          </w:p>
        </w:tc>
      </w:tr>
      <w:tr w14:paraId="2C30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4F683855">
            <w:pPr>
              <w:spacing w:line="420" w:lineRule="exact"/>
              <w:jc w:val="center"/>
              <w:rPr>
                <w:rFonts w:hint="eastAsia" w:ascii="仿宋_GB2312" w:hAnsi="宋体" w:eastAsia="仿宋_GB2312"/>
                <w:szCs w:val="21"/>
              </w:rPr>
            </w:pPr>
            <w:r>
              <w:rPr>
                <w:rFonts w:hint="eastAsia" w:ascii="仿宋_GB2312" w:hAnsi="宋体" w:eastAsia="仿宋_GB2312"/>
                <w:szCs w:val="21"/>
              </w:rPr>
              <w:t>5</w:t>
            </w:r>
          </w:p>
        </w:tc>
        <w:tc>
          <w:tcPr>
            <w:tcW w:w="2466" w:type="dxa"/>
            <w:vAlign w:val="center"/>
          </w:tcPr>
          <w:p w14:paraId="78321AB7">
            <w:pPr>
              <w:spacing w:line="420" w:lineRule="exact"/>
              <w:rPr>
                <w:rFonts w:hint="eastAsia" w:ascii="仿宋_GB2312" w:hAnsi="宋体" w:eastAsia="仿宋_GB2312"/>
                <w:szCs w:val="21"/>
              </w:rPr>
            </w:pPr>
            <w:r>
              <w:rPr>
                <w:rFonts w:hint="eastAsia" w:ascii="仿宋_GB2312" w:hAnsi="宋体" w:eastAsia="仿宋_GB2312"/>
                <w:szCs w:val="21"/>
              </w:rPr>
              <w:t>5000万以上每增加0.5亿(不足0.5亿不增加)</w:t>
            </w:r>
          </w:p>
        </w:tc>
        <w:tc>
          <w:tcPr>
            <w:tcW w:w="5967" w:type="dxa"/>
            <w:vAlign w:val="center"/>
          </w:tcPr>
          <w:p w14:paraId="7C4D1AE1">
            <w:pPr>
              <w:spacing w:line="420" w:lineRule="exact"/>
              <w:rPr>
                <w:rFonts w:hint="eastAsia" w:ascii="仿宋_GB2312" w:hAnsi="宋体" w:eastAsia="仿宋_GB2312" w:cs="宋体"/>
                <w:szCs w:val="21"/>
              </w:rPr>
            </w:pPr>
            <w:r>
              <w:rPr>
                <w:rFonts w:hint="eastAsia" w:ascii="仿宋_GB2312" w:hAnsi="宋体" w:eastAsia="仿宋_GB2312" w:cs="宋体"/>
                <w:szCs w:val="21"/>
              </w:rPr>
              <w:t>增加10天</w:t>
            </w:r>
          </w:p>
        </w:tc>
      </w:tr>
    </w:tbl>
    <w:p w14:paraId="18AE15D2">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因承包人提供的结算资料不完整而需要补充或承包人不按时对账耽误时间时，审查时间应相应顺延。</w:t>
      </w:r>
    </w:p>
    <w:p w14:paraId="0CF30B69">
      <w:pPr>
        <w:spacing w:line="420" w:lineRule="exact"/>
        <w:ind w:firstLine="411" w:firstLineChars="196"/>
        <w:rPr>
          <w:rFonts w:hint="eastAsia" w:ascii="仿宋_GB2312" w:hAnsi="宋体" w:eastAsia="仿宋_GB2312" w:cs="宋体"/>
          <w:szCs w:val="21"/>
        </w:rPr>
      </w:pPr>
      <w:r>
        <w:rPr>
          <w:rFonts w:hint="eastAsia" w:ascii="仿宋_GB2312" w:hAnsi="宋体" w:eastAsia="仿宋_GB2312" w:cs="宋体"/>
          <w:szCs w:val="21"/>
        </w:rPr>
        <w:t>竣工结算审核约定：发承包双方在合同中对施工过程结算的期限应有明确约定；没有约定的，可认定其约定期限均为28天。经发承包双方签署确认的施工过程结算文件作为竣工结算文件的组成部分。未经另一方同意，一方不得就已生效的结算文件进行重复审核。对施工合同中约定竣工结算以财政评审意见为准的项目，财政部门应在施工合同约定期限内对项目过程结算文件进行审核确认。</w:t>
      </w:r>
    </w:p>
    <w:p w14:paraId="2031D1E2">
      <w:pPr>
        <w:spacing w:line="420" w:lineRule="exact"/>
        <w:ind w:firstLine="411" w:firstLineChars="196"/>
        <w:rPr>
          <w:rFonts w:hint="eastAsia" w:ascii="仿宋_GB2312" w:hAnsi="宋体" w:eastAsia="仿宋_GB2312" w:cs="宋体"/>
          <w:szCs w:val="21"/>
        </w:rPr>
      </w:pPr>
      <w:r>
        <w:rPr>
          <w:rFonts w:hint="eastAsia" w:ascii="仿宋_GB2312" w:hAnsi="宋体" w:eastAsia="仿宋_GB2312" w:cs="宋体"/>
          <w:kern w:val="0"/>
          <w:szCs w:val="21"/>
          <w:lang w:bidi="ar"/>
        </w:rPr>
        <w:t>当年开工、当年不能竣工的新开工项目可以推行过程结算。发承包双方通过合同约定，将施工过程按时间或进度节点划分施工周期，对周期内已完成且无争议的工程量（含变更、签证、索赔等）进行价款计算、确认和支付，支付金额不得超出已完工部分对应的批复（预）算。经双方确认的过程结算文件作为竣工结算文件的组成部分，竣工后原则上不再重复审核。</w:t>
      </w:r>
    </w:p>
    <w:p w14:paraId="6D69F308">
      <w:pPr>
        <w:spacing w:line="420" w:lineRule="exact"/>
        <w:ind w:firstLine="411" w:firstLineChars="196"/>
        <w:rPr>
          <w:rFonts w:hint="eastAsia" w:ascii="仿宋_GB2312" w:hAnsi="宋体" w:eastAsia="仿宋_GB2312"/>
          <w:szCs w:val="21"/>
          <w:u w:val="single"/>
        </w:rPr>
      </w:pPr>
      <w:r>
        <w:rPr>
          <w:rFonts w:hint="eastAsia" w:ascii="仿宋_GB2312" w:hAnsi="宋体" w:eastAsia="仿宋_GB2312"/>
          <w:szCs w:val="21"/>
          <w:u w:val="single"/>
        </w:rPr>
        <w:t>1</w:t>
      </w:r>
      <w:r>
        <w:rPr>
          <w:rFonts w:hint="eastAsia" w:ascii="仿宋_GB2312" w:hAnsi="宋体" w:eastAsia="仿宋_GB2312" w:cs="宋体"/>
          <w:szCs w:val="21"/>
          <w:u w:val="single"/>
        </w:rPr>
        <w:t>、工程竣工验收报告经发包人认可后</w:t>
      </w:r>
      <w:r>
        <w:rPr>
          <w:rFonts w:hint="eastAsia" w:ascii="仿宋_GB2312" w:hAnsi="宋体" w:eastAsia="仿宋_GB2312"/>
          <w:szCs w:val="21"/>
          <w:u w:val="single"/>
        </w:rPr>
        <w:t xml:space="preserve">   </w:t>
      </w:r>
      <w:r>
        <w:rPr>
          <w:rFonts w:hint="eastAsia" w:ascii="仿宋_GB2312" w:hAnsi="宋体" w:eastAsia="仿宋_GB2312" w:cs="宋体"/>
          <w:szCs w:val="21"/>
          <w:u w:val="single"/>
        </w:rPr>
        <w:t>天内，承包人向发包人递交竣工验收合格资料及完整的结算资料和报告，双方按照本工程合同约定的价格形式及价款调整办法进行工程竣工结算。</w:t>
      </w:r>
      <w:r>
        <w:rPr>
          <w:rFonts w:hint="eastAsia" w:ascii="仿宋_GB2312" w:hAnsi="宋体" w:eastAsia="仿宋_GB2312"/>
          <w:szCs w:val="21"/>
          <w:u w:val="single"/>
        </w:rPr>
        <w:t>2</w:t>
      </w:r>
      <w:r>
        <w:rPr>
          <w:rFonts w:hint="eastAsia" w:ascii="仿宋_GB2312" w:hAnsi="宋体" w:eastAsia="仿宋_GB2312" w:cs="宋体"/>
          <w:szCs w:val="21"/>
          <w:u w:val="single"/>
        </w:rPr>
        <w:t>、发包人收到承包人递交的竣工结算报告及结算资料之日起</w:t>
      </w:r>
      <w:r>
        <w:rPr>
          <w:rFonts w:hint="eastAsia" w:ascii="仿宋_GB2312" w:hAnsi="宋体" w:eastAsia="仿宋_GB2312"/>
          <w:szCs w:val="21"/>
          <w:u w:val="single"/>
        </w:rPr>
        <w:t xml:space="preserve">   </w:t>
      </w:r>
      <w:r>
        <w:rPr>
          <w:rFonts w:hint="eastAsia" w:ascii="仿宋_GB2312" w:hAnsi="宋体" w:eastAsia="仿宋_GB2312" w:cs="宋体"/>
          <w:szCs w:val="21"/>
          <w:u w:val="single"/>
        </w:rPr>
        <w:t>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   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hint="eastAsia" w:ascii="仿宋_GB2312" w:hAnsi="宋体" w:eastAsia="仿宋_GB2312"/>
          <w:szCs w:val="21"/>
          <w:u w:val="single"/>
        </w:rPr>
        <w:t xml:space="preserve">   </w:t>
      </w:r>
      <w:r>
        <w:rPr>
          <w:rFonts w:hint="eastAsia" w:ascii="仿宋_GB2312" w:hAnsi="宋体" w:eastAsia="仿宋_GB2312" w:cs="宋体"/>
          <w:szCs w:val="21"/>
          <w:u w:val="single"/>
        </w:rPr>
        <w:t>天内，发包人按审定后的竣工结算价款，通知经办银行向承包人支付结算价款。</w:t>
      </w:r>
    </w:p>
    <w:p w14:paraId="2563CEBE">
      <w:pPr>
        <w:spacing w:line="420" w:lineRule="exact"/>
        <w:ind w:firstLine="420" w:firstLineChars="200"/>
        <w:rPr>
          <w:rFonts w:hint="eastAsia" w:ascii="仿宋_GB2312" w:hAnsi="宋体" w:eastAsia="仿宋_GB2312"/>
          <w:szCs w:val="21"/>
          <w:u w:val="single"/>
        </w:rPr>
      </w:pPr>
      <w:r>
        <w:rPr>
          <w:rFonts w:hint="eastAsia" w:ascii="仿宋_GB2312" w:hAnsi="宋体" w:eastAsia="仿宋_GB2312" w:cs="宋体"/>
          <w:szCs w:val="21"/>
        </w:rPr>
        <w:t>备注：对于国有投资项目结算审核约定，双方可结合各地政府或有关部门出台的管理规定进行局部调整</w:t>
      </w:r>
    </w:p>
    <w:p w14:paraId="056B2775">
      <w:pPr>
        <w:spacing w:line="420" w:lineRule="exact"/>
        <w:outlineLvl w:val="2"/>
        <w:rPr>
          <w:rFonts w:hint="eastAsia" w:ascii="仿宋_GB2312" w:hAnsi="宋体" w:eastAsia="仿宋_GB2312"/>
          <w:b/>
          <w:bCs/>
          <w:szCs w:val="21"/>
          <w:lang w:val="zh-CN"/>
        </w:rPr>
      </w:pPr>
      <w:bookmarkStart w:id="1157" w:name="_Toc540165641"/>
      <w:bookmarkStart w:id="1158" w:name="_Toc407135264"/>
      <w:bookmarkStart w:id="1159" w:name="_Toc373227761"/>
      <w:bookmarkStart w:id="1160" w:name="_Toc389065326"/>
      <w:bookmarkStart w:id="1161" w:name="_Toc78449850"/>
      <w:bookmarkStart w:id="1162" w:name="_Toc373478408"/>
      <w:bookmarkStart w:id="1163" w:name="_Toc1203653078"/>
      <w:r>
        <w:rPr>
          <w:rFonts w:hint="eastAsia" w:ascii="仿宋_GB2312" w:hAnsi="宋体" w:eastAsia="仿宋_GB2312"/>
          <w:b/>
          <w:bCs/>
          <w:szCs w:val="21"/>
          <w:lang w:val="zh-CN"/>
        </w:rPr>
        <w:t xml:space="preserve">14.4 </w:t>
      </w:r>
      <w:r>
        <w:rPr>
          <w:rFonts w:hint="eastAsia" w:ascii="仿宋_GB2312" w:hAnsi="宋体" w:eastAsia="仿宋_GB2312" w:cs="黑体"/>
          <w:b/>
          <w:bCs/>
          <w:szCs w:val="21"/>
          <w:lang w:val="zh-CN"/>
        </w:rPr>
        <w:t>最终结清</w:t>
      </w:r>
      <w:bookmarkEnd w:id="1157"/>
      <w:bookmarkEnd w:id="1158"/>
      <w:bookmarkEnd w:id="1159"/>
      <w:bookmarkEnd w:id="1160"/>
      <w:bookmarkEnd w:id="1161"/>
      <w:bookmarkEnd w:id="1162"/>
      <w:bookmarkEnd w:id="1163"/>
    </w:p>
    <w:p w14:paraId="1A431682">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kern w:val="0"/>
          <w:szCs w:val="21"/>
        </w:rPr>
        <w:t xml:space="preserve">14.4.1 </w:t>
      </w:r>
      <w:r>
        <w:rPr>
          <w:rFonts w:hint="eastAsia" w:ascii="仿宋_GB2312" w:hAnsi="宋体" w:eastAsia="仿宋_GB2312" w:cs="宋体"/>
          <w:kern w:val="0"/>
          <w:szCs w:val="21"/>
        </w:rPr>
        <w:t>最终结清申请单</w:t>
      </w:r>
    </w:p>
    <w:p w14:paraId="2EB37F96">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cs="宋体"/>
          <w:kern w:val="0"/>
          <w:szCs w:val="21"/>
        </w:rPr>
        <w:t>承包人提交最终结清申请单的份数：</w:t>
      </w:r>
      <w:r>
        <w:rPr>
          <w:rFonts w:hint="eastAsia" w:ascii="仿宋_GB2312" w:hAnsi="宋体" w:eastAsia="仿宋_GB2312"/>
          <w:szCs w:val="21"/>
          <w:u w:val="single"/>
        </w:rPr>
        <w:t xml:space="preserve">     一式四份       </w:t>
      </w:r>
      <w:r>
        <w:rPr>
          <w:rFonts w:hint="eastAsia" w:ascii="仿宋_GB2312" w:hAnsi="宋体" w:eastAsia="仿宋_GB2312" w:cs="宋体"/>
          <w:szCs w:val="21"/>
        </w:rPr>
        <w:t>。</w:t>
      </w:r>
    </w:p>
    <w:p w14:paraId="3AF6D0C7">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kern w:val="0"/>
          <w:szCs w:val="21"/>
        </w:rPr>
        <w:t>承包人提交最终结算申请单的期限：</w:t>
      </w:r>
      <w:r>
        <w:rPr>
          <w:rFonts w:hint="eastAsia" w:ascii="仿宋_GB2312" w:hAnsi="宋体" w:eastAsia="仿宋_GB2312"/>
          <w:szCs w:val="21"/>
          <w:u w:val="single"/>
        </w:rPr>
        <w:t xml:space="preserve">    执行通用条款    </w:t>
      </w:r>
      <w:r>
        <w:rPr>
          <w:rFonts w:hint="eastAsia" w:ascii="仿宋_GB2312" w:hAnsi="宋体" w:eastAsia="仿宋_GB2312" w:cs="宋体"/>
          <w:szCs w:val="21"/>
        </w:rPr>
        <w:t>。</w:t>
      </w:r>
      <w:r>
        <w:rPr>
          <w:rFonts w:hint="eastAsia" w:ascii="仿宋_GB2312" w:hAnsi="宋体" w:eastAsia="仿宋_GB2312"/>
          <w:szCs w:val="21"/>
        </w:rPr>
        <w:t xml:space="preserve"> </w:t>
      </w:r>
    </w:p>
    <w:p w14:paraId="352161B5">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最终结算款支付申请（核准）表见合同附件13。</w:t>
      </w:r>
    </w:p>
    <w:p w14:paraId="4F15CE14">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14.4.2 </w:t>
      </w:r>
      <w:r>
        <w:rPr>
          <w:rFonts w:hint="eastAsia" w:ascii="仿宋_GB2312" w:hAnsi="宋体" w:eastAsia="仿宋_GB2312" w:cs="宋体"/>
          <w:szCs w:val="21"/>
        </w:rPr>
        <w:t>最终结清证书和支付</w:t>
      </w:r>
    </w:p>
    <w:p w14:paraId="5E9C6CD6">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w:t>
      </w:r>
      <w:r>
        <w:rPr>
          <w:rFonts w:hint="eastAsia" w:ascii="仿宋_GB2312" w:hAnsi="宋体" w:eastAsia="仿宋_GB2312"/>
          <w:szCs w:val="21"/>
        </w:rPr>
        <w:t>1</w:t>
      </w:r>
      <w:r>
        <w:rPr>
          <w:rFonts w:hint="eastAsia" w:ascii="仿宋_GB2312" w:hAnsi="宋体" w:eastAsia="仿宋_GB2312" w:cs="宋体"/>
          <w:szCs w:val="21"/>
        </w:rPr>
        <w:t>）发包人完成最终结清申请单的审批并颁发最终结清证书的期限：</w:t>
      </w:r>
      <w:r>
        <w:rPr>
          <w:rFonts w:hint="eastAsia" w:ascii="仿宋_GB2312" w:hAnsi="宋体" w:eastAsia="仿宋_GB2312"/>
          <w:szCs w:val="21"/>
          <w:u w:val="single"/>
        </w:rPr>
        <w:t xml:space="preserve">  执行通用条款   </w:t>
      </w:r>
      <w:r>
        <w:rPr>
          <w:rFonts w:hint="eastAsia" w:ascii="仿宋_GB2312" w:hAnsi="宋体" w:eastAsia="仿宋_GB2312" w:cs="宋体"/>
          <w:szCs w:val="21"/>
        </w:rPr>
        <w:t>。</w:t>
      </w:r>
    </w:p>
    <w:p w14:paraId="22F22CD5">
      <w:pPr>
        <w:spacing w:line="420" w:lineRule="exact"/>
        <w:ind w:firstLine="420" w:firstLineChars="200"/>
        <w:rPr>
          <w:rFonts w:hint="eastAsia" w:ascii="仿宋_GB2312" w:hAnsi="宋体" w:eastAsia="仿宋_GB2312" w:cs="宋体"/>
          <w:szCs w:val="21"/>
        </w:rPr>
      </w:pPr>
      <w:r>
        <w:rPr>
          <w:rFonts w:hint="eastAsia" w:ascii="仿宋_GB2312" w:hAnsi="宋体" w:eastAsia="仿宋_GB2312" w:cs="宋体"/>
          <w:szCs w:val="21"/>
        </w:rPr>
        <w:t>（</w:t>
      </w:r>
      <w:r>
        <w:rPr>
          <w:rFonts w:hint="eastAsia" w:ascii="仿宋_GB2312" w:hAnsi="宋体" w:eastAsia="仿宋_GB2312"/>
          <w:szCs w:val="21"/>
        </w:rPr>
        <w:t>2</w:t>
      </w:r>
      <w:r>
        <w:rPr>
          <w:rFonts w:hint="eastAsia" w:ascii="仿宋_GB2312" w:hAnsi="宋体" w:eastAsia="仿宋_GB2312" w:cs="宋体"/>
          <w:szCs w:val="21"/>
        </w:rPr>
        <w:t>）发包人完成支付的期限：</w:t>
      </w:r>
      <w:r>
        <w:rPr>
          <w:rFonts w:hint="eastAsia" w:ascii="仿宋_GB2312" w:hAnsi="宋体" w:eastAsia="仿宋_GB2312"/>
          <w:szCs w:val="21"/>
          <w:u w:val="single"/>
        </w:rPr>
        <w:t xml:space="preserve">                         </w:t>
      </w:r>
      <w:r>
        <w:rPr>
          <w:rFonts w:hint="eastAsia" w:ascii="仿宋_GB2312" w:hAnsi="宋体" w:eastAsia="仿宋_GB2312" w:cs="宋体"/>
          <w:szCs w:val="21"/>
        </w:rPr>
        <w:t>。</w:t>
      </w:r>
    </w:p>
    <w:bookmarkEnd w:id="1106"/>
    <w:bookmarkEnd w:id="1107"/>
    <w:bookmarkEnd w:id="1108"/>
    <w:bookmarkEnd w:id="1109"/>
    <w:bookmarkEnd w:id="1110"/>
    <w:bookmarkEnd w:id="1111"/>
    <w:bookmarkEnd w:id="1112"/>
    <w:bookmarkEnd w:id="1118"/>
    <w:p w14:paraId="0CA6ED27">
      <w:pPr>
        <w:spacing w:line="420" w:lineRule="exact"/>
        <w:outlineLvl w:val="1"/>
        <w:rPr>
          <w:rFonts w:hint="eastAsia" w:ascii="仿宋_GB2312" w:hAnsi="宋体" w:eastAsia="仿宋_GB2312"/>
          <w:b/>
          <w:bCs/>
          <w:szCs w:val="21"/>
          <w:lang w:val="zh-CN"/>
        </w:rPr>
      </w:pPr>
      <w:bookmarkStart w:id="1164" w:name="_Toc905081407"/>
      <w:bookmarkStart w:id="1165" w:name="_Toc351203647"/>
      <w:bookmarkStart w:id="1166" w:name="_Toc389065327"/>
      <w:bookmarkStart w:id="1167" w:name="_Toc373478409"/>
      <w:bookmarkStart w:id="1168" w:name="_Toc78449851"/>
      <w:bookmarkStart w:id="1169" w:name="_Toc373227762"/>
      <w:bookmarkStart w:id="1170" w:name="_Toc1294213766"/>
      <w:bookmarkStart w:id="1171" w:name="_Toc407135265"/>
      <w:bookmarkStart w:id="1172" w:name="_Toc267251483"/>
      <w:bookmarkStart w:id="1173" w:name="_Toc267251484"/>
      <w:bookmarkStart w:id="1174" w:name="_Toc267251482"/>
      <w:bookmarkStart w:id="1175" w:name="_Toc267251485"/>
      <w:bookmarkStart w:id="1176" w:name="_Toc267251489"/>
      <w:bookmarkStart w:id="1177" w:name="_Toc267251486"/>
      <w:bookmarkStart w:id="1178" w:name="_Toc267251488"/>
      <w:bookmarkStart w:id="1179" w:name="_Toc267251490"/>
      <w:bookmarkStart w:id="1180" w:name="_Toc267251502"/>
      <w:bookmarkStart w:id="1181" w:name="_Toc267251503"/>
      <w:bookmarkStart w:id="1182" w:name="_Toc267251495"/>
      <w:bookmarkStart w:id="1183" w:name="_Toc267251491"/>
      <w:bookmarkStart w:id="1184" w:name="_Toc267251496"/>
      <w:bookmarkStart w:id="1185" w:name="_Toc267251493"/>
      <w:bookmarkStart w:id="1186" w:name="_Toc267251492"/>
      <w:bookmarkStart w:id="1187" w:name="_Toc267251497"/>
      <w:bookmarkStart w:id="1188" w:name="_Toc267251501"/>
      <w:bookmarkStart w:id="1189" w:name="_Toc267251494"/>
      <w:bookmarkStart w:id="1190" w:name="_Toc267251499"/>
      <w:bookmarkStart w:id="1191" w:name="_Toc267251498"/>
      <w:bookmarkStart w:id="1192" w:name="_Toc267251506"/>
      <w:bookmarkStart w:id="1193" w:name="_Toc267251504"/>
      <w:bookmarkStart w:id="1194" w:name="_Toc267251507"/>
      <w:bookmarkStart w:id="1195" w:name="_Toc267251508"/>
      <w:bookmarkStart w:id="1196" w:name="_Toc267251510"/>
      <w:bookmarkStart w:id="1197" w:name="_Toc267251509"/>
      <w:bookmarkStart w:id="1198" w:name="_Toc267251511"/>
      <w:bookmarkStart w:id="1199" w:name="_Toc267251514"/>
      <w:bookmarkStart w:id="1200" w:name="_Toc267251513"/>
      <w:bookmarkStart w:id="1201" w:name="_Toc267251515"/>
      <w:r>
        <w:rPr>
          <w:rFonts w:hint="eastAsia" w:ascii="仿宋_GB2312" w:hAnsi="宋体" w:eastAsia="仿宋_GB2312"/>
          <w:b/>
          <w:bCs/>
          <w:szCs w:val="21"/>
          <w:lang w:val="zh-CN"/>
        </w:rPr>
        <w:t xml:space="preserve">15. </w:t>
      </w:r>
      <w:r>
        <w:rPr>
          <w:rFonts w:hint="eastAsia" w:ascii="仿宋_GB2312" w:hAnsi="宋体" w:eastAsia="仿宋_GB2312" w:cs="黑体"/>
          <w:b/>
          <w:bCs/>
          <w:szCs w:val="21"/>
          <w:lang w:val="zh-CN"/>
        </w:rPr>
        <w:t>缺陷责任期与保修</w:t>
      </w:r>
      <w:bookmarkEnd w:id="1164"/>
      <w:bookmarkEnd w:id="1165"/>
      <w:bookmarkEnd w:id="1166"/>
      <w:bookmarkEnd w:id="1167"/>
      <w:bookmarkEnd w:id="1168"/>
      <w:bookmarkEnd w:id="1169"/>
      <w:bookmarkEnd w:id="1170"/>
      <w:bookmarkEnd w:id="1171"/>
    </w:p>
    <w:p w14:paraId="43D4377B">
      <w:pPr>
        <w:spacing w:line="420" w:lineRule="exact"/>
        <w:outlineLvl w:val="2"/>
        <w:rPr>
          <w:rFonts w:hint="eastAsia" w:ascii="仿宋_GB2312" w:hAnsi="宋体" w:eastAsia="仿宋_GB2312"/>
          <w:b/>
          <w:bCs/>
          <w:szCs w:val="21"/>
          <w:lang w:val="zh-CN"/>
        </w:rPr>
      </w:pPr>
      <w:bookmarkStart w:id="1202" w:name="_Toc373478410"/>
      <w:bookmarkStart w:id="1203" w:name="_Toc407135266"/>
      <w:bookmarkStart w:id="1204" w:name="_Toc389065328"/>
      <w:bookmarkStart w:id="1205" w:name="_Toc1468458868"/>
      <w:bookmarkStart w:id="1206" w:name="_Toc1845278067"/>
      <w:bookmarkStart w:id="1207" w:name="_Toc373227763"/>
      <w:bookmarkStart w:id="1208" w:name="_Toc78449852"/>
      <w:r>
        <w:rPr>
          <w:rFonts w:hint="eastAsia" w:ascii="仿宋_GB2312" w:hAnsi="宋体" w:eastAsia="仿宋_GB2312"/>
          <w:b/>
          <w:bCs/>
          <w:szCs w:val="21"/>
          <w:lang w:val="zh-CN"/>
        </w:rPr>
        <w:t xml:space="preserve">15.2 </w:t>
      </w:r>
      <w:r>
        <w:rPr>
          <w:rFonts w:hint="eastAsia" w:ascii="仿宋_GB2312" w:hAnsi="宋体" w:eastAsia="仿宋_GB2312" w:cs="黑体"/>
          <w:b/>
          <w:bCs/>
          <w:szCs w:val="21"/>
          <w:lang w:val="zh-CN"/>
        </w:rPr>
        <w:t>缺陷责任期</w:t>
      </w:r>
      <w:bookmarkEnd w:id="1172"/>
      <w:bookmarkEnd w:id="1202"/>
      <w:bookmarkEnd w:id="1203"/>
      <w:bookmarkEnd w:id="1204"/>
      <w:bookmarkEnd w:id="1205"/>
      <w:bookmarkEnd w:id="1206"/>
      <w:bookmarkEnd w:id="1207"/>
      <w:bookmarkEnd w:id="1208"/>
    </w:p>
    <w:p w14:paraId="52B16F2E">
      <w:pPr>
        <w:spacing w:line="420" w:lineRule="exact"/>
        <w:ind w:firstLine="420" w:firstLineChars="200"/>
        <w:rPr>
          <w:rFonts w:hint="eastAsia" w:ascii="仿宋_GB2312" w:hAnsi="宋体" w:eastAsia="仿宋_GB2312"/>
          <w:szCs w:val="21"/>
          <w:u w:val="single"/>
        </w:rPr>
      </w:pPr>
      <w:r>
        <w:rPr>
          <w:rFonts w:hint="eastAsia" w:ascii="仿宋_GB2312" w:hAnsi="宋体" w:eastAsia="仿宋_GB2312" w:cs="宋体"/>
          <w:szCs w:val="21"/>
        </w:rPr>
        <w:t>缺陷责任期的具体期限：</w:t>
      </w:r>
      <w:r>
        <w:rPr>
          <w:rFonts w:hint="eastAsia" w:ascii="仿宋_GB2312" w:hAnsi="宋体" w:eastAsia="仿宋_GB2312"/>
          <w:szCs w:val="21"/>
          <w:u w:val="single"/>
        </w:rPr>
        <w:t xml:space="preserve">    12个月    </w:t>
      </w:r>
      <w:r>
        <w:rPr>
          <w:rFonts w:hint="eastAsia" w:ascii="仿宋_GB2312" w:hAnsi="宋体" w:eastAsia="仿宋_GB2312" w:cs="宋体"/>
          <w:szCs w:val="21"/>
        </w:rPr>
        <w:t>。</w:t>
      </w:r>
    </w:p>
    <w:p w14:paraId="611657FF">
      <w:pPr>
        <w:spacing w:line="420" w:lineRule="exact"/>
        <w:outlineLvl w:val="2"/>
        <w:rPr>
          <w:rFonts w:hint="eastAsia" w:ascii="仿宋_GB2312" w:hAnsi="宋体" w:eastAsia="仿宋_GB2312"/>
          <w:b/>
          <w:bCs/>
          <w:szCs w:val="21"/>
          <w:lang w:val="zh-CN"/>
        </w:rPr>
      </w:pPr>
      <w:bookmarkStart w:id="1209" w:name="_Toc407135267"/>
      <w:bookmarkStart w:id="1210" w:name="_Toc389065329"/>
      <w:bookmarkStart w:id="1211" w:name="_Toc1004692311"/>
      <w:bookmarkStart w:id="1212" w:name="_Toc666080472"/>
      <w:bookmarkStart w:id="1213" w:name="_Toc78449853"/>
      <w:bookmarkStart w:id="1214" w:name="_Toc373227764"/>
      <w:bookmarkStart w:id="1215" w:name="_Toc373478411"/>
      <w:r>
        <w:rPr>
          <w:rFonts w:hint="eastAsia" w:ascii="仿宋_GB2312" w:hAnsi="宋体" w:eastAsia="仿宋_GB2312"/>
          <w:b/>
          <w:bCs/>
          <w:szCs w:val="21"/>
          <w:lang w:val="zh-CN"/>
        </w:rPr>
        <w:t xml:space="preserve">15.3 </w:t>
      </w:r>
      <w:r>
        <w:rPr>
          <w:rFonts w:hint="eastAsia" w:ascii="仿宋_GB2312" w:hAnsi="宋体" w:eastAsia="仿宋_GB2312" w:cs="黑体"/>
          <w:b/>
          <w:bCs/>
          <w:szCs w:val="21"/>
          <w:lang w:val="zh-CN"/>
        </w:rPr>
        <w:t>质量保证金</w:t>
      </w:r>
      <w:bookmarkEnd w:id="1209"/>
      <w:bookmarkEnd w:id="1210"/>
      <w:bookmarkEnd w:id="1211"/>
      <w:bookmarkEnd w:id="1212"/>
      <w:bookmarkEnd w:id="1213"/>
      <w:bookmarkEnd w:id="1214"/>
      <w:bookmarkEnd w:id="1215"/>
    </w:p>
    <w:p w14:paraId="3A8FEDD4">
      <w:pPr>
        <w:spacing w:line="420" w:lineRule="exact"/>
        <w:ind w:firstLine="420" w:firstLineChars="200"/>
        <w:rPr>
          <w:rFonts w:hint="eastAsia" w:ascii="仿宋_GB2312" w:hAnsi="宋体" w:eastAsia="仿宋_GB2312" w:cs="宋体"/>
          <w:szCs w:val="21"/>
        </w:rPr>
      </w:pPr>
      <w:r>
        <w:rPr>
          <w:rFonts w:hint="eastAsia" w:ascii="仿宋_GB2312" w:hAnsi="宋体" w:eastAsia="仿宋_GB2312" w:cs="宋体"/>
          <w:szCs w:val="21"/>
        </w:rPr>
        <w:t>关于是否扣留质量保证金的约定：</w:t>
      </w:r>
      <w:r>
        <w:rPr>
          <w:rFonts w:hint="eastAsia" w:ascii="仿宋_GB2312" w:hAnsi="宋体" w:eastAsia="仿宋_GB2312"/>
          <w:szCs w:val="21"/>
          <w:u w:val="single"/>
        </w:rPr>
        <w:t xml:space="preserve">      扣留        </w:t>
      </w:r>
      <w:r>
        <w:rPr>
          <w:rFonts w:hint="eastAsia" w:ascii="仿宋_GB2312" w:hAnsi="宋体" w:eastAsia="仿宋_GB2312" w:cs="宋体"/>
          <w:szCs w:val="21"/>
        </w:rPr>
        <w:t>。</w:t>
      </w:r>
    </w:p>
    <w:p w14:paraId="0460D830">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在工程项目竣工前，承包人按专用合同条款第3.7条提供履约担保的，发包人不得同时预留工程质量保证金。</w:t>
      </w:r>
    </w:p>
    <w:p w14:paraId="525E5B6C">
      <w:pPr>
        <w:spacing w:line="420" w:lineRule="exact"/>
        <w:ind w:firstLine="420" w:firstLineChars="200"/>
        <w:outlineLvl w:val="0"/>
        <w:rPr>
          <w:rFonts w:hint="eastAsia" w:ascii="仿宋_GB2312" w:hAnsi="宋体" w:eastAsia="仿宋_GB2312"/>
          <w:szCs w:val="21"/>
        </w:rPr>
      </w:pPr>
      <w:bookmarkStart w:id="1216" w:name="_Toc200033826"/>
      <w:bookmarkStart w:id="1217" w:name="_Toc141194409"/>
      <w:r>
        <w:rPr>
          <w:rFonts w:hint="eastAsia" w:ascii="仿宋_GB2312" w:hAnsi="宋体" w:eastAsia="仿宋_GB2312"/>
          <w:szCs w:val="21"/>
        </w:rPr>
        <w:t xml:space="preserve">15.3.1 </w:t>
      </w:r>
      <w:r>
        <w:rPr>
          <w:rFonts w:hint="eastAsia" w:ascii="仿宋_GB2312" w:hAnsi="宋体" w:eastAsia="仿宋_GB2312" w:cs="宋体"/>
          <w:szCs w:val="21"/>
        </w:rPr>
        <w:t>承包人提供质量保证金的方式</w:t>
      </w:r>
      <w:bookmarkEnd w:id="1216"/>
      <w:bookmarkEnd w:id="1217"/>
    </w:p>
    <w:p w14:paraId="487E9C68">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质量保证金采用以下第</w:t>
      </w:r>
      <w:r>
        <w:rPr>
          <w:rFonts w:hint="eastAsia" w:ascii="仿宋_GB2312" w:hAnsi="宋体" w:eastAsia="仿宋_GB2312"/>
          <w:szCs w:val="21"/>
          <w:u w:val="single"/>
        </w:rPr>
        <w:t xml:space="preserve">  （2）   </w:t>
      </w:r>
      <w:r>
        <w:rPr>
          <w:rFonts w:hint="eastAsia" w:ascii="仿宋_GB2312" w:hAnsi="宋体" w:eastAsia="仿宋_GB2312" w:cs="宋体"/>
          <w:szCs w:val="21"/>
        </w:rPr>
        <w:t>种方式：</w:t>
      </w:r>
    </w:p>
    <w:p w14:paraId="19E22F24">
      <w:pPr>
        <w:wordWrap w:val="0"/>
        <w:autoSpaceDE w:val="0"/>
        <w:autoSpaceDN w:val="0"/>
        <w:adjustRightInd w:val="0"/>
        <w:spacing w:line="420" w:lineRule="exact"/>
        <w:ind w:firstLine="420" w:firstLineChars="200"/>
        <w:rPr>
          <w:rFonts w:hint="eastAsia" w:ascii="仿宋_GB2312" w:hAnsi="宋体" w:eastAsia="仿宋_GB2312"/>
          <w:kern w:val="0"/>
          <w:szCs w:val="21"/>
        </w:rPr>
      </w:pPr>
      <w:r>
        <w:rPr>
          <w:rFonts w:hint="eastAsia" w:ascii="仿宋_GB2312" w:hAnsi="宋体" w:eastAsia="仿宋_GB2312" w:cs="宋体"/>
          <w:kern w:val="0"/>
          <w:szCs w:val="21"/>
        </w:rPr>
        <w:t>（</w:t>
      </w:r>
      <w:r>
        <w:rPr>
          <w:rFonts w:hint="eastAsia" w:ascii="仿宋_GB2312" w:hAnsi="宋体" w:eastAsia="仿宋_GB2312"/>
          <w:kern w:val="0"/>
          <w:szCs w:val="21"/>
        </w:rPr>
        <w:t>1</w:t>
      </w:r>
      <w:r>
        <w:rPr>
          <w:rFonts w:hint="eastAsia" w:ascii="仿宋_GB2312" w:hAnsi="宋体" w:eastAsia="仿宋_GB2312" w:cs="宋体"/>
          <w:kern w:val="0"/>
          <w:szCs w:val="21"/>
        </w:rPr>
        <w:t>）质量保证金保函</w:t>
      </w:r>
      <w:r>
        <w:rPr>
          <w:rFonts w:hint="eastAsia" w:ascii="仿宋_GB2312" w:hAnsi="宋体" w:eastAsia="仿宋_GB2312" w:cs="宋体"/>
          <w:szCs w:val="21"/>
        </w:rPr>
        <w:t>（银行保函、电子保函、保证保险保函、工程担保保函）</w:t>
      </w:r>
      <w:r>
        <w:rPr>
          <w:rFonts w:hint="eastAsia" w:ascii="仿宋_GB2312" w:hAnsi="宋体" w:eastAsia="仿宋_GB2312" w:cs="宋体"/>
          <w:kern w:val="0"/>
          <w:szCs w:val="21"/>
        </w:rPr>
        <w:t>，保证金额为：</w:t>
      </w:r>
      <w:r>
        <w:rPr>
          <w:rFonts w:hint="eastAsia" w:ascii="仿宋_GB2312" w:hAnsi="宋体" w:eastAsia="仿宋_GB2312"/>
          <w:kern w:val="0"/>
          <w:szCs w:val="21"/>
          <w:u w:val="single"/>
        </w:rPr>
        <w:t xml:space="preserve"> /</w:t>
      </w:r>
      <w:r>
        <w:rPr>
          <w:rFonts w:hint="eastAsia" w:ascii="仿宋_GB2312" w:hAnsi="宋体" w:eastAsia="仿宋_GB2312" w:cs="宋体"/>
          <w:kern w:val="0"/>
          <w:szCs w:val="21"/>
        </w:rPr>
        <w:t>；</w:t>
      </w:r>
    </w:p>
    <w:p w14:paraId="77EF6397">
      <w:pPr>
        <w:autoSpaceDE w:val="0"/>
        <w:autoSpaceDN w:val="0"/>
        <w:adjustRightInd w:val="0"/>
        <w:spacing w:line="420" w:lineRule="exact"/>
        <w:ind w:firstLine="420" w:firstLineChars="200"/>
        <w:rPr>
          <w:rFonts w:hint="eastAsia" w:ascii="仿宋_GB2312" w:hAnsi="宋体" w:eastAsia="仿宋_GB2312"/>
          <w:kern w:val="0"/>
          <w:szCs w:val="21"/>
        </w:rPr>
      </w:pPr>
      <w:r>
        <w:rPr>
          <w:rFonts w:hint="eastAsia" w:ascii="仿宋_GB2312" w:hAnsi="宋体" w:eastAsia="仿宋_GB2312" w:cs="宋体"/>
          <w:kern w:val="0"/>
          <w:szCs w:val="21"/>
        </w:rPr>
        <w:t>（</w:t>
      </w:r>
      <w:r>
        <w:rPr>
          <w:rFonts w:hint="eastAsia" w:ascii="仿宋_GB2312" w:hAnsi="宋体" w:eastAsia="仿宋_GB2312"/>
          <w:kern w:val="0"/>
          <w:szCs w:val="21"/>
        </w:rPr>
        <w:t>2</w:t>
      </w:r>
      <w:r>
        <w:rPr>
          <w:rFonts w:hint="eastAsia" w:ascii="仿宋_GB2312" w:hAnsi="宋体" w:eastAsia="仿宋_GB2312" w:cs="宋体"/>
          <w:kern w:val="0"/>
          <w:szCs w:val="21"/>
        </w:rPr>
        <w:t>）</w:t>
      </w:r>
      <w:r>
        <w:rPr>
          <w:rFonts w:hint="eastAsia" w:ascii="仿宋_GB2312" w:hAnsi="宋体" w:eastAsia="仿宋_GB2312" w:cs="宋体"/>
          <w:szCs w:val="21"/>
        </w:rPr>
        <w:t>发包人按工程价款结算总额的</w:t>
      </w:r>
      <w:r>
        <w:rPr>
          <w:rFonts w:hint="eastAsia" w:ascii="仿宋_GB2312" w:hAnsi="宋体" w:eastAsia="仿宋_GB2312"/>
          <w:szCs w:val="21"/>
          <w:u w:val="single"/>
        </w:rPr>
        <w:t xml:space="preserve">  3  </w:t>
      </w:r>
      <w:r>
        <w:rPr>
          <w:rFonts w:hint="eastAsia" w:ascii="仿宋_GB2312" w:hAnsi="宋体" w:eastAsia="仿宋_GB2312"/>
          <w:szCs w:val="21"/>
        </w:rPr>
        <w:t>%</w:t>
      </w:r>
      <w:r>
        <w:rPr>
          <w:rFonts w:hint="eastAsia" w:ascii="仿宋_GB2312" w:hAnsi="宋体" w:eastAsia="仿宋_GB2312" w:cs="宋体"/>
          <w:szCs w:val="21"/>
        </w:rPr>
        <w:t>（不得超过</w:t>
      </w:r>
      <w:r>
        <w:rPr>
          <w:rFonts w:hint="eastAsia" w:ascii="仿宋_GB2312" w:hAnsi="宋体" w:eastAsia="仿宋_GB2312"/>
          <w:szCs w:val="21"/>
        </w:rPr>
        <w:t>3%</w:t>
      </w:r>
      <w:r>
        <w:rPr>
          <w:rFonts w:hint="eastAsia" w:ascii="仿宋_GB2312" w:hAnsi="宋体" w:eastAsia="仿宋_GB2312" w:cs="宋体"/>
          <w:szCs w:val="21"/>
        </w:rPr>
        <w:t>）预留工程质量保证金，待缺陷责任期满后返还，是否付息及利息计算方式为：</w:t>
      </w:r>
      <w:r>
        <w:rPr>
          <w:rFonts w:hint="eastAsia" w:ascii="仿宋_GB2312" w:hAnsi="宋体" w:eastAsia="仿宋_GB2312" w:cs="宋体"/>
          <w:szCs w:val="21"/>
          <w:u w:val="single"/>
        </w:rPr>
        <w:t xml:space="preserve">    不计利息     </w:t>
      </w:r>
      <w:r>
        <w:rPr>
          <w:rFonts w:hint="eastAsia" w:ascii="仿宋_GB2312" w:hAnsi="宋体" w:eastAsia="仿宋_GB2312" w:cs="宋体"/>
          <w:kern w:val="0"/>
          <w:szCs w:val="21"/>
        </w:rPr>
        <w:t>；</w:t>
      </w:r>
    </w:p>
    <w:p w14:paraId="4591731B">
      <w:pPr>
        <w:autoSpaceDE w:val="0"/>
        <w:autoSpaceDN w:val="0"/>
        <w:adjustRightInd w:val="0"/>
        <w:spacing w:line="420" w:lineRule="exact"/>
        <w:ind w:firstLine="420" w:firstLineChars="200"/>
        <w:rPr>
          <w:rFonts w:hint="eastAsia" w:ascii="仿宋_GB2312" w:hAnsi="宋体" w:eastAsia="仿宋_GB2312"/>
          <w:kern w:val="0"/>
          <w:szCs w:val="21"/>
        </w:rPr>
      </w:pPr>
      <w:r>
        <w:rPr>
          <w:rFonts w:hint="eastAsia" w:ascii="仿宋_GB2312" w:hAnsi="宋体" w:eastAsia="仿宋_GB2312" w:cs="宋体"/>
          <w:kern w:val="0"/>
          <w:szCs w:val="21"/>
        </w:rPr>
        <w:t>（</w:t>
      </w:r>
      <w:r>
        <w:rPr>
          <w:rFonts w:hint="eastAsia" w:ascii="仿宋_GB2312" w:hAnsi="宋体" w:eastAsia="仿宋_GB2312"/>
          <w:kern w:val="0"/>
          <w:szCs w:val="21"/>
        </w:rPr>
        <w:t>3</w:t>
      </w:r>
      <w:r>
        <w:rPr>
          <w:rFonts w:hint="eastAsia" w:ascii="仿宋_GB2312" w:hAnsi="宋体" w:eastAsia="仿宋_GB2312" w:cs="宋体"/>
          <w:kern w:val="0"/>
          <w:szCs w:val="21"/>
        </w:rPr>
        <w:t>）其他方式：</w:t>
      </w:r>
      <w:r>
        <w:rPr>
          <w:rFonts w:hint="eastAsia" w:ascii="仿宋_GB2312" w:hAnsi="宋体" w:eastAsia="仿宋_GB2312" w:cs="宋体"/>
          <w:szCs w:val="21"/>
        </w:rPr>
        <w:t>银行转账、电汇或网上支付等形式。</w:t>
      </w:r>
    </w:p>
    <w:p w14:paraId="1AFA4A14">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15.3.2 </w:t>
      </w:r>
      <w:r>
        <w:rPr>
          <w:rFonts w:hint="eastAsia" w:ascii="仿宋_GB2312" w:hAnsi="宋体" w:eastAsia="仿宋_GB2312" w:cs="宋体"/>
          <w:szCs w:val="21"/>
        </w:rPr>
        <w:t>质量保证金的扣留</w:t>
      </w:r>
    </w:p>
    <w:p w14:paraId="43155372">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质量保证金的扣留采取以下第</w:t>
      </w:r>
      <w:r>
        <w:rPr>
          <w:rFonts w:hint="eastAsia" w:ascii="仿宋_GB2312" w:hAnsi="宋体" w:eastAsia="仿宋_GB2312"/>
          <w:szCs w:val="21"/>
          <w:u w:val="single"/>
        </w:rPr>
        <w:t xml:space="preserve">  （2）   </w:t>
      </w:r>
      <w:r>
        <w:rPr>
          <w:rFonts w:hint="eastAsia" w:ascii="仿宋_GB2312" w:hAnsi="宋体" w:eastAsia="仿宋_GB2312" w:cs="宋体"/>
          <w:szCs w:val="21"/>
        </w:rPr>
        <w:t>种方式：</w:t>
      </w:r>
    </w:p>
    <w:p w14:paraId="32D66147">
      <w:pPr>
        <w:autoSpaceDE w:val="0"/>
        <w:autoSpaceDN w:val="0"/>
        <w:adjustRightInd w:val="0"/>
        <w:spacing w:line="420" w:lineRule="exact"/>
        <w:ind w:firstLine="420" w:firstLineChars="200"/>
        <w:rPr>
          <w:rFonts w:hint="eastAsia" w:ascii="仿宋_GB2312" w:hAnsi="宋体" w:eastAsia="仿宋_GB2312"/>
          <w:kern w:val="0"/>
          <w:szCs w:val="21"/>
        </w:rPr>
      </w:pPr>
      <w:r>
        <w:rPr>
          <w:rFonts w:hint="eastAsia" w:ascii="仿宋_GB2312" w:hAnsi="宋体" w:eastAsia="仿宋_GB2312" w:cs="宋体"/>
          <w:kern w:val="0"/>
          <w:szCs w:val="21"/>
        </w:rPr>
        <w:t>（</w:t>
      </w:r>
      <w:r>
        <w:rPr>
          <w:rFonts w:hint="eastAsia" w:ascii="仿宋_GB2312" w:hAnsi="宋体" w:eastAsia="仿宋_GB2312"/>
          <w:kern w:val="0"/>
          <w:szCs w:val="21"/>
        </w:rPr>
        <w:t>1</w:t>
      </w:r>
      <w:r>
        <w:rPr>
          <w:rFonts w:hint="eastAsia" w:ascii="仿宋_GB2312" w:hAnsi="宋体" w:eastAsia="仿宋_GB2312" w:cs="宋体"/>
          <w:kern w:val="0"/>
          <w:szCs w:val="21"/>
        </w:rPr>
        <w:t>）在不缴纳履保证金情况下，按支付工程进度款时逐次扣留，质量保证金的计算基数不包括预付款的支付、扣回以及价格调整的金额；</w:t>
      </w:r>
    </w:p>
    <w:p w14:paraId="283517DE">
      <w:pPr>
        <w:autoSpaceDE w:val="0"/>
        <w:autoSpaceDN w:val="0"/>
        <w:adjustRightInd w:val="0"/>
        <w:spacing w:line="420" w:lineRule="exact"/>
        <w:ind w:firstLine="420" w:firstLineChars="200"/>
        <w:rPr>
          <w:rFonts w:hint="eastAsia" w:ascii="仿宋_GB2312" w:hAnsi="宋体" w:eastAsia="仿宋_GB2312"/>
          <w:kern w:val="0"/>
          <w:szCs w:val="21"/>
        </w:rPr>
      </w:pPr>
      <w:r>
        <w:rPr>
          <w:rFonts w:hint="eastAsia" w:ascii="仿宋_GB2312" w:hAnsi="宋体" w:eastAsia="仿宋_GB2312" w:cs="宋体"/>
          <w:kern w:val="0"/>
          <w:szCs w:val="21"/>
        </w:rPr>
        <w:t>（</w:t>
      </w:r>
      <w:r>
        <w:rPr>
          <w:rFonts w:hint="eastAsia" w:ascii="仿宋_GB2312" w:hAnsi="宋体" w:eastAsia="仿宋_GB2312"/>
          <w:kern w:val="0"/>
          <w:szCs w:val="21"/>
        </w:rPr>
        <w:t>2</w:t>
      </w:r>
      <w:r>
        <w:rPr>
          <w:rFonts w:hint="eastAsia" w:ascii="仿宋_GB2312" w:hAnsi="宋体" w:eastAsia="仿宋_GB2312" w:cs="宋体"/>
          <w:kern w:val="0"/>
          <w:szCs w:val="21"/>
        </w:rPr>
        <w:t>）工程竣工结算时，一次性扣留质量保证金，由承包人以银行保函、保证保险替代预留质量保证金，保函金额不得高于工程价款结算总额的3%；</w:t>
      </w:r>
    </w:p>
    <w:p w14:paraId="055DC295">
      <w:pPr>
        <w:autoSpaceDE w:val="0"/>
        <w:autoSpaceDN w:val="0"/>
        <w:adjustRightInd w:val="0"/>
        <w:spacing w:line="420" w:lineRule="exact"/>
        <w:ind w:firstLine="420" w:firstLineChars="200"/>
        <w:rPr>
          <w:rFonts w:hint="eastAsia" w:ascii="仿宋_GB2312" w:hAnsi="宋体" w:eastAsia="仿宋_GB2312"/>
          <w:kern w:val="0"/>
          <w:szCs w:val="21"/>
        </w:rPr>
      </w:pPr>
      <w:r>
        <w:rPr>
          <w:rFonts w:hint="eastAsia" w:ascii="仿宋_GB2312" w:hAnsi="宋体" w:eastAsia="仿宋_GB2312" w:cs="宋体"/>
          <w:kern w:val="0"/>
          <w:szCs w:val="21"/>
        </w:rPr>
        <w:t>（</w:t>
      </w:r>
      <w:r>
        <w:rPr>
          <w:rFonts w:hint="eastAsia" w:ascii="仿宋_GB2312" w:hAnsi="宋体" w:eastAsia="仿宋_GB2312"/>
          <w:kern w:val="0"/>
          <w:szCs w:val="21"/>
        </w:rPr>
        <w:t>3</w:t>
      </w:r>
      <w:r>
        <w:rPr>
          <w:rFonts w:hint="eastAsia" w:ascii="仿宋_GB2312" w:hAnsi="宋体" w:eastAsia="仿宋_GB2312" w:cs="宋体"/>
          <w:kern w:val="0"/>
          <w:szCs w:val="21"/>
        </w:rPr>
        <w:t>）其他扣留方式</w:t>
      </w:r>
      <w:r>
        <w:rPr>
          <w:rFonts w:hint="eastAsia" w:ascii="仿宋_GB2312" w:hAnsi="宋体" w:eastAsia="仿宋_GB2312"/>
          <w:kern w:val="0"/>
          <w:szCs w:val="21"/>
        </w:rPr>
        <w:t>:</w:t>
      </w:r>
      <w:r>
        <w:rPr>
          <w:rFonts w:hint="eastAsia" w:ascii="仿宋_GB2312" w:hAnsi="宋体" w:eastAsia="仿宋_GB2312"/>
          <w:kern w:val="0"/>
          <w:szCs w:val="21"/>
          <w:u w:val="single"/>
        </w:rPr>
        <w:t xml:space="preserve"> </w:t>
      </w:r>
      <w:r>
        <w:rPr>
          <w:rFonts w:hint="eastAsia" w:ascii="仿宋_GB2312" w:hAnsi="宋体" w:eastAsia="仿宋_GB2312" w:cs="宋体"/>
          <w:szCs w:val="21"/>
          <w:u w:val="single"/>
        </w:rPr>
        <w:t>银行转账、电汇或网上支付、保函（银行保函、电子保函、保证保险保函、工程担保保函）等形式</w:t>
      </w:r>
      <w:r>
        <w:rPr>
          <w:rFonts w:hint="eastAsia" w:ascii="仿宋_GB2312" w:hAnsi="宋体" w:eastAsia="仿宋_GB2312" w:cs="宋体"/>
          <w:kern w:val="0"/>
          <w:szCs w:val="21"/>
          <w:u w:val="single"/>
        </w:rPr>
        <w:t>。</w:t>
      </w:r>
    </w:p>
    <w:p w14:paraId="11594A7D">
      <w:pPr>
        <w:spacing w:line="420" w:lineRule="exact"/>
        <w:ind w:firstLine="420" w:firstLineChars="200"/>
        <w:rPr>
          <w:rFonts w:hint="eastAsia" w:ascii="仿宋_GB2312" w:hAnsi="宋体" w:eastAsia="仿宋_GB2312"/>
          <w:kern w:val="0"/>
          <w:szCs w:val="21"/>
          <w:u w:val="single"/>
        </w:rPr>
      </w:pPr>
      <w:r>
        <w:rPr>
          <w:rFonts w:hint="eastAsia" w:ascii="仿宋_GB2312" w:hAnsi="宋体" w:eastAsia="仿宋_GB2312" w:cs="宋体"/>
          <w:szCs w:val="21"/>
        </w:rPr>
        <w:t>关于质量保证金的补充约定：</w:t>
      </w:r>
      <w:r>
        <w:rPr>
          <w:rFonts w:hint="eastAsia" w:ascii="仿宋_GB2312" w:hAnsi="宋体" w:eastAsia="仿宋_GB2312"/>
          <w:kern w:val="0"/>
          <w:szCs w:val="21"/>
          <w:u w:val="single"/>
        </w:rPr>
        <w:t xml:space="preserve">  质量保证金的返还：工程交付使用至质量缺陷期满后无工程质量问题的，质量缺陷期满后15个工作日内退还（无息）     </w:t>
      </w:r>
      <w:r>
        <w:rPr>
          <w:rFonts w:hint="eastAsia" w:ascii="仿宋_GB2312" w:hAnsi="宋体" w:eastAsia="仿宋_GB2312" w:cs="宋体"/>
          <w:kern w:val="0"/>
          <w:szCs w:val="21"/>
        </w:rPr>
        <w:t>。</w:t>
      </w:r>
    </w:p>
    <w:bookmarkEnd w:id="1173"/>
    <w:bookmarkEnd w:id="1174"/>
    <w:p w14:paraId="5AE49ACE">
      <w:pPr>
        <w:spacing w:line="420" w:lineRule="exact"/>
        <w:outlineLvl w:val="2"/>
        <w:rPr>
          <w:rFonts w:hint="eastAsia" w:ascii="仿宋_GB2312" w:hAnsi="宋体" w:eastAsia="仿宋_GB2312"/>
          <w:b/>
          <w:bCs/>
          <w:szCs w:val="21"/>
          <w:lang w:val="zh-CN"/>
        </w:rPr>
      </w:pPr>
      <w:bookmarkStart w:id="1218" w:name="_Toc78449854"/>
      <w:bookmarkStart w:id="1219" w:name="_Toc1902722111"/>
      <w:bookmarkStart w:id="1220" w:name="_Toc373478412"/>
      <w:bookmarkStart w:id="1221" w:name="_Toc196306762"/>
      <w:bookmarkStart w:id="1222" w:name="_Toc373227765"/>
      <w:bookmarkStart w:id="1223" w:name="_Toc407135268"/>
      <w:bookmarkStart w:id="1224" w:name="_Toc389065330"/>
      <w:r>
        <w:rPr>
          <w:rFonts w:hint="eastAsia" w:ascii="仿宋_GB2312" w:hAnsi="宋体" w:eastAsia="仿宋_GB2312"/>
          <w:b/>
          <w:bCs/>
          <w:szCs w:val="21"/>
          <w:lang w:val="zh-CN"/>
        </w:rPr>
        <w:t xml:space="preserve">15.4 </w:t>
      </w:r>
      <w:r>
        <w:rPr>
          <w:rFonts w:hint="eastAsia" w:ascii="仿宋_GB2312" w:hAnsi="宋体" w:eastAsia="仿宋_GB2312" w:cs="黑体"/>
          <w:b/>
          <w:bCs/>
          <w:szCs w:val="21"/>
          <w:lang w:val="zh-CN"/>
        </w:rPr>
        <w:t>保修</w:t>
      </w:r>
      <w:bookmarkEnd w:id="1218"/>
      <w:bookmarkEnd w:id="1219"/>
      <w:bookmarkEnd w:id="1220"/>
      <w:bookmarkEnd w:id="1221"/>
      <w:bookmarkEnd w:id="1222"/>
      <w:bookmarkEnd w:id="1223"/>
      <w:bookmarkEnd w:id="1224"/>
    </w:p>
    <w:bookmarkEnd w:id="1175"/>
    <w:p w14:paraId="1F129C33">
      <w:pPr>
        <w:spacing w:line="420" w:lineRule="exact"/>
        <w:ind w:firstLine="409" w:firstLineChars="195"/>
        <w:outlineLvl w:val="0"/>
        <w:rPr>
          <w:rFonts w:hint="eastAsia" w:ascii="仿宋_GB2312" w:hAnsi="宋体" w:eastAsia="仿宋_GB2312"/>
          <w:szCs w:val="21"/>
        </w:rPr>
      </w:pPr>
      <w:bookmarkStart w:id="1225" w:name="_Toc200033827"/>
      <w:bookmarkStart w:id="1226" w:name="_Toc141194410"/>
      <w:r>
        <w:rPr>
          <w:rFonts w:hint="eastAsia" w:ascii="仿宋_GB2312" w:hAnsi="宋体" w:eastAsia="仿宋_GB2312"/>
          <w:szCs w:val="21"/>
        </w:rPr>
        <w:t xml:space="preserve">15.4.1 </w:t>
      </w:r>
      <w:r>
        <w:rPr>
          <w:rFonts w:hint="eastAsia" w:ascii="仿宋_GB2312" w:hAnsi="宋体" w:eastAsia="仿宋_GB2312" w:cs="宋体"/>
          <w:szCs w:val="21"/>
        </w:rPr>
        <w:t>保修责任</w:t>
      </w:r>
      <w:bookmarkEnd w:id="1225"/>
      <w:bookmarkEnd w:id="1226"/>
    </w:p>
    <w:p w14:paraId="63FEE8B5">
      <w:pPr>
        <w:spacing w:line="420" w:lineRule="exact"/>
        <w:ind w:firstLine="409" w:firstLineChars="195"/>
        <w:rPr>
          <w:rFonts w:hint="eastAsia" w:ascii="仿宋_GB2312" w:hAnsi="宋体" w:eastAsia="仿宋_GB2312"/>
          <w:kern w:val="0"/>
          <w:szCs w:val="21"/>
        </w:rPr>
      </w:pPr>
      <w:r>
        <w:rPr>
          <w:rFonts w:hint="eastAsia" w:ascii="仿宋_GB2312" w:hAnsi="宋体" w:eastAsia="仿宋_GB2312" w:cs="宋体"/>
          <w:szCs w:val="21"/>
        </w:rPr>
        <w:t>工程保修期为：</w:t>
      </w:r>
      <w:r>
        <w:rPr>
          <w:rFonts w:hint="eastAsia" w:ascii="仿宋_GB2312" w:hAnsi="宋体" w:eastAsia="仿宋_GB2312"/>
          <w:kern w:val="0"/>
          <w:szCs w:val="21"/>
          <w:u w:val="single"/>
        </w:rPr>
        <w:t xml:space="preserve">   见工程质量保修书      </w:t>
      </w:r>
      <w:r>
        <w:rPr>
          <w:rFonts w:hint="eastAsia" w:ascii="仿宋_GB2312" w:hAnsi="宋体" w:eastAsia="仿宋_GB2312" w:cs="宋体"/>
          <w:kern w:val="0"/>
          <w:szCs w:val="21"/>
        </w:rPr>
        <w:t>。</w:t>
      </w:r>
    </w:p>
    <w:p w14:paraId="71E3F1E8">
      <w:pPr>
        <w:spacing w:line="420" w:lineRule="exact"/>
        <w:ind w:firstLine="409" w:firstLineChars="195"/>
        <w:rPr>
          <w:rFonts w:hint="eastAsia" w:ascii="仿宋_GB2312" w:hAnsi="宋体" w:eastAsia="仿宋_GB2312"/>
          <w:kern w:val="0"/>
          <w:szCs w:val="21"/>
          <w:u w:val="single"/>
        </w:rPr>
      </w:pPr>
      <w:r>
        <w:rPr>
          <w:rFonts w:hint="eastAsia" w:ascii="仿宋_GB2312" w:hAnsi="宋体" w:eastAsia="仿宋_GB2312" w:cs="宋体"/>
          <w:szCs w:val="21"/>
        </w:rPr>
        <w:t>工程保修书具体内容见合同附件2。</w:t>
      </w:r>
    </w:p>
    <w:p w14:paraId="4C58AFCB">
      <w:pPr>
        <w:spacing w:line="420" w:lineRule="exact"/>
        <w:ind w:firstLine="409" w:firstLineChars="195"/>
        <w:rPr>
          <w:rFonts w:hint="eastAsia" w:ascii="仿宋_GB2312" w:hAnsi="宋体" w:eastAsia="仿宋_GB2312"/>
          <w:szCs w:val="21"/>
        </w:rPr>
      </w:pPr>
      <w:r>
        <w:rPr>
          <w:rFonts w:hint="eastAsia" w:ascii="仿宋_GB2312" w:hAnsi="宋体" w:eastAsia="仿宋_GB2312"/>
          <w:szCs w:val="21"/>
        </w:rPr>
        <w:t xml:space="preserve">15.4.3 </w:t>
      </w:r>
      <w:r>
        <w:rPr>
          <w:rFonts w:hint="eastAsia" w:ascii="仿宋_GB2312" w:hAnsi="宋体" w:eastAsia="仿宋_GB2312" w:cs="宋体"/>
          <w:szCs w:val="21"/>
        </w:rPr>
        <w:t>修复通知</w:t>
      </w:r>
    </w:p>
    <w:p w14:paraId="58B2CA9B">
      <w:pPr>
        <w:spacing w:line="420" w:lineRule="exact"/>
        <w:ind w:firstLine="409" w:firstLineChars="195"/>
        <w:rPr>
          <w:rFonts w:hint="eastAsia" w:ascii="仿宋_GB2312" w:hAnsi="宋体" w:eastAsia="仿宋_GB2312"/>
          <w:kern w:val="0"/>
          <w:szCs w:val="21"/>
          <w:u w:val="single"/>
        </w:rPr>
      </w:pPr>
      <w:r>
        <w:rPr>
          <w:rFonts w:hint="eastAsia" w:ascii="仿宋_GB2312" w:hAnsi="宋体" w:eastAsia="仿宋_GB2312" w:cs="宋体"/>
          <w:kern w:val="0"/>
          <w:szCs w:val="21"/>
        </w:rPr>
        <w:t>承包人收到保修通知并到达工程现场的合理时间：</w:t>
      </w:r>
      <w:r>
        <w:rPr>
          <w:rFonts w:hint="eastAsia" w:ascii="仿宋_GB2312" w:hAnsi="宋体" w:eastAsia="仿宋_GB2312"/>
          <w:kern w:val="0"/>
          <w:szCs w:val="21"/>
          <w:u w:val="single"/>
        </w:rPr>
        <w:t xml:space="preserve">   收到通知后24小时内   </w:t>
      </w:r>
      <w:r>
        <w:rPr>
          <w:rFonts w:hint="eastAsia" w:ascii="仿宋_GB2312" w:hAnsi="宋体" w:eastAsia="仿宋_GB2312" w:cs="宋体"/>
          <w:kern w:val="0"/>
          <w:szCs w:val="21"/>
        </w:rPr>
        <w:t>。</w:t>
      </w:r>
    </w:p>
    <w:bookmarkEnd w:id="1176"/>
    <w:bookmarkEnd w:id="1177"/>
    <w:bookmarkEnd w:id="1178"/>
    <w:bookmarkEnd w:id="1179"/>
    <w:p w14:paraId="0F42146B">
      <w:pPr>
        <w:spacing w:line="420" w:lineRule="exact"/>
        <w:outlineLvl w:val="1"/>
        <w:rPr>
          <w:rFonts w:hint="eastAsia" w:ascii="仿宋_GB2312" w:hAnsi="宋体" w:eastAsia="仿宋_GB2312"/>
          <w:b/>
          <w:bCs/>
          <w:szCs w:val="21"/>
          <w:lang w:val="zh-CN"/>
        </w:rPr>
      </w:pPr>
      <w:bookmarkStart w:id="1227" w:name="_Toc78449855"/>
      <w:bookmarkStart w:id="1228" w:name="_Toc1725581915"/>
      <w:bookmarkStart w:id="1229" w:name="_Toc1360137061"/>
      <w:bookmarkStart w:id="1230" w:name="_Toc373227766"/>
      <w:bookmarkStart w:id="1231" w:name="_Toc407135269"/>
      <w:bookmarkStart w:id="1232" w:name="_Toc373478413"/>
      <w:bookmarkStart w:id="1233" w:name="_Toc389065331"/>
      <w:bookmarkStart w:id="1234" w:name="_Toc351203648"/>
      <w:bookmarkStart w:id="1235" w:name="_Toc280868717"/>
      <w:bookmarkStart w:id="1236" w:name="_Toc280868718"/>
      <w:r>
        <w:rPr>
          <w:rFonts w:hint="eastAsia" w:ascii="仿宋_GB2312" w:hAnsi="宋体" w:eastAsia="仿宋_GB2312"/>
          <w:b/>
          <w:bCs/>
          <w:szCs w:val="21"/>
          <w:lang w:val="zh-CN"/>
        </w:rPr>
        <w:t xml:space="preserve">16. </w:t>
      </w:r>
      <w:r>
        <w:rPr>
          <w:rFonts w:hint="eastAsia" w:ascii="仿宋_GB2312" w:hAnsi="宋体" w:eastAsia="仿宋_GB2312" w:cs="黑体"/>
          <w:b/>
          <w:bCs/>
          <w:szCs w:val="21"/>
          <w:lang w:val="zh-CN"/>
        </w:rPr>
        <w:t>违约</w:t>
      </w:r>
      <w:bookmarkEnd w:id="1227"/>
      <w:bookmarkEnd w:id="1228"/>
      <w:bookmarkEnd w:id="1229"/>
      <w:bookmarkEnd w:id="1230"/>
      <w:bookmarkEnd w:id="1231"/>
      <w:bookmarkEnd w:id="1232"/>
      <w:bookmarkEnd w:id="1233"/>
      <w:bookmarkEnd w:id="1234"/>
    </w:p>
    <w:p w14:paraId="2A94362C">
      <w:pPr>
        <w:spacing w:line="420" w:lineRule="exact"/>
        <w:outlineLvl w:val="2"/>
        <w:rPr>
          <w:rFonts w:hint="eastAsia" w:ascii="仿宋_GB2312" w:hAnsi="宋体" w:eastAsia="仿宋_GB2312"/>
          <w:b/>
          <w:bCs/>
          <w:szCs w:val="21"/>
          <w:lang w:val="zh-CN"/>
        </w:rPr>
      </w:pPr>
      <w:bookmarkStart w:id="1237" w:name="_Toc407135270"/>
      <w:bookmarkStart w:id="1238" w:name="_Toc78449856"/>
      <w:bookmarkStart w:id="1239" w:name="_Toc1535389315"/>
      <w:bookmarkStart w:id="1240" w:name="_Toc373227767"/>
      <w:bookmarkStart w:id="1241" w:name="_Toc373478414"/>
      <w:bookmarkStart w:id="1242" w:name="_Toc389065332"/>
      <w:bookmarkStart w:id="1243" w:name="_Toc1973395665"/>
      <w:r>
        <w:rPr>
          <w:rFonts w:hint="eastAsia" w:ascii="仿宋_GB2312" w:hAnsi="宋体" w:eastAsia="仿宋_GB2312"/>
          <w:b/>
          <w:bCs/>
          <w:szCs w:val="21"/>
          <w:lang w:val="zh-CN"/>
        </w:rPr>
        <w:t xml:space="preserve">16.1 </w:t>
      </w:r>
      <w:r>
        <w:rPr>
          <w:rFonts w:hint="eastAsia" w:ascii="仿宋_GB2312" w:hAnsi="宋体" w:eastAsia="仿宋_GB2312" w:cs="黑体"/>
          <w:b/>
          <w:bCs/>
          <w:szCs w:val="21"/>
          <w:lang w:val="zh-CN"/>
        </w:rPr>
        <w:t>发包人违约</w:t>
      </w:r>
      <w:bookmarkEnd w:id="1237"/>
      <w:bookmarkEnd w:id="1238"/>
      <w:bookmarkEnd w:id="1239"/>
      <w:bookmarkEnd w:id="1240"/>
      <w:bookmarkEnd w:id="1241"/>
      <w:bookmarkEnd w:id="1242"/>
      <w:bookmarkEnd w:id="1243"/>
    </w:p>
    <w:p w14:paraId="7D623CA2">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16.1.1</w:t>
      </w:r>
      <w:r>
        <w:rPr>
          <w:rFonts w:hint="eastAsia" w:ascii="仿宋_GB2312" w:hAnsi="宋体" w:eastAsia="仿宋_GB2312" w:cs="宋体"/>
          <w:szCs w:val="21"/>
        </w:rPr>
        <w:t>发包人违约的情形</w:t>
      </w:r>
    </w:p>
    <w:p w14:paraId="0DFD69E2">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cs="宋体"/>
          <w:kern w:val="0"/>
          <w:szCs w:val="21"/>
        </w:rPr>
        <w:t>发包人违约的其他情形：</w:t>
      </w:r>
      <w:r>
        <w:rPr>
          <w:rFonts w:hint="eastAsia" w:ascii="仿宋_GB2312" w:hAnsi="宋体" w:eastAsia="仿宋_GB2312"/>
          <w:kern w:val="0"/>
          <w:szCs w:val="21"/>
          <w:u w:val="single"/>
        </w:rPr>
        <w:t xml:space="preserve">        无       </w:t>
      </w:r>
      <w:r>
        <w:rPr>
          <w:rFonts w:hint="eastAsia" w:ascii="仿宋_GB2312" w:hAnsi="宋体" w:eastAsia="仿宋_GB2312" w:cs="宋体"/>
          <w:kern w:val="0"/>
          <w:szCs w:val="21"/>
        </w:rPr>
        <w:t>。</w:t>
      </w:r>
    </w:p>
    <w:p w14:paraId="30C083FA">
      <w:pPr>
        <w:spacing w:line="420" w:lineRule="exact"/>
        <w:ind w:firstLine="420" w:firstLineChars="200"/>
        <w:outlineLvl w:val="0"/>
        <w:rPr>
          <w:rFonts w:hint="eastAsia" w:ascii="仿宋_GB2312" w:hAnsi="宋体" w:eastAsia="仿宋_GB2312"/>
          <w:kern w:val="0"/>
          <w:szCs w:val="21"/>
        </w:rPr>
      </w:pPr>
      <w:bookmarkStart w:id="1244" w:name="_Toc141194411"/>
      <w:bookmarkStart w:id="1245" w:name="_Toc200033828"/>
      <w:r>
        <w:rPr>
          <w:rFonts w:hint="eastAsia" w:ascii="仿宋_GB2312" w:hAnsi="宋体" w:eastAsia="仿宋_GB2312"/>
          <w:kern w:val="0"/>
          <w:szCs w:val="21"/>
        </w:rPr>
        <w:t xml:space="preserve">16.1.2 </w:t>
      </w:r>
      <w:r>
        <w:rPr>
          <w:rFonts w:hint="eastAsia" w:ascii="仿宋_GB2312" w:hAnsi="宋体" w:eastAsia="仿宋_GB2312" w:cs="宋体"/>
          <w:kern w:val="0"/>
          <w:szCs w:val="21"/>
        </w:rPr>
        <w:t>发包人违约的责任</w:t>
      </w:r>
      <w:bookmarkEnd w:id="1244"/>
      <w:bookmarkEnd w:id="1245"/>
    </w:p>
    <w:p w14:paraId="5C38FDB7">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cs="宋体"/>
          <w:kern w:val="0"/>
          <w:szCs w:val="21"/>
        </w:rPr>
        <w:t>发包人违约责任的承担方式和计算方法：</w:t>
      </w:r>
    </w:p>
    <w:p w14:paraId="2D3C6FAD">
      <w:pPr>
        <w:spacing w:line="420" w:lineRule="exact"/>
        <w:ind w:firstLine="420" w:firstLineChars="200"/>
        <w:rPr>
          <w:rFonts w:hint="eastAsia" w:ascii="仿宋_GB2312" w:hAnsi="宋体" w:eastAsia="仿宋_GB2312"/>
          <w:kern w:val="0"/>
          <w:szCs w:val="21"/>
          <w:u w:val="single"/>
        </w:rPr>
      </w:pPr>
      <w:r>
        <w:rPr>
          <w:rFonts w:hint="eastAsia" w:ascii="仿宋_GB2312" w:hAnsi="宋体" w:eastAsia="仿宋_GB2312" w:cs="宋体"/>
          <w:kern w:val="0"/>
          <w:szCs w:val="21"/>
        </w:rPr>
        <w:t>（</w:t>
      </w:r>
      <w:r>
        <w:rPr>
          <w:rFonts w:hint="eastAsia" w:ascii="仿宋_GB2312" w:hAnsi="宋体" w:eastAsia="仿宋_GB2312"/>
          <w:kern w:val="0"/>
          <w:szCs w:val="21"/>
        </w:rPr>
        <w:t>1</w:t>
      </w:r>
      <w:r>
        <w:rPr>
          <w:rFonts w:hint="eastAsia" w:ascii="仿宋_GB2312" w:hAnsi="宋体" w:eastAsia="仿宋_GB2312" w:cs="宋体"/>
          <w:kern w:val="0"/>
          <w:szCs w:val="21"/>
        </w:rPr>
        <w:t>）因发包人原因未能在计划开工日期前</w:t>
      </w:r>
      <w:r>
        <w:rPr>
          <w:rFonts w:hint="eastAsia" w:ascii="仿宋_GB2312" w:hAnsi="宋体" w:eastAsia="仿宋_GB2312"/>
          <w:kern w:val="0"/>
          <w:szCs w:val="21"/>
        </w:rPr>
        <w:t>7</w:t>
      </w:r>
      <w:r>
        <w:rPr>
          <w:rFonts w:hint="eastAsia" w:ascii="仿宋_GB2312" w:hAnsi="宋体" w:eastAsia="仿宋_GB2312" w:cs="宋体"/>
          <w:kern w:val="0"/>
          <w:szCs w:val="21"/>
        </w:rPr>
        <w:t>天内下达开工通知的违约责任：</w:t>
      </w:r>
      <w:r>
        <w:rPr>
          <w:rFonts w:hint="eastAsia" w:ascii="仿宋_GB2312" w:hAnsi="宋体" w:eastAsia="仿宋_GB2312"/>
          <w:kern w:val="0"/>
          <w:szCs w:val="21"/>
          <w:u w:val="single"/>
        </w:rPr>
        <w:t xml:space="preserve">   工期顺延  </w:t>
      </w:r>
      <w:r>
        <w:rPr>
          <w:rFonts w:hint="eastAsia" w:ascii="仿宋_GB2312" w:hAnsi="宋体" w:eastAsia="仿宋_GB2312" w:cs="宋体"/>
          <w:kern w:val="0"/>
          <w:szCs w:val="21"/>
        </w:rPr>
        <w:t>。</w:t>
      </w:r>
    </w:p>
    <w:p w14:paraId="401991DE">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cs="宋体"/>
          <w:kern w:val="0"/>
          <w:szCs w:val="21"/>
        </w:rPr>
        <w:t>（</w:t>
      </w:r>
      <w:r>
        <w:rPr>
          <w:rFonts w:hint="eastAsia" w:ascii="仿宋_GB2312" w:hAnsi="宋体" w:eastAsia="仿宋_GB2312"/>
          <w:kern w:val="0"/>
          <w:szCs w:val="21"/>
        </w:rPr>
        <w:t>2</w:t>
      </w:r>
      <w:r>
        <w:rPr>
          <w:rFonts w:hint="eastAsia" w:ascii="仿宋_GB2312" w:hAnsi="宋体" w:eastAsia="仿宋_GB2312" w:cs="宋体"/>
          <w:kern w:val="0"/>
          <w:szCs w:val="21"/>
        </w:rPr>
        <w:t>）因发包人原因未能按合同约定支付合同价款的违约责任：</w:t>
      </w:r>
      <w:r>
        <w:rPr>
          <w:rFonts w:hint="eastAsia" w:ascii="仿宋_GB2312" w:hAnsi="宋体" w:eastAsia="仿宋_GB2312"/>
          <w:kern w:val="0"/>
          <w:szCs w:val="21"/>
          <w:u w:val="single"/>
        </w:rPr>
        <w:t xml:space="preserve">      无    </w:t>
      </w:r>
      <w:r>
        <w:rPr>
          <w:rFonts w:hint="eastAsia" w:ascii="仿宋_GB2312" w:hAnsi="宋体" w:eastAsia="仿宋_GB2312" w:cs="宋体"/>
          <w:kern w:val="0"/>
          <w:szCs w:val="21"/>
        </w:rPr>
        <w:t>。</w:t>
      </w:r>
    </w:p>
    <w:p w14:paraId="4D20E3E4">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cs="宋体"/>
          <w:kern w:val="0"/>
          <w:szCs w:val="21"/>
        </w:rPr>
        <w:t>（</w:t>
      </w:r>
      <w:r>
        <w:rPr>
          <w:rFonts w:hint="eastAsia" w:ascii="仿宋_GB2312" w:hAnsi="宋体" w:eastAsia="仿宋_GB2312"/>
          <w:kern w:val="0"/>
          <w:szCs w:val="21"/>
        </w:rPr>
        <w:t>3</w:t>
      </w:r>
      <w:r>
        <w:rPr>
          <w:rFonts w:hint="eastAsia" w:ascii="仿宋_GB2312" w:hAnsi="宋体" w:eastAsia="仿宋_GB2312" w:cs="宋体"/>
          <w:kern w:val="0"/>
          <w:szCs w:val="21"/>
        </w:rPr>
        <w:t>）发包人违反第</w:t>
      </w:r>
      <w:r>
        <w:rPr>
          <w:rFonts w:hint="eastAsia" w:ascii="仿宋_GB2312" w:hAnsi="宋体" w:eastAsia="仿宋_GB2312"/>
          <w:kern w:val="0"/>
          <w:szCs w:val="21"/>
        </w:rPr>
        <w:t>10.1</w:t>
      </w:r>
      <w:r>
        <w:rPr>
          <w:rFonts w:hint="eastAsia" w:ascii="仿宋_GB2312" w:hAnsi="宋体" w:eastAsia="仿宋_GB2312" w:cs="宋体"/>
          <w:kern w:val="0"/>
          <w:szCs w:val="21"/>
        </w:rPr>
        <w:t>款〔变更的范围〕第（</w:t>
      </w:r>
      <w:r>
        <w:rPr>
          <w:rFonts w:hint="eastAsia" w:ascii="仿宋_GB2312" w:hAnsi="宋体" w:eastAsia="仿宋_GB2312"/>
          <w:kern w:val="0"/>
          <w:szCs w:val="21"/>
        </w:rPr>
        <w:t>2</w:t>
      </w:r>
      <w:r>
        <w:rPr>
          <w:rFonts w:hint="eastAsia" w:ascii="仿宋_GB2312" w:hAnsi="宋体" w:eastAsia="仿宋_GB2312" w:cs="宋体"/>
          <w:kern w:val="0"/>
          <w:szCs w:val="21"/>
        </w:rPr>
        <w:t>）项约定，自行实施被取消的工作或转由他人实施的违约责任：</w:t>
      </w:r>
      <w:r>
        <w:rPr>
          <w:rFonts w:hint="eastAsia" w:ascii="仿宋_GB2312" w:hAnsi="宋体" w:eastAsia="仿宋_GB2312"/>
          <w:kern w:val="0"/>
          <w:szCs w:val="21"/>
          <w:u w:val="single"/>
        </w:rPr>
        <w:t xml:space="preserve">     无      </w:t>
      </w:r>
      <w:r>
        <w:rPr>
          <w:rFonts w:hint="eastAsia" w:ascii="仿宋_GB2312" w:hAnsi="宋体" w:eastAsia="仿宋_GB2312" w:cs="宋体"/>
          <w:kern w:val="0"/>
          <w:szCs w:val="21"/>
        </w:rPr>
        <w:t>。</w:t>
      </w:r>
    </w:p>
    <w:p w14:paraId="043BCFC9">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cs="宋体"/>
          <w:kern w:val="0"/>
          <w:szCs w:val="21"/>
        </w:rPr>
        <w:t>（</w:t>
      </w:r>
      <w:r>
        <w:rPr>
          <w:rFonts w:hint="eastAsia" w:ascii="仿宋_GB2312" w:hAnsi="宋体" w:eastAsia="仿宋_GB2312"/>
          <w:kern w:val="0"/>
          <w:szCs w:val="21"/>
        </w:rPr>
        <w:t>4</w:t>
      </w:r>
      <w:r>
        <w:rPr>
          <w:rFonts w:hint="eastAsia" w:ascii="仿宋_GB2312" w:hAnsi="宋体" w:eastAsia="仿宋_GB2312" w:cs="宋体"/>
          <w:kern w:val="0"/>
          <w:szCs w:val="21"/>
        </w:rPr>
        <w:t>）发包人提供的材料、工程设备的规格、数量或质量不符合合同约定，或因发包人原因导致交货日期延误或交货地点变更等情况的违约责任：</w:t>
      </w:r>
      <w:r>
        <w:rPr>
          <w:rFonts w:hint="eastAsia" w:ascii="仿宋_GB2312" w:hAnsi="宋体" w:eastAsia="仿宋_GB2312"/>
          <w:kern w:val="0"/>
          <w:szCs w:val="21"/>
          <w:u w:val="single"/>
        </w:rPr>
        <w:t xml:space="preserve">   工期顺延   </w:t>
      </w:r>
      <w:r>
        <w:rPr>
          <w:rFonts w:hint="eastAsia" w:ascii="仿宋_GB2312" w:hAnsi="宋体" w:eastAsia="仿宋_GB2312" w:cs="宋体"/>
          <w:kern w:val="0"/>
          <w:szCs w:val="21"/>
        </w:rPr>
        <w:t>。</w:t>
      </w:r>
    </w:p>
    <w:p w14:paraId="3A196694">
      <w:pPr>
        <w:spacing w:line="420" w:lineRule="exact"/>
        <w:ind w:firstLine="420" w:firstLineChars="200"/>
        <w:rPr>
          <w:rFonts w:hint="eastAsia" w:ascii="仿宋_GB2312" w:hAnsi="宋体" w:eastAsia="仿宋_GB2312"/>
          <w:kern w:val="0"/>
          <w:szCs w:val="21"/>
          <w:u w:val="single"/>
        </w:rPr>
      </w:pPr>
      <w:r>
        <w:rPr>
          <w:rFonts w:hint="eastAsia" w:ascii="仿宋_GB2312" w:hAnsi="宋体" w:eastAsia="仿宋_GB2312" w:cs="宋体"/>
          <w:kern w:val="0"/>
          <w:szCs w:val="21"/>
        </w:rPr>
        <w:t>（</w:t>
      </w:r>
      <w:r>
        <w:rPr>
          <w:rFonts w:hint="eastAsia" w:ascii="仿宋_GB2312" w:hAnsi="宋体" w:eastAsia="仿宋_GB2312"/>
          <w:kern w:val="0"/>
          <w:szCs w:val="21"/>
        </w:rPr>
        <w:t>5</w:t>
      </w:r>
      <w:r>
        <w:rPr>
          <w:rFonts w:hint="eastAsia" w:ascii="仿宋_GB2312" w:hAnsi="宋体" w:eastAsia="仿宋_GB2312" w:cs="宋体"/>
          <w:kern w:val="0"/>
          <w:szCs w:val="21"/>
        </w:rPr>
        <w:t>）因发包人违反合同约定造成暂停施工的违约责任：</w:t>
      </w:r>
      <w:r>
        <w:rPr>
          <w:rFonts w:hint="eastAsia" w:ascii="仿宋_GB2312" w:hAnsi="宋体" w:eastAsia="仿宋_GB2312"/>
          <w:kern w:val="0"/>
          <w:szCs w:val="21"/>
          <w:u w:val="single"/>
        </w:rPr>
        <w:t xml:space="preserve">   发包人不承担任何费用，不支付承包人合理的利润，工期相应顺延  </w:t>
      </w:r>
      <w:r>
        <w:rPr>
          <w:rFonts w:hint="eastAsia" w:ascii="仿宋_GB2312" w:hAnsi="宋体" w:eastAsia="仿宋_GB2312" w:cs="宋体"/>
          <w:kern w:val="0"/>
          <w:szCs w:val="21"/>
        </w:rPr>
        <w:t>。</w:t>
      </w:r>
    </w:p>
    <w:p w14:paraId="3EBF6B7A">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cs="宋体"/>
          <w:kern w:val="0"/>
          <w:szCs w:val="21"/>
        </w:rPr>
        <w:t>（</w:t>
      </w:r>
      <w:r>
        <w:rPr>
          <w:rFonts w:hint="eastAsia" w:ascii="仿宋_GB2312" w:hAnsi="宋体" w:eastAsia="仿宋_GB2312"/>
          <w:kern w:val="0"/>
          <w:szCs w:val="21"/>
        </w:rPr>
        <w:t>6</w:t>
      </w:r>
      <w:r>
        <w:rPr>
          <w:rFonts w:hint="eastAsia" w:ascii="仿宋_GB2312" w:hAnsi="宋体" w:eastAsia="仿宋_GB2312" w:cs="宋体"/>
          <w:kern w:val="0"/>
          <w:szCs w:val="21"/>
        </w:rPr>
        <w:t>）发包人无正当理由没有在约定期限内发出复工指示，导致承包人无法复工的违约责任：</w:t>
      </w:r>
      <w:r>
        <w:rPr>
          <w:rFonts w:hint="eastAsia" w:ascii="仿宋_GB2312" w:hAnsi="宋体" w:eastAsia="仿宋_GB2312"/>
          <w:kern w:val="0"/>
          <w:szCs w:val="21"/>
          <w:u w:val="single"/>
        </w:rPr>
        <w:t xml:space="preserve">  发包人不承担任何费用，不支付承包人合理的利润，工期相应顺延      </w:t>
      </w:r>
      <w:r>
        <w:rPr>
          <w:rFonts w:hint="eastAsia" w:ascii="仿宋_GB2312" w:hAnsi="宋体" w:eastAsia="仿宋_GB2312" w:cs="宋体"/>
          <w:kern w:val="0"/>
          <w:szCs w:val="21"/>
        </w:rPr>
        <w:t>。</w:t>
      </w:r>
    </w:p>
    <w:p w14:paraId="6FAB6819">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cs="宋体"/>
          <w:kern w:val="0"/>
          <w:szCs w:val="21"/>
        </w:rPr>
        <w:t>（</w:t>
      </w:r>
      <w:r>
        <w:rPr>
          <w:rFonts w:hint="eastAsia" w:ascii="仿宋_GB2312" w:hAnsi="宋体" w:eastAsia="仿宋_GB2312"/>
          <w:kern w:val="0"/>
          <w:szCs w:val="21"/>
        </w:rPr>
        <w:t>7</w:t>
      </w:r>
      <w:r>
        <w:rPr>
          <w:rFonts w:hint="eastAsia" w:ascii="仿宋_GB2312" w:hAnsi="宋体" w:eastAsia="仿宋_GB2312" w:cs="宋体"/>
          <w:kern w:val="0"/>
          <w:szCs w:val="21"/>
        </w:rPr>
        <w:t>）其他：</w:t>
      </w:r>
      <w:r>
        <w:rPr>
          <w:rFonts w:hint="eastAsia" w:ascii="仿宋_GB2312" w:hAnsi="宋体" w:eastAsia="仿宋_GB2312"/>
          <w:kern w:val="0"/>
          <w:szCs w:val="21"/>
          <w:u w:val="single"/>
        </w:rPr>
        <w:t xml:space="preserve">         无         </w:t>
      </w:r>
      <w:r>
        <w:rPr>
          <w:rFonts w:hint="eastAsia" w:ascii="仿宋_GB2312" w:hAnsi="宋体" w:eastAsia="仿宋_GB2312" w:cs="宋体"/>
          <w:kern w:val="0"/>
          <w:szCs w:val="21"/>
        </w:rPr>
        <w:t>。</w:t>
      </w:r>
    </w:p>
    <w:p w14:paraId="669BF668">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16.1.3 </w:t>
      </w:r>
      <w:r>
        <w:rPr>
          <w:rFonts w:hint="eastAsia" w:ascii="仿宋_GB2312" w:hAnsi="宋体" w:eastAsia="仿宋_GB2312" w:cs="宋体"/>
          <w:szCs w:val="21"/>
        </w:rPr>
        <w:t>因发包人违约解除合同</w:t>
      </w:r>
    </w:p>
    <w:p w14:paraId="7F52875A">
      <w:pPr>
        <w:autoSpaceDE w:val="0"/>
        <w:autoSpaceDN w:val="0"/>
        <w:adjustRightInd w:val="0"/>
        <w:spacing w:line="420" w:lineRule="exact"/>
        <w:ind w:firstLine="420" w:firstLineChars="200"/>
        <w:rPr>
          <w:rFonts w:hint="eastAsia" w:ascii="仿宋_GB2312" w:hAnsi="宋体" w:eastAsia="仿宋_GB2312"/>
          <w:kern w:val="0"/>
          <w:szCs w:val="21"/>
        </w:rPr>
      </w:pPr>
      <w:r>
        <w:rPr>
          <w:rFonts w:hint="eastAsia" w:ascii="仿宋_GB2312" w:hAnsi="宋体" w:eastAsia="仿宋_GB2312" w:cs="宋体"/>
          <w:kern w:val="0"/>
          <w:szCs w:val="21"/>
        </w:rPr>
        <w:t>承包人按</w:t>
      </w:r>
      <w:r>
        <w:rPr>
          <w:rFonts w:hint="eastAsia" w:ascii="仿宋_GB2312" w:hAnsi="宋体" w:eastAsia="仿宋_GB2312"/>
          <w:kern w:val="0"/>
          <w:szCs w:val="21"/>
        </w:rPr>
        <w:t>16.1.1</w:t>
      </w:r>
      <w:r>
        <w:rPr>
          <w:rFonts w:hint="eastAsia" w:ascii="仿宋_GB2312" w:hAnsi="宋体" w:eastAsia="仿宋_GB2312" w:cs="宋体"/>
          <w:kern w:val="0"/>
          <w:szCs w:val="21"/>
        </w:rPr>
        <w:t>项〔发包人违约的情形〕约定暂停施工满</w:t>
      </w:r>
      <w:r>
        <w:rPr>
          <w:rFonts w:hint="eastAsia" w:ascii="仿宋_GB2312" w:hAnsi="宋体" w:eastAsia="仿宋_GB2312"/>
          <w:kern w:val="0"/>
          <w:szCs w:val="21"/>
          <w:u w:val="single"/>
        </w:rPr>
        <w:t xml:space="preserve">   84  </w:t>
      </w:r>
      <w:r>
        <w:rPr>
          <w:rFonts w:hint="eastAsia" w:ascii="仿宋_GB2312" w:hAnsi="宋体" w:eastAsia="仿宋_GB2312" w:cs="宋体"/>
          <w:kern w:val="0"/>
          <w:szCs w:val="21"/>
        </w:rPr>
        <w:t>天后发包人仍不纠正其违约行为并致使合同目的不能实现的，承包人有权解除合同。</w:t>
      </w:r>
    </w:p>
    <w:p w14:paraId="11C7A96B">
      <w:pPr>
        <w:spacing w:line="420" w:lineRule="exact"/>
        <w:outlineLvl w:val="2"/>
        <w:rPr>
          <w:rFonts w:hint="eastAsia" w:ascii="仿宋_GB2312" w:hAnsi="宋体" w:eastAsia="仿宋_GB2312"/>
          <w:b/>
          <w:bCs/>
          <w:szCs w:val="21"/>
          <w:lang w:val="zh-CN"/>
        </w:rPr>
      </w:pPr>
      <w:bookmarkStart w:id="1246" w:name="_Toc61078193"/>
      <w:bookmarkStart w:id="1247" w:name="_Toc373227768"/>
      <w:bookmarkStart w:id="1248" w:name="_Toc389065333"/>
      <w:bookmarkStart w:id="1249" w:name="_Toc247586342"/>
      <w:bookmarkStart w:id="1250" w:name="_Toc373478415"/>
      <w:bookmarkStart w:id="1251" w:name="_Toc407135271"/>
      <w:bookmarkStart w:id="1252" w:name="_Toc78449857"/>
      <w:r>
        <w:rPr>
          <w:rFonts w:hint="eastAsia" w:ascii="仿宋_GB2312" w:hAnsi="宋体" w:eastAsia="仿宋_GB2312"/>
          <w:b/>
          <w:bCs/>
          <w:szCs w:val="21"/>
          <w:lang w:val="zh-CN"/>
        </w:rPr>
        <w:t xml:space="preserve">16.2 </w:t>
      </w:r>
      <w:r>
        <w:rPr>
          <w:rFonts w:hint="eastAsia" w:ascii="仿宋_GB2312" w:hAnsi="宋体" w:eastAsia="仿宋_GB2312" w:cs="黑体"/>
          <w:b/>
          <w:bCs/>
          <w:szCs w:val="21"/>
          <w:lang w:val="zh-CN"/>
        </w:rPr>
        <w:t>承包人违约</w:t>
      </w:r>
      <w:bookmarkEnd w:id="1246"/>
      <w:bookmarkEnd w:id="1247"/>
      <w:bookmarkEnd w:id="1248"/>
      <w:bookmarkEnd w:id="1249"/>
      <w:bookmarkEnd w:id="1250"/>
      <w:bookmarkEnd w:id="1251"/>
      <w:bookmarkEnd w:id="1252"/>
    </w:p>
    <w:p w14:paraId="7002F451">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kern w:val="0"/>
          <w:szCs w:val="21"/>
        </w:rPr>
        <w:t xml:space="preserve">16.2.1 </w:t>
      </w:r>
      <w:r>
        <w:rPr>
          <w:rFonts w:hint="eastAsia" w:ascii="仿宋_GB2312" w:hAnsi="宋体" w:eastAsia="仿宋_GB2312" w:cs="宋体"/>
          <w:kern w:val="0"/>
          <w:szCs w:val="21"/>
        </w:rPr>
        <w:t>承包人违约的情形</w:t>
      </w:r>
    </w:p>
    <w:p w14:paraId="29CEDFD4">
      <w:pPr>
        <w:spacing w:line="420" w:lineRule="exact"/>
        <w:ind w:firstLine="420" w:firstLineChars="200"/>
        <w:rPr>
          <w:rFonts w:hint="eastAsia" w:ascii="仿宋_GB2312" w:hAnsi="宋体" w:eastAsia="仿宋_GB2312"/>
          <w:kern w:val="0"/>
          <w:szCs w:val="21"/>
          <w:u w:val="single"/>
        </w:rPr>
      </w:pPr>
      <w:r>
        <w:rPr>
          <w:rFonts w:hint="eastAsia" w:ascii="仿宋_GB2312" w:hAnsi="宋体" w:eastAsia="仿宋_GB2312" w:cs="宋体"/>
          <w:kern w:val="0"/>
          <w:szCs w:val="21"/>
        </w:rPr>
        <w:t>承包人违约的其他情形：</w:t>
      </w:r>
      <w:r>
        <w:rPr>
          <w:rFonts w:hint="eastAsia" w:ascii="仿宋_GB2312" w:hAnsi="宋体" w:eastAsia="仿宋_GB2312"/>
          <w:kern w:val="0"/>
          <w:szCs w:val="21"/>
          <w:u w:val="single"/>
        </w:rPr>
        <w:t xml:space="preserve"> 承包方出现下列情况之一，则项目的建设应视为己被放弃：</w:t>
      </w:r>
    </w:p>
    <w:p w14:paraId="743B8FBE">
      <w:pPr>
        <w:spacing w:line="420" w:lineRule="exact"/>
        <w:ind w:firstLine="420" w:firstLineChars="200"/>
        <w:rPr>
          <w:rFonts w:hint="eastAsia" w:ascii="仿宋_GB2312" w:hAnsi="宋体" w:eastAsia="仿宋_GB2312"/>
          <w:kern w:val="0"/>
          <w:szCs w:val="21"/>
          <w:u w:val="single"/>
        </w:rPr>
      </w:pPr>
      <w:r>
        <w:rPr>
          <w:rFonts w:hint="eastAsia" w:ascii="仿宋_GB2312" w:hAnsi="宋体" w:eastAsia="仿宋_GB2312"/>
          <w:kern w:val="0"/>
          <w:szCs w:val="21"/>
          <w:u w:val="single"/>
        </w:rPr>
        <w:t>①书面通知发包方其已终止建设工程，且并不打算重新开始施工；</w:t>
      </w:r>
    </w:p>
    <w:p w14:paraId="021F176E">
      <w:pPr>
        <w:spacing w:line="420" w:lineRule="exact"/>
        <w:ind w:firstLine="420" w:firstLineChars="200"/>
        <w:rPr>
          <w:rFonts w:hint="eastAsia" w:ascii="仿宋_GB2312" w:hAnsi="宋体" w:eastAsia="仿宋_GB2312"/>
          <w:kern w:val="0"/>
          <w:szCs w:val="21"/>
          <w:u w:val="single"/>
        </w:rPr>
      </w:pPr>
      <w:r>
        <w:rPr>
          <w:rFonts w:hint="eastAsia" w:ascii="仿宋_GB2312" w:hAnsi="宋体" w:eastAsia="仿宋_GB2312"/>
          <w:kern w:val="0"/>
          <w:szCs w:val="21"/>
          <w:u w:val="single"/>
        </w:rPr>
        <w:t>②未能在本合同约定的开工日期届满后14天内开始建设工程（但因非承包方原因所引起的除外）；</w:t>
      </w:r>
    </w:p>
    <w:p w14:paraId="1FBA9EDC">
      <w:pPr>
        <w:spacing w:line="420" w:lineRule="exact"/>
        <w:ind w:firstLine="420" w:firstLineChars="200"/>
        <w:rPr>
          <w:rFonts w:hint="eastAsia" w:ascii="仿宋_GB2312" w:hAnsi="宋体" w:eastAsia="仿宋_GB2312"/>
          <w:kern w:val="0"/>
          <w:szCs w:val="21"/>
          <w:u w:val="single"/>
        </w:rPr>
      </w:pPr>
      <w:r>
        <w:rPr>
          <w:rFonts w:hint="eastAsia" w:ascii="仿宋_GB2312" w:hAnsi="宋体" w:eastAsia="仿宋_GB2312"/>
          <w:kern w:val="0"/>
          <w:szCs w:val="21"/>
          <w:u w:val="single"/>
        </w:rPr>
        <w:t>③未能在任何不可抗力事件结束后14天内恢复建设工程施工（但因非承包方原因所引起的除外）；</w:t>
      </w:r>
    </w:p>
    <w:p w14:paraId="25089A1F">
      <w:pPr>
        <w:spacing w:line="420" w:lineRule="exact"/>
        <w:ind w:firstLine="420" w:firstLineChars="200"/>
        <w:rPr>
          <w:rFonts w:hint="eastAsia" w:ascii="仿宋_GB2312" w:hAnsi="宋体" w:eastAsia="仿宋_GB2312"/>
          <w:kern w:val="0"/>
          <w:szCs w:val="21"/>
          <w:u w:val="single"/>
        </w:rPr>
      </w:pPr>
      <w:r>
        <w:rPr>
          <w:rFonts w:hint="eastAsia" w:ascii="仿宋_GB2312" w:hAnsi="宋体" w:eastAsia="仿宋_GB2312"/>
          <w:kern w:val="0"/>
          <w:szCs w:val="21"/>
          <w:u w:val="single"/>
        </w:rPr>
        <w:t xml:space="preserve">④在完工检查日前停止建设工程或者直接或通过专业分包商从项目场地撤走全部或大部分的工作人员，除非上述行为是为了保持或促进项目建设按合同完成所必须的。        </w:t>
      </w:r>
      <w:r>
        <w:rPr>
          <w:rFonts w:hint="eastAsia" w:ascii="仿宋_GB2312" w:hAnsi="宋体" w:eastAsia="仿宋_GB2312" w:cs="宋体"/>
          <w:kern w:val="0"/>
          <w:szCs w:val="21"/>
        </w:rPr>
        <w:t>。</w:t>
      </w:r>
    </w:p>
    <w:p w14:paraId="1D14F3C2">
      <w:pPr>
        <w:spacing w:line="420" w:lineRule="exact"/>
        <w:ind w:firstLine="420" w:firstLineChars="200"/>
        <w:outlineLvl w:val="0"/>
        <w:rPr>
          <w:rFonts w:hint="eastAsia" w:ascii="仿宋_GB2312" w:hAnsi="宋体" w:eastAsia="仿宋_GB2312"/>
          <w:kern w:val="0"/>
          <w:szCs w:val="21"/>
        </w:rPr>
      </w:pPr>
      <w:bookmarkStart w:id="1253" w:name="_Toc141194412"/>
      <w:bookmarkStart w:id="1254" w:name="_Toc200033829"/>
      <w:r>
        <w:rPr>
          <w:rFonts w:hint="eastAsia" w:ascii="仿宋_GB2312" w:hAnsi="宋体" w:eastAsia="仿宋_GB2312"/>
          <w:kern w:val="0"/>
          <w:szCs w:val="21"/>
        </w:rPr>
        <w:t>16.2.2</w:t>
      </w:r>
      <w:r>
        <w:rPr>
          <w:rFonts w:hint="eastAsia" w:ascii="仿宋_GB2312" w:hAnsi="宋体" w:eastAsia="仿宋_GB2312" w:cs="宋体"/>
          <w:kern w:val="0"/>
          <w:szCs w:val="21"/>
        </w:rPr>
        <w:t>承包人违约的责任</w:t>
      </w:r>
      <w:bookmarkEnd w:id="1253"/>
      <w:bookmarkEnd w:id="1254"/>
    </w:p>
    <w:p w14:paraId="5BA7E6EA">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cs="宋体"/>
          <w:kern w:val="0"/>
          <w:szCs w:val="21"/>
        </w:rPr>
        <w:t>承包人违约责任的承担方式和计算方法：</w:t>
      </w:r>
    </w:p>
    <w:p w14:paraId="129B0662">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cs="宋体"/>
          <w:kern w:val="0"/>
          <w:szCs w:val="21"/>
        </w:rPr>
        <w:t>（</w:t>
      </w:r>
      <w:r>
        <w:rPr>
          <w:rFonts w:hint="eastAsia" w:ascii="仿宋_GB2312" w:hAnsi="宋体" w:eastAsia="仿宋_GB2312"/>
          <w:kern w:val="0"/>
          <w:szCs w:val="21"/>
        </w:rPr>
        <w:t>1</w:t>
      </w:r>
      <w:r>
        <w:rPr>
          <w:rFonts w:hint="eastAsia" w:ascii="仿宋_GB2312" w:hAnsi="宋体" w:eastAsia="仿宋_GB2312" w:cs="宋体"/>
          <w:kern w:val="0"/>
          <w:szCs w:val="21"/>
        </w:rPr>
        <w:t>）承包人有本合同通用条款第</w:t>
      </w:r>
      <w:r>
        <w:rPr>
          <w:rFonts w:hint="eastAsia" w:ascii="仿宋_GB2312" w:hAnsi="宋体" w:eastAsia="仿宋_GB2312"/>
          <w:kern w:val="0"/>
          <w:szCs w:val="21"/>
        </w:rPr>
        <w:t>16.2.1</w:t>
      </w:r>
      <w:r>
        <w:rPr>
          <w:rFonts w:hint="eastAsia" w:ascii="仿宋_GB2312" w:hAnsi="宋体" w:eastAsia="仿宋_GB2312" w:cs="宋体"/>
          <w:kern w:val="0"/>
          <w:szCs w:val="21"/>
        </w:rPr>
        <w:t>（</w:t>
      </w:r>
      <w:r>
        <w:rPr>
          <w:rFonts w:hint="eastAsia" w:ascii="仿宋_GB2312" w:hAnsi="宋体" w:eastAsia="仿宋_GB2312"/>
          <w:kern w:val="0"/>
          <w:szCs w:val="21"/>
        </w:rPr>
        <w:t>2</w:t>
      </w:r>
      <w:r>
        <w:rPr>
          <w:rFonts w:hint="eastAsia" w:ascii="仿宋_GB2312" w:hAnsi="宋体" w:eastAsia="仿宋_GB2312" w:cs="宋体"/>
          <w:kern w:val="0"/>
          <w:szCs w:val="21"/>
        </w:rPr>
        <w:t>）、（</w:t>
      </w:r>
      <w:r>
        <w:rPr>
          <w:rFonts w:hint="eastAsia" w:ascii="仿宋_GB2312" w:hAnsi="宋体" w:eastAsia="仿宋_GB2312"/>
          <w:kern w:val="0"/>
          <w:szCs w:val="21"/>
        </w:rPr>
        <w:t>3</w:t>
      </w:r>
      <w:r>
        <w:rPr>
          <w:rFonts w:hint="eastAsia" w:ascii="仿宋_GB2312" w:hAnsi="宋体" w:eastAsia="仿宋_GB2312" w:cs="宋体"/>
          <w:kern w:val="0"/>
          <w:szCs w:val="21"/>
        </w:rPr>
        <w:t>）条内容情形的，承包人无条件返工处理，修复至工程质量要求并承担相关费用，并在发包人规定的时间内完成返工，否则发包人有权扣除该分项工程</w:t>
      </w:r>
      <w:r>
        <w:rPr>
          <w:rFonts w:hint="eastAsia" w:ascii="仿宋_GB2312" w:hAnsi="宋体" w:eastAsia="仿宋_GB2312" w:cs="仿宋_GB2312"/>
          <w:kern w:val="0"/>
          <w:szCs w:val="21"/>
        </w:rPr>
        <w:t>10%</w:t>
      </w:r>
      <w:r>
        <w:rPr>
          <w:rFonts w:hint="eastAsia" w:ascii="仿宋_GB2312" w:hAnsi="宋体" w:eastAsia="仿宋_GB2312" w:cs="宋体"/>
          <w:kern w:val="0"/>
          <w:szCs w:val="21"/>
        </w:rPr>
        <w:t>的工程款作为违约金。</w:t>
      </w:r>
    </w:p>
    <w:p w14:paraId="638DE424">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cs="宋体"/>
          <w:kern w:val="0"/>
          <w:szCs w:val="21"/>
        </w:rPr>
        <w:t>（</w:t>
      </w:r>
      <w:r>
        <w:rPr>
          <w:rFonts w:hint="eastAsia" w:ascii="仿宋_GB2312" w:hAnsi="宋体" w:eastAsia="仿宋_GB2312"/>
          <w:kern w:val="0"/>
          <w:szCs w:val="21"/>
        </w:rPr>
        <w:t>2</w:t>
      </w:r>
      <w:r>
        <w:rPr>
          <w:rFonts w:hint="eastAsia" w:ascii="仿宋_GB2312" w:hAnsi="宋体" w:eastAsia="仿宋_GB2312" w:cs="宋体"/>
          <w:kern w:val="0"/>
          <w:szCs w:val="21"/>
        </w:rPr>
        <w:t>）承包人有本合同通用条款第</w:t>
      </w:r>
      <w:r>
        <w:rPr>
          <w:rFonts w:hint="eastAsia" w:ascii="仿宋_GB2312" w:hAnsi="宋体" w:eastAsia="仿宋_GB2312"/>
          <w:kern w:val="0"/>
          <w:szCs w:val="21"/>
        </w:rPr>
        <w:t>16.2.1</w:t>
      </w:r>
      <w:r>
        <w:rPr>
          <w:rFonts w:hint="eastAsia" w:ascii="仿宋_GB2312" w:hAnsi="宋体" w:eastAsia="仿宋_GB2312" w:cs="宋体"/>
          <w:kern w:val="0"/>
          <w:szCs w:val="21"/>
        </w:rPr>
        <w:t>（</w:t>
      </w:r>
      <w:r>
        <w:rPr>
          <w:rFonts w:hint="eastAsia" w:ascii="仿宋_GB2312" w:hAnsi="宋体" w:eastAsia="仿宋_GB2312"/>
          <w:kern w:val="0"/>
          <w:szCs w:val="21"/>
        </w:rPr>
        <w:t>6</w:t>
      </w:r>
      <w:r>
        <w:rPr>
          <w:rFonts w:hint="eastAsia" w:ascii="仿宋_GB2312" w:hAnsi="宋体" w:eastAsia="仿宋_GB2312" w:cs="宋体"/>
          <w:kern w:val="0"/>
          <w:szCs w:val="21"/>
        </w:rPr>
        <w:t>）条情形的，或经监理人检验认为修复质量不合格而承包人拒绝再进行修补的，发包人将扣除承包人全部质量保证金。</w:t>
      </w:r>
    </w:p>
    <w:p w14:paraId="3655C59F">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cs="宋体"/>
          <w:kern w:val="0"/>
          <w:szCs w:val="21"/>
        </w:rPr>
        <w:t>（</w:t>
      </w:r>
      <w:r>
        <w:rPr>
          <w:rFonts w:hint="eastAsia" w:ascii="仿宋_GB2312" w:hAnsi="宋体" w:eastAsia="仿宋_GB2312"/>
          <w:kern w:val="0"/>
          <w:szCs w:val="21"/>
        </w:rPr>
        <w:t>3</w:t>
      </w:r>
      <w:r>
        <w:rPr>
          <w:rFonts w:hint="eastAsia" w:ascii="仿宋_GB2312" w:hAnsi="宋体" w:eastAsia="仿宋_GB2312" w:cs="宋体"/>
          <w:kern w:val="0"/>
          <w:szCs w:val="21"/>
        </w:rPr>
        <w:t>）承包人有本专用合同条款</w:t>
      </w:r>
      <w:r>
        <w:rPr>
          <w:rFonts w:hint="eastAsia" w:ascii="仿宋_GB2312" w:hAnsi="宋体" w:eastAsia="仿宋_GB2312"/>
          <w:kern w:val="0"/>
          <w:szCs w:val="21"/>
        </w:rPr>
        <w:t>3.2</w:t>
      </w:r>
      <w:r>
        <w:rPr>
          <w:rFonts w:hint="eastAsia" w:ascii="仿宋_GB2312" w:hAnsi="宋体" w:eastAsia="仿宋_GB2312" w:cs="宋体"/>
          <w:kern w:val="0"/>
          <w:szCs w:val="21"/>
        </w:rPr>
        <w:t>、</w:t>
      </w:r>
      <w:r>
        <w:rPr>
          <w:rFonts w:hint="eastAsia" w:ascii="仿宋_GB2312" w:hAnsi="宋体" w:eastAsia="仿宋_GB2312"/>
          <w:kern w:val="0"/>
          <w:szCs w:val="21"/>
        </w:rPr>
        <w:t>3.3</w:t>
      </w:r>
      <w:r>
        <w:rPr>
          <w:rFonts w:hint="eastAsia" w:ascii="仿宋_GB2312" w:hAnsi="宋体" w:eastAsia="仿宋_GB2312" w:cs="宋体"/>
          <w:kern w:val="0"/>
          <w:szCs w:val="21"/>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3C389A58">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16.2.3 </w:t>
      </w:r>
      <w:r>
        <w:rPr>
          <w:rFonts w:hint="eastAsia" w:ascii="仿宋_GB2312" w:hAnsi="宋体" w:eastAsia="仿宋_GB2312" w:cs="宋体"/>
          <w:szCs w:val="21"/>
        </w:rPr>
        <w:t>因承包人违约解除合同</w:t>
      </w:r>
    </w:p>
    <w:p w14:paraId="012AD2ED">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cs="宋体"/>
          <w:kern w:val="0"/>
          <w:szCs w:val="21"/>
        </w:rPr>
        <w:t>关于承包人违约解除合同的特别约定：</w:t>
      </w:r>
      <w:r>
        <w:rPr>
          <w:rFonts w:hint="eastAsia" w:ascii="仿宋_GB2312" w:hAnsi="宋体" w:eastAsia="仿宋_GB2312" w:cs="宋体"/>
          <w:kern w:val="0"/>
          <w:szCs w:val="21"/>
          <w:u w:val="single"/>
        </w:rPr>
        <w:t>承包人有违反以下情况之一的，发包人有权解除合同，并没收其全部履约保证金</w:t>
      </w:r>
      <w:r>
        <w:rPr>
          <w:rFonts w:hint="eastAsia" w:ascii="仿宋_GB2312" w:hAnsi="宋体" w:eastAsia="仿宋_GB2312" w:cs="宋体"/>
          <w:kern w:val="0"/>
          <w:szCs w:val="21"/>
        </w:rPr>
        <w:t>。</w:t>
      </w:r>
    </w:p>
    <w:p w14:paraId="1530188A">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kern w:val="0"/>
          <w:szCs w:val="21"/>
        </w:rPr>
        <w:t>(1)</w:t>
      </w:r>
      <w:r>
        <w:rPr>
          <w:rFonts w:hint="eastAsia" w:ascii="仿宋_GB2312" w:hAnsi="宋体" w:eastAsia="仿宋_GB2312" w:cs="宋体"/>
          <w:kern w:val="0"/>
          <w:szCs w:val="21"/>
        </w:rPr>
        <w:t>承包人无正当理由不按开工通知的要求及时进场组织施工和不按签订协议书时商定的进度计划有效地开展施工准备，造成工期延误的；</w:t>
      </w:r>
    </w:p>
    <w:p w14:paraId="76438343">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kern w:val="0"/>
          <w:szCs w:val="21"/>
        </w:rPr>
        <w:t>(2)</w:t>
      </w:r>
      <w:r>
        <w:rPr>
          <w:rFonts w:hint="eastAsia" w:ascii="仿宋_GB2312" w:hAnsi="宋体" w:eastAsia="仿宋_GB2312" w:cs="宋体"/>
          <w:kern w:val="0"/>
          <w:szCs w:val="21"/>
        </w:rPr>
        <w:t>承包人违反本合同通用条款第</w:t>
      </w:r>
      <w:r>
        <w:rPr>
          <w:rFonts w:hint="eastAsia" w:ascii="仿宋_GB2312" w:hAnsi="宋体" w:eastAsia="仿宋_GB2312"/>
          <w:kern w:val="0"/>
          <w:szCs w:val="21"/>
        </w:rPr>
        <w:t>3.5</w:t>
      </w:r>
      <w:r>
        <w:rPr>
          <w:rFonts w:hint="eastAsia" w:ascii="仿宋_GB2312" w:hAnsi="宋体" w:eastAsia="仿宋_GB2312" w:cs="宋体"/>
          <w:kern w:val="0"/>
          <w:szCs w:val="21"/>
        </w:rPr>
        <w:t>条规定私自将合同或合同的任何部分或任何权利转让给其他人，或私自将工程或工程的一部分分包出去的；</w:t>
      </w:r>
    </w:p>
    <w:p w14:paraId="5245F4FE">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kern w:val="0"/>
          <w:szCs w:val="21"/>
        </w:rPr>
        <w:t>(3)</w:t>
      </w:r>
      <w:r>
        <w:rPr>
          <w:rFonts w:hint="eastAsia" w:ascii="仿宋_GB2312" w:hAnsi="宋体" w:eastAsia="仿宋_GB2312" w:cs="宋体"/>
          <w:kern w:val="0"/>
          <w:szCs w:val="21"/>
        </w:rPr>
        <w:t>未经监理人批准，承包人私自将已按投标文件承诺进入工地的工程设备、施工设备、临时工程或材料撤离工地的；</w:t>
      </w:r>
    </w:p>
    <w:p w14:paraId="1F3A6A0C">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kern w:val="0"/>
          <w:szCs w:val="21"/>
        </w:rPr>
        <w:t>(4)</w:t>
      </w:r>
      <w:r>
        <w:rPr>
          <w:rFonts w:hint="eastAsia" w:ascii="仿宋_GB2312" w:hAnsi="宋体" w:eastAsia="仿宋_GB2312" w:cs="宋体"/>
          <w:kern w:val="0"/>
          <w:szCs w:val="21"/>
        </w:rPr>
        <w:t>由于承包人原因拒绝按合同进度计划及时完成合同规定的工程，而又未采取有效措施赶上进度，造成工期严重延误的；</w:t>
      </w:r>
    </w:p>
    <w:p w14:paraId="258205DF">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kern w:val="0"/>
          <w:szCs w:val="21"/>
        </w:rPr>
        <w:t>(5)</w:t>
      </w:r>
      <w:r>
        <w:rPr>
          <w:rFonts w:hint="eastAsia" w:ascii="仿宋_GB2312" w:hAnsi="宋体" w:eastAsia="仿宋_GB2312" w:cs="宋体"/>
          <w:kern w:val="0"/>
          <w:szCs w:val="21"/>
        </w:rPr>
        <w:t>承包人否认合同有效或拒绝履行合同规定的承包人义务，或由于法律、财务等原因导致承包人无法继续履行或实质上已停止履行合同的义务的；</w:t>
      </w:r>
    </w:p>
    <w:p w14:paraId="5EE2932B">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kern w:val="0"/>
          <w:szCs w:val="21"/>
        </w:rPr>
        <w:t>(6)</w:t>
      </w:r>
      <w:r>
        <w:rPr>
          <w:rFonts w:hint="eastAsia" w:ascii="仿宋_GB2312" w:hAnsi="宋体" w:eastAsia="仿宋_GB2312" w:cs="宋体"/>
          <w:kern w:val="0"/>
          <w:szCs w:val="21"/>
        </w:rPr>
        <w:t>合同签订</w:t>
      </w:r>
      <w:r>
        <w:rPr>
          <w:rFonts w:hint="eastAsia" w:ascii="仿宋_GB2312" w:hAnsi="宋体" w:eastAsia="仿宋_GB2312" w:cs="宋体"/>
          <w:szCs w:val="21"/>
        </w:rPr>
        <w:t>且具备法定开工条件后</w:t>
      </w:r>
      <w:r>
        <w:rPr>
          <w:rFonts w:hint="eastAsia" w:ascii="仿宋_GB2312" w:hAnsi="宋体" w:eastAsia="仿宋_GB2312" w:cs="宋体"/>
          <w:kern w:val="0"/>
          <w:szCs w:val="21"/>
        </w:rPr>
        <w:t>之日起十五日内，承包人无法按合同规定及投标文件的承诺进场经监理工程师认可的该施工阶段应有的全部人员和机械的。</w:t>
      </w:r>
    </w:p>
    <w:p w14:paraId="23B05C78">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cs="宋体"/>
          <w:kern w:val="0"/>
          <w:szCs w:val="21"/>
        </w:rPr>
        <w:t>发包人继续使用承包人在施工现场的材料、设备、临时工程、承包人文件和由承包人或以其名义编制的其他文件的费用承担方式：</w:t>
      </w:r>
      <w:r>
        <w:rPr>
          <w:rFonts w:hint="eastAsia" w:ascii="仿宋_GB2312" w:hAnsi="宋体" w:eastAsia="仿宋_GB2312"/>
          <w:kern w:val="0"/>
          <w:szCs w:val="21"/>
          <w:u w:val="single"/>
        </w:rPr>
        <w:t xml:space="preserve">       双方另行协商       </w:t>
      </w:r>
      <w:r>
        <w:rPr>
          <w:rFonts w:hint="eastAsia" w:ascii="仿宋_GB2312" w:hAnsi="宋体" w:eastAsia="仿宋_GB2312" w:cs="宋体"/>
          <w:kern w:val="0"/>
          <w:szCs w:val="21"/>
        </w:rPr>
        <w:t>。</w:t>
      </w:r>
    </w:p>
    <w:p w14:paraId="173B0E90">
      <w:pPr>
        <w:spacing w:line="420" w:lineRule="exact"/>
        <w:outlineLvl w:val="1"/>
        <w:rPr>
          <w:rFonts w:hint="eastAsia" w:ascii="仿宋_GB2312" w:hAnsi="宋体" w:eastAsia="仿宋_GB2312"/>
          <w:b/>
          <w:bCs/>
          <w:szCs w:val="21"/>
          <w:lang w:val="zh-CN"/>
        </w:rPr>
      </w:pPr>
      <w:bookmarkStart w:id="1255" w:name="_Toc373227769"/>
      <w:bookmarkStart w:id="1256" w:name="_Toc1117922953"/>
      <w:bookmarkStart w:id="1257" w:name="_Toc407135272"/>
      <w:bookmarkStart w:id="1258" w:name="_Toc351203649"/>
      <w:bookmarkStart w:id="1259" w:name="_Toc373478416"/>
      <w:bookmarkStart w:id="1260" w:name="_Toc1753556740"/>
      <w:bookmarkStart w:id="1261" w:name="_Toc78449858"/>
      <w:bookmarkStart w:id="1262" w:name="_Toc389065334"/>
      <w:r>
        <w:rPr>
          <w:rFonts w:hint="eastAsia" w:ascii="仿宋_GB2312" w:hAnsi="宋体" w:eastAsia="仿宋_GB2312"/>
          <w:b/>
          <w:bCs/>
          <w:szCs w:val="21"/>
          <w:lang w:val="zh-CN"/>
        </w:rPr>
        <w:t xml:space="preserve">17. </w:t>
      </w:r>
      <w:r>
        <w:rPr>
          <w:rFonts w:hint="eastAsia" w:ascii="仿宋_GB2312" w:hAnsi="宋体" w:eastAsia="仿宋_GB2312" w:cs="黑体"/>
          <w:b/>
          <w:bCs/>
          <w:szCs w:val="21"/>
          <w:lang w:val="zh-CN"/>
        </w:rPr>
        <w:t>不可抗力</w:t>
      </w:r>
      <w:bookmarkEnd w:id="1255"/>
      <w:bookmarkEnd w:id="1256"/>
      <w:bookmarkEnd w:id="1257"/>
      <w:bookmarkEnd w:id="1258"/>
      <w:bookmarkEnd w:id="1259"/>
      <w:bookmarkEnd w:id="1260"/>
      <w:bookmarkEnd w:id="1261"/>
      <w:bookmarkEnd w:id="1262"/>
      <w:r>
        <w:rPr>
          <w:rFonts w:hint="eastAsia" w:ascii="仿宋_GB2312" w:hAnsi="宋体" w:eastAsia="仿宋_GB2312"/>
          <w:b/>
          <w:bCs/>
          <w:szCs w:val="21"/>
          <w:lang w:val="zh-CN"/>
        </w:rPr>
        <w:t xml:space="preserve"> </w:t>
      </w:r>
      <w:bookmarkEnd w:id="1235"/>
    </w:p>
    <w:p w14:paraId="691DE518">
      <w:pPr>
        <w:spacing w:line="420" w:lineRule="exact"/>
        <w:outlineLvl w:val="2"/>
        <w:rPr>
          <w:rFonts w:hint="eastAsia" w:ascii="仿宋_GB2312" w:hAnsi="宋体" w:eastAsia="仿宋_GB2312"/>
          <w:b/>
          <w:bCs/>
          <w:szCs w:val="21"/>
          <w:lang w:val="zh-CN"/>
        </w:rPr>
      </w:pPr>
      <w:bookmarkStart w:id="1263" w:name="_Toc373227770"/>
      <w:bookmarkStart w:id="1264" w:name="_Toc389065335"/>
      <w:bookmarkStart w:id="1265" w:name="_Toc78449859"/>
      <w:bookmarkStart w:id="1266" w:name="_Toc373478417"/>
      <w:bookmarkStart w:id="1267" w:name="_Toc666312941"/>
      <w:bookmarkStart w:id="1268" w:name="_Toc429574049"/>
      <w:bookmarkStart w:id="1269" w:name="_Toc407135273"/>
      <w:r>
        <w:rPr>
          <w:rFonts w:hint="eastAsia" w:ascii="仿宋_GB2312" w:hAnsi="宋体" w:eastAsia="仿宋_GB2312"/>
          <w:b/>
          <w:bCs/>
          <w:szCs w:val="21"/>
          <w:lang w:val="zh-CN"/>
        </w:rPr>
        <w:t xml:space="preserve">17.1 </w:t>
      </w:r>
      <w:r>
        <w:rPr>
          <w:rFonts w:hint="eastAsia" w:ascii="仿宋_GB2312" w:hAnsi="宋体" w:eastAsia="仿宋_GB2312" w:cs="黑体"/>
          <w:b/>
          <w:bCs/>
          <w:szCs w:val="21"/>
          <w:lang w:val="zh-CN"/>
        </w:rPr>
        <w:t>不可抗力的确认</w:t>
      </w:r>
      <w:bookmarkEnd w:id="1263"/>
      <w:bookmarkEnd w:id="1264"/>
      <w:bookmarkEnd w:id="1265"/>
      <w:bookmarkEnd w:id="1266"/>
      <w:bookmarkEnd w:id="1267"/>
      <w:bookmarkEnd w:id="1268"/>
      <w:bookmarkEnd w:id="1269"/>
    </w:p>
    <w:p w14:paraId="4E1AC71D">
      <w:pPr>
        <w:spacing w:line="420" w:lineRule="exact"/>
        <w:ind w:firstLine="420" w:firstLineChars="200"/>
        <w:rPr>
          <w:rFonts w:hint="eastAsia" w:ascii="仿宋_GB2312" w:hAnsi="宋体" w:eastAsia="仿宋_GB2312"/>
          <w:kern w:val="0"/>
          <w:szCs w:val="21"/>
          <w:u w:val="single"/>
        </w:rPr>
      </w:pPr>
      <w:r>
        <w:rPr>
          <w:rFonts w:hint="eastAsia" w:ascii="仿宋_GB2312" w:hAnsi="宋体" w:eastAsia="仿宋_GB2312" w:cs="宋体"/>
          <w:szCs w:val="21"/>
        </w:rPr>
        <w:t>除通用合同条款约定的不可抗力事件之外，视为不可抗力的其他情形：</w:t>
      </w:r>
      <w:r>
        <w:rPr>
          <w:rFonts w:hint="eastAsia" w:ascii="仿宋_GB2312" w:hAnsi="宋体" w:eastAsia="仿宋_GB2312"/>
          <w:kern w:val="0"/>
          <w:szCs w:val="21"/>
          <w:u w:val="single"/>
        </w:rPr>
        <w:t xml:space="preserve"> 6 级以上的地震；10级以上的持续 5天的台风；50 年以上未发生过、持续 30 天高温天气；自然原因发生的火灾；其它不可抗力原因  </w:t>
      </w:r>
      <w:r>
        <w:rPr>
          <w:rFonts w:hint="eastAsia" w:ascii="仿宋_GB2312" w:hAnsi="宋体" w:eastAsia="仿宋_GB2312" w:cs="宋体"/>
          <w:kern w:val="0"/>
          <w:szCs w:val="21"/>
        </w:rPr>
        <w:t>。</w:t>
      </w:r>
    </w:p>
    <w:p w14:paraId="23E487C4">
      <w:pPr>
        <w:spacing w:line="420" w:lineRule="exact"/>
        <w:outlineLvl w:val="2"/>
        <w:rPr>
          <w:rFonts w:hint="eastAsia" w:ascii="仿宋_GB2312" w:hAnsi="宋体" w:eastAsia="仿宋_GB2312"/>
          <w:b/>
          <w:bCs/>
          <w:szCs w:val="21"/>
          <w:lang w:val="zh-CN"/>
        </w:rPr>
      </w:pPr>
      <w:bookmarkStart w:id="1270" w:name="_Toc78449860"/>
      <w:bookmarkStart w:id="1271" w:name="_Toc407135274"/>
      <w:bookmarkStart w:id="1272" w:name="_Toc373478418"/>
      <w:bookmarkStart w:id="1273" w:name="_Toc1951449751"/>
      <w:bookmarkStart w:id="1274" w:name="_Toc373227771"/>
      <w:bookmarkStart w:id="1275" w:name="_Toc389065336"/>
      <w:bookmarkStart w:id="1276" w:name="_Toc658729758"/>
      <w:r>
        <w:rPr>
          <w:rFonts w:hint="eastAsia" w:ascii="仿宋_GB2312" w:hAnsi="宋体" w:eastAsia="仿宋_GB2312"/>
          <w:b/>
          <w:bCs/>
          <w:szCs w:val="21"/>
          <w:lang w:val="zh-CN"/>
        </w:rPr>
        <w:t xml:space="preserve">17.4 </w:t>
      </w:r>
      <w:r>
        <w:rPr>
          <w:rFonts w:hint="eastAsia" w:ascii="仿宋_GB2312" w:hAnsi="宋体" w:eastAsia="仿宋_GB2312" w:cs="黑体"/>
          <w:b/>
          <w:bCs/>
          <w:szCs w:val="21"/>
          <w:lang w:val="zh-CN"/>
        </w:rPr>
        <w:t>因不可抗力解除合同</w:t>
      </w:r>
      <w:bookmarkEnd w:id="1270"/>
      <w:bookmarkEnd w:id="1271"/>
      <w:bookmarkEnd w:id="1272"/>
      <w:bookmarkEnd w:id="1273"/>
      <w:bookmarkEnd w:id="1274"/>
      <w:bookmarkEnd w:id="1275"/>
      <w:bookmarkEnd w:id="1276"/>
    </w:p>
    <w:p w14:paraId="2C961F81">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合同解除后，发包人应在商定或确定发包人应支付款项后</w:t>
      </w:r>
      <w:r>
        <w:rPr>
          <w:rFonts w:hint="eastAsia" w:ascii="仿宋_GB2312" w:hAnsi="宋体" w:eastAsia="仿宋_GB2312"/>
          <w:szCs w:val="21"/>
          <w:u w:val="single"/>
        </w:rPr>
        <w:t xml:space="preserve">  120  </w:t>
      </w:r>
      <w:r>
        <w:rPr>
          <w:rFonts w:hint="eastAsia" w:ascii="仿宋_GB2312" w:hAnsi="宋体" w:eastAsia="仿宋_GB2312" w:cs="宋体"/>
          <w:szCs w:val="21"/>
        </w:rPr>
        <w:t>天内完成款项的支付。</w:t>
      </w:r>
    </w:p>
    <w:p w14:paraId="4B3AF2F4">
      <w:pPr>
        <w:spacing w:line="420" w:lineRule="exact"/>
        <w:outlineLvl w:val="1"/>
        <w:rPr>
          <w:rFonts w:hint="eastAsia" w:ascii="仿宋_GB2312" w:hAnsi="宋体" w:eastAsia="仿宋_GB2312"/>
          <w:b/>
          <w:bCs/>
          <w:szCs w:val="21"/>
          <w:lang w:val="zh-CN"/>
        </w:rPr>
      </w:pPr>
      <w:bookmarkStart w:id="1277" w:name="_Toc389065337"/>
      <w:bookmarkStart w:id="1278" w:name="_Toc373478419"/>
      <w:bookmarkStart w:id="1279" w:name="_Toc373227772"/>
      <w:bookmarkStart w:id="1280" w:name="_Toc351203650"/>
      <w:bookmarkStart w:id="1281" w:name="_Toc612072600"/>
      <w:bookmarkStart w:id="1282" w:name="_Toc78449861"/>
      <w:bookmarkStart w:id="1283" w:name="_Toc407135275"/>
      <w:bookmarkStart w:id="1284" w:name="_Toc56822299"/>
      <w:r>
        <w:rPr>
          <w:rFonts w:hint="eastAsia" w:ascii="仿宋_GB2312" w:hAnsi="宋体" w:eastAsia="仿宋_GB2312"/>
          <w:b/>
          <w:bCs/>
          <w:szCs w:val="21"/>
          <w:lang w:val="zh-CN"/>
        </w:rPr>
        <w:t xml:space="preserve">18. </w:t>
      </w:r>
      <w:r>
        <w:rPr>
          <w:rFonts w:hint="eastAsia" w:ascii="仿宋_GB2312" w:hAnsi="宋体" w:eastAsia="仿宋_GB2312" w:cs="黑体"/>
          <w:b/>
          <w:bCs/>
          <w:szCs w:val="21"/>
          <w:lang w:val="zh-CN"/>
        </w:rPr>
        <w:t>保险</w:t>
      </w:r>
      <w:bookmarkEnd w:id="1277"/>
      <w:bookmarkEnd w:id="1278"/>
      <w:bookmarkEnd w:id="1279"/>
      <w:bookmarkEnd w:id="1280"/>
      <w:bookmarkEnd w:id="1281"/>
      <w:bookmarkEnd w:id="1282"/>
      <w:bookmarkEnd w:id="1283"/>
      <w:bookmarkEnd w:id="1284"/>
    </w:p>
    <w:bookmarkEnd w:id="1236"/>
    <w:p w14:paraId="4F6F77CF">
      <w:pPr>
        <w:spacing w:line="420" w:lineRule="exact"/>
        <w:outlineLvl w:val="2"/>
        <w:rPr>
          <w:rFonts w:hint="eastAsia" w:ascii="仿宋_GB2312" w:hAnsi="宋体" w:eastAsia="仿宋_GB2312"/>
          <w:b/>
          <w:bCs/>
          <w:szCs w:val="21"/>
          <w:lang w:val="zh-CN"/>
        </w:rPr>
      </w:pPr>
      <w:bookmarkStart w:id="1285" w:name="_Toc407135276"/>
      <w:bookmarkStart w:id="1286" w:name="_Toc373478420"/>
      <w:bookmarkStart w:id="1287" w:name="_Toc1446953302"/>
      <w:bookmarkStart w:id="1288" w:name="_Toc389065338"/>
      <w:bookmarkStart w:id="1289" w:name="_Toc2075285517"/>
      <w:bookmarkStart w:id="1290" w:name="_Toc78449862"/>
      <w:bookmarkStart w:id="1291" w:name="_Toc373227773"/>
      <w:r>
        <w:rPr>
          <w:rFonts w:hint="eastAsia" w:ascii="仿宋_GB2312" w:hAnsi="宋体" w:eastAsia="仿宋_GB2312"/>
          <w:b/>
          <w:bCs/>
          <w:szCs w:val="21"/>
          <w:lang w:val="zh-CN"/>
        </w:rPr>
        <w:t xml:space="preserve">18.1 </w:t>
      </w:r>
      <w:r>
        <w:rPr>
          <w:rFonts w:hint="eastAsia" w:ascii="仿宋_GB2312" w:hAnsi="宋体" w:eastAsia="仿宋_GB2312" w:cs="黑体"/>
          <w:b/>
          <w:bCs/>
          <w:szCs w:val="21"/>
          <w:lang w:val="zh-CN"/>
        </w:rPr>
        <w:t>工程保险</w:t>
      </w:r>
      <w:bookmarkEnd w:id="1285"/>
      <w:bookmarkEnd w:id="1286"/>
      <w:bookmarkEnd w:id="1287"/>
      <w:bookmarkEnd w:id="1288"/>
      <w:bookmarkEnd w:id="1289"/>
      <w:bookmarkEnd w:id="1290"/>
      <w:bookmarkEnd w:id="1291"/>
    </w:p>
    <w:p w14:paraId="1C166E9F">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关于工程保险的特别约定：</w:t>
      </w:r>
      <w:r>
        <w:rPr>
          <w:rFonts w:hint="eastAsia" w:ascii="仿宋_GB2312" w:hAnsi="宋体" w:eastAsia="仿宋_GB2312"/>
          <w:kern w:val="0"/>
          <w:szCs w:val="21"/>
          <w:u w:val="single"/>
        </w:rPr>
        <w:t xml:space="preserve">   按国家相关规定执行    </w:t>
      </w:r>
      <w:r>
        <w:rPr>
          <w:rFonts w:hint="eastAsia" w:ascii="仿宋_GB2312" w:hAnsi="宋体" w:eastAsia="仿宋_GB2312" w:cs="宋体"/>
          <w:kern w:val="0"/>
          <w:szCs w:val="21"/>
        </w:rPr>
        <w:t>。</w:t>
      </w:r>
    </w:p>
    <w:p w14:paraId="7A456C60">
      <w:pPr>
        <w:spacing w:line="420" w:lineRule="exact"/>
        <w:outlineLvl w:val="2"/>
        <w:rPr>
          <w:rFonts w:hint="eastAsia" w:ascii="仿宋_GB2312" w:hAnsi="宋体" w:eastAsia="仿宋_GB2312"/>
          <w:b/>
          <w:bCs/>
          <w:szCs w:val="21"/>
          <w:lang w:val="zh-CN"/>
        </w:rPr>
      </w:pPr>
      <w:bookmarkStart w:id="1292" w:name="_Toc454766369"/>
      <w:bookmarkStart w:id="1293" w:name="_Toc389065339"/>
      <w:bookmarkStart w:id="1294" w:name="_Toc373478421"/>
      <w:bookmarkStart w:id="1295" w:name="_Toc407135277"/>
      <w:bookmarkStart w:id="1296" w:name="_Toc2001387503"/>
      <w:bookmarkStart w:id="1297" w:name="_Toc373227774"/>
      <w:bookmarkStart w:id="1298" w:name="_Toc78449863"/>
      <w:r>
        <w:rPr>
          <w:rFonts w:hint="eastAsia" w:ascii="仿宋_GB2312" w:hAnsi="宋体" w:eastAsia="仿宋_GB2312"/>
          <w:b/>
          <w:bCs/>
          <w:szCs w:val="21"/>
          <w:lang w:val="zh-CN"/>
        </w:rPr>
        <w:t xml:space="preserve">18.3 </w:t>
      </w:r>
      <w:r>
        <w:rPr>
          <w:rFonts w:hint="eastAsia" w:ascii="仿宋_GB2312" w:hAnsi="宋体" w:eastAsia="仿宋_GB2312" w:cs="黑体"/>
          <w:b/>
          <w:bCs/>
          <w:szCs w:val="21"/>
          <w:lang w:val="zh-CN"/>
        </w:rPr>
        <w:t>其他保险</w:t>
      </w:r>
      <w:bookmarkEnd w:id="1292"/>
      <w:bookmarkEnd w:id="1293"/>
      <w:bookmarkEnd w:id="1294"/>
      <w:bookmarkEnd w:id="1295"/>
      <w:bookmarkEnd w:id="1296"/>
      <w:bookmarkEnd w:id="1297"/>
      <w:bookmarkEnd w:id="1298"/>
    </w:p>
    <w:p w14:paraId="66C3CDDE">
      <w:pPr>
        <w:spacing w:line="420" w:lineRule="exact"/>
        <w:ind w:firstLine="420" w:firstLineChars="200"/>
        <w:rPr>
          <w:rFonts w:hint="eastAsia" w:ascii="仿宋_GB2312" w:hAnsi="宋体" w:eastAsia="仿宋_GB2312"/>
          <w:kern w:val="0"/>
          <w:szCs w:val="21"/>
        </w:rPr>
      </w:pPr>
      <w:r>
        <w:rPr>
          <w:rFonts w:hint="eastAsia" w:ascii="仿宋_GB2312" w:hAnsi="宋体" w:eastAsia="仿宋_GB2312" w:cs="宋体"/>
          <w:szCs w:val="21"/>
        </w:rPr>
        <w:t>关于其他保险的约定：</w:t>
      </w:r>
      <w:r>
        <w:rPr>
          <w:rFonts w:hint="eastAsia" w:ascii="仿宋_GB2312" w:hAnsi="宋体" w:eastAsia="仿宋_GB2312"/>
          <w:szCs w:val="21"/>
          <w:u w:val="single"/>
        </w:rPr>
        <w:t xml:space="preserve">      按国家相关规定执行      </w:t>
      </w:r>
      <w:r>
        <w:rPr>
          <w:rFonts w:hint="eastAsia" w:ascii="仿宋_GB2312" w:hAnsi="宋体" w:eastAsia="仿宋_GB2312" w:cs="宋体"/>
          <w:szCs w:val="21"/>
        </w:rPr>
        <w:t>。</w:t>
      </w:r>
    </w:p>
    <w:p w14:paraId="28F9B293">
      <w:pPr>
        <w:spacing w:line="420" w:lineRule="exact"/>
        <w:ind w:firstLine="420" w:firstLineChars="200"/>
        <w:rPr>
          <w:rFonts w:hint="eastAsia" w:ascii="仿宋_GB2312" w:hAnsi="宋体" w:eastAsia="仿宋_GB2312"/>
          <w:szCs w:val="21"/>
          <w:u w:val="single"/>
        </w:rPr>
      </w:pPr>
      <w:r>
        <w:rPr>
          <w:rFonts w:hint="eastAsia" w:ascii="仿宋_GB2312" w:hAnsi="宋体" w:eastAsia="仿宋_GB2312" w:cs="宋体"/>
          <w:szCs w:val="21"/>
        </w:rPr>
        <w:t>承包人是否应为其施工设备等办理财产保险：</w:t>
      </w:r>
      <w:r>
        <w:rPr>
          <w:rFonts w:hint="eastAsia" w:ascii="仿宋_GB2312" w:hAnsi="宋体" w:eastAsia="仿宋_GB2312"/>
          <w:szCs w:val="21"/>
          <w:u w:val="single"/>
        </w:rPr>
        <w:t xml:space="preserve">    按国家相关规定执行     </w:t>
      </w:r>
      <w:r>
        <w:rPr>
          <w:rFonts w:hint="eastAsia" w:ascii="仿宋_GB2312" w:hAnsi="宋体" w:eastAsia="仿宋_GB2312" w:cs="宋体"/>
          <w:szCs w:val="21"/>
        </w:rPr>
        <w:t>。</w:t>
      </w:r>
    </w:p>
    <w:p w14:paraId="45F8F196">
      <w:pPr>
        <w:spacing w:line="420" w:lineRule="exact"/>
        <w:outlineLvl w:val="2"/>
        <w:rPr>
          <w:rFonts w:hint="eastAsia" w:ascii="仿宋_GB2312" w:hAnsi="宋体" w:eastAsia="仿宋_GB2312"/>
          <w:b/>
          <w:bCs/>
          <w:szCs w:val="21"/>
          <w:lang w:val="zh-CN"/>
        </w:rPr>
      </w:pPr>
      <w:bookmarkStart w:id="1299" w:name="_Toc373478422"/>
      <w:bookmarkStart w:id="1300" w:name="_Toc78449864"/>
      <w:bookmarkStart w:id="1301" w:name="_Toc1114527236"/>
      <w:bookmarkStart w:id="1302" w:name="_Toc389065340"/>
      <w:bookmarkStart w:id="1303" w:name="_Toc2102614655"/>
      <w:bookmarkStart w:id="1304" w:name="_Toc407135278"/>
      <w:bookmarkStart w:id="1305" w:name="_Toc373227775"/>
      <w:r>
        <w:rPr>
          <w:rFonts w:hint="eastAsia" w:ascii="仿宋_GB2312" w:hAnsi="宋体" w:eastAsia="仿宋_GB2312"/>
          <w:b/>
          <w:bCs/>
          <w:szCs w:val="21"/>
          <w:lang w:val="zh-CN"/>
        </w:rPr>
        <w:t xml:space="preserve">18.7 </w:t>
      </w:r>
      <w:r>
        <w:rPr>
          <w:rFonts w:hint="eastAsia" w:ascii="仿宋_GB2312" w:hAnsi="宋体" w:eastAsia="仿宋_GB2312" w:cs="黑体"/>
          <w:b/>
          <w:bCs/>
          <w:szCs w:val="21"/>
          <w:lang w:val="zh-CN"/>
        </w:rPr>
        <w:t>通知义务</w:t>
      </w:r>
      <w:bookmarkEnd w:id="1299"/>
      <w:bookmarkEnd w:id="1300"/>
      <w:bookmarkEnd w:id="1301"/>
      <w:bookmarkEnd w:id="1302"/>
      <w:bookmarkEnd w:id="1303"/>
      <w:bookmarkEnd w:id="1304"/>
      <w:bookmarkEnd w:id="1305"/>
    </w:p>
    <w:p w14:paraId="10E723E7">
      <w:pPr>
        <w:spacing w:line="420" w:lineRule="exact"/>
        <w:ind w:firstLine="420" w:firstLineChars="200"/>
        <w:rPr>
          <w:rFonts w:hint="eastAsia" w:ascii="仿宋_GB2312" w:hAnsi="宋体" w:eastAsia="仿宋_GB2312"/>
          <w:szCs w:val="21"/>
          <w:u w:val="single"/>
        </w:rPr>
      </w:pPr>
      <w:r>
        <w:rPr>
          <w:rFonts w:hint="eastAsia" w:ascii="仿宋_GB2312" w:hAnsi="宋体" w:eastAsia="仿宋_GB2312" w:cs="宋体"/>
          <w:kern w:val="0"/>
          <w:szCs w:val="21"/>
        </w:rPr>
        <w:t>关于变更保险合同时的通知义务的约定：</w:t>
      </w:r>
      <w:r>
        <w:rPr>
          <w:rFonts w:hint="eastAsia" w:ascii="仿宋_GB2312" w:hAnsi="宋体" w:eastAsia="仿宋_GB2312"/>
          <w:szCs w:val="21"/>
          <w:u w:val="single"/>
        </w:rPr>
        <w:t xml:space="preserve">    按国家相关规定执行  </w:t>
      </w:r>
      <w:r>
        <w:rPr>
          <w:rFonts w:hint="eastAsia" w:ascii="仿宋_GB2312" w:hAnsi="宋体" w:eastAsia="仿宋_GB2312" w:cs="宋体"/>
          <w:szCs w:val="21"/>
        </w:rPr>
        <w:t>。</w:t>
      </w:r>
    </w:p>
    <w:bookmarkEnd w:id="1180"/>
    <w:bookmarkEnd w:id="1181"/>
    <w:bookmarkEnd w:id="1182"/>
    <w:bookmarkEnd w:id="1183"/>
    <w:bookmarkEnd w:id="1184"/>
    <w:bookmarkEnd w:id="1185"/>
    <w:bookmarkEnd w:id="1186"/>
    <w:bookmarkEnd w:id="1187"/>
    <w:bookmarkEnd w:id="1188"/>
    <w:bookmarkEnd w:id="1189"/>
    <w:bookmarkEnd w:id="1190"/>
    <w:bookmarkEnd w:id="1191"/>
    <w:p w14:paraId="71F0E008">
      <w:pPr>
        <w:spacing w:line="420" w:lineRule="exact"/>
        <w:outlineLvl w:val="1"/>
        <w:rPr>
          <w:rFonts w:hint="eastAsia" w:ascii="仿宋_GB2312" w:hAnsi="宋体" w:eastAsia="仿宋_GB2312"/>
          <w:b/>
          <w:bCs/>
          <w:szCs w:val="21"/>
          <w:lang w:val="zh-CN"/>
        </w:rPr>
      </w:pPr>
      <w:bookmarkStart w:id="1306" w:name="_Toc373478423"/>
      <w:bookmarkStart w:id="1307" w:name="_Toc407135279"/>
      <w:bookmarkStart w:id="1308" w:name="_Toc389065341"/>
      <w:bookmarkStart w:id="1309" w:name="_Toc1959910599"/>
      <w:bookmarkStart w:id="1310" w:name="_Toc373227776"/>
      <w:bookmarkStart w:id="1311" w:name="_Toc351203651"/>
      <w:bookmarkStart w:id="1312" w:name="_Toc1430568476"/>
      <w:bookmarkStart w:id="1313" w:name="_Toc78449865"/>
      <w:r>
        <w:rPr>
          <w:rFonts w:hint="eastAsia" w:ascii="仿宋_GB2312" w:hAnsi="宋体" w:eastAsia="仿宋_GB2312"/>
          <w:b/>
          <w:bCs/>
          <w:szCs w:val="21"/>
          <w:lang w:val="zh-CN"/>
        </w:rPr>
        <w:t xml:space="preserve">20. </w:t>
      </w:r>
      <w:r>
        <w:rPr>
          <w:rFonts w:hint="eastAsia" w:ascii="仿宋_GB2312" w:hAnsi="宋体" w:eastAsia="仿宋_GB2312" w:cs="黑体"/>
          <w:b/>
          <w:bCs/>
          <w:szCs w:val="21"/>
          <w:lang w:val="zh-CN"/>
        </w:rPr>
        <w:t>争议解决</w:t>
      </w:r>
      <w:bookmarkEnd w:id="1306"/>
      <w:bookmarkEnd w:id="1307"/>
      <w:bookmarkEnd w:id="1308"/>
      <w:bookmarkEnd w:id="1309"/>
      <w:bookmarkEnd w:id="1310"/>
      <w:bookmarkEnd w:id="1311"/>
      <w:bookmarkEnd w:id="1312"/>
      <w:bookmarkEnd w:id="1313"/>
    </w:p>
    <w:bookmarkEnd w:id="1192"/>
    <w:bookmarkEnd w:id="1193"/>
    <w:p w14:paraId="4929A3F0">
      <w:pPr>
        <w:spacing w:line="420" w:lineRule="exact"/>
        <w:outlineLvl w:val="2"/>
        <w:rPr>
          <w:rFonts w:hint="eastAsia" w:ascii="仿宋_GB2312" w:hAnsi="宋体" w:eastAsia="仿宋_GB2312"/>
          <w:b/>
          <w:bCs/>
          <w:szCs w:val="21"/>
          <w:lang w:val="zh-CN"/>
        </w:rPr>
      </w:pPr>
      <w:bookmarkStart w:id="1314" w:name="_Toc78449866"/>
      <w:bookmarkStart w:id="1315" w:name="_Toc389065342"/>
      <w:bookmarkStart w:id="1316" w:name="_Toc373227777"/>
      <w:bookmarkStart w:id="1317" w:name="_Toc373478424"/>
      <w:bookmarkStart w:id="1318" w:name="_Toc1645489822"/>
      <w:bookmarkStart w:id="1319" w:name="_Toc2138124043"/>
      <w:bookmarkStart w:id="1320" w:name="_Toc407135280"/>
      <w:r>
        <w:rPr>
          <w:rFonts w:hint="eastAsia" w:ascii="仿宋_GB2312" w:hAnsi="宋体" w:eastAsia="仿宋_GB2312"/>
          <w:b/>
          <w:bCs/>
          <w:szCs w:val="21"/>
          <w:lang w:val="zh-CN"/>
        </w:rPr>
        <w:t xml:space="preserve">20.3 </w:t>
      </w:r>
      <w:r>
        <w:rPr>
          <w:rFonts w:hint="eastAsia" w:ascii="仿宋_GB2312" w:hAnsi="宋体" w:eastAsia="仿宋_GB2312" w:cs="黑体"/>
          <w:b/>
          <w:bCs/>
          <w:szCs w:val="21"/>
          <w:lang w:val="zh-CN"/>
        </w:rPr>
        <w:t>争</w:t>
      </w:r>
      <w:bookmarkEnd w:id="1194"/>
      <w:r>
        <w:rPr>
          <w:rFonts w:hint="eastAsia" w:ascii="仿宋_GB2312" w:hAnsi="宋体" w:eastAsia="仿宋_GB2312" w:cs="黑体"/>
          <w:b/>
          <w:bCs/>
          <w:szCs w:val="21"/>
          <w:lang w:val="zh-CN"/>
        </w:rPr>
        <w:t>议评审</w:t>
      </w:r>
      <w:bookmarkEnd w:id="1314"/>
      <w:bookmarkEnd w:id="1315"/>
      <w:bookmarkEnd w:id="1316"/>
      <w:bookmarkEnd w:id="1317"/>
      <w:bookmarkEnd w:id="1318"/>
      <w:bookmarkEnd w:id="1319"/>
      <w:bookmarkEnd w:id="1320"/>
    </w:p>
    <w:p w14:paraId="2872A5CF">
      <w:pPr>
        <w:spacing w:line="420" w:lineRule="exact"/>
        <w:ind w:firstLine="315" w:firstLineChars="150"/>
        <w:rPr>
          <w:rFonts w:hint="eastAsia" w:ascii="仿宋_GB2312" w:hAnsi="宋体" w:eastAsia="仿宋_GB2312"/>
          <w:szCs w:val="21"/>
          <w:u w:val="single"/>
        </w:rPr>
      </w:pPr>
      <w:r>
        <w:rPr>
          <w:rFonts w:hint="eastAsia" w:ascii="仿宋_GB2312" w:hAnsi="宋体" w:eastAsia="仿宋_GB2312" w:cs="宋体"/>
          <w:szCs w:val="21"/>
        </w:rPr>
        <w:t>合同当事人是否同意将工程争议提交争议评审小组决定：</w:t>
      </w:r>
      <w:r>
        <w:rPr>
          <w:rFonts w:hint="eastAsia" w:ascii="仿宋_GB2312" w:hAnsi="宋体" w:eastAsia="仿宋_GB2312"/>
          <w:szCs w:val="21"/>
          <w:u w:val="single"/>
        </w:rPr>
        <w:t xml:space="preserve">    否，双方约定，在履行合同进程中产生争议时，请工程所在地建设行政主管部门进行调解，调解不成时，向工程所在地人民法院起诉  </w:t>
      </w:r>
      <w:r>
        <w:rPr>
          <w:rFonts w:hint="eastAsia" w:ascii="仿宋_GB2312" w:hAnsi="宋体" w:eastAsia="仿宋_GB2312" w:cs="宋体"/>
          <w:szCs w:val="21"/>
        </w:rPr>
        <w:t>。</w:t>
      </w:r>
    </w:p>
    <w:p w14:paraId="2145F18C">
      <w:pPr>
        <w:spacing w:line="420" w:lineRule="exact"/>
        <w:ind w:firstLine="420" w:firstLineChars="200"/>
        <w:outlineLvl w:val="0"/>
        <w:rPr>
          <w:rFonts w:hint="eastAsia" w:ascii="仿宋_GB2312" w:hAnsi="宋体" w:eastAsia="仿宋_GB2312"/>
          <w:szCs w:val="21"/>
        </w:rPr>
      </w:pPr>
      <w:bookmarkStart w:id="1321" w:name="_Toc200033830"/>
      <w:bookmarkStart w:id="1322" w:name="_Toc141194413"/>
      <w:r>
        <w:rPr>
          <w:rFonts w:hint="eastAsia" w:ascii="仿宋_GB2312" w:hAnsi="宋体" w:eastAsia="仿宋_GB2312"/>
          <w:szCs w:val="21"/>
        </w:rPr>
        <w:t xml:space="preserve">20.3.1 </w:t>
      </w:r>
      <w:r>
        <w:rPr>
          <w:rFonts w:hint="eastAsia" w:ascii="仿宋_GB2312" w:hAnsi="宋体" w:eastAsia="仿宋_GB2312" w:cs="宋体"/>
          <w:szCs w:val="21"/>
        </w:rPr>
        <w:t>争议评审小组的确定</w:t>
      </w:r>
      <w:bookmarkEnd w:id="1321"/>
      <w:bookmarkEnd w:id="1322"/>
    </w:p>
    <w:p w14:paraId="77CC9469">
      <w:pPr>
        <w:spacing w:line="420" w:lineRule="exact"/>
        <w:ind w:firstLine="420" w:firstLineChars="200"/>
        <w:rPr>
          <w:rFonts w:hint="eastAsia" w:ascii="仿宋_GB2312" w:hAnsi="宋体" w:eastAsia="仿宋_GB2312"/>
          <w:szCs w:val="21"/>
          <w:u w:val="single"/>
        </w:rPr>
      </w:pPr>
      <w:r>
        <w:rPr>
          <w:rFonts w:hint="eastAsia" w:ascii="仿宋_GB2312" w:hAnsi="宋体" w:eastAsia="仿宋_GB2312" w:cs="宋体"/>
          <w:szCs w:val="21"/>
        </w:rPr>
        <w:t>争议评审小组成员的确定：</w:t>
      </w:r>
      <w:r>
        <w:rPr>
          <w:rFonts w:hint="eastAsia" w:ascii="仿宋_GB2312" w:hAnsi="宋体" w:eastAsia="仿宋_GB2312"/>
          <w:szCs w:val="21"/>
          <w:u w:val="single"/>
        </w:rPr>
        <w:t xml:space="preserve">       无          </w:t>
      </w:r>
      <w:r>
        <w:rPr>
          <w:rFonts w:hint="eastAsia" w:ascii="仿宋_GB2312" w:hAnsi="宋体" w:eastAsia="仿宋_GB2312" w:cs="宋体"/>
          <w:szCs w:val="21"/>
        </w:rPr>
        <w:t>。</w:t>
      </w:r>
    </w:p>
    <w:p w14:paraId="12E572E5">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选定争议评审员的期限：</w:t>
      </w:r>
      <w:r>
        <w:rPr>
          <w:rFonts w:hint="eastAsia" w:ascii="仿宋_GB2312" w:hAnsi="宋体" w:eastAsia="仿宋_GB2312"/>
          <w:szCs w:val="21"/>
          <w:u w:val="single"/>
        </w:rPr>
        <w:t xml:space="preserve">       无          </w:t>
      </w:r>
      <w:r>
        <w:rPr>
          <w:rFonts w:hint="eastAsia" w:ascii="仿宋_GB2312" w:hAnsi="宋体" w:eastAsia="仿宋_GB2312" w:cs="宋体"/>
          <w:szCs w:val="21"/>
        </w:rPr>
        <w:t>。</w:t>
      </w:r>
    </w:p>
    <w:p w14:paraId="7B04B867">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争议评审小组成员的报酬承担方式：</w:t>
      </w:r>
      <w:r>
        <w:rPr>
          <w:rFonts w:hint="eastAsia" w:ascii="仿宋_GB2312" w:hAnsi="宋体" w:eastAsia="仿宋_GB2312"/>
          <w:szCs w:val="21"/>
          <w:u w:val="single"/>
        </w:rPr>
        <w:t xml:space="preserve">       无          </w:t>
      </w:r>
      <w:r>
        <w:rPr>
          <w:rFonts w:hint="eastAsia" w:ascii="仿宋_GB2312" w:hAnsi="宋体" w:eastAsia="仿宋_GB2312" w:cs="宋体"/>
          <w:szCs w:val="21"/>
        </w:rPr>
        <w:t>。</w:t>
      </w:r>
    </w:p>
    <w:p w14:paraId="7AB53C26">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其他事项的约定：</w:t>
      </w:r>
      <w:r>
        <w:rPr>
          <w:rFonts w:hint="eastAsia" w:ascii="仿宋_GB2312" w:hAnsi="宋体" w:eastAsia="仿宋_GB2312"/>
          <w:szCs w:val="21"/>
          <w:u w:val="single"/>
        </w:rPr>
        <w:t xml:space="preserve">       无          </w:t>
      </w:r>
      <w:r>
        <w:rPr>
          <w:rFonts w:hint="eastAsia" w:ascii="仿宋_GB2312" w:hAnsi="宋体" w:eastAsia="仿宋_GB2312" w:cs="宋体"/>
          <w:szCs w:val="21"/>
        </w:rPr>
        <w:t>。</w:t>
      </w:r>
    </w:p>
    <w:p w14:paraId="40035558">
      <w:pPr>
        <w:autoSpaceDE w:val="0"/>
        <w:autoSpaceDN w:val="0"/>
        <w:adjustRightInd w:val="0"/>
        <w:spacing w:line="420" w:lineRule="exact"/>
        <w:ind w:firstLine="420" w:firstLineChars="200"/>
        <w:rPr>
          <w:rFonts w:hint="eastAsia" w:ascii="仿宋_GB2312" w:hAnsi="宋体" w:eastAsia="仿宋_GB2312"/>
          <w:kern w:val="0"/>
          <w:szCs w:val="21"/>
        </w:rPr>
      </w:pPr>
      <w:r>
        <w:rPr>
          <w:rFonts w:hint="eastAsia" w:ascii="仿宋_GB2312" w:hAnsi="宋体" w:eastAsia="仿宋_GB2312"/>
          <w:kern w:val="0"/>
          <w:szCs w:val="21"/>
        </w:rPr>
        <w:t xml:space="preserve">20.3.2 </w:t>
      </w:r>
      <w:r>
        <w:rPr>
          <w:rFonts w:hint="eastAsia" w:ascii="仿宋_GB2312" w:hAnsi="宋体" w:eastAsia="仿宋_GB2312" w:cs="宋体"/>
          <w:kern w:val="0"/>
          <w:szCs w:val="21"/>
        </w:rPr>
        <w:t>争议评审小组的决定</w:t>
      </w:r>
    </w:p>
    <w:p w14:paraId="1FB06F72">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合同当事人关于本项的约定：</w:t>
      </w:r>
      <w:r>
        <w:rPr>
          <w:rFonts w:hint="eastAsia" w:ascii="仿宋_GB2312" w:hAnsi="宋体" w:eastAsia="仿宋_GB2312"/>
          <w:szCs w:val="21"/>
          <w:u w:val="single"/>
        </w:rPr>
        <w:t xml:space="preserve">     无        </w:t>
      </w:r>
      <w:r>
        <w:rPr>
          <w:rFonts w:hint="eastAsia" w:ascii="仿宋_GB2312" w:hAnsi="宋体" w:eastAsia="仿宋_GB2312" w:cs="宋体"/>
          <w:szCs w:val="21"/>
        </w:rPr>
        <w:t>。</w:t>
      </w:r>
    </w:p>
    <w:p w14:paraId="06A50302">
      <w:pPr>
        <w:spacing w:line="420" w:lineRule="exact"/>
        <w:outlineLvl w:val="2"/>
        <w:rPr>
          <w:rFonts w:hint="eastAsia" w:ascii="仿宋_GB2312" w:hAnsi="宋体" w:eastAsia="仿宋_GB2312"/>
          <w:b/>
          <w:bCs/>
          <w:szCs w:val="21"/>
          <w:lang w:val="zh-CN"/>
        </w:rPr>
      </w:pPr>
      <w:bookmarkStart w:id="1323" w:name="_Toc1456517022"/>
      <w:bookmarkStart w:id="1324" w:name="_Toc407135281"/>
      <w:bookmarkStart w:id="1325" w:name="_Toc373227778"/>
      <w:bookmarkStart w:id="1326" w:name="_Toc389065343"/>
      <w:bookmarkStart w:id="1327" w:name="_Toc373478425"/>
      <w:bookmarkStart w:id="1328" w:name="_Toc78449867"/>
      <w:bookmarkStart w:id="1329" w:name="_Toc1156795721"/>
      <w:r>
        <w:rPr>
          <w:rFonts w:hint="eastAsia" w:ascii="仿宋_GB2312" w:hAnsi="宋体" w:eastAsia="仿宋_GB2312"/>
          <w:b/>
          <w:bCs/>
          <w:szCs w:val="21"/>
          <w:lang w:val="zh-CN"/>
        </w:rPr>
        <w:t xml:space="preserve">20.4 </w:t>
      </w:r>
      <w:r>
        <w:rPr>
          <w:rFonts w:hint="eastAsia" w:ascii="仿宋_GB2312" w:hAnsi="宋体" w:eastAsia="仿宋_GB2312" w:cs="黑体"/>
          <w:b/>
          <w:bCs/>
          <w:szCs w:val="21"/>
          <w:lang w:val="zh-CN"/>
        </w:rPr>
        <w:t>仲裁或诉讼</w:t>
      </w:r>
      <w:bookmarkEnd w:id="1195"/>
      <w:bookmarkEnd w:id="1323"/>
      <w:bookmarkEnd w:id="1324"/>
      <w:bookmarkEnd w:id="1325"/>
      <w:bookmarkEnd w:id="1326"/>
      <w:bookmarkEnd w:id="1327"/>
      <w:bookmarkEnd w:id="1328"/>
      <w:bookmarkEnd w:id="1329"/>
    </w:p>
    <w:p w14:paraId="43FB55A9">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因合同及合同有关事项发生的争议，按下列第</w:t>
      </w:r>
      <w:r>
        <w:rPr>
          <w:rFonts w:hint="eastAsia" w:ascii="仿宋_GB2312" w:hAnsi="宋体" w:eastAsia="仿宋_GB2312"/>
          <w:szCs w:val="21"/>
          <w:u w:val="single"/>
        </w:rPr>
        <w:t xml:space="preserve">   （2）  </w:t>
      </w:r>
      <w:r>
        <w:rPr>
          <w:rFonts w:hint="eastAsia" w:ascii="仿宋_GB2312" w:hAnsi="宋体" w:eastAsia="仿宋_GB2312" w:cs="宋体"/>
          <w:szCs w:val="21"/>
        </w:rPr>
        <w:t>种方式解决：</w:t>
      </w:r>
    </w:p>
    <w:p w14:paraId="55B90EDE">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w:t>
      </w:r>
      <w:r>
        <w:rPr>
          <w:rFonts w:hint="eastAsia" w:ascii="仿宋_GB2312" w:hAnsi="宋体" w:eastAsia="仿宋_GB2312"/>
          <w:szCs w:val="21"/>
        </w:rPr>
        <w:t>1</w:t>
      </w:r>
      <w:r>
        <w:rPr>
          <w:rFonts w:hint="eastAsia" w:ascii="仿宋_GB2312" w:hAnsi="宋体" w:eastAsia="仿宋_GB2312" w:cs="宋体"/>
          <w:szCs w:val="21"/>
        </w:rPr>
        <w:t>）提请</w:t>
      </w:r>
      <w:r>
        <w:rPr>
          <w:rFonts w:hint="eastAsia" w:ascii="仿宋_GB2312" w:hAnsi="宋体" w:eastAsia="仿宋_GB2312"/>
          <w:szCs w:val="21"/>
          <w:u w:val="single"/>
        </w:rPr>
        <w:t xml:space="preserve">           </w:t>
      </w:r>
      <w:r>
        <w:rPr>
          <w:rFonts w:hint="eastAsia" w:ascii="仿宋_GB2312" w:hAnsi="宋体" w:eastAsia="仿宋_GB2312" w:cs="宋体"/>
          <w:szCs w:val="21"/>
        </w:rPr>
        <w:t>仲裁委员会按照该会仲裁规则进行仲裁，仲裁裁决是终局的，对合同双方均有约束力。</w:t>
      </w:r>
    </w:p>
    <w:p w14:paraId="3BF7B3DC">
      <w:pPr>
        <w:spacing w:line="420" w:lineRule="exact"/>
        <w:ind w:firstLine="420" w:firstLineChars="200"/>
        <w:rPr>
          <w:rFonts w:hint="eastAsia" w:ascii="仿宋_GB2312" w:hAnsi="宋体" w:eastAsia="仿宋_GB2312"/>
          <w:szCs w:val="21"/>
        </w:rPr>
      </w:pPr>
      <w:r>
        <w:rPr>
          <w:rFonts w:hint="eastAsia" w:ascii="仿宋_GB2312" w:hAnsi="宋体" w:eastAsia="仿宋_GB2312" w:cs="宋体"/>
          <w:szCs w:val="21"/>
        </w:rPr>
        <w:t>（</w:t>
      </w:r>
      <w:r>
        <w:rPr>
          <w:rFonts w:hint="eastAsia" w:ascii="仿宋_GB2312" w:hAnsi="宋体" w:eastAsia="仿宋_GB2312"/>
          <w:szCs w:val="21"/>
        </w:rPr>
        <w:t>2</w:t>
      </w:r>
      <w:r>
        <w:rPr>
          <w:rFonts w:hint="eastAsia" w:ascii="仿宋_GB2312" w:hAnsi="宋体" w:eastAsia="仿宋_GB2312" w:cs="宋体"/>
          <w:szCs w:val="21"/>
        </w:rPr>
        <w:t>）向</w:t>
      </w:r>
      <w:r>
        <w:rPr>
          <w:rFonts w:hint="eastAsia" w:ascii="仿宋_GB2312" w:hAnsi="宋体" w:eastAsia="仿宋_GB2312"/>
          <w:szCs w:val="21"/>
          <w:u w:val="single"/>
        </w:rPr>
        <w:t xml:space="preserve">    工程所在地   </w:t>
      </w:r>
      <w:r>
        <w:rPr>
          <w:rFonts w:hint="eastAsia" w:ascii="仿宋_GB2312" w:hAnsi="宋体" w:eastAsia="仿宋_GB2312" w:cs="宋体"/>
          <w:szCs w:val="21"/>
        </w:rPr>
        <w:t>人民法院起诉。</w:t>
      </w:r>
      <w:bookmarkEnd w:id="1196"/>
      <w:bookmarkEnd w:id="1197"/>
      <w:bookmarkEnd w:id="1198"/>
      <w:bookmarkEnd w:id="1199"/>
      <w:bookmarkEnd w:id="1200"/>
      <w:bookmarkEnd w:id="1201"/>
    </w:p>
    <w:p w14:paraId="2748FBA1">
      <w:pPr>
        <w:spacing w:line="420" w:lineRule="exact"/>
        <w:rPr>
          <w:rFonts w:hint="eastAsia" w:ascii="仿宋_GB2312" w:hAnsi="宋体" w:eastAsia="仿宋_GB2312" w:cs="黑体"/>
          <w:b/>
          <w:bCs/>
          <w:szCs w:val="21"/>
        </w:rPr>
      </w:pPr>
      <w:bookmarkStart w:id="1330" w:name="_Toc351203652"/>
    </w:p>
    <w:p w14:paraId="6964F803">
      <w:pPr>
        <w:tabs>
          <w:tab w:val="right" w:leader="dot" w:pos="9185"/>
        </w:tabs>
        <w:adjustRightInd w:val="0"/>
        <w:spacing w:line="360" w:lineRule="auto"/>
        <w:textAlignment w:val="baseline"/>
        <w:rPr>
          <w:rFonts w:ascii="仿宋_GB2312" w:hAnsi="Arial" w:eastAsia="仿宋_GB2312" w:cs="Arial"/>
          <w:kern w:val="0"/>
          <w:sz w:val="24"/>
          <w:szCs w:val="20"/>
        </w:rPr>
      </w:pPr>
    </w:p>
    <w:p w14:paraId="6997AE1E">
      <w:pPr>
        <w:spacing w:line="420" w:lineRule="exact"/>
        <w:jc w:val="left"/>
        <w:rPr>
          <w:rFonts w:hint="eastAsia" w:ascii="仿宋_GB2312" w:hAnsi="宋体" w:eastAsia="仿宋_GB2312"/>
          <w:b/>
          <w:bCs/>
          <w:szCs w:val="21"/>
        </w:rPr>
      </w:pPr>
      <w:r>
        <w:rPr>
          <w:rFonts w:hint="eastAsia" w:ascii="仿宋_GB2312" w:hAnsi="宋体" w:eastAsia="仿宋_GB2312" w:cs="黑体"/>
          <w:b/>
          <w:bCs/>
          <w:szCs w:val="21"/>
        </w:rPr>
        <w:t>附件</w:t>
      </w:r>
      <w:bookmarkEnd w:id="1330"/>
    </w:p>
    <w:p w14:paraId="51FD1A20">
      <w:pPr>
        <w:spacing w:line="420" w:lineRule="exact"/>
        <w:jc w:val="left"/>
        <w:rPr>
          <w:rFonts w:hint="eastAsia" w:ascii="仿宋_GB2312" w:hAnsi="宋体" w:eastAsia="仿宋_GB2312" w:cs="宋体"/>
          <w:szCs w:val="21"/>
        </w:rPr>
      </w:pPr>
      <w:r>
        <w:rPr>
          <w:rFonts w:hint="eastAsia" w:ascii="仿宋_GB2312" w:hAnsi="宋体" w:eastAsia="仿宋_GB2312" w:cs="宋体"/>
          <w:szCs w:val="21"/>
        </w:rPr>
        <w:t>附件1：承包人承揽工程项目一览表</w:t>
      </w:r>
    </w:p>
    <w:p w14:paraId="074BB34D">
      <w:pPr>
        <w:spacing w:line="420" w:lineRule="exact"/>
        <w:jc w:val="left"/>
        <w:rPr>
          <w:rFonts w:hint="eastAsia" w:ascii="仿宋_GB2312" w:hAnsi="宋体" w:eastAsia="仿宋_GB2312" w:cs="宋体"/>
          <w:szCs w:val="21"/>
        </w:rPr>
      </w:pPr>
      <w:r>
        <w:rPr>
          <w:rFonts w:hint="eastAsia" w:ascii="仿宋_GB2312" w:hAnsi="宋体" w:eastAsia="仿宋_GB2312" w:cs="宋体"/>
          <w:szCs w:val="21"/>
        </w:rPr>
        <w:t>附件2：工程质量保修书</w:t>
      </w:r>
    </w:p>
    <w:p w14:paraId="4543D926">
      <w:pPr>
        <w:spacing w:line="420" w:lineRule="exact"/>
        <w:jc w:val="left"/>
        <w:rPr>
          <w:rFonts w:hint="eastAsia" w:ascii="仿宋_GB2312" w:hAnsi="宋体" w:eastAsia="仿宋_GB2312" w:cs="宋体"/>
          <w:szCs w:val="21"/>
        </w:rPr>
      </w:pPr>
      <w:r>
        <w:rPr>
          <w:rFonts w:hint="eastAsia" w:ascii="仿宋_GB2312" w:hAnsi="宋体" w:eastAsia="仿宋_GB2312" w:cs="宋体"/>
          <w:szCs w:val="21"/>
        </w:rPr>
        <w:t>附件3：主要建设工程文件目录</w:t>
      </w:r>
    </w:p>
    <w:p w14:paraId="5816A251">
      <w:pPr>
        <w:spacing w:line="420" w:lineRule="exact"/>
        <w:jc w:val="left"/>
        <w:rPr>
          <w:rFonts w:hint="eastAsia" w:ascii="仿宋_GB2312" w:hAnsi="宋体" w:eastAsia="仿宋_GB2312" w:cs="宋体"/>
          <w:szCs w:val="21"/>
        </w:rPr>
      </w:pPr>
      <w:r>
        <w:rPr>
          <w:rFonts w:hint="eastAsia" w:ascii="仿宋_GB2312" w:hAnsi="宋体" w:eastAsia="仿宋_GB2312" w:cs="宋体"/>
          <w:szCs w:val="21"/>
        </w:rPr>
        <w:t>附件4：承包人用于本工程施工的机械设备表</w:t>
      </w:r>
    </w:p>
    <w:p w14:paraId="76F4084D">
      <w:pPr>
        <w:spacing w:line="420" w:lineRule="exact"/>
        <w:jc w:val="left"/>
        <w:rPr>
          <w:rFonts w:hint="eastAsia" w:ascii="仿宋_GB2312" w:hAnsi="宋体" w:eastAsia="仿宋_GB2312"/>
          <w:szCs w:val="21"/>
        </w:rPr>
      </w:pPr>
      <w:r>
        <w:rPr>
          <w:rFonts w:hint="eastAsia" w:ascii="仿宋_GB2312" w:hAnsi="宋体" w:eastAsia="仿宋_GB2312" w:cs="宋体"/>
          <w:szCs w:val="21"/>
        </w:rPr>
        <w:t>附件5：承包人主要施工管理人员表</w:t>
      </w:r>
    </w:p>
    <w:p w14:paraId="3F21C470">
      <w:pPr>
        <w:spacing w:line="420" w:lineRule="exact"/>
        <w:jc w:val="left"/>
        <w:rPr>
          <w:rFonts w:hint="eastAsia" w:ascii="仿宋_GB2312" w:hAnsi="宋体" w:eastAsia="仿宋_GB2312"/>
          <w:szCs w:val="21"/>
        </w:rPr>
      </w:pPr>
      <w:r>
        <w:rPr>
          <w:rFonts w:hint="eastAsia" w:ascii="仿宋_GB2312" w:hAnsi="宋体" w:eastAsia="仿宋_GB2312" w:cs="宋体"/>
          <w:szCs w:val="21"/>
        </w:rPr>
        <w:t>附件6：分包人主要施工管理人员表</w:t>
      </w:r>
    </w:p>
    <w:p w14:paraId="5DC00422">
      <w:pPr>
        <w:spacing w:line="420" w:lineRule="exact"/>
        <w:jc w:val="left"/>
        <w:rPr>
          <w:rFonts w:hint="eastAsia" w:ascii="仿宋_GB2312" w:hAnsi="宋体" w:eastAsia="仿宋_GB2312"/>
          <w:szCs w:val="21"/>
        </w:rPr>
      </w:pPr>
      <w:r>
        <w:rPr>
          <w:rFonts w:hint="eastAsia" w:ascii="仿宋_GB2312" w:hAnsi="宋体" w:eastAsia="仿宋_GB2312" w:cs="宋体"/>
          <w:szCs w:val="21"/>
        </w:rPr>
        <w:t>附件7：履约担保格式（独立保函、非独立保函）</w:t>
      </w:r>
    </w:p>
    <w:p w14:paraId="0AD74D3A">
      <w:pPr>
        <w:spacing w:line="420" w:lineRule="exact"/>
        <w:jc w:val="left"/>
        <w:rPr>
          <w:rFonts w:hint="eastAsia" w:ascii="仿宋_GB2312" w:hAnsi="宋体" w:eastAsia="仿宋_GB2312" w:cs="宋体"/>
          <w:szCs w:val="21"/>
        </w:rPr>
      </w:pPr>
      <w:r>
        <w:rPr>
          <w:rFonts w:hint="eastAsia" w:ascii="仿宋_GB2312" w:hAnsi="宋体" w:eastAsia="仿宋_GB2312" w:cs="宋体"/>
          <w:szCs w:val="21"/>
        </w:rPr>
        <w:t>附件8：预付款担保格式（独立保函、非独立保函）</w:t>
      </w:r>
    </w:p>
    <w:p w14:paraId="32D4C9F2">
      <w:pPr>
        <w:spacing w:line="420" w:lineRule="exact"/>
        <w:jc w:val="left"/>
        <w:rPr>
          <w:rFonts w:hint="eastAsia" w:ascii="仿宋_GB2312" w:hAnsi="宋体" w:eastAsia="仿宋_GB2312" w:cs="宋体"/>
          <w:szCs w:val="21"/>
        </w:rPr>
      </w:pPr>
      <w:r>
        <w:rPr>
          <w:rFonts w:hint="eastAsia" w:ascii="仿宋_GB2312" w:hAnsi="宋体" w:eastAsia="仿宋_GB2312" w:cs="宋体"/>
          <w:szCs w:val="21"/>
        </w:rPr>
        <w:t>附件9：支付担保格式（独立保函、非独立保函）</w:t>
      </w:r>
    </w:p>
    <w:p w14:paraId="5B1972AE">
      <w:pPr>
        <w:spacing w:line="420" w:lineRule="exact"/>
        <w:jc w:val="left"/>
        <w:rPr>
          <w:rFonts w:hint="eastAsia" w:ascii="仿宋_GB2312" w:hAnsi="宋体" w:eastAsia="仿宋_GB2312"/>
          <w:szCs w:val="21"/>
        </w:rPr>
      </w:pPr>
      <w:r>
        <w:rPr>
          <w:rFonts w:hint="eastAsia" w:ascii="仿宋_GB2312" w:hAnsi="宋体" w:eastAsia="仿宋_GB2312" w:cs="宋体"/>
          <w:szCs w:val="21"/>
        </w:rPr>
        <w:t>附件10：预付款</w:t>
      </w:r>
      <w:r>
        <w:rPr>
          <w:rFonts w:hint="eastAsia" w:ascii="仿宋_GB2312" w:hAnsi="宋体" w:eastAsia="仿宋_GB2312"/>
          <w:szCs w:val="21"/>
        </w:rPr>
        <w:t>支付申请（核准）表</w:t>
      </w:r>
    </w:p>
    <w:p w14:paraId="5F605343">
      <w:pPr>
        <w:spacing w:line="420" w:lineRule="exact"/>
        <w:jc w:val="left"/>
        <w:rPr>
          <w:rFonts w:hint="eastAsia" w:ascii="仿宋_GB2312" w:hAnsi="宋体" w:eastAsia="仿宋_GB2312"/>
          <w:szCs w:val="21"/>
        </w:rPr>
      </w:pPr>
      <w:r>
        <w:rPr>
          <w:rFonts w:hint="eastAsia" w:ascii="仿宋_GB2312" w:hAnsi="宋体" w:eastAsia="仿宋_GB2312" w:cs="宋体"/>
          <w:szCs w:val="21"/>
        </w:rPr>
        <w:t>附件11：</w:t>
      </w:r>
      <w:r>
        <w:rPr>
          <w:rFonts w:hint="eastAsia" w:ascii="仿宋_GB2312" w:hAnsi="宋体" w:eastAsia="仿宋_GB2312"/>
          <w:szCs w:val="21"/>
        </w:rPr>
        <w:t>进度款支付申请（核准）表</w:t>
      </w:r>
    </w:p>
    <w:p w14:paraId="7631CA68">
      <w:pPr>
        <w:spacing w:line="420" w:lineRule="exact"/>
        <w:jc w:val="left"/>
        <w:rPr>
          <w:rFonts w:hint="eastAsia" w:ascii="仿宋_GB2312" w:hAnsi="宋体" w:eastAsia="仿宋_GB2312"/>
          <w:szCs w:val="21"/>
        </w:rPr>
      </w:pPr>
      <w:r>
        <w:rPr>
          <w:rFonts w:hint="eastAsia" w:ascii="仿宋_GB2312" w:hAnsi="宋体" w:eastAsia="仿宋_GB2312" w:cs="宋体"/>
          <w:szCs w:val="21"/>
        </w:rPr>
        <w:t>附件12：竣工结算</w:t>
      </w:r>
      <w:r>
        <w:rPr>
          <w:rFonts w:hint="eastAsia" w:ascii="仿宋_GB2312" w:hAnsi="宋体" w:eastAsia="仿宋_GB2312"/>
          <w:szCs w:val="21"/>
        </w:rPr>
        <w:t>款支付申请（核准）表</w:t>
      </w:r>
    </w:p>
    <w:p w14:paraId="5D0AEE87">
      <w:pPr>
        <w:spacing w:line="420" w:lineRule="exact"/>
        <w:jc w:val="left"/>
        <w:rPr>
          <w:rFonts w:hint="eastAsia" w:ascii="仿宋_GB2312" w:hAnsi="宋体" w:eastAsia="仿宋_GB2312"/>
          <w:szCs w:val="21"/>
        </w:rPr>
      </w:pPr>
      <w:r>
        <w:rPr>
          <w:rFonts w:hint="eastAsia" w:ascii="仿宋_GB2312" w:hAnsi="宋体" w:eastAsia="仿宋_GB2312" w:cs="宋体"/>
          <w:szCs w:val="21"/>
        </w:rPr>
        <w:t>附件13：最终结算</w:t>
      </w:r>
      <w:r>
        <w:rPr>
          <w:rFonts w:hint="eastAsia" w:ascii="仿宋_GB2312" w:hAnsi="宋体" w:eastAsia="仿宋_GB2312"/>
          <w:szCs w:val="21"/>
        </w:rPr>
        <w:t>款支付申请（核准）表</w:t>
      </w:r>
    </w:p>
    <w:p w14:paraId="7D33A3C8">
      <w:pPr>
        <w:spacing w:line="420" w:lineRule="exact"/>
        <w:jc w:val="left"/>
        <w:rPr>
          <w:rFonts w:hint="eastAsia" w:ascii="仿宋_GB2312" w:hAnsi="宋体" w:eastAsia="仿宋_GB2312"/>
          <w:szCs w:val="21"/>
        </w:rPr>
      </w:pPr>
      <w:r>
        <w:rPr>
          <w:rFonts w:hint="eastAsia" w:ascii="仿宋_GB2312" w:hAnsi="宋体" w:eastAsia="仿宋_GB2312"/>
          <w:szCs w:val="21"/>
        </w:rPr>
        <w:t>附件14：总价合同进度款支付分解表</w:t>
      </w:r>
    </w:p>
    <w:p w14:paraId="08234AA9">
      <w:pPr>
        <w:spacing w:line="420" w:lineRule="exact"/>
        <w:ind w:firstLine="420" w:firstLineChars="200"/>
        <w:rPr>
          <w:rFonts w:hint="eastAsia" w:ascii="仿宋_GB2312" w:hAnsi="宋体" w:eastAsia="仿宋_GB2312"/>
          <w:szCs w:val="21"/>
        </w:rPr>
      </w:pPr>
    </w:p>
    <w:p w14:paraId="6129876E">
      <w:pPr>
        <w:spacing w:line="420" w:lineRule="exact"/>
        <w:ind w:firstLine="420" w:firstLineChars="200"/>
        <w:rPr>
          <w:rFonts w:hint="eastAsia" w:ascii="仿宋_GB2312" w:hAnsi="宋体" w:eastAsia="仿宋_GB2312"/>
          <w:szCs w:val="21"/>
        </w:rPr>
      </w:pPr>
    </w:p>
    <w:p w14:paraId="29F27120">
      <w:pPr>
        <w:spacing w:line="420" w:lineRule="exact"/>
        <w:ind w:firstLine="420" w:firstLineChars="200"/>
        <w:rPr>
          <w:rFonts w:hint="eastAsia" w:ascii="仿宋_GB2312" w:hAnsi="宋体" w:eastAsia="仿宋_GB2312"/>
          <w:szCs w:val="21"/>
        </w:rPr>
        <w:sectPr>
          <w:footerReference r:id="rId4" w:type="default"/>
          <w:pgSz w:w="11907" w:h="16840"/>
          <w:pgMar w:top="1304" w:right="1304" w:bottom="1304" w:left="1304" w:header="851" w:footer="851" w:gutter="0"/>
          <w:cols w:space="720" w:num="1"/>
          <w:titlePg/>
          <w:docGrid w:linePitch="312" w:charSpace="0"/>
        </w:sectPr>
      </w:pPr>
    </w:p>
    <w:p w14:paraId="4E517679">
      <w:pPr>
        <w:spacing w:line="500" w:lineRule="exact"/>
        <w:jc w:val="left"/>
        <w:rPr>
          <w:rFonts w:hint="eastAsia" w:ascii="仿宋_GB2312" w:hAnsi="宋体" w:eastAsia="仿宋_GB2312"/>
          <w:b/>
          <w:bCs/>
          <w:sz w:val="24"/>
        </w:rPr>
      </w:pPr>
      <w:r>
        <w:rPr>
          <w:rFonts w:hint="eastAsia" w:ascii="仿宋_GB2312" w:hAnsi="宋体" w:eastAsia="仿宋_GB2312" w:cs="仿宋_GB2312"/>
          <w:b/>
          <w:bCs/>
          <w:sz w:val="24"/>
        </w:rPr>
        <w:t>附件1：</w:t>
      </w:r>
    </w:p>
    <w:p w14:paraId="55BAB88D">
      <w:pPr>
        <w:spacing w:before="120" w:beforeLines="50" w:after="120" w:afterLines="50" w:line="500" w:lineRule="exact"/>
        <w:jc w:val="center"/>
        <w:rPr>
          <w:rFonts w:hint="eastAsia" w:ascii="仿宋_GB2312" w:hAnsi="宋体" w:eastAsia="仿宋_GB2312"/>
          <w:b/>
          <w:bCs/>
          <w:sz w:val="28"/>
          <w:szCs w:val="28"/>
        </w:rPr>
      </w:pPr>
      <w:r>
        <w:rPr>
          <w:rFonts w:hint="eastAsia" w:ascii="仿宋_GB2312" w:hAnsi="宋体" w:eastAsia="仿宋_GB2312" w:cs="黑体"/>
          <w:b/>
          <w:bCs/>
          <w:sz w:val="28"/>
          <w:szCs w:val="28"/>
        </w:rPr>
        <w:t>承包人承揽工程项目一览表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14:paraId="5130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vAlign w:val="center"/>
          </w:tcPr>
          <w:p w14:paraId="509BF81B">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单位工程名称</w:t>
            </w:r>
          </w:p>
        </w:tc>
        <w:tc>
          <w:tcPr>
            <w:tcW w:w="1440" w:type="dxa"/>
            <w:vAlign w:val="center"/>
          </w:tcPr>
          <w:p w14:paraId="7883783A">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建设规模</w:t>
            </w:r>
          </w:p>
        </w:tc>
        <w:tc>
          <w:tcPr>
            <w:tcW w:w="1620" w:type="dxa"/>
            <w:vAlign w:val="center"/>
          </w:tcPr>
          <w:p w14:paraId="70D23D40">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建筑面积</w:t>
            </w:r>
            <w:r>
              <w:rPr>
                <w:rFonts w:hint="eastAsia" w:ascii="仿宋_GB2312" w:hAnsi="宋体" w:eastAsia="仿宋_GB2312"/>
                <w:szCs w:val="21"/>
              </w:rPr>
              <w:t>(</w:t>
            </w:r>
            <w:r>
              <w:rPr>
                <w:rFonts w:hint="eastAsia" w:ascii="仿宋_GB2312" w:hAnsi="宋体" w:eastAsia="仿宋_GB2312" w:cs="仿宋_GB2312"/>
                <w:szCs w:val="21"/>
              </w:rPr>
              <w:t>平方米</w:t>
            </w:r>
            <w:r>
              <w:rPr>
                <w:rFonts w:hint="eastAsia" w:ascii="仿宋_GB2312" w:hAnsi="宋体" w:eastAsia="仿宋_GB2312"/>
                <w:szCs w:val="21"/>
              </w:rPr>
              <w:t>)</w:t>
            </w:r>
          </w:p>
        </w:tc>
        <w:tc>
          <w:tcPr>
            <w:tcW w:w="1661" w:type="dxa"/>
            <w:vAlign w:val="center"/>
          </w:tcPr>
          <w:p w14:paraId="32EE6984">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结构形式</w:t>
            </w:r>
          </w:p>
        </w:tc>
        <w:tc>
          <w:tcPr>
            <w:tcW w:w="850" w:type="dxa"/>
            <w:vAlign w:val="center"/>
          </w:tcPr>
          <w:p w14:paraId="2AAA3769">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层数</w:t>
            </w:r>
          </w:p>
        </w:tc>
        <w:tc>
          <w:tcPr>
            <w:tcW w:w="1560" w:type="dxa"/>
            <w:vAlign w:val="center"/>
          </w:tcPr>
          <w:p w14:paraId="11107FA4">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生产能力</w:t>
            </w:r>
          </w:p>
        </w:tc>
        <w:tc>
          <w:tcPr>
            <w:tcW w:w="2126" w:type="dxa"/>
            <w:vAlign w:val="center"/>
          </w:tcPr>
          <w:p w14:paraId="16678CC1">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设备安装内容</w:t>
            </w:r>
          </w:p>
        </w:tc>
        <w:tc>
          <w:tcPr>
            <w:tcW w:w="1417" w:type="dxa"/>
            <w:vAlign w:val="center"/>
          </w:tcPr>
          <w:p w14:paraId="254542D6">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合同价格（元）</w:t>
            </w:r>
          </w:p>
        </w:tc>
        <w:tc>
          <w:tcPr>
            <w:tcW w:w="851" w:type="dxa"/>
            <w:vAlign w:val="center"/>
          </w:tcPr>
          <w:p w14:paraId="29DF58E4">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开工日期</w:t>
            </w:r>
          </w:p>
        </w:tc>
        <w:tc>
          <w:tcPr>
            <w:tcW w:w="850" w:type="dxa"/>
            <w:vAlign w:val="center"/>
          </w:tcPr>
          <w:p w14:paraId="06581AC9">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竣工日期</w:t>
            </w:r>
          </w:p>
        </w:tc>
      </w:tr>
      <w:tr w14:paraId="6494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43B962F6">
            <w:pPr>
              <w:adjustRightInd w:val="0"/>
              <w:spacing w:line="420" w:lineRule="exact"/>
              <w:jc w:val="center"/>
              <w:textAlignment w:val="baseline"/>
              <w:rPr>
                <w:rFonts w:hint="eastAsia" w:ascii="仿宋_GB2312" w:hAnsi="宋体" w:eastAsia="仿宋_GB2312"/>
                <w:szCs w:val="21"/>
              </w:rPr>
            </w:pPr>
          </w:p>
        </w:tc>
        <w:tc>
          <w:tcPr>
            <w:tcW w:w="1440" w:type="dxa"/>
            <w:vAlign w:val="center"/>
          </w:tcPr>
          <w:p w14:paraId="4A6B4A1B">
            <w:pPr>
              <w:adjustRightInd w:val="0"/>
              <w:spacing w:line="420" w:lineRule="exact"/>
              <w:jc w:val="center"/>
              <w:textAlignment w:val="baseline"/>
              <w:rPr>
                <w:rFonts w:hint="eastAsia" w:ascii="仿宋_GB2312" w:hAnsi="宋体" w:eastAsia="仿宋_GB2312"/>
                <w:szCs w:val="21"/>
              </w:rPr>
            </w:pPr>
          </w:p>
        </w:tc>
        <w:tc>
          <w:tcPr>
            <w:tcW w:w="1620" w:type="dxa"/>
            <w:vAlign w:val="center"/>
          </w:tcPr>
          <w:p w14:paraId="1021C3E5">
            <w:pPr>
              <w:adjustRightInd w:val="0"/>
              <w:spacing w:line="420" w:lineRule="exact"/>
              <w:jc w:val="center"/>
              <w:textAlignment w:val="baseline"/>
              <w:rPr>
                <w:rFonts w:hint="eastAsia" w:ascii="仿宋_GB2312" w:hAnsi="宋体" w:eastAsia="仿宋_GB2312"/>
                <w:szCs w:val="21"/>
              </w:rPr>
            </w:pPr>
          </w:p>
        </w:tc>
        <w:tc>
          <w:tcPr>
            <w:tcW w:w="1661" w:type="dxa"/>
            <w:vAlign w:val="center"/>
          </w:tcPr>
          <w:p w14:paraId="3805B09C">
            <w:pPr>
              <w:adjustRightInd w:val="0"/>
              <w:spacing w:line="420" w:lineRule="exact"/>
              <w:jc w:val="center"/>
              <w:textAlignment w:val="baseline"/>
              <w:rPr>
                <w:rFonts w:hint="eastAsia" w:ascii="仿宋_GB2312" w:hAnsi="宋体" w:eastAsia="仿宋_GB2312"/>
                <w:szCs w:val="21"/>
              </w:rPr>
            </w:pPr>
          </w:p>
        </w:tc>
        <w:tc>
          <w:tcPr>
            <w:tcW w:w="850" w:type="dxa"/>
            <w:vAlign w:val="center"/>
          </w:tcPr>
          <w:p w14:paraId="548DE76A">
            <w:pPr>
              <w:adjustRightInd w:val="0"/>
              <w:spacing w:line="420" w:lineRule="exact"/>
              <w:jc w:val="center"/>
              <w:textAlignment w:val="baseline"/>
              <w:rPr>
                <w:rFonts w:hint="eastAsia" w:ascii="仿宋_GB2312" w:hAnsi="宋体" w:eastAsia="仿宋_GB2312"/>
                <w:szCs w:val="21"/>
              </w:rPr>
            </w:pPr>
          </w:p>
        </w:tc>
        <w:tc>
          <w:tcPr>
            <w:tcW w:w="1560" w:type="dxa"/>
            <w:vAlign w:val="center"/>
          </w:tcPr>
          <w:p w14:paraId="524F2BAC">
            <w:pPr>
              <w:adjustRightInd w:val="0"/>
              <w:spacing w:line="420" w:lineRule="exact"/>
              <w:jc w:val="center"/>
              <w:textAlignment w:val="baseline"/>
              <w:rPr>
                <w:rFonts w:hint="eastAsia" w:ascii="仿宋_GB2312" w:hAnsi="宋体" w:eastAsia="仿宋_GB2312"/>
                <w:szCs w:val="21"/>
              </w:rPr>
            </w:pPr>
          </w:p>
        </w:tc>
        <w:tc>
          <w:tcPr>
            <w:tcW w:w="2126" w:type="dxa"/>
            <w:vAlign w:val="center"/>
          </w:tcPr>
          <w:p w14:paraId="343A6D3F">
            <w:pPr>
              <w:adjustRightInd w:val="0"/>
              <w:spacing w:line="420" w:lineRule="exact"/>
              <w:jc w:val="center"/>
              <w:textAlignment w:val="baseline"/>
              <w:rPr>
                <w:rFonts w:hint="eastAsia" w:ascii="仿宋_GB2312" w:hAnsi="宋体" w:eastAsia="仿宋_GB2312"/>
                <w:szCs w:val="21"/>
              </w:rPr>
            </w:pPr>
          </w:p>
        </w:tc>
        <w:tc>
          <w:tcPr>
            <w:tcW w:w="1417" w:type="dxa"/>
            <w:vAlign w:val="center"/>
          </w:tcPr>
          <w:p w14:paraId="1D709123">
            <w:pPr>
              <w:adjustRightInd w:val="0"/>
              <w:spacing w:line="420" w:lineRule="exact"/>
              <w:jc w:val="center"/>
              <w:textAlignment w:val="baseline"/>
              <w:rPr>
                <w:rFonts w:hint="eastAsia" w:ascii="仿宋_GB2312" w:hAnsi="宋体" w:eastAsia="仿宋_GB2312"/>
                <w:szCs w:val="21"/>
              </w:rPr>
            </w:pPr>
          </w:p>
        </w:tc>
        <w:tc>
          <w:tcPr>
            <w:tcW w:w="851" w:type="dxa"/>
            <w:vAlign w:val="center"/>
          </w:tcPr>
          <w:p w14:paraId="57B5AE99">
            <w:pPr>
              <w:adjustRightInd w:val="0"/>
              <w:spacing w:line="420" w:lineRule="exact"/>
              <w:jc w:val="center"/>
              <w:textAlignment w:val="baseline"/>
              <w:rPr>
                <w:rFonts w:hint="eastAsia" w:ascii="仿宋_GB2312" w:hAnsi="宋体" w:eastAsia="仿宋_GB2312"/>
                <w:szCs w:val="21"/>
              </w:rPr>
            </w:pPr>
          </w:p>
        </w:tc>
        <w:tc>
          <w:tcPr>
            <w:tcW w:w="850" w:type="dxa"/>
            <w:vAlign w:val="center"/>
          </w:tcPr>
          <w:p w14:paraId="2C10684B">
            <w:pPr>
              <w:adjustRightInd w:val="0"/>
              <w:spacing w:line="420" w:lineRule="exact"/>
              <w:jc w:val="center"/>
              <w:textAlignment w:val="baseline"/>
              <w:rPr>
                <w:rFonts w:hint="eastAsia" w:ascii="仿宋_GB2312" w:hAnsi="宋体" w:eastAsia="仿宋_GB2312"/>
                <w:szCs w:val="21"/>
              </w:rPr>
            </w:pPr>
          </w:p>
        </w:tc>
      </w:tr>
      <w:tr w14:paraId="5C05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16C15A9F">
            <w:pPr>
              <w:adjustRightInd w:val="0"/>
              <w:spacing w:line="420" w:lineRule="exact"/>
              <w:jc w:val="center"/>
              <w:textAlignment w:val="baseline"/>
              <w:rPr>
                <w:rFonts w:hint="eastAsia" w:ascii="仿宋_GB2312" w:hAnsi="宋体" w:eastAsia="仿宋_GB2312"/>
                <w:szCs w:val="21"/>
              </w:rPr>
            </w:pPr>
          </w:p>
        </w:tc>
        <w:tc>
          <w:tcPr>
            <w:tcW w:w="1440" w:type="dxa"/>
            <w:vAlign w:val="center"/>
          </w:tcPr>
          <w:p w14:paraId="403F822C">
            <w:pPr>
              <w:adjustRightInd w:val="0"/>
              <w:spacing w:line="420" w:lineRule="exact"/>
              <w:jc w:val="center"/>
              <w:textAlignment w:val="baseline"/>
              <w:rPr>
                <w:rFonts w:hint="eastAsia" w:ascii="仿宋_GB2312" w:hAnsi="宋体" w:eastAsia="仿宋_GB2312"/>
                <w:szCs w:val="21"/>
              </w:rPr>
            </w:pPr>
          </w:p>
        </w:tc>
        <w:tc>
          <w:tcPr>
            <w:tcW w:w="1620" w:type="dxa"/>
            <w:vAlign w:val="center"/>
          </w:tcPr>
          <w:p w14:paraId="0723B7E7">
            <w:pPr>
              <w:adjustRightInd w:val="0"/>
              <w:spacing w:line="420" w:lineRule="exact"/>
              <w:jc w:val="center"/>
              <w:textAlignment w:val="baseline"/>
              <w:rPr>
                <w:rFonts w:hint="eastAsia" w:ascii="仿宋_GB2312" w:hAnsi="宋体" w:eastAsia="仿宋_GB2312"/>
                <w:szCs w:val="21"/>
              </w:rPr>
            </w:pPr>
          </w:p>
        </w:tc>
        <w:tc>
          <w:tcPr>
            <w:tcW w:w="1661" w:type="dxa"/>
            <w:vAlign w:val="center"/>
          </w:tcPr>
          <w:p w14:paraId="06300174">
            <w:pPr>
              <w:adjustRightInd w:val="0"/>
              <w:spacing w:line="420" w:lineRule="exact"/>
              <w:jc w:val="center"/>
              <w:textAlignment w:val="baseline"/>
              <w:rPr>
                <w:rFonts w:hint="eastAsia" w:ascii="仿宋_GB2312" w:hAnsi="宋体" w:eastAsia="仿宋_GB2312"/>
                <w:szCs w:val="21"/>
              </w:rPr>
            </w:pPr>
          </w:p>
        </w:tc>
        <w:tc>
          <w:tcPr>
            <w:tcW w:w="850" w:type="dxa"/>
            <w:vAlign w:val="center"/>
          </w:tcPr>
          <w:p w14:paraId="61767736">
            <w:pPr>
              <w:adjustRightInd w:val="0"/>
              <w:spacing w:line="420" w:lineRule="exact"/>
              <w:jc w:val="center"/>
              <w:textAlignment w:val="baseline"/>
              <w:rPr>
                <w:rFonts w:hint="eastAsia" w:ascii="仿宋_GB2312" w:hAnsi="宋体" w:eastAsia="仿宋_GB2312"/>
                <w:szCs w:val="21"/>
              </w:rPr>
            </w:pPr>
          </w:p>
        </w:tc>
        <w:tc>
          <w:tcPr>
            <w:tcW w:w="1560" w:type="dxa"/>
            <w:vAlign w:val="center"/>
          </w:tcPr>
          <w:p w14:paraId="036F0297">
            <w:pPr>
              <w:adjustRightInd w:val="0"/>
              <w:spacing w:line="420" w:lineRule="exact"/>
              <w:jc w:val="center"/>
              <w:textAlignment w:val="baseline"/>
              <w:rPr>
                <w:rFonts w:hint="eastAsia" w:ascii="仿宋_GB2312" w:hAnsi="宋体" w:eastAsia="仿宋_GB2312"/>
                <w:szCs w:val="21"/>
              </w:rPr>
            </w:pPr>
          </w:p>
        </w:tc>
        <w:tc>
          <w:tcPr>
            <w:tcW w:w="2126" w:type="dxa"/>
            <w:vAlign w:val="center"/>
          </w:tcPr>
          <w:p w14:paraId="338A50F8">
            <w:pPr>
              <w:adjustRightInd w:val="0"/>
              <w:spacing w:line="420" w:lineRule="exact"/>
              <w:jc w:val="center"/>
              <w:textAlignment w:val="baseline"/>
              <w:rPr>
                <w:rFonts w:hint="eastAsia" w:ascii="仿宋_GB2312" w:hAnsi="宋体" w:eastAsia="仿宋_GB2312"/>
                <w:szCs w:val="21"/>
              </w:rPr>
            </w:pPr>
          </w:p>
        </w:tc>
        <w:tc>
          <w:tcPr>
            <w:tcW w:w="1417" w:type="dxa"/>
            <w:vAlign w:val="center"/>
          </w:tcPr>
          <w:p w14:paraId="20E7D527">
            <w:pPr>
              <w:adjustRightInd w:val="0"/>
              <w:spacing w:line="420" w:lineRule="exact"/>
              <w:jc w:val="center"/>
              <w:textAlignment w:val="baseline"/>
              <w:rPr>
                <w:rFonts w:hint="eastAsia" w:ascii="仿宋_GB2312" w:hAnsi="宋体" w:eastAsia="仿宋_GB2312"/>
                <w:szCs w:val="21"/>
              </w:rPr>
            </w:pPr>
          </w:p>
        </w:tc>
        <w:tc>
          <w:tcPr>
            <w:tcW w:w="851" w:type="dxa"/>
            <w:vAlign w:val="center"/>
          </w:tcPr>
          <w:p w14:paraId="19BAE24C">
            <w:pPr>
              <w:adjustRightInd w:val="0"/>
              <w:spacing w:line="420" w:lineRule="exact"/>
              <w:jc w:val="center"/>
              <w:textAlignment w:val="baseline"/>
              <w:rPr>
                <w:rFonts w:hint="eastAsia" w:ascii="仿宋_GB2312" w:hAnsi="宋体" w:eastAsia="仿宋_GB2312"/>
                <w:szCs w:val="21"/>
              </w:rPr>
            </w:pPr>
          </w:p>
        </w:tc>
        <w:tc>
          <w:tcPr>
            <w:tcW w:w="850" w:type="dxa"/>
            <w:vAlign w:val="center"/>
          </w:tcPr>
          <w:p w14:paraId="467AFB64">
            <w:pPr>
              <w:adjustRightInd w:val="0"/>
              <w:spacing w:line="420" w:lineRule="exact"/>
              <w:jc w:val="center"/>
              <w:textAlignment w:val="baseline"/>
              <w:rPr>
                <w:rFonts w:hint="eastAsia" w:ascii="仿宋_GB2312" w:hAnsi="宋体" w:eastAsia="仿宋_GB2312"/>
                <w:szCs w:val="21"/>
              </w:rPr>
            </w:pPr>
          </w:p>
        </w:tc>
      </w:tr>
      <w:tr w14:paraId="31531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01A3B46B">
            <w:pPr>
              <w:adjustRightInd w:val="0"/>
              <w:spacing w:line="420" w:lineRule="exact"/>
              <w:jc w:val="center"/>
              <w:textAlignment w:val="baseline"/>
              <w:rPr>
                <w:rFonts w:hint="eastAsia" w:ascii="仿宋_GB2312" w:hAnsi="宋体" w:eastAsia="仿宋_GB2312"/>
                <w:szCs w:val="21"/>
              </w:rPr>
            </w:pPr>
          </w:p>
        </w:tc>
        <w:tc>
          <w:tcPr>
            <w:tcW w:w="1440" w:type="dxa"/>
            <w:vAlign w:val="center"/>
          </w:tcPr>
          <w:p w14:paraId="3662F2BC">
            <w:pPr>
              <w:adjustRightInd w:val="0"/>
              <w:spacing w:line="420" w:lineRule="exact"/>
              <w:jc w:val="center"/>
              <w:textAlignment w:val="baseline"/>
              <w:rPr>
                <w:rFonts w:hint="eastAsia" w:ascii="仿宋_GB2312" w:hAnsi="宋体" w:eastAsia="仿宋_GB2312"/>
                <w:szCs w:val="21"/>
              </w:rPr>
            </w:pPr>
          </w:p>
        </w:tc>
        <w:tc>
          <w:tcPr>
            <w:tcW w:w="1620" w:type="dxa"/>
            <w:vAlign w:val="center"/>
          </w:tcPr>
          <w:p w14:paraId="04FBF62A">
            <w:pPr>
              <w:adjustRightInd w:val="0"/>
              <w:spacing w:line="420" w:lineRule="exact"/>
              <w:jc w:val="center"/>
              <w:textAlignment w:val="baseline"/>
              <w:rPr>
                <w:rFonts w:hint="eastAsia" w:ascii="仿宋_GB2312" w:hAnsi="宋体" w:eastAsia="仿宋_GB2312"/>
                <w:szCs w:val="21"/>
              </w:rPr>
            </w:pPr>
          </w:p>
        </w:tc>
        <w:tc>
          <w:tcPr>
            <w:tcW w:w="1661" w:type="dxa"/>
            <w:vAlign w:val="center"/>
          </w:tcPr>
          <w:p w14:paraId="7FAF3454">
            <w:pPr>
              <w:adjustRightInd w:val="0"/>
              <w:spacing w:line="420" w:lineRule="exact"/>
              <w:jc w:val="center"/>
              <w:textAlignment w:val="baseline"/>
              <w:rPr>
                <w:rFonts w:hint="eastAsia" w:ascii="仿宋_GB2312" w:hAnsi="宋体" w:eastAsia="仿宋_GB2312"/>
                <w:szCs w:val="21"/>
              </w:rPr>
            </w:pPr>
          </w:p>
        </w:tc>
        <w:tc>
          <w:tcPr>
            <w:tcW w:w="850" w:type="dxa"/>
            <w:vAlign w:val="center"/>
          </w:tcPr>
          <w:p w14:paraId="6280476F">
            <w:pPr>
              <w:adjustRightInd w:val="0"/>
              <w:spacing w:line="420" w:lineRule="exact"/>
              <w:jc w:val="center"/>
              <w:textAlignment w:val="baseline"/>
              <w:rPr>
                <w:rFonts w:hint="eastAsia" w:ascii="仿宋_GB2312" w:hAnsi="宋体" w:eastAsia="仿宋_GB2312"/>
                <w:szCs w:val="21"/>
              </w:rPr>
            </w:pPr>
          </w:p>
        </w:tc>
        <w:tc>
          <w:tcPr>
            <w:tcW w:w="1560" w:type="dxa"/>
            <w:vAlign w:val="center"/>
          </w:tcPr>
          <w:p w14:paraId="7CCB37CE">
            <w:pPr>
              <w:adjustRightInd w:val="0"/>
              <w:spacing w:line="420" w:lineRule="exact"/>
              <w:jc w:val="center"/>
              <w:textAlignment w:val="baseline"/>
              <w:rPr>
                <w:rFonts w:hint="eastAsia" w:ascii="仿宋_GB2312" w:hAnsi="宋体" w:eastAsia="仿宋_GB2312"/>
                <w:szCs w:val="21"/>
              </w:rPr>
            </w:pPr>
          </w:p>
        </w:tc>
        <w:tc>
          <w:tcPr>
            <w:tcW w:w="2126" w:type="dxa"/>
            <w:vAlign w:val="center"/>
          </w:tcPr>
          <w:p w14:paraId="3D97A16A">
            <w:pPr>
              <w:adjustRightInd w:val="0"/>
              <w:spacing w:line="420" w:lineRule="exact"/>
              <w:jc w:val="center"/>
              <w:textAlignment w:val="baseline"/>
              <w:rPr>
                <w:rFonts w:hint="eastAsia" w:ascii="仿宋_GB2312" w:hAnsi="宋体" w:eastAsia="仿宋_GB2312"/>
                <w:szCs w:val="21"/>
              </w:rPr>
            </w:pPr>
          </w:p>
        </w:tc>
        <w:tc>
          <w:tcPr>
            <w:tcW w:w="1417" w:type="dxa"/>
            <w:vAlign w:val="center"/>
          </w:tcPr>
          <w:p w14:paraId="79B56C02">
            <w:pPr>
              <w:adjustRightInd w:val="0"/>
              <w:spacing w:line="420" w:lineRule="exact"/>
              <w:jc w:val="center"/>
              <w:textAlignment w:val="baseline"/>
              <w:rPr>
                <w:rFonts w:hint="eastAsia" w:ascii="仿宋_GB2312" w:hAnsi="宋体" w:eastAsia="仿宋_GB2312"/>
                <w:szCs w:val="21"/>
              </w:rPr>
            </w:pPr>
          </w:p>
        </w:tc>
        <w:tc>
          <w:tcPr>
            <w:tcW w:w="851" w:type="dxa"/>
            <w:vAlign w:val="center"/>
          </w:tcPr>
          <w:p w14:paraId="6A81DAD3">
            <w:pPr>
              <w:adjustRightInd w:val="0"/>
              <w:spacing w:line="420" w:lineRule="exact"/>
              <w:jc w:val="center"/>
              <w:textAlignment w:val="baseline"/>
              <w:rPr>
                <w:rFonts w:hint="eastAsia" w:ascii="仿宋_GB2312" w:hAnsi="宋体" w:eastAsia="仿宋_GB2312"/>
                <w:szCs w:val="21"/>
              </w:rPr>
            </w:pPr>
          </w:p>
        </w:tc>
        <w:tc>
          <w:tcPr>
            <w:tcW w:w="850" w:type="dxa"/>
            <w:vAlign w:val="center"/>
          </w:tcPr>
          <w:p w14:paraId="364F2B0C">
            <w:pPr>
              <w:adjustRightInd w:val="0"/>
              <w:spacing w:line="420" w:lineRule="exact"/>
              <w:jc w:val="center"/>
              <w:textAlignment w:val="baseline"/>
              <w:rPr>
                <w:rFonts w:hint="eastAsia" w:ascii="仿宋_GB2312" w:hAnsi="宋体" w:eastAsia="仿宋_GB2312"/>
                <w:szCs w:val="21"/>
              </w:rPr>
            </w:pPr>
          </w:p>
        </w:tc>
      </w:tr>
      <w:tr w14:paraId="07D0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7F7127E2">
            <w:pPr>
              <w:adjustRightInd w:val="0"/>
              <w:spacing w:line="420" w:lineRule="exact"/>
              <w:jc w:val="center"/>
              <w:textAlignment w:val="baseline"/>
              <w:rPr>
                <w:rFonts w:hint="eastAsia" w:ascii="仿宋_GB2312" w:hAnsi="宋体" w:eastAsia="仿宋_GB2312"/>
                <w:szCs w:val="21"/>
              </w:rPr>
            </w:pPr>
          </w:p>
        </w:tc>
        <w:tc>
          <w:tcPr>
            <w:tcW w:w="1440" w:type="dxa"/>
            <w:vAlign w:val="center"/>
          </w:tcPr>
          <w:p w14:paraId="39CAEAFB">
            <w:pPr>
              <w:adjustRightInd w:val="0"/>
              <w:spacing w:line="420" w:lineRule="exact"/>
              <w:jc w:val="center"/>
              <w:textAlignment w:val="baseline"/>
              <w:rPr>
                <w:rFonts w:hint="eastAsia" w:ascii="仿宋_GB2312" w:hAnsi="宋体" w:eastAsia="仿宋_GB2312"/>
                <w:szCs w:val="21"/>
              </w:rPr>
            </w:pPr>
          </w:p>
        </w:tc>
        <w:tc>
          <w:tcPr>
            <w:tcW w:w="1620" w:type="dxa"/>
            <w:vAlign w:val="center"/>
          </w:tcPr>
          <w:p w14:paraId="18350383">
            <w:pPr>
              <w:adjustRightInd w:val="0"/>
              <w:spacing w:line="420" w:lineRule="exact"/>
              <w:jc w:val="center"/>
              <w:textAlignment w:val="baseline"/>
              <w:rPr>
                <w:rFonts w:hint="eastAsia" w:ascii="仿宋_GB2312" w:hAnsi="宋体" w:eastAsia="仿宋_GB2312"/>
                <w:szCs w:val="21"/>
              </w:rPr>
            </w:pPr>
          </w:p>
        </w:tc>
        <w:tc>
          <w:tcPr>
            <w:tcW w:w="1661" w:type="dxa"/>
            <w:vAlign w:val="center"/>
          </w:tcPr>
          <w:p w14:paraId="4A38B7B4">
            <w:pPr>
              <w:adjustRightInd w:val="0"/>
              <w:spacing w:line="420" w:lineRule="exact"/>
              <w:jc w:val="center"/>
              <w:textAlignment w:val="baseline"/>
              <w:rPr>
                <w:rFonts w:hint="eastAsia" w:ascii="仿宋_GB2312" w:hAnsi="宋体" w:eastAsia="仿宋_GB2312"/>
                <w:szCs w:val="21"/>
              </w:rPr>
            </w:pPr>
          </w:p>
        </w:tc>
        <w:tc>
          <w:tcPr>
            <w:tcW w:w="850" w:type="dxa"/>
            <w:vAlign w:val="center"/>
          </w:tcPr>
          <w:p w14:paraId="56862974">
            <w:pPr>
              <w:adjustRightInd w:val="0"/>
              <w:spacing w:line="420" w:lineRule="exact"/>
              <w:jc w:val="center"/>
              <w:textAlignment w:val="baseline"/>
              <w:rPr>
                <w:rFonts w:hint="eastAsia" w:ascii="仿宋_GB2312" w:hAnsi="宋体" w:eastAsia="仿宋_GB2312"/>
                <w:szCs w:val="21"/>
              </w:rPr>
            </w:pPr>
          </w:p>
        </w:tc>
        <w:tc>
          <w:tcPr>
            <w:tcW w:w="1560" w:type="dxa"/>
            <w:vAlign w:val="center"/>
          </w:tcPr>
          <w:p w14:paraId="44C225E7">
            <w:pPr>
              <w:adjustRightInd w:val="0"/>
              <w:spacing w:line="420" w:lineRule="exact"/>
              <w:jc w:val="center"/>
              <w:textAlignment w:val="baseline"/>
              <w:rPr>
                <w:rFonts w:hint="eastAsia" w:ascii="仿宋_GB2312" w:hAnsi="宋体" w:eastAsia="仿宋_GB2312"/>
                <w:szCs w:val="21"/>
              </w:rPr>
            </w:pPr>
          </w:p>
        </w:tc>
        <w:tc>
          <w:tcPr>
            <w:tcW w:w="2126" w:type="dxa"/>
            <w:vAlign w:val="center"/>
          </w:tcPr>
          <w:p w14:paraId="5DA66AE0">
            <w:pPr>
              <w:adjustRightInd w:val="0"/>
              <w:spacing w:line="420" w:lineRule="exact"/>
              <w:jc w:val="center"/>
              <w:textAlignment w:val="baseline"/>
              <w:rPr>
                <w:rFonts w:hint="eastAsia" w:ascii="仿宋_GB2312" w:hAnsi="宋体" w:eastAsia="仿宋_GB2312"/>
                <w:szCs w:val="21"/>
              </w:rPr>
            </w:pPr>
          </w:p>
        </w:tc>
        <w:tc>
          <w:tcPr>
            <w:tcW w:w="1417" w:type="dxa"/>
            <w:vAlign w:val="center"/>
          </w:tcPr>
          <w:p w14:paraId="68EA1143">
            <w:pPr>
              <w:adjustRightInd w:val="0"/>
              <w:spacing w:line="420" w:lineRule="exact"/>
              <w:jc w:val="center"/>
              <w:textAlignment w:val="baseline"/>
              <w:rPr>
                <w:rFonts w:hint="eastAsia" w:ascii="仿宋_GB2312" w:hAnsi="宋体" w:eastAsia="仿宋_GB2312"/>
                <w:szCs w:val="21"/>
              </w:rPr>
            </w:pPr>
          </w:p>
        </w:tc>
        <w:tc>
          <w:tcPr>
            <w:tcW w:w="851" w:type="dxa"/>
            <w:vAlign w:val="center"/>
          </w:tcPr>
          <w:p w14:paraId="12B69E0D">
            <w:pPr>
              <w:adjustRightInd w:val="0"/>
              <w:spacing w:line="420" w:lineRule="exact"/>
              <w:jc w:val="center"/>
              <w:textAlignment w:val="baseline"/>
              <w:rPr>
                <w:rFonts w:hint="eastAsia" w:ascii="仿宋_GB2312" w:hAnsi="宋体" w:eastAsia="仿宋_GB2312"/>
                <w:szCs w:val="21"/>
              </w:rPr>
            </w:pPr>
          </w:p>
        </w:tc>
        <w:tc>
          <w:tcPr>
            <w:tcW w:w="850" w:type="dxa"/>
            <w:vAlign w:val="center"/>
          </w:tcPr>
          <w:p w14:paraId="79C57D39">
            <w:pPr>
              <w:adjustRightInd w:val="0"/>
              <w:spacing w:line="420" w:lineRule="exact"/>
              <w:jc w:val="center"/>
              <w:textAlignment w:val="baseline"/>
              <w:rPr>
                <w:rFonts w:hint="eastAsia" w:ascii="仿宋_GB2312" w:hAnsi="宋体" w:eastAsia="仿宋_GB2312"/>
                <w:szCs w:val="21"/>
              </w:rPr>
            </w:pPr>
          </w:p>
        </w:tc>
      </w:tr>
      <w:tr w14:paraId="5313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3315AA21">
            <w:pPr>
              <w:adjustRightInd w:val="0"/>
              <w:spacing w:line="420" w:lineRule="exact"/>
              <w:jc w:val="center"/>
              <w:textAlignment w:val="baseline"/>
              <w:rPr>
                <w:rFonts w:hint="eastAsia" w:ascii="仿宋_GB2312" w:hAnsi="宋体" w:eastAsia="仿宋_GB2312"/>
                <w:szCs w:val="21"/>
              </w:rPr>
            </w:pPr>
          </w:p>
        </w:tc>
        <w:tc>
          <w:tcPr>
            <w:tcW w:w="1440" w:type="dxa"/>
            <w:vAlign w:val="center"/>
          </w:tcPr>
          <w:p w14:paraId="0E7B2A4C">
            <w:pPr>
              <w:adjustRightInd w:val="0"/>
              <w:spacing w:line="420" w:lineRule="exact"/>
              <w:jc w:val="center"/>
              <w:textAlignment w:val="baseline"/>
              <w:rPr>
                <w:rFonts w:hint="eastAsia" w:ascii="仿宋_GB2312" w:hAnsi="宋体" w:eastAsia="仿宋_GB2312"/>
                <w:szCs w:val="21"/>
              </w:rPr>
            </w:pPr>
          </w:p>
        </w:tc>
        <w:tc>
          <w:tcPr>
            <w:tcW w:w="1620" w:type="dxa"/>
            <w:vAlign w:val="center"/>
          </w:tcPr>
          <w:p w14:paraId="3F6D4F28">
            <w:pPr>
              <w:adjustRightInd w:val="0"/>
              <w:spacing w:line="420" w:lineRule="exact"/>
              <w:jc w:val="center"/>
              <w:textAlignment w:val="baseline"/>
              <w:rPr>
                <w:rFonts w:hint="eastAsia" w:ascii="仿宋_GB2312" w:hAnsi="宋体" w:eastAsia="仿宋_GB2312"/>
                <w:szCs w:val="21"/>
              </w:rPr>
            </w:pPr>
          </w:p>
        </w:tc>
        <w:tc>
          <w:tcPr>
            <w:tcW w:w="1661" w:type="dxa"/>
            <w:vAlign w:val="center"/>
          </w:tcPr>
          <w:p w14:paraId="2052EE03">
            <w:pPr>
              <w:adjustRightInd w:val="0"/>
              <w:spacing w:line="420" w:lineRule="exact"/>
              <w:jc w:val="center"/>
              <w:textAlignment w:val="baseline"/>
              <w:rPr>
                <w:rFonts w:hint="eastAsia" w:ascii="仿宋_GB2312" w:hAnsi="宋体" w:eastAsia="仿宋_GB2312"/>
                <w:szCs w:val="21"/>
              </w:rPr>
            </w:pPr>
          </w:p>
        </w:tc>
        <w:tc>
          <w:tcPr>
            <w:tcW w:w="850" w:type="dxa"/>
            <w:vAlign w:val="center"/>
          </w:tcPr>
          <w:p w14:paraId="300F6A65">
            <w:pPr>
              <w:adjustRightInd w:val="0"/>
              <w:spacing w:line="420" w:lineRule="exact"/>
              <w:jc w:val="center"/>
              <w:textAlignment w:val="baseline"/>
              <w:rPr>
                <w:rFonts w:hint="eastAsia" w:ascii="仿宋_GB2312" w:hAnsi="宋体" w:eastAsia="仿宋_GB2312"/>
                <w:szCs w:val="21"/>
              </w:rPr>
            </w:pPr>
          </w:p>
        </w:tc>
        <w:tc>
          <w:tcPr>
            <w:tcW w:w="1560" w:type="dxa"/>
            <w:vAlign w:val="center"/>
          </w:tcPr>
          <w:p w14:paraId="1C2AC4B0">
            <w:pPr>
              <w:adjustRightInd w:val="0"/>
              <w:spacing w:line="420" w:lineRule="exact"/>
              <w:jc w:val="center"/>
              <w:textAlignment w:val="baseline"/>
              <w:rPr>
                <w:rFonts w:hint="eastAsia" w:ascii="仿宋_GB2312" w:hAnsi="宋体" w:eastAsia="仿宋_GB2312"/>
                <w:szCs w:val="21"/>
              </w:rPr>
            </w:pPr>
          </w:p>
        </w:tc>
        <w:tc>
          <w:tcPr>
            <w:tcW w:w="2126" w:type="dxa"/>
            <w:vAlign w:val="center"/>
          </w:tcPr>
          <w:p w14:paraId="2A49632A">
            <w:pPr>
              <w:adjustRightInd w:val="0"/>
              <w:spacing w:line="420" w:lineRule="exact"/>
              <w:jc w:val="center"/>
              <w:textAlignment w:val="baseline"/>
              <w:rPr>
                <w:rFonts w:hint="eastAsia" w:ascii="仿宋_GB2312" w:hAnsi="宋体" w:eastAsia="仿宋_GB2312"/>
                <w:szCs w:val="21"/>
              </w:rPr>
            </w:pPr>
          </w:p>
        </w:tc>
        <w:tc>
          <w:tcPr>
            <w:tcW w:w="1417" w:type="dxa"/>
            <w:vAlign w:val="center"/>
          </w:tcPr>
          <w:p w14:paraId="176FB45C">
            <w:pPr>
              <w:adjustRightInd w:val="0"/>
              <w:spacing w:line="420" w:lineRule="exact"/>
              <w:jc w:val="center"/>
              <w:textAlignment w:val="baseline"/>
              <w:rPr>
                <w:rFonts w:hint="eastAsia" w:ascii="仿宋_GB2312" w:hAnsi="宋体" w:eastAsia="仿宋_GB2312"/>
                <w:szCs w:val="21"/>
              </w:rPr>
            </w:pPr>
          </w:p>
        </w:tc>
        <w:tc>
          <w:tcPr>
            <w:tcW w:w="851" w:type="dxa"/>
            <w:vAlign w:val="center"/>
          </w:tcPr>
          <w:p w14:paraId="6ADBE2C4">
            <w:pPr>
              <w:adjustRightInd w:val="0"/>
              <w:spacing w:line="420" w:lineRule="exact"/>
              <w:jc w:val="center"/>
              <w:textAlignment w:val="baseline"/>
              <w:rPr>
                <w:rFonts w:hint="eastAsia" w:ascii="仿宋_GB2312" w:hAnsi="宋体" w:eastAsia="仿宋_GB2312"/>
                <w:szCs w:val="21"/>
              </w:rPr>
            </w:pPr>
          </w:p>
        </w:tc>
        <w:tc>
          <w:tcPr>
            <w:tcW w:w="850" w:type="dxa"/>
            <w:vAlign w:val="center"/>
          </w:tcPr>
          <w:p w14:paraId="63B50619">
            <w:pPr>
              <w:adjustRightInd w:val="0"/>
              <w:spacing w:line="420" w:lineRule="exact"/>
              <w:jc w:val="center"/>
              <w:textAlignment w:val="baseline"/>
              <w:rPr>
                <w:rFonts w:hint="eastAsia" w:ascii="仿宋_GB2312" w:hAnsi="宋体" w:eastAsia="仿宋_GB2312"/>
                <w:szCs w:val="21"/>
              </w:rPr>
            </w:pPr>
          </w:p>
        </w:tc>
      </w:tr>
      <w:tr w14:paraId="2ED6C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1FC1C8D6">
            <w:pPr>
              <w:adjustRightInd w:val="0"/>
              <w:spacing w:line="420" w:lineRule="exact"/>
              <w:jc w:val="center"/>
              <w:textAlignment w:val="baseline"/>
              <w:rPr>
                <w:rFonts w:hint="eastAsia" w:ascii="仿宋_GB2312" w:hAnsi="宋体" w:eastAsia="仿宋_GB2312"/>
                <w:szCs w:val="21"/>
              </w:rPr>
            </w:pPr>
          </w:p>
        </w:tc>
        <w:tc>
          <w:tcPr>
            <w:tcW w:w="1440" w:type="dxa"/>
            <w:vAlign w:val="center"/>
          </w:tcPr>
          <w:p w14:paraId="7828A6E8">
            <w:pPr>
              <w:adjustRightInd w:val="0"/>
              <w:spacing w:line="420" w:lineRule="exact"/>
              <w:jc w:val="center"/>
              <w:textAlignment w:val="baseline"/>
              <w:rPr>
                <w:rFonts w:hint="eastAsia" w:ascii="仿宋_GB2312" w:hAnsi="宋体" w:eastAsia="仿宋_GB2312"/>
                <w:szCs w:val="21"/>
              </w:rPr>
            </w:pPr>
          </w:p>
        </w:tc>
        <w:tc>
          <w:tcPr>
            <w:tcW w:w="1620" w:type="dxa"/>
            <w:vAlign w:val="center"/>
          </w:tcPr>
          <w:p w14:paraId="3BD9D6BE">
            <w:pPr>
              <w:adjustRightInd w:val="0"/>
              <w:spacing w:line="420" w:lineRule="exact"/>
              <w:jc w:val="center"/>
              <w:textAlignment w:val="baseline"/>
              <w:rPr>
                <w:rFonts w:hint="eastAsia" w:ascii="仿宋_GB2312" w:hAnsi="宋体" w:eastAsia="仿宋_GB2312"/>
                <w:szCs w:val="21"/>
              </w:rPr>
            </w:pPr>
          </w:p>
        </w:tc>
        <w:tc>
          <w:tcPr>
            <w:tcW w:w="1661" w:type="dxa"/>
            <w:vAlign w:val="center"/>
          </w:tcPr>
          <w:p w14:paraId="46069032">
            <w:pPr>
              <w:adjustRightInd w:val="0"/>
              <w:spacing w:line="420" w:lineRule="exact"/>
              <w:jc w:val="center"/>
              <w:textAlignment w:val="baseline"/>
              <w:rPr>
                <w:rFonts w:hint="eastAsia" w:ascii="仿宋_GB2312" w:hAnsi="宋体" w:eastAsia="仿宋_GB2312"/>
                <w:szCs w:val="21"/>
              </w:rPr>
            </w:pPr>
          </w:p>
        </w:tc>
        <w:tc>
          <w:tcPr>
            <w:tcW w:w="850" w:type="dxa"/>
            <w:vAlign w:val="center"/>
          </w:tcPr>
          <w:p w14:paraId="6FA655D1">
            <w:pPr>
              <w:adjustRightInd w:val="0"/>
              <w:spacing w:line="420" w:lineRule="exact"/>
              <w:jc w:val="center"/>
              <w:textAlignment w:val="baseline"/>
              <w:rPr>
                <w:rFonts w:hint="eastAsia" w:ascii="仿宋_GB2312" w:hAnsi="宋体" w:eastAsia="仿宋_GB2312"/>
                <w:szCs w:val="21"/>
              </w:rPr>
            </w:pPr>
          </w:p>
        </w:tc>
        <w:tc>
          <w:tcPr>
            <w:tcW w:w="1560" w:type="dxa"/>
            <w:vAlign w:val="center"/>
          </w:tcPr>
          <w:p w14:paraId="65A18D94">
            <w:pPr>
              <w:adjustRightInd w:val="0"/>
              <w:spacing w:line="420" w:lineRule="exact"/>
              <w:jc w:val="center"/>
              <w:textAlignment w:val="baseline"/>
              <w:rPr>
                <w:rFonts w:hint="eastAsia" w:ascii="仿宋_GB2312" w:hAnsi="宋体" w:eastAsia="仿宋_GB2312"/>
                <w:szCs w:val="21"/>
              </w:rPr>
            </w:pPr>
          </w:p>
        </w:tc>
        <w:tc>
          <w:tcPr>
            <w:tcW w:w="2126" w:type="dxa"/>
            <w:vAlign w:val="center"/>
          </w:tcPr>
          <w:p w14:paraId="5C02522D">
            <w:pPr>
              <w:adjustRightInd w:val="0"/>
              <w:spacing w:line="420" w:lineRule="exact"/>
              <w:jc w:val="center"/>
              <w:textAlignment w:val="baseline"/>
              <w:rPr>
                <w:rFonts w:hint="eastAsia" w:ascii="仿宋_GB2312" w:hAnsi="宋体" w:eastAsia="仿宋_GB2312"/>
                <w:szCs w:val="21"/>
              </w:rPr>
            </w:pPr>
          </w:p>
        </w:tc>
        <w:tc>
          <w:tcPr>
            <w:tcW w:w="1417" w:type="dxa"/>
            <w:vAlign w:val="center"/>
          </w:tcPr>
          <w:p w14:paraId="69F9A97C">
            <w:pPr>
              <w:adjustRightInd w:val="0"/>
              <w:spacing w:line="420" w:lineRule="exact"/>
              <w:jc w:val="center"/>
              <w:textAlignment w:val="baseline"/>
              <w:rPr>
                <w:rFonts w:hint="eastAsia" w:ascii="仿宋_GB2312" w:hAnsi="宋体" w:eastAsia="仿宋_GB2312"/>
                <w:szCs w:val="21"/>
              </w:rPr>
            </w:pPr>
          </w:p>
        </w:tc>
        <w:tc>
          <w:tcPr>
            <w:tcW w:w="851" w:type="dxa"/>
            <w:vAlign w:val="center"/>
          </w:tcPr>
          <w:p w14:paraId="06FB3E6B">
            <w:pPr>
              <w:adjustRightInd w:val="0"/>
              <w:spacing w:line="420" w:lineRule="exact"/>
              <w:jc w:val="center"/>
              <w:textAlignment w:val="baseline"/>
              <w:rPr>
                <w:rFonts w:hint="eastAsia" w:ascii="仿宋_GB2312" w:hAnsi="宋体" w:eastAsia="仿宋_GB2312"/>
                <w:szCs w:val="21"/>
              </w:rPr>
            </w:pPr>
          </w:p>
        </w:tc>
        <w:tc>
          <w:tcPr>
            <w:tcW w:w="850" w:type="dxa"/>
            <w:vAlign w:val="center"/>
          </w:tcPr>
          <w:p w14:paraId="26827B5D">
            <w:pPr>
              <w:adjustRightInd w:val="0"/>
              <w:spacing w:line="420" w:lineRule="exact"/>
              <w:jc w:val="center"/>
              <w:textAlignment w:val="baseline"/>
              <w:rPr>
                <w:rFonts w:hint="eastAsia" w:ascii="仿宋_GB2312" w:hAnsi="宋体" w:eastAsia="仿宋_GB2312"/>
                <w:szCs w:val="21"/>
              </w:rPr>
            </w:pPr>
          </w:p>
        </w:tc>
      </w:tr>
      <w:tr w14:paraId="59E1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44FC0FCF">
            <w:pPr>
              <w:adjustRightInd w:val="0"/>
              <w:spacing w:line="420" w:lineRule="exact"/>
              <w:jc w:val="center"/>
              <w:textAlignment w:val="baseline"/>
              <w:rPr>
                <w:rFonts w:hint="eastAsia" w:ascii="仿宋_GB2312" w:hAnsi="宋体" w:eastAsia="仿宋_GB2312"/>
                <w:szCs w:val="21"/>
              </w:rPr>
            </w:pPr>
          </w:p>
        </w:tc>
        <w:tc>
          <w:tcPr>
            <w:tcW w:w="1440" w:type="dxa"/>
            <w:vAlign w:val="center"/>
          </w:tcPr>
          <w:p w14:paraId="493635F3">
            <w:pPr>
              <w:adjustRightInd w:val="0"/>
              <w:spacing w:line="420" w:lineRule="exact"/>
              <w:jc w:val="center"/>
              <w:textAlignment w:val="baseline"/>
              <w:rPr>
                <w:rFonts w:hint="eastAsia" w:ascii="仿宋_GB2312" w:hAnsi="宋体" w:eastAsia="仿宋_GB2312"/>
                <w:szCs w:val="21"/>
              </w:rPr>
            </w:pPr>
          </w:p>
        </w:tc>
        <w:tc>
          <w:tcPr>
            <w:tcW w:w="1620" w:type="dxa"/>
            <w:vAlign w:val="center"/>
          </w:tcPr>
          <w:p w14:paraId="56E83792">
            <w:pPr>
              <w:adjustRightInd w:val="0"/>
              <w:spacing w:line="420" w:lineRule="exact"/>
              <w:jc w:val="center"/>
              <w:textAlignment w:val="baseline"/>
              <w:rPr>
                <w:rFonts w:hint="eastAsia" w:ascii="仿宋_GB2312" w:hAnsi="宋体" w:eastAsia="仿宋_GB2312"/>
                <w:szCs w:val="21"/>
              </w:rPr>
            </w:pPr>
          </w:p>
        </w:tc>
        <w:tc>
          <w:tcPr>
            <w:tcW w:w="1661" w:type="dxa"/>
            <w:vAlign w:val="center"/>
          </w:tcPr>
          <w:p w14:paraId="41243DD7">
            <w:pPr>
              <w:adjustRightInd w:val="0"/>
              <w:spacing w:line="420" w:lineRule="exact"/>
              <w:jc w:val="center"/>
              <w:textAlignment w:val="baseline"/>
              <w:rPr>
                <w:rFonts w:hint="eastAsia" w:ascii="仿宋_GB2312" w:hAnsi="宋体" w:eastAsia="仿宋_GB2312"/>
                <w:szCs w:val="21"/>
              </w:rPr>
            </w:pPr>
          </w:p>
        </w:tc>
        <w:tc>
          <w:tcPr>
            <w:tcW w:w="850" w:type="dxa"/>
            <w:vAlign w:val="center"/>
          </w:tcPr>
          <w:p w14:paraId="475CC7CB">
            <w:pPr>
              <w:adjustRightInd w:val="0"/>
              <w:spacing w:line="420" w:lineRule="exact"/>
              <w:jc w:val="center"/>
              <w:textAlignment w:val="baseline"/>
              <w:rPr>
                <w:rFonts w:hint="eastAsia" w:ascii="仿宋_GB2312" w:hAnsi="宋体" w:eastAsia="仿宋_GB2312"/>
                <w:szCs w:val="21"/>
              </w:rPr>
            </w:pPr>
          </w:p>
        </w:tc>
        <w:tc>
          <w:tcPr>
            <w:tcW w:w="1560" w:type="dxa"/>
            <w:vAlign w:val="center"/>
          </w:tcPr>
          <w:p w14:paraId="29F298B3">
            <w:pPr>
              <w:adjustRightInd w:val="0"/>
              <w:spacing w:line="420" w:lineRule="exact"/>
              <w:jc w:val="center"/>
              <w:textAlignment w:val="baseline"/>
              <w:rPr>
                <w:rFonts w:hint="eastAsia" w:ascii="仿宋_GB2312" w:hAnsi="宋体" w:eastAsia="仿宋_GB2312"/>
                <w:szCs w:val="21"/>
              </w:rPr>
            </w:pPr>
          </w:p>
        </w:tc>
        <w:tc>
          <w:tcPr>
            <w:tcW w:w="2126" w:type="dxa"/>
            <w:vAlign w:val="center"/>
          </w:tcPr>
          <w:p w14:paraId="24EC7CBC">
            <w:pPr>
              <w:adjustRightInd w:val="0"/>
              <w:spacing w:line="420" w:lineRule="exact"/>
              <w:jc w:val="center"/>
              <w:textAlignment w:val="baseline"/>
              <w:rPr>
                <w:rFonts w:hint="eastAsia" w:ascii="仿宋_GB2312" w:hAnsi="宋体" w:eastAsia="仿宋_GB2312"/>
                <w:szCs w:val="21"/>
              </w:rPr>
            </w:pPr>
          </w:p>
        </w:tc>
        <w:tc>
          <w:tcPr>
            <w:tcW w:w="1417" w:type="dxa"/>
            <w:vAlign w:val="center"/>
          </w:tcPr>
          <w:p w14:paraId="0FFFC403">
            <w:pPr>
              <w:adjustRightInd w:val="0"/>
              <w:spacing w:line="420" w:lineRule="exact"/>
              <w:jc w:val="center"/>
              <w:textAlignment w:val="baseline"/>
              <w:rPr>
                <w:rFonts w:hint="eastAsia" w:ascii="仿宋_GB2312" w:hAnsi="宋体" w:eastAsia="仿宋_GB2312"/>
                <w:szCs w:val="21"/>
              </w:rPr>
            </w:pPr>
          </w:p>
        </w:tc>
        <w:tc>
          <w:tcPr>
            <w:tcW w:w="851" w:type="dxa"/>
            <w:vAlign w:val="center"/>
          </w:tcPr>
          <w:p w14:paraId="70EFFAEF">
            <w:pPr>
              <w:adjustRightInd w:val="0"/>
              <w:spacing w:line="420" w:lineRule="exact"/>
              <w:jc w:val="center"/>
              <w:textAlignment w:val="baseline"/>
              <w:rPr>
                <w:rFonts w:hint="eastAsia" w:ascii="仿宋_GB2312" w:hAnsi="宋体" w:eastAsia="仿宋_GB2312"/>
                <w:szCs w:val="21"/>
              </w:rPr>
            </w:pPr>
          </w:p>
        </w:tc>
        <w:tc>
          <w:tcPr>
            <w:tcW w:w="850" w:type="dxa"/>
            <w:vAlign w:val="center"/>
          </w:tcPr>
          <w:p w14:paraId="0E472A8C">
            <w:pPr>
              <w:adjustRightInd w:val="0"/>
              <w:spacing w:line="420" w:lineRule="exact"/>
              <w:jc w:val="center"/>
              <w:textAlignment w:val="baseline"/>
              <w:rPr>
                <w:rFonts w:hint="eastAsia" w:ascii="仿宋_GB2312" w:hAnsi="宋体" w:eastAsia="仿宋_GB2312"/>
                <w:szCs w:val="21"/>
              </w:rPr>
            </w:pPr>
          </w:p>
        </w:tc>
      </w:tr>
      <w:tr w14:paraId="4A35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385EBF22">
            <w:pPr>
              <w:adjustRightInd w:val="0"/>
              <w:spacing w:line="420" w:lineRule="exact"/>
              <w:jc w:val="center"/>
              <w:textAlignment w:val="baseline"/>
              <w:rPr>
                <w:rFonts w:hint="eastAsia" w:ascii="仿宋_GB2312" w:hAnsi="宋体" w:eastAsia="仿宋_GB2312"/>
                <w:szCs w:val="21"/>
              </w:rPr>
            </w:pPr>
          </w:p>
        </w:tc>
        <w:tc>
          <w:tcPr>
            <w:tcW w:w="1440" w:type="dxa"/>
            <w:vAlign w:val="center"/>
          </w:tcPr>
          <w:p w14:paraId="7B3FB367">
            <w:pPr>
              <w:adjustRightInd w:val="0"/>
              <w:spacing w:line="420" w:lineRule="exact"/>
              <w:jc w:val="center"/>
              <w:textAlignment w:val="baseline"/>
              <w:rPr>
                <w:rFonts w:hint="eastAsia" w:ascii="仿宋_GB2312" w:hAnsi="宋体" w:eastAsia="仿宋_GB2312"/>
                <w:szCs w:val="21"/>
              </w:rPr>
            </w:pPr>
          </w:p>
        </w:tc>
        <w:tc>
          <w:tcPr>
            <w:tcW w:w="1620" w:type="dxa"/>
            <w:vAlign w:val="center"/>
          </w:tcPr>
          <w:p w14:paraId="54C45674">
            <w:pPr>
              <w:adjustRightInd w:val="0"/>
              <w:spacing w:line="420" w:lineRule="exact"/>
              <w:jc w:val="center"/>
              <w:textAlignment w:val="baseline"/>
              <w:rPr>
                <w:rFonts w:hint="eastAsia" w:ascii="仿宋_GB2312" w:hAnsi="宋体" w:eastAsia="仿宋_GB2312"/>
                <w:szCs w:val="21"/>
              </w:rPr>
            </w:pPr>
          </w:p>
        </w:tc>
        <w:tc>
          <w:tcPr>
            <w:tcW w:w="1661" w:type="dxa"/>
            <w:vAlign w:val="center"/>
          </w:tcPr>
          <w:p w14:paraId="3A1FAEF3">
            <w:pPr>
              <w:adjustRightInd w:val="0"/>
              <w:spacing w:line="420" w:lineRule="exact"/>
              <w:jc w:val="center"/>
              <w:textAlignment w:val="baseline"/>
              <w:rPr>
                <w:rFonts w:hint="eastAsia" w:ascii="仿宋_GB2312" w:hAnsi="宋体" w:eastAsia="仿宋_GB2312"/>
                <w:szCs w:val="21"/>
              </w:rPr>
            </w:pPr>
          </w:p>
        </w:tc>
        <w:tc>
          <w:tcPr>
            <w:tcW w:w="850" w:type="dxa"/>
            <w:vAlign w:val="center"/>
          </w:tcPr>
          <w:p w14:paraId="6EE18839">
            <w:pPr>
              <w:adjustRightInd w:val="0"/>
              <w:spacing w:line="420" w:lineRule="exact"/>
              <w:jc w:val="center"/>
              <w:textAlignment w:val="baseline"/>
              <w:rPr>
                <w:rFonts w:hint="eastAsia" w:ascii="仿宋_GB2312" w:hAnsi="宋体" w:eastAsia="仿宋_GB2312"/>
                <w:szCs w:val="21"/>
              </w:rPr>
            </w:pPr>
          </w:p>
        </w:tc>
        <w:tc>
          <w:tcPr>
            <w:tcW w:w="1560" w:type="dxa"/>
            <w:vAlign w:val="center"/>
          </w:tcPr>
          <w:p w14:paraId="193C2A2D">
            <w:pPr>
              <w:adjustRightInd w:val="0"/>
              <w:spacing w:line="420" w:lineRule="exact"/>
              <w:jc w:val="center"/>
              <w:textAlignment w:val="baseline"/>
              <w:rPr>
                <w:rFonts w:hint="eastAsia" w:ascii="仿宋_GB2312" w:hAnsi="宋体" w:eastAsia="仿宋_GB2312"/>
                <w:szCs w:val="21"/>
              </w:rPr>
            </w:pPr>
          </w:p>
        </w:tc>
        <w:tc>
          <w:tcPr>
            <w:tcW w:w="2126" w:type="dxa"/>
            <w:vAlign w:val="center"/>
          </w:tcPr>
          <w:p w14:paraId="02EB1C70">
            <w:pPr>
              <w:adjustRightInd w:val="0"/>
              <w:spacing w:line="420" w:lineRule="exact"/>
              <w:jc w:val="center"/>
              <w:textAlignment w:val="baseline"/>
              <w:rPr>
                <w:rFonts w:hint="eastAsia" w:ascii="仿宋_GB2312" w:hAnsi="宋体" w:eastAsia="仿宋_GB2312"/>
                <w:szCs w:val="21"/>
              </w:rPr>
            </w:pPr>
          </w:p>
        </w:tc>
        <w:tc>
          <w:tcPr>
            <w:tcW w:w="1417" w:type="dxa"/>
            <w:vAlign w:val="center"/>
          </w:tcPr>
          <w:p w14:paraId="6B042FFC">
            <w:pPr>
              <w:adjustRightInd w:val="0"/>
              <w:spacing w:line="420" w:lineRule="exact"/>
              <w:jc w:val="center"/>
              <w:textAlignment w:val="baseline"/>
              <w:rPr>
                <w:rFonts w:hint="eastAsia" w:ascii="仿宋_GB2312" w:hAnsi="宋体" w:eastAsia="仿宋_GB2312"/>
                <w:szCs w:val="21"/>
              </w:rPr>
            </w:pPr>
          </w:p>
        </w:tc>
        <w:tc>
          <w:tcPr>
            <w:tcW w:w="851" w:type="dxa"/>
            <w:vAlign w:val="center"/>
          </w:tcPr>
          <w:p w14:paraId="3FF46FBA">
            <w:pPr>
              <w:adjustRightInd w:val="0"/>
              <w:spacing w:line="420" w:lineRule="exact"/>
              <w:jc w:val="center"/>
              <w:textAlignment w:val="baseline"/>
              <w:rPr>
                <w:rFonts w:hint="eastAsia" w:ascii="仿宋_GB2312" w:hAnsi="宋体" w:eastAsia="仿宋_GB2312"/>
                <w:szCs w:val="21"/>
              </w:rPr>
            </w:pPr>
          </w:p>
        </w:tc>
        <w:tc>
          <w:tcPr>
            <w:tcW w:w="850" w:type="dxa"/>
            <w:vAlign w:val="center"/>
          </w:tcPr>
          <w:p w14:paraId="0E8D2C3A">
            <w:pPr>
              <w:adjustRightInd w:val="0"/>
              <w:spacing w:line="420" w:lineRule="exact"/>
              <w:jc w:val="center"/>
              <w:textAlignment w:val="baseline"/>
              <w:rPr>
                <w:rFonts w:hint="eastAsia" w:ascii="仿宋_GB2312" w:hAnsi="宋体" w:eastAsia="仿宋_GB2312"/>
                <w:szCs w:val="21"/>
              </w:rPr>
            </w:pPr>
          </w:p>
        </w:tc>
      </w:tr>
      <w:tr w14:paraId="6247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0C9C7C55">
            <w:pPr>
              <w:adjustRightInd w:val="0"/>
              <w:spacing w:line="420" w:lineRule="exact"/>
              <w:jc w:val="center"/>
              <w:textAlignment w:val="baseline"/>
              <w:rPr>
                <w:rFonts w:hint="eastAsia" w:ascii="仿宋_GB2312" w:hAnsi="宋体" w:eastAsia="仿宋_GB2312"/>
                <w:szCs w:val="21"/>
              </w:rPr>
            </w:pPr>
          </w:p>
        </w:tc>
        <w:tc>
          <w:tcPr>
            <w:tcW w:w="1440" w:type="dxa"/>
            <w:vAlign w:val="center"/>
          </w:tcPr>
          <w:p w14:paraId="69187DC4">
            <w:pPr>
              <w:adjustRightInd w:val="0"/>
              <w:spacing w:line="420" w:lineRule="exact"/>
              <w:jc w:val="center"/>
              <w:textAlignment w:val="baseline"/>
              <w:rPr>
                <w:rFonts w:hint="eastAsia" w:ascii="仿宋_GB2312" w:hAnsi="宋体" w:eastAsia="仿宋_GB2312"/>
                <w:szCs w:val="21"/>
              </w:rPr>
            </w:pPr>
          </w:p>
        </w:tc>
        <w:tc>
          <w:tcPr>
            <w:tcW w:w="1620" w:type="dxa"/>
            <w:vAlign w:val="center"/>
          </w:tcPr>
          <w:p w14:paraId="22883F80">
            <w:pPr>
              <w:adjustRightInd w:val="0"/>
              <w:spacing w:line="420" w:lineRule="exact"/>
              <w:jc w:val="center"/>
              <w:textAlignment w:val="baseline"/>
              <w:rPr>
                <w:rFonts w:hint="eastAsia" w:ascii="仿宋_GB2312" w:hAnsi="宋体" w:eastAsia="仿宋_GB2312"/>
                <w:szCs w:val="21"/>
              </w:rPr>
            </w:pPr>
          </w:p>
        </w:tc>
        <w:tc>
          <w:tcPr>
            <w:tcW w:w="1661" w:type="dxa"/>
            <w:vAlign w:val="center"/>
          </w:tcPr>
          <w:p w14:paraId="743A5B42">
            <w:pPr>
              <w:adjustRightInd w:val="0"/>
              <w:spacing w:line="420" w:lineRule="exact"/>
              <w:jc w:val="center"/>
              <w:textAlignment w:val="baseline"/>
              <w:rPr>
                <w:rFonts w:hint="eastAsia" w:ascii="仿宋_GB2312" w:hAnsi="宋体" w:eastAsia="仿宋_GB2312"/>
                <w:szCs w:val="21"/>
              </w:rPr>
            </w:pPr>
          </w:p>
        </w:tc>
        <w:tc>
          <w:tcPr>
            <w:tcW w:w="850" w:type="dxa"/>
            <w:vAlign w:val="center"/>
          </w:tcPr>
          <w:p w14:paraId="000F48DA">
            <w:pPr>
              <w:adjustRightInd w:val="0"/>
              <w:spacing w:line="420" w:lineRule="exact"/>
              <w:jc w:val="center"/>
              <w:textAlignment w:val="baseline"/>
              <w:rPr>
                <w:rFonts w:hint="eastAsia" w:ascii="仿宋_GB2312" w:hAnsi="宋体" w:eastAsia="仿宋_GB2312"/>
                <w:szCs w:val="21"/>
              </w:rPr>
            </w:pPr>
          </w:p>
        </w:tc>
        <w:tc>
          <w:tcPr>
            <w:tcW w:w="1560" w:type="dxa"/>
            <w:vAlign w:val="center"/>
          </w:tcPr>
          <w:p w14:paraId="51105001">
            <w:pPr>
              <w:adjustRightInd w:val="0"/>
              <w:spacing w:line="420" w:lineRule="exact"/>
              <w:jc w:val="center"/>
              <w:textAlignment w:val="baseline"/>
              <w:rPr>
                <w:rFonts w:hint="eastAsia" w:ascii="仿宋_GB2312" w:hAnsi="宋体" w:eastAsia="仿宋_GB2312"/>
                <w:szCs w:val="21"/>
              </w:rPr>
            </w:pPr>
          </w:p>
        </w:tc>
        <w:tc>
          <w:tcPr>
            <w:tcW w:w="2126" w:type="dxa"/>
            <w:vAlign w:val="center"/>
          </w:tcPr>
          <w:p w14:paraId="10767001">
            <w:pPr>
              <w:adjustRightInd w:val="0"/>
              <w:spacing w:line="420" w:lineRule="exact"/>
              <w:jc w:val="center"/>
              <w:textAlignment w:val="baseline"/>
              <w:rPr>
                <w:rFonts w:hint="eastAsia" w:ascii="仿宋_GB2312" w:hAnsi="宋体" w:eastAsia="仿宋_GB2312"/>
                <w:szCs w:val="21"/>
              </w:rPr>
            </w:pPr>
          </w:p>
        </w:tc>
        <w:tc>
          <w:tcPr>
            <w:tcW w:w="1417" w:type="dxa"/>
            <w:vAlign w:val="center"/>
          </w:tcPr>
          <w:p w14:paraId="4412A555">
            <w:pPr>
              <w:adjustRightInd w:val="0"/>
              <w:spacing w:line="420" w:lineRule="exact"/>
              <w:jc w:val="center"/>
              <w:textAlignment w:val="baseline"/>
              <w:rPr>
                <w:rFonts w:hint="eastAsia" w:ascii="仿宋_GB2312" w:hAnsi="宋体" w:eastAsia="仿宋_GB2312"/>
                <w:szCs w:val="21"/>
              </w:rPr>
            </w:pPr>
          </w:p>
        </w:tc>
        <w:tc>
          <w:tcPr>
            <w:tcW w:w="851" w:type="dxa"/>
            <w:vAlign w:val="center"/>
          </w:tcPr>
          <w:p w14:paraId="661F25E3">
            <w:pPr>
              <w:adjustRightInd w:val="0"/>
              <w:spacing w:line="420" w:lineRule="exact"/>
              <w:jc w:val="center"/>
              <w:textAlignment w:val="baseline"/>
              <w:rPr>
                <w:rFonts w:hint="eastAsia" w:ascii="仿宋_GB2312" w:hAnsi="宋体" w:eastAsia="仿宋_GB2312"/>
                <w:szCs w:val="21"/>
              </w:rPr>
            </w:pPr>
          </w:p>
        </w:tc>
        <w:tc>
          <w:tcPr>
            <w:tcW w:w="850" w:type="dxa"/>
            <w:vAlign w:val="center"/>
          </w:tcPr>
          <w:p w14:paraId="29FBFEF9">
            <w:pPr>
              <w:adjustRightInd w:val="0"/>
              <w:spacing w:line="420" w:lineRule="exact"/>
              <w:jc w:val="center"/>
              <w:textAlignment w:val="baseline"/>
              <w:rPr>
                <w:rFonts w:hint="eastAsia" w:ascii="仿宋_GB2312" w:hAnsi="宋体" w:eastAsia="仿宋_GB2312"/>
                <w:szCs w:val="21"/>
              </w:rPr>
            </w:pPr>
          </w:p>
        </w:tc>
      </w:tr>
      <w:tr w14:paraId="4702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45A0DC5A">
            <w:pPr>
              <w:adjustRightInd w:val="0"/>
              <w:spacing w:line="420" w:lineRule="exact"/>
              <w:jc w:val="center"/>
              <w:textAlignment w:val="baseline"/>
              <w:rPr>
                <w:rFonts w:hint="eastAsia" w:ascii="仿宋_GB2312" w:hAnsi="宋体" w:eastAsia="仿宋_GB2312"/>
                <w:szCs w:val="21"/>
              </w:rPr>
            </w:pPr>
          </w:p>
        </w:tc>
        <w:tc>
          <w:tcPr>
            <w:tcW w:w="1440" w:type="dxa"/>
            <w:vAlign w:val="center"/>
          </w:tcPr>
          <w:p w14:paraId="19254B57">
            <w:pPr>
              <w:adjustRightInd w:val="0"/>
              <w:spacing w:line="420" w:lineRule="exact"/>
              <w:jc w:val="center"/>
              <w:textAlignment w:val="baseline"/>
              <w:rPr>
                <w:rFonts w:hint="eastAsia" w:ascii="仿宋_GB2312" w:hAnsi="宋体" w:eastAsia="仿宋_GB2312"/>
                <w:szCs w:val="21"/>
              </w:rPr>
            </w:pPr>
          </w:p>
        </w:tc>
        <w:tc>
          <w:tcPr>
            <w:tcW w:w="1620" w:type="dxa"/>
            <w:vAlign w:val="center"/>
          </w:tcPr>
          <w:p w14:paraId="4F031991">
            <w:pPr>
              <w:adjustRightInd w:val="0"/>
              <w:spacing w:line="420" w:lineRule="exact"/>
              <w:jc w:val="center"/>
              <w:textAlignment w:val="baseline"/>
              <w:rPr>
                <w:rFonts w:hint="eastAsia" w:ascii="仿宋_GB2312" w:hAnsi="宋体" w:eastAsia="仿宋_GB2312"/>
                <w:szCs w:val="21"/>
              </w:rPr>
            </w:pPr>
          </w:p>
        </w:tc>
        <w:tc>
          <w:tcPr>
            <w:tcW w:w="1661" w:type="dxa"/>
            <w:vAlign w:val="center"/>
          </w:tcPr>
          <w:p w14:paraId="3AEC7CD1">
            <w:pPr>
              <w:adjustRightInd w:val="0"/>
              <w:spacing w:line="420" w:lineRule="exact"/>
              <w:jc w:val="center"/>
              <w:textAlignment w:val="baseline"/>
              <w:rPr>
                <w:rFonts w:hint="eastAsia" w:ascii="仿宋_GB2312" w:hAnsi="宋体" w:eastAsia="仿宋_GB2312"/>
                <w:szCs w:val="21"/>
              </w:rPr>
            </w:pPr>
          </w:p>
        </w:tc>
        <w:tc>
          <w:tcPr>
            <w:tcW w:w="850" w:type="dxa"/>
            <w:vAlign w:val="center"/>
          </w:tcPr>
          <w:p w14:paraId="4780415D">
            <w:pPr>
              <w:adjustRightInd w:val="0"/>
              <w:spacing w:line="420" w:lineRule="exact"/>
              <w:jc w:val="center"/>
              <w:textAlignment w:val="baseline"/>
              <w:rPr>
                <w:rFonts w:hint="eastAsia" w:ascii="仿宋_GB2312" w:hAnsi="宋体" w:eastAsia="仿宋_GB2312"/>
                <w:szCs w:val="21"/>
              </w:rPr>
            </w:pPr>
          </w:p>
        </w:tc>
        <w:tc>
          <w:tcPr>
            <w:tcW w:w="1560" w:type="dxa"/>
            <w:vAlign w:val="center"/>
          </w:tcPr>
          <w:p w14:paraId="318E01E7">
            <w:pPr>
              <w:adjustRightInd w:val="0"/>
              <w:spacing w:line="420" w:lineRule="exact"/>
              <w:jc w:val="center"/>
              <w:textAlignment w:val="baseline"/>
              <w:rPr>
                <w:rFonts w:hint="eastAsia" w:ascii="仿宋_GB2312" w:hAnsi="宋体" w:eastAsia="仿宋_GB2312"/>
                <w:szCs w:val="21"/>
              </w:rPr>
            </w:pPr>
          </w:p>
        </w:tc>
        <w:tc>
          <w:tcPr>
            <w:tcW w:w="2126" w:type="dxa"/>
            <w:vAlign w:val="center"/>
          </w:tcPr>
          <w:p w14:paraId="65656C20">
            <w:pPr>
              <w:adjustRightInd w:val="0"/>
              <w:spacing w:line="420" w:lineRule="exact"/>
              <w:jc w:val="center"/>
              <w:textAlignment w:val="baseline"/>
              <w:rPr>
                <w:rFonts w:hint="eastAsia" w:ascii="仿宋_GB2312" w:hAnsi="宋体" w:eastAsia="仿宋_GB2312"/>
                <w:szCs w:val="21"/>
              </w:rPr>
            </w:pPr>
          </w:p>
        </w:tc>
        <w:tc>
          <w:tcPr>
            <w:tcW w:w="1417" w:type="dxa"/>
            <w:vAlign w:val="center"/>
          </w:tcPr>
          <w:p w14:paraId="1759E355">
            <w:pPr>
              <w:adjustRightInd w:val="0"/>
              <w:spacing w:line="420" w:lineRule="exact"/>
              <w:jc w:val="center"/>
              <w:textAlignment w:val="baseline"/>
              <w:rPr>
                <w:rFonts w:hint="eastAsia" w:ascii="仿宋_GB2312" w:hAnsi="宋体" w:eastAsia="仿宋_GB2312"/>
                <w:szCs w:val="21"/>
              </w:rPr>
            </w:pPr>
          </w:p>
        </w:tc>
        <w:tc>
          <w:tcPr>
            <w:tcW w:w="851" w:type="dxa"/>
            <w:vAlign w:val="center"/>
          </w:tcPr>
          <w:p w14:paraId="3143D94F">
            <w:pPr>
              <w:adjustRightInd w:val="0"/>
              <w:spacing w:line="420" w:lineRule="exact"/>
              <w:jc w:val="center"/>
              <w:textAlignment w:val="baseline"/>
              <w:rPr>
                <w:rFonts w:hint="eastAsia" w:ascii="仿宋_GB2312" w:hAnsi="宋体" w:eastAsia="仿宋_GB2312"/>
                <w:szCs w:val="21"/>
              </w:rPr>
            </w:pPr>
          </w:p>
        </w:tc>
        <w:tc>
          <w:tcPr>
            <w:tcW w:w="850" w:type="dxa"/>
            <w:vAlign w:val="center"/>
          </w:tcPr>
          <w:p w14:paraId="595C9B85">
            <w:pPr>
              <w:adjustRightInd w:val="0"/>
              <w:spacing w:line="420" w:lineRule="exact"/>
              <w:jc w:val="center"/>
              <w:textAlignment w:val="baseline"/>
              <w:rPr>
                <w:rFonts w:hint="eastAsia" w:ascii="仿宋_GB2312" w:hAnsi="宋体" w:eastAsia="仿宋_GB2312"/>
                <w:szCs w:val="21"/>
              </w:rPr>
            </w:pPr>
          </w:p>
        </w:tc>
      </w:tr>
    </w:tbl>
    <w:p w14:paraId="0439B3F0">
      <w:pPr>
        <w:spacing w:line="420" w:lineRule="exact"/>
        <w:ind w:firstLine="420" w:firstLineChars="200"/>
        <w:rPr>
          <w:rFonts w:hint="eastAsia" w:ascii="仿宋_GB2312" w:hAnsi="宋体" w:eastAsia="仿宋_GB2312"/>
          <w:szCs w:val="21"/>
        </w:rPr>
      </w:pPr>
    </w:p>
    <w:p w14:paraId="2A69EF4D">
      <w:pPr>
        <w:spacing w:line="420" w:lineRule="exact"/>
        <w:ind w:firstLine="420" w:firstLineChars="200"/>
        <w:rPr>
          <w:rFonts w:hint="eastAsia" w:ascii="仿宋_GB2312" w:hAnsi="宋体" w:eastAsia="仿宋_GB2312"/>
          <w:szCs w:val="21"/>
        </w:rPr>
      </w:pPr>
    </w:p>
    <w:p w14:paraId="40B181F8">
      <w:pPr>
        <w:spacing w:line="420" w:lineRule="exact"/>
        <w:ind w:firstLine="420" w:firstLineChars="200"/>
        <w:rPr>
          <w:rFonts w:hint="eastAsia" w:ascii="仿宋_GB2312" w:hAnsi="宋体" w:eastAsia="仿宋_GB2312"/>
          <w:szCs w:val="21"/>
        </w:rPr>
        <w:sectPr>
          <w:pgSz w:w="16840" w:h="11907" w:orient="landscape"/>
          <w:pgMar w:top="1304" w:right="1304" w:bottom="1304" w:left="1304" w:header="851" w:footer="851" w:gutter="0"/>
          <w:cols w:space="720" w:num="1"/>
          <w:docGrid w:linePitch="312" w:charSpace="0"/>
        </w:sectPr>
      </w:pPr>
    </w:p>
    <w:p w14:paraId="5EE2A7A5">
      <w:pPr>
        <w:spacing w:line="500" w:lineRule="exact"/>
        <w:jc w:val="left"/>
        <w:rPr>
          <w:rFonts w:hint="eastAsia" w:ascii="仿宋_GB2312" w:hAnsi="宋体" w:eastAsia="仿宋_GB2312" w:cs="仿宋_GB2312"/>
          <w:b/>
          <w:bCs/>
          <w:sz w:val="24"/>
        </w:rPr>
      </w:pPr>
      <w:r>
        <w:rPr>
          <w:rFonts w:hint="eastAsia" w:ascii="仿宋_GB2312" w:hAnsi="宋体" w:eastAsia="仿宋_GB2312" w:cs="仿宋_GB2312"/>
          <w:b/>
          <w:bCs/>
          <w:sz w:val="24"/>
        </w:rPr>
        <w:t>附件2：</w:t>
      </w:r>
    </w:p>
    <w:p w14:paraId="4145F4FF">
      <w:pPr>
        <w:spacing w:before="120" w:beforeLines="50" w:after="120" w:afterLines="50" w:line="440" w:lineRule="exact"/>
        <w:jc w:val="center"/>
        <w:rPr>
          <w:rFonts w:ascii="黑体" w:eastAsia="黑体"/>
          <w:sz w:val="32"/>
          <w:szCs w:val="32"/>
        </w:rPr>
      </w:pPr>
      <w:r>
        <w:rPr>
          <w:rFonts w:hint="eastAsia" w:ascii="黑体" w:hAnsi="宋体" w:eastAsia="黑体" w:cs="黑体"/>
          <w:sz w:val="32"/>
          <w:szCs w:val="32"/>
        </w:rPr>
        <w:t>工程质量保修书</w:t>
      </w:r>
    </w:p>
    <w:p w14:paraId="5B006871">
      <w:pPr>
        <w:spacing w:line="360" w:lineRule="auto"/>
        <w:ind w:firstLine="420" w:firstLineChars="200"/>
        <w:rPr>
          <w:rFonts w:ascii="宋体"/>
          <w:szCs w:val="21"/>
        </w:rPr>
      </w:pPr>
      <w:r>
        <w:rPr>
          <w:rFonts w:hint="eastAsia" w:ascii="宋体" w:hAnsi="宋体" w:cs="宋体"/>
          <w:szCs w:val="21"/>
        </w:rPr>
        <w:t>发包人（全称）：</w:t>
      </w:r>
      <w:r>
        <w:rPr>
          <w:rFonts w:ascii="宋体" w:hAnsi="宋体" w:cs="宋体"/>
          <w:szCs w:val="21"/>
          <w:u w:val="single"/>
        </w:rPr>
        <w:t xml:space="preserve">                                </w:t>
      </w:r>
      <w:r>
        <w:rPr>
          <w:rFonts w:ascii="宋体" w:hAnsi="宋体" w:cs="宋体"/>
          <w:szCs w:val="21"/>
        </w:rPr>
        <w:t xml:space="preserve"> </w:t>
      </w:r>
    </w:p>
    <w:p w14:paraId="5441AF01">
      <w:pPr>
        <w:spacing w:line="360" w:lineRule="auto"/>
        <w:ind w:firstLine="420" w:firstLineChars="200"/>
        <w:rPr>
          <w:rFonts w:ascii="宋体"/>
          <w:szCs w:val="21"/>
        </w:rPr>
      </w:pPr>
      <w:r>
        <w:rPr>
          <w:rFonts w:hint="eastAsia" w:ascii="宋体" w:hAnsi="宋体" w:cs="宋体"/>
          <w:szCs w:val="21"/>
        </w:rPr>
        <w:t>承包人（全称）：</w:t>
      </w:r>
      <w:r>
        <w:rPr>
          <w:rFonts w:ascii="宋体" w:hAnsi="宋体" w:cs="宋体"/>
          <w:szCs w:val="21"/>
          <w:u w:val="single"/>
        </w:rPr>
        <w:t xml:space="preserve">                                </w:t>
      </w:r>
      <w:r>
        <w:rPr>
          <w:rFonts w:ascii="宋体" w:hAnsi="宋体" w:cs="宋体"/>
          <w:szCs w:val="21"/>
        </w:rPr>
        <w:t xml:space="preserve"> </w:t>
      </w:r>
    </w:p>
    <w:p w14:paraId="225CDF6E">
      <w:pPr>
        <w:spacing w:line="360" w:lineRule="auto"/>
        <w:rPr>
          <w:rFonts w:ascii="宋体"/>
          <w:szCs w:val="21"/>
        </w:rPr>
      </w:pPr>
    </w:p>
    <w:p w14:paraId="452B274C">
      <w:pPr>
        <w:spacing w:line="360" w:lineRule="auto"/>
        <w:ind w:firstLine="420"/>
        <w:rPr>
          <w:rFonts w:ascii="宋体"/>
          <w:szCs w:val="21"/>
        </w:rPr>
      </w:pPr>
      <w:r>
        <w:rPr>
          <w:rFonts w:hint="eastAsia" w:ascii="宋体" w:hAnsi="宋体" w:cs="宋体"/>
          <w:szCs w:val="21"/>
        </w:rPr>
        <w:t>发包人和承包人根据《中华人民共和国建筑法》和《建设工程质量管理条例》，经协商一致就</w:t>
      </w:r>
      <w:r>
        <w:rPr>
          <w:rFonts w:ascii="宋体" w:hAnsi="宋体" w:cs="宋体"/>
          <w:szCs w:val="21"/>
          <w:u w:val="single"/>
        </w:rPr>
        <w:t xml:space="preserve">                                     </w:t>
      </w:r>
      <w:r>
        <w:rPr>
          <w:rFonts w:hint="eastAsia" w:ascii="宋体" w:hAnsi="宋体" w:cs="宋体"/>
          <w:szCs w:val="21"/>
        </w:rPr>
        <w:t>（工程全称）签订工程质量保修书。</w:t>
      </w:r>
    </w:p>
    <w:p w14:paraId="5136B7AA">
      <w:pPr>
        <w:spacing w:line="360" w:lineRule="auto"/>
        <w:ind w:firstLine="420" w:firstLineChars="200"/>
        <w:rPr>
          <w:rFonts w:hint="eastAsia" w:ascii="黑体" w:hAnsi="宋体" w:eastAsia="黑体"/>
          <w:szCs w:val="21"/>
        </w:rPr>
      </w:pPr>
      <w:r>
        <w:rPr>
          <w:rFonts w:hint="eastAsia" w:ascii="黑体" w:hAnsi="宋体" w:eastAsia="黑体" w:cs="黑体"/>
          <w:szCs w:val="21"/>
        </w:rPr>
        <w:t>一、工程质量保修范围和内容</w:t>
      </w:r>
    </w:p>
    <w:p w14:paraId="6C636752">
      <w:pPr>
        <w:spacing w:line="360" w:lineRule="auto"/>
        <w:ind w:firstLine="420" w:firstLineChars="200"/>
        <w:rPr>
          <w:rFonts w:ascii="宋体"/>
          <w:szCs w:val="21"/>
        </w:rPr>
      </w:pPr>
      <w:r>
        <w:rPr>
          <w:rFonts w:hint="eastAsia" w:ascii="宋体" w:hAnsi="宋体" w:cs="宋体"/>
          <w:szCs w:val="21"/>
        </w:rPr>
        <w:t>承包人在质量保修期内，按照有关法律规定和合同约定，承担工程质量保修责任。</w:t>
      </w:r>
    </w:p>
    <w:p w14:paraId="5E5525BF">
      <w:pPr>
        <w:spacing w:line="360" w:lineRule="auto"/>
        <w:ind w:firstLine="420" w:firstLineChars="200"/>
        <w:rPr>
          <w:rFonts w:ascii="宋体"/>
          <w:szCs w:val="21"/>
        </w:rPr>
      </w:pPr>
      <w:r>
        <w:rPr>
          <w:rFonts w:hint="eastAsia" w:ascii="宋体" w:hAnsi="宋体" w:cs="宋体"/>
          <w:szCs w:val="21"/>
        </w:rPr>
        <w:t>质量保修范围包括</w:t>
      </w:r>
      <w:r>
        <w:rPr>
          <w:rFonts w:ascii="宋体" w:hAnsi="宋体" w:cs="宋体"/>
          <w:szCs w:val="21"/>
          <w:u w:val="single"/>
        </w:rPr>
        <w:t xml:space="preserve">                                </w:t>
      </w:r>
      <w:r>
        <w:rPr>
          <w:rFonts w:hint="eastAsia" w:ascii="宋体" w:hAnsi="宋体" w:cs="宋体"/>
          <w:szCs w:val="21"/>
        </w:rPr>
        <w:t>，以及双方约定的其他项目。具体保修的内容，双方约定如下：</w:t>
      </w:r>
    </w:p>
    <w:p w14:paraId="70F0E268">
      <w:pPr>
        <w:spacing w:line="360" w:lineRule="auto"/>
        <w:ind w:firstLine="420" w:firstLineChars="200"/>
        <w:rPr>
          <w:rFonts w:ascii="宋体"/>
          <w:szCs w:val="21"/>
        </w:rPr>
      </w:pPr>
      <w:r>
        <w:rPr>
          <w:rFonts w:ascii="宋体" w:hAnsi="宋体" w:cs="宋体"/>
          <w:szCs w:val="21"/>
          <w:u w:val="single"/>
        </w:rPr>
        <w:t xml:space="preserve">                                                                                                                                                              </w:t>
      </w:r>
      <w:r>
        <w:rPr>
          <w:rFonts w:hint="eastAsia" w:ascii="宋体" w:hAnsi="宋体" w:cs="宋体"/>
          <w:szCs w:val="21"/>
        </w:rPr>
        <w:t>。</w:t>
      </w:r>
    </w:p>
    <w:p w14:paraId="7D1E329E">
      <w:pPr>
        <w:spacing w:line="360" w:lineRule="auto"/>
        <w:ind w:firstLine="420" w:firstLineChars="200"/>
        <w:rPr>
          <w:rFonts w:hint="eastAsia" w:ascii="黑体" w:hAnsi="宋体" w:eastAsia="黑体"/>
          <w:szCs w:val="21"/>
        </w:rPr>
      </w:pPr>
      <w:r>
        <w:rPr>
          <w:rFonts w:hint="eastAsia" w:ascii="黑体" w:hAnsi="宋体" w:eastAsia="黑体" w:cs="黑体"/>
          <w:szCs w:val="21"/>
        </w:rPr>
        <w:t>二、质量保修期</w:t>
      </w:r>
    </w:p>
    <w:p w14:paraId="4ABE50F2">
      <w:pPr>
        <w:spacing w:line="360" w:lineRule="auto"/>
        <w:ind w:firstLine="420" w:firstLineChars="200"/>
        <w:rPr>
          <w:rFonts w:ascii="宋体"/>
          <w:szCs w:val="21"/>
        </w:rPr>
      </w:pPr>
      <w:r>
        <w:rPr>
          <w:rFonts w:hint="eastAsia" w:ascii="宋体" w:hAnsi="宋体" w:cs="宋体"/>
          <w:szCs w:val="21"/>
        </w:rPr>
        <w:t>根据《建设工程质量管理条例》及有关规定，工程的质量保修期如下：</w:t>
      </w:r>
    </w:p>
    <w:p w14:paraId="3165D682">
      <w:pPr>
        <w:spacing w:line="360" w:lineRule="auto"/>
        <w:ind w:firstLine="426"/>
        <w:rPr>
          <w:szCs w:val="21"/>
        </w:rPr>
      </w:pPr>
      <w:r>
        <w:rPr>
          <w:rFonts w:ascii="宋体" w:hAnsi="宋体" w:cs="宋体"/>
          <w:szCs w:val="21"/>
        </w:rPr>
        <w:t>1</w:t>
      </w:r>
      <w:r>
        <w:rPr>
          <w:rFonts w:hint="eastAsia" w:ascii="宋体" w:hAnsi="宋体" w:cs="宋体"/>
          <w:szCs w:val="21"/>
        </w:rPr>
        <w:t>．</w:t>
      </w:r>
      <w:r>
        <w:rPr>
          <w:rFonts w:hint="eastAsia" w:cs="宋体"/>
          <w:szCs w:val="21"/>
        </w:rPr>
        <w:t>桥梁工程为</w:t>
      </w:r>
      <w:r>
        <w:rPr>
          <w:szCs w:val="21"/>
          <w:u w:val="single"/>
        </w:rPr>
        <w:t xml:space="preserve">     </w:t>
      </w:r>
      <w:r>
        <w:rPr>
          <w:rFonts w:hint="eastAsia" w:cs="宋体"/>
          <w:szCs w:val="21"/>
        </w:rPr>
        <w:t>年（建议桥梁隧道主体结构工程为设计文件规定的合理使用年限）；</w:t>
      </w:r>
    </w:p>
    <w:p w14:paraId="0B6CE5D2">
      <w:pPr>
        <w:spacing w:line="360" w:lineRule="auto"/>
        <w:ind w:firstLine="426"/>
        <w:rPr>
          <w:szCs w:val="21"/>
        </w:rPr>
      </w:pPr>
      <w:r>
        <w:rPr>
          <w:szCs w:val="21"/>
        </w:rPr>
        <w:t>2</w:t>
      </w:r>
      <w:r>
        <w:rPr>
          <w:rFonts w:hint="eastAsia" w:ascii="宋体" w:hAnsi="宋体" w:cs="宋体"/>
          <w:szCs w:val="21"/>
        </w:rPr>
        <w:t>．</w:t>
      </w:r>
      <w:r>
        <w:rPr>
          <w:rFonts w:hint="eastAsia" w:cs="宋体"/>
          <w:szCs w:val="21"/>
        </w:rPr>
        <w:t>道路工程为</w:t>
      </w:r>
      <w:r>
        <w:rPr>
          <w:szCs w:val="21"/>
          <w:u w:val="single"/>
        </w:rPr>
        <w:t xml:space="preserve">   </w:t>
      </w:r>
      <w:r>
        <w:rPr>
          <w:rFonts w:hint="eastAsia"/>
          <w:szCs w:val="21"/>
          <w:u w:val="single"/>
        </w:rPr>
        <w:t>2</w:t>
      </w:r>
      <w:r>
        <w:rPr>
          <w:szCs w:val="21"/>
          <w:u w:val="single"/>
        </w:rPr>
        <w:t xml:space="preserve">  </w:t>
      </w:r>
      <w:r>
        <w:rPr>
          <w:rFonts w:hint="eastAsia" w:cs="宋体"/>
          <w:szCs w:val="21"/>
        </w:rPr>
        <w:t>年（建议路基、路面、桥面为</w:t>
      </w:r>
      <w:r>
        <w:rPr>
          <w:szCs w:val="21"/>
        </w:rPr>
        <w:t>2</w:t>
      </w:r>
      <w:r>
        <w:rPr>
          <w:rFonts w:hint="eastAsia" w:cs="宋体"/>
          <w:szCs w:val="21"/>
        </w:rPr>
        <w:t>年）；</w:t>
      </w:r>
    </w:p>
    <w:p w14:paraId="66458BDC">
      <w:pPr>
        <w:spacing w:line="360" w:lineRule="auto"/>
        <w:ind w:firstLine="426"/>
        <w:rPr>
          <w:szCs w:val="21"/>
        </w:rPr>
      </w:pPr>
      <w:r>
        <w:rPr>
          <w:szCs w:val="21"/>
        </w:rPr>
        <w:t>3</w:t>
      </w:r>
      <w:r>
        <w:rPr>
          <w:rFonts w:hint="eastAsia" w:ascii="宋体" w:hAnsi="宋体" w:cs="宋体"/>
          <w:szCs w:val="21"/>
        </w:rPr>
        <w:t>．</w:t>
      </w:r>
      <w:r>
        <w:rPr>
          <w:rFonts w:hint="eastAsia" w:cs="宋体"/>
          <w:szCs w:val="21"/>
        </w:rPr>
        <w:t>排水（雨水）工程为</w:t>
      </w:r>
      <w:r>
        <w:rPr>
          <w:szCs w:val="21"/>
          <w:u w:val="single"/>
        </w:rPr>
        <w:t xml:space="preserve">   </w:t>
      </w:r>
      <w:r>
        <w:rPr>
          <w:rFonts w:hint="eastAsia"/>
          <w:szCs w:val="21"/>
          <w:u w:val="single"/>
        </w:rPr>
        <w:t>3</w:t>
      </w:r>
      <w:r>
        <w:rPr>
          <w:szCs w:val="21"/>
          <w:u w:val="single"/>
        </w:rPr>
        <w:t xml:space="preserve">  </w:t>
      </w:r>
      <w:r>
        <w:rPr>
          <w:rFonts w:hint="eastAsia" w:cs="宋体"/>
          <w:szCs w:val="21"/>
        </w:rPr>
        <w:t>年（建议道路工程中的排水工程为</w:t>
      </w:r>
      <w:r>
        <w:rPr>
          <w:szCs w:val="21"/>
        </w:rPr>
        <w:t>3</w:t>
      </w:r>
      <w:r>
        <w:rPr>
          <w:rFonts w:hint="eastAsia" w:cs="宋体"/>
          <w:szCs w:val="21"/>
        </w:rPr>
        <w:t>年）；</w:t>
      </w:r>
    </w:p>
    <w:p w14:paraId="5568A446">
      <w:pPr>
        <w:spacing w:line="360" w:lineRule="auto"/>
        <w:ind w:firstLine="426"/>
        <w:rPr>
          <w:szCs w:val="21"/>
        </w:rPr>
      </w:pPr>
      <w:r>
        <w:rPr>
          <w:szCs w:val="21"/>
        </w:rPr>
        <w:t>4</w:t>
      </w:r>
      <w:r>
        <w:rPr>
          <w:rFonts w:hint="eastAsia" w:ascii="宋体" w:hAnsi="宋体" w:cs="宋体"/>
          <w:szCs w:val="21"/>
        </w:rPr>
        <w:t>．</w:t>
      </w:r>
      <w:r>
        <w:rPr>
          <w:rFonts w:hint="eastAsia" w:cs="宋体"/>
          <w:szCs w:val="21"/>
        </w:rPr>
        <w:t>绿化工程为</w:t>
      </w:r>
      <w:r>
        <w:rPr>
          <w:szCs w:val="21"/>
        </w:rPr>
        <w:t xml:space="preserve"> </w:t>
      </w:r>
      <w:r>
        <w:rPr>
          <w:rFonts w:hint="eastAsia" w:cs="宋体"/>
          <w:szCs w:val="21"/>
          <w:u w:val="single"/>
        </w:rPr>
        <w:t>单位工程竣工验收合格后</w:t>
      </w:r>
      <w:r>
        <w:rPr>
          <w:szCs w:val="21"/>
          <w:u w:val="single"/>
        </w:rPr>
        <w:t xml:space="preserve">  </w:t>
      </w:r>
      <w:r>
        <w:rPr>
          <w:rFonts w:hint="eastAsia"/>
          <w:szCs w:val="21"/>
          <w:u w:val="single"/>
        </w:rPr>
        <w:t>2</w:t>
      </w:r>
      <w:r>
        <w:rPr>
          <w:szCs w:val="21"/>
          <w:u w:val="single"/>
        </w:rPr>
        <w:t xml:space="preserve">  </w:t>
      </w:r>
      <w:r>
        <w:rPr>
          <w:rFonts w:hint="eastAsia" w:cs="宋体"/>
          <w:szCs w:val="21"/>
          <w:u w:val="single"/>
        </w:rPr>
        <w:t>年</w:t>
      </w:r>
      <w:r>
        <w:rPr>
          <w:rFonts w:hint="eastAsia" w:cs="宋体"/>
          <w:szCs w:val="21"/>
        </w:rPr>
        <w:t>；</w:t>
      </w:r>
    </w:p>
    <w:p w14:paraId="7499764F">
      <w:pPr>
        <w:spacing w:line="360" w:lineRule="auto"/>
        <w:ind w:firstLine="426"/>
        <w:rPr>
          <w:szCs w:val="21"/>
        </w:rPr>
      </w:pPr>
      <w:r>
        <w:rPr>
          <w:szCs w:val="21"/>
        </w:rPr>
        <w:t xml:space="preserve">5.  </w:t>
      </w:r>
      <w:r>
        <w:rPr>
          <w:rFonts w:hint="eastAsia" w:cs="宋体"/>
          <w:szCs w:val="21"/>
        </w:rPr>
        <w:t>地下防水工程为</w:t>
      </w:r>
      <w:r>
        <w:rPr>
          <w:szCs w:val="21"/>
          <w:u w:val="single"/>
        </w:rPr>
        <w:t xml:space="preserve">   </w:t>
      </w:r>
      <w:r>
        <w:rPr>
          <w:rFonts w:hint="eastAsia"/>
          <w:szCs w:val="21"/>
          <w:u w:val="single"/>
        </w:rPr>
        <w:t>5</w:t>
      </w:r>
      <w:r>
        <w:rPr>
          <w:szCs w:val="21"/>
          <w:u w:val="single"/>
        </w:rPr>
        <w:t xml:space="preserve">  </w:t>
      </w:r>
      <w:r>
        <w:rPr>
          <w:rFonts w:hint="eastAsia" w:cs="宋体"/>
          <w:szCs w:val="21"/>
        </w:rPr>
        <w:t>年（建议为</w:t>
      </w:r>
      <w:r>
        <w:rPr>
          <w:szCs w:val="21"/>
        </w:rPr>
        <w:t>5</w:t>
      </w:r>
      <w:r>
        <w:rPr>
          <w:rFonts w:hint="eastAsia" w:cs="宋体"/>
          <w:szCs w:val="21"/>
        </w:rPr>
        <w:t>年）；</w:t>
      </w:r>
    </w:p>
    <w:p w14:paraId="2BA9E0EA">
      <w:pPr>
        <w:spacing w:line="360" w:lineRule="auto"/>
        <w:ind w:firstLine="426"/>
        <w:rPr>
          <w:szCs w:val="21"/>
        </w:rPr>
      </w:pPr>
      <w:r>
        <w:rPr>
          <w:szCs w:val="21"/>
        </w:rPr>
        <w:t>6</w:t>
      </w:r>
      <w:r>
        <w:rPr>
          <w:rFonts w:hint="eastAsia" w:ascii="宋体" w:hAnsi="宋体" w:cs="宋体"/>
          <w:szCs w:val="21"/>
        </w:rPr>
        <w:t>．</w:t>
      </w:r>
      <w:r>
        <w:rPr>
          <w:rFonts w:hint="eastAsia" w:cs="宋体"/>
          <w:szCs w:val="21"/>
        </w:rPr>
        <w:t>其他附属工程为</w:t>
      </w:r>
      <w:r>
        <w:rPr>
          <w:szCs w:val="21"/>
          <w:u w:val="single"/>
        </w:rPr>
        <w:t xml:space="preserve">    </w:t>
      </w:r>
      <w:r>
        <w:rPr>
          <w:rFonts w:hint="eastAsia"/>
          <w:szCs w:val="21"/>
          <w:u w:val="single"/>
        </w:rPr>
        <w:t>2</w:t>
      </w:r>
      <w:r>
        <w:rPr>
          <w:szCs w:val="21"/>
          <w:u w:val="single"/>
        </w:rPr>
        <w:t xml:space="preserve">  </w:t>
      </w:r>
      <w:r>
        <w:rPr>
          <w:rFonts w:hint="eastAsia" w:cs="宋体"/>
          <w:szCs w:val="21"/>
        </w:rPr>
        <w:t>年；</w:t>
      </w:r>
    </w:p>
    <w:p w14:paraId="129FCA0D">
      <w:pPr>
        <w:spacing w:line="360" w:lineRule="auto"/>
        <w:ind w:firstLine="420" w:firstLineChars="200"/>
        <w:rPr>
          <w:rFonts w:ascii="宋体"/>
          <w:szCs w:val="21"/>
        </w:rPr>
      </w:pPr>
      <w:r>
        <w:rPr>
          <w:rFonts w:ascii="宋体" w:hAnsi="宋体" w:cs="宋体"/>
          <w:szCs w:val="21"/>
        </w:rPr>
        <w:t>7</w:t>
      </w:r>
      <w:r>
        <w:rPr>
          <w:rFonts w:hint="eastAsia" w:ascii="宋体" w:hAnsi="宋体" w:cs="宋体"/>
          <w:szCs w:val="21"/>
        </w:rPr>
        <w:t>．其他项目保修期限约定如下：</w:t>
      </w:r>
    </w:p>
    <w:p w14:paraId="0EA00D45">
      <w:pPr>
        <w:spacing w:line="360" w:lineRule="auto"/>
        <w:ind w:firstLine="420" w:firstLineChars="200"/>
        <w:rPr>
          <w:rFonts w:ascii="宋体"/>
          <w:szCs w:val="21"/>
        </w:rPr>
      </w:pPr>
      <w:r>
        <w:rPr>
          <w:rFonts w:ascii="宋体" w:hAnsi="宋体" w:cs="宋体"/>
          <w:szCs w:val="21"/>
          <w:u w:val="single"/>
        </w:rPr>
        <w:t xml:space="preserve">                                                                                                                                                              </w:t>
      </w:r>
      <w:r>
        <w:rPr>
          <w:rFonts w:hint="eastAsia" w:ascii="宋体" w:hAnsi="宋体" w:cs="宋体"/>
          <w:szCs w:val="21"/>
        </w:rPr>
        <w:t>。</w:t>
      </w:r>
    </w:p>
    <w:p w14:paraId="17E26D74">
      <w:pPr>
        <w:spacing w:line="360" w:lineRule="auto"/>
        <w:ind w:firstLine="420" w:firstLineChars="200"/>
        <w:rPr>
          <w:rFonts w:ascii="宋体"/>
          <w:szCs w:val="21"/>
        </w:rPr>
      </w:pPr>
      <w:r>
        <w:rPr>
          <w:rFonts w:hint="eastAsia" w:ascii="宋体" w:hAnsi="宋体" w:cs="宋体"/>
          <w:szCs w:val="21"/>
        </w:rPr>
        <w:t>质量保修期自工程竣工验收合格之日起计算(本项目保修期1年)。</w:t>
      </w:r>
    </w:p>
    <w:p w14:paraId="1213E8EE">
      <w:pPr>
        <w:spacing w:line="360" w:lineRule="auto"/>
        <w:ind w:firstLine="420" w:firstLineChars="200"/>
        <w:rPr>
          <w:rFonts w:hint="eastAsia" w:ascii="黑体" w:hAnsi="宋体" w:eastAsia="黑体"/>
          <w:szCs w:val="21"/>
        </w:rPr>
      </w:pPr>
      <w:r>
        <w:rPr>
          <w:rFonts w:hint="eastAsia" w:ascii="黑体" w:hAnsi="宋体" w:eastAsia="黑体" w:cs="黑体"/>
          <w:szCs w:val="21"/>
        </w:rPr>
        <w:t>三、缺陷责任期</w:t>
      </w:r>
    </w:p>
    <w:p w14:paraId="4B991CD1">
      <w:pPr>
        <w:spacing w:line="360" w:lineRule="auto"/>
        <w:ind w:firstLine="420" w:firstLineChars="200"/>
        <w:rPr>
          <w:rFonts w:ascii="宋体"/>
          <w:szCs w:val="21"/>
        </w:rPr>
      </w:pPr>
      <w:r>
        <w:rPr>
          <w:rFonts w:hint="eastAsia" w:ascii="宋体" w:hAnsi="宋体" w:cs="宋体"/>
          <w:szCs w:val="21"/>
        </w:rPr>
        <w:t>工程缺陷责任期为</w:t>
      </w:r>
      <w:r>
        <w:rPr>
          <w:rFonts w:ascii="宋体" w:hAnsi="宋体" w:cs="宋体"/>
          <w:szCs w:val="21"/>
          <w:u w:val="single"/>
        </w:rPr>
        <w:t xml:space="preserve">  </w:t>
      </w:r>
      <w:r>
        <w:rPr>
          <w:rFonts w:hint="eastAsia" w:ascii="宋体" w:hAnsi="宋体" w:cs="宋体"/>
          <w:szCs w:val="21"/>
          <w:u w:val="single"/>
        </w:rPr>
        <w:t>12</w:t>
      </w:r>
      <w:r>
        <w:rPr>
          <w:rFonts w:ascii="宋体" w:hAnsi="宋体" w:cs="宋体"/>
          <w:szCs w:val="21"/>
          <w:u w:val="single"/>
        </w:rPr>
        <w:t xml:space="preserve"> </w:t>
      </w:r>
      <w:r>
        <w:rPr>
          <w:rFonts w:hint="eastAsia" w:ascii="宋体" w:hAnsi="宋体" w:cs="宋体"/>
          <w:szCs w:val="21"/>
        </w:rPr>
        <w:t>个月</w:t>
      </w:r>
      <w:r>
        <w:rPr>
          <w:rFonts w:hint="eastAsia" w:hAnsi="宋体" w:cs="宋体"/>
          <w:szCs w:val="21"/>
        </w:rPr>
        <w:t>（最长不超过</w:t>
      </w:r>
      <w:r>
        <w:rPr>
          <w:rFonts w:hAnsi="宋体"/>
          <w:szCs w:val="21"/>
        </w:rPr>
        <w:t>24</w:t>
      </w:r>
      <w:r>
        <w:rPr>
          <w:rFonts w:hint="eastAsia" w:hAnsi="宋体" w:cs="宋体"/>
          <w:szCs w:val="21"/>
        </w:rPr>
        <w:t>个月）</w:t>
      </w:r>
      <w:r>
        <w:rPr>
          <w:rFonts w:hint="eastAsia" w:ascii="宋体" w:hAnsi="宋体" w:cs="宋体"/>
          <w:szCs w:val="21"/>
        </w:rPr>
        <w:t>，缺陷责任期自工程竣工验收合格之日起计算。单位工程先于全部工程进行验收，单位工程缺陷责任期自单位工程验收合格之日起算。</w:t>
      </w:r>
    </w:p>
    <w:p w14:paraId="167A433C">
      <w:pPr>
        <w:spacing w:line="360" w:lineRule="auto"/>
        <w:ind w:firstLine="420" w:firstLineChars="200"/>
        <w:rPr>
          <w:rFonts w:ascii="宋体"/>
          <w:szCs w:val="21"/>
        </w:rPr>
      </w:pPr>
      <w:r>
        <w:rPr>
          <w:rFonts w:hint="eastAsia" w:ascii="宋体" w:hAnsi="宋体" w:cs="宋体"/>
          <w:szCs w:val="21"/>
        </w:rPr>
        <w:t>缺陷责任期</w:t>
      </w:r>
      <w:r>
        <w:rPr>
          <w:rFonts w:hint="eastAsia" w:hAnsi="宋体" w:cs="宋体"/>
          <w:szCs w:val="21"/>
        </w:rPr>
        <w:t>满</w:t>
      </w:r>
      <w:r>
        <w:rPr>
          <w:rFonts w:hint="eastAsia" w:ascii="仿宋_GB2312" w:hAnsi="宋体"/>
          <w:szCs w:val="21"/>
        </w:rPr>
        <w:t>之日起</w:t>
      </w:r>
      <w:r>
        <w:rPr>
          <w:rFonts w:hint="eastAsia" w:ascii="仿宋_GB2312" w:hAnsi="宋体"/>
          <w:szCs w:val="21"/>
          <w:u w:val="single"/>
        </w:rPr>
        <w:t xml:space="preserve"> </w:t>
      </w:r>
      <w:r>
        <w:rPr>
          <w:rFonts w:ascii="仿宋_GB2312" w:hAnsi="宋体"/>
          <w:szCs w:val="21"/>
          <w:u w:val="single"/>
        </w:rPr>
        <w:t xml:space="preserve"> </w:t>
      </w:r>
      <w:r>
        <w:rPr>
          <w:rFonts w:hint="eastAsia" w:ascii="仿宋_GB2312" w:hAnsi="宋体"/>
          <w:szCs w:val="21"/>
          <w:u w:val="single"/>
        </w:rPr>
        <w:t>14</w:t>
      </w:r>
      <w:r>
        <w:rPr>
          <w:rFonts w:ascii="仿宋_GB2312" w:hAnsi="宋体"/>
          <w:szCs w:val="21"/>
          <w:u w:val="single"/>
        </w:rPr>
        <w:t xml:space="preserve"> </w:t>
      </w:r>
      <w:r>
        <w:rPr>
          <w:rFonts w:hint="eastAsia" w:ascii="仿宋_GB2312" w:hAnsi="宋体"/>
          <w:szCs w:val="21"/>
          <w:u w:val="single"/>
        </w:rPr>
        <w:t xml:space="preserve"> </w:t>
      </w:r>
      <w:r>
        <w:rPr>
          <w:rFonts w:hint="eastAsia" w:ascii="仿宋_GB2312" w:hAnsi="宋体"/>
          <w:szCs w:val="21"/>
        </w:rPr>
        <w:t>天</w:t>
      </w:r>
      <w:r>
        <w:rPr>
          <w:rFonts w:hint="eastAsia" w:hAnsi="宋体" w:cs="宋体"/>
          <w:szCs w:val="21"/>
          <w:u w:val="single"/>
        </w:rPr>
        <w:t>（按</w:t>
      </w:r>
      <w:r>
        <w:rPr>
          <w:rFonts w:hAnsi="宋体" w:cs="宋体"/>
          <w:szCs w:val="21"/>
          <w:u w:val="single"/>
        </w:rPr>
        <w:t>合同约定期限）</w:t>
      </w:r>
      <w:r>
        <w:rPr>
          <w:rFonts w:hint="eastAsia" w:hAnsi="宋体" w:cs="宋体"/>
          <w:szCs w:val="21"/>
          <w:u w:val="single"/>
        </w:rPr>
        <w:t>，</w:t>
      </w:r>
      <w:r>
        <w:rPr>
          <w:rFonts w:hint="eastAsia" w:ascii="宋体" w:hAnsi="宋体" w:cs="宋体"/>
          <w:szCs w:val="21"/>
        </w:rPr>
        <w:t>发包人应退还剩余的质量保证金。</w:t>
      </w:r>
    </w:p>
    <w:p w14:paraId="094EF38C">
      <w:pPr>
        <w:spacing w:line="360" w:lineRule="auto"/>
        <w:ind w:firstLine="420" w:firstLineChars="200"/>
        <w:rPr>
          <w:rFonts w:hint="eastAsia" w:ascii="黑体" w:hAnsi="宋体" w:eastAsia="黑体"/>
          <w:szCs w:val="21"/>
        </w:rPr>
      </w:pPr>
      <w:r>
        <w:rPr>
          <w:rFonts w:hint="eastAsia" w:ascii="黑体" w:hAnsi="宋体" w:eastAsia="黑体" w:cs="黑体"/>
          <w:szCs w:val="21"/>
        </w:rPr>
        <w:t>四、质量保修责任</w:t>
      </w:r>
    </w:p>
    <w:p w14:paraId="58C8E40B">
      <w:pPr>
        <w:spacing w:line="360" w:lineRule="auto"/>
        <w:ind w:firstLine="420" w:firstLineChars="200"/>
        <w:rPr>
          <w:rFonts w:ascii="宋体"/>
          <w:szCs w:val="21"/>
        </w:rPr>
      </w:pPr>
      <w:r>
        <w:rPr>
          <w:rFonts w:ascii="宋体" w:hAnsi="宋体" w:cs="宋体"/>
          <w:szCs w:val="21"/>
        </w:rPr>
        <w:t>1</w:t>
      </w:r>
      <w:r>
        <w:rPr>
          <w:rFonts w:hint="eastAsia" w:ascii="宋体" w:hAnsi="宋体" w:cs="宋体"/>
          <w:szCs w:val="21"/>
        </w:rPr>
        <w:t>．属于保修范围、内容的项目，承包人应当在接到保修通知之日起</w:t>
      </w:r>
      <w:r>
        <w:rPr>
          <w:rFonts w:ascii="宋体" w:hAnsi="宋体" w:cs="宋体"/>
          <w:szCs w:val="21"/>
          <w:u w:val="single"/>
        </w:rPr>
        <w:t xml:space="preserve">  </w:t>
      </w:r>
      <w:r>
        <w:rPr>
          <w:rFonts w:hint="eastAsia" w:ascii="宋体" w:hAnsi="宋体" w:cs="宋体"/>
          <w:szCs w:val="21"/>
          <w:u w:val="single"/>
        </w:rPr>
        <w:t>1</w:t>
      </w:r>
      <w:r>
        <w:rPr>
          <w:rFonts w:ascii="宋体" w:hAnsi="宋体" w:cs="宋体"/>
          <w:szCs w:val="21"/>
          <w:u w:val="single"/>
        </w:rPr>
        <w:t xml:space="preserve"> </w:t>
      </w:r>
      <w:r>
        <w:rPr>
          <w:rFonts w:hint="eastAsia" w:ascii="宋体" w:hAnsi="宋体" w:cs="宋体"/>
          <w:szCs w:val="21"/>
        </w:rPr>
        <w:t>天内派人保修。承包人不在约定期限内派人保修的，发包人可以委托他人修理</w:t>
      </w:r>
      <w:r>
        <w:rPr>
          <w:rFonts w:hint="eastAsia" w:hAnsi="宋体" w:cs="宋体"/>
          <w:szCs w:val="21"/>
        </w:rPr>
        <w:t>，修理费用从质量保证金内扣除。</w:t>
      </w:r>
    </w:p>
    <w:p w14:paraId="17119C9E">
      <w:pPr>
        <w:spacing w:line="360" w:lineRule="auto"/>
        <w:ind w:firstLine="420" w:firstLineChars="200"/>
        <w:rPr>
          <w:rFonts w:ascii="宋体"/>
          <w:szCs w:val="21"/>
        </w:rPr>
      </w:pPr>
      <w:r>
        <w:rPr>
          <w:rFonts w:ascii="宋体" w:hAnsi="宋体" w:cs="宋体"/>
          <w:szCs w:val="21"/>
        </w:rPr>
        <w:t>2</w:t>
      </w:r>
      <w:r>
        <w:rPr>
          <w:rFonts w:hint="eastAsia" w:ascii="宋体" w:hAnsi="宋体" w:cs="宋体"/>
          <w:szCs w:val="21"/>
        </w:rPr>
        <w:t>．发生紧急事故需抢修的，承包人在接到事故通知后，应当立即到达事故现场抢修。</w:t>
      </w:r>
    </w:p>
    <w:p w14:paraId="60AE890B">
      <w:pPr>
        <w:spacing w:line="360" w:lineRule="auto"/>
        <w:ind w:firstLine="420" w:firstLineChars="200"/>
        <w:rPr>
          <w:rFonts w:ascii="宋体"/>
          <w:szCs w:val="21"/>
        </w:rPr>
      </w:pPr>
      <w:r>
        <w:rPr>
          <w:rFonts w:ascii="宋体" w:hAnsi="宋体" w:cs="宋体"/>
          <w:szCs w:val="21"/>
        </w:rPr>
        <w:t>3</w:t>
      </w:r>
      <w:r>
        <w:rPr>
          <w:rFonts w:hint="eastAsia" w:ascii="宋体" w:hAnsi="宋体" w:cs="宋体"/>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092F7FE">
      <w:pPr>
        <w:spacing w:line="360" w:lineRule="auto"/>
        <w:ind w:firstLine="420" w:firstLineChars="200"/>
        <w:rPr>
          <w:rFonts w:ascii="宋体"/>
          <w:szCs w:val="21"/>
        </w:rPr>
      </w:pPr>
      <w:r>
        <w:rPr>
          <w:rFonts w:ascii="宋体" w:hAnsi="宋体" w:cs="宋体"/>
          <w:szCs w:val="21"/>
        </w:rPr>
        <w:t>4</w:t>
      </w:r>
      <w:r>
        <w:rPr>
          <w:rFonts w:hint="eastAsia" w:ascii="宋体" w:hAnsi="宋体" w:cs="宋体"/>
          <w:szCs w:val="21"/>
        </w:rPr>
        <w:t>．质量保修完成后，由发包人组织验收。</w:t>
      </w:r>
    </w:p>
    <w:p w14:paraId="6D8BBA0F">
      <w:pPr>
        <w:spacing w:line="360" w:lineRule="auto"/>
        <w:ind w:firstLine="420" w:firstLineChars="200"/>
        <w:rPr>
          <w:rFonts w:hint="eastAsia" w:ascii="黑体" w:hAnsi="宋体" w:eastAsia="黑体"/>
          <w:szCs w:val="21"/>
        </w:rPr>
      </w:pPr>
      <w:r>
        <w:rPr>
          <w:rFonts w:hint="eastAsia" w:ascii="黑体" w:hAnsi="宋体" w:eastAsia="黑体" w:cs="黑体"/>
          <w:szCs w:val="21"/>
        </w:rPr>
        <w:t>五、保修费用</w:t>
      </w:r>
    </w:p>
    <w:p w14:paraId="19743878">
      <w:pPr>
        <w:spacing w:line="360" w:lineRule="auto"/>
        <w:ind w:firstLine="420" w:firstLineChars="200"/>
        <w:rPr>
          <w:rFonts w:ascii="宋体"/>
          <w:szCs w:val="21"/>
        </w:rPr>
      </w:pPr>
      <w:r>
        <w:rPr>
          <w:rFonts w:hint="eastAsia" w:ascii="宋体" w:hAnsi="宋体" w:cs="宋体"/>
          <w:szCs w:val="21"/>
        </w:rPr>
        <w:t>保修费用由造成质量缺陷的责任方承担。</w:t>
      </w:r>
    </w:p>
    <w:p w14:paraId="07923FDE">
      <w:pPr>
        <w:spacing w:line="360" w:lineRule="auto"/>
        <w:ind w:firstLine="420" w:firstLineChars="200"/>
        <w:rPr>
          <w:rFonts w:hint="eastAsia" w:ascii="黑体" w:hAnsi="宋体" w:eastAsia="黑体" w:cs="黑体"/>
          <w:szCs w:val="21"/>
          <w:u w:val="single"/>
        </w:rPr>
      </w:pPr>
      <w:r>
        <w:rPr>
          <w:rFonts w:hint="eastAsia" w:ascii="黑体" w:hAnsi="宋体" w:eastAsia="黑体" w:cs="黑体"/>
          <w:szCs w:val="21"/>
        </w:rPr>
        <w:t>六、双方约定的其他工程质量保修事项：</w:t>
      </w:r>
      <w:r>
        <w:rPr>
          <w:rFonts w:ascii="黑体" w:hAnsi="宋体" w:eastAsia="黑体" w:cs="黑体"/>
          <w:szCs w:val="21"/>
          <w:u w:val="single"/>
        </w:rPr>
        <w:t xml:space="preserve">                                          </w:t>
      </w:r>
    </w:p>
    <w:p w14:paraId="4136123B">
      <w:pPr>
        <w:spacing w:line="360" w:lineRule="auto"/>
        <w:jc w:val="left"/>
        <w:rPr>
          <w:rFonts w:ascii="宋体"/>
          <w:szCs w:val="21"/>
        </w:rPr>
      </w:pPr>
      <w:r>
        <w:rPr>
          <w:rFonts w:ascii="宋体" w:hAnsi="宋体" w:cs="宋体"/>
          <w:szCs w:val="21"/>
          <w:u w:val="single"/>
        </w:rPr>
        <w:t xml:space="preserve">                                                                               </w:t>
      </w:r>
      <w:r>
        <w:rPr>
          <w:rFonts w:hint="eastAsia" w:ascii="宋体" w:hAnsi="宋体" w:cs="宋体"/>
          <w:szCs w:val="21"/>
        </w:rPr>
        <w:t>。</w:t>
      </w:r>
    </w:p>
    <w:p w14:paraId="38A1F734">
      <w:pPr>
        <w:spacing w:line="360" w:lineRule="auto"/>
        <w:ind w:firstLine="399" w:firstLineChars="190"/>
        <w:rPr>
          <w:rFonts w:ascii="宋体"/>
          <w:szCs w:val="21"/>
        </w:rPr>
      </w:pPr>
      <w:r>
        <w:rPr>
          <w:rFonts w:hint="eastAsia" w:ascii="宋体" w:hAnsi="宋体" w:cs="宋体"/>
          <w:szCs w:val="21"/>
        </w:rPr>
        <w:t>工程质量保修书由发包人、承包人在工程竣工验收前共同签署，作为施工合同附件，其有效期限至保修期满。</w:t>
      </w:r>
    </w:p>
    <w:p w14:paraId="4C497B69">
      <w:pPr>
        <w:spacing w:line="360" w:lineRule="auto"/>
        <w:ind w:firstLine="420"/>
        <w:rPr>
          <w:rFonts w:ascii="宋体"/>
          <w:szCs w:val="21"/>
        </w:rPr>
      </w:pPr>
    </w:p>
    <w:p w14:paraId="6EAA201C">
      <w:pPr>
        <w:spacing w:line="360" w:lineRule="auto"/>
        <w:ind w:firstLine="420"/>
        <w:rPr>
          <w:rFonts w:ascii="宋体"/>
          <w:szCs w:val="21"/>
        </w:rPr>
      </w:pPr>
    </w:p>
    <w:p w14:paraId="5BCDCD7E">
      <w:pPr>
        <w:spacing w:line="360" w:lineRule="auto"/>
        <w:rPr>
          <w:szCs w:val="21"/>
        </w:rPr>
      </w:pPr>
      <w:r>
        <w:rPr>
          <w:rFonts w:hAnsi="宋体"/>
          <w:szCs w:val="21"/>
        </w:rPr>
        <w:t>发包人</w:t>
      </w:r>
      <w:r>
        <w:rPr>
          <w:rFonts w:hint="eastAsia"/>
          <w:szCs w:val="21"/>
        </w:rPr>
        <w:t>（</w:t>
      </w:r>
      <w:r>
        <w:rPr>
          <w:rFonts w:hAnsi="宋体"/>
          <w:szCs w:val="21"/>
        </w:rPr>
        <w:t>公章</w:t>
      </w:r>
      <w:r>
        <w:rPr>
          <w:rFonts w:hint="eastAsia"/>
          <w:szCs w:val="21"/>
        </w:rPr>
        <w:t>）</w:t>
      </w:r>
      <w:r>
        <w:rPr>
          <w:rFonts w:hAnsi="宋体"/>
          <w:szCs w:val="21"/>
        </w:rPr>
        <w:t>：</w:t>
      </w:r>
      <w:r>
        <w:rPr>
          <w:szCs w:val="21"/>
          <w:u w:val="single"/>
        </w:rPr>
        <w:t xml:space="preserve"> </w:t>
      </w:r>
      <w:r>
        <w:rPr>
          <w:rFonts w:ascii="宋体" w:hAnsi="宋体"/>
          <w:szCs w:val="21"/>
          <w:u w:val="single"/>
        </w:rPr>
        <w:t></w:t>
      </w:r>
      <w:r>
        <w:rPr>
          <w:szCs w:val="21"/>
          <w:u w:val="single"/>
        </w:rPr>
        <w:t xml:space="preserve"> </w:t>
      </w:r>
      <w:r>
        <w:rPr>
          <w:rFonts w:ascii="宋体" w:hAnsi="宋体"/>
          <w:szCs w:val="21"/>
          <w:u w:val="single"/>
        </w:rPr>
        <w:t></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rFonts w:hAnsi="宋体"/>
          <w:szCs w:val="21"/>
        </w:rPr>
        <w:t>承包人</w:t>
      </w:r>
      <w:r>
        <w:rPr>
          <w:rFonts w:hint="eastAsia"/>
          <w:szCs w:val="21"/>
        </w:rPr>
        <w:t>（</w:t>
      </w:r>
      <w:r>
        <w:rPr>
          <w:rFonts w:hAnsi="宋体"/>
          <w:szCs w:val="21"/>
        </w:rPr>
        <w:t>公章</w:t>
      </w:r>
      <w:r>
        <w:rPr>
          <w:rFonts w:hint="eastAsia"/>
          <w:szCs w:val="21"/>
        </w:rPr>
        <w:t>）</w:t>
      </w:r>
      <w:r>
        <w:rPr>
          <w:rFonts w:hAnsi="宋体"/>
          <w:szCs w:val="21"/>
        </w:rPr>
        <w:t>：</w:t>
      </w:r>
      <w:r>
        <w:rPr>
          <w:rFonts w:ascii="宋体" w:hAnsi="宋体"/>
          <w:szCs w:val="21"/>
          <w:u w:val="single"/>
        </w:rPr>
        <w:t></w:t>
      </w:r>
      <w:r>
        <w:rPr>
          <w:szCs w:val="21"/>
          <w:u w:val="single"/>
        </w:rPr>
        <w:t xml:space="preserve">          </w:t>
      </w:r>
      <w:r>
        <w:rPr>
          <w:rFonts w:ascii="宋体" w:hAnsi="宋体"/>
          <w:szCs w:val="21"/>
          <w:u w:val="single"/>
        </w:rPr>
        <w:t></w:t>
      </w:r>
    </w:p>
    <w:p w14:paraId="068A4269">
      <w:pPr>
        <w:spacing w:line="360" w:lineRule="auto"/>
        <w:rPr>
          <w:szCs w:val="21"/>
        </w:rPr>
      </w:pPr>
      <w:r>
        <w:rPr>
          <w:rFonts w:hAnsi="宋体"/>
          <w:szCs w:val="21"/>
        </w:rPr>
        <w:t>地</w:t>
      </w:r>
      <w:r>
        <w:rPr>
          <w:szCs w:val="21"/>
        </w:rPr>
        <w:t xml:space="preserve">  </w:t>
      </w:r>
      <w:r>
        <w:rPr>
          <w:rFonts w:hAnsi="宋体"/>
          <w:szCs w:val="21"/>
        </w:rPr>
        <w:t>址：</w:t>
      </w:r>
      <w:r>
        <w:rPr>
          <w:szCs w:val="21"/>
          <w:u w:val="single"/>
        </w:rPr>
        <w:t xml:space="preserve"> </w:t>
      </w:r>
      <w:r>
        <w:rPr>
          <w:rFonts w:ascii="宋体" w:hAnsi="宋体"/>
          <w:szCs w:val="21"/>
          <w:u w:val="single"/>
        </w:rPr>
        <w:t></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rFonts w:hAnsi="宋体"/>
          <w:szCs w:val="21"/>
        </w:rPr>
        <w:t>地</w:t>
      </w:r>
      <w:r>
        <w:rPr>
          <w:szCs w:val="21"/>
        </w:rPr>
        <w:t xml:space="preserve">  </w:t>
      </w:r>
      <w:r>
        <w:rPr>
          <w:rFonts w:hAnsi="宋体"/>
          <w:szCs w:val="21"/>
        </w:rPr>
        <w:t>址：</w:t>
      </w:r>
      <w:r>
        <w:rPr>
          <w:rFonts w:ascii="宋体" w:hAnsi="宋体"/>
          <w:szCs w:val="21"/>
          <w:u w:val="single"/>
        </w:rPr>
        <w:t></w:t>
      </w:r>
      <w:r>
        <w:rPr>
          <w:szCs w:val="21"/>
          <w:u w:val="single"/>
        </w:rPr>
        <w:t xml:space="preserve"> </w:t>
      </w:r>
      <w:r>
        <w:rPr>
          <w:rFonts w:hint="eastAsia"/>
          <w:szCs w:val="21"/>
          <w:u w:val="single"/>
        </w:rPr>
        <w:t xml:space="preserve">     </w:t>
      </w:r>
      <w:r>
        <w:rPr>
          <w:rFonts w:ascii="宋体" w:hAnsi="宋体"/>
          <w:szCs w:val="21"/>
          <w:u w:val="single"/>
        </w:rPr>
        <w:t></w:t>
      </w:r>
    </w:p>
    <w:p w14:paraId="246CC6E8">
      <w:pPr>
        <w:spacing w:line="360" w:lineRule="auto"/>
        <w:rPr>
          <w:szCs w:val="21"/>
        </w:rPr>
      </w:pPr>
      <w:r>
        <w:rPr>
          <w:rFonts w:hAnsi="宋体"/>
          <w:szCs w:val="21"/>
        </w:rPr>
        <w:t>法定代表人</w:t>
      </w:r>
      <w:r>
        <w:rPr>
          <w:rFonts w:hint="eastAsia"/>
          <w:szCs w:val="21"/>
        </w:rPr>
        <w:t>（</w:t>
      </w:r>
      <w:r>
        <w:rPr>
          <w:rFonts w:hAnsi="宋体"/>
          <w:szCs w:val="21"/>
        </w:rPr>
        <w:t>签字</w:t>
      </w:r>
      <w:r>
        <w:rPr>
          <w:rFonts w:hint="eastAsia"/>
          <w:szCs w:val="21"/>
        </w:rPr>
        <w:t>）</w:t>
      </w:r>
      <w:r>
        <w:rPr>
          <w:rFonts w:hAnsi="宋体"/>
          <w:szCs w:val="21"/>
        </w:rPr>
        <w:t>：</w:t>
      </w:r>
      <w:r>
        <w:rPr>
          <w:rFonts w:ascii="宋体" w:hAnsi="宋体"/>
          <w:szCs w:val="21"/>
          <w:u w:val="single"/>
        </w:rPr>
        <w:t></w:t>
      </w:r>
      <w:r>
        <w:rPr>
          <w:szCs w:val="21"/>
          <w:u w:val="single"/>
        </w:rPr>
        <w:t xml:space="preserve">      </w:t>
      </w:r>
      <w:r>
        <w:rPr>
          <w:szCs w:val="21"/>
        </w:rPr>
        <w:t xml:space="preserve"> </w:t>
      </w:r>
      <w:r>
        <w:rPr>
          <w:rFonts w:hint="eastAsia"/>
          <w:szCs w:val="21"/>
        </w:rPr>
        <w:t xml:space="preserve">             </w:t>
      </w:r>
      <w:r>
        <w:rPr>
          <w:rFonts w:hAnsi="宋体"/>
          <w:szCs w:val="21"/>
        </w:rPr>
        <w:t>法定代表人</w:t>
      </w:r>
      <w:r>
        <w:rPr>
          <w:rFonts w:hint="eastAsia"/>
          <w:szCs w:val="21"/>
        </w:rPr>
        <w:t>（</w:t>
      </w:r>
      <w:r>
        <w:rPr>
          <w:rFonts w:hAnsi="宋体"/>
          <w:szCs w:val="21"/>
        </w:rPr>
        <w:t>签字</w:t>
      </w:r>
      <w:r>
        <w:rPr>
          <w:rFonts w:hint="eastAsia"/>
          <w:szCs w:val="21"/>
        </w:rPr>
        <w:t>）</w:t>
      </w:r>
      <w:r>
        <w:rPr>
          <w:rFonts w:hAnsi="宋体"/>
          <w:szCs w:val="21"/>
        </w:rPr>
        <w:t>：</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p>
    <w:p w14:paraId="57D6CDFA">
      <w:pPr>
        <w:spacing w:line="360" w:lineRule="auto"/>
        <w:rPr>
          <w:szCs w:val="21"/>
        </w:rPr>
      </w:pPr>
      <w:r>
        <w:rPr>
          <w:rFonts w:hAnsi="宋体"/>
          <w:szCs w:val="21"/>
        </w:rPr>
        <w:t>委托代理人</w:t>
      </w:r>
      <w:r>
        <w:rPr>
          <w:rFonts w:hint="eastAsia"/>
          <w:szCs w:val="21"/>
        </w:rPr>
        <w:t>（</w:t>
      </w:r>
      <w:r>
        <w:rPr>
          <w:rFonts w:hAnsi="宋体"/>
          <w:szCs w:val="21"/>
        </w:rPr>
        <w:t>签字</w:t>
      </w:r>
      <w:r>
        <w:rPr>
          <w:rFonts w:hint="eastAsia"/>
          <w:szCs w:val="21"/>
        </w:rPr>
        <w:t>）</w:t>
      </w:r>
      <w:r>
        <w:rPr>
          <w:rFonts w:hAnsi="宋体"/>
          <w:szCs w:val="21"/>
        </w:rPr>
        <w:t>：</w:t>
      </w:r>
      <w:r>
        <w:rPr>
          <w:rFonts w:ascii="宋体" w:hAnsi="宋体"/>
          <w:szCs w:val="21"/>
          <w:u w:val="single"/>
        </w:rPr>
        <w:t></w:t>
      </w:r>
      <w:r>
        <w:rPr>
          <w:szCs w:val="21"/>
          <w:u w:val="single"/>
        </w:rPr>
        <w:t xml:space="preserve">      </w:t>
      </w:r>
      <w:r>
        <w:rPr>
          <w:szCs w:val="21"/>
        </w:rPr>
        <w:t xml:space="preserve"> </w:t>
      </w:r>
      <w:r>
        <w:rPr>
          <w:rFonts w:hint="eastAsia"/>
          <w:szCs w:val="21"/>
        </w:rPr>
        <w:t xml:space="preserve">             </w:t>
      </w:r>
      <w:r>
        <w:rPr>
          <w:rFonts w:hAnsi="宋体"/>
          <w:szCs w:val="21"/>
        </w:rPr>
        <w:t>委托代理人</w:t>
      </w:r>
      <w:r>
        <w:rPr>
          <w:rFonts w:hint="eastAsia"/>
          <w:szCs w:val="21"/>
        </w:rPr>
        <w:t>（</w:t>
      </w:r>
      <w:r>
        <w:rPr>
          <w:rFonts w:hAnsi="宋体"/>
          <w:szCs w:val="21"/>
        </w:rPr>
        <w:t>签字</w:t>
      </w:r>
      <w:r>
        <w:rPr>
          <w:rFonts w:hint="eastAsia"/>
          <w:szCs w:val="21"/>
        </w:rPr>
        <w:t>）</w:t>
      </w:r>
      <w:r>
        <w:rPr>
          <w:rFonts w:hAnsi="宋体"/>
          <w:szCs w:val="21"/>
        </w:rPr>
        <w:t>：</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p>
    <w:p w14:paraId="703B85C9">
      <w:pPr>
        <w:spacing w:line="360" w:lineRule="auto"/>
        <w:rPr>
          <w:szCs w:val="21"/>
        </w:rPr>
      </w:pPr>
      <w:r>
        <w:rPr>
          <w:rFonts w:hAnsi="宋体"/>
          <w:szCs w:val="21"/>
        </w:rPr>
        <w:t>电</w:t>
      </w:r>
      <w:r>
        <w:rPr>
          <w:szCs w:val="21"/>
        </w:rPr>
        <w:t xml:space="preserve">  </w:t>
      </w:r>
      <w:r>
        <w:rPr>
          <w:rFonts w:hAnsi="宋体"/>
          <w:szCs w:val="21"/>
        </w:rPr>
        <w:t>话：</w:t>
      </w:r>
      <w:r>
        <w:rPr>
          <w:rFonts w:ascii="宋体" w:hAnsi="宋体"/>
          <w:szCs w:val="21"/>
          <w:u w:val="single"/>
        </w:rPr>
        <w:t></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rFonts w:hAnsi="宋体"/>
          <w:szCs w:val="21"/>
        </w:rPr>
        <w:t>电</w:t>
      </w:r>
      <w:r>
        <w:rPr>
          <w:szCs w:val="21"/>
        </w:rPr>
        <w:t xml:space="preserve">  </w:t>
      </w:r>
      <w:r>
        <w:rPr>
          <w:rFonts w:hAnsi="宋体"/>
          <w:szCs w:val="21"/>
        </w:rPr>
        <w:t>话：</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p>
    <w:p w14:paraId="443A8C22">
      <w:pPr>
        <w:spacing w:line="360" w:lineRule="auto"/>
        <w:rPr>
          <w:szCs w:val="21"/>
        </w:rPr>
      </w:pPr>
      <w:r>
        <w:rPr>
          <w:rFonts w:hAnsi="宋体"/>
          <w:szCs w:val="21"/>
        </w:rPr>
        <w:t>传</w:t>
      </w:r>
      <w:r>
        <w:rPr>
          <w:szCs w:val="21"/>
        </w:rPr>
        <w:t xml:space="preserve">  </w:t>
      </w:r>
      <w:r>
        <w:rPr>
          <w:rFonts w:hAnsi="宋体"/>
          <w:szCs w:val="21"/>
        </w:rPr>
        <w:t>真：</w:t>
      </w:r>
      <w:r>
        <w:rPr>
          <w:rFonts w:ascii="宋体" w:hAnsi="宋体"/>
          <w:szCs w:val="21"/>
          <w:u w:val="single"/>
        </w:rPr>
        <w:t></w:t>
      </w:r>
      <w:r>
        <w:rPr>
          <w:rFonts w:hint="eastAsia" w:ascii="宋体" w:hAnsi="宋体"/>
          <w:szCs w:val="21"/>
          <w:u w:val="single"/>
        </w:rPr>
        <w:t xml:space="preserve">  </w:t>
      </w:r>
      <w:r>
        <w:rPr>
          <w:szCs w:val="21"/>
          <w:u w:val="single"/>
        </w:rPr>
        <w:t xml:space="preserve">   </w:t>
      </w:r>
      <w:r>
        <w:rPr>
          <w:szCs w:val="21"/>
        </w:rPr>
        <w:t xml:space="preserve"> </w:t>
      </w:r>
      <w:r>
        <w:rPr>
          <w:rFonts w:hint="eastAsia"/>
          <w:szCs w:val="21"/>
        </w:rPr>
        <w:t xml:space="preserve">             </w:t>
      </w:r>
      <w:r>
        <w:rPr>
          <w:rFonts w:hAnsi="宋体"/>
          <w:szCs w:val="21"/>
        </w:rPr>
        <w:t>传</w:t>
      </w:r>
      <w:r>
        <w:rPr>
          <w:szCs w:val="21"/>
        </w:rPr>
        <w:t xml:space="preserve">  </w:t>
      </w:r>
      <w:r>
        <w:rPr>
          <w:rFonts w:hAnsi="宋体"/>
          <w:szCs w:val="21"/>
        </w:rPr>
        <w:t>真：</w:t>
      </w:r>
      <w:r>
        <w:rPr>
          <w:rFonts w:ascii="宋体" w:hAnsi="宋体"/>
          <w:szCs w:val="21"/>
          <w:u w:val="single"/>
        </w:rPr>
        <w:t></w:t>
      </w:r>
      <w:r>
        <w:rPr>
          <w:rFonts w:hint="eastAsia" w:ascii="宋体" w:hAnsi="宋体"/>
          <w:szCs w:val="21"/>
          <w:u w:val="single"/>
        </w:rPr>
        <w:t xml:space="preserve">  </w:t>
      </w:r>
      <w:r>
        <w:rPr>
          <w:szCs w:val="21"/>
          <w:u w:val="single"/>
        </w:rPr>
        <w:t xml:space="preserve">  </w:t>
      </w:r>
      <w:r>
        <w:rPr>
          <w:rFonts w:ascii="宋体" w:hAnsi="宋体"/>
          <w:szCs w:val="21"/>
          <w:u w:val="single"/>
        </w:rPr>
        <w:t></w:t>
      </w:r>
    </w:p>
    <w:p w14:paraId="08C029A6">
      <w:pPr>
        <w:spacing w:line="360" w:lineRule="auto"/>
        <w:rPr>
          <w:szCs w:val="21"/>
        </w:rPr>
      </w:pPr>
      <w:r>
        <w:rPr>
          <w:rFonts w:hAnsi="宋体"/>
          <w:szCs w:val="21"/>
        </w:rPr>
        <w:t>开户银行：</w:t>
      </w:r>
      <w:r>
        <w:rPr>
          <w:rFonts w:ascii="宋体" w:hAnsi="宋体"/>
          <w:szCs w:val="21"/>
          <w:u w:val="single"/>
        </w:rPr>
        <w:t></w:t>
      </w:r>
      <w:r>
        <w:rPr>
          <w:rFonts w:hint="eastAsia" w:ascii="宋体" w:hAnsi="宋体"/>
          <w:szCs w:val="21"/>
          <w:u w:val="single"/>
        </w:rPr>
        <w:t xml:space="preserve">  </w:t>
      </w:r>
      <w:r>
        <w:rPr>
          <w:szCs w:val="21"/>
          <w:u w:val="single"/>
        </w:rPr>
        <w:t xml:space="preserve">   </w:t>
      </w:r>
      <w:r>
        <w:rPr>
          <w:szCs w:val="21"/>
        </w:rPr>
        <w:t xml:space="preserve"> </w:t>
      </w:r>
      <w:r>
        <w:rPr>
          <w:rFonts w:hint="eastAsia"/>
          <w:szCs w:val="21"/>
        </w:rPr>
        <w:t xml:space="preserve">             </w:t>
      </w:r>
      <w:r>
        <w:rPr>
          <w:rFonts w:hAnsi="宋体"/>
          <w:szCs w:val="21"/>
        </w:rPr>
        <w:t>开户银行：</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p>
    <w:p w14:paraId="5817062A">
      <w:pPr>
        <w:tabs>
          <w:tab w:val="left" w:pos="2880"/>
          <w:tab w:val="left" w:pos="3060"/>
          <w:tab w:val="left" w:pos="4500"/>
        </w:tabs>
        <w:spacing w:line="360" w:lineRule="auto"/>
        <w:rPr>
          <w:szCs w:val="21"/>
        </w:rPr>
      </w:pPr>
      <w:r>
        <w:rPr>
          <w:rFonts w:hAnsi="宋体"/>
          <w:szCs w:val="21"/>
        </w:rPr>
        <w:t>账</w:t>
      </w:r>
      <w:r>
        <w:rPr>
          <w:szCs w:val="21"/>
        </w:rPr>
        <w:t xml:space="preserve">  </w:t>
      </w:r>
      <w:r>
        <w:rPr>
          <w:rFonts w:hAnsi="宋体"/>
          <w:szCs w:val="21"/>
        </w:rPr>
        <w:t>号：</w:t>
      </w:r>
      <w:r>
        <w:rPr>
          <w:rFonts w:ascii="宋体" w:hAnsi="宋体"/>
          <w:szCs w:val="21"/>
          <w:u w:val="single"/>
        </w:rPr>
        <w:t></w:t>
      </w:r>
      <w:r>
        <w:rPr>
          <w:szCs w:val="21"/>
          <w:u w:val="single"/>
        </w:rPr>
        <w:t xml:space="preserve"> </w:t>
      </w:r>
      <w:r>
        <w:rPr>
          <w:rFonts w:ascii="宋体" w:hAnsi="宋体"/>
          <w:szCs w:val="21"/>
          <w:u w:val="single"/>
        </w:rPr>
        <w:t></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rFonts w:hAnsi="宋体"/>
          <w:szCs w:val="21"/>
        </w:rPr>
        <w:t>账</w:t>
      </w:r>
      <w:r>
        <w:rPr>
          <w:szCs w:val="21"/>
        </w:rPr>
        <w:t xml:space="preserve">  </w:t>
      </w:r>
      <w:r>
        <w:rPr>
          <w:rFonts w:hAnsi="宋体"/>
          <w:szCs w:val="21"/>
        </w:rPr>
        <w:t>号：</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p>
    <w:p w14:paraId="38BB92E1">
      <w:pPr>
        <w:spacing w:line="360" w:lineRule="auto"/>
        <w:rPr>
          <w:rFonts w:ascii="宋体"/>
          <w:szCs w:val="21"/>
          <w:u w:val="single"/>
        </w:rPr>
      </w:pPr>
      <w:r>
        <w:rPr>
          <w:rFonts w:hAnsi="宋体"/>
          <w:szCs w:val="21"/>
        </w:rPr>
        <w:t>邮政编码：</w:t>
      </w:r>
      <w:r>
        <w:rPr>
          <w:szCs w:val="21"/>
          <w:u w:val="single"/>
        </w:rPr>
        <w:t xml:space="preserve"> </w:t>
      </w:r>
      <w:r>
        <w:rPr>
          <w:rFonts w:ascii="宋体" w:hAnsi="宋体"/>
          <w:szCs w:val="21"/>
          <w:u w:val="single"/>
        </w:rPr>
        <w:t></w:t>
      </w:r>
      <w:r>
        <w:rPr>
          <w:rFonts w:hint="eastAsia" w:ascii="宋体" w:hAnsi="宋体"/>
          <w:szCs w:val="21"/>
          <w:u w:val="single"/>
        </w:rPr>
        <w:t xml:space="preserve">  </w:t>
      </w:r>
      <w:r>
        <w:rPr>
          <w:szCs w:val="21"/>
          <w:u w:val="single"/>
        </w:rPr>
        <w:t xml:space="preserve">    </w:t>
      </w:r>
      <w:r>
        <w:rPr>
          <w:szCs w:val="21"/>
        </w:rPr>
        <w:t xml:space="preserve"> </w:t>
      </w:r>
      <w:r>
        <w:rPr>
          <w:rFonts w:hint="eastAsia"/>
          <w:szCs w:val="21"/>
        </w:rPr>
        <w:t xml:space="preserve">             </w:t>
      </w:r>
      <w:r>
        <w:rPr>
          <w:rFonts w:hAnsi="宋体"/>
          <w:szCs w:val="21"/>
        </w:rPr>
        <w:t>邮政编码：</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p>
    <w:p w14:paraId="41CD1FAF">
      <w:pPr>
        <w:tabs>
          <w:tab w:val="left" w:pos="7200"/>
          <w:tab w:val="left" w:pos="7380"/>
          <w:tab w:val="left" w:pos="7560"/>
        </w:tabs>
        <w:spacing w:line="360" w:lineRule="auto"/>
        <w:rPr>
          <w:szCs w:val="21"/>
        </w:rPr>
      </w:pPr>
    </w:p>
    <w:p w14:paraId="7EE4E9C1">
      <w:pPr>
        <w:spacing w:line="420" w:lineRule="exact"/>
        <w:jc w:val="center"/>
        <w:rPr>
          <w:rFonts w:hint="eastAsia" w:ascii="仿宋_GB2312" w:hAnsi="宋体" w:eastAsia="仿宋_GB2312"/>
          <w:szCs w:val="21"/>
        </w:rPr>
      </w:pPr>
    </w:p>
    <w:p w14:paraId="05EFF5B2">
      <w:pPr>
        <w:widowControl/>
        <w:jc w:val="left"/>
        <w:rPr>
          <w:rFonts w:hint="eastAsia" w:ascii="仿宋_GB2312" w:hAnsi="宋体" w:eastAsia="仿宋_GB2312" w:cs="仿宋_GB2312"/>
          <w:b/>
          <w:bCs/>
          <w:sz w:val="24"/>
        </w:rPr>
      </w:pPr>
      <w:r>
        <w:rPr>
          <w:rFonts w:hint="eastAsia" w:ascii="仿宋_GB2312" w:hAnsi="宋体" w:eastAsia="仿宋_GB2312"/>
          <w:szCs w:val="21"/>
        </w:rPr>
        <w:br w:type="page"/>
      </w:r>
      <w:r>
        <w:rPr>
          <w:rFonts w:hint="eastAsia" w:ascii="仿宋_GB2312" w:hAnsi="宋体" w:eastAsia="仿宋_GB2312" w:cs="仿宋_GB2312"/>
          <w:b/>
          <w:bCs/>
          <w:sz w:val="24"/>
        </w:rPr>
        <w:t>附件3：</w:t>
      </w:r>
    </w:p>
    <w:p w14:paraId="0D881B77">
      <w:pPr>
        <w:spacing w:before="120" w:beforeLines="50" w:after="120" w:afterLines="50" w:line="500" w:lineRule="exact"/>
        <w:jc w:val="center"/>
        <w:rPr>
          <w:rFonts w:hint="eastAsia" w:ascii="仿宋_GB2312" w:hAnsi="宋体" w:eastAsia="仿宋_GB2312" w:cs="黑体"/>
          <w:b/>
          <w:bCs/>
          <w:sz w:val="28"/>
          <w:szCs w:val="28"/>
        </w:rPr>
      </w:pPr>
      <w:r>
        <w:rPr>
          <w:rFonts w:hint="eastAsia" w:ascii="仿宋_GB2312" w:hAnsi="宋体" w:eastAsia="仿宋_GB2312" w:cs="黑体"/>
          <w:b/>
          <w:bCs/>
          <w:sz w:val="28"/>
          <w:szCs w:val="28"/>
        </w:rPr>
        <w:t>主要建设工程文件目录</w:t>
      </w:r>
    </w:p>
    <w:tbl>
      <w:tblPr>
        <w:tblStyle w:val="5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23370E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3EE29355">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szCs w:val="21"/>
              </w:rPr>
              <w:t>文件名称</w:t>
            </w:r>
          </w:p>
        </w:tc>
        <w:tc>
          <w:tcPr>
            <w:tcW w:w="1276" w:type="dxa"/>
            <w:tcBorders>
              <w:top w:val="single" w:color="auto" w:sz="12" w:space="0"/>
              <w:bottom w:val="double" w:color="auto" w:sz="6" w:space="0"/>
            </w:tcBorders>
            <w:vAlign w:val="center"/>
          </w:tcPr>
          <w:p w14:paraId="601DFB5E">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szCs w:val="21"/>
              </w:rPr>
              <w:t>套数</w:t>
            </w:r>
          </w:p>
        </w:tc>
        <w:tc>
          <w:tcPr>
            <w:tcW w:w="1450" w:type="dxa"/>
            <w:tcBorders>
              <w:top w:val="single" w:color="auto" w:sz="12" w:space="0"/>
              <w:bottom w:val="double" w:color="auto" w:sz="6" w:space="0"/>
            </w:tcBorders>
            <w:vAlign w:val="center"/>
          </w:tcPr>
          <w:p w14:paraId="1F68FE47">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szCs w:val="21"/>
              </w:rPr>
              <w:t>费用（元）</w:t>
            </w:r>
          </w:p>
        </w:tc>
        <w:tc>
          <w:tcPr>
            <w:tcW w:w="1243" w:type="dxa"/>
            <w:tcBorders>
              <w:top w:val="single" w:color="auto" w:sz="12" w:space="0"/>
              <w:bottom w:val="double" w:color="auto" w:sz="6" w:space="0"/>
            </w:tcBorders>
            <w:vAlign w:val="center"/>
          </w:tcPr>
          <w:p w14:paraId="26B49604">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szCs w:val="21"/>
              </w:rPr>
              <w:t>质量</w:t>
            </w:r>
          </w:p>
        </w:tc>
        <w:tc>
          <w:tcPr>
            <w:tcW w:w="1450" w:type="dxa"/>
            <w:tcBorders>
              <w:top w:val="single" w:color="auto" w:sz="12" w:space="0"/>
              <w:bottom w:val="double" w:color="auto" w:sz="6" w:space="0"/>
            </w:tcBorders>
          </w:tcPr>
          <w:p w14:paraId="34A71F5A">
            <w:pPr>
              <w:spacing w:line="420" w:lineRule="exact"/>
              <w:jc w:val="center"/>
              <w:rPr>
                <w:rFonts w:hint="eastAsia" w:ascii="仿宋_GB2312" w:hAnsi="宋体" w:eastAsia="仿宋_GB2312"/>
                <w:szCs w:val="21"/>
              </w:rPr>
            </w:pPr>
            <w:r>
              <w:rPr>
                <w:rFonts w:hint="eastAsia" w:ascii="仿宋_GB2312" w:hAnsi="宋体" w:eastAsia="仿宋_GB2312"/>
                <w:szCs w:val="21"/>
              </w:rPr>
              <w:t>移交时间</w:t>
            </w:r>
          </w:p>
        </w:tc>
        <w:tc>
          <w:tcPr>
            <w:tcW w:w="1667" w:type="dxa"/>
            <w:tcBorders>
              <w:top w:val="single" w:color="auto" w:sz="12" w:space="0"/>
              <w:bottom w:val="double" w:color="auto" w:sz="6" w:space="0"/>
            </w:tcBorders>
          </w:tcPr>
          <w:p w14:paraId="26638B7A">
            <w:pPr>
              <w:spacing w:line="420" w:lineRule="exact"/>
              <w:jc w:val="center"/>
              <w:rPr>
                <w:rFonts w:hint="eastAsia" w:ascii="仿宋_GB2312" w:hAnsi="宋体" w:eastAsia="仿宋_GB2312"/>
                <w:szCs w:val="21"/>
              </w:rPr>
            </w:pPr>
            <w:r>
              <w:rPr>
                <w:rFonts w:hint="eastAsia" w:ascii="仿宋_GB2312" w:hAnsi="宋体" w:eastAsia="仿宋_GB2312"/>
                <w:szCs w:val="21"/>
              </w:rPr>
              <w:t>责任人</w:t>
            </w:r>
          </w:p>
        </w:tc>
      </w:tr>
      <w:tr w14:paraId="6CF7FD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132B9C6D">
            <w:pPr>
              <w:adjustRightInd w:val="0"/>
              <w:spacing w:line="420" w:lineRule="exact"/>
              <w:jc w:val="center"/>
              <w:textAlignment w:val="baseline"/>
              <w:rPr>
                <w:rFonts w:hint="eastAsia" w:ascii="仿宋_GB2312" w:hAnsi="宋体" w:eastAsia="仿宋_GB2312"/>
                <w:szCs w:val="21"/>
              </w:rPr>
            </w:pPr>
          </w:p>
        </w:tc>
        <w:tc>
          <w:tcPr>
            <w:tcW w:w="1276" w:type="dxa"/>
            <w:tcBorders>
              <w:top w:val="double" w:color="auto" w:sz="6" w:space="0"/>
              <w:bottom w:val="single" w:color="auto" w:sz="6" w:space="0"/>
            </w:tcBorders>
            <w:vAlign w:val="center"/>
          </w:tcPr>
          <w:p w14:paraId="457ABB36">
            <w:pPr>
              <w:adjustRightInd w:val="0"/>
              <w:spacing w:line="420" w:lineRule="exact"/>
              <w:jc w:val="center"/>
              <w:textAlignment w:val="baseline"/>
              <w:rPr>
                <w:rFonts w:hint="eastAsia" w:ascii="仿宋_GB2312" w:hAnsi="宋体" w:eastAsia="仿宋_GB2312"/>
                <w:szCs w:val="21"/>
              </w:rPr>
            </w:pPr>
          </w:p>
        </w:tc>
        <w:tc>
          <w:tcPr>
            <w:tcW w:w="1450" w:type="dxa"/>
            <w:tcBorders>
              <w:top w:val="double" w:color="auto" w:sz="6" w:space="0"/>
              <w:bottom w:val="single" w:color="auto" w:sz="6" w:space="0"/>
            </w:tcBorders>
            <w:vAlign w:val="center"/>
          </w:tcPr>
          <w:p w14:paraId="096E5FFE">
            <w:pPr>
              <w:adjustRightInd w:val="0"/>
              <w:spacing w:line="420" w:lineRule="exact"/>
              <w:jc w:val="center"/>
              <w:textAlignment w:val="baseline"/>
              <w:rPr>
                <w:rFonts w:hint="eastAsia" w:ascii="仿宋_GB2312" w:hAnsi="宋体" w:eastAsia="仿宋_GB2312"/>
                <w:szCs w:val="21"/>
              </w:rPr>
            </w:pPr>
          </w:p>
        </w:tc>
        <w:tc>
          <w:tcPr>
            <w:tcW w:w="1243" w:type="dxa"/>
            <w:tcBorders>
              <w:top w:val="double" w:color="auto" w:sz="6" w:space="0"/>
              <w:bottom w:val="single" w:color="auto" w:sz="6" w:space="0"/>
            </w:tcBorders>
            <w:vAlign w:val="center"/>
          </w:tcPr>
          <w:p w14:paraId="539926C1">
            <w:pPr>
              <w:adjustRightInd w:val="0"/>
              <w:spacing w:line="420" w:lineRule="exact"/>
              <w:jc w:val="center"/>
              <w:textAlignment w:val="baseline"/>
              <w:rPr>
                <w:rFonts w:hint="eastAsia" w:ascii="仿宋_GB2312" w:hAnsi="宋体" w:eastAsia="仿宋_GB2312"/>
                <w:szCs w:val="21"/>
              </w:rPr>
            </w:pPr>
          </w:p>
        </w:tc>
        <w:tc>
          <w:tcPr>
            <w:tcW w:w="1450" w:type="dxa"/>
            <w:tcBorders>
              <w:top w:val="double" w:color="auto" w:sz="6" w:space="0"/>
              <w:bottom w:val="single" w:color="auto" w:sz="6" w:space="0"/>
            </w:tcBorders>
            <w:vAlign w:val="center"/>
          </w:tcPr>
          <w:p w14:paraId="002AD26E">
            <w:pPr>
              <w:adjustRightInd w:val="0"/>
              <w:spacing w:line="420" w:lineRule="exact"/>
              <w:jc w:val="center"/>
              <w:textAlignment w:val="baseline"/>
              <w:rPr>
                <w:rFonts w:hint="eastAsia" w:ascii="仿宋_GB2312" w:hAnsi="宋体" w:eastAsia="仿宋_GB2312"/>
                <w:szCs w:val="21"/>
              </w:rPr>
            </w:pPr>
          </w:p>
        </w:tc>
        <w:tc>
          <w:tcPr>
            <w:tcW w:w="1667" w:type="dxa"/>
            <w:tcBorders>
              <w:top w:val="double" w:color="auto" w:sz="6" w:space="0"/>
              <w:bottom w:val="single" w:color="auto" w:sz="6" w:space="0"/>
            </w:tcBorders>
            <w:vAlign w:val="center"/>
          </w:tcPr>
          <w:p w14:paraId="2F27D3DF">
            <w:pPr>
              <w:adjustRightInd w:val="0"/>
              <w:spacing w:line="420" w:lineRule="exact"/>
              <w:jc w:val="center"/>
              <w:textAlignment w:val="baseline"/>
              <w:rPr>
                <w:rFonts w:hint="eastAsia" w:ascii="仿宋_GB2312" w:hAnsi="宋体" w:eastAsia="仿宋_GB2312"/>
                <w:szCs w:val="21"/>
              </w:rPr>
            </w:pPr>
          </w:p>
        </w:tc>
      </w:tr>
      <w:tr w14:paraId="27F384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66DFAC0B">
            <w:pPr>
              <w:adjustRightInd w:val="0"/>
              <w:spacing w:line="420" w:lineRule="exact"/>
              <w:jc w:val="center"/>
              <w:textAlignment w:val="baseline"/>
              <w:rPr>
                <w:rFonts w:hint="eastAsia" w:ascii="仿宋_GB2312" w:hAnsi="宋体" w:eastAsia="仿宋_GB2312"/>
                <w:szCs w:val="21"/>
              </w:rPr>
            </w:pPr>
          </w:p>
        </w:tc>
        <w:tc>
          <w:tcPr>
            <w:tcW w:w="1276" w:type="dxa"/>
            <w:tcBorders>
              <w:top w:val="nil"/>
            </w:tcBorders>
            <w:vAlign w:val="center"/>
          </w:tcPr>
          <w:p w14:paraId="5F6DCA5A">
            <w:pPr>
              <w:adjustRightInd w:val="0"/>
              <w:spacing w:line="420" w:lineRule="exact"/>
              <w:jc w:val="center"/>
              <w:textAlignment w:val="baseline"/>
              <w:rPr>
                <w:rFonts w:hint="eastAsia" w:ascii="仿宋_GB2312" w:hAnsi="宋体" w:eastAsia="仿宋_GB2312"/>
                <w:szCs w:val="21"/>
              </w:rPr>
            </w:pPr>
          </w:p>
        </w:tc>
        <w:tc>
          <w:tcPr>
            <w:tcW w:w="1450" w:type="dxa"/>
            <w:tcBorders>
              <w:top w:val="nil"/>
            </w:tcBorders>
            <w:vAlign w:val="center"/>
          </w:tcPr>
          <w:p w14:paraId="5EC7AE22">
            <w:pPr>
              <w:adjustRightInd w:val="0"/>
              <w:spacing w:line="420" w:lineRule="exact"/>
              <w:jc w:val="center"/>
              <w:textAlignment w:val="baseline"/>
              <w:rPr>
                <w:rFonts w:hint="eastAsia" w:ascii="仿宋_GB2312" w:hAnsi="宋体" w:eastAsia="仿宋_GB2312"/>
                <w:szCs w:val="21"/>
              </w:rPr>
            </w:pPr>
          </w:p>
        </w:tc>
        <w:tc>
          <w:tcPr>
            <w:tcW w:w="1243" w:type="dxa"/>
            <w:tcBorders>
              <w:top w:val="nil"/>
            </w:tcBorders>
            <w:vAlign w:val="center"/>
          </w:tcPr>
          <w:p w14:paraId="1A6528F6">
            <w:pPr>
              <w:adjustRightInd w:val="0"/>
              <w:spacing w:line="420" w:lineRule="exact"/>
              <w:jc w:val="center"/>
              <w:textAlignment w:val="baseline"/>
              <w:rPr>
                <w:rFonts w:hint="eastAsia" w:ascii="仿宋_GB2312" w:hAnsi="宋体" w:eastAsia="仿宋_GB2312"/>
                <w:szCs w:val="21"/>
              </w:rPr>
            </w:pPr>
          </w:p>
        </w:tc>
        <w:tc>
          <w:tcPr>
            <w:tcW w:w="1450" w:type="dxa"/>
            <w:tcBorders>
              <w:top w:val="nil"/>
            </w:tcBorders>
            <w:vAlign w:val="center"/>
          </w:tcPr>
          <w:p w14:paraId="14A1A322">
            <w:pPr>
              <w:adjustRightInd w:val="0"/>
              <w:spacing w:line="420" w:lineRule="exact"/>
              <w:jc w:val="center"/>
              <w:textAlignment w:val="baseline"/>
              <w:rPr>
                <w:rFonts w:hint="eastAsia" w:ascii="仿宋_GB2312" w:hAnsi="宋体" w:eastAsia="仿宋_GB2312"/>
                <w:szCs w:val="21"/>
              </w:rPr>
            </w:pPr>
          </w:p>
        </w:tc>
        <w:tc>
          <w:tcPr>
            <w:tcW w:w="1667" w:type="dxa"/>
            <w:tcBorders>
              <w:top w:val="nil"/>
            </w:tcBorders>
            <w:vAlign w:val="center"/>
          </w:tcPr>
          <w:p w14:paraId="7DC8F868">
            <w:pPr>
              <w:adjustRightInd w:val="0"/>
              <w:spacing w:line="420" w:lineRule="exact"/>
              <w:jc w:val="center"/>
              <w:textAlignment w:val="baseline"/>
              <w:rPr>
                <w:rFonts w:hint="eastAsia" w:ascii="仿宋_GB2312" w:hAnsi="宋体" w:eastAsia="仿宋_GB2312"/>
                <w:szCs w:val="21"/>
              </w:rPr>
            </w:pPr>
          </w:p>
        </w:tc>
      </w:tr>
      <w:tr w14:paraId="7C263E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A630391">
            <w:pPr>
              <w:adjustRightInd w:val="0"/>
              <w:spacing w:line="420" w:lineRule="exact"/>
              <w:jc w:val="center"/>
              <w:textAlignment w:val="baseline"/>
              <w:rPr>
                <w:rFonts w:hint="eastAsia" w:ascii="仿宋_GB2312" w:hAnsi="宋体" w:eastAsia="仿宋_GB2312"/>
                <w:szCs w:val="21"/>
              </w:rPr>
            </w:pPr>
          </w:p>
        </w:tc>
        <w:tc>
          <w:tcPr>
            <w:tcW w:w="1276" w:type="dxa"/>
            <w:vAlign w:val="center"/>
          </w:tcPr>
          <w:p w14:paraId="68693116">
            <w:pPr>
              <w:adjustRightInd w:val="0"/>
              <w:spacing w:line="420" w:lineRule="exact"/>
              <w:jc w:val="center"/>
              <w:textAlignment w:val="baseline"/>
              <w:rPr>
                <w:rFonts w:hint="eastAsia" w:ascii="仿宋_GB2312" w:hAnsi="宋体" w:eastAsia="仿宋_GB2312"/>
                <w:szCs w:val="21"/>
              </w:rPr>
            </w:pPr>
          </w:p>
        </w:tc>
        <w:tc>
          <w:tcPr>
            <w:tcW w:w="1450" w:type="dxa"/>
            <w:vAlign w:val="center"/>
          </w:tcPr>
          <w:p w14:paraId="546035AC">
            <w:pPr>
              <w:adjustRightInd w:val="0"/>
              <w:spacing w:line="420" w:lineRule="exact"/>
              <w:jc w:val="center"/>
              <w:textAlignment w:val="baseline"/>
              <w:rPr>
                <w:rFonts w:hint="eastAsia" w:ascii="仿宋_GB2312" w:hAnsi="宋体" w:eastAsia="仿宋_GB2312"/>
                <w:szCs w:val="21"/>
              </w:rPr>
            </w:pPr>
          </w:p>
        </w:tc>
        <w:tc>
          <w:tcPr>
            <w:tcW w:w="1243" w:type="dxa"/>
            <w:vAlign w:val="center"/>
          </w:tcPr>
          <w:p w14:paraId="61403D4E">
            <w:pPr>
              <w:adjustRightInd w:val="0"/>
              <w:spacing w:line="420" w:lineRule="exact"/>
              <w:jc w:val="center"/>
              <w:textAlignment w:val="baseline"/>
              <w:rPr>
                <w:rFonts w:hint="eastAsia" w:ascii="仿宋_GB2312" w:hAnsi="宋体" w:eastAsia="仿宋_GB2312"/>
                <w:szCs w:val="21"/>
              </w:rPr>
            </w:pPr>
          </w:p>
        </w:tc>
        <w:tc>
          <w:tcPr>
            <w:tcW w:w="1450" w:type="dxa"/>
            <w:vAlign w:val="center"/>
          </w:tcPr>
          <w:p w14:paraId="5A49AAA6">
            <w:pPr>
              <w:adjustRightInd w:val="0"/>
              <w:spacing w:line="420" w:lineRule="exact"/>
              <w:jc w:val="center"/>
              <w:textAlignment w:val="baseline"/>
              <w:rPr>
                <w:rFonts w:hint="eastAsia" w:ascii="仿宋_GB2312" w:hAnsi="宋体" w:eastAsia="仿宋_GB2312"/>
                <w:szCs w:val="21"/>
              </w:rPr>
            </w:pPr>
          </w:p>
        </w:tc>
        <w:tc>
          <w:tcPr>
            <w:tcW w:w="1667" w:type="dxa"/>
            <w:vAlign w:val="center"/>
          </w:tcPr>
          <w:p w14:paraId="4D44E31D">
            <w:pPr>
              <w:adjustRightInd w:val="0"/>
              <w:spacing w:line="420" w:lineRule="exact"/>
              <w:jc w:val="center"/>
              <w:textAlignment w:val="baseline"/>
              <w:rPr>
                <w:rFonts w:hint="eastAsia" w:ascii="仿宋_GB2312" w:hAnsi="宋体" w:eastAsia="仿宋_GB2312"/>
                <w:szCs w:val="21"/>
              </w:rPr>
            </w:pPr>
          </w:p>
        </w:tc>
      </w:tr>
      <w:tr w14:paraId="79D897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979F920">
            <w:pPr>
              <w:adjustRightInd w:val="0"/>
              <w:spacing w:line="420" w:lineRule="exact"/>
              <w:jc w:val="center"/>
              <w:textAlignment w:val="baseline"/>
              <w:rPr>
                <w:rFonts w:hint="eastAsia" w:ascii="仿宋_GB2312" w:hAnsi="宋体" w:eastAsia="仿宋_GB2312"/>
                <w:szCs w:val="21"/>
              </w:rPr>
            </w:pPr>
          </w:p>
        </w:tc>
        <w:tc>
          <w:tcPr>
            <w:tcW w:w="1276" w:type="dxa"/>
            <w:vAlign w:val="center"/>
          </w:tcPr>
          <w:p w14:paraId="0D335630">
            <w:pPr>
              <w:adjustRightInd w:val="0"/>
              <w:spacing w:line="420" w:lineRule="exact"/>
              <w:jc w:val="center"/>
              <w:textAlignment w:val="baseline"/>
              <w:rPr>
                <w:rFonts w:hint="eastAsia" w:ascii="仿宋_GB2312" w:hAnsi="宋体" w:eastAsia="仿宋_GB2312"/>
                <w:szCs w:val="21"/>
              </w:rPr>
            </w:pPr>
          </w:p>
        </w:tc>
        <w:tc>
          <w:tcPr>
            <w:tcW w:w="1450" w:type="dxa"/>
            <w:vAlign w:val="center"/>
          </w:tcPr>
          <w:p w14:paraId="369EB1B3">
            <w:pPr>
              <w:adjustRightInd w:val="0"/>
              <w:spacing w:line="420" w:lineRule="exact"/>
              <w:jc w:val="center"/>
              <w:textAlignment w:val="baseline"/>
              <w:rPr>
                <w:rFonts w:hint="eastAsia" w:ascii="仿宋_GB2312" w:hAnsi="宋体" w:eastAsia="仿宋_GB2312"/>
                <w:szCs w:val="21"/>
              </w:rPr>
            </w:pPr>
          </w:p>
        </w:tc>
        <w:tc>
          <w:tcPr>
            <w:tcW w:w="1243" w:type="dxa"/>
            <w:vAlign w:val="center"/>
          </w:tcPr>
          <w:p w14:paraId="1211077F">
            <w:pPr>
              <w:adjustRightInd w:val="0"/>
              <w:spacing w:line="420" w:lineRule="exact"/>
              <w:jc w:val="center"/>
              <w:textAlignment w:val="baseline"/>
              <w:rPr>
                <w:rFonts w:hint="eastAsia" w:ascii="仿宋_GB2312" w:hAnsi="宋体" w:eastAsia="仿宋_GB2312"/>
                <w:szCs w:val="21"/>
              </w:rPr>
            </w:pPr>
          </w:p>
        </w:tc>
        <w:tc>
          <w:tcPr>
            <w:tcW w:w="1450" w:type="dxa"/>
            <w:vAlign w:val="center"/>
          </w:tcPr>
          <w:p w14:paraId="5525A7D2">
            <w:pPr>
              <w:adjustRightInd w:val="0"/>
              <w:spacing w:line="420" w:lineRule="exact"/>
              <w:jc w:val="center"/>
              <w:textAlignment w:val="baseline"/>
              <w:rPr>
                <w:rFonts w:hint="eastAsia" w:ascii="仿宋_GB2312" w:hAnsi="宋体" w:eastAsia="仿宋_GB2312"/>
                <w:szCs w:val="21"/>
              </w:rPr>
            </w:pPr>
          </w:p>
        </w:tc>
        <w:tc>
          <w:tcPr>
            <w:tcW w:w="1667" w:type="dxa"/>
            <w:vAlign w:val="center"/>
          </w:tcPr>
          <w:p w14:paraId="5A50E398">
            <w:pPr>
              <w:adjustRightInd w:val="0"/>
              <w:spacing w:line="420" w:lineRule="exact"/>
              <w:jc w:val="center"/>
              <w:textAlignment w:val="baseline"/>
              <w:rPr>
                <w:rFonts w:hint="eastAsia" w:ascii="仿宋_GB2312" w:hAnsi="宋体" w:eastAsia="仿宋_GB2312"/>
                <w:szCs w:val="21"/>
              </w:rPr>
            </w:pPr>
          </w:p>
        </w:tc>
      </w:tr>
      <w:tr w14:paraId="41F3FB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6F8A23A">
            <w:pPr>
              <w:adjustRightInd w:val="0"/>
              <w:spacing w:line="420" w:lineRule="exact"/>
              <w:jc w:val="center"/>
              <w:textAlignment w:val="baseline"/>
              <w:rPr>
                <w:rFonts w:hint="eastAsia" w:ascii="仿宋_GB2312" w:hAnsi="宋体" w:eastAsia="仿宋_GB2312"/>
                <w:szCs w:val="21"/>
              </w:rPr>
            </w:pPr>
          </w:p>
        </w:tc>
        <w:tc>
          <w:tcPr>
            <w:tcW w:w="1276" w:type="dxa"/>
            <w:vAlign w:val="center"/>
          </w:tcPr>
          <w:p w14:paraId="5371210C">
            <w:pPr>
              <w:adjustRightInd w:val="0"/>
              <w:spacing w:line="420" w:lineRule="exact"/>
              <w:jc w:val="center"/>
              <w:textAlignment w:val="baseline"/>
              <w:rPr>
                <w:rFonts w:hint="eastAsia" w:ascii="仿宋_GB2312" w:hAnsi="宋体" w:eastAsia="仿宋_GB2312"/>
                <w:szCs w:val="21"/>
              </w:rPr>
            </w:pPr>
          </w:p>
        </w:tc>
        <w:tc>
          <w:tcPr>
            <w:tcW w:w="1450" w:type="dxa"/>
            <w:vAlign w:val="center"/>
          </w:tcPr>
          <w:p w14:paraId="325CA7F7">
            <w:pPr>
              <w:adjustRightInd w:val="0"/>
              <w:spacing w:line="420" w:lineRule="exact"/>
              <w:jc w:val="center"/>
              <w:textAlignment w:val="baseline"/>
              <w:rPr>
                <w:rFonts w:hint="eastAsia" w:ascii="仿宋_GB2312" w:hAnsi="宋体" w:eastAsia="仿宋_GB2312"/>
                <w:szCs w:val="21"/>
              </w:rPr>
            </w:pPr>
          </w:p>
        </w:tc>
        <w:tc>
          <w:tcPr>
            <w:tcW w:w="1243" w:type="dxa"/>
            <w:vAlign w:val="center"/>
          </w:tcPr>
          <w:p w14:paraId="5A100324">
            <w:pPr>
              <w:adjustRightInd w:val="0"/>
              <w:spacing w:line="420" w:lineRule="exact"/>
              <w:jc w:val="center"/>
              <w:textAlignment w:val="baseline"/>
              <w:rPr>
                <w:rFonts w:hint="eastAsia" w:ascii="仿宋_GB2312" w:hAnsi="宋体" w:eastAsia="仿宋_GB2312"/>
                <w:szCs w:val="21"/>
              </w:rPr>
            </w:pPr>
          </w:p>
        </w:tc>
        <w:tc>
          <w:tcPr>
            <w:tcW w:w="1450" w:type="dxa"/>
            <w:vAlign w:val="center"/>
          </w:tcPr>
          <w:p w14:paraId="45AB3042">
            <w:pPr>
              <w:adjustRightInd w:val="0"/>
              <w:spacing w:line="420" w:lineRule="exact"/>
              <w:jc w:val="center"/>
              <w:textAlignment w:val="baseline"/>
              <w:rPr>
                <w:rFonts w:hint="eastAsia" w:ascii="仿宋_GB2312" w:hAnsi="宋体" w:eastAsia="仿宋_GB2312"/>
                <w:szCs w:val="21"/>
              </w:rPr>
            </w:pPr>
          </w:p>
        </w:tc>
        <w:tc>
          <w:tcPr>
            <w:tcW w:w="1667" w:type="dxa"/>
            <w:vAlign w:val="center"/>
          </w:tcPr>
          <w:p w14:paraId="61C43046">
            <w:pPr>
              <w:adjustRightInd w:val="0"/>
              <w:spacing w:line="420" w:lineRule="exact"/>
              <w:jc w:val="center"/>
              <w:textAlignment w:val="baseline"/>
              <w:rPr>
                <w:rFonts w:hint="eastAsia" w:ascii="仿宋_GB2312" w:hAnsi="宋体" w:eastAsia="仿宋_GB2312"/>
                <w:szCs w:val="21"/>
              </w:rPr>
            </w:pPr>
          </w:p>
        </w:tc>
      </w:tr>
      <w:tr w14:paraId="496CD4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A24ECD3">
            <w:pPr>
              <w:adjustRightInd w:val="0"/>
              <w:spacing w:line="420" w:lineRule="exact"/>
              <w:jc w:val="center"/>
              <w:textAlignment w:val="baseline"/>
              <w:rPr>
                <w:rFonts w:hint="eastAsia" w:ascii="仿宋_GB2312" w:hAnsi="宋体" w:eastAsia="仿宋_GB2312"/>
                <w:szCs w:val="21"/>
              </w:rPr>
            </w:pPr>
          </w:p>
        </w:tc>
        <w:tc>
          <w:tcPr>
            <w:tcW w:w="1276" w:type="dxa"/>
            <w:vAlign w:val="center"/>
          </w:tcPr>
          <w:p w14:paraId="4F3148CA">
            <w:pPr>
              <w:adjustRightInd w:val="0"/>
              <w:spacing w:line="420" w:lineRule="exact"/>
              <w:jc w:val="center"/>
              <w:textAlignment w:val="baseline"/>
              <w:rPr>
                <w:rFonts w:hint="eastAsia" w:ascii="仿宋_GB2312" w:hAnsi="宋体" w:eastAsia="仿宋_GB2312"/>
                <w:szCs w:val="21"/>
              </w:rPr>
            </w:pPr>
          </w:p>
        </w:tc>
        <w:tc>
          <w:tcPr>
            <w:tcW w:w="1450" w:type="dxa"/>
            <w:vAlign w:val="center"/>
          </w:tcPr>
          <w:p w14:paraId="6319FC76">
            <w:pPr>
              <w:adjustRightInd w:val="0"/>
              <w:spacing w:line="420" w:lineRule="exact"/>
              <w:jc w:val="center"/>
              <w:textAlignment w:val="baseline"/>
              <w:rPr>
                <w:rFonts w:hint="eastAsia" w:ascii="仿宋_GB2312" w:hAnsi="宋体" w:eastAsia="仿宋_GB2312"/>
                <w:szCs w:val="21"/>
              </w:rPr>
            </w:pPr>
          </w:p>
        </w:tc>
        <w:tc>
          <w:tcPr>
            <w:tcW w:w="1243" w:type="dxa"/>
            <w:vAlign w:val="center"/>
          </w:tcPr>
          <w:p w14:paraId="5105AEF1">
            <w:pPr>
              <w:adjustRightInd w:val="0"/>
              <w:spacing w:line="420" w:lineRule="exact"/>
              <w:jc w:val="center"/>
              <w:textAlignment w:val="baseline"/>
              <w:rPr>
                <w:rFonts w:hint="eastAsia" w:ascii="仿宋_GB2312" w:hAnsi="宋体" w:eastAsia="仿宋_GB2312"/>
                <w:szCs w:val="21"/>
              </w:rPr>
            </w:pPr>
          </w:p>
        </w:tc>
        <w:tc>
          <w:tcPr>
            <w:tcW w:w="1450" w:type="dxa"/>
            <w:vAlign w:val="center"/>
          </w:tcPr>
          <w:p w14:paraId="31CD0682">
            <w:pPr>
              <w:adjustRightInd w:val="0"/>
              <w:spacing w:line="420" w:lineRule="exact"/>
              <w:jc w:val="center"/>
              <w:textAlignment w:val="baseline"/>
              <w:rPr>
                <w:rFonts w:hint="eastAsia" w:ascii="仿宋_GB2312" w:hAnsi="宋体" w:eastAsia="仿宋_GB2312"/>
                <w:szCs w:val="21"/>
              </w:rPr>
            </w:pPr>
          </w:p>
        </w:tc>
        <w:tc>
          <w:tcPr>
            <w:tcW w:w="1667" w:type="dxa"/>
            <w:vAlign w:val="center"/>
          </w:tcPr>
          <w:p w14:paraId="545EA35A">
            <w:pPr>
              <w:adjustRightInd w:val="0"/>
              <w:spacing w:line="420" w:lineRule="exact"/>
              <w:jc w:val="center"/>
              <w:textAlignment w:val="baseline"/>
              <w:rPr>
                <w:rFonts w:hint="eastAsia" w:ascii="仿宋_GB2312" w:hAnsi="宋体" w:eastAsia="仿宋_GB2312"/>
                <w:szCs w:val="21"/>
              </w:rPr>
            </w:pPr>
          </w:p>
        </w:tc>
      </w:tr>
      <w:tr w14:paraId="0F692E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BAA950F">
            <w:pPr>
              <w:adjustRightInd w:val="0"/>
              <w:spacing w:line="420" w:lineRule="exact"/>
              <w:jc w:val="center"/>
              <w:textAlignment w:val="baseline"/>
              <w:rPr>
                <w:rFonts w:hint="eastAsia" w:ascii="仿宋_GB2312" w:hAnsi="宋体" w:eastAsia="仿宋_GB2312"/>
                <w:szCs w:val="21"/>
              </w:rPr>
            </w:pPr>
          </w:p>
        </w:tc>
        <w:tc>
          <w:tcPr>
            <w:tcW w:w="1276" w:type="dxa"/>
            <w:vAlign w:val="center"/>
          </w:tcPr>
          <w:p w14:paraId="51AC3A78">
            <w:pPr>
              <w:adjustRightInd w:val="0"/>
              <w:spacing w:line="420" w:lineRule="exact"/>
              <w:jc w:val="center"/>
              <w:textAlignment w:val="baseline"/>
              <w:rPr>
                <w:rFonts w:hint="eastAsia" w:ascii="仿宋_GB2312" w:hAnsi="宋体" w:eastAsia="仿宋_GB2312"/>
                <w:szCs w:val="21"/>
              </w:rPr>
            </w:pPr>
          </w:p>
        </w:tc>
        <w:tc>
          <w:tcPr>
            <w:tcW w:w="1450" w:type="dxa"/>
            <w:vAlign w:val="center"/>
          </w:tcPr>
          <w:p w14:paraId="050E7B98">
            <w:pPr>
              <w:adjustRightInd w:val="0"/>
              <w:spacing w:line="420" w:lineRule="exact"/>
              <w:jc w:val="center"/>
              <w:textAlignment w:val="baseline"/>
              <w:rPr>
                <w:rFonts w:hint="eastAsia" w:ascii="仿宋_GB2312" w:hAnsi="宋体" w:eastAsia="仿宋_GB2312"/>
                <w:szCs w:val="21"/>
              </w:rPr>
            </w:pPr>
          </w:p>
        </w:tc>
        <w:tc>
          <w:tcPr>
            <w:tcW w:w="1243" w:type="dxa"/>
            <w:vAlign w:val="center"/>
          </w:tcPr>
          <w:p w14:paraId="37EE389F">
            <w:pPr>
              <w:adjustRightInd w:val="0"/>
              <w:spacing w:line="420" w:lineRule="exact"/>
              <w:jc w:val="center"/>
              <w:textAlignment w:val="baseline"/>
              <w:rPr>
                <w:rFonts w:hint="eastAsia" w:ascii="仿宋_GB2312" w:hAnsi="宋体" w:eastAsia="仿宋_GB2312"/>
                <w:szCs w:val="21"/>
              </w:rPr>
            </w:pPr>
          </w:p>
        </w:tc>
        <w:tc>
          <w:tcPr>
            <w:tcW w:w="1450" w:type="dxa"/>
            <w:vAlign w:val="center"/>
          </w:tcPr>
          <w:p w14:paraId="2F7BBD10">
            <w:pPr>
              <w:adjustRightInd w:val="0"/>
              <w:spacing w:line="420" w:lineRule="exact"/>
              <w:jc w:val="center"/>
              <w:textAlignment w:val="baseline"/>
              <w:rPr>
                <w:rFonts w:hint="eastAsia" w:ascii="仿宋_GB2312" w:hAnsi="宋体" w:eastAsia="仿宋_GB2312"/>
                <w:szCs w:val="21"/>
              </w:rPr>
            </w:pPr>
          </w:p>
        </w:tc>
        <w:tc>
          <w:tcPr>
            <w:tcW w:w="1667" w:type="dxa"/>
            <w:vAlign w:val="center"/>
          </w:tcPr>
          <w:p w14:paraId="3FE5BAEC">
            <w:pPr>
              <w:adjustRightInd w:val="0"/>
              <w:spacing w:line="420" w:lineRule="exact"/>
              <w:jc w:val="center"/>
              <w:textAlignment w:val="baseline"/>
              <w:rPr>
                <w:rFonts w:hint="eastAsia" w:ascii="仿宋_GB2312" w:hAnsi="宋体" w:eastAsia="仿宋_GB2312"/>
                <w:szCs w:val="21"/>
              </w:rPr>
            </w:pPr>
          </w:p>
        </w:tc>
      </w:tr>
      <w:tr w14:paraId="1462EC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5844EFA">
            <w:pPr>
              <w:adjustRightInd w:val="0"/>
              <w:spacing w:line="420" w:lineRule="exact"/>
              <w:jc w:val="center"/>
              <w:textAlignment w:val="baseline"/>
              <w:rPr>
                <w:rFonts w:hint="eastAsia" w:ascii="仿宋_GB2312" w:hAnsi="宋体" w:eastAsia="仿宋_GB2312"/>
                <w:szCs w:val="21"/>
              </w:rPr>
            </w:pPr>
          </w:p>
        </w:tc>
        <w:tc>
          <w:tcPr>
            <w:tcW w:w="1276" w:type="dxa"/>
            <w:vAlign w:val="center"/>
          </w:tcPr>
          <w:p w14:paraId="271C2920">
            <w:pPr>
              <w:adjustRightInd w:val="0"/>
              <w:spacing w:line="420" w:lineRule="exact"/>
              <w:jc w:val="center"/>
              <w:textAlignment w:val="baseline"/>
              <w:rPr>
                <w:rFonts w:hint="eastAsia" w:ascii="仿宋_GB2312" w:hAnsi="宋体" w:eastAsia="仿宋_GB2312"/>
                <w:szCs w:val="21"/>
              </w:rPr>
            </w:pPr>
          </w:p>
        </w:tc>
        <w:tc>
          <w:tcPr>
            <w:tcW w:w="1450" w:type="dxa"/>
            <w:vAlign w:val="center"/>
          </w:tcPr>
          <w:p w14:paraId="08A22931">
            <w:pPr>
              <w:adjustRightInd w:val="0"/>
              <w:spacing w:line="420" w:lineRule="exact"/>
              <w:jc w:val="center"/>
              <w:textAlignment w:val="baseline"/>
              <w:rPr>
                <w:rFonts w:hint="eastAsia" w:ascii="仿宋_GB2312" w:hAnsi="宋体" w:eastAsia="仿宋_GB2312"/>
                <w:szCs w:val="21"/>
              </w:rPr>
            </w:pPr>
          </w:p>
        </w:tc>
        <w:tc>
          <w:tcPr>
            <w:tcW w:w="1243" w:type="dxa"/>
            <w:vAlign w:val="center"/>
          </w:tcPr>
          <w:p w14:paraId="64C0959E">
            <w:pPr>
              <w:adjustRightInd w:val="0"/>
              <w:spacing w:line="420" w:lineRule="exact"/>
              <w:jc w:val="center"/>
              <w:textAlignment w:val="baseline"/>
              <w:rPr>
                <w:rFonts w:hint="eastAsia" w:ascii="仿宋_GB2312" w:hAnsi="宋体" w:eastAsia="仿宋_GB2312"/>
                <w:szCs w:val="21"/>
              </w:rPr>
            </w:pPr>
          </w:p>
        </w:tc>
        <w:tc>
          <w:tcPr>
            <w:tcW w:w="1450" w:type="dxa"/>
            <w:vAlign w:val="center"/>
          </w:tcPr>
          <w:p w14:paraId="4CEB48EF">
            <w:pPr>
              <w:adjustRightInd w:val="0"/>
              <w:spacing w:line="420" w:lineRule="exact"/>
              <w:jc w:val="center"/>
              <w:textAlignment w:val="baseline"/>
              <w:rPr>
                <w:rFonts w:hint="eastAsia" w:ascii="仿宋_GB2312" w:hAnsi="宋体" w:eastAsia="仿宋_GB2312"/>
                <w:szCs w:val="21"/>
              </w:rPr>
            </w:pPr>
          </w:p>
        </w:tc>
        <w:tc>
          <w:tcPr>
            <w:tcW w:w="1667" w:type="dxa"/>
            <w:vAlign w:val="center"/>
          </w:tcPr>
          <w:p w14:paraId="2EB0A77B">
            <w:pPr>
              <w:adjustRightInd w:val="0"/>
              <w:spacing w:line="420" w:lineRule="exact"/>
              <w:jc w:val="center"/>
              <w:textAlignment w:val="baseline"/>
              <w:rPr>
                <w:rFonts w:hint="eastAsia" w:ascii="仿宋_GB2312" w:hAnsi="宋体" w:eastAsia="仿宋_GB2312"/>
                <w:szCs w:val="21"/>
              </w:rPr>
            </w:pPr>
          </w:p>
        </w:tc>
      </w:tr>
      <w:tr w14:paraId="14EC00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85BF684">
            <w:pPr>
              <w:spacing w:line="420" w:lineRule="exact"/>
              <w:rPr>
                <w:rFonts w:hint="eastAsia" w:ascii="仿宋_GB2312" w:hAnsi="宋体" w:eastAsia="仿宋_GB2312"/>
                <w:szCs w:val="21"/>
              </w:rPr>
            </w:pPr>
          </w:p>
        </w:tc>
        <w:tc>
          <w:tcPr>
            <w:tcW w:w="1276" w:type="dxa"/>
          </w:tcPr>
          <w:p w14:paraId="5036B118">
            <w:pPr>
              <w:spacing w:line="420" w:lineRule="exact"/>
              <w:rPr>
                <w:rFonts w:hint="eastAsia" w:ascii="仿宋_GB2312" w:hAnsi="宋体" w:eastAsia="仿宋_GB2312"/>
                <w:szCs w:val="21"/>
              </w:rPr>
            </w:pPr>
          </w:p>
        </w:tc>
        <w:tc>
          <w:tcPr>
            <w:tcW w:w="1450" w:type="dxa"/>
          </w:tcPr>
          <w:p w14:paraId="68118CF2">
            <w:pPr>
              <w:spacing w:line="420" w:lineRule="exact"/>
              <w:rPr>
                <w:rFonts w:hint="eastAsia" w:ascii="仿宋_GB2312" w:hAnsi="宋体" w:eastAsia="仿宋_GB2312"/>
                <w:szCs w:val="21"/>
              </w:rPr>
            </w:pPr>
          </w:p>
        </w:tc>
        <w:tc>
          <w:tcPr>
            <w:tcW w:w="1243" w:type="dxa"/>
          </w:tcPr>
          <w:p w14:paraId="3A52FA97">
            <w:pPr>
              <w:spacing w:line="420" w:lineRule="exact"/>
              <w:rPr>
                <w:rFonts w:hint="eastAsia" w:ascii="仿宋_GB2312" w:hAnsi="宋体" w:eastAsia="仿宋_GB2312"/>
                <w:szCs w:val="21"/>
              </w:rPr>
            </w:pPr>
          </w:p>
        </w:tc>
        <w:tc>
          <w:tcPr>
            <w:tcW w:w="1450" w:type="dxa"/>
          </w:tcPr>
          <w:p w14:paraId="22ED9986">
            <w:pPr>
              <w:spacing w:line="420" w:lineRule="exact"/>
              <w:rPr>
                <w:rFonts w:hint="eastAsia" w:ascii="仿宋_GB2312" w:hAnsi="宋体" w:eastAsia="仿宋_GB2312"/>
                <w:szCs w:val="21"/>
              </w:rPr>
            </w:pPr>
          </w:p>
        </w:tc>
        <w:tc>
          <w:tcPr>
            <w:tcW w:w="1667" w:type="dxa"/>
          </w:tcPr>
          <w:p w14:paraId="5B31A490">
            <w:pPr>
              <w:spacing w:line="420" w:lineRule="exact"/>
              <w:rPr>
                <w:rFonts w:hint="eastAsia" w:ascii="仿宋_GB2312" w:hAnsi="宋体" w:eastAsia="仿宋_GB2312"/>
                <w:szCs w:val="21"/>
              </w:rPr>
            </w:pPr>
          </w:p>
        </w:tc>
      </w:tr>
      <w:tr w14:paraId="72E36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B04F945">
            <w:pPr>
              <w:adjustRightInd w:val="0"/>
              <w:spacing w:line="420" w:lineRule="exact"/>
              <w:jc w:val="center"/>
              <w:textAlignment w:val="baseline"/>
              <w:rPr>
                <w:rFonts w:hint="eastAsia" w:ascii="仿宋_GB2312" w:hAnsi="宋体" w:eastAsia="仿宋_GB2312"/>
                <w:szCs w:val="21"/>
              </w:rPr>
            </w:pPr>
          </w:p>
        </w:tc>
        <w:tc>
          <w:tcPr>
            <w:tcW w:w="1276" w:type="dxa"/>
            <w:vAlign w:val="center"/>
          </w:tcPr>
          <w:p w14:paraId="05FA18DF">
            <w:pPr>
              <w:adjustRightInd w:val="0"/>
              <w:spacing w:line="420" w:lineRule="exact"/>
              <w:jc w:val="center"/>
              <w:textAlignment w:val="baseline"/>
              <w:rPr>
                <w:rFonts w:hint="eastAsia" w:ascii="仿宋_GB2312" w:hAnsi="宋体" w:eastAsia="仿宋_GB2312"/>
                <w:szCs w:val="21"/>
              </w:rPr>
            </w:pPr>
          </w:p>
        </w:tc>
        <w:tc>
          <w:tcPr>
            <w:tcW w:w="1450" w:type="dxa"/>
            <w:vAlign w:val="center"/>
          </w:tcPr>
          <w:p w14:paraId="54A502C3">
            <w:pPr>
              <w:adjustRightInd w:val="0"/>
              <w:spacing w:line="420" w:lineRule="exact"/>
              <w:jc w:val="center"/>
              <w:textAlignment w:val="baseline"/>
              <w:rPr>
                <w:rFonts w:hint="eastAsia" w:ascii="仿宋_GB2312" w:hAnsi="宋体" w:eastAsia="仿宋_GB2312"/>
                <w:szCs w:val="21"/>
              </w:rPr>
            </w:pPr>
          </w:p>
        </w:tc>
        <w:tc>
          <w:tcPr>
            <w:tcW w:w="1243" w:type="dxa"/>
            <w:vAlign w:val="center"/>
          </w:tcPr>
          <w:p w14:paraId="715C25B8">
            <w:pPr>
              <w:adjustRightInd w:val="0"/>
              <w:spacing w:line="420" w:lineRule="exact"/>
              <w:jc w:val="center"/>
              <w:textAlignment w:val="baseline"/>
              <w:rPr>
                <w:rFonts w:hint="eastAsia" w:ascii="仿宋_GB2312" w:hAnsi="宋体" w:eastAsia="仿宋_GB2312"/>
                <w:szCs w:val="21"/>
              </w:rPr>
            </w:pPr>
          </w:p>
        </w:tc>
        <w:tc>
          <w:tcPr>
            <w:tcW w:w="1450" w:type="dxa"/>
            <w:vAlign w:val="center"/>
          </w:tcPr>
          <w:p w14:paraId="51A8FD52">
            <w:pPr>
              <w:adjustRightInd w:val="0"/>
              <w:spacing w:line="420" w:lineRule="exact"/>
              <w:jc w:val="center"/>
              <w:textAlignment w:val="baseline"/>
              <w:rPr>
                <w:rFonts w:hint="eastAsia" w:ascii="仿宋_GB2312" w:hAnsi="宋体" w:eastAsia="仿宋_GB2312"/>
                <w:szCs w:val="21"/>
              </w:rPr>
            </w:pPr>
          </w:p>
        </w:tc>
        <w:tc>
          <w:tcPr>
            <w:tcW w:w="1667" w:type="dxa"/>
            <w:vAlign w:val="center"/>
          </w:tcPr>
          <w:p w14:paraId="0E7480E8">
            <w:pPr>
              <w:adjustRightInd w:val="0"/>
              <w:spacing w:line="420" w:lineRule="exact"/>
              <w:jc w:val="center"/>
              <w:textAlignment w:val="baseline"/>
              <w:rPr>
                <w:rFonts w:hint="eastAsia" w:ascii="仿宋_GB2312" w:hAnsi="宋体" w:eastAsia="仿宋_GB2312"/>
                <w:szCs w:val="21"/>
              </w:rPr>
            </w:pPr>
          </w:p>
        </w:tc>
      </w:tr>
      <w:tr w14:paraId="7D108A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BCD8C3D">
            <w:pPr>
              <w:spacing w:line="420" w:lineRule="exact"/>
              <w:rPr>
                <w:rFonts w:hint="eastAsia" w:ascii="仿宋_GB2312" w:hAnsi="宋体" w:eastAsia="仿宋_GB2312"/>
                <w:szCs w:val="21"/>
              </w:rPr>
            </w:pPr>
          </w:p>
        </w:tc>
        <w:tc>
          <w:tcPr>
            <w:tcW w:w="1276" w:type="dxa"/>
          </w:tcPr>
          <w:p w14:paraId="70F013F0">
            <w:pPr>
              <w:spacing w:line="420" w:lineRule="exact"/>
              <w:rPr>
                <w:rFonts w:hint="eastAsia" w:ascii="仿宋_GB2312" w:hAnsi="宋体" w:eastAsia="仿宋_GB2312"/>
                <w:szCs w:val="21"/>
              </w:rPr>
            </w:pPr>
          </w:p>
        </w:tc>
        <w:tc>
          <w:tcPr>
            <w:tcW w:w="1450" w:type="dxa"/>
          </w:tcPr>
          <w:p w14:paraId="7D0E0C3B">
            <w:pPr>
              <w:spacing w:line="420" w:lineRule="exact"/>
              <w:rPr>
                <w:rFonts w:hint="eastAsia" w:ascii="仿宋_GB2312" w:hAnsi="宋体" w:eastAsia="仿宋_GB2312"/>
                <w:szCs w:val="21"/>
              </w:rPr>
            </w:pPr>
          </w:p>
        </w:tc>
        <w:tc>
          <w:tcPr>
            <w:tcW w:w="1243" w:type="dxa"/>
          </w:tcPr>
          <w:p w14:paraId="34711C93">
            <w:pPr>
              <w:spacing w:line="420" w:lineRule="exact"/>
              <w:rPr>
                <w:rFonts w:hint="eastAsia" w:ascii="仿宋_GB2312" w:hAnsi="宋体" w:eastAsia="仿宋_GB2312"/>
                <w:szCs w:val="21"/>
              </w:rPr>
            </w:pPr>
          </w:p>
        </w:tc>
        <w:tc>
          <w:tcPr>
            <w:tcW w:w="1450" w:type="dxa"/>
          </w:tcPr>
          <w:p w14:paraId="70B95654">
            <w:pPr>
              <w:spacing w:line="420" w:lineRule="exact"/>
              <w:rPr>
                <w:rFonts w:hint="eastAsia" w:ascii="仿宋_GB2312" w:hAnsi="宋体" w:eastAsia="仿宋_GB2312"/>
                <w:szCs w:val="21"/>
              </w:rPr>
            </w:pPr>
          </w:p>
        </w:tc>
        <w:tc>
          <w:tcPr>
            <w:tcW w:w="1667" w:type="dxa"/>
          </w:tcPr>
          <w:p w14:paraId="3EE45106">
            <w:pPr>
              <w:spacing w:line="420" w:lineRule="exact"/>
              <w:rPr>
                <w:rFonts w:hint="eastAsia" w:ascii="仿宋_GB2312" w:hAnsi="宋体" w:eastAsia="仿宋_GB2312"/>
                <w:szCs w:val="21"/>
              </w:rPr>
            </w:pPr>
          </w:p>
        </w:tc>
      </w:tr>
      <w:tr w14:paraId="40CF6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555A613">
            <w:pPr>
              <w:spacing w:line="420" w:lineRule="exact"/>
              <w:rPr>
                <w:rFonts w:hint="eastAsia" w:ascii="仿宋_GB2312" w:hAnsi="宋体" w:eastAsia="仿宋_GB2312"/>
                <w:szCs w:val="21"/>
              </w:rPr>
            </w:pPr>
          </w:p>
        </w:tc>
        <w:tc>
          <w:tcPr>
            <w:tcW w:w="1276" w:type="dxa"/>
          </w:tcPr>
          <w:p w14:paraId="4CEA5328">
            <w:pPr>
              <w:spacing w:line="420" w:lineRule="exact"/>
              <w:rPr>
                <w:rFonts w:hint="eastAsia" w:ascii="仿宋_GB2312" w:hAnsi="宋体" w:eastAsia="仿宋_GB2312"/>
                <w:szCs w:val="21"/>
              </w:rPr>
            </w:pPr>
          </w:p>
        </w:tc>
        <w:tc>
          <w:tcPr>
            <w:tcW w:w="1450" w:type="dxa"/>
          </w:tcPr>
          <w:p w14:paraId="3F45B386">
            <w:pPr>
              <w:spacing w:line="420" w:lineRule="exact"/>
              <w:rPr>
                <w:rFonts w:hint="eastAsia" w:ascii="仿宋_GB2312" w:hAnsi="宋体" w:eastAsia="仿宋_GB2312"/>
                <w:szCs w:val="21"/>
              </w:rPr>
            </w:pPr>
          </w:p>
        </w:tc>
        <w:tc>
          <w:tcPr>
            <w:tcW w:w="1243" w:type="dxa"/>
          </w:tcPr>
          <w:p w14:paraId="1C4FA8CE">
            <w:pPr>
              <w:spacing w:line="420" w:lineRule="exact"/>
              <w:rPr>
                <w:rFonts w:hint="eastAsia" w:ascii="仿宋_GB2312" w:hAnsi="宋体" w:eastAsia="仿宋_GB2312"/>
                <w:szCs w:val="21"/>
              </w:rPr>
            </w:pPr>
          </w:p>
        </w:tc>
        <w:tc>
          <w:tcPr>
            <w:tcW w:w="1450" w:type="dxa"/>
          </w:tcPr>
          <w:p w14:paraId="00270D2C">
            <w:pPr>
              <w:spacing w:line="420" w:lineRule="exact"/>
              <w:rPr>
                <w:rFonts w:hint="eastAsia" w:ascii="仿宋_GB2312" w:hAnsi="宋体" w:eastAsia="仿宋_GB2312"/>
                <w:szCs w:val="21"/>
              </w:rPr>
            </w:pPr>
          </w:p>
        </w:tc>
        <w:tc>
          <w:tcPr>
            <w:tcW w:w="1667" w:type="dxa"/>
          </w:tcPr>
          <w:p w14:paraId="169A4412">
            <w:pPr>
              <w:spacing w:line="420" w:lineRule="exact"/>
              <w:rPr>
                <w:rFonts w:hint="eastAsia" w:ascii="仿宋_GB2312" w:hAnsi="宋体" w:eastAsia="仿宋_GB2312"/>
                <w:szCs w:val="21"/>
              </w:rPr>
            </w:pPr>
          </w:p>
        </w:tc>
      </w:tr>
      <w:tr w14:paraId="4C937C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48C0BDE">
            <w:pPr>
              <w:spacing w:line="420" w:lineRule="exact"/>
              <w:rPr>
                <w:rFonts w:hint="eastAsia" w:ascii="仿宋_GB2312" w:hAnsi="宋体" w:eastAsia="仿宋_GB2312"/>
                <w:szCs w:val="21"/>
              </w:rPr>
            </w:pPr>
          </w:p>
        </w:tc>
        <w:tc>
          <w:tcPr>
            <w:tcW w:w="1276" w:type="dxa"/>
          </w:tcPr>
          <w:p w14:paraId="41B2E25D">
            <w:pPr>
              <w:spacing w:line="420" w:lineRule="exact"/>
              <w:rPr>
                <w:rFonts w:hint="eastAsia" w:ascii="仿宋_GB2312" w:hAnsi="宋体" w:eastAsia="仿宋_GB2312"/>
                <w:szCs w:val="21"/>
              </w:rPr>
            </w:pPr>
          </w:p>
        </w:tc>
        <w:tc>
          <w:tcPr>
            <w:tcW w:w="1450" w:type="dxa"/>
          </w:tcPr>
          <w:p w14:paraId="48F325DF">
            <w:pPr>
              <w:spacing w:line="420" w:lineRule="exact"/>
              <w:rPr>
                <w:rFonts w:hint="eastAsia" w:ascii="仿宋_GB2312" w:hAnsi="宋体" w:eastAsia="仿宋_GB2312"/>
                <w:szCs w:val="21"/>
              </w:rPr>
            </w:pPr>
          </w:p>
        </w:tc>
        <w:tc>
          <w:tcPr>
            <w:tcW w:w="1243" w:type="dxa"/>
          </w:tcPr>
          <w:p w14:paraId="3FE4E452">
            <w:pPr>
              <w:spacing w:line="420" w:lineRule="exact"/>
              <w:rPr>
                <w:rFonts w:hint="eastAsia" w:ascii="仿宋_GB2312" w:hAnsi="宋体" w:eastAsia="仿宋_GB2312"/>
                <w:szCs w:val="21"/>
              </w:rPr>
            </w:pPr>
          </w:p>
        </w:tc>
        <w:tc>
          <w:tcPr>
            <w:tcW w:w="1450" w:type="dxa"/>
          </w:tcPr>
          <w:p w14:paraId="125AE458">
            <w:pPr>
              <w:spacing w:line="420" w:lineRule="exact"/>
              <w:rPr>
                <w:rFonts w:hint="eastAsia" w:ascii="仿宋_GB2312" w:hAnsi="宋体" w:eastAsia="仿宋_GB2312"/>
                <w:szCs w:val="21"/>
              </w:rPr>
            </w:pPr>
          </w:p>
        </w:tc>
        <w:tc>
          <w:tcPr>
            <w:tcW w:w="1667" w:type="dxa"/>
          </w:tcPr>
          <w:p w14:paraId="082F23D2">
            <w:pPr>
              <w:spacing w:line="420" w:lineRule="exact"/>
              <w:rPr>
                <w:rFonts w:hint="eastAsia" w:ascii="仿宋_GB2312" w:hAnsi="宋体" w:eastAsia="仿宋_GB2312"/>
                <w:szCs w:val="21"/>
              </w:rPr>
            </w:pPr>
          </w:p>
        </w:tc>
      </w:tr>
      <w:tr w14:paraId="36F344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07728B9">
            <w:pPr>
              <w:spacing w:line="420" w:lineRule="exact"/>
              <w:rPr>
                <w:rFonts w:hint="eastAsia" w:ascii="仿宋_GB2312" w:hAnsi="宋体" w:eastAsia="仿宋_GB2312"/>
                <w:szCs w:val="21"/>
              </w:rPr>
            </w:pPr>
          </w:p>
        </w:tc>
        <w:tc>
          <w:tcPr>
            <w:tcW w:w="1276" w:type="dxa"/>
          </w:tcPr>
          <w:p w14:paraId="2501151A">
            <w:pPr>
              <w:spacing w:line="420" w:lineRule="exact"/>
              <w:rPr>
                <w:rFonts w:hint="eastAsia" w:ascii="仿宋_GB2312" w:hAnsi="宋体" w:eastAsia="仿宋_GB2312"/>
                <w:szCs w:val="21"/>
              </w:rPr>
            </w:pPr>
          </w:p>
        </w:tc>
        <w:tc>
          <w:tcPr>
            <w:tcW w:w="1450" w:type="dxa"/>
          </w:tcPr>
          <w:p w14:paraId="7D892AF0">
            <w:pPr>
              <w:spacing w:line="420" w:lineRule="exact"/>
              <w:rPr>
                <w:rFonts w:hint="eastAsia" w:ascii="仿宋_GB2312" w:hAnsi="宋体" w:eastAsia="仿宋_GB2312"/>
                <w:szCs w:val="21"/>
              </w:rPr>
            </w:pPr>
          </w:p>
        </w:tc>
        <w:tc>
          <w:tcPr>
            <w:tcW w:w="1243" w:type="dxa"/>
          </w:tcPr>
          <w:p w14:paraId="0632CFAC">
            <w:pPr>
              <w:spacing w:line="420" w:lineRule="exact"/>
              <w:rPr>
                <w:rFonts w:hint="eastAsia" w:ascii="仿宋_GB2312" w:hAnsi="宋体" w:eastAsia="仿宋_GB2312"/>
                <w:szCs w:val="21"/>
              </w:rPr>
            </w:pPr>
          </w:p>
        </w:tc>
        <w:tc>
          <w:tcPr>
            <w:tcW w:w="1450" w:type="dxa"/>
          </w:tcPr>
          <w:p w14:paraId="7AA743E0">
            <w:pPr>
              <w:spacing w:line="420" w:lineRule="exact"/>
              <w:rPr>
                <w:rFonts w:hint="eastAsia" w:ascii="仿宋_GB2312" w:hAnsi="宋体" w:eastAsia="仿宋_GB2312"/>
                <w:szCs w:val="21"/>
              </w:rPr>
            </w:pPr>
          </w:p>
        </w:tc>
        <w:tc>
          <w:tcPr>
            <w:tcW w:w="1667" w:type="dxa"/>
          </w:tcPr>
          <w:p w14:paraId="7E0EDC1A">
            <w:pPr>
              <w:spacing w:line="420" w:lineRule="exact"/>
              <w:rPr>
                <w:rFonts w:hint="eastAsia" w:ascii="仿宋_GB2312" w:hAnsi="宋体" w:eastAsia="仿宋_GB2312"/>
                <w:szCs w:val="21"/>
              </w:rPr>
            </w:pPr>
          </w:p>
        </w:tc>
      </w:tr>
      <w:tr w14:paraId="0434D5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64E86A0">
            <w:pPr>
              <w:spacing w:line="420" w:lineRule="exact"/>
              <w:rPr>
                <w:rFonts w:hint="eastAsia" w:ascii="仿宋_GB2312" w:hAnsi="宋体" w:eastAsia="仿宋_GB2312"/>
                <w:szCs w:val="21"/>
              </w:rPr>
            </w:pPr>
          </w:p>
        </w:tc>
        <w:tc>
          <w:tcPr>
            <w:tcW w:w="1276" w:type="dxa"/>
          </w:tcPr>
          <w:p w14:paraId="196EE0FC">
            <w:pPr>
              <w:spacing w:line="420" w:lineRule="exact"/>
              <w:rPr>
                <w:rFonts w:hint="eastAsia" w:ascii="仿宋_GB2312" w:hAnsi="宋体" w:eastAsia="仿宋_GB2312"/>
                <w:szCs w:val="21"/>
              </w:rPr>
            </w:pPr>
          </w:p>
        </w:tc>
        <w:tc>
          <w:tcPr>
            <w:tcW w:w="1450" w:type="dxa"/>
          </w:tcPr>
          <w:p w14:paraId="5C7DCA84">
            <w:pPr>
              <w:spacing w:line="420" w:lineRule="exact"/>
              <w:rPr>
                <w:rFonts w:hint="eastAsia" w:ascii="仿宋_GB2312" w:hAnsi="宋体" w:eastAsia="仿宋_GB2312"/>
                <w:szCs w:val="21"/>
              </w:rPr>
            </w:pPr>
          </w:p>
        </w:tc>
        <w:tc>
          <w:tcPr>
            <w:tcW w:w="1243" w:type="dxa"/>
          </w:tcPr>
          <w:p w14:paraId="5BE0BD13">
            <w:pPr>
              <w:spacing w:line="420" w:lineRule="exact"/>
              <w:rPr>
                <w:rFonts w:hint="eastAsia" w:ascii="仿宋_GB2312" w:hAnsi="宋体" w:eastAsia="仿宋_GB2312"/>
                <w:szCs w:val="21"/>
              </w:rPr>
            </w:pPr>
          </w:p>
        </w:tc>
        <w:tc>
          <w:tcPr>
            <w:tcW w:w="1450" w:type="dxa"/>
          </w:tcPr>
          <w:p w14:paraId="4E4A2623">
            <w:pPr>
              <w:spacing w:line="420" w:lineRule="exact"/>
              <w:rPr>
                <w:rFonts w:hint="eastAsia" w:ascii="仿宋_GB2312" w:hAnsi="宋体" w:eastAsia="仿宋_GB2312"/>
                <w:szCs w:val="21"/>
              </w:rPr>
            </w:pPr>
          </w:p>
        </w:tc>
        <w:tc>
          <w:tcPr>
            <w:tcW w:w="1667" w:type="dxa"/>
          </w:tcPr>
          <w:p w14:paraId="3A144A77">
            <w:pPr>
              <w:spacing w:line="420" w:lineRule="exact"/>
              <w:rPr>
                <w:rFonts w:hint="eastAsia" w:ascii="仿宋_GB2312" w:hAnsi="宋体" w:eastAsia="仿宋_GB2312"/>
                <w:szCs w:val="21"/>
              </w:rPr>
            </w:pPr>
          </w:p>
        </w:tc>
      </w:tr>
      <w:tr w14:paraId="41036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D7ADC27">
            <w:pPr>
              <w:spacing w:line="420" w:lineRule="exact"/>
              <w:rPr>
                <w:rFonts w:hint="eastAsia" w:ascii="仿宋_GB2312" w:hAnsi="宋体" w:eastAsia="仿宋_GB2312"/>
                <w:szCs w:val="21"/>
              </w:rPr>
            </w:pPr>
          </w:p>
        </w:tc>
        <w:tc>
          <w:tcPr>
            <w:tcW w:w="1276" w:type="dxa"/>
          </w:tcPr>
          <w:p w14:paraId="47BDB755">
            <w:pPr>
              <w:spacing w:line="420" w:lineRule="exact"/>
              <w:rPr>
                <w:rFonts w:hint="eastAsia" w:ascii="仿宋_GB2312" w:hAnsi="宋体" w:eastAsia="仿宋_GB2312"/>
                <w:szCs w:val="21"/>
              </w:rPr>
            </w:pPr>
          </w:p>
        </w:tc>
        <w:tc>
          <w:tcPr>
            <w:tcW w:w="1450" w:type="dxa"/>
          </w:tcPr>
          <w:p w14:paraId="6BCEAF21">
            <w:pPr>
              <w:spacing w:line="420" w:lineRule="exact"/>
              <w:rPr>
                <w:rFonts w:hint="eastAsia" w:ascii="仿宋_GB2312" w:hAnsi="宋体" w:eastAsia="仿宋_GB2312"/>
                <w:szCs w:val="21"/>
              </w:rPr>
            </w:pPr>
          </w:p>
        </w:tc>
        <w:tc>
          <w:tcPr>
            <w:tcW w:w="1243" w:type="dxa"/>
          </w:tcPr>
          <w:p w14:paraId="7AFE62BC">
            <w:pPr>
              <w:spacing w:line="420" w:lineRule="exact"/>
              <w:rPr>
                <w:rFonts w:hint="eastAsia" w:ascii="仿宋_GB2312" w:hAnsi="宋体" w:eastAsia="仿宋_GB2312"/>
                <w:szCs w:val="21"/>
              </w:rPr>
            </w:pPr>
          </w:p>
        </w:tc>
        <w:tc>
          <w:tcPr>
            <w:tcW w:w="1450" w:type="dxa"/>
          </w:tcPr>
          <w:p w14:paraId="0E858350">
            <w:pPr>
              <w:spacing w:line="420" w:lineRule="exact"/>
              <w:rPr>
                <w:rFonts w:hint="eastAsia" w:ascii="仿宋_GB2312" w:hAnsi="宋体" w:eastAsia="仿宋_GB2312"/>
                <w:szCs w:val="21"/>
              </w:rPr>
            </w:pPr>
          </w:p>
        </w:tc>
        <w:tc>
          <w:tcPr>
            <w:tcW w:w="1667" w:type="dxa"/>
          </w:tcPr>
          <w:p w14:paraId="12317087">
            <w:pPr>
              <w:spacing w:line="420" w:lineRule="exact"/>
              <w:rPr>
                <w:rFonts w:hint="eastAsia" w:ascii="仿宋_GB2312" w:hAnsi="宋体" w:eastAsia="仿宋_GB2312"/>
                <w:szCs w:val="21"/>
              </w:rPr>
            </w:pPr>
          </w:p>
        </w:tc>
      </w:tr>
      <w:tr w14:paraId="49794B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0590198">
            <w:pPr>
              <w:spacing w:line="420" w:lineRule="exact"/>
              <w:rPr>
                <w:rFonts w:hint="eastAsia" w:ascii="仿宋_GB2312" w:hAnsi="宋体" w:eastAsia="仿宋_GB2312"/>
                <w:szCs w:val="21"/>
              </w:rPr>
            </w:pPr>
          </w:p>
        </w:tc>
        <w:tc>
          <w:tcPr>
            <w:tcW w:w="1276" w:type="dxa"/>
          </w:tcPr>
          <w:p w14:paraId="7EC1D094">
            <w:pPr>
              <w:spacing w:line="420" w:lineRule="exact"/>
              <w:rPr>
                <w:rFonts w:hint="eastAsia" w:ascii="仿宋_GB2312" w:hAnsi="宋体" w:eastAsia="仿宋_GB2312"/>
                <w:szCs w:val="21"/>
              </w:rPr>
            </w:pPr>
          </w:p>
        </w:tc>
        <w:tc>
          <w:tcPr>
            <w:tcW w:w="1450" w:type="dxa"/>
          </w:tcPr>
          <w:p w14:paraId="7578E538">
            <w:pPr>
              <w:spacing w:line="420" w:lineRule="exact"/>
              <w:rPr>
                <w:rFonts w:hint="eastAsia" w:ascii="仿宋_GB2312" w:hAnsi="宋体" w:eastAsia="仿宋_GB2312"/>
                <w:szCs w:val="21"/>
              </w:rPr>
            </w:pPr>
          </w:p>
        </w:tc>
        <w:tc>
          <w:tcPr>
            <w:tcW w:w="1243" w:type="dxa"/>
          </w:tcPr>
          <w:p w14:paraId="1A84A9F7">
            <w:pPr>
              <w:spacing w:line="420" w:lineRule="exact"/>
              <w:rPr>
                <w:rFonts w:hint="eastAsia" w:ascii="仿宋_GB2312" w:hAnsi="宋体" w:eastAsia="仿宋_GB2312"/>
                <w:szCs w:val="21"/>
              </w:rPr>
            </w:pPr>
          </w:p>
        </w:tc>
        <w:tc>
          <w:tcPr>
            <w:tcW w:w="1450" w:type="dxa"/>
          </w:tcPr>
          <w:p w14:paraId="4138173C">
            <w:pPr>
              <w:spacing w:line="420" w:lineRule="exact"/>
              <w:rPr>
                <w:rFonts w:hint="eastAsia" w:ascii="仿宋_GB2312" w:hAnsi="宋体" w:eastAsia="仿宋_GB2312"/>
                <w:szCs w:val="21"/>
              </w:rPr>
            </w:pPr>
          </w:p>
        </w:tc>
        <w:tc>
          <w:tcPr>
            <w:tcW w:w="1667" w:type="dxa"/>
          </w:tcPr>
          <w:p w14:paraId="1D19AA1A">
            <w:pPr>
              <w:spacing w:line="420" w:lineRule="exact"/>
              <w:rPr>
                <w:rFonts w:hint="eastAsia" w:ascii="仿宋_GB2312" w:hAnsi="宋体" w:eastAsia="仿宋_GB2312"/>
                <w:szCs w:val="21"/>
              </w:rPr>
            </w:pPr>
          </w:p>
        </w:tc>
      </w:tr>
      <w:tr w14:paraId="14305D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81CDB60">
            <w:pPr>
              <w:spacing w:line="420" w:lineRule="exact"/>
              <w:rPr>
                <w:rFonts w:hint="eastAsia" w:ascii="仿宋_GB2312" w:hAnsi="宋体" w:eastAsia="仿宋_GB2312"/>
                <w:szCs w:val="21"/>
              </w:rPr>
            </w:pPr>
          </w:p>
        </w:tc>
        <w:tc>
          <w:tcPr>
            <w:tcW w:w="1276" w:type="dxa"/>
          </w:tcPr>
          <w:p w14:paraId="55240084">
            <w:pPr>
              <w:spacing w:line="420" w:lineRule="exact"/>
              <w:rPr>
                <w:rFonts w:hint="eastAsia" w:ascii="仿宋_GB2312" w:hAnsi="宋体" w:eastAsia="仿宋_GB2312"/>
                <w:szCs w:val="21"/>
              </w:rPr>
            </w:pPr>
          </w:p>
        </w:tc>
        <w:tc>
          <w:tcPr>
            <w:tcW w:w="1450" w:type="dxa"/>
          </w:tcPr>
          <w:p w14:paraId="3DEEF04A">
            <w:pPr>
              <w:spacing w:line="420" w:lineRule="exact"/>
              <w:rPr>
                <w:rFonts w:hint="eastAsia" w:ascii="仿宋_GB2312" w:hAnsi="宋体" w:eastAsia="仿宋_GB2312"/>
                <w:szCs w:val="21"/>
              </w:rPr>
            </w:pPr>
          </w:p>
        </w:tc>
        <w:tc>
          <w:tcPr>
            <w:tcW w:w="1243" w:type="dxa"/>
          </w:tcPr>
          <w:p w14:paraId="22D06805">
            <w:pPr>
              <w:spacing w:line="420" w:lineRule="exact"/>
              <w:rPr>
                <w:rFonts w:hint="eastAsia" w:ascii="仿宋_GB2312" w:hAnsi="宋体" w:eastAsia="仿宋_GB2312"/>
                <w:szCs w:val="21"/>
              </w:rPr>
            </w:pPr>
          </w:p>
        </w:tc>
        <w:tc>
          <w:tcPr>
            <w:tcW w:w="1450" w:type="dxa"/>
          </w:tcPr>
          <w:p w14:paraId="5E33CFBA">
            <w:pPr>
              <w:spacing w:line="420" w:lineRule="exact"/>
              <w:rPr>
                <w:rFonts w:hint="eastAsia" w:ascii="仿宋_GB2312" w:hAnsi="宋体" w:eastAsia="仿宋_GB2312"/>
                <w:szCs w:val="21"/>
              </w:rPr>
            </w:pPr>
          </w:p>
        </w:tc>
        <w:tc>
          <w:tcPr>
            <w:tcW w:w="1667" w:type="dxa"/>
          </w:tcPr>
          <w:p w14:paraId="256A71EF">
            <w:pPr>
              <w:spacing w:line="420" w:lineRule="exact"/>
              <w:rPr>
                <w:rFonts w:hint="eastAsia" w:ascii="仿宋_GB2312" w:hAnsi="宋体" w:eastAsia="仿宋_GB2312"/>
                <w:szCs w:val="21"/>
              </w:rPr>
            </w:pPr>
          </w:p>
        </w:tc>
      </w:tr>
      <w:tr w14:paraId="71A73B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4830224">
            <w:pPr>
              <w:spacing w:line="420" w:lineRule="exact"/>
              <w:rPr>
                <w:rFonts w:hint="eastAsia" w:ascii="仿宋_GB2312" w:hAnsi="宋体" w:eastAsia="仿宋_GB2312"/>
                <w:szCs w:val="21"/>
              </w:rPr>
            </w:pPr>
          </w:p>
        </w:tc>
        <w:tc>
          <w:tcPr>
            <w:tcW w:w="1276" w:type="dxa"/>
          </w:tcPr>
          <w:p w14:paraId="3F09EE18">
            <w:pPr>
              <w:spacing w:line="420" w:lineRule="exact"/>
              <w:rPr>
                <w:rFonts w:hint="eastAsia" w:ascii="仿宋_GB2312" w:hAnsi="宋体" w:eastAsia="仿宋_GB2312"/>
                <w:szCs w:val="21"/>
              </w:rPr>
            </w:pPr>
          </w:p>
        </w:tc>
        <w:tc>
          <w:tcPr>
            <w:tcW w:w="1450" w:type="dxa"/>
          </w:tcPr>
          <w:p w14:paraId="377D31C2">
            <w:pPr>
              <w:spacing w:line="420" w:lineRule="exact"/>
              <w:rPr>
                <w:rFonts w:hint="eastAsia" w:ascii="仿宋_GB2312" w:hAnsi="宋体" w:eastAsia="仿宋_GB2312"/>
                <w:szCs w:val="21"/>
              </w:rPr>
            </w:pPr>
          </w:p>
        </w:tc>
        <w:tc>
          <w:tcPr>
            <w:tcW w:w="1243" w:type="dxa"/>
          </w:tcPr>
          <w:p w14:paraId="1CC04CF9">
            <w:pPr>
              <w:spacing w:line="420" w:lineRule="exact"/>
              <w:rPr>
                <w:rFonts w:hint="eastAsia" w:ascii="仿宋_GB2312" w:hAnsi="宋体" w:eastAsia="仿宋_GB2312"/>
                <w:szCs w:val="21"/>
              </w:rPr>
            </w:pPr>
          </w:p>
        </w:tc>
        <w:tc>
          <w:tcPr>
            <w:tcW w:w="1450" w:type="dxa"/>
          </w:tcPr>
          <w:p w14:paraId="05410664">
            <w:pPr>
              <w:spacing w:line="420" w:lineRule="exact"/>
              <w:rPr>
                <w:rFonts w:hint="eastAsia" w:ascii="仿宋_GB2312" w:hAnsi="宋体" w:eastAsia="仿宋_GB2312"/>
                <w:szCs w:val="21"/>
              </w:rPr>
            </w:pPr>
          </w:p>
        </w:tc>
        <w:tc>
          <w:tcPr>
            <w:tcW w:w="1667" w:type="dxa"/>
          </w:tcPr>
          <w:p w14:paraId="3D0BD7E3">
            <w:pPr>
              <w:spacing w:line="420" w:lineRule="exact"/>
              <w:rPr>
                <w:rFonts w:hint="eastAsia" w:ascii="仿宋_GB2312" w:hAnsi="宋体" w:eastAsia="仿宋_GB2312"/>
                <w:szCs w:val="21"/>
              </w:rPr>
            </w:pPr>
          </w:p>
        </w:tc>
      </w:tr>
    </w:tbl>
    <w:p w14:paraId="0E1E3AD7">
      <w:pPr>
        <w:spacing w:line="420" w:lineRule="exact"/>
        <w:rPr>
          <w:rFonts w:hint="eastAsia" w:ascii="仿宋_GB2312" w:hAnsi="宋体" w:eastAsia="仿宋_GB2312"/>
          <w:szCs w:val="21"/>
        </w:rPr>
      </w:pPr>
    </w:p>
    <w:p w14:paraId="548D1D8B">
      <w:pPr>
        <w:spacing w:line="500" w:lineRule="exact"/>
        <w:jc w:val="left"/>
        <w:rPr>
          <w:rFonts w:hint="eastAsia" w:ascii="仿宋_GB2312" w:hAnsi="宋体" w:eastAsia="仿宋_GB2312"/>
          <w:szCs w:val="21"/>
        </w:rPr>
      </w:pPr>
      <w:r>
        <w:rPr>
          <w:rFonts w:hint="eastAsia" w:ascii="仿宋_GB2312" w:hAnsi="宋体" w:eastAsia="仿宋_GB2312"/>
          <w:szCs w:val="21"/>
        </w:rPr>
        <w:br w:type="page"/>
      </w:r>
      <w:r>
        <w:rPr>
          <w:rFonts w:hint="eastAsia" w:ascii="仿宋_GB2312" w:hAnsi="宋体" w:eastAsia="仿宋_GB2312" w:cs="仿宋_GB2312"/>
          <w:b/>
          <w:bCs/>
          <w:sz w:val="24"/>
        </w:rPr>
        <w:t>附件4：</w:t>
      </w:r>
    </w:p>
    <w:p w14:paraId="7BD89CCC">
      <w:pPr>
        <w:spacing w:before="120" w:beforeLines="50" w:after="120" w:afterLines="50" w:line="500" w:lineRule="exact"/>
        <w:jc w:val="center"/>
        <w:rPr>
          <w:rFonts w:hint="eastAsia" w:ascii="仿宋_GB2312" w:hAnsi="宋体" w:eastAsia="仿宋_GB2312" w:cs="黑体"/>
          <w:b/>
          <w:bCs/>
          <w:sz w:val="28"/>
          <w:szCs w:val="28"/>
        </w:rPr>
      </w:pPr>
      <w:r>
        <w:rPr>
          <w:rFonts w:hint="eastAsia" w:ascii="仿宋_GB2312" w:hAnsi="宋体" w:eastAsia="仿宋_GB2312" w:cs="黑体"/>
          <w:b/>
          <w:bCs/>
          <w:sz w:val="28"/>
          <w:szCs w:val="28"/>
        </w:rPr>
        <w:t>承包人用于本工程施工的机械设备表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37FAF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14:paraId="4EBF9347">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序号</w:t>
            </w:r>
          </w:p>
        </w:tc>
        <w:tc>
          <w:tcPr>
            <w:tcW w:w="1418" w:type="dxa"/>
            <w:vAlign w:val="center"/>
          </w:tcPr>
          <w:p w14:paraId="548995DC">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机械或设备名称</w:t>
            </w:r>
          </w:p>
        </w:tc>
        <w:tc>
          <w:tcPr>
            <w:tcW w:w="850" w:type="dxa"/>
            <w:vAlign w:val="center"/>
          </w:tcPr>
          <w:p w14:paraId="478784AC">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规格型号</w:t>
            </w:r>
          </w:p>
        </w:tc>
        <w:tc>
          <w:tcPr>
            <w:tcW w:w="1058" w:type="dxa"/>
            <w:vAlign w:val="center"/>
          </w:tcPr>
          <w:p w14:paraId="38404681">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数量</w:t>
            </w:r>
          </w:p>
        </w:tc>
        <w:tc>
          <w:tcPr>
            <w:tcW w:w="880" w:type="dxa"/>
            <w:vAlign w:val="center"/>
          </w:tcPr>
          <w:p w14:paraId="557DF3D9">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产地</w:t>
            </w:r>
          </w:p>
        </w:tc>
        <w:tc>
          <w:tcPr>
            <w:tcW w:w="1020" w:type="dxa"/>
            <w:vAlign w:val="center"/>
          </w:tcPr>
          <w:p w14:paraId="78B76CBE">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制造年份</w:t>
            </w:r>
          </w:p>
        </w:tc>
        <w:tc>
          <w:tcPr>
            <w:tcW w:w="1480" w:type="dxa"/>
            <w:vAlign w:val="center"/>
          </w:tcPr>
          <w:p w14:paraId="7F27C863">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额定功率（</w:t>
            </w:r>
            <w:r>
              <w:rPr>
                <w:rFonts w:hint="eastAsia" w:ascii="仿宋_GB2312" w:hAnsi="宋体" w:eastAsia="仿宋_GB2312"/>
                <w:szCs w:val="21"/>
              </w:rPr>
              <w:t>kW</w:t>
            </w:r>
            <w:r>
              <w:rPr>
                <w:rFonts w:hint="eastAsia" w:ascii="仿宋_GB2312" w:hAnsi="宋体" w:eastAsia="仿宋_GB2312" w:cs="仿宋_GB2312"/>
                <w:szCs w:val="21"/>
              </w:rPr>
              <w:t>）</w:t>
            </w:r>
          </w:p>
        </w:tc>
        <w:tc>
          <w:tcPr>
            <w:tcW w:w="1020" w:type="dxa"/>
            <w:vAlign w:val="center"/>
          </w:tcPr>
          <w:p w14:paraId="0F479F6C">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生产能力</w:t>
            </w:r>
          </w:p>
        </w:tc>
        <w:tc>
          <w:tcPr>
            <w:tcW w:w="921" w:type="dxa"/>
            <w:vAlign w:val="center"/>
          </w:tcPr>
          <w:p w14:paraId="4C144D4E">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备注</w:t>
            </w:r>
          </w:p>
        </w:tc>
      </w:tr>
      <w:tr w14:paraId="5198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9692710">
            <w:pPr>
              <w:adjustRightInd w:val="0"/>
              <w:spacing w:line="420" w:lineRule="exact"/>
              <w:jc w:val="center"/>
              <w:textAlignment w:val="baseline"/>
              <w:rPr>
                <w:rFonts w:hint="eastAsia" w:ascii="仿宋_GB2312" w:hAnsi="宋体" w:eastAsia="仿宋_GB2312"/>
                <w:szCs w:val="21"/>
              </w:rPr>
            </w:pPr>
          </w:p>
        </w:tc>
        <w:tc>
          <w:tcPr>
            <w:tcW w:w="1418" w:type="dxa"/>
            <w:vAlign w:val="center"/>
          </w:tcPr>
          <w:p w14:paraId="30ECEF62">
            <w:pPr>
              <w:adjustRightInd w:val="0"/>
              <w:spacing w:line="420" w:lineRule="exact"/>
              <w:jc w:val="center"/>
              <w:textAlignment w:val="baseline"/>
              <w:rPr>
                <w:rFonts w:hint="eastAsia" w:ascii="仿宋_GB2312" w:hAnsi="宋体" w:eastAsia="仿宋_GB2312"/>
                <w:szCs w:val="21"/>
              </w:rPr>
            </w:pPr>
          </w:p>
        </w:tc>
        <w:tc>
          <w:tcPr>
            <w:tcW w:w="850" w:type="dxa"/>
            <w:vAlign w:val="center"/>
          </w:tcPr>
          <w:p w14:paraId="02943034">
            <w:pPr>
              <w:adjustRightInd w:val="0"/>
              <w:spacing w:line="420" w:lineRule="exact"/>
              <w:jc w:val="center"/>
              <w:textAlignment w:val="baseline"/>
              <w:rPr>
                <w:rFonts w:hint="eastAsia" w:ascii="仿宋_GB2312" w:hAnsi="宋体" w:eastAsia="仿宋_GB2312"/>
                <w:szCs w:val="21"/>
              </w:rPr>
            </w:pPr>
          </w:p>
        </w:tc>
        <w:tc>
          <w:tcPr>
            <w:tcW w:w="1058" w:type="dxa"/>
            <w:vAlign w:val="center"/>
          </w:tcPr>
          <w:p w14:paraId="4A204D81">
            <w:pPr>
              <w:adjustRightInd w:val="0"/>
              <w:spacing w:line="420" w:lineRule="exact"/>
              <w:jc w:val="center"/>
              <w:textAlignment w:val="baseline"/>
              <w:rPr>
                <w:rFonts w:hint="eastAsia" w:ascii="仿宋_GB2312" w:hAnsi="宋体" w:eastAsia="仿宋_GB2312"/>
                <w:szCs w:val="21"/>
              </w:rPr>
            </w:pPr>
          </w:p>
        </w:tc>
        <w:tc>
          <w:tcPr>
            <w:tcW w:w="880" w:type="dxa"/>
            <w:vAlign w:val="center"/>
          </w:tcPr>
          <w:p w14:paraId="48BE7EA6">
            <w:pPr>
              <w:adjustRightInd w:val="0"/>
              <w:spacing w:line="420" w:lineRule="exact"/>
              <w:jc w:val="center"/>
              <w:textAlignment w:val="baseline"/>
              <w:rPr>
                <w:rFonts w:hint="eastAsia" w:ascii="仿宋_GB2312" w:hAnsi="宋体" w:eastAsia="仿宋_GB2312"/>
                <w:szCs w:val="21"/>
              </w:rPr>
            </w:pPr>
          </w:p>
        </w:tc>
        <w:tc>
          <w:tcPr>
            <w:tcW w:w="1020" w:type="dxa"/>
            <w:vAlign w:val="center"/>
          </w:tcPr>
          <w:p w14:paraId="416FB276">
            <w:pPr>
              <w:adjustRightInd w:val="0"/>
              <w:spacing w:line="420" w:lineRule="exact"/>
              <w:jc w:val="center"/>
              <w:textAlignment w:val="baseline"/>
              <w:rPr>
                <w:rFonts w:hint="eastAsia" w:ascii="仿宋_GB2312" w:hAnsi="宋体" w:eastAsia="仿宋_GB2312"/>
                <w:szCs w:val="21"/>
              </w:rPr>
            </w:pPr>
          </w:p>
        </w:tc>
        <w:tc>
          <w:tcPr>
            <w:tcW w:w="1480" w:type="dxa"/>
            <w:vAlign w:val="center"/>
          </w:tcPr>
          <w:p w14:paraId="1F77D14E">
            <w:pPr>
              <w:adjustRightInd w:val="0"/>
              <w:spacing w:line="420" w:lineRule="exact"/>
              <w:jc w:val="center"/>
              <w:textAlignment w:val="baseline"/>
              <w:rPr>
                <w:rFonts w:hint="eastAsia" w:ascii="仿宋_GB2312" w:hAnsi="宋体" w:eastAsia="仿宋_GB2312"/>
                <w:szCs w:val="21"/>
              </w:rPr>
            </w:pPr>
          </w:p>
        </w:tc>
        <w:tc>
          <w:tcPr>
            <w:tcW w:w="1020" w:type="dxa"/>
            <w:vAlign w:val="center"/>
          </w:tcPr>
          <w:p w14:paraId="727C72D0">
            <w:pPr>
              <w:adjustRightInd w:val="0"/>
              <w:spacing w:line="420" w:lineRule="exact"/>
              <w:jc w:val="center"/>
              <w:textAlignment w:val="baseline"/>
              <w:rPr>
                <w:rFonts w:hint="eastAsia" w:ascii="仿宋_GB2312" w:hAnsi="宋体" w:eastAsia="仿宋_GB2312"/>
                <w:szCs w:val="21"/>
              </w:rPr>
            </w:pPr>
          </w:p>
        </w:tc>
        <w:tc>
          <w:tcPr>
            <w:tcW w:w="921" w:type="dxa"/>
            <w:vAlign w:val="center"/>
          </w:tcPr>
          <w:p w14:paraId="42CEF447">
            <w:pPr>
              <w:adjustRightInd w:val="0"/>
              <w:spacing w:line="420" w:lineRule="exact"/>
              <w:jc w:val="center"/>
              <w:textAlignment w:val="baseline"/>
              <w:rPr>
                <w:rFonts w:hint="eastAsia" w:ascii="仿宋_GB2312" w:hAnsi="宋体" w:eastAsia="仿宋_GB2312"/>
                <w:szCs w:val="21"/>
              </w:rPr>
            </w:pPr>
          </w:p>
        </w:tc>
      </w:tr>
      <w:tr w14:paraId="3DC0A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59A8B7E3">
            <w:pPr>
              <w:adjustRightInd w:val="0"/>
              <w:spacing w:line="420" w:lineRule="exact"/>
              <w:jc w:val="center"/>
              <w:textAlignment w:val="baseline"/>
              <w:rPr>
                <w:rFonts w:hint="eastAsia" w:ascii="仿宋_GB2312" w:hAnsi="宋体" w:eastAsia="仿宋_GB2312"/>
                <w:szCs w:val="21"/>
              </w:rPr>
            </w:pPr>
          </w:p>
        </w:tc>
        <w:tc>
          <w:tcPr>
            <w:tcW w:w="1418" w:type="dxa"/>
            <w:vAlign w:val="center"/>
          </w:tcPr>
          <w:p w14:paraId="37C71DAD">
            <w:pPr>
              <w:adjustRightInd w:val="0"/>
              <w:spacing w:line="420" w:lineRule="exact"/>
              <w:jc w:val="center"/>
              <w:textAlignment w:val="baseline"/>
              <w:rPr>
                <w:rFonts w:hint="eastAsia" w:ascii="仿宋_GB2312" w:hAnsi="宋体" w:eastAsia="仿宋_GB2312"/>
                <w:szCs w:val="21"/>
              </w:rPr>
            </w:pPr>
          </w:p>
        </w:tc>
        <w:tc>
          <w:tcPr>
            <w:tcW w:w="850" w:type="dxa"/>
            <w:vAlign w:val="center"/>
          </w:tcPr>
          <w:p w14:paraId="6D29C606">
            <w:pPr>
              <w:adjustRightInd w:val="0"/>
              <w:spacing w:line="420" w:lineRule="exact"/>
              <w:jc w:val="center"/>
              <w:textAlignment w:val="baseline"/>
              <w:rPr>
                <w:rFonts w:hint="eastAsia" w:ascii="仿宋_GB2312" w:hAnsi="宋体" w:eastAsia="仿宋_GB2312"/>
                <w:szCs w:val="21"/>
              </w:rPr>
            </w:pPr>
          </w:p>
        </w:tc>
        <w:tc>
          <w:tcPr>
            <w:tcW w:w="1058" w:type="dxa"/>
            <w:vAlign w:val="center"/>
          </w:tcPr>
          <w:p w14:paraId="56F3FE22">
            <w:pPr>
              <w:adjustRightInd w:val="0"/>
              <w:spacing w:line="420" w:lineRule="exact"/>
              <w:jc w:val="center"/>
              <w:textAlignment w:val="baseline"/>
              <w:rPr>
                <w:rFonts w:hint="eastAsia" w:ascii="仿宋_GB2312" w:hAnsi="宋体" w:eastAsia="仿宋_GB2312"/>
                <w:szCs w:val="21"/>
              </w:rPr>
            </w:pPr>
          </w:p>
        </w:tc>
        <w:tc>
          <w:tcPr>
            <w:tcW w:w="880" w:type="dxa"/>
            <w:vAlign w:val="center"/>
          </w:tcPr>
          <w:p w14:paraId="6A9750D2">
            <w:pPr>
              <w:adjustRightInd w:val="0"/>
              <w:spacing w:line="420" w:lineRule="exact"/>
              <w:jc w:val="center"/>
              <w:textAlignment w:val="baseline"/>
              <w:rPr>
                <w:rFonts w:hint="eastAsia" w:ascii="仿宋_GB2312" w:hAnsi="宋体" w:eastAsia="仿宋_GB2312"/>
                <w:szCs w:val="21"/>
              </w:rPr>
            </w:pPr>
          </w:p>
        </w:tc>
        <w:tc>
          <w:tcPr>
            <w:tcW w:w="1020" w:type="dxa"/>
            <w:vAlign w:val="center"/>
          </w:tcPr>
          <w:p w14:paraId="48F09E11">
            <w:pPr>
              <w:adjustRightInd w:val="0"/>
              <w:spacing w:line="420" w:lineRule="exact"/>
              <w:jc w:val="center"/>
              <w:textAlignment w:val="baseline"/>
              <w:rPr>
                <w:rFonts w:hint="eastAsia" w:ascii="仿宋_GB2312" w:hAnsi="宋体" w:eastAsia="仿宋_GB2312"/>
                <w:szCs w:val="21"/>
              </w:rPr>
            </w:pPr>
          </w:p>
        </w:tc>
        <w:tc>
          <w:tcPr>
            <w:tcW w:w="1480" w:type="dxa"/>
            <w:vAlign w:val="center"/>
          </w:tcPr>
          <w:p w14:paraId="36343838">
            <w:pPr>
              <w:adjustRightInd w:val="0"/>
              <w:spacing w:line="420" w:lineRule="exact"/>
              <w:jc w:val="center"/>
              <w:textAlignment w:val="baseline"/>
              <w:rPr>
                <w:rFonts w:hint="eastAsia" w:ascii="仿宋_GB2312" w:hAnsi="宋体" w:eastAsia="仿宋_GB2312"/>
                <w:szCs w:val="21"/>
              </w:rPr>
            </w:pPr>
          </w:p>
        </w:tc>
        <w:tc>
          <w:tcPr>
            <w:tcW w:w="1020" w:type="dxa"/>
            <w:vAlign w:val="center"/>
          </w:tcPr>
          <w:p w14:paraId="442EBD96">
            <w:pPr>
              <w:adjustRightInd w:val="0"/>
              <w:spacing w:line="420" w:lineRule="exact"/>
              <w:jc w:val="center"/>
              <w:textAlignment w:val="baseline"/>
              <w:rPr>
                <w:rFonts w:hint="eastAsia" w:ascii="仿宋_GB2312" w:hAnsi="宋体" w:eastAsia="仿宋_GB2312"/>
                <w:szCs w:val="21"/>
              </w:rPr>
            </w:pPr>
          </w:p>
        </w:tc>
        <w:tc>
          <w:tcPr>
            <w:tcW w:w="921" w:type="dxa"/>
            <w:vAlign w:val="center"/>
          </w:tcPr>
          <w:p w14:paraId="0DDCB310">
            <w:pPr>
              <w:adjustRightInd w:val="0"/>
              <w:spacing w:line="420" w:lineRule="exact"/>
              <w:jc w:val="center"/>
              <w:textAlignment w:val="baseline"/>
              <w:rPr>
                <w:rFonts w:hint="eastAsia" w:ascii="仿宋_GB2312" w:hAnsi="宋体" w:eastAsia="仿宋_GB2312"/>
                <w:szCs w:val="21"/>
              </w:rPr>
            </w:pPr>
          </w:p>
        </w:tc>
      </w:tr>
      <w:tr w14:paraId="5BBA3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5E8E15E7">
            <w:pPr>
              <w:adjustRightInd w:val="0"/>
              <w:spacing w:line="420" w:lineRule="exact"/>
              <w:jc w:val="center"/>
              <w:textAlignment w:val="baseline"/>
              <w:rPr>
                <w:rFonts w:hint="eastAsia" w:ascii="仿宋_GB2312" w:hAnsi="宋体" w:eastAsia="仿宋_GB2312"/>
                <w:szCs w:val="21"/>
              </w:rPr>
            </w:pPr>
          </w:p>
        </w:tc>
        <w:tc>
          <w:tcPr>
            <w:tcW w:w="1418" w:type="dxa"/>
            <w:vAlign w:val="center"/>
          </w:tcPr>
          <w:p w14:paraId="5F4ADC32">
            <w:pPr>
              <w:adjustRightInd w:val="0"/>
              <w:spacing w:line="420" w:lineRule="exact"/>
              <w:jc w:val="center"/>
              <w:textAlignment w:val="baseline"/>
              <w:rPr>
                <w:rFonts w:hint="eastAsia" w:ascii="仿宋_GB2312" w:hAnsi="宋体" w:eastAsia="仿宋_GB2312"/>
                <w:szCs w:val="21"/>
              </w:rPr>
            </w:pPr>
          </w:p>
        </w:tc>
        <w:tc>
          <w:tcPr>
            <w:tcW w:w="850" w:type="dxa"/>
            <w:vAlign w:val="center"/>
          </w:tcPr>
          <w:p w14:paraId="15BCC1AC">
            <w:pPr>
              <w:adjustRightInd w:val="0"/>
              <w:spacing w:line="420" w:lineRule="exact"/>
              <w:jc w:val="center"/>
              <w:textAlignment w:val="baseline"/>
              <w:rPr>
                <w:rFonts w:hint="eastAsia" w:ascii="仿宋_GB2312" w:hAnsi="宋体" w:eastAsia="仿宋_GB2312"/>
                <w:szCs w:val="21"/>
              </w:rPr>
            </w:pPr>
          </w:p>
        </w:tc>
        <w:tc>
          <w:tcPr>
            <w:tcW w:w="1058" w:type="dxa"/>
            <w:vAlign w:val="center"/>
          </w:tcPr>
          <w:p w14:paraId="17CB9603">
            <w:pPr>
              <w:adjustRightInd w:val="0"/>
              <w:spacing w:line="420" w:lineRule="exact"/>
              <w:jc w:val="center"/>
              <w:textAlignment w:val="baseline"/>
              <w:rPr>
                <w:rFonts w:hint="eastAsia" w:ascii="仿宋_GB2312" w:hAnsi="宋体" w:eastAsia="仿宋_GB2312"/>
                <w:szCs w:val="21"/>
              </w:rPr>
            </w:pPr>
          </w:p>
        </w:tc>
        <w:tc>
          <w:tcPr>
            <w:tcW w:w="880" w:type="dxa"/>
            <w:vAlign w:val="center"/>
          </w:tcPr>
          <w:p w14:paraId="1E7CEFA1">
            <w:pPr>
              <w:adjustRightInd w:val="0"/>
              <w:spacing w:line="420" w:lineRule="exact"/>
              <w:jc w:val="center"/>
              <w:textAlignment w:val="baseline"/>
              <w:rPr>
                <w:rFonts w:hint="eastAsia" w:ascii="仿宋_GB2312" w:hAnsi="宋体" w:eastAsia="仿宋_GB2312"/>
                <w:szCs w:val="21"/>
              </w:rPr>
            </w:pPr>
          </w:p>
        </w:tc>
        <w:tc>
          <w:tcPr>
            <w:tcW w:w="1020" w:type="dxa"/>
            <w:vAlign w:val="center"/>
          </w:tcPr>
          <w:p w14:paraId="13636AB5">
            <w:pPr>
              <w:adjustRightInd w:val="0"/>
              <w:spacing w:line="420" w:lineRule="exact"/>
              <w:jc w:val="center"/>
              <w:textAlignment w:val="baseline"/>
              <w:rPr>
                <w:rFonts w:hint="eastAsia" w:ascii="仿宋_GB2312" w:hAnsi="宋体" w:eastAsia="仿宋_GB2312"/>
                <w:szCs w:val="21"/>
              </w:rPr>
            </w:pPr>
          </w:p>
        </w:tc>
        <w:tc>
          <w:tcPr>
            <w:tcW w:w="1480" w:type="dxa"/>
            <w:vAlign w:val="center"/>
          </w:tcPr>
          <w:p w14:paraId="15A2CD05">
            <w:pPr>
              <w:adjustRightInd w:val="0"/>
              <w:spacing w:line="420" w:lineRule="exact"/>
              <w:jc w:val="center"/>
              <w:textAlignment w:val="baseline"/>
              <w:rPr>
                <w:rFonts w:hint="eastAsia" w:ascii="仿宋_GB2312" w:hAnsi="宋体" w:eastAsia="仿宋_GB2312"/>
                <w:szCs w:val="21"/>
              </w:rPr>
            </w:pPr>
          </w:p>
        </w:tc>
        <w:tc>
          <w:tcPr>
            <w:tcW w:w="1020" w:type="dxa"/>
            <w:vAlign w:val="center"/>
          </w:tcPr>
          <w:p w14:paraId="16441F7D">
            <w:pPr>
              <w:adjustRightInd w:val="0"/>
              <w:spacing w:line="420" w:lineRule="exact"/>
              <w:jc w:val="center"/>
              <w:textAlignment w:val="baseline"/>
              <w:rPr>
                <w:rFonts w:hint="eastAsia" w:ascii="仿宋_GB2312" w:hAnsi="宋体" w:eastAsia="仿宋_GB2312"/>
                <w:szCs w:val="21"/>
              </w:rPr>
            </w:pPr>
          </w:p>
        </w:tc>
        <w:tc>
          <w:tcPr>
            <w:tcW w:w="921" w:type="dxa"/>
            <w:vAlign w:val="center"/>
          </w:tcPr>
          <w:p w14:paraId="32BDD4D4">
            <w:pPr>
              <w:adjustRightInd w:val="0"/>
              <w:spacing w:line="420" w:lineRule="exact"/>
              <w:jc w:val="center"/>
              <w:textAlignment w:val="baseline"/>
              <w:rPr>
                <w:rFonts w:hint="eastAsia" w:ascii="仿宋_GB2312" w:hAnsi="宋体" w:eastAsia="仿宋_GB2312"/>
                <w:szCs w:val="21"/>
              </w:rPr>
            </w:pPr>
          </w:p>
        </w:tc>
      </w:tr>
      <w:tr w14:paraId="62EBF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41DD1C8">
            <w:pPr>
              <w:adjustRightInd w:val="0"/>
              <w:spacing w:line="420" w:lineRule="exact"/>
              <w:jc w:val="center"/>
              <w:textAlignment w:val="baseline"/>
              <w:rPr>
                <w:rFonts w:hint="eastAsia" w:ascii="仿宋_GB2312" w:hAnsi="宋体" w:eastAsia="仿宋_GB2312"/>
                <w:szCs w:val="21"/>
              </w:rPr>
            </w:pPr>
          </w:p>
        </w:tc>
        <w:tc>
          <w:tcPr>
            <w:tcW w:w="1418" w:type="dxa"/>
            <w:vAlign w:val="center"/>
          </w:tcPr>
          <w:p w14:paraId="1EB15870">
            <w:pPr>
              <w:adjustRightInd w:val="0"/>
              <w:spacing w:line="420" w:lineRule="exact"/>
              <w:jc w:val="center"/>
              <w:textAlignment w:val="baseline"/>
              <w:rPr>
                <w:rFonts w:hint="eastAsia" w:ascii="仿宋_GB2312" w:hAnsi="宋体" w:eastAsia="仿宋_GB2312"/>
                <w:szCs w:val="21"/>
              </w:rPr>
            </w:pPr>
          </w:p>
        </w:tc>
        <w:tc>
          <w:tcPr>
            <w:tcW w:w="850" w:type="dxa"/>
            <w:vAlign w:val="center"/>
          </w:tcPr>
          <w:p w14:paraId="1C380906">
            <w:pPr>
              <w:adjustRightInd w:val="0"/>
              <w:spacing w:line="420" w:lineRule="exact"/>
              <w:jc w:val="center"/>
              <w:textAlignment w:val="baseline"/>
              <w:rPr>
                <w:rFonts w:hint="eastAsia" w:ascii="仿宋_GB2312" w:hAnsi="宋体" w:eastAsia="仿宋_GB2312"/>
                <w:szCs w:val="21"/>
              </w:rPr>
            </w:pPr>
          </w:p>
        </w:tc>
        <w:tc>
          <w:tcPr>
            <w:tcW w:w="1058" w:type="dxa"/>
            <w:vAlign w:val="center"/>
          </w:tcPr>
          <w:p w14:paraId="4DD1FD1B">
            <w:pPr>
              <w:adjustRightInd w:val="0"/>
              <w:spacing w:line="420" w:lineRule="exact"/>
              <w:jc w:val="center"/>
              <w:textAlignment w:val="baseline"/>
              <w:rPr>
                <w:rFonts w:hint="eastAsia" w:ascii="仿宋_GB2312" w:hAnsi="宋体" w:eastAsia="仿宋_GB2312"/>
                <w:szCs w:val="21"/>
              </w:rPr>
            </w:pPr>
          </w:p>
        </w:tc>
        <w:tc>
          <w:tcPr>
            <w:tcW w:w="880" w:type="dxa"/>
            <w:vAlign w:val="center"/>
          </w:tcPr>
          <w:p w14:paraId="419DDDCA">
            <w:pPr>
              <w:adjustRightInd w:val="0"/>
              <w:spacing w:line="420" w:lineRule="exact"/>
              <w:jc w:val="center"/>
              <w:textAlignment w:val="baseline"/>
              <w:rPr>
                <w:rFonts w:hint="eastAsia" w:ascii="仿宋_GB2312" w:hAnsi="宋体" w:eastAsia="仿宋_GB2312"/>
                <w:szCs w:val="21"/>
              </w:rPr>
            </w:pPr>
          </w:p>
        </w:tc>
        <w:tc>
          <w:tcPr>
            <w:tcW w:w="1020" w:type="dxa"/>
            <w:vAlign w:val="center"/>
          </w:tcPr>
          <w:p w14:paraId="5D8C2430">
            <w:pPr>
              <w:adjustRightInd w:val="0"/>
              <w:spacing w:line="420" w:lineRule="exact"/>
              <w:jc w:val="center"/>
              <w:textAlignment w:val="baseline"/>
              <w:rPr>
                <w:rFonts w:hint="eastAsia" w:ascii="仿宋_GB2312" w:hAnsi="宋体" w:eastAsia="仿宋_GB2312"/>
                <w:szCs w:val="21"/>
              </w:rPr>
            </w:pPr>
          </w:p>
        </w:tc>
        <w:tc>
          <w:tcPr>
            <w:tcW w:w="1480" w:type="dxa"/>
            <w:vAlign w:val="center"/>
          </w:tcPr>
          <w:p w14:paraId="3CCEF274">
            <w:pPr>
              <w:adjustRightInd w:val="0"/>
              <w:spacing w:line="420" w:lineRule="exact"/>
              <w:jc w:val="center"/>
              <w:textAlignment w:val="baseline"/>
              <w:rPr>
                <w:rFonts w:hint="eastAsia" w:ascii="仿宋_GB2312" w:hAnsi="宋体" w:eastAsia="仿宋_GB2312"/>
                <w:szCs w:val="21"/>
              </w:rPr>
            </w:pPr>
          </w:p>
        </w:tc>
        <w:tc>
          <w:tcPr>
            <w:tcW w:w="1020" w:type="dxa"/>
            <w:vAlign w:val="center"/>
          </w:tcPr>
          <w:p w14:paraId="55C51051">
            <w:pPr>
              <w:adjustRightInd w:val="0"/>
              <w:spacing w:line="420" w:lineRule="exact"/>
              <w:jc w:val="center"/>
              <w:textAlignment w:val="baseline"/>
              <w:rPr>
                <w:rFonts w:hint="eastAsia" w:ascii="仿宋_GB2312" w:hAnsi="宋体" w:eastAsia="仿宋_GB2312"/>
                <w:szCs w:val="21"/>
              </w:rPr>
            </w:pPr>
          </w:p>
        </w:tc>
        <w:tc>
          <w:tcPr>
            <w:tcW w:w="921" w:type="dxa"/>
            <w:vAlign w:val="center"/>
          </w:tcPr>
          <w:p w14:paraId="158EB228">
            <w:pPr>
              <w:adjustRightInd w:val="0"/>
              <w:spacing w:line="420" w:lineRule="exact"/>
              <w:jc w:val="center"/>
              <w:textAlignment w:val="baseline"/>
              <w:rPr>
                <w:rFonts w:hint="eastAsia" w:ascii="仿宋_GB2312" w:hAnsi="宋体" w:eastAsia="仿宋_GB2312"/>
                <w:szCs w:val="21"/>
              </w:rPr>
            </w:pPr>
          </w:p>
        </w:tc>
      </w:tr>
      <w:tr w14:paraId="6FDF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8449F49">
            <w:pPr>
              <w:adjustRightInd w:val="0"/>
              <w:spacing w:line="420" w:lineRule="exact"/>
              <w:jc w:val="center"/>
              <w:textAlignment w:val="baseline"/>
              <w:rPr>
                <w:rFonts w:hint="eastAsia" w:ascii="仿宋_GB2312" w:hAnsi="宋体" w:eastAsia="仿宋_GB2312"/>
                <w:szCs w:val="21"/>
              </w:rPr>
            </w:pPr>
          </w:p>
        </w:tc>
        <w:tc>
          <w:tcPr>
            <w:tcW w:w="1418" w:type="dxa"/>
            <w:vAlign w:val="center"/>
          </w:tcPr>
          <w:p w14:paraId="0073B241">
            <w:pPr>
              <w:adjustRightInd w:val="0"/>
              <w:spacing w:line="420" w:lineRule="exact"/>
              <w:jc w:val="center"/>
              <w:textAlignment w:val="baseline"/>
              <w:rPr>
                <w:rFonts w:hint="eastAsia" w:ascii="仿宋_GB2312" w:hAnsi="宋体" w:eastAsia="仿宋_GB2312"/>
                <w:szCs w:val="21"/>
              </w:rPr>
            </w:pPr>
          </w:p>
        </w:tc>
        <w:tc>
          <w:tcPr>
            <w:tcW w:w="850" w:type="dxa"/>
            <w:vAlign w:val="center"/>
          </w:tcPr>
          <w:p w14:paraId="1C4B7138">
            <w:pPr>
              <w:adjustRightInd w:val="0"/>
              <w:spacing w:line="420" w:lineRule="exact"/>
              <w:jc w:val="center"/>
              <w:textAlignment w:val="baseline"/>
              <w:rPr>
                <w:rFonts w:hint="eastAsia" w:ascii="仿宋_GB2312" w:hAnsi="宋体" w:eastAsia="仿宋_GB2312"/>
                <w:szCs w:val="21"/>
              </w:rPr>
            </w:pPr>
          </w:p>
        </w:tc>
        <w:tc>
          <w:tcPr>
            <w:tcW w:w="1058" w:type="dxa"/>
            <w:vAlign w:val="center"/>
          </w:tcPr>
          <w:p w14:paraId="5E40A7D9">
            <w:pPr>
              <w:adjustRightInd w:val="0"/>
              <w:spacing w:line="420" w:lineRule="exact"/>
              <w:jc w:val="center"/>
              <w:textAlignment w:val="baseline"/>
              <w:rPr>
                <w:rFonts w:hint="eastAsia" w:ascii="仿宋_GB2312" w:hAnsi="宋体" w:eastAsia="仿宋_GB2312"/>
                <w:szCs w:val="21"/>
              </w:rPr>
            </w:pPr>
          </w:p>
        </w:tc>
        <w:tc>
          <w:tcPr>
            <w:tcW w:w="880" w:type="dxa"/>
            <w:vAlign w:val="center"/>
          </w:tcPr>
          <w:p w14:paraId="56845E1F">
            <w:pPr>
              <w:adjustRightInd w:val="0"/>
              <w:spacing w:line="420" w:lineRule="exact"/>
              <w:jc w:val="center"/>
              <w:textAlignment w:val="baseline"/>
              <w:rPr>
                <w:rFonts w:hint="eastAsia" w:ascii="仿宋_GB2312" w:hAnsi="宋体" w:eastAsia="仿宋_GB2312"/>
                <w:szCs w:val="21"/>
              </w:rPr>
            </w:pPr>
          </w:p>
        </w:tc>
        <w:tc>
          <w:tcPr>
            <w:tcW w:w="1020" w:type="dxa"/>
            <w:vAlign w:val="center"/>
          </w:tcPr>
          <w:p w14:paraId="5E6B514A">
            <w:pPr>
              <w:adjustRightInd w:val="0"/>
              <w:spacing w:line="420" w:lineRule="exact"/>
              <w:jc w:val="center"/>
              <w:textAlignment w:val="baseline"/>
              <w:rPr>
                <w:rFonts w:hint="eastAsia" w:ascii="仿宋_GB2312" w:hAnsi="宋体" w:eastAsia="仿宋_GB2312"/>
                <w:szCs w:val="21"/>
              </w:rPr>
            </w:pPr>
          </w:p>
        </w:tc>
        <w:tc>
          <w:tcPr>
            <w:tcW w:w="1480" w:type="dxa"/>
            <w:vAlign w:val="center"/>
          </w:tcPr>
          <w:p w14:paraId="756550D2">
            <w:pPr>
              <w:adjustRightInd w:val="0"/>
              <w:spacing w:line="420" w:lineRule="exact"/>
              <w:jc w:val="center"/>
              <w:textAlignment w:val="baseline"/>
              <w:rPr>
                <w:rFonts w:hint="eastAsia" w:ascii="仿宋_GB2312" w:hAnsi="宋体" w:eastAsia="仿宋_GB2312"/>
                <w:szCs w:val="21"/>
              </w:rPr>
            </w:pPr>
          </w:p>
        </w:tc>
        <w:tc>
          <w:tcPr>
            <w:tcW w:w="1020" w:type="dxa"/>
            <w:vAlign w:val="center"/>
          </w:tcPr>
          <w:p w14:paraId="3ADF8B7E">
            <w:pPr>
              <w:adjustRightInd w:val="0"/>
              <w:spacing w:line="420" w:lineRule="exact"/>
              <w:jc w:val="center"/>
              <w:textAlignment w:val="baseline"/>
              <w:rPr>
                <w:rFonts w:hint="eastAsia" w:ascii="仿宋_GB2312" w:hAnsi="宋体" w:eastAsia="仿宋_GB2312"/>
                <w:szCs w:val="21"/>
              </w:rPr>
            </w:pPr>
          </w:p>
        </w:tc>
        <w:tc>
          <w:tcPr>
            <w:tcW w:w="921" w:type="dxa"/>
            <w:vAlign w:val="center"/>
          </w:tcPr>
          <w:p w14:paraId="4646F81A">
            <w:pPr>
              <w:adjustRightInd w:val="0"/>
              <w:spacing w:line="420" w:lineRule="exact"/>
              <w:jc w:val="center"/>
              <w:textAlignment w:val="baseline"/>
              <w:rPr>
                <w:rFonts w:hint="eastAsia" w:ascii="仿宋_GB2312" w:hAnsi="宋体" w:eastAsia="仿宋_GB2312"/>
                <w:szCs w:val="21"/>
              </w:rPr>
            </w:pPr>
          </w:p>
        </w:tc>
      </w:tr>
      <w:tr w14:paraId="270D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B4C4703">
            <w:pPr>
              <w:adjustRightInd w:val="0"/>
              <w:spacing w:line="420" w:lineRule="exact"/>
              <w:jc w:val="center"/>
              <w:textAlignment w:val="baseline"/>
              <w:rPr>
                <w:rFonts w:hint="eastAsia" w:ascii="仿宋_GB2312" w:hAnsi="宋体" w:eastAsia="仿宋_GB2312"/>
                <w:szCs w:val="21"/>
              </w:rPr>
            </w:pPr>
          </w:p>
        </w:tc>
        <w:tc>
          <w:tcPr>
            <w:tcW w:w="1418" w:type="dxa"/>
            <w:vAlign w:val="center"/>
          </w:tcPr>
          <w:p w14:paraId="512622B4">
            <w:pPr>
              <w:adjustRightInd w:val="0"/>
              <w:spacing w:line="420" w:lineRule="exact"/>
              <w:jc w:val="center"/>
              <w:textAlignment w:val="baseline"/>
              <w:rPr>
                <w:rFonts w:hint="eastAsia" w:ascii="仿宋_GB2312" w:hAnsi="宋体" w:eastAsia="仿宋_GB2312"/>
                <w:szCs w:val="21"/>
              </w:rPr>
            </w:pPr>
          </w:p>
        </w:tc>
        <w:tc>
          <w:tcPr>
            <w:tcW w:w="850" w:type="dxa"/>
            <w:vAlign w:val="center"/>
          </w:tcPr>
          <w:p w14:paraId="4C43DFC3">
            <w:pPr>
              <w:adjustRightInd w:val="0"/>
              <w:spacing w:line="420" w:lineRule="exact"/>
              <w:jc w:val="center"/>
              <w:textAlignment w:val="baseline"/>
              <w:rPr>
                <w:rFonts w:hint="eastAsia" w:ascii="仿宋_GB2312" w:hAnsi="宋体" w:eastAsia="仿宋_GB2312"/>
                <w:szCs w:val="21"/>
              </w:rPr>
            </w:pPr>
          </w:p>
        </w:tc>
        <w:tc>
          <w:tcPr>
            <w:tcW w:w="1058" w:type="dxa"/>
            <w:vAlign w:val="center"/>
          </w:tcPr>
          <w:p w14:paraId="1A1A73A3">
            <w:pPr>
              <w:adjustRightInd w:val="0"/>
              <w:spacing w:line="420" w:lineRule="exact"/>
              <w:jc w:val="center"/>
              <w:textAlignment w:val="baseline"/>
              <w:rPr>
                <w:rFonts w:hint="eastAsia" w:ascii="仿宋_GB2312" w:hAnsi="宋体" w:eastAsia="仿宋_GB2312"/>
                <w:szCs w:val="21"/>
              </w:rPr>
            </w:pPr>
          </w:p>
        </w:tc>
        <w:tc>
          <w:tcPr>
            <w:tcW w:w="880" w:type="dxa"/>
            <w:vAlign w:val="center"/>
          </w:tcPr>
          <w:p w14:paraId="049EEDCC">
            <w:pPr>
              <w:adjustRightInd w:val="0"/>
              <w:spacing w:line="420" w:lineRule="exact"/>
              <w:jc w:val="center"/>
              <w:textAlignment w:val="baseline"/>
              <w:rPr>
                <w:rFonts w:hint="eastAsia" w:ascii="仿宋_GB2312" w:hAnsi="宋体" w:eastAsia="仿宋_GB2312"/>
                <w:szCs w:val="21"/>
              </w:rPr>
            </w:pPr>
          </w:p>
        </w:tc>
        <w:tc>
          <w:tcPr>
            <w:tcW w:w="1020" w:type="dxa"/>
            <w:vAlign w:val="center"/>
          </w:tcPr>
          <w:p w14:paraId="5E20CC5F">
            <w:pPr>
              <w:adjustRightInd w:val="0"/>
              <w:spacing w:line="420" w:lineRule="exact"/>
              <w:jc w:val="center"/>
              <w:textAlignment w:val="baseline"/>
              <w:rPr>
                <w:rFonts w:hint="eastAsia" w:ascii="仿宋_GB2312" w:hAnsi="宋体" w:eastAsia="仿宋_GB2312"/>
                <w:szCs w:val="21"/>
              </w:rPr>
            </w:pPr>
          </w:p>
        </w:tc>
        <w:tc>
          <w:tcPr>
            <w:tcW w:w="1480" w:type="dxa"/>
            <w:vAlign w:val="center"/>
          </w:tcPr>
          <w:p w14:paraId="324048E6">
            <w:pPr>
              <w:adjustRightInd w:val="0"/>
              <w:spacing w:line="420" w:lineRule="exact"/>
              <w:jc w:val="center"/>
              <w:textAlignment w:val="baseline"/>
              <w:rPr>
                <w:rFonts w:hint="eastAsia" w:ascii="仿宋_GB2312" w:hAnsi="宋体" w:eastAsia="仿宋_GB2312"/>
                <w:szCs w:val="21"/>
              </w:rPr>
            </w:pPr>
          </w:p>
        </w:tc>
        <w:tc>
          <w:tcPr>
            <w:tcW w:w="1020" w:type="dxa"/>
            <w:vAlign w:val="center"/>
          </w:tcPr>
          <w:p w14:paraId="019F865F">
            <w:pPr>
              <w:adjustRightInd w:val="0"/>
              <w:spacing w:line="420" w:lineRule="exact"/>
              <w:jc w:val="center"/>
              <w:textAlignment w:val="baseline"/>
              <w:rPr>
                <w:rFonts w:hint="eastAsia" w:ascii="仿宋_GB2312" w:hAnsi="宋体" w:eastAsia="仿宋_GB2312"/>
                <w:szCs w:val="21"/>
              </w:rPr>
            </w:pPr>
          </w:p>
        </w:tc>
        <w:tc>
          <w:tcPr>
            <w:tcW w:w="921" w:type="dxa"/>
            <w:vAlign w:val="center"/>
          </w:tcPr>
          <w:p w14:paraId="6C8328EB">
            <w:pPr>
              <w:adjustRightInd w:val="0"/>
              <w:spacing w:line="420" w:lineRule="exact"/>
              <w:jc w:val="center"/>
              <w:textAlignment w:val="baseline"/>
              <w:rPr>
                <w:rFonts w:hint="eastAsia" w:ascii="仿宋_GB2312" w:hAnsi="宋体" w:eastAsia="仿宋_GB2312"/>
                <w:szCs w:val="21"/>
              </w:rPr>
            </w:pPr>
          </w:p>
        </w:tc>
      </w:tr>
      <w:tr w14:paraId="4D18C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59940C0D">
            <w:pPr>
              <w:adjustRightInd w:val="0"/>
              <w:spacing w:line="420" w:lineRule="exact"/>
              <w:jc w:val="center"/>
              <w:textAlignment w:val="baseline"/>
              <w:rPr>
                <w:rFonts w:hint="eastAsia" w:ascii="仿宋_GB2312" w:hAnsi="宋体" w:eastAsia="仿宋_GB2312"/>
                <w:szCs w:val="21"/>
              </w:rPr>
            </w:pPr>
          </w:p>
        </w:tc>
        <w:tc>
          <w:tcPr>
            <w:tcW w:w="1418" w:type="dxa"/>
            <w:vAlign w:val="center"/>
          </w:tcPr>
          <w:p w14:paraId="5880CA9E">
            <w:pPr>
              <w:adjustRightInd w:val="0"/>
              <w:spacing w:line="420" w:lineRule="exact"/>
              <w:jc w:val="center"/>
              <w:textAlignment w:val="baseline"/>
              <w:rPr>
                <w:rFonts w:hint="eastAsia" w:ascii="仿宋_GB2312" w:hAnsi="宋体" w:eastAsia="仿宋_GB2312"/>
                <w:szCs w:val="21"/>
              </w:rPr>
            </w:pPr>
          </w:p>
        </w:tc>
        <w:tc>
          <w:tcPr>
            <w:tcW w:w="850" w:type="dxa"/>
            <w:vAlign w:val="center"/>
          </w:tcPr>
          <w:p w14:paraId="7447403A">
            <w:pPr>
              <w:adjustRightInd w:val="0"/>
              <w:spacing w:line="420" w:lineRule="exact"/>
              <w:jc w:val="center"/>
              <w:textAlignment w:val="baseline"/>
              <w:rPr>
                <w:rFonts w:hint="eastAsia" w:ascii="仿宋_GB2312" w:hAnsi="宋体" w:eastAsia="仿宋_GB2312"/>
                <w:szCs w:val="21"/>
              </w:rPr>
            </w:pPr>
          </w:p>
        </w:tc>
        <w:tc>
          <w:tcPr>
            <w:tcW w:w="1058" w:type="dxa"/>
            <w:vAlign w:val="center"/>
          </w:tcPr>
          <w:p w14:paraId="672A2C60">
            <w:pPr>
              <w:adjustRightInd w:val="0"/>
              <w:spacing w:line="420" w:lineRule="exact"/>
              <w:jc w:val="center"/>
              <w:textAlignment w:val="baseline"/>
              <w:rPr>
                <w:rFonts w:hint="eastAsia" w:ascii="仿宋_GB2312" w:hAnsi="宋体" w:eastAsia="仿宋_GB2312"/>
                <w:szCs w:val="21"/>
              </w:rPr>
            </w:pPr>
          </w:p>
        </w:tc>
        <w:tc>
          <w:tcPr>
            <w:tcW w:w="880" w:type="dxa"/>
            <w:vAlign w:val="center"/>
          </w:tcPr>
          <w:p w14:paraId="7D39EDA8">
            <w:pPr>
              <w:adjustRightInd w:val="0"/>
              <w:spacing w:line="420" w:lineRule="exact"/>
              <w:jc w:val="center"/>
              <w:textAlignment w:val="baseline"/>
              <w:rPr>
                <w:rFonts w:hint="eastAsia" w:ascii="仿宋_GB2312" w:hAnsi="宋体" w:eastAsia="仿宋_GB2312"/>
                <w:szCs w:val="21"/>
              </w:rPr>
            </w:pPr>
          </w:p>
        </w:tc>
        <w:tc>
          <w:tcPr>
            <w:tcW w:w="1020" w:type="dxa"/>
            <w:vAlign w:val="center"/>
          </w:tcPr>
          <w:p w14:paraId="02F1EEAB">
            <w:pPr>
              <w:adjustRightInd w:val="0"/>
              <w:spacing w:line="420" w:lineRule="exact"/>
              <w:jc w:val="center"/>
              <w:textAlignment w:val="baseline"/>
              <w:rPr>
                <w:rFonts w:hint="eastAsia" w:ascii="仿宋_GB2312" w:hAnsi="宋体" w:eastAsia="仿宋_GB2312"/>
                <w:szCs w:val="21"/>
              </w:rPr>
            </w:pPr>
          </w:p>
        </w:tc>
        <w:tc>
          <w:tcPr>
            <w:tcW w:w="1480" w:type="dxa"/>
            <w:vAlign w:val="center"/>
          </w:tcPr>
          <w:p w14:paraId="08DC498E">
            <w:pPr>
              <w:adjustRightInd w:val="0"/>
              <w:spacing w:line="420" w:lineRule="exact"/>
              <w:jc w:val="center"/>
              <w:textAlignment w:val="baseline"/>
              <w:rPr>
                <w:rFonts w:hint="eastAsia" w:ascii="仿宋_GB2312" w:hAnsi="宋体" w:eastAsia="仿宋_GB2312"/>
                <w:szCs w:val="21"/>
              </w:rPr>
            </w:pPr>
          </w:p>
        </w:tc>
        <w:tc>
          <w:tcPr>
            <w:tcW w:w="1020" w:type="dxa"/>
            <w:vAlign w:val="center"/>
          </w:tcPr>
          <w:p w14:paraId="69808EE5">
            <w:pPr>
              <w:adjustRightInd w:val="0"/>
              <w:spacing w:line="420" w:lineRule="exact"/>
              <w:jc w:val="center"/>
              <w:textAlignment w:val="baseline"/>
              <w:rPr>
                <w:rFonts w:hint="eastAsia" w:ascii="仿宋_GB2312" w:hAnsi="宋体" w:eastAsia="仿宋_GB2312"/>
                <w:szCs w:val="21"/>
              </w:rPr>
            </w:pPr>
          </w:p>
        </w:tc>
        <w:tc>
          <w:tcPr>
            <w:tcW w:w="921" w:type="dxa"/>
            <w:vAlign w:val="center"/>
          </w:tcPr>
          <w:p w14:paraId="6168CBE5">
            <w:pPr>
              <w:adjustRightInd w:val="0"/>
              <w:spacing w:line="420" w:lineRule="exact"/>
              <w:jc w:val="center"/>
              <w:textAlignment w:val="baseline"/>
              <w:rPr>
                <w:rFonts w:hint="eastAsia" w:ascii="仿宋_GB2312" w:hAnsi="宋体" w:eastAsia="仿宋_GB2312"/>
                <w:szCs w:val="21"/>
              </w:rPr>
            </w:pPr>
          </w:p>
        </w:tc>
      </w:tr>
      <w:tr w14:paraId="2A7E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FE16CA9">
            <w:pPr>
              <w:adjustRightInd w:val="0"/>
              <w:spacing w:line="420" w:lineRule="exact"/>
              <w:jc w:val="center"/>
              <w:textAlignment w:val="baseline"/>
              <w:rPr>
                <w:rFonts w:hint="eastAsia" w:ascii="仿宋_GB2312" w:hAnsi="宋体" w:eastAsia="仿宋_GB2312"/>
                <w:szCs w:val="21"/>
              </w:rPr>
            </w:pPr>
          </w:p>
        </w:tc>
        <w:tc>
          <w:tcPr>
            <w:tcW w:w="1418" w:type="dxa"/>
            <w:vAlign w:val="center"/>
          </w:tcPr>
          <w:p w14:paraId="4E5B7A2A">
            <w:pPr>
              <w:adjustRightInd w:val="0"/>
              <w:spacing w:line="420" w:lineRule="exact"/>
              <w:jc w:val="center"/>
              <w:textAlignment w:val="baseline"/>
              <w:rPr>
                <w:rFonts w:hint="eastAsia" w:ascii="仿宋_GB2312" w:hAnsi="宋体" w:eastAsia="仿宋_GB2312"/>
                <w:szCs w:val="21"/>
              </w:rPr>
            </w:pPr>
          </w:p>
        </w:tc>
        <w:tc>
          <w:tcPr>
            <w:tcW w:w="850" w:type="dxa"/>
            <w:vAlign w:val="center"/>
          </w:tcPr>
          <w:p w14:paraId="483EB7D5">
            <w:pPr>
              <w:adjustRightInd w:val="0"/>
              <w:spacing w:line="420" w:lineRule="exact"/>
              <w:jc w:val="center"/>
              <w:textAlignment w:val="baseline"/>
              <w:rPr>
                <w:rFonts w:hint="eastAsia" w:ascii="仿宋_GB2312" w:hAnsi="宋体" w:eastAsia="仿宋_GB2312"/>
                <w:szCs w:val="21"/>
              </w:rPr>
            </w:pPr>
          </w:p>
        </w:tc>
        <w:tc>
          <w:tcPr>
            <w:tcW w:w="1058" w:type="dxa"/>
            <w:vAlign w:val="center"/>
          </w:tcPr>
          <w:p w14:paraId="0D6F2A17">
            <w:pPr>
              <w:adjustRightInd w:val="0"/>
              <w:spacing w:line="420" w:lineRule="exact"/>
              <w:jc w:val="center"/>
              <w:textAlignment w:val="baseline"/>
              <w:rPr>
                <w:rFonts w:hint="eastAsia" w:ascii="仿宋_GB2312" w:hAnsi="宋体" w:eastAsia="仿宋_GB2312"/>
                <w:szCs w:val="21"/>
              </w:rPr>
            </w:pPr>
          </w:p>
        </w:tc>
        <w:tc>
          <w:tcPr>
            <w:tcW w:w="880" w:type="dxa"/>
            <w:vAlign w:val="center"/>
          </w:tcPr>
          <w:p w14:paraId="1B1AE429">
            <w:pPr>
              <w:adjustRightInd w:val="0"/>
              <w:spacing w:line="420" w:lineRule="exact"/>
              <w:jc w:val="center"/>
              <w:textAlignment w:val="baseline"/>
              <w:rPr>
                <w:rFonts w:hint="eastAsia" w:ascii="仿宋_GB2312" w:hAnsi="宋体" w:eastAsia="仿宋_GB2312"/>
                <w:szCs w:val="21"/>
              </w:rPr>
            </w:pPr>
          </w:p>
        </w:tc>
        <w:tc>
          <w:tcPr>
            <w:tcW w:w="1020" w:type="dxa"/>
            <w:vAlign w:val="center"/>
          </w:tcPr>
          <w:p w14:paraId="21B75774">
            <w:pPr>
              <w:adjustRightInd w:val="0"/>
              <w:spacing w:line="420" w:lineRule="exact"/>
              <w:jc w:val="center"/>
              <w:textAlignment w:val="baseline"/>
              <w:rPr>
                <w:rFonts w:hint="eastAsia" w:ascii="仿宋_GB2312" w:hAnsi="宋体" w:eastAsia="仿宋_GB2312"/>
                <w:szCs w:val="21"/>
              </w:rPr>
            </w:pPr>
          </w:p>
        </w:tc>
        <w:tc>
          <w:tcPr>
            <w:tcW w:w="1480" w:type="dxa"/>
            <w:vAlign w:val="center"/>
          </w:tcPr>
          <w:p w14:paraId="1A8C829A">
            <w:pPr>
              <w:adjustRightInd w:val="0"/>
              <w:spacing w:line="420" w:lineRule="exact"/>
              <w:jc w:val="center"/>
              <w:textAlignment w:val="baseline"/>
              <w:rPr>
                <w:rFonts w:hint="eastAsia" w:ascii="仿宋_GB2312" w:hAnsi="宋体" w:eastAsia="仿宋_GB2312"/>
                <w:szCs w:val="21"/>
              </w:rPr>
            </w:pPr>
          </w:p>
        </w:tc>
        <w:tc>
          <w:tcPr>
            <w:tcW w:w="1020" w:type="dxa"/>
            <w:vAlign w:val="center"/>
          </w:tcPr>
          <w:p w14:paraId="24386E20">
            <w:pPr>
              <w:adjustRightInd w:val="0"/>
              <w:spacing w:line="420" w:lineRule="exact"/>
              <w:jc w:val="center"/>
              <w:textAlignment w:val="baseline"/>
              <w:rPr>
                <w:rFonts w:hint="eastAsia" w:ascii="仿宋_GB2312" w:hAnsi="宋体" w:eastAsia="仿宋_GB2312"/>
                <w:szCs w:val="21"/>
              </w:rPr>
            </w:pPr>
          </w:p>
        </w:tc>
        <w:tc>
          <w:tcPr>
            <w:tcW w:w="921" w:type="dxa"/>
            <w:vAlign w:val="center"/>
          </w:tcPr>
          <w:p w14:paraId="7C90FB62">
            <w:pPr>
              <w:adjustRightInd w:val="0"/>
              <w:spacing w:line="420" w:lineRule="exact"/>
              <w:jc w:val="center"/>
              <w:textAlignment w:val="baseline"/>
              <w:rPr>
                <w:rFonts w:hint="eastAsia" w:ascii="仿宋_GB2312" w:hAnsi="宋体" w:eastAsia="仿宋_GB2312"/>
                <w:szCs w:val="21"/>
              </w:rPr>
            </w:pPr>
          </w:p>
        </w:tc>
      </w:tr>
      <w:tr w14:paraId="239E5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4AE7BDE7">
            <w:pPr>
              <w:spacing w:line="420" w:lineRule="exact"/>
              <w:rPr>
                <w:rFonts w:hint="eastAsia" w:ascii="仿宋_GB2312" w:hAnsi="宋体" w:eastAsia="仿宋_GB2312"/>
                <w:szCs w:val="21"/>
              </w:rPr>
            </w:pPr>
          </w:p>
        </w:tc>
        <w:tc>
          <w:tcPr>
            <w:tcW w:w="1418" w:type="dxa"/>
          </w:tcPr>
          <w:p w14:paraId="5EA00D87">
            <w:pPr>
              <w:spacing w:line="420" w:lineRule="exact"/>
              <w:rPr>
                <w:rFonts w:hint="eastAsia" w:ascii="仿宋_GB2312" w:hAnsi="宋体" w:eastAsia="仿宋_GB2312"/>
                <w:szCs w:val="21"/>
              </w:rPr>
            </w:pPr>
          </w:p>
        </w:tc>
        <w:tc>
          <w:tcPr>
            <w:tcW w:w="850" w:type="dxa"/>
          </w:tcPr>
          <w:p w14:paraId="700D0CD9">
            <w:pPr>
              <w:spacing w:line="420" w:lineRule="exact"/>
              <w:rPr>
                <w:rFonts w:hint="eastAsia" w:ascii="仿宋_GB2312" w:hAnsi="宋体" w:eastAsia="仿宋_GB2312"/>
                <w:szCs w:val="21"/>
              </w:rPr>
            </w:pPr>
          </w:p>
        </w:tc>
        <w:tc>
          <w:tcPr>
            <w:tcW w:w="1058" w:type="dxa"/>
          </w:tcPr>
          <w:p w14:paraId="31CCCB0D">
            <w:pPr>
              <w:spacing w:line="420" w:lineRule="exact"/>
              <w:rPr>
                <w:rFonts w:hint="eastAsia" w:ascii="仿宋_GB2312" w:hAnsi="宋体" w:eastAsia="仿宋_GB2312"/>
                <w:szCs w:val="21"/>
              </w:rPr>
            </w:pPr>
          </w:p>
        </w:tc>
        <w:tc>
          <w:tcPr>
            <w:tcW w:w="880" w:type="dxa"/>
          </w:tcPr>
          <w:p w14:paraId="13E20063">
            <w:pPr>
              <w:spacing w:line="420" w:lineRule="exact"/>
              <w:rPr>
                <w:rFonts w:hint="eastAsia" w:ascii="仿宋_GB2312" w:hAnsi="宋体" w:eastAsia="仿宋_GB2312"/>
                <w:szCs w:val="21"/>
              </w:rPr>
            </w:pPr>
          </w:p>
        </w:tc>
        <w:tc>
          <w:tcPr>
            <w:tcW w:w="1020" w:type="dxa"/>
          </w:tcPr>
          <w:p w14:paraId="56F753C3">
            <w:pPr>
              <w:spacing w:line="420" w:lineRule="exact"/>
              <w:rPr>
                <w:rFonts w:hint="eastAsia" w:ascii="仿宋_GB2312" w:hAnsi="宋体" w:eastAsia="仿宋_GB2312"/>
                <w:szCs w:val="21"/>
              </w:rPr>
            </w:pPr>
          </w:p>
        </w:tc>
        <w:tc>
          <w:tcPr>
            <w:tcW w:w="1480" w:type="dxa"/>
          </w:tcPr>
          <w:p w14:paraId="7EBEDCA1">
            <w:pPr>
              <w:spacing w:line="420" w:lineRule="exact"/>
              <w:rPr>
                <w:rFonts w:hint="eastAsia" w:ascii="仿宋_GB2312" w:hAnsi="宋体" w:eastAsia="仿宋_GB2312"/>
                <w:szCs w:val="21"/>
              </w:rPr>
            </w:pPr>
          </w:p>
        </w:tc>
        <w:tc>
          <w:tcPr>
            <w:tcW w:w="1020" w:type="dxa"/>
          </w:tcPr>
          <w:p w14:paraId="74B3BFCA">
            <w:pPr>
              <w:spacing w:line="420" w:lineRule="exact"/>
              <w:rPr>
                <w:rFonts w:hint="eastAsia" w:ascii="仿宋_GB2312" w:hAnsi="宋体" w:eastAsia="仿宋_GB2312"/>
                <w:szCs w:val="21"/>
              </w:rPr>
            </w:pPr>
          </w:p>
        </w:tc>
        <w:tc>
          <w:tcPr>
            <w:tcW w:w="921" w:type="dxa"/>
          </w:tcPr>
          <w:p w14:paraId="797CF130">
            <w:pPr>
              <w:spacing w:line="420" w:lineRule="exact"/>
              <w:rPr>
                <w:rFonts w:hint="eastAsia" w:ascii="仿宋_GB2312" w:hAnsi="宋体" w:eastAsia="仿宋_GB2312"/>
                <w:szCs w:val="21"/>
              </w:rPr>
            </w:pPr>
          </w:p>
        </w:tc>
      </w:tr>
      <w:tr w14:paraId="0E45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1FA5BF16">
            <w:pPr>
              <w:adjustRightInd w:val="0"/>
              <w:spacing w:line="420" w:lineRule="exact"/>
              <w:jc w:val="center"/>
              <w:textAlignment w:val="baseline"/>
              <w:rPr>
                <w:rFonts w:hint="eastAsia" w:ascii="仿宋_GB2312" w:hAnsi="宋体" w:eastAsia="仿宋_GB2312"/>
                <w:szCs w:val="21"/>
              </w:rPr>
            </w:pPr>
          </w:p>
        </w:tc>
        <w:tc>
          <w:tcPr>
            <w:tcW w:w="1418" w:type="dxa"/>
            <w:vAlign w:val="center"/>
          </w:tcPr>
          <w:p w14:paraId="17027D86">
            <w:pPr>
              <w:adjustRightInd w:val="0"/>
              <w:spacing w:line="420" w:lineRule="exact"/>
              <w:jc w:val="center"/>
              <w:textAlignment w:val="baseline"/>
              <w:rPr>
                <w:rFonts w:hint="eastAsia" w:ascii="仿宋_GB2312" w:hAnsi="宋体" w:eastAsia="仿宋_GB2312"/>
                <w:szCs w:val="21"/>
              </w:rPr>
            </w:pPr>
          </w:p>
        </w:tc>
        <w:tc>
          <w:tcPr>
            <w:tcW w:w="850" w:type="dxa"/>
            <w:vAlign w:val="center"/>
          </w:tcPr>
          <w:p w14:paraId="35D9BA84">
            <w:pPr>
              <w:adjustRightInd w:val="0"/>
              <w:spacing w:line="420" w:lineRule="exact"/>
              <w:jc w:val="center"/>
              <w:textAlignment w:val="baseline"/>
              <w:rPr>
                <w:rFonts w:hint="eastAsia" w:ascii="仿宋_GB2312" w:hAnsi="宋体" w:eastAsia="仿宋_GB2312"/>
                <w:szCs w:val="21"/>
              </w:rPr>
            </w:pPr>
          </w:p>
        </w:tc>
        <w:tc>
          <w:tcPr>
            <w:tcW w:w="1058" w:type="dxa"/>
            <w:vAlign w:val="center"/>
          </w:tcPr>
          <w:p w14:paraId="4EED45E9">
            <w:pPr>
              <w:adjustRightInd w:val="0"/>
              <w:spacing w:line="420" w:lineRule="exact"/>
              <w:jc w:val="center"/>
              <w:textAlignment w:val="baseline"/>
              <w:rPr>
                <w:rFonts w:hint="eastAsia" w:ascii="仿宋_GB2312" w:hAnsi="宋体" w:eastAsia="仿宋_GB2312"/>
                <w:szCs w:val="21"/>
              </w:rPr>
            </w:pPr>
          </w:p>
        </w:tc>
        <w:tc>
          <w:tcPr>
            <w:tcW w:w="880" w:type="dxa"/>
            <w:vAlign w:val="center"/>
          </w:tcPr>
          <w:p w14:paraId="125151F6">
            <w:pPr>
              <w:adjustRightInd w:val="0"/>
              <w:spacing w:line="420" w:lineRule="exact"/>
              <w:jc w:val="center"/>
              <w:textAlignment w:val="baseline"/>
              <w:rPr>
                <w:rFonts w:hint="eastAsia" w:ascii="仿宋_GB2312" w:hAnsi="宋体" w:eastAsia="仿宋_GB2312"/>
                <w:szCs w:val="21"/>
              </w:rPr>
            </w:pPr>
          </w:p>
        </w:tc>
        <w:tc>
          <w:tcPr>
            <w:tcW w:w="1020" w:type="dxa"/>
            <w:vAlign w:val="center"/>
          </w:tcPr>
          <w:p w14:paraId="1E9C2EBF">
            <w:pPr>
              <w:adjustRightInd w:val="0"/>
              <w:spacing w:line="420" w:lineRule="exact"/>
              <w:jc w:val="center"/>
              <w:textAlignment w:val="baseline"/>
              <w:rPr>
                <w:rFonts w:hint="eastAsia" w:ascii="仿宋_GB2312" w:hAnsi="宋体" w:eastAsia="仿宋_GB2312"/>
                <w:szCs w:val="21"/>
              </w:rPr>
            </w:pPr>
          </w:p>
        </w:tc>
        <w:tc>
          <w:tcPr>
            <w:tcW w:w="1480" w:type="dxa"/>
            <w:vAlign w:val="center"/>
          </w:tcPr>
          <w:p w14:paraId="778E5D58">
            <w:pPr>
              <w:adjustRightInd w:val="0"/>
              <w:spacing w:line="420" w:lineRule="exact"/>
              <w:jc w:val="center"/>
              <w:textAlignment w:val="baseline"/>
              <w:rPr>
                <w:rFonts w:hint="eastAsia" w:ascii="仿宋_GB2312" w:hAnsi="宋体" w:eastAsia="仿宋_GB2312"/>
                <w:szCs w:val="21"/>
              </w:rPr>
            </w:pPr>
          </w:p>
        </w:tc>
        <w:tc>
          <w:tcPr>
            <w:tcW w:w="1020" w:type="dxa"/>
            <w:vAlign w:val="center"/>
          </w:tcPr>
          <w:p w14:paraId="5AC7F154">
            <w:pPr>
              <w:adjustRightInd w:val="0"/>
              <w:spacing w:line="420" w:lineRule="exact"/>
              <w:jc w:val="center"/>
              <w:textAlignment w:val="baseline"/>
              <w:rPr>
                <w:rFonts w:hint="eastAsia" w:ascii="仿宋_GB2312" w:hAnsi="宋体" w:eastAsia="仿宋_GB2312"/>
                <w:szCs w:val="21"/>
              </w:rPr>
            </w:pPr>
          </w:p>
        </w:tc>
        <w:tc>
          <w:tcPr>
            <w:tcW w:w="921" w:type="dxa"/>
            <w:vAlign w:val="center"/>
          </w:tcPr>
          <w:p w14:paraId="772D08A2">
            <w:pPr>
              <w:adjustRightInd w:val="0"/>
              <w:spacing w:line="420" w:lineRule="exact"/>
              <w:jc w:val="center"/>
              <w:textAlignment w:val="baseline"/>
              <w:rPr>
                <w:rFonts w:hint="eastAsia" w:ascii="仿宋_GB2312" w:hAnsi="宋体" w:eastAsia="仿宋_GB2312"/>
                <w:szCs w:val="21"/>
              </w:rPr>
            </w:pPr>
          </w:p>
        </w:tc>
      </w:tr>
      <w:tr w14:paraId="149FD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4690A78B">
            <w:pPr>
              <w:spacing w:line="420" w:lineRule="exact"/>
              <w:rPr>
                <w:rFonts w:hint="eastAsia" w:ascii="仿宋_GB2312" w:hAnsi="宋体" w:eastAsia="仿宋_GB2312"/>
                <w:szCs w:val="21"/>
              </w:rPr>
            </w:pPr>
          </w:p>
        </w:tc>
        <w:tc>
          <w:tcPr>
            <w:tcW w:w="1418" w:type="dxa"/>
          </w:tcPr>
          <w:p w14:paraId="0631D7DD">
            <w:pPr>
              <w:spacing w:line="420" w:lineRule="exact"/>
              <w:rPr>
                <w:rFonts w:hint="eastAsia" w:ascii="仿宋_GB2312" w:hAnsi="宋体" w:eastAsia="仿宋_GB2312"/>
                <w:szCs w:val="21"/>
              </w:rPr>
            </w:pPr>
          </w:p>
        </w:tc>
        <w:tc>
          <w:tcPr>
            <w:tcW w:w="850" w:type="dxa"/>
          </w:tcPr>
          <w:p w14:paraId="0405F1AF">
            <w:pPr>
              <w:spacing w:line="420" w:lineRule="exact"/>
              <w:rPr>
                <w:rFonts w:hint="eastAsia" w:ascii="仿宋_GB2312" w:hAnsi="宋体" w:eastAsia="仿宋_GB2312"/>
                <w:szCs w:val="21"/>
              </w:rPr>
            </w:pPr>
          </w:p>
        </w:tc>
        <w:tc>
          <w:tcPr>
            <w:tcW w:w="1058" w:type="dxa"/>
          </w:tcPr>
          <w:p w14:paraId="41682289">
            <w:pPr>
              <w:spacing w:line="420" w:lineRule="exact"/>
              <w:rPr>
                <w:rFonts w:hint="eastAsia" w:ascii="仿宋_GB2312" w:hAnsi="宋体" w:eastAsia="仿宋_GB2312"/>
                <w:szCs w:val="21"/>
              </w:rPr>
            </w:pPr>
          </w:p>
        </w:tc>
        <w:tc>
          <w:tcPr>
            <w:tcW w:w="880" w:type="dxa"/>
          </w:tcPr>
          <w:p w14:paraId="7232E61F">
            <w:pPr>
              <w:spacing w:line="420" w:lineRule="exact"/>
              <w:rPr>
                <w:rFonts w:hint="eastAsia" w:ascii="仿宋_GB2312" w:hAnsi="宋体" w:eastAsia="仿宋_GB2312"/>
                <w:szCs w:val="21"/>
              </w:rPr>
            </w:pPr>
          </w:p>
        </w:tc>
        <w:tc>
          <w:tcPr>
            <w:tcW w:w="1020" w:type="dxa"/>
          </w:tcPr>
          <w:p w14:paraId="0C7F410D">
            <w:pPr>
              <w:spacing w:line="420" w:lineRule="exact"/>
              <w:rPr>
                <w:rFonts w:hint="eastAsia" w:ascii="仿宋_GB2312" w:hAnsi="宋体" w:eastAsia="仿宋_GB2312"/>
                <w:szCs w:val="21"/>
              </w:rPr>
            </w:pPr>
          </w:p>
        </w:tc>
        <w:tc>
          <w:tcPr>
            <w:tcW w:w="1480" w:type="dxa"/>
          </w:tcPr>
          <w:p w14:paraId="36996F6E">
            <w:pPr>
              <w:spacing w:line="420" w:lineRule="exact"/>
              <w:rPr>
                <w:rFonts w:hint="eastAsia" w:ascii="仿宋_GB2312" w:hAnsi="宋体" w:eastAsia="仿宋_GB2312"/>
                <w:szCs w:val="21"/>
              </w:rPr>
            </w:pPr>
          </w:p>
        </w:tc>
        <w:tc>
          <w:tcPr>
            <w:tcW w:w="1020" w:type="dxa"/>
          </w:tcPr>
          <w:p w14:paraId="262C385E">
            <w:pPr>
              <w:spacing w:line="420" w:lineRule="exact"/>
              <w:rPr>
                <w:rFonts w:hint="eastAsia" w:ascii="仿宋_GB2312" w:hAnsi="宋体" w:eastAsia="仿宋_GB2312"/>
                <w:szCs w:val="21"/>
              </w:rPr>
            </w:pPr>
          </w:p>
        </w:tc>
        <w:tc>
          <w:tcPr>
            <w:tcW w:w="921" w:type="dxa"/>
          </w:tcPr>
          <w:p w14:paraId="02F53549">
            <w:pPr>
              <w:spacing w:line="420" w:lineRule="exact"/>
              <w:rPr>
                <w:rFonts w:hint="eastAsia" w:ascii="仿宋_GB2312" w:hAnsi="宋体" w:eastAsia="仿宋_GB2312"/>
                <w:szCs w:val="21"/>
              </w:rPr>
            </w:pPr>
          </w:p>
        </w:tc>
      </w:tr>
      <w:tr w14:paraId="07D2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A19CFDB">
            <w:pPr>
              <w:spacing w:line="420" w:lineRule="exact"/>
              <w:rPr>
                <w:rFonts w:hint="eastAsia" w:ascii="仿宋_GB2312" w:hAnsi="宋体" w:eastAsia="仿宋_GB2312"/>
                <w:szCs w:val="21"/>
              </w:rPr>
            </w:pPr>
          </w:p>
        </w:tc>
        <w:tc>
          <w:tcPr>
            <w:tcW w:w="1418" w:type="dxa"/>
          </w:tcPr>
          <w:p w14:paraId="1FFDEEE6">
            <w:pPr>
              <w:spacing w:line="420" w:lineRule="exact"/>
              <w:rPr>
                <w:rFonts w:hint="eastAsia" w:ascii="仿宋_GB2312" w:hAnsi="宋体" w:eastAsia="仿宋_GB2312"/>
                <w:szCs w:val="21"/>
              </w:rPr>
            </w:pPr>
          </w:p>
        </w:tc>
        <w:tc>
          <w:tcPr>
            <w:tcW w:w="850" w:type="dxa"/>
          </w:tcPr>
          <w:p w14:paraId="567A9848">
            <w:pPr>
              <w:spacing w:line="420" w:lineRule="exact"/>
              <w:rPr>
                <w:rFonts w:hint="eastAsia" w:ascii="仿宋_GB2312" w:hAnsi="宋体" w:eastAsia="仿宋_GB2312"/>
                <w:szCs w:val="21"/>
              </w:rPr>
            </w:pPr>
          </w:p>
        </w:tc>
        <w:tc>
          <w:tcPr>
            <w:tcW w:w="1058" w:type="dxa"/>
          </w:tcPr>
          <w:p w14:paraId="341CD18D">
            <w:pPr>
              <w:spacing w:line="420" w:lineRule="exact"/>
              <w:rPr>
                <w:rFonts w:hint="eastAsia" w:ascii="仿宋_GB2312" w:hAnsi="宋体" w:eastAsia="仿宋_GB2312"/>
                <w:szCs w:val="21"/>
              </w:rPr>
            </w:pPr>
          </w:p>
        </w:tc>
        <w:tc>
          <w:tcPr>
            <w:tcW w:w="880" w:type="dxa"/>
          </w:tcPr>
          <w:p w14:paraId="1652FD05">
            <w:pPr>
              <w:spacing w:line="420" w:lineRule="exact"/>
              <w:rPr>
                <w:rFonts w:hint="eastAsia" w:ascii="仿宋_GB2312" w:hAnsi="宋体" w:eastAsia="仿宋_GB2312"/>
                <w:szCs w:val="21"/>
              </w:rPr>
            </w:pPr>
          </w:p>
        </w:tc>
        <w:tc>
          <w:tcPr>
            <w:tcW w:w="1020" w:type="dxa"/>
          </w:tcPr>
          <w:p w14:paraId="713E0AF6">
            <w:pPr>
              <w:spacing w:line="420" w:lineRule="exact"/>
              <w:rPr>
                <w:rFonts w:hint="eastAsia" w:ascii="仿宋_GB2312" w:hAnsi="宋体" w:eastAsia="仿宋_GB2312"/>
                <w:szCs w:val="21"/>
              </w:rPr>
            </w:pPr>
          </w:p>
        </w:tc>
        <w:tc>
          <w:tcPr>
            <w:tcW w:w="1480" w:type="dxa"/>
          </w:tcPr>
          <w:p w14:paraId="4715CEBD">
            <w:pPr>
              <w:spacing w:line="420" w:lineRule="exact"/>
              <w:rPr>
                <w:rFonts w:hint="eastAsia" w:ascii="仿宋_GB2312" w:hAnsi="宋体" w:eastAsia="仿宋_GB2312"/>
                <w:szCs w:val="21"/>
              </w:rPr>
            </w:pPr>
          </w:p>
        </w:tc>
        <w:tc>
          <w:tcPr>
            <w:tcW w:w="1020" w:type="dxa"/>
          </w:tcPr>
          <w:p w14:paraId="56DFE807">
            <w:pPr>
              <w:spacing w:line="420" w:lineRule="exact"/>
              <w:rPr>
                <w:rFonts w:hint="eastAsia" w:ascii="仿宋_GB2312" w:hAnsi="宋体" w:eastAsia="仿宋_GB2312"/>
                <w:szCs w:val="21"/>
              </w:rPr>
            </w:pPr>
          </w:p>
        </w:tc>
        <w:tc>
          <w:tcPr>
            <w:tcW w:w="921" w:type="dxa"/>
          </w:tcPr>
          <w:p w14:paraId="16BABA5E">
            <w:pPr>
              <w:spacing w:line="420" w:lineRule="exact"/>
              <w:rPr>
                <w:rFonts w:hint="eastAsia" w:ascii="仿宋_GB2312" w:hAnsi="宋体" w:eastAsia="仿宋_GB2312"/>
                <w:szCs w:val="21"/>
              </w:rPr>
            </w:pPr>
          </w:p>
        </w:tc>
      </w:tr>
      <w:tr w14:paraId="74DC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258BDFD0">
            <w:pPr>
              <w:spacing w:line="420" w:lineRule="exact"/>
              <w:rPr>
                <w:rFonts w:hint="eastAsia" w:ascii="仿宋_GB2312" w:hAnsi="宋体" w:eastAsia="仿宋_GB2312"/>
                <w:szCs w:val="21"/>
              </w:rPr>
            </w:pPr>
          </w:p>
        </w:tc>
        <w:tc>
          <w:tcPr>
            <w:tcW w:w="1418" w:type="dxa"/>
          </w:tcPr>
          <w:p w14:paraId="6FAAAFA4">
            <w:pPr>
              <w:spacing w:line="420" w:lineRule="exact"/>
              <w:rPr>
                <w:rFonts w:hint="eastAsia" w:ascii="仿宋_GB2312" w:hAnsi="宋体" w:eastAsia="仿宋_GB2312"/>
                <w:szCs w:val="21"/>
              </w:rPr>
            </w:pPr>
          </w:p>
        </w:tc>
        <w:tc>
          <w:tcPr>
            <w:tcW w:w="850" w:type="dxa"/>
          </w:tcPr>
          <w:p w14:paraId="626E16B1">
            <w:pPr>
              <w:spacing w:line="420" w:lineRule="exact"/>
              <w:rPr>
                <w:rFonts w:hint="eastAsia" w:ascii="仿宋_GB2312" w:hAnsi="宋体" w:eastAsia="仿宋_GB2312"/>
                <w:szCs w:val="21"/>
              </w:rPr>
            </w:pPr>
          </w:p>
        </w:tc>
        <w:tc>
          <w:tcPr>
            <w:tcW w:w="1058" w:type="dxa"/>
          </w:tcPr>
          <w:p w14:paraId="61D6D2E7">
            <w:pPr>
              <w:spacing w:line="420" w:lineRule="exact"/>
              <w:rPr>
                <w:rFonts w:hint="eastAsia" w:ascii="仿宋_GB2312" w:hAnsi="宋体" w:eastAsia="仿宋_GB2312"/>
                <w:szCs w:val="21"/>
              </w:rPr>
            </w:pPr>
          </w:p>
        </w:tc>
        <w:tc>
          <w:tcPr>
            <w:tcW w:w="880" w:type="dxa"/>
          </w:tcPr>
          <w:p w14:paraId="07DCFBDA">
            <w:pPr>
              <w:spacing w:line="420" w:lineRule="exact"/>
              <w:rPr>
                <w:rFonts w:hint="eastAsia" w:ascii="仿宋_GB2312" w:hAnsi="宋体" w:eastAsia="仿宋_GB2312"/>
                <w:szCs w:val="21"/>
              </w:rPr>
            </w:pPr>
          </w:p>
        </w:tc>
        <w:tc>
          <w:tcPr>
            <w:tcW w:w="1020" w:type="dxa"/>
          </w:tcPr>
          <w:p w14:paraId="1F38B74E">
            <w:pPr>
              <w:spacing w:line="420" w:lineRule="exact"/>
              <w:rPr>
                <w:rFonts w:hint="eastAsia" w:ascii="仿宋_GB2312" w:hAnsi="宋体" w:eastAsia="仿宋_GB2312"/>
                <w:szCs w:val="21"/>
              </w:rPr>
            </w:pPr>
          </w:p>
        </w:tc>
        <w:tc>
          <w:tcPr>
            <w:tcW w:w="1480" w:type="dxa"/>
          </w:tcPr>
          <w:p w14:paraId="002742E8">
            <w:pPr>
              <w:spacing w:line="420" w:lineRule="exact"/>
              <w:rPr>
                <w:rFonts w:hint="eastAsia" w:ascii="仿宋_GB2312" w:hAnsi="宋体" w:eastAsia="仿宋_GB2312"/>
                <w:szCs w:val="21"/>
              </w:rPr>
            </w:pPr>
          </w:p>
        </w:tc>
        <w:tc>
          <w:tcPr>
            <w:tcW w:w="1020" w:type="dxa"/>
          </w:tcPr>
          <w:p w14:paraId="632CF362">
            <w:pPr>
              <w:spacing w:line="420" w:lineRule="exact"/>
              <w:rPr>
                <w:rFonts w:hint="eastAsia" w:ascii="仿宋_GB2312" w:hAnsi="宋体" w:eastAsia="仿宋_GB2312"/>
                <w:szCs w:val="21"/>
              </w:rPr>
            </w:pPr>
          </w:p>
        </w:tc>
        <w:tc>
          <w:tcPr>
            <w:tcW w:w="921" w:type="dxa"/>
          </w:tcPr>
          <w:p w14:paraId="1BE87B05">
            <w:pPr>
              <w:spacing w:line="420" w:lineRule="exact"/>
              <w:rPr>
                <w:rFonts w:hint="eastAsia" w:ascii="仿宋_GB2312" w:hAnsi="宋体" w:eastAsia="仿宋_GB2312"/>
                <w:szCs w:val="21"/>
              </w:rPr>
            </w:pPr>
          </w:p>
        </w:tc>
      </w:tr>
      <w:tr w14:paraId="1C915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45436EBE">
            <w:pPr>
              <w:spacing w:line="420" w:lineRule="exact"/>
              <w:rPr>
                <w:rFonts w:hint="eastAsia" w:ascii="仿宋_GB2312" w:hAnsi="宋体" w:eastAsia="仿宋_GB2312"/>
                <w:szCs w:val="21"/>
              </w:rPr>
            </w:pPr>
          </w:p>
        </w:tc>
        <w:tc>
          <w:tcPr>
            <w:tcW w:w="1418" w:type="dxa"/>
          </w:tcPr>
          <w:p w14:paraId="2B1DA5B2">
            <w:pPr>
              <w:spacing w:line="420" w:lineRule="exact"/>
              <w:rPr>
                <w:rFonts w:hint="eastAsia" w:ascii="仿宋_GB2312" w:hAnsi="宋体" w:eastAsia="仿宋_GB2312"/>
                <w:szCs w:val="21"/>
              </w:rPr>
            </w:pPr>
          </w:p>
        </w:tc>
        <w:tc>
          <w:tcPr>
            <w:tcW w:w="850" w:type="dxa"/>
          </w:tcPr>
          <w:p w14:paraId="69C2261A">
            <w:pPr>
              <w:spacing w:line="420" w:lineRule="exact"/>
              <w:rPr>
                <w:rFonts w:hint="eastAsia" w:ascii="仿宋_GB2312" w:hAnsi="宋体" w:eastAsia="仿宋_GB2312"/>
                <w:szCs w:val="21"/>
              </w:rPr>
            </w:pPr>
          </w:p>
        </w:tc>
        <w:tc>
          <w:tcPr>
            <w:tcW w:w="1058" w:type="dxa"/>
          </w:tcPr>
          <w:p w14:paraId="4B5063E1">
            <w:pPr>
              <w:spacing w:line="420" w:lineRule="exact"/>
              <w:rPr>
                <w:rFonts w:hint="eastAsia" w:ascii="仿宋_GB2312" w:hAnsi="宋体" w:eastAsia="仿宋_GB2312"/>
                <w:szCs w:val="21"/>
              </w:rPr>
            </w:pPr>
          </w:p>
        </w:tc>
        <w:tc>
          <w:tcPr>
            <w:tcW w:w="880" w:type="dxa"/>
          </w:tcPr>
          <w:p w14:paraId="2C1DE52D">
            <w:pPr>
              <w:spacing w:line="420" w:lineRule="exact"/>
              <w:rPr>
                <w:rFonts w:hint="eastAsia" w:ascii="仿宋_GB2312" w:hAnsi="宋体" w:eastAsia="仿宋_GB2312"/>
                <w:szCs w:val="21"/>
              </w:rPr>
            </w:pPr>
          </w:p>
        </w:tc>
        <w:tc>
          <w:tcPr>
            <w:tcW w:w="1020" w:type="dxa"/>
          </w:tcPr>
          <w:p w14:paraId="76EA0FAB">
            <w:pPr>
              <w:spacing w:line="420" w:lineRule="exact"/>
              <w:rPr>
                <w:rFonts w:hint="eastAsia" w:ascii="仿宋_GB2312" w:hAnsi="宋体" w:eastAsia="仿宋_GB2312"/>
                <w:szCs w:val="21"/>
              </w:rPr>
            </w:pPr>
          </w:p>
        </w:tc>
        <w:tc>
          <w:tcPr>
            <w:tcW w:w="1480" w:type="dxa"/>
          </w:tcPr>
          <w:p w14:paraId="7974C36F">
            <w:pPr>
              <w:spacing w:line="420" w:lineRule="exact"/>
              <w:rPr>
                <w:rFonts w:hint="eastAsia" w:ascii="仿宋_GB2312" w:hAnsi="宋体" w:eastAsia="仿宋_GB2312"/>
                <w:szCs w:val="21"/>
              </w:rPr>
            </w:pPr>
          </w:p>
        </w:tc>
        <w:tc>
          <w:tcPr>
            <w:tcW w:w="1020" w:type="dxa"/>
          </w:tcPr>
          <w:p w14:paraId="48FC8149">
            <w:pPr>
              <w:spacing w:line="420" w:lineRule="exact"/>
              <w:rPr>
                <w:rFonts w:hint="eastAsia" w:ascii="仿宋_GB2312" w:hAnsi="宋体" w:eastAsia="仿宋_GB2312"/>
                <w:szCs w:val="21"/>
              </w:rPr>
            </w:pPr>
          </w:p>
        </w:tc>
        <w:tc>
          <w:tcPr>
            <w:tcW w:w="921" w:type="dxa"/>
          </w:tcPr>
          <w:p w14:paraId="34A956B4">
            <w:pPr>
              <w:spacing w:line="420" w:lineRule="exact"/>
              <w:rPr>
                <w:rFonts w:hint="eastAsia" w:ascii="仿宋_GB2312" w:hAnsi="宋体" w:eastAsia="仿宋_GB2312"/>
                <w:szCs w:val="21"/>
              </w:rPr>
            </w:pPr>
          </w:p>
        </w:tc>
      </w:tr>
      <w:tr w14:paraId="100B1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91670F8">
            <w:pPr>
              <w:spacing w:line="420" w:lineRule="exact"/>
              <w:rPr>
                <w:rFonts w:hint="eastAsia" w:ascii="仿宋_GB2312" w:hAnsi="宋体" w:eastAsia="仿宋_GB2312"/>
                <w:szCs w:val="21"/>
              </w:rPr>
            </w:pPr>
          </w:p>
        </w:tc>
        <w:tc>
          <w:tcPr>
            <w:tcW w:w="1418" w:type="dxa"/>
          </w:tcPr>
          <w:p w14:paraId="45494FDC">
            <w:pPr>
              <w:spacing w:line="420" w:lineRule="exact"/>
              <w:rPr>
                <w:rFonts w:hint="eastAsia" w:ascii="仿宋_GB2312" w:hAnsi="宋体" w:eastAsia="仿宋_GB2312"/>
                <w:szCs w:val="21"/>
              </w:rPr>
            </w:pPr>
          </w:p>
        </w:tc>
        <w:tc>
          <w:tcPr>
            <w:tcW w:w="850" w:type="dxa"/>
          </w:tcPr>
          <w:p w14:paraId="7991A4A3">
            <w:pPr>
              <w:spacing w:line="420" w:lineRule="exact"/>
              <w:rPr>
                <w:rFonts w:hint="eastAsia" w:ascii="仿宋_GB2312" w:hAnsi="宋体" w:eastAsia="仿宋_GB2312"/>
                <w:szCs w:val="21"/>
              </w:rPr>
            </w:pPr>
          </w:p>
        </w:tc>
        <w:tc>
          <w:tcPr>
            <w:tcW w:w="1058" w:type="dxa"/>
          </w:tcPr>
          <w:p w14:paraId="4EE93648">
            <w:pPr>
              <w:spacing w:line="420" w:lineRule="exact"/>
              <w:rPr>
                <w:rFonts w:hint="eastAsia" w:ascii="仿宋_GB2312" w:hAnsi="宋体" w:eastAsia="仿宋_GB2312"/>
                <w:szCs w:val="21"/>
              </w:rPr>
            </w:pPr>
          </w:p>
        </w:tc>
        <w:tc>
          <w:tcPr>
            <w:tcW w:w="880" w:type="dxa"/>
          </w:tcPr>
          <w:p w14:paraId="2AF8BE2D">
            <w:pPr>
              <w:spacing w:line="420" w:lineRule="exact"/>
              <w:rPr>
                <w:rFonts w:hint="eastAsia" w:ascii="仿宋_GB2312" w:hAnsi="宋体" w:eastAsia="仿宋_GB2312"/>
                <w:szCs w:val="21"/>
              </w:rPr>
            </w:pPr>
          </w:p>
        </w:tc>
        <w:tc>
          <w:tcPr>
            <w:tcW w:w="1020" w:type="dxa"/>
          </w:tcPr>
          <w:p w14:paraId="73712A67">
            <w:pPr>
              <w:spacing w:line="420" w:lineRule="exact"/>
              <w:rPr>
                <w:rFonts w:hint="eastAsia" w:ascii="仿宋_GB2312" w:hAnsi="宋体" w:eastAsia="仿宋_GB2312"/>
                <w:szCs w:val="21"/>
              </w:rPr>
            </w:pPr>
          </w:p>
        </w:tc>
        <w:tc>
          <w:tcPr>
            <w:tcW w:w="1480" w:type="dxa"/>
          </w:tcPr>
          <w:p w14:paraId="03D8BEEB">
            <w:pPr>
              <w:spacing w:line="420" w:lineRule="exact"/>
              <w:rPr>
                <w:rFonts w:hint="eastAsia" w:ascii="仿宋_GB2312" w:hAnsi="宋体" w:eastAsia="仿宋_GB2312"/>
                <w:szCs w:val="21"/>
              </w:rPr>
            </w:pPr>
          </w:p>
        </w:tc>
        <w:tc>
          <w:tcPr>
            <w:tcW w:w="1020" w:type="dxa"/>
          </w:tcPr>
          <w:p w14:paraId="11BDC5CC">
            <w:pPr>
              <w:spacing w:line="420" w:lineRule="exact"/>
              <w:rPr>
                <w:rFonts w:hint="eastAsia" w:ascii="仿宋_GB2312" w:hAnsi="宋体" w:eastAsia="仿宋_GB2312"/>
                <w:szCs w:val="21"/>
              </w:rPr>
            </w:pPr>
          </w:p>
        </w:tc>
        <w:tc>
          <w:tcPr>
            <w:tcW w:w="921" w:type="dxa"/>
          </w:tcPr>
          <w:p w14:paraId="15EC95E9">
            <w:pPr>
              <w:spacing w:line="420" w:lineRule="exact"/>
              <w:rPr>
                <w:rFonts w:hint="eastAsia" w:ascii="仿宋_GB2312" w:hAnsi="宋体" w:eastAsia="仿宋_GB2312"/>
                <w:szCs w:val="21"/>
              </w:rPr>
            </w:pPr>
          </w:p>
        </w:tc>
      </w:tr>
      <w:tr w14:paraId="42884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5828CB1D">
            <w:pPr>
              <w:spacing w:line="420" w:lineRule="exact"/>
              <w:rPr>
                <w:rFonts w:hint="eastAsia" w:ascii="仿宋_GB2312" w:hAnsi="宋体" w:eastAsia="仿宋_GB2312"/>
                <w:szCs w:val="21"/>
              </w:rPr>
            </w:pPr>
          </w:p>
        </w:tc>
        <w:tc>
          <w:tcPr>
            <w:tcW w:w="1418" w:type="dxa"/>
          </w:tcPr>
          <w:p w14:paraId="0E846698">
            <w:pPr>
              <w:spacing w:line="420" w:lineRule="exact"/>
              <w:rPr>
                <w:rFonts w:hint="eastAsia" w:ascii="仿宋_GB2312" w:hAnsi="宋体" w:eastAsia="仿宋_GB2312"/>
                <w:szCs w:val="21"/>
              </w:rPr>
            </w:pPr>
          </w:p>
        </w:tc>
        <w:tc>
          <w:tcPr>
            <w:tcW w:w="850" w:type="dxa"/>
          </w:tcPr>
          <w:p w14:paraId="6E34F656">
            <w:pPr>
              <w:spacing w:line="420" w:lineRule="exact"/>
              <w:rPr>
                <w:rFonts w:hint="eastAsia" w:ascii="仿宋_GB2312" w:hAnsi="宋体" w:eastAsia="仿宋_GB2312"/>
                <w:szCs w:val="21"/>
              </w:rPr>
            </w:pPr>
          </w:p>
        </w:tc>
        <w:tc>
          <w:tcPr>
            <w:tcW w:w="1058" w:type="dxa"/>
          </w:tcPr>
          <w:p w14:paraId="2827204C">
            <w:pPr>
              <w:spacing w:line="420" w:lineRule="exact"/>
              <w:rPr>
                <w:rFonts w:hint="eastAsia" w:ascii="仿宋_GB2312" w:hAnsi="宋体" w:eastAsia="仿宋_GB2312"/>
                <w:szCs w:val="21"/>
              </w:rPr>
            </w:pPr>
          </w:p>
        </w:tc>
        <w:tc>
          <w:tcPr>
            <w:tcW w:w="880" w:type="dxa"/>
          </w:tcPr>
          <w:p w14:paraId="411CCD99">
            <w:pPr>
              <w:spacing w:line="420" w:lineRule="exact"/>
              <w:rPr>
                <w:rFonts w:hint="eastAsia" w:ascii="仿宋_GB2312" w:hAnsi="宋体" w:eastAsia="仿宋_GB2312"/>
                <w:szCs w:val="21"/>
              </w:rPr>
            </w:pPr>
          </w:p>
        </w:tc>
        <w:tc>
          <w:tcPr>
            <w:tcW w:w="1020" w:type="dxa"/>
          </w:tcPr>
          <w:p w14:paraId="2866A1D0">
            <w:pPr>
              <w:spacing w:line="420" w:lineRule="exact"/>
              <w:rPr>
                <w:rFonts w:hint="eastAsia" w:ascii="仿宋_GB2312" w:hAnsi="宋体" w:eastAsia="仿宋_GB2312"/>
                <w:szCs w:val="21"/>
              </w:rPr>
            </w:pPr>
          </w:p>
        </w:tc>
        <w:tc>
          <w:tcPr>
            <w:tcW w:w="1480" w:type="dxa"/>
          </w:tcPr>
          <w:p w14:paraId="26B8DBE0">
            <w:pPr>
              <w:spacing w:line="420" w:lineRule="exact"/>
              <w:rPr>
                <w:rFonts w:hint="eastAsia" w:ascii="仿宋_GB2312" w:hAnsi="宋体" w:eastAsia="仿宋_GB2312"/>
                <w:szCs w:val="21"/>
              </w:rPr>
            </w:pPr>
          </w:p>
        </w:tc>
        <w:tc>
          <w:tcPr>
            <w:tcW w:w="1020" w:type="dxa"/>
          </w:tcPr>
          <w:p w14:paraId="39366E31">
            <w:pPr>
              <w:spacing w:line="420" w:lineRule="exact"/>
              <w:rPr>
                <w:rFonts w:hint="eastAsia" w:ascii="仿宋_GB2312" w:hAnsi="宋体" w:eastAsia="仿宋_GB2312"/>
                <w:szCs w:val="21"/>
              </w:rPr>
            </w:pPr>
          </w:p>
        </w:tc>
        <w:tc>
          <w:tcPr>
            <w:tcW w:w="921" w:type="dxa"/>
          </w:tcPr>
          <w:p w14:paraId="1D2EB5A4">
            <w:pPr>
              <w:spacing w:line="420" w:lineRule="exact"/>
              <w:rPr>
                <w:rFonts w:hint="eastAsia" w:ascii="仿宋_GB2312" w:hAnsi="宋体" w:eastAsia="仿宋_GB2312"/>
                <w:szCs w:val="21"/>
              </w:rPr>
            </w:pPr>
          </w:p>
        </w:tc>
      </w:tr>
      <w:tr w14:paraId="3379A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1540AEEA">
            <w:pPr>
              <w:spacing w:line="420" w:lineRule="exact"/>
              <w:rPr>
                <w:rFonts w:hint="eastAsia" w:ascii="仿宋_GB2312" w:hAnsi="宋体" w:eastAsia="仿宋_GB2312"/>
                <w:szCs w:val="21"/>
              </w:rPr>
            </w:pPr>
          </w:p>
        </w:tc>
        <w:tc>
          <w:tcPr>
            <w:tcW w:w="1418" w:type="dxa"/>
          </w:tcPr>
          <w:p w14:paraId="5A9EE152">
            <w:pPr>
              <w:spacing w:line="420" w:lineRule="exact"/>
              <w:rPr>
                <w:rFonts w:hint="eastAsia" w:ascii="仿宋_GB2312" w:hAnsi="宋体" w:eastAsia="仿宋_GB2312"/>
                <w:szCs w:val="21"/>
              </w:rPr>
            </w:pPr>
          </w:p>
        </w:tc>
        <w:tc>
          <w:tcPr>
            <w:tcW w:w="850" w:type="dxa"/>
          </w:tcPr>
          <w:p w14:paraId="4C1215CB">
            <w:pPr>
              <w:spacing w:line="420" w:lineRule="exact"/>
              <w:rPr>
                <w:rFonts w:hint="eastAsia" w:ascii="仿宋_GB2312" w:hAnsi="宋体" w:eastAsia="仿宋_GB2312"/>
                <w:szCs w:val="21"/>
              </w:rPr>
            </w:pPr>
          </w:p>
        </w:tc>
        <w:tc>
          <w:tcPr>
            <w:tcW w:w="1058" w:type="dxa"/>
          </w:tcPr>
          <w:p w14:paraId="62AED475">
            <w:pPr>
              <w:spacing w:line="420" w:lineRule="exact"/>
              <w:rPr>
                <w:rFonts w:hint="eastAsia" w:ascii="仿宋_GB2312" w:hAnsi="宋体" w:eastAsia="仿宋_GB2312"/>
                <w:szCs w:val="21"/>
              </w:rPr>
            </w:pPr>
          </w:p>
        </w:tc>
        <w:tc>
          <w:tcPr>
            <w:tcW w:w="880" w:type="dxa"/>
          </w:tcPr>
          <w:p w14:paraId="2CF6759E">
            <w:pPr>
              <w:spacing w:line="420" w:lineRule="exact"/>
              <w:rPr>
                <w:rFonts w:hint="eastAsia" w:ascii="仿宋_GB2312" w:hAnsi="宋体" w:eastAsia="仿宋_GB2312"/>
                <w:szCs w:val="21"/>
              </w:rPr>
            </w:pPr>
          </w:p>
        </w:tc>
        <w:tc>
          <w:tcPr>
            <w:tcW w:w="1020" w:type="dxa"/>
          </w:tcPr>
          <w:p w14:paraId="26F20A4D">
            <w:pPr>
              <w:spacing w:line="420" w:lineRule="exact"/>
              <w:rPr>
                <w:rFonts w:hint="eastAsia" w:ascii="仿宋_GB2312" w:hAnsi="宋体" w:eastAsia="仿宋_GB2312"/>
                <w:szCs w:val="21"/>
              </w:rPr>
            </w:pPr>
          </w:p>
        </w:tc>
        <w:tc>
          <w:tcPr>
            <w:tcW w:w="1480" w:type="dxa"/>
          </w:tcPr>
          <w:p w14:paraId="28DED007">
            <w:pPr>
              <w:spacing w:line="420" w:lineRule="exact"/>
              <w:rPr>
                <w:rFonts w:hint="eastAsia" w:ascii="仿宋_GB2312" w:hAnsi="宋体" w:eastAsia="仿宋_GB2312"/>
                <w:szCs w:val="21"/>
              </w:rPr>
            </w:pPr>
          </w:p>
        </w:tc>
        <w:tc>
          <w:tcPr>
            <w:tcW w:w="1020" w:type="dxa"/>
          </w:tcPr>
          <w:p w14:paraId="79D495D4">
            <w:pPr>
              <w:spacing w:line="420" w:lineRule="exact"/>
              <w:rPr>
                <w:rFonts w:hint="eastAsia" w:ascii="仿宋_GB2312" w:hAnsi="宋体" w:eastAsia="仿宋_GB2312"/>
                <w:szCs w:val="21"/>
              </w:rPr>
            </w:pPr>
          </w:p>
        </w:tc>
        <w:tc>
          <w:tcPr>
            <w:tcW w:w="921" w:type="dxa"/>
          </w:tcPr>
          <w:p w14:paraId="781B80E8">
            <w:pPr>
              <w:spacing w:line="420" w:lineRule="exact"/>
              <w:rPr>
                <w:rFonts w:hint="eastAsia" w:ascii="仿宋_GB2312" w:hAnsi="宋体" w:eastAsia="仿宋_GB2312"/>
                <w:szCs w:val="21"/>
              </w:rPr>
            </w:pPr>
          </w:p>
        </w:tc>
      </w:tr>
      <w:tr w14:paraId="7DBDA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3C3C59E8">
            <w:pPr>
              <w:spacing w:line="420" w:lineRule="exact"/>
              <w:rPr>
                <w:rFonts w:hint="eastAsia" w:ascii="仿宋_GB2312" w:hAnsi="宋体" w:eastAsia="仿宋_GB2312"/>
                <w:szCs w:val="21"/>
              </w:rPr>
            </w:pPr>
          </w:p>
        </w:tc>
        <w:tc>
          <w:tcPr>
            <w:tcW w:w="1418" w:type="dxa"/>
          </w:tcPr>
          <w:p w14:paraId="2BC4EB3F">
            <w:pPr>
              <w:spacing w:line="420" w:lineRule="exact"/>
              <w:rPr>
                <w:rFonts w:hint="eastAsia" w:ascii="仿宋_GB2312" w:hAnsi="宋体" w:eastAsia="仿宋_GB2312"/>
                <w:szCs w:val="21"/>
              </w:rPr>
            </w:pPr>
          </w:p>
        </w:tc>
        <w:tc>
          <w:tcPr>
            <w:tcW w:w="850" w:type="dxa"/>
          </w:tcPr>
          <w:p w14:paraId="495A7819">
            <w:pPr>
              <w:spacing w:line="420" w:lineRule="exact"/>
              <w:rPr>
                <w:rFonts w:hint="eastAsia" w:ascii="仿宋_GB2312" w:hAnsi="宋体" w:eastAsia="仿宋_GB2312"/>
                <w:szCs w:val="21"/>
              </w:rPr>
            </w:pPr>
          </w:p>
        </w:tc>
        <w:tc>
          <w:tcPr>
            <w:tcW w:w="1058" w:type="dxa"/>
          </w:tcPr>
          <w:p w14:paraId="064D3582">
            <w:pPr>
              <w:spacing w:line="420" w:lineRule="exact"/>
              <w:rPr>
                <w:rFonts w:hint="eastAsia" w:ascii="仿宋_GB2312" w:hAnsi="宋体" w:eastAsia="仿宋_GB2312"/>
                <w:szCs w:val="21"/>
              </w:rPr>
            </w:pPr>
          </w:p>
        </w:tc>
        <w:tc>
          <w:tcPr>
            <w:tcW w:w="880" w:type="dxa"/>
          </w:tcPr>
          <w:p w14:paraId="5802DA3F">
            <w:pPr>
              <w:spacing w:line="420" w:lineRule="exact"/>
              <w:rPr>
                <w:rFonts w:hint="eastAsia" w:ascii="仿宋_GB2312" w:hAnsi="宋体" w:eastAsia="仿宋_GB2312"/>
                <w:szCs w:val="21"/>
              </w:rPr>
            </w:pPr>
          </w:p>
        </w:tc>
        <w:tc>
          <w:tcPr>
            <w:tcW w:w="1020" w:type="dxa"/>
          </w:tcPr>
          <w:p w14:paraId="1F847F43">
            <w:pPr>
              <w:spacing w:line="420" w:lineRule="exact"/>
              <w:rPr>
                <w:rFonts w:hint="eastAsia" w:ascii="仿宋_GB2312" w:hAnsi="宋体" w:eastAsia="仿宋_GB2312"/>
                <w:szCs w:val="21"/>
              </w:rPr>
            </w:pPr>
          </w:p>
        </w:tc>
        <w:tc>
          <w:tcPr>
            <w:tcW w:w="1480" w:type="dxa"/>
          </w:tcPr>
          <w:p w14:paraId="5CFD62A8">
            <w:pPr>
              <w:spacing w:line="420" w:lineRule="exact"/>
              <w:rPr>
                <w:rFonts w:hint="eastAsia" w:ascii="仿宋_GB2312" w:hAnsi="宋体" w:eastAsia="仿宋_GB2312"/>
                <w:szCs w:val="21"/>
              </w:rPr>
            </w:pPr>
          </w:p>
        </w:tc>
        <w:tc>
          <w:tcPr>
            <w:tcW w:w="1020" w:type="dxa"/>
          </w:tcPr>
          <w:p w14:paraId="2954A21C">
            <w:pPr>
              <w:spacing w:line="420" w:lineRule="exact"/>
              <w:rPr>
                <w:rFonts w:hint="eastAsia" w:ascii="仿宋_GB2312" w:hAnsi="宋体" w:eastAsia="仿宋_GB2312"/>
                <w:szCs w:val="21"/>
              </w:rPr>
            </w:pPr>
          </w:p>
        </w:tc>
        <w:tc>
          <w:tcPr>
            <w:tcW w:w="921" w:type="dxa"/>
          </w:tcPr>
          <w:p w14:paraId="6843D9AA">
            <w:pPr>
              <w:spacing w:line="420" w:lineRule="exact"/>
              <w:rPr>
                <w:rFonts w:hint="eastAsia" w:ascii="仿宋_GB2312" w:hAnsi="宋体" w:eastAsia="仿宋_GB2312"/>
                <w:szCs w:val="21"/>
              </w:rPr>
            </w:pPr>
          </w:p>
        </w:tc>
      </w:tr>
      <w:tr w14:paraId="6647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D48873D">
            <w:pPr>
              <w:spacing w:line="420" w:lineRule="exact"/>
              <w:rPr>
                <w:rFonts w:hint="eastAsia" w:ascii="仿宋_GB2312" w:hAnsi="宋体" w:eastAsia="仿宋_GB2312"/>
                <w:szCs w:val="21"/>
              </w:rPr>
            </w:pPr>
          </w:p>
        </w:tc>
        <w:tc>
          <w:tcPr>
            <w:tcW w:w="1418" w:type="dxa"/>
          </w:tcPr>
          <w:p w14:paraId="4CAC48D3">
            <w:pPr>
              <w:spacing w:line="420" w:lineRule="exact"/>
              <w:rPr>
                <w:rFonts w:hint="eastAsia" w:ascii="仿宋_GB2312" w:hAnsi="宋体" w:eastAsia="仿宋_GB2312"/>
                <w:szCs w:val="21"/>
              </w:rPr>
            </w:pPr>
          </w:p>
        </w:tc>
        <w:tc>
          <w:tcPr>
            <w:tcW w:w="850" w:type="dxa"/>
          </w:tcPr>
          <w:p w14:paraId="0319AF0E">
            <w:pPr>
              <w:spacing w:line="420" w:lineRule="exact"/>
              <w:rPr>
                <w:rFonts w:hint="eastAsia" w:ascii="仿宋_GB2312" w:hAnsi="宋体" w:eastAsia="仿宋_GB2312"/>
                <w:szCs w:val="21"/>
              </w:rPr>
            </w:pPr>
          </w:p>
        </w:tc>
        <w:tc>
          <w:tcPr>
            <w:tcW w:w="1058" w:type="dxa"/>
          </w:tcPr>
          <w:p w14:paraId="6563A36E">
            <w:pPr>
              <w:spacing w:line="420" w:lineRule="exact"/>
              <w:rPr>
                <w:rFonts w:hint="eastAsia" w:ascii="仿宋_GB2312" w:hAnsi="宋体" w:eastAsia="仿宋_GB2312"/>
                <w:szCs w:val="21"/>
              </w:rPr>
            </w:pPr>
          </w:p>
        </w:tc>
        <w:tc>
          <w:tcPr>
            <w:tcW w:w="880" w:type="dxa"/>
          </w:tcPr>
          <w:p w14:paraId="66D48C78">
            <w:pPr>
              <w:spacing w:line="420" w:lineRule="exact"/>
              <w:rPr>
                <w:rFonts w:hint="eastAsia" w:ascii="仿宋_GB2312" w:hAnsi="宋体" w:eastAsia="仿宋_GB2312"/>
                <w:szCs w:val="21"/>
              </w:rPr>
            </w:pPr>
          </w:p>
        </w:tc>
        <w:tc>
          <w:tcPr>
            <w:tcW w:w="1020" w:type="dxa"/>
          </w:tcPr>
          <w:p w14:paraId="0001C1B2">
            <w:pPr>
              <w:spacing w:line="420" w:lineRule="exact"/>
              <w:rPr>
                <w:rFonts w:hint="eastAsia" w:ascii="仿宋_GB2312" w:hAnsi="宋体" w:eastAsia="仿宋_GB2312"/>
                <w:szCs w:val="21"/>
              </w:rPr>
            </w:pPr>
          </w:p>
        </w:tc>
        <w:tc>
          <w:tcPr>
            <w:tcW w:w="1480" w:type="dxa"/>
          </w:tcPr>
          <w:p w14:paraId="43A182EA">
            <w:pPr>
              <w:spacing w:line="420" w:lineRule="exact"/>
              <w:rPr>
                <w:rFonts w:hint="eastAsia" w:ascii="仿宋_GB2312" w:hAnsi="宋体" w:eastAsia="仿宋_GB2312"/>
                <w:szCs w:val="21"/>
              </w:rPr>
            </w:pPr>
          </w:p>
        </w:tc>
        <w:tc>
          <w:tcPr>
            <w:tcW w:w="1020" w:type="dxa"/>
          </w:tcPr>
          <w:p w14:paraId="0FB43F4B">
            <w:pPr>
              <w:spacing w:line="420" w:lineRule="exact"/>
              <w:rPr>
                <w:rFonts w:hint="eastAsia" w:ascii="仿宋_GB2312" w:hAnsi="宋体" w:eastAsia="仿宋_GB2312"/>
                <w:szCs w:val="21"/>
              </w:rPr>
            </w:pPr>
          </w:p>
        </w:tc>
        <w:tc>
          <w:tcPr>
            <w:tcW w:w="921" w:type="dxa"/>
          </w:tcPr>
          <w:p w14:paraId="2223CBCC">
            <w:pPr>
              <w:spacing w:line="420" w:lineRule="exact"/>
              <w:rPr>
                <w:rFonts w:hint="eastAsia" w:ascii="仿宋_GB2312" w:hAnsi="宋体" w:eastAsia="仿宋_GB2312"/>
                <w:szCs w:val="21"/>
              </w:rPr>
            </w:pPr>
          </w:p>
        </w:tc>
      </w:tr>
    </w:tbl>
    <w:p w14:paraId="7D5AF6CA">
      <w:pPr>
        <w:spacing w:line="420" w:lineRule="exact"/>
        <w:rPr>
          <w:rFonts w:hint="eastAsia" w:ascii="仿宋_GB2312" w:hAnsi="宋体" w:eastAsia="仿宋_GB2312"/>
          <w:szCs w:val="21"/>
        </w:rPr>
        <w:sectPr>
          <w:pgSz w:w="11907" w:h="16840"/>
          <w:pgMar w:top="1304" w:right="1304" w:bottom="1304" w:left="1304" w:header="851" w:footer="851" w:gutter="0"/>
          <w:cols w:space="720" w:num="1"/>
          <w:docGrid w:linePitch="312" w:charSpace="0"/>
        </w:sectPr>
      </w:pPr>
    </w:p>
    <w:p w14:paraId="6C9CE883">
      <w:pPr>
        <w:spacing w:line="500" w:lineRule="exact"/>
        <w:jc w:val="left"/>
        <w:rPr>
          <w:rFonts w:hint="eastAsia" w:ascii="仿宋_GB2312" w:hAnsi="宋体" w:eastAsia="仿宋_GB2312" w:cs="仿宋_GB2312"/>
          <w:b/>
          <w:bCs/>
          <w:sz w:val="24"/>
        </w:rPr>
      </w:pPr>
      <w:r>
        <w:rPr>
          <w:rFonts w:hint="eastAsia" w:ascii="仿宋_GB2312" w:hAnsi="宋体" w:eastAsia="仿宋_GB2312" w:cs="仿宋_GB2312"/>
          <w:b/>
          <w:bCs/>
          <w:sz w:val="24"/>
        </w:rPr>
        <w:t>附</w:t>
      </w:r>
      <w:bookmarkStart w:id="1331" w:name="_Toc296891056"/>
      <w:bookmarkStart w:id="1332" w:name="_Toc296503228"/>
      <w:bookmarkStart w:id="1333" w:name="_Toc296944567"/>
      <w:bookmarkStart w:id="1334" w:name="_Toc296891268"/>
      <w:bookmarkStart w:id="1335" w:name="_Toc296346729"/>
      <w:bookmarkStart w:id="1336" w:name="_Toc296347227"/>
      <w:bookmarkStart w:id="1337" w:name="_Toc267261699"/>
      <w:r>
        <w:rPr>
          <w:rFonts w:hint="eastAsia" w:ascii="仿宋_GB2312" w:hAnsi="宋体" w:eastAsia="仿宋_GB2312" w:cs="仿宋_GB2312"/>
          <w:b/>
          <w:bCs/>
          <w:sz w:val="24"/>
        </w:rPr>
        <w:t>件5：</w:t>
      </w:r>
    </w:p>
    <w:bookmarkEnd w:id="1331"/>
    <w:bookmarkEnd w:id="1332"/>
    <w:bookmarkEnd w:id="1333"/>
    <w:bookmarkEnd w:id="1334"/>
    <w:bookmarkEnd w:id="1335"/>
    <w:bookmarkEnd w:id="1336"/>
    <w:bookmarkEnd w:id="1337"/>
    <w:p w14:paraId="4A35AC30">
      <w:pPr>
        <w:spacing w:before="120" w:beforeLines="50" w:after="120" w:afterLines="50" w:line="500" w:lineRule="exact"/>
        <w:jc w:val="center"/>
        <w:rPr>
          <w:rFonts w:hint="eastAsia" w:ascii="仿宋_GB2312" w:hAnsi="宋体" w:eastAsia="仿宋_GB2312" w:cs="黑体"/>
          <w:b/>
          <w:bCs/>
          <w:sz w:val="28"/>
          <w:szCs w:val="28"/>
        </w:rPr>
      </w:pPr>
      <w:r>
        <w:rPr>
          <w:rFonts w:hint="eastAsia" w:ascii="仿宋_GB2312" w:hAnsi="宋体" w:eastAsia="仿宋_GB2312" w:cs="黑体"/>
          <w:b/>
          <w:bCs/>
          <w:sz w:val="28"/>
          <w:szCs w:val="28"/>
        </w:rPr>
        <w:t>承包人主要施工管理人员表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3500A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71EC2E3">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名</w:t>
            </w:r>
            <w:r>
              <w:rPr>
                <w:rFonts w:hint="eastAsia" w:ascii="仿宋_GB2312" w:hAnsi="宋体" w:eastAsia="仿宋_GB2312"/>
                <w:szCs w:val="21"/>
              </w:rPr>
              <w:t xml:space="preserve">    </w:t>
            </w:r>
            <w:r>
              <w:rPr>
                <w:rFonts w:hint="eastAsia" w:ascii="仿宋_GB2312" w:hAnsi="宋体" w:eastAsia="仿宋_GB2312" w:cs="仿宋_GB2312"/>
                <w:szCs w:val="21"/>
              </w:rPr>
              <w:t>称</w:t>
            </w:r>
          </w:p>
        </w:tc>
        <w:tc>
          <w:tcPr>
            <w:tcW w:w="1418" w:type="dxa"/>
            <w:vAlign w:val="center"/>
          </w:tcPr>
          <w:p w14:paraId="2E682DA2">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姓名</w:t>
            </w:r>
          </w:p>
        </w:tc>
        <w:tc>
          <w:tcPr>
            <w:tcW w:w="1134" w:type="dxa"/>
            <w:vAlign w:val="center"/>
          </w:tcPr>
          <w:p w14:paraId="70CBCF14">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职务</w:t>
            </w:r>
          </w:p>
        </w:tc>
        <w:tc>
          <w:tcPr>
            <w:tcW w:w="1134" w:type="dxa"/>
            <w:vAlign w:val="center"/>
          </w:tcPr>
          <w:p w14:paraId="650E1FE9">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职称</w:t>
            </w:r>
          </w:p>
        </w:tc>
        <w:tc>
          <w:tcPr>
            <w:tcW w:w="4252" w:type="dxa"/>
            <w:vAlign w:val="center"/>
          </w:tcPr>
          <w:p w14:paraId="47FA264B">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计划进场时间</w:t>
            </w:r>
          </w:p>
        </w:tc>
      </w:tr>
      <w:tr w14:paraId="420F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1EFB7AE8">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一、总部人员</w:t>
            </w:r>
          </w:p>
        </w:tc>
      </w:tr>
      <w:tr w14:paraId="2CBBC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3B8C046">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项目主管</w:t>
            </w:r>
          </w:p>
        </w:tc>
        <w:tc>
          <w:tcPr>
            <w:tcW w:w="1418" w:type="dxa"/>
            <w:vAlign w:val="center"/>
          </w:tcPr>
          <w:p w14:paraId="4AE65597">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4AF6D6E7">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6B1D6B99">
            <w:pPr>
              <w:adjustRightInd w:val="0"/>
              <w:spacing w:line="420" w:lineRule="exact"/>
              <w:jc w:val="center"/>
              <w:textAlignment w:val="baseline"/>
              <w:rPr>
                <w:rFonts w:hint="eastAsia" w:ascii="仿宋_GB2312" w:hAnsi="宋体" w:eastAsia="仿宋_GB2312"/>
                <w:szCs w:val="21"/>
              </w:rPr>
            </w:pPr>
          </w:p>
        </w:tc>
        <w:tc>
          <w:tcPr>
            <w:tcW w:w="4252" w:type="dxa"/>
            <w:vAlign w:val="center"/>
          </w:tcPr>
          <w:p w14:paraId="07A145F9">
            <w:pPr>
              <w:adjustRightInd w:val="0"/>
              <w:spacing w:line="420" w:lineRule="exact"/>
              <w:jc w:val="center"/>
              <w:textAlignment w:val="baseline"/>
              <w:rPr>
                <w:rFonts w:hint="eastAsia" w:ascii="仿宋_GB2312" w:hAnsi="宋体" w:eastAsia="仿宋_GB2312"/>
                <w:szCs w:val="21"/>
              </w:rPr>
            </w:pPr>
          </w:p>
        </w:tc>
      </w:tr>
      <w:tr w14:paraId="21F9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34D632F6">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其他人员</w:t>
            </w:r>
          </w:p>
        </w:tc>
        <w:tc>
          <w:tcPr>
            <w:tcW w:w="1418" w:type="dxa"/>
            <w:vAlign w:val="center"/>
          </w:tcPr>
          <w:p w14:paraId="3A370C88">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28322780">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79916ED2">
            <w:pPr>
              <w:adjustRightInd w:val="0"/>
              <w:spacing w:line="420" w:lineRule="exact"/>
              <w:jc w:val="center"/>
              <w:textAlignment w:val="baseline"/>
              <w:rPr>
                <w:rFonts w:hint="eastAsia" w:ascii="仿宋_GB2312" w:hAnsi="宋体" w:eastAsia="仿宋_GB2312"/>
                <w:szCs w:val="21"/>
              </w:rPr>
            </w:pPr>
          </w:p>
        </w:tc>
        <w:tc>
          <w:tcPr>
            <w:tcW w:w="4252" w:type="dxa"/>
            <w:vAlign w:val="center"/>
          </w:tcPr>
          <w:p w14:paraId="238449D4">
            <w:pPr>
              <w:adjustRightInd w:val="0"/>
              <w:spacing w:line="420" w:lineRule="exact"/>
              <w:jc w:val="center"/>
              <w:textAlignment w:val="baseline"/>
              <w:rPr>
                <w:rFonts w:hint="eastAsia" w:ascii="仿宋_GB2312" w:hAnsi="宋体" w:eastAsia="仿宋_GB2312"/>
                <w:szCs w:val="21"/>
              </w:rPr>
            </w:pPr>
          </w:p>
        </w:tc>
      </w:tr>
      <w:tr w14:paraId="60B16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A3AA4D4">
            <w:pPr>
              <w:adjustRightInd w:val="0"/>
              <w:spacing w:line="420" w:lineRule="exact"/>
              <w:jc w:val="center"/>
              <w:textAlignment w:val="baseline"/>
              <w:rPr>
                <w:rFonts w:hint="eastAsia" w:ascii="仿宋_GB2312" w:hAnsi="宋体" w:eastAsia="仿宋_GB2312"/>
                <w:szCs w:val="21"/>
              </w:rPr>
            </w:pPr>
          </w:p>
        </w:tc>
        <w:tc>
          <w:tcPr>
            <w:tcW w:w="1418" w:type="dxa"/>
            <w:vAlign w:val="center"/>
          </w:tcPr>
          <w:p w14:paraId="03FC9968">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218E6B15">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1D6C44E8">
            <w:pPr>
              <w:adjustRightInd w:val="0"/>
              <w:spacing w:line="420" w:lineRule="exact"/>
              <w:jc w:val="center"/>
              <w:textAlignment w:val="baseline"/>
              <w:rPr>
                <w:rFonts w:hint="eastAsia" w:ascii="仿宋_GB2312" w:hAnsi="宋体" w:eastAsia="仿宋_GB2312"/>
                <w:szCs w:val="21"/>
              </w:rPr>
            </w:pPr>
          </w:p>
        </w:tc>
        <w:tc>
          <w:tcPr>
            <w:tcW w:w="4252" w:type="dxa"/>
            <w:vAlign w:val="center"/>
          </w:tcPr>
          <w:p w14:paraId="07AD1F18">
            <w:pPr>
              <w:adjustRightInd w:val="0"/>
              <w:spacing w:line="420" w:lineRule="exact"/>
              <w:jc w:val="center"/>
              <w:textAlignment w:val="baseline"/>
              <w:rPr>
                <w:rFonts w:hint="eastAsia" w:ascii="仿宋_GB2312" w:hAnsi="宋体" w:eastAsia="仿宋_GB2312"/>
                <w:szCs w:val="21"/>
              </w:rPr>
            </w:pPr>
          </w:p>
        </w:tc>
      </w:tr>
      <w:tr w14:paraId="1B4D8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3F0C613">
            <w:pPr>
              <w:adjustRightInd w:val="0"/>
              <w:spacing w:line="420" w:lineRule="exact"/>
              <w:jc w:val="center"/>
              <w:textAlignment w:val="baseline"/>
              <w:rPr>
                <w:rFonts w:hint="eastAsia" w:ascii="仿宋_GB2312" w:hAnsi="宋体" w:eastAsia="仿宋_GB2312"/>
                <w:szCs w:val="21"/>
              </w:rPr>
            </w:pPr>
          </w:p>
        </w:tc>
        <w:tc>
          <w:tcPr>
            <w:tcW w:w="1418" w:type="dxa"/>
            <w:vAlign w:val="center"/>
          </w:tcPr>
          <w:p w14:paraId="101A080A">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6ABC054F">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6090EC9F">
            <w:pPr>
              <w:adjustRightInd w:val="0"/>
              <w:spacing w:line="420" w:lineRule="exact"/>
              <w:jc w:val="center"/>
              <w:textAlignment w:val="baseline"/>
              <w:rPr>
                <w:rFonts w:hint="eastAsia" w:ascii="仿宋_GB2312" w:hAnsi="宋体" w:eastAsia="仿宋_GB2312"/>
                <w:szCs w:val="21"/>
              </w:rPr>
            </w:pPr>
          </w:p>
        </w:tc>
        <w:tc>
          <w:tcPr>
            <w:tcW w:w="4252" w:type="dxa"/>
            <w:vAlign w:val="center"/>
          </w:tcPr>
          <w:p w14:paraId="0CDC7DB9">
            <w:pPr>
              <w:adjustRightInd w:val="0"/>
              <w:spacing w:line="420" w:lineRule="exact"/>
              <w:jc w:val="center"/>
              <w:textAlignment w:val="baseline"/>
              <w:rPr>
                <w:rFonts w:hint="eastAsia" w:ascii="仿宋_GB2312" w:hAnsi="宋体" w:eastAsia="仿宋_GB2312"/>
                <w:szCs w:val="21"/>
              </w:rPr>
            </w:pPr>
          </w:p>
        </w:tc>
      </w:tr>
      <w:tr w14:paraId="242F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403B09AC">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二、现场人员</w:t>
            </w:r>
          </w:p>
        </w:tc>
      </w:tr>
      <w:tr w14:paraId="5CCA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0F4FDF3">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项目经理</w:t>
            </w:r>
          </w:p>
        </w:tc>
        <w:tc>
          <w:tcPr>
            <w:tcW w:w="1418" w:type="dxa"/>
            <w:vAlign w:val="center"/>
          </w:tcPr>
          <w:p w14:paraId="64A14C9B">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14D6E7EA">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6C7082BE">
            <w:pPr>
              <w:adjustRightInd w:val="0"/>
              <w:spacing w:line="420" w:lineRule="exact"/>
              <w:jc w:val="center"/>
              <w:textAlignment w:val="baseline"/>
              <w:rPr>
                <w:rFonts w:hint="eastAsia" w:ascii="仿宋_GB2312" w:hAnsi="宋体" w:eastAsia="仿宋_GB2312"/>
                <w:szCs w:val="21"/>
              </w:rPr>
            </w:pPr>
          </w:p>
        </w:tc>
        <w:tc>
          <w:tcPr>
            <w:tcW w:w="4252" w:type="dxa"/>
            <w:vAlign w:val="center"/>
          </w:tcPr>
          <w:p w14:paraId="303D8668">
            <w:pPr>
              <w:adjustRightInd w:val="0"/>
              <w:spacing w:line="420" w:lineRule="exact"/>
              <w:jc w:val="center"/>
              <w:textAlignment w:val="baseline"/>
              <w:rPr>
                <w:rFonts w:hint="eastAsia" w:ascii="仿宋_GB2312" w:hAnsi="宋体" w:eastAsia="仿宋_GB2312"/>
                <w:szCs w:val="21"/>
              </w:rPr>
            </w:pPr>
          </w:p>
        </w:tc>
      </w:tr>
      <w:tr w14:paraId="718EC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2D30A14">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项目副经理</w:t>
            </w:r>
          </w:p>
        </w:tc>
        <w:tc>
          <w:tcPr>
            <w:tcW w:w="1418" w:type="dxa"/>
            <w:vAlign w:val="center"/>
          </w:tcPr>
          <w:p w14:paraId="09287426">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485F3F3B">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25519817">
            <w:pPr>
              <w:adjustRightInd w:val="0"/>
              <w:spacing w:line="420" w:lineRule="exact"/>
              <w:jc w:val="center"/>
              <w:textAlignment w:val="baseline"/>
              <w:rPr>
                <w:rFonts w:hint="eastAsia" w:ascii="仿宋_GB2312" w:hAnsi="宋体" w:eastAsia="仿宋_GB2312"/>
                <w:szCs w:val="21"/>
              </w:rPr>
            </w:pPr>
          </w:p>
        </w:tc>
        <w:tc>
          <w:tcPr>
            <w:tcW w:w="4252" w:type="dxa"/>
            <w:vAlign w:val="center"/>
          </w:tcPr>
          <w:p w14:paraId="2A618071">
            <w:pPr>
              <w:adjustRightInd w:val="0"/>
              <w:spacing w:line="420" w:lineRule="exact"/>
              <w:jc w:val="center"/>
              <w:textAlignment w:val="baseline"/>
              <w:rPr>
                <w:rFonts w:hint="eastAsia" w:ascii="仿宋_GB2312" w:hAnsi="宋体" w:eastAsia="仿宋_GB2312"/>
                <w:szCs w:val="21"/>
              </w:rPr>
            </w:pPr>
          </w:p>
        </w:tc>
      </w:tr>
      <w:tr w14:paraId="35D3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A014F94">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技术负责人</w:t>
            </w:r>
          </w:p>
        </w:tc>
        <w:tc>
          <w:tcPr>
            <w:tcW w:w="1418" w:type="dxa"/>
            <w:vAlign w:val="center"/>
          </w:tcPr>
          <w:p w14:paraId="4B5ED6CB">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269FC07D">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2A567441">
            <w:pPr>
              <w:adjustRightInd w:val="0"/>
              <w:spacing w:line="420" w:lineRule="exact"/>
              <w:jc w:val="center"/>
              <w:textAlignment w:val="baseline"/>
              <w:rPr>
                <w:rFonts w:hint="eastAsia" w:ascii="仿宋_GB2312" w:hAnsi="宋体" w:eastAsia="仿宋_GB2312"/>
                <w:szCs w:val="21"/>
              </w:rPr>
            </w:pPr>
          </w:p>
        </w:tc>
        <w:tc>
          <w:tcPr>
            <w:tcW w:w="4252" w:type="dxa"/>
            <w:vAlign w:val="center"/>
          </w:tcPr>
          <w:p w14:paraId="50098D48">
            <w:pPr>
              <w:adjustRightInd w:val="0"/>
              <w:spacing w:line="420" w:lineRule="exact"/>
              <w:jc w:val="center"/>
              <w:textAlignment w:val="baseline"/>
              <w:rPr>
                <w:rFonts w:hint="eastAsia" w:ascii="仿宋_GB2312" w:hAnsi="宋体" w:eastAsia="仿宋_GB2312"/>
                <w:szCs w:val="21"/>
              </w:rPr>
            </w:pPr>
          </w:p>
        </w:tc>
      </w:tr>
      <w:tr w14:paraId="79C0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51F9D22">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造价管理</w:t>
            </w:r>
          </w:p>
        </w:tc>
        <w:tc>
          <w:tcPr>
            <w:tcW w:w="1418" w:type="dxa"/>
            <w:vAlign w:val="center"/>
          </w:tcPr>
          <w:p w14:paraId="4138E285">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0AC76EE3">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51CB5418">
            <w:pPr>
              <w:adjustRightInd w:val="0"/>
              <w:spacing w:line="420" w:lineRule="exact"/>
              <w:jc w:val="center"/>
              <w:textAlignment w:val="baseline"/>
              <w:rPr>
                <w:rFonts w:hint="eastAsia" w:ascii="仿宋_GB2312" w:hAnsi="宋体" w:eastAsia="仿宋_GB2312"/>
                <w:szCs w:val="21"/>
              </w:rPr>
            </w:pPr>
          </w:p>
        </w:tc>
        <w:tc>
          <w:tcPr>
            <w:tcW w:w="4252" w:type="dxa"/>
            <w:vAlign w:val="center"/>
          </w:tcPr>
          <w:p w14:paraId="4BC96B65">
            <w:pPr>
              <w:adjustRightInd w:val="0"/>
              <w:spacing w:line="420" w:lineRule="exact"/>
              <w:jc w:val="center"/>
              <w:textAlignment w:val="baseline"/>
              <w:rPr>
                <w:rFonts w:hint="eastAsia" w:ascii="仿宋_GB2312" w:hAnsi="宋体" w:eastAsia="仿宋_GB2312"/>
                <w:szCs w:val="21"/>
              </w:rPr>
            </w:pPr>
          </w:p>
        </w:tc>
      </w:tr>
      <w:tr w14:paraId="4EA9F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0C6F2CE8">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质量管理</w:t>
            </w:r>
          </w:p>
        </w:tc>
        <w:tc>
          <w:tcPr>
            <w:tcW w:w="1418" w:type="dxa"/>
            <w:vAlign w:val="center"/>
          </w:tcPr>
          <w:p w14:paraId="627A1B6E">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32DDD526">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480C5888">
            <w:pPr>
              <w:adjustRightInd w:val="0"/>
              <w:spacing w:line="420" w:lineRule="exact"/>
              <w:jc w:val="center"/>
              <w:textAlignment w:val="baseline"/>
              <w:rPr>
                <w:rFonts w:hint="eastAsia" w:ascii="仿宋_GB2312" w:hAnsi="宋体" w:eastAsia="仿宋_GB2312"/>
                <w:szCs w:val="21"/>
              </w:rPr>
            </w:pPr>
          </w:p>
        </w:tc>
        <w:tc>
          <w:tcPr>
            <w:tcW w:w="4252" w:type="dxa"/>
            <w:vAlign w:val="center"/>
          </w:tcPr>
          <w:p w14:paraId="77AD7630">
            <w:pPr>
              <w:adjustRightInd w:val="0"/>
              <w:spacing w:line="420" w:lineRule="exact"/>
              <w:jc w:val="center"/>
              <w:textAlignment w:val="baseline"/>
              <w:rPr>
                <w:rFonts w:hint="eastAsia" w:ascii="仿宋_GB2312" w:hAnsi="宋体" w:eastAsia="仿宋_GB2312"/>
                <w:szCs w:val="21"/>
              </w:rPr>
            </w:pPr>
          </w:p>
        </w:tc>
      </w:tr>
      <w:tr w14:paraId="227E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16A2D71">
            <w:pPr>
              <w:adjustRightInd w:val="0"/>
              <w:spacing w:line="420" w:lineRule="exact"/>
              <w:jc w:val="center"/>
              <w:textAlignment w:val="baseline"/>
              <w:rPr>
                <w:rFonts w:hint="eastAsia" w:ascii="仿宋_GB2312" w:hAnsi="宋体" w:eastAsia="仿宋_GB2312"/>
                <w:szCs w:val="21"/>
              </w:rPr>
            </w:pPr>
          </w:p>
        </w:tc>
        <w:tc>
          <w:tcPr>
            <w:tcW w:w="1418" w:type="dxa"/>
            <w:vAlign w:val="center"/>
          </w:tcPr>
          <w:p w14:paraId="0B235201">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3BF4D073">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0D4F9D2A">
            <w:pPr>
              <w:adjustRightInd w:val="0"/>
              <w:spacing w:line="420" w:lineRule="exact"/>
              <w:jc w:val="center"/>
              <w:textAlignment w:val="baseline"/>
              <w:rPr>
                <w:rFonts w:hint="eastAsia" w:ascii="仿宋_GB2312" w:hAnsi="宋体" w:eastAsia="仿宋_GB2312"/>
                <w:szCs w:val="21"/>
              </w:rPr>
            </w:pPr>
          </w:p>
        </w:tc>
        <w:tc>
          <w:tcPr>
            <w:tcW w:w="4252" w:type="dxa"/>
            <w:vAlign w:val="center"/>
          </w:tcPr>
          <w:p w14:paraId="60CEA8F8">
            <w:pPr>
              <w:adjustRightInd w:val="0"/>
              <w:spacing w:line="420" w:lineRule="exact"/>
              <w:jc w:val="center"/>
              <w:textAlignment w:val="baseline"/>
              <w:rPr>
                <w:rFonts w:hint="eastAsia" w:ascii="仿宋_GB2312" w:hAnsi="宋体" w:eastAsia="仿宋_GB2312"/>
                <w:szCs w:val="21"/>
              </w:rPr>
            </w:pPr>
          </w:p>
        </w:tc>
      </w:tr>
      <w:tr w14:paraId="0C81F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6DD7994">
            <w:pPr>
              <w:adjustRightInd w:val="0"/>
              <w:spacing w:line="420" w:lineRule="exact"/>
              <w:jc w:val="center"/>
              <w:textAlignment w:val="baseline"/>
              <w:rPr>
                <w:rFonts w:hint="eastAsia" w:ascii="仿宋_GB2312" w:hAnsi="宋体" w:eastAsia="仿宋_GB2312"/>
                <w:szCs w:val="21"/>
              </w:rPr>
            </w:pPr>
          </w:p>
        </w:tc>
        <w:tc>
          <w:tcPr>
            <w:tcW w:w="1418" w:type="dxa"/>
            <w:vAlign w:val="center"/>
          </w:tcPr>
          <w:p w14:paraId="636A9A38">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29CF6401">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604F6905">
            <w:pPr>
              <w:adjustRightInd w:val="0"/>
              <w:spacing w:line="420" w:lineRule="exact"/>
              <w:jc w:val="center"/>
              <w:textAlignment w:val="baseline"/>
              <w:rPr>
                <w:rFonts w:hint="eastAsia" w:ascii="仿宋_GB2312" w:hAnsi="宋体" w:eastAsia="仿宋_GB2312"/>
                <w:szCs w:val="21"/>
              </w:rPr>
            </w:pPr>
          </w:p>
        </w:tc>
        <w:tc>
          <w:tcPr>
            <w:tcW w:w="4252" w:type="dxa"/>
            <w:vAlign w:val="center"/>
          </w:tcPr>
          <w:p w14:paraId="74030734">
            <w:pPr>
              <w:adjustRightInd w:val="0"/>
              <w:spacing w:line="420" w:lineRule="exact"/>
              <w:jc w:val="center"/>
              <w:textAlignment w:val="baseline"/>
              <w:rPr>
                <w:rFonts w:hint="eastAsia" w:ascii="仿宋_GB2312" w:hAnsi="宋体" w:eastAsia="仿宋_GB2312"/>
                <w:szCs w:val="21"/>
              </w:rPr>
            </w:pPr>
          </w:p>
        </w:tc>
      </w:tr>
      <w:tr w14:paraId="174AD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E8AC3A4">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材料管理</w:t>
            </w:r>
          </w:p>
        </w:tc>
        <w:tc>
          <w:tcPr>
            <w:tcW w:w="1418" w:type="dxa"/>
            <w:vAlign w:val="center"/>
          </w:tcPr>
          <w:p w14:paraId="1BECDFAA">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153071E5">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7C82D9D3">
            <w:pPr>
              <w:adjustRightInd w:val="0"/>
              <w:spacing w:line="420" w:lineRule="exact"/>
              <w:jc w:val="center"/>
              <w:textAlignment w:val="baseline"/>
              <w:rPr>
                <w:rFonts w:hint="eastAsia" w:ascii="仿宋_GB2312" w:hAnsi="宋体" w:eastAsia="仿宋_GB2312"/>
                <w:szCs w:val="21"/>
              </w:rPr>
            </w:pPr>
          </w:p>
        </w:tc>
        <w:tc>
          <w:tcPr>
            <w:tcW w:w="4252" w:type="dxa"/>
            <w:vAlign w:val="center"/>
          </w:tcPr>
          <w:p w14:paraId="04B1A3AC">
            <w:pPr>
              <w:adjustRightInd w:val="0"/>
              <w:spacing w:line="420" w:lineRule="exact"/>
              <w:jc w:val="center"/>
              <w:textAlignment w:val="baseline"/>
              <w:rPr>
                <w:rFonts w:hint="eastAsia" w:ascii="仿宋_GB2312" w:hAnsi="宋体" w:eastAsia="仿宋_GB2312"/>
                <w:szCs w:val="21"/>
              </w:rPr>
            </w:pPr>
          </w:p>
        </w:tc>
      </w:tr>
      <w:tr w14:paraId="4F7D2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0BB7488">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计划管理</w:t>
            </w:r>
          </w:p>
        </w:tc>
        <w:tc>
          <w:tcPr>
            <w:tcW w:w="1418" w:type="dxa"/>
            <w:vAlign w:val="center"/>
          </w:tcPr>
          <w:p w14:paraId="3931CA37">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5B544069">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7196D76A">
            <w:pPr>
              <w:adjustRightInd w:val="0"/>
              <w:spacing w:line="420" w:lineRule="exact"/>
              <w:jc w:val="center"/>
              <w:textAlignment w:val="baseline"/>
              <w:rPr>
                <w:rFonts w:hint="eastAsia" w:ascii="仿宋_GB2312" w:hAnsi="宋体" w:eastAsia="仿宋_GB2312"/>
                <w:szCs w:val="21"/>
              </w:rPr>
            </w:pPr>
          </w:p>
        </w:tc>
        <w:tc>
          <w:tcPr>
            <w:tcW w:w="4252" w:type="dxa"/>
            <w:vAlign w:val="center"/>
          </w:tcPr>
          <w:p w14:paraId="73AAB5DF">
            <w:pPr>
              <w:adjustRightInd w:val="0"/>
              <w:spacing w:line="420" w:lineRule="exact"/>
              <w:jc w:val="center"/>
              <w:textAlignment w:val="baseline"/>
              <w:rPr>
                <w:rFonts w:hint="eastAsia" w:ascii="仿宋_GB2312" w:hAnsi="宋体" w:eastAsia="仿宋_GB2312"/>
                <w:szCs w:val="21"/>
              </w:rPr>
            </w:pPr>
          </w:p>
        </w:tc>
      </w:tr>
      <w:tr w14:paraId="66A0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29631A56">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安全管理</w:t>
            </w:r>
          </w:p>
        </w:tc>
        <w:tc>
          <w:tcPr>
            <w:tcW w:w="1418" w:type="dxa"/>
            <w:vAlign w:val="center"/>
          </w:tcPr>
          <w:p w14:paraId="4572856D">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6F7DB0AA">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613302B1">
            <w:pPr>
              <w:adjustRightInd w:val="0"/>
              <w:spacing w:line="420" w:lineRule="exact"/>
              <w:jc w:val="center"/>
              <w:textAlignment w:val="baseline"/>
              <w:rPr>
                <w:rFonts w:hint="eastAsia" w:ascii="仿宋_GB2312" w:hAnsi="宋体" w:eastAsia="仿宋_GB2312"/>
                <w:szCs w:val="21"/>
              </w:rPr>
            </w:pPr>
          </w:p>
        </w:tc>
        <w:tc>
          <w:tcPr>
            <w:tcW w:w="4252" w:type="dxa"/>
            <w:vAlign w:val="center"/>
          </w:tcPr>
          <w:p w14:paraId="08FB3CF4">
            <w:pPr>
              <w:adjustRightInd w:val="0"/>
              <w:spacing w:line="420" w:lineRule="exact"/>
              <w:jc w:val="center"/>
              <w:textAlignment w:val="baseline"/>
              <w:rPr>
                <w:rFonts w:hint="eastAsia" w:ascii="仿宋_GB2312" w:hAnsi="宋体" w:eastAsia="仿宋_GB2312"/>
                <w:szCs w:val="21"/>
              </w:rPr>
            </w:pPr>
          </w:p>
        </w:tc>
      </w:tr>
      <w:tr w14:paraId="3908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02F3A90">
            <w:pPr>
              <w:adjustRightInd w:val="0"/>
              <w:spacing w:line="420" w:lineRule="exact"/>
              <w:jc w:val="center"/>
              <w:textAlignment w:val="baseline"/>
              <w:rPr>
                <w:rFonts w:hint="eastAsia" w:ascii="仿宋_GB2312" w:hAnsi="宋体" w:eastAsia="仿宋_GB2312"/>
                <w:szCs w:val="21"/>
              </w:rPr>
            </w:pPr>
          </w:p>
        </w:tc>
        <w:tc>
          <w:tcPr>
            <w:tcW w:w="1418" w:type="dxa"/>
            <w:vAlign w:val="center"/>
          </w:tcPr>
          <w:p w14:paraId="23C61EDE">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698A8BDD">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16F0A161">
            <w:pPr>
              <w:adjustRightInd w:val="0"/>
              <w:spacing w:line="420" w:lineRule="exact"/>
              <w:jc w:val="center"/>
              <w:textAlignment w:val="baseline"/>
              <w:rPr>
                <w:rFonts w:hint="eastAsia" w:ascii="仿宋_GB2312" w:hAnsi="宋体" w:eastAsia="仿宋_GB2312"/>
                <w:szCs w:val="21"/>
              </w:rPr>
            </w:pPr>
          </w:p>
        </w:tc>
        <w:tc>
          <w:tcPr>
            <w:tcW w:w="4252" w:type="dxa"/>
            <w:vAlign w:val="center"/>
          </w:tcPr>
          <w:p w14:paraId="6F8B98D1">
            <w:pPr>
              <w:adjustRightInd w:val="0"/>
              <w:spacing w:line="420" w:lineRule="exact"/>
              <w:jc w:val="center"/>
              <w:textAlignment w:val="baseline"/>
              <w:rPr>
                <w:rFonts w:hint="eastAsia" w:ascii="仿宋_GB2312" w:hAnsi="宋体" w:eastAsia="仿宋_GB2312"/>
                <w:szCs w:val="21"/>
              </w:rPr>
            </w:pPr>
          </w:p>
        </w:tc>
      </w:tr>
      <w:tr w14:paraId="5A1B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5995FEE">
            <w:pPr>
              <w:adjustRightInd w:val="0"/>
              <w:spacing w:line="420" w:lineRule="exact"/>
              <w:jc w:val="center"/>
              <w:textAlignment w:val="baseline"/>
              <w:rPr>
                <w:rFonts w:hint="eastAsia" w:ascii="仿宋_GB2312" w:hAnsi="宋体" w:eastAsia="仿宋_GB2312"/>
                <w:szCs w:val="21"/>
              </w:rPr>
            </w:pPr>
          </w:p>
        </w:tc>
        <w:tc>
          <w:tcPr>
            <w:tcW w:w="1418" w:type="dxa"/>
            <w:vAlign w:val="center"/>
          </w:tcPr>
          <w:p w14:paraId="5F26A033">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1B5BC120">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47B01EC3">
            <w:pPr>
              <w:adjustRightInd w:val="0"/>
              <w:spacing w:line="420" w:lineRule="exact"/>
              <w:jc w:val="center"/>
              <w:textAlignment w:val="baseline"/>
              <w:rPr>
                <w:rFonts w:hint="eastAsia" w:ascii="仿宋_GB2312" w:hAnsi="宋体" w:eastAsia="仿宋_GB2312"/>
                <w:szCs w:val="21"/>
              </w:rPr>
            </w:pPr>
          </w:p>
        </w:tc>
        <w:tc>
          <w:tcPr>
            <w:tcW w:w="4252" w:type="dxa"/>
            <w:vAlign w:val="center"/>
          </w:tcPr>
          <w:p w14:paraId="0D87CB96">
            <w:pPr>
              <w:adjustRightInd w:val="0"/>
              <w:spacing w:line="420" w:lineRule="exact"/>
              <w:jc w:val="center"/>
              <w:textAlignment w:val="baseline"/>
              <w:rPr>
                <w:rFonts w:hint="eastAsia" w:ascii="仿宋_GB2312" w:hAnsi="宋体" w:eastAsia="仿宋_GB2312"/>
                <w:szCs w:val="21"/>
              </w:rPr>
            </w:pPr>
          </w:p>
        </w:tc>
      </w:tr>
      <w:tr w14:paraId="64C0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1C48401D">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其他人员</w:t>
            </w:r>
          </w:p>
        </w:tc>
        <w:tc>
          <w:tcPr>
            <w:tcW w:w="1418" w:type="dxa"/>
            <w:vAlign w:val="center"/>
          </w:tcPr>
          <w:p w14:paraId="35992EAB">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2E5D5B8A">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5DBE511A">
            <w:pPr>
              <w:adjustRightInd w:val="0"/>
              <w:spacing w:line="420" w:lineRule="exact"/>
              <w:jc w:val="center"/>
              <w:textAlignment w:val="baseline"/>
              <w:rPr>
                <w:rFonts w:hint="eastAsia" w:ascii="仿宋_GB2312" w:hAnsi="宋体" w:eastAsia="仿宋_GB2312"/>
                <w:szCs w:val="21"/>
              </w:rPr>
            </w:pPr>
          </w:p>
        </w:tc>
        <w:tc>
          <w:tcPr>
            <w:tcW w:w="4252" w:type="dxa"/>
            <w:vAlign w:val="center"/>
          </w:tcPr>
          <w:p w14:paraId="00040C36">
            <w:pPr>
              <w:adjustRightInd w:val="0"/>
              <w:spacing w:line="420" w:lineRule="exact"/>
              <w:jc w:val="center"/>
              <w:textAlignment w:val="baseline"/>
              <w:rPr>
                <w:rFonts w:hint="eastAsia" w:ascii="仿宋_GB2312" w:hAnsi="宋体" w:eastAsia="仿宋_GB2312"/>
                <w:szCs w:val="21"/>
              </w:rPr>
            </w:pPr>
          </w:p>
        </w:tc>
      </w:tr>
      <w:tr w14:paraId="06A9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D1372DC">
            <w:pPr>
              <w:adjustRightInd w:val="0"/>
              <w:spacing w:line="420" w:lineRule="exact"/>
              <w:jc w:val="center"/>
              <w:textAlignment w:val="baseline"/>
              <w:rPr>
                <w:rFonts w:hint="eastAsia" w:ascii="仿宋_GB2312" w:hAnsi="宋体" w:eastAsia="仿宋_GB2312"/>
                <w:szCs w:val="21"/>
              </w:rPr>
            </w:pPr>
          </w:p>
        </w:tc>
        <w:tc>
          <w:tcPr>
            <w:tcW w:w="1418" w:type="dxa"/>
            <w:vAlign w:val="center"/>
          </w:tcPr>
          <w:p w14:paraId="047EAD11">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5E14FEAF">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2D26838C">
            <w:pPr>
              <w:adjustRightInd w:val="0"/>
              <w:spacing w:line="420" w:lineRule="exact"/>
              <w:jc w:val="center"/>
              <w:textAlignment w:val="baseline"/>
              <w:rPr>
                <w:rFonts w:hint="eastAsia" w:ascii="仿宋_GB2312" w:hAnsi="宋体" w:eastAsia="仿宋_GB2312"/>
                <w:szCs w:val="21"/>
              </w:rPr>
            </w:pPr>
          </w:p>
        </w:tc>
        <w:tc>
          <w:tcPr>
            <w:tcW w:w="4252" w:type="dxa"/>
            <w:vAlign w:val="center"/>
          </w:tcPr>
          <w:p w14:paraId="2D2F3AE5">
            <w:pPr>
              <w:adjustRightInd w:val="0"/>
              <w:spacing w:line="420" w:lineRule="exact"/>
              <w:jc w:val="center"/>
              <w:textAlignment w:val="baseline"/>
              <w:rPr>
                <w:rFonts w:hint="eastAsia" w:ascii="仿宋_GB2312" w:hAnsi="宋体" w:eastAsia="仿宋_GB2312"/>
                <w:szCs w:val="21"/>
              </w:rPr>
            </w:pPr>
          </w:p>
        </w:tc>
      </w:tr>
      <w:tr w14:paraId="625C7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1A51F35">
            <w:pPr>
              <w:adjustRightInd w:val="0"/>
              <w:spacing w:line="420" w:lineRule="exact"/>
              <w:jc w:val="center"/>
              <w:textAlignment w:val="baseline"/>
              <w:rPr>
                <w:rFonts w:hint="eastAsia" w:ascii="仿宋_GB2312" w:hAnsi="宋体" w:eastAsia="仿宋_GB2312"/>
                <w:szCs w:val="21"/>
              </w:rPr>
            </w:pPr>
          </w:p>
        </w:tc>
        <w:tc>
          <w:tcPr>
            <w:tcW w:w="1418" w:type="dxa"/>
            <w:vAlign w:val="center"/>
          </w:tcPr>
          <w:p w14:paraId="6AB0EE75">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1951A0A1">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1B4125B5">
            <w:pPr>
              <w:adjustRightInd w:val="0"/>
              <w:spacing w:line="420" w:lineRule="exact"/>
              <w:jc w:val="center"/>
              <w:textAlignment w:val="baseline"/>
              <w:rPr>
                <w:rFonts w:hint="eastAsia" w:ascii="仿宋_GB2312" w:hAnsi="宋体" w:eastAsia="仿宋_GB2312"/>
                <w:szCs w:val="21"/>
              </w:rPr>
            </w:pPr>
          </w:p>
        </w:tc>
        <w:tc>
          <w:tcPr>
            <w:tcW w:w="4252" w:type="dxa"/>
            <w:vAlign w:val="center"/>
          </w:tcPr>
          <w:p w14:paraId="5C5416A5">
            <w:pPr>
              <w:adjustRightInd w:val="0"/>
              <w:spacing w:line="420" w:lineRule="exact"/>
              <w:jc w:val="center"/>
              <w:textAlignment w:val="baseline"/>
              <w:rPr>
                <w:rFonts w:hint="eastAsia" w:ascii="仿宋_GB2312" w:hAnsi="宋体" w:eastAsia="仿宋_GB2312"/>
                <w:szCs w:val="21"/>
              </w:rPr>
            </w:pPr>
          </w:p>
        </w:tc>
      </w:tr>
      <w:tr w14:paraId="2B5B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FFBFFDE">
            <w:pPr>
              <w:adjustRightInd w:val="0"/>
              <w:spacing w:line="420" w:lineRule="exact"/>
              <w:jc w:val="center"/>
              <w:textAlignment w:val="baseline"/>
              <w:rPr>
                <w:rFonts w:hint="eastAsia" w:ascii="仿宋_GB2312" w:hAnsi="宋体" w:eastAsia="仿宋_GB2312"/>
                <w:szCs w:val="21"/>
              </w:rPr>
            </w:pPr>
          </w:p>
        </w:tc>
        <w:tc>
          <w:tcPr>
            <w:tcW w:w="1418" w:type="dxa"/>
            <w:vAlign w:val="center"/>
          </w:tcPr>
          <w:p w14:paraId="6CE0F188">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7FF1F1E7">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6A840D8B">
            <w:pPr>
              <w:adjustRightInd w:val="0"/>
              <w:spacing w:line="420" w:lineRule="exact"/>
              <w:jc w:val="center"/>
              <w:textAlignment w:val="baseline"/>
              <w:rPr>
                <w:rFonts w:hint="eastAsia" w:ascii="仿宋_GB2312" w:hAnsi="宋体" w:eastAsia="仿宋_GB2312"/>
                <w:szCs w:val="21"/>
              </w:rPr>
            </w:pPr>
          </w:p>
        </w:tc>
        <w:tc>
          <w:tcPr>
            <w:tcW w:w="4252" w:type="dxa"/>
            <w:vAlign w:val="center"/>
          </w:tcPr>
          <w:p w14:paraId="6B84DC2D">
            <w:pPr>
              <w:adjustRightInd w:val="0"/>
              <w:spacing w:line="420" w:lineRule="exact"/>
              <w:jc w:val="center"/>
              <w:textAlignment w:val="baseline"/>
              <w:rPr>
                <w:rFonts w:hint="eastAsia" w:ascii="仿宋_GB2312" w:hAnsi="宋体" w:eastAsia="仿宋_GB2312"/>
                <w:szCs w:val="21"/>
              </w:rPr>
            </w:pPr>
          </w:p>
        </w:tc>
      </w:tr>
      <w:tr w14:paraId="5D72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26EF9D9">
            <w:pPr>
              <w:adjustRightInd w:val="0"/>
              <w:spacing w:line="420" w:lineRule="exact"/>
              <w:jc w:val="center"/>
              <w:textAlignment w:val="baseline"/>
              <w:rPr>
                <w:rFonts w:hint="eastAsia" w:ascii="仿宋_GB2312" w:hAnsi="宋体" w:eastAsia="仿宋_GB2312"/>
                <w:szCs w:val="21"/>
              </w:rPr>
            </w:pPr>
          </w:p>
        </w:tc>
        <w:tc>
          <w:tcPr>
            <w:tcW w:w="1418" w:type="dxa"/>
            <w:vAlign w:val="center"/>
          </w:tcPr>
          <w:p w14:paraId="632DEDBE">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600E1B05">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6A41666E">
            <w:pPr>
              <w:adjustRightInd w:val="0"/>
              <w:spacing w:line="420" w:lineRule="exact"/>
              <w:jc w:val="center"/>
              <w:textAlignment w:val="baseline"/>
              <w:rPr>
                <w:rFonts w:hint="eastAsia" w:ascii="仿宋_GB2312" w:hAnsi="宋体" w:eastAsia="仿宋_GB2312"/>
                <w:szCs w:val="21"/>
              </w:rPr>
            </w:pPr>
          </w:p>
        </w:tc>
        <w:tc>
          <w:tcPr>
            <w:tcW w:w="4252" w:type="dxa"/>
            <w:vAlign w:val="center"/>
          </w:tcPr>
          <w:p w14:paraId="70C03BB8">
            <w:pPr>
              <w:adjustRightInd w:val="0"/>
              <w:spacing w:line="420" w:lineRule="exact"/>
              <w:jc w:val="center"/>
              <w:textAlignment w:val="baseline"/>
              <w:rPr>
                <w:rFonts w:hint="eastAsia" w:ascii="仿宋_GB2312" w:hAnsi="宋体" w:eastAsia="仿宋_GB2312"/>
                <w:szCs w:val="21"/>
              </w:rPr>
            </w:pPr>
          </w:p>
        </w:tc>
      </w:tr>
      <w:tr w14:paraId="1555B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159BAD1">
            <w:pPr>
              <w:adjustRightInd w:val="0"/>
              <w:spacing w:line="420" w:lineRule="exact"/>
              <w:jc w:val="center"/>
              <w:textAlignment w:val="baseline"/>
              <w:rPr>
                <w:rFonts w:hint="eastAsia" w:ascii="仿宋_GB2312" w:hAnsi="宋体" w:eastAsia="仿宋_GB2312"/>
                <w:szCs w:val="21"/>
              </w:rPr>
            </w:pPr>
          </w:p>
        </w:tc>
        <w:tc>
          <w:tcPr>
            <w:tcW w:w="1418" w:type="dxa"/>
            <w:vAlign w:val="center"/>
          </w:tcPr>
          <w:p w14:paraId="2366A0B2">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5EFDBE5B">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2EAD2FF1">
            <w:pPr>
              <w:adjustRightInd w:val="0"/>
              <w:spacing w:line="420" w:lineRule="exact"/>
              <w:jc w:val="center"/>
              <w:textAlignment w:val="baseline"/>
              <w:rPr>
                <w:rFonts w:hint="eastAsia" w:ascii="仿宋_GB2312" w:hAnsi="宋体" w:eastAsia="仿宋_GB2312"/>
                <w:szCs w:val="21"/>
              </w:rPr>
            </w:pPr>
          </w:p>
        </w:tc>
        <w:tc>
          <w:tcPr>
            <w:tcW w:w="4252" w:type="dxa"/>
            <w:vAlign w:val="center"/>
          </w:tcPr>
          <w:p w14:paraId="6AAA8AE4">
            <w:pPr>
              <w:adjustRightInd w:val="0"/>
              <w:spacing w:line="420" w:lineRule="exact"/>
              <w:jc w:val="center"/>
              <w:textAlignment w:val="baseline"/>
              <w:rPr>
                <w:rFonts w:hint="eastAsia" w:ascii="仿宋_GB2312" w:hAnsi="宋体" w:eastAsia="仿宋_GB2312"/>
                <w:szCs w:val="21"/>
              </w:rPr>
            </w:pPr>
          </w:p>
        </w:tc>
      </w:tr>
    </w:tbl>
    <w:p w14:paraId="25AD891B">
      <w:pPr>
        <w:spacing w:line="500" w:lineRule="exact"/>
        <w:jc w:val="left"/>
        <w:rPr>
          <w:rFonts w:hint="eastAsia" w:ascii="仿宋_GB2312" w:hAnsi="宋体" w:eastAsia="仿宋_GB2312"/>
          <w:szCs w:val="21"/>
        </w:rPr>
      </w:pPr>
      <w:r>
        <w:rPr>
          <w:rFonts w:hint="eastAsia" w:ascii="仿宋_GB2312" w:hAnsi="宋体" w:eastAsia="仿宋_GB2312"/>
          <w:szCs w:val="21"/>
        </w:rPr>
        <w:br w:type="page"/>
      </w:r>
      <w:r>
        <w:rPr>
          <w:rFonts w:hint="eastAsia" w:ascii="仿宋_GB2312" w:hAnsi="宋体" w:eastAsia="仿宋_GB2312" w:cs="仿宋_GB2312"/>
          <w:b/>
          <w:bCs/>
          <w:sz w:val="24"/>
        </w:rPr>
        <w:t>附</w:t>
      </w:r>
      <w:bookmarkStart w:id="1338" w:name="_Toc296891057"/>
      <w:bookmarkStart w:id="1339" w:name="_Toc296891269"/>
      <w:bookmarkStart w:id="1340" w:name="_Toc296347228"/>
      <w:bookmarkStart w:id="1341" w:name="_Toc296944568"/>
      <w:bookmarkStart w:id="1342" w:name="_Toc296503229"/>
      <w:bookmarkStart w:id="1343" w:name="_Toc296346730"/>
      <w:r>
        <w:rPr>
          <w:rFonts w:hint="eastAsia" w:ascii="仿宋_GB2312" w:hAnsi="宋体" w:eastAsia="仿宋_GB2312" w:cs="仿宋_GB2312"/>
          <w:b/>
          <w:bCs/>
          <w:sz w:val="24"/>
        </w:rPr>
        <w:t>件6：</w:t>
      </w:r>
    </w:p>
    <w:bookmarkEnd w:id="1338"/>
    <w:bookmarkEnd w:id="1339"/>
    <w:bookmarkEnd w:id="1340"/>
    <w:bookmarkEnd w:id="1341"/>
    <w:bookmarkEnd w:id="1342"/>
    <w:bookmarkEnd w:id="1343"/>
    <w:p w14:paraId="3288F315">
      <w:pPr>
        <w:spacing w:before="120" w:beforeLines="50" w:after="120" w:afterLines="50" w:line="500" w:lineRule="exact"/>
        <w:jc w:val="center"/>
        <w:rPr>
          <w:rFonts w:hint="eastAsia" w:ascii="仿宋_GB2312" w:hAnsi="宋体" w:eastAsia="仿宋_GB2312" w:cs="黑体"/>
          <w:b/>
          <w:bCs/>
          <w:sz w:val="28"/>
          <w:szCs w:val="28"/>
        </w:rPr>
      </w:pPr>
      <w:r>
        <w:rPr>
          <w:rFonts w:hint="eastAsia" w:ascii="仿宋_GB2312" w:hAnsi="宋体" w:eastAsia="仿宋_GB2312" w:cs="黑体"/>
          <w:b/>
          <w:bCs/>
          <w:sz w:val="28"/>
          <w:szCs w:val="28"/>
        </w:rPr>
        <w:t>分包人主要施工管理人员表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18565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E2A6301">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名</w:t>
            </w:r>
            <w:r>
              <w:rPr>
                <w:rFonts w:hint="eastAsia" w:ascii="仿宋_GB2312" w:hAnsi="宋体" w:eastAsia="仿宋_GB2312"/>
                <w:szCs w:val="21"/>
              </w:rPr>
              <w:t xml:space="preserve">    </w:t>
            </w:r>
            <w:r>
              <w:rPr>
                <w:rFonts w:hint="eastAsia" w:ascii="仿宋_GB2312" w:hAnsi="宋体" w:eastAsia="仿宋_GB2312" w:cs="仿宋_GB2312"/>
                <w:szCs w:val="21"/>
              </w:rPr>
              <w:t>称</w:t>
            </w:r>
          </w:p>
        </w:tc>
        <w:tc>
          <w:tcPr>
            <w:tcW w:w="1418" w:type="dxa"/>
            <w:vAlign w:val="center"/>
          </w:tcPr>
          <w:p w14:paraId="676F25BB">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姓名</w:t>
            </w:r>
          </w:p>
        </w:tc>
        <w:tc>
          <w:tcPr>
            <w:tcW w:w="1134" w:type="dxa"/>
            <w:vAlign w:val="center"/>
          </w:tcPr>
          <w:p w14:paraId="5A9E3851">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职务</w:t>
            </w:r>
          </w:p>
        </w:tc>
        <w:tc>
          <w:tcPr>
            <w:tcW w:w="1134" w:type="dxa"/>
            <w:vAlign w:val="center"/>
          </w:tcPr>
          <w:p w14:paraId="7ED46042">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职称</w:t>
            </w:r>
          </w:p>
        </w:tc>
        <w:tc>
          <w:tcPr>
            <w:tcW w:w="4252" w:type="dxa"/>
            <w:vAlign w:val="center"/>
          </w:tcPr>
          <w:p w14:paraId="21D3F5AD">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主要资历、经验及承担过的项目</w:t>
            </w:r>
          </w:p>
        </w:tc>
      </w:tr>
      <w:tr w14:paraId="7D0A9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487BD35F">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一、总部人员</w:t>
            </w:r>
          </w:p>
        </w:tc>
      </w:tr>
      <w:tr w14:paraId="4606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5AB6B6E">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项目主管</w:t>
            </w:r>
          </w:p>
        </w:tc>
        <w:tc>
          <w:tcPr>
            <w:tcW w:w="1418" w:type="dxa"/>
            <w:vAlign w:val="center"/>
          </w:tcPr>
          <w:p w14:paraId="2C36FD9C">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331BDDB7">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6E69272A">
            <w:pPr>
              <w:adjustRightInd w:val="0"/>
              <w:spacing w:line="420" w:lineRule="exact"/>
              <w:jc w:val="center"/>
              <w:textAlignment w:val="baseline"/>
              <w:rPr>
                <w:rFonts w:hint="eastAsia" w:ascii="仿宋_GB2312" w:hAnsi="宋体" w:eastAsia="仿宋_GB2312"/>
                <w:szCs w:val="21"/>
              </w:rPr>
            </w:pPr>
          </w:p>
        </w:tc>
        <w:tc>
          <w:tcPr>
            <w:tcW w:w="4252" w:type="dxa"/>
            <w:vAlign w:val="center"/>
          </w:tcPr>
          <w:p w14:paraId="240469F7">
            <w:pPr>
              <w:adjustRightInd w:val="0"/>
              <w:spacing w:line="420" w:lineRule="exact"/>
              <w:jc w:val="center"/>
              <w:textAlignment w:val="baseline"/>
              <w:rPr>
                <w:rFonts w:hint="eastAsia" w:ascii="仿宋_GB2312" w:hAnsi="宋体" w:eastAsia="仿宋_GB2312"/>
                <w:szCs w:val="21"/>
              </w:rPr>
            </w:pPr>
          </w:p>
        </w:tc>
      </w:tr>
      <w:tr w14:paraId="1FEAD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38E96BA5">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其他人员</w:t>
            </w:r>
          </w:p>
        </w:tc>
        <w:tc>
          <w:tcPr>
            <w:tcW w:w="1418" w:type="dxa"/>
            <w:vAlign w:val="center"/>
          </w:tcPr>
          <w:p w14:paraId="1F9FC818">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725F5060">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79E23A5B">
            <w:pPr>
              <w:adjustRightInd w:val="0"/>
              <w:spacing w:line="420" w:lineRule="exact"/>
              <w:jc w:val="center"/>
              <w:textAlignment w:val="baseline"/>
              <w:rPr>
                <w:rFonts w:hint="eastAsia" w:ascii="仿宋_GB2312" w:hAnsi="宋体" w:eastAsia="仿宋_GB2312"/>
                <w:szCs w:val="21"/>
              </w:rPr>
            </w:pPr>
          </w:p>
        </w:tc>
        <w:tc>
          <w:tcPr>
            <w:tcW w:w="4252" w:type="dxa"/>
            <w:vAlign w:val="center"/>
          </w:tcPr>
          <w:p w14:paraId="3EF79C41">
            <w:pPr>
              <w:adjustRightInd w:val="0"/>
              <w:spacing w:line="420" w:lineRule="exact"/>
              <w:jc w:val="center"/>
              <w:textAlignment w:val="baseline"/>
              <w:rPr>
                <w:rFonts w:hint="eastAsia" w:ascii="仿宋_GB2312" w:hAnsi="宋体" w:eastAsia="仿宋_GB2312"/>
                <w:szCs w:val="21"/>
              </w:rPr>
            </w:pPr>
          </w:p>
        </w:tc>
      </w:tr>
      <w:tr w14:paraId="27F9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97D6997">
            <w:pPr>
              <w:adjustRightInd w:val="0"/>
              <w:spacing w:line="420" w:lineRule="exact"/>
              <w:jc w:val="center"/>
              <w:textAlignment w:val="baseline"/>
              <w:rPr>
                <w:rFonts w:hint="eastAsia" w:ascii="仿宋_GB2312" w:hAnsi="宋体" w:eastAsia="仿宋_GB2312"/>
                <w:szCs w:val="21"/>
              </w:rPr>
            </w:pPr>
          </w:p>
        </w:tc>
        <w:tc>
          <w:tcPr>
            <w:tcW w:w="1418" w:type="dxa"/>
            <w:vAlign w:val="center"/>
          </w:tcPr>
          <w:p w14:paraId="6BF18062">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0CBD658C">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5F3D1BFF">
            <w:pPr>
              <w:adjustRightInd w:val="0"/>
              <w:spacing w:line="420" w:lineRule="exact"/>
              <w:jc w:val="center"/>
              <w:textAlignment w:val="baseline"/>
              <w:rPr>
                <w:rFonts w:hint="eastAsia" w:ascii="仿宋_GB2312" w:hAnsi="宋体" w:eastAsia="仿宋_GB2312"/>
                <w:szCs w:val="21"/>
              </w:rPr>
            </w:pPr>
          </w:p>
        </w:tc>
        <w:tc>
          <w:tcPr>
            <w:tcW w:w="4252" w:type="dxa"/>
            <w:vAlign w:val="center"/>
          </w:tcPr>
          <w:p w14:paraId="7B7BE883">
            <w:pPr>
              <w:adjustRightInd w:val="0"/>
              <w:spacing w:line="420" w:lineRule="exact"/>
              <w:jc w:val="center"/>
              <w:textAlignment w:val="baseline"/>
              <w:rPr>
                <w:rFonts w:hint="eastAsia" w:ascii="仿宋_GB2312" w:hAnsi="宋体" w:eastAsia="仿宋_GB2312"/>
                <w:szCs w:val="21"/>
              </w:rPr>
            </w:pPr>
          </w:p>
        </w:tc>
      </w:tr>
      <w:tr w14:paraId="3867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A296D5C">
            <w:pPr>
              <w:adjustRightInd w:val="0"/>
              <w:spacing w:line="420" w:lineRule="exact"/>
              <w:jc w:val="center"/>
              <w:textAlignment w:val="baseline"/>
              <w:rPr>
                <w:rFonts w:hint="eastAsia" w:ascii="仿宋_GB2312" w:hAnsi="宋体" w:eastAsia="仿宋_GB2312"/>
                <w:szCs w:val="21"/>
              </w:rPr>
            </w:pPr>
          </w:p>
        </w:tc>
        <w:tc>
          <w:tcPr>
            <w:tcW w:w="1418" w:type="dxa"/>
            <w:vAlign w:val="center"/>
          </w:tcPr>
          <w:p w14:paraId="5674126E">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6E6273EC">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2EFB340B">
            <w:pPr>
              <w:adjustRightInd w:val="0"/>
              <w:spacing w:line="420" w:lineRule="exact"/>
              <w:jc w:val="center"/>
              <w:textAlignment w:val="baseline"/>
              <w:rPr>
                <w:rFonts w:hint="eastAsia" w:ascii="仿宋_GB2312" w:hAnsi="宋体" w:eastAsia="仿宋_GB2312"/>
                <w:szCs w:val="21"/>
              </w:rPr>
            </w:pPr>
          </w:p>
        </w:tc>
        <w:tc>
          <w:tcPr>
            <w:tcW w:w="4252" w:type="dxa"/>
            <w:vAlign w:val="center"/>
          </w:tcPr>
          <w:p w14:paraId="1D517A36">
            <w:pPr>
              <w:adjustRightInd w:val="0"/>
              <w:spacing w:line="420" w:lineRule="exact"/>
              <w:jc w:val="center"/>
              <w:textAlignment w:val="baseline"/>
              <w:rPr>
                <w:rFonts w:hint="eastAsia" w:ascii="仿宋_GB2312" w:hAnsi="宋体" w:eastAsia="仿宋_GB2312"/>
                <w:szCs w:val="21"/>
              </w:rPr>
            </w:pPr>
          </w:p>
        </w:tc>
      </w:tr>
      <w:tr w14:paraId="53E8D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6C87E3B6">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二、现场人员</w:t>
            </w:r>
          </w:p>
        </w:tc>
      </w:tr>
      <w:tr w14:paraId="738F3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3202A93">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项目经理</w:t>
            </w:r>
          </w:p>
        </w:tc>
        <w:tc>
          <w:tcPr>
            <w:tcW w:w="1418" w:type="dxa"/>
            <w:vAlign w:val="center"/>
          </w:tcPr>
          <w:p w14:paraId="71362CCC">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7DBB135D">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225DBCB1">
            <w:pPr>
              <w:adjustRightInd w:val="0"/>
              <w:spacing w:line="420" w:lineRule="exact"/>
              <w:jc w:val="center"/>
              <w:textAlignment w:val="baseline"/>
              <w:rPr>
                <w:rFonts w:hint="eastAsia" w:ascii="仿宋_GB2312" w:hAnsi="宋体" w:eastAsia="仿宋_GB2312"/>
                <w:szCs w:val="21"/>
              </w:rPr>
            </w:pPr>
          </w:p>
        </w:tc>
        <w:tc>
          <w:tcPr>
            <w:tcW w:w="4252" w:type="dxa"/>
            <w:vAlign w:val="center"/>
          </w:tcPr>
          <w:p w14:paraId="051CFB4E">
            <w:pPr>
              <w:adjustRightInd w:val="0"/>
              <w:spacing w:line="420" w:lineRule="exact"/>
              <w:jc w:val="center"/>
              <w:textAlignment w:val="baseline"/>
              <w:rPr>
                <w:rFonts w:hint="eastAsia" w:ascii="仿宋_GB2312" w:hAnsi="宋体" w:eastAsia="仿宋_GB2312"/>
                <w:szCs w:val="21"/>
              </w:rPr>
            </w:pPr>
          </w:p>
        </w:tc>
      </w:tr>
      <w:tr w14:paraId="1AEA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74A7D33">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项目副经理</w:t>
            </w:r>
          </w:p>
        </w:tc>
        <w:tc>
          <w:tcPr>
            <w:tcW w:w="1418" w:type="dxa"/>
            <w:vAlign w:val="center"/>
          </w:tcPr>
          <w:p w14:paraId="2AECC60E">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4C3490D9">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52DEDEEF">
            <w:pPr>
              <w:adjustRightInd w:val="0"/>
              <w:spacing w:line="420" w:lineRule="exact"/>
              <w:jc w:val="center"/>
              <w:textAlignment w:val="baseline"/>
              <w:rPr>
                <w:rFonts w:hint="eastAsia" w:ascii="仿宋_GB2312" w:hAnsi="宋体" w:eastAsia="仿宋_GB2312"/>
                <w:szCs w:val="21"/>
              </w:rPr>
            </w:pPr>
          </w:p>
        </w:tc>
        <w:tc>
          <w:tcPr>
            <w:tcW w:w="4252" w:type="dxa"/>
            <w:vAlign w:val="center"/>
          </w:tcPr>
          <w:p w14:paraId="25EF6A7E">
            <w:pPr>
              <w:adjustRightInd w:val="0"/>
              <w:spacing w:line="420" w:lineRule="exact"/>
              <w:jc w:val="center"/>
              <w:textAlignment w:val="baseline"/>
              <w:rPr>
                <w:rFonts w:hint="eastAsia" w:ascii="仿宋_GB2312" w:hAnsi="宋体" w:eastAsia="仿宋_GB2312"/>
                <w:szCs w:val="21"/>
              </w:rPr>
            </w:pPr>
          </w:p>
        </w:tc>
      </w:tr>
      <w:tr w14:paraId="3096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B580452">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技术负责人</w:t>
            </w:r>
          </w:p>
        </w:tc>
        <w:tc>
          <w:tcPr>
            <w:tcW w:w="1418" w:type="dxa"/>
            <w:vAlign w:val="center"/>
          </w:tcPr>
          <w:p w14:paraId="65BA7142">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705F58DF">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560F4407">
            <w:pPr>
              <w:adjustRightInd w:val="0"/>
              <w:spacing w:line="420" w:lineRule="exact"/>
              <w:jc w:val="center"/>
              <w:textAlignment w:val="baseline"/>
              <w:rPr>
                <w:rFonts w:hint="eastAsia" w:ascii="仿宋_GB2312" w:hAnsi="宋体" w:eastAsia="仿宋_GB2312"/>
                <w:szCs w:val="21"/>
              </w:rPr>
            </w:pPr>
          </w:p>
        </w:tc>
        <w:tc>
          <w:tcPr>
            <w:tcW w:w="4252" w:type="dxa"/>
            <w:vAlign w:val="center"/>
          </w:tcPr>
          <w:p w14:paraId="1303D0C8">
            <w:pPr>
              <w:adjustRightInd w:val="0"/>
              <w:spacing w:line="420" w:lineRule="exact"/>
              <w:jc w:val="center"/>
              <w:textAlignment w:val="baseline"/>
              <w:rPr>
                <w:rFonts w:hint="eastAsia" w:ascii="仿宋_GB2312" w:hAnsi="宋体" w:eastAsia="仿宋_GB2312"/>
                <w:szCs w:val="21"/>
              </w:rPr>
            </w:pPr>
          </w:p>
        </w:tc>
      </w:tr>
      <w:tr w14:paraId="288DD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7D5AC34">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造价管理</w:t>
            </w:r>
          </w:p>
        </w:tc>
        <w:tc>
          <w:tcPr>
            <w:tcW w:w="1418" w:type="dxa"/>
            <w:vAlign w:val="center"/>
          </w:tcPr>
          <w:p w14:paraId="3D7E4C9C">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235EB665">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5C9A2E3A">
            <w:pPr>
              <w:adjustRightInd w:val="0"/>
              <w:spacing w:line="420" w:lineRule="exact"/>
              <w:jc w:val="center"/>
              <w:textAlignment w:val="baseline"/>
              <w:rPr>
                <w:rFonts w:hint="eastAsia" w:ascii="仿宋_GB2312" w:hAnsi="宋体" w:eastAsia="仿宋_GB2312"/>
                <w:szCs w:val="21"/>
              </w:rPr>
            </w:pPr>
          </w:p>
        </w:tc>
        <w:tc>
          <w:tcPr>
            <w:tcW w:w="4252" w:type="dxa"/>
            <w:vAlign w:val="center"/>
          </w:tcPr>
          <w:p w14:paraId="2199478B">
            <w:pPr>
              <w:adjustRightInd w:val="0"/>
              <w:spacing w:line="420" w:lineRule="exact"/>
              <w:jc w:val="center"/>
              <w:textAlignment w:val="baseline"/>
              <w:rPr>
                <w:rFonts w:hint="eastAsia" w:ascii="仿宋_GB2312" w:hAnsi="宋体" w:eastAsia="仿宋_GB2312"/>
                <w:szCs w:val="21"/>
              </w:rPr>
            </w:pPr>
          </w:p>
        </w:tc>
      </w:tr>
      <w:tr w14:paraId="10A93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5C357B9">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质量管理</w:t>
            </w:r>
          </w:p>
        </w:tc>
        <w:tc>
          <w:tcPr>
            <w:tcW w:w="1418" w:type="dxa"/>
            <w:vAlign w:val="center"/>
          </w:tcPr>
          <w:p w14:paraId="7E367E6E">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23C4F4DF">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0443CCD5">
            <w:pPr>
              <w:adjustRightInd w:val="0"/>
              <w:spacing w:line="420" w:lineRule="exact"/>
              <w:jc w:val="center"/>
              <w:textAlignment w:val="baseline"/>
              <w:rPr>
                <w:rFonts w:hint="eastAsia" w:ascii="仿宋_GB2312" w:hAnsi="宋体" w:eastAsia="仿宋_GB2312"/>
                <w:szCs w:val="21"/>
              </w:rPr>
            </w:pPr>
          </w:p>
        </w:tc>
        <w:tc>
          <w:tcPr>
            <w:tcW w:w="4252" w:type="dxa"/>
            <w:vAlign w:val="center"/>
          </w:tcPr>
          <w:p w14:paraId="2C401740">
            <w:pPr>
              <w:adjustRightInd w:val="0"/>
              <w:spacing w:line="420" w:lineRule="exact"/>
              <w:jc w:val="center"/>
              <w:textAlignment w:val="baseline"/>
              <w:rPr>
                <w:rFonts w:hint="eastAsia" w:ascii="仿宋_GB2312" w:hAnsi="宋体" w:eastAsia="仿宋_GB2312"/>
                <w:szCs w:val="21"/>
              </w:rPr>
            </w:pPr>
          </w:p>
        </w:tc>
      </w:tr>
      <w:tr w14:paraId="62054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04B84C9">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材料管理</w:t>
            </w:r>
          </w:p>
        </w:tc>
        <w:tc>
          <w:tcPr>
            <w:tcW w:w="1418" w:type="dxa"/>
            <w:vAlign w:val="center"/>
          </w:tcPr>
          <w:p w14:paraId="283DD656">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196A5B9E">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6ACD2103">
            <w:pPr>
              <w:adjustRightInd w:val="0"/>
              <w:spacing w:line="420" w:lineRule="exact"/>
              <w:jc w:val="center"/>
              <w:textAlignment w:val="baseline"/>
              <w:rPr>
                <w:rFonts w:hint="eastAsia" w:ascii="仿宋_GB2312" w:hAnsi="宋体" w:eastAsia="仿宋_GB2312"/>
                <w:szCs w:val="21"/>
              </w:rPr>
            </w:pPr>
          </w:p>
        </w:tc>
        <w:tc>
          <w:tcPr>
            <w:tcW w:w="4252" w:type="dxa"/>
            <w:vAlign w:val="center"/>
          </w:tcPr>
          <w:p w14:paraId="1AAC4805">
            <w:pPr>
              <w:adjustRightInd w:val="0"/>
              <w:spacing w:line="420" w:lineRule="exact"/>
              <w:jc w:val="center"/>
              <w:textAlignment w:val="baseline"/>
              <w:rPr>
                <w:rFonts w:hint="eastAsia" w:ascii="仿宋_GB2312" w:hAnsi="宋体" w:eastAsia="仿宋_GB2312"/>
                <w:szCs w:val="21"/>
              </w:rPr>
            </w:pPr>
          </w:p>
        </w:tc>
      </w:tr>
      <w:tr w14:paraId="0C6E3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24245B4">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计划管理</w:t>
            </w:r>
          </w:p>
        </w:tc>
        <w:tc>
          <w:tcPr>
            <w:tcW w:w="1418" w:type="dxa"/>
            <w:vAlign w:val="center"/>
          </w:tcPr>
          <w:p w14:paraId="0A71EACD">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027C833D">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74C9A230">
            <w:pPr>
              <w:adjustRightInd w:val="0"/>
              <w:spacing w:line="420" w:lineRule="exact"/>
              <w:jc w:val="center"/>
              <w:textAlignment w:val="baseline"/>
              <w:rPr>
                <w:rFonts w:hint="eastAsia" w:ascii="仿宋_GB2312" w:hAnsi="宋体" w:eastAsia="仿宋_GB2312"/>
                <w:szCs w:val="21"/>
              </w:rPr>
            </w:pPr>
          </w:p>
        </w:tc>
        <w:tc>
          <w:tcPr>
            <w:tcW w:w="4252" w:type="dxa"/>
            <w:vAlign w:val="center"/>
          </w:tcPr>
          <w:p w14:paraId="0658ECCE">
            <w:pPr>
              <w:adjustRightInd w:val="0"/>
              <w:spacing w:line="420" w:lineRule="exact"/>
              <w:jc w:val="center"/>
              <w:textAlignment w:val="baseline"/>
              <w:rPr>
                <w:rFonts w:hint="eastAsia" w:ascii="仿宋_GB2312" w:hAnsi="宋体" w:eastAsia="仿宋_GB2312"/>
                <w:szCs w:val="21"/>
              </w:rPr>
            </w:pPr>
          </w:p>
        </w:tc>
      </w:tr>
      <w:tr w14:paraId="0D8E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FE5E5B5">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安全管理</w:t>
            </w:r>
          </w:p>
        </w:tc>
        <w:tc>
          <w:tcPr>
            <w:tcW w:w="1418" w:type="dxa"/>
            <w:vAlign w:val="center"/>
          </w:tcPr>
          <w:p w14:paraId="67C9F21A">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038BB234">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2B0E8F08">
            <w:pPr>
              <w:adjustRightInd w:val="0"/>
              <w:spacing w:line="420" w:lineRule="exact"/>
              <w:jc w:val="center"/>
              <w:textAlignment w:val="baseline"/>
              <w:rPr>
                <w:rFonts w:hint="eastAsia" w:ascii="仿宋_GB2312" w:hAnsi="宋体" w:eastAsia="仿宋_GB2312"/>
                <w:szCs w:val="21"/>
              </w:rPr>
            </w:pPr>
          </w:p>
        </w:tc>
        <w:tc>
          <w:tcPr>
            <w:tcW w:w="4252" w:type="dxa"/>
            <w:vAlign w:val="center"/>
          </w:tcPr>
          <w:p w14:paraId="78C13559">
            <w:pPr>
              <w:adjustRightInd w:val="0"/>
              <w:spacing w:line="420" w:lineRule="exact"/>
              <w:jc w:val="center"/>
              <w:textAlignment w:val="baseline"/>
              <w:rPr>
                <w:rFonts w:hint="eastAsia" w:ascii="仿宋_GB2312" w:hAnsi="宋体" w:eastAsia="仿宋_GB2312"/>
                <w:szCs w:val="21"/>
              </w:rPr>
            </w:pPr>
          </w:p>
        </w:tc>
      </w:tr>
      <w:tr w14:paraId="65D8F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3619A39C">
            <w:pPr>
              <w:adjustRightInd w:val="0"/>
              <w:spacing w:line="420" w:lineRule="exact"/>
              <w:jc w:val="center"/>
              <w:textAlignment w:val="baseline"/>
              <w:rPr>
                <w:rFonts w:hint="eastAsia" w:ascii="仿宋_GB2312" w:hAnsi="宋体" w:eastAsia="仿宋_GB2312"/>
                <w:szCs w:val="21"/>
              </w:rPr>
            </w:pPr>
            <w:r>
              <w:rPr>
                <w:rFonts w:hint="eastAsia" w:ascii="仿宋_GB2312" w:hAnsi="宋体" w:eastAsia="仿宋_GB2312" w:cs="仿宋_GB2312"/>
                <w:szCs w:val="21"/>
              </w:rPr>
              <w:t>其他人员</w:t>
            </w:r>
          </w:p>
        </w:tc>
        <w:tc>
          <w:tcPr>
            <w:tcW w:w="1418" w:type="dxa"/>
            <w:vAlign w:val="center"/>
          </w:tcPr>
          <w:p w14:paraId="2C195BB9">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7301317D">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3038CB46">
            <w:pPr>
              <w:adjustRightInd w:val="0"/>
              <w:spacing w:line="420" w:lineRule="exact"/>
              <w:jc w:val="center"/>
              <w:textAlignment w:val="baseline"/>
              <w:rPr>
                <w:rFonts w:hint="eastAsia" w:ascii="仿宋_GB2312" w:hAnsi="宋体" w:eastAsia="仿宋_GB2312"/>
                <w:szCs w:val="21"/>
              </w:rPr>
            </w:pPr>
          </w:p>
        </w:tc>
        <w:tc>
          <w:tcPr>
            <w:tcW w:w="4252" w:type="dxa"/>
            <w:vAlign w:val="center"/>
          </w:tcPr>
          <w:p w14:paraId="4FC3C889">
            <w:pPr>
              <w:adjustRightInd w:val="0"/>
              <w:spacing w:line="420" w:lineRule="exact"/>
              <w:jc w:val="center"/>
              <w:textAlignment w:val="baseline"/>
              <w:rPr>
                <w:rFonts w:hint="eastAsia" w:ascii="仿宋_GB2312" w:hAnsi="宋体" w:eastAsia="仿宋_GB2312"/>
                <w:szCs w:val="21"/>
              </w:rPr>
            </w:pPr>
          </w:p>
        </w:tc>
      </w:tr>
      <w:tr w14:paraId="3C36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5E72B92">
            <w:pPr>
              <w:adjustRightInd w:val="0"/>
              <w:spacing w:line="420" w:lineRule="exact"/>
              <w:jc w:val="center"/>
              <w:textAlignment w:val="baseline"/>
              <w:rPr>
                <w:rFonts w:hint="eastAsia" w:ascii="仿宋_GB2312" w:hAnsi="宋体" w:eastAsia="仿宋_GB2312"/>
                <w:szCs w:val="21"/>
              </w:rPr>
            </w:pPr>
          </w:p>
        </w:tc>
        <w:tc>
          <w:tcPr>
            <w:tcW w:w="1418" w:type="dxa"/>
            <w:vAlign w:val="center"/>
          </w:tcPr>
          <w:p w14:paraId="658811A7">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750FDA45">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1D5FFFC9">
            <w:pPr>
              <w:adjustRightInd w:val="0"/>
              <w:spacing w:line="420" w:lineRule="exact"/>
              <w:jc w:val="center"/>
              <w:textAlignment w:val="baseline"/>
              <w:rPr>
                <w:rFonts w:hint="eastAsia" w:ascii="仿宋_GB2312" w:hAnsi="宋体" w:eastAsia="仿宋_GB2312"/>
                <w:szCs w:val="21"/>
              </w:rPr>
            </w:pPr>
          </w:p>
        </w:tc>
        <w:tc>
          <w:tcPr>
            <w:tcW w:w="4252" w:type="dxa"/>
            <w:vAlign w:val="center"/>
          </w:tcPr>
          <w:p w14:paraId="6F27DC6E">
            <w:pPr>
              <w:adjustRightInd w:val="0"/>
              <w:spacing w:line="420" w:lineRule="exact"/>
              <w:jc w:val="center"/>
              <w:textAlignment w:val="baseline"/>
              <w:rPr>
                <w:rFonts w:hint="eastAsia" w:ascii="仿宋_GB2312" w:hAnsi="宋体" w:eastAsia="仿宋_GB2312"/>
                <w:szCs w:val="21"/>
              </w:rPr>
            </w:pPr>
          </w:p>
        </w:tc>
      </w:tr>
      <w:tr w14:paraId="30F6E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26A104C">
            <w:pPr>
              <w:adjustRightInd w:val="0"/>
              <w:spacing w:line="420" w:lineRule="exact"/>
              <w:jc w:val="center"/>
              <w:textAlignment w:val="baseline"/>
              <w:rPr>
                <w:rFonts w:hint="eastAsia" w:ascii="仿宋_GB2312" w:hAnsi="宋体" w:eastAsia="仿宋_GB2312"/>
                <w:szCs w:val="21"/>
              </w:rPr>
            </w:pPr>
          </w:p>
        </w:tc>
        <w:tc>
          <w:tcPr>
            <w:tcW w:w="1418" w:type="dxa"/>
            <w:vAlign w:val="center"/>
          </w:tcPr>
          <w:p w14:paraId="1FF539A8">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74807041">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319F64F5">
            <w:pPr>
              <w:adjustRightInd w:val="0"/>
              <w:spacing w:line="420" w:lineRule="exact"/>
              <w:jc w:val="center"/>
              <w:textAlignment w:val="baseline"/>
              <w:rPr>
                <w:rFonts w:hint="eastAsia" w:ascii="仿宋_GB2312" w:hAnsi="宋体" w:eastAsia="仿宋_GB2312"/>
                <w:szCs w:val="21"/>
              </w:rPr>
            </w:pPr>
          </w:p>
        </w:tc>
        <w:tc>
          <w:tcPr>
            <w:tcW w:w="4252" w:type="dxa"/>
            <w:vAlign w:val="center"/>
          </w:tcPr>
          <w:p w14:paraId="772AD2D6">
            <w:pPr>
              <w:adjustRightInd w:val="0"/>
              <w:spacing w:line="420" w:lineRule="exact"/>
              <w:jc w:val="center"/>
              <w:textAlignment w:val="baseline"/>
              <w:rPr>
                <w:rFonts w:hint="eastAsia" w:ascii="仿宋_GB2312" w:hAnsi="宋体" w:eastAsia="仿宋_GB2312"/>
                <w:szCs w:val="21"/>
              </w:rPr>
            </w:pPr>
          </w:p>
        </w:tc>
      </w:tr>
      <w:tr w14:paraId="33736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B288F1F">
            <w:pPr>
              <w:adjustRightInd w:val="0"/>
              <w:spacing w:line="420" w:lineRule="exact"/>
              <w:jc w:val="center"/>
              <w:textAlignment w:val="baseline"/>
              <w:rPr>
                <w:rFonts w:hint="eastAsia" w:ascii="仿宋_GB2312" w:hAnsi="宋体" w:eastAsia="仿宋_GB2312"/>
                <w:szCs w:val="21"/>
              </w:rPr>
            </w:pPr>
          </w:p>
        </w:tc>
        <w:tc>
          <w:tcPr>
            <w:tcW w:w="1418" w:type="dxa"/>
            <w:vAlign w:val="center"/>
          </w:tcPr>
          <w:p w14:paraId="4C632862">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60EE4A2E">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76CC3D76">
            <w:pPr>
              <w:adjustRightInd w:val="0"/>
              <w:spacing w:line="420" w:lineRule="exact"/>
              <w:jc w:val="center"/>
              <w:textAlignment w:val="baseline"/>
              <w:rPr>
                <w:rFonts w:hint="eastAsia" w:ascii="仿宋_GB2312" w:hAnsi="宋体" w:eastAsia="仿宋_GB2312"/>
                <w:szCs w:val="21"/>
              </w:rPr>
            </w:pPr>
          </w:p>
        </w:tc>
        <w:tc>
          <w:tcPr>
            <w:tcW w:w="4252" w:type="dxa"/>
            <w:vAlign w:val="center"/>
          </w:tcPr>
          <w:p w14:paraId="7970A85E">
            <w:pPr>
              <w:adjustRightInd w:val="0"/>
              <w:spacing w:line="420" w:lineRule="exact"/>
              <w:jc w:val="center"/>
              <w:textAlignment w:val="baseline"/>
              <w:rPr>
                <w:rFonts w:hint="eastAsia" w:ascii="仿宋_GB2312" w:hAnsi="宋体" w:eastAsia="仿宋_GB2312"/>
                <w:szCs w:val="21"/>
              </w:rPr>
            </w:pPr>
          </w:p>
        </w:tc>
      </w:tr>
      <w:tr w14:paraId="787F6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234A709">
            <w:pPr>
              <w:adjustRightInd w:val="0"/>
              <w:spacing w:line="420" w:lineRule="exact"/>
              <w:jc w:val="center"/>
              <w:textAlignment w:val="baseline"/>
              <w:rPr>
                <w:rFonts w:hint="eastAsia" w:ascii="仿宋_GB2312" w:hAnsi="宋体" w:eastAsia="仿宋_GB2312"/>
                <w:szCs w:val="21"/>
              </w:rPr>
            </w:pPr>
          </w:p>
        </w:tc>
        <w:tc>
          <w:tcPr>
            <w:tcW w:w="1418" w:type="dxa"/>
            <w:vAlign w:val="center"/>
          </w:tcPr>
          <w:p w14:paraId="09ED3EBC">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27799AE8">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6A7FFD86">
            <w:pPr>
              <w:adjustRightInd w:val="0"/>
              <w:spacing w:line="420" w:lineRule="exact"/>
              <w:jc w:val="center"/>
              <w:textAlignment w:val="baseline"/>
              <w:rPr>
                <w:rFonts w:hint="eastAsia" w:ascii="仿宋_GB2312" w:hAnsi="宋体" w:eastAsia="仿宋_GB2312"/>
                <w:szCs w:val="21"/>
              </w:rPr>
            </w:pPr>
          </w:p>
        </w:tc>
        <w:tc>
          <w:tcPr>
            <w:tcW w:w="4252" w:type="dxa"/>
            <w:vAlign w:val="center"/>
          </w:tcPr>
          <w:p w14:paraId="0726C7AC">
            <w:pPr>
              <w:adjustRightInd w:val="0"/>
              <w:spacing w:line="420" w:lineRule="exact"/>
              <w:jc w:val="center"/>
              <w:textAlignment w:val="baseline"/>
              <w:rPr>
                <w:rFonts w:hint="eastAsia" w:ascii="仿宋_GB2312" w:hAnsi="宋体" w:eastAsia="仿宋_GB2312"/>
                <w:szCs w:val="21"/>
              </w:rPr>
            </w:pPr>
          </w:p>
        </w:tc>
      </w:tr>
      <w:tr w14:paraId="4F5A8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068CE71">
            <w:pPr>
              <w:adjustRightInd w:val="0"/>
              <w:spacing w:line="420" w:lineRule="exact"/>
              <w:jc w:val="center"/>
              <w:textAlignment w:val="baseline"/>
              <w:rPr>
                <w:rFonts w:hint="eastAsia" w:ascii="仿宋_GB2312" w:hAnsi="宋体" w:eastAsia="仿宋_GB2312"/>
                <w:szCs w:val="21"/>
              </w:rPr>
            </w:pPr>
          </w:p>
        </w:tc>
        <w:tc>
          <w:tcPr>
            <w:tcW w:w="1418" w:type="dxa"/>
            <w:vAlign w:val="center"/>
          </w:tcPr>
          <w:p w14:paraId="21B6F028">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51610BCE">
            <w:pPr>
              <w:adjustRightInd w:val="0"/>
              <w:spacing w:line="420" w:lineRule="exact"/>
              <w:jc w:val="center"/>
              <w:textAlignment w:val="baseline"/>
              <w:rPr>
                <w:rFonts w:hint="eastAsia" w:ascii="仿宋_GB2312" w:hAnsi="宋体" w:eastAsia="仿宋_GB2312"/>
                <w:szCs w:val="21"/>
              </w:rPr>
            </w:pPr>
          </w:p>
        </w:tc>
        <w:tc>
          <w:tcPr>
            <w:tcW w:w="1134" w:type="dxa"/>
            <w:vAlign w:val="center"/>
          </w:tcPr>
          <w:p w14:paraId="05DBB040">
            <w:pPr>
              <w:adjustRightInd w:val="0"/>
              <w:spacing w:line="420" w:lineRule="exact"/>
              <w:jc w:val="center"/>
              <w:textAlignment w:val="baseline"/>
              <w:rPr>
                <w:rFonts w:hint="eastAsia" w:ascii="仿宋_GB2312" w:hAnsi="宋体" w:eastAsia="仿宋_GB2312"/>
                <w:szCs w:val="21"/>
              </w:rPr>
            </w:pPr>
          </w:p>
        </w:tc>
        <w:tc>
          <w:tcPr>
            <w:tcW w:w="4252" w:type="dxa"/>
            <w:vAlign w:val="center"/>
          </w:tcPr>
          <w:p w14:paraId="7A3F3962">
            <w:pPr>
              <w:adjustRightInd w:val="0"/>
              <w:spacing w:line="420" w:lineRule="exact"/>
              <w:jc w:val="center"/>
              <w:textAlignment w:val="baseline"/>
              <w:rPr>
                <w:rFonts w:hint="eastAsia" w:ascii="仿宋_GB2312" w:hAnsi="宋体" w:eastAsia="仿宋_GB2312"/>
                <w:szCs w:val="21"/>
              </w:rPr>
            </w:pPr>
          </w:p>
        </w:tc>
      </w:tr>
    </w:tbl>
    <w:p w14:paraId="399B95B4">
      <w:pPr>
        <w:spacing w:line="500" w:lineRule="exact"/>
        <w:jc w:val="left"/>
        <w:rPr>
          <w:rFonts w:hint="eastAsia" w:ascii="仿宋_GB2312" w:hAnsi="宋体" w:eastAsia="仿宋_GB2312" w:cs="黑体"/>
          <w:szCs w:val="21"/>
        </w:rPr>
      </w:pPr>
      <w:r>
        <w:rPr>
          <w:rFonts w:hint="eastAsia" w:ascii="仿宋_GB2312" w:hAnsi="宋体" w:eastAsia="仿宋_GB2312"/>
          <w:szCs w:val="21"/>
        </w:rPr>
        <w:br w:type="page"/>
      </w:r>
      <w:bookmarkStart w:id="1344" w:name="_Toc267261701"/>
      <w:r>
        <w:rPr>
          <w:rFonts w:hint="eastAsia" w:ascii="仿宋_GB2312" w:hAnsi="宋体" w:eastAsia="仿宋_GB2312" w:cs="仿宋_GB2312"/>
          <w:b/>
          <w:bCs/>
          <w:sz w:val="24"/>
        </w:rPr>
        <w:t>附件7</w:t>
      </w:r>
    </w:p>
    <w:p w14:paraId="770B633C">
      <w:pPr>
        <w:spacing w:before="120" w:beforeLines="50" w:after="120" w:afterLines="50" w:line="500" w:lineRule="exact"/>
        <w:jc w:val="center"/>
        <w:rPr>
          <w:rFonts w:hint="eastAsia" w:ascii="仿宋_GB2312" w:hAnsi="宋体" w:eastAsia="仿宋_GB2312" w:cs="黑体"/>
          <w:b/>
          <w:bCs/>
          <w:sz w:val="28"/>
          <w:szCs w:val="28"/>
        </w:rPr>
      </w:pPr>
      <w:r>
        <w:rPr>
          <w:rFonts w:hint="eastAsia" w:ascii="仿宋_GB2312" w:hAnsi="宋体" w:eastAsia="仿宋_GB2312" w:cs="黑体"/>
          <w:b/>
          <w:bCs/>
          <w:sz w:val="28"/>
          <w:szCs w:val="28"/>
        </w:rPr>
        <w:t>履约保函示范文本</w:t>
      </w:r>
    </w:p>
    <w:p w14:paraId="09623D6C">
      <w:pPr>
        <w:spacing w:line="420" w:lineRule="exact"/>
        <w:jc w:val="center"/>
        <w:rPr>
          <w:rFonts w:hint="eastAsia" w:ascii="仿宋_GB2312" w:hAnsi="宋体" w:eastAsia="仿宋_GB2312"/>
          <w:b/>
          <w:bCs/>
          <w:szCs w:val="21"/>
        </w:rPr>
      </w:pPr>
      <w:r>
        <w:rPr>
          <w:rFonts w:hint="eastAsia" w:ascii="仿宋_GB2312" w:hAnsi="宋体" w:eastAsia="仿宋_GB2312"/>
          <w:b/>
          <w:bCs/>
          <w:szCs w:val="21"/>
        </w:rPr>
        <w:t>（独立保函）</w:t>
      </w:r>
    </w:p>
    <w:p w14:paraId="1D9DA29E">
      <w:pPr>
        <w:spacing w:line="420" w:lineRule="exact"/>
        <w:ind w:firstLine="7560" w:firstLineChars="3600"/>
        <w:rPr>
          <w:rFonts w:hint="eastAsia" w:ascii="仿宋_GB2312" w:hAnsi="宋体" w:eastAsia="仿宋_GB2312"/>
          <w:szCs w:val="21"/>
        </w:rPr>
      </w:pPr>
      <w:r>
        <w:rPr>
          <w:rFonts w:hint="eastAsia" w:ascii="仿宋_GB2312" w:hAnsi="宋体" w:eastAsia="仿宋_GB2312"/>
          <w:szCs w:val="21"/>
        </w:rPr>
        <w:t xml:space="preserve">编号：      </w:t>
      </w:r>
    </w:p>
    <w:p w14:paraId="12C936DD">
      <w:pPr>
        <w:spacing w:line="420" w:lineRule="exact"/>
        <w:rPr>
          <w:rFonts w:hint="eastAsia" w:ascii="仿宋_GB2312" w:hAnsi="宋体" w:eastAsia="仿宋_GB2312"/>
          <w:szCs w:val="21"/>
        </w:rPr>
      </w:pPr>
      <w:r>
        <w:rPr>
          <w:rFonts w:hint="eastAsia" w:ascii="仿宋_GB2312" w:hAnsi="宋体" w:eastAsia="仿宋_GB2312"/>
          <w:szCs w:val="21"/>
        </w:rPr>
        <w:t>申请人：</w:t>
      </w:r>
    </w:p>
    <w:p w14:paraId="6E4AD4A8">
      <w:pPr>
        <w:spacing w:line="420" w:lineRule="exact"/>
        <w:rPr>
          <w:rFonts w:hint="eastAsia" w:ascii="仿宋_GB2312" w:hAnsi="宋体" w:eastAsia="仿宋_GB2312"/>
          <w:szCs w:val="21"/>
        </w:rPr>
      </w:pPr>
      <w:r>
        <w:rPr>
          <w:rFonts w:hint="eastAsia" w:ascii="仿宋_GB2312" w:hAnsi="宋体" w:eastAsia="仿宋_GB2312"/>
          <w:szCs w:val="21"/>
        </w:rPr>
        <w:t xml:space="preserve">  地址：</w:t>
      </w:r>
    </w:p>
    <w:p w14:paraId="41EDB633">
      <w:pPr>
        <w:spacing w:line="420" w:lineRule="exact"/>
        <w:rPr>
          <w:rFonts w:hint="eastAsia" w:ascii="仿宋_GB2312" w:hAnsi="宋体" w:eastAsia="仿宋_GB2312"/>
          <w:szCs w:val="21"/>
        </w:rPr>
      </w:pPr>
      <w:r>
        <w:rPr>
          <w:rFonts w:hint="eastAsia" w:ascii="仿宋_GB2312" w:hAnsi="宋体" w:eastAsia="仿宋_GB2312"/>
          <w:szCs w:val="21"/>
        </w:rPr>
        <w:t>受益人：</w:t>
      </w:r>
    </w:p>
    <w:p w14:paraId="57C6D221">
      <w:pPr>
        <w:spacing w:line="420" w:lineRule="exact"/>
        <w:rPr>
          <w:rFonts w:hint="eastAsia" w:ascii="仿宋_GB2312" w:hAnsi="宋体" w:eastAsia="仿宋_GB2312"/>
          <w:szCs w:val="21"/>
        </w:rPr>
      </w:pPr>
      <w:r>
        <w:rPr>
          <w:rFonts w:hint="eastAsia" w:ascii="仿宋_GB2312" w:hAnsi="宋体" w:eastAsia="仿宋_GB2312"/>
          <w:szCs w:val="21"/>
        </w:rPr>
        <w:t xml:space="preserve">  地址：</w:t>
      </w:r>
    </w:p>
    <w:p w14:paraId="71DF51A2">
      <w:pPr>
        <w:spacing w:line="420" w:lineRule="exact"/>
        <w:rPr>
          <w:rFonts w:hint="eastAsia" w:ascii="仿宋_GB2312" w:hAnsi="宋体" w:eastAsia="仿宋_GB2312"/>
          <w:szCs w:val="21"/>
        </w:rPr>
      </w:pPr>
      <w:r>
        <w:rPr>
          <w:rFonts w:hint="eastAsia" w:ascii="仿宋_GB2312" w:hAnsi="宋体" w:eastAsia="仿宋_GB2312"/>
          <w:szCs w:val="21"/>
        </w:rPr>
        <w:t>开立人：</w:t>
      </w:r>
    </w:p>
    <w:p w14:paraId="1B97B0FD">
      <w:pPr>
        <w:spacing w:line="420" w:lineRule="exact"/>
        <w:rPr>
          <w:rFonts w:hint="eastAsia" w:ascii="仿宋_GB2312" w:hAnsi="宋体" w:eastAsia="仿宋_GB2312"/>
          <w:szCs w:val="21"/>
        </w:rPr>
      </w:pPr>
      <w:r>
        <w:rPr>
          <w:rFonts w:hint="eastAsia" w:ascii="仿宋_GB2312" w:hAnsi="宋体" w:eastAsia="仿宋_GB2312"/>
          <w:szCs w:val="21"/>
        </w:rPr>
        <w:t xml:space="preserve">  地址：</w:t>
      </w:r>
    </w:p>
    <w:p w14:paraId="318C80CA">
      <w:pPr>
        <w:spacing w:line="420" w:lineRule="exact"/>
        <w:rPr>
          <w:rFonts w:hint="eastAsia" w:ascii="仿宋_GB2312" w:hAnsi="宋体" w:eastAsia="仿宋_GB2312"/>
          <w:szCs w:val="21"/>
        </w:rPr>
      </w:pPr>
      <w:r>
        <w:rPr>
          <w:rFonts w:hint="eastAsia" w:ascii="仿宋_GB2312" w:hAnsi="宋体" w:eastAsia="仿宋_GB2312"/>
          <w:szCs w:val="21"/>
        </w:rPr>
        <w:t xml:space="preserve"> </w:t>
      </w:r>
    </w:p>
    <w:p w14:paraId="5D44FFFA">
      <w:pPr>
        <w:spacing w:line="420" w:lineRule="exact"/>
        <w:rPr>
          <w:rFonts w:hint="eastAsia" w:ascii="仿宋_GB2312" w:hAnsi="宋体" w:eastAsia="仿宋_GB2312"/>
          <w:szCs w:val="21"/>
        </w:rPr>
      </w:pPr>
      <w:r>
        <w:rPr>
          <w:rFonts w:hint="eastAsia" w:ascii="仿宋_GB2312" w:hAnsi="宋体" w:eastAsia="仿宋_GB2312"/>
          <w:szCs w:val="21"/>
          <w:u w:val="single"/>
        </w:rPr>
        <w:t xml:space="preserve">              </w:t>
      </w:r>
      <w:r>
        <w:rPr>
          <w:rFonts w:hint="eastAsia" w:ascii="仿宋_GB2312" w:hAnsi="宋体" w:eastAsia="仿宋_GB2312"/>
          <w:szCs w:val="21"/>
        </w:rPr>
        <w:t xml:space="preserve">（受益人名称）： </w:t>
      </w:r>
    </w:p>
    <w:p w14:paraId="0D07EEEF">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鉴于</w:t>
      </w:r>
      <w:r>
        <w:rPr>
          <w:rFonts w:hint="eastAsia" w:ascii="仿宋_GB2312" w:hAnsi="宋体" w:eastAsia="仿宋_GB2312"/>
          <w:szCs w:val="21"/>
          <w:u w:val="single"/>
        </w:rPr>
        <w:t xml:space="preserve">        </w:t>
      </w:r>
      <w:r>
        <w:rPr>
          <w:rFonts w:hint="eastAsia" w:ascii="仿宋_GB2312" w:hAnsi="宋体" w:eastAsia="仿宋_GB2312"/>
          <w:szCs w:val="21"/>
        </w:rPr>
        <w:t>（以下简称“受益人”）与</w:t>
      </w:r>
      <w:r>
        <w:rPr>
          <w:rFonts w:hint="eastAsia" w:ascii="仿宋_GB2312" w:hAnsi="宋体" w:eastAsia="仿宋_GB2312"/>
          <w:szCs w:val="21"/>
          <w:u w:val="single"/>
        </w:rPr>
        <w:t xml:space="preserve">         </w:t>
      </w:r>
      <w:r>
        <w:rPr>
          <w:rFonts w:hint="eastAsia" w:ascii="仿宋_GB2312" w:hAnsi="宋体" w:eastAsia="仿宋_GB2312"/>
          <w:szCs w:val="21"/>
        </w:rPr>
        <w:t>（以下简称“申请人”）于</w:t>
      </w:r>
      <w:r>
        <w:rPr>
          <w:rFonts w:hint="eastAsia" w:ascii="仿宋_GB2312" w:hAnsi="宋体" w:eastAsia="仿宋_GB2312"/>
          <w:szCs w:val="21"/>
          <w:u w:val="single"/>
        </w:rPr>
        <w:t xml:space="preserve">   </w:t>
      </w:r>
      <w:r>
        <w:rPr>
          <w:rFonts w:hint="eastAsia" w:ascii="仿宋_GB2312" w:hAnsi="宋体" w:eastAsia="仿宋_GB2312"/>
          <w:szCs w:val="21"/>
        </w:rPr>
        <w:t>年</w:t>
      </w:r>
      <w:r>
        <w:rPr>
          <w:rFonts w:hint="eastAsia" w:ascii="仿宋_GB2312" w:hAnsi="宋体" w:eastAsia="仿宋_GB2312"/>
          <w:szCs w:val="21"/>
          <w:u w:val="single"/>
        </w:rPr>
        <w:t xml:space="preserve">   </w:t>
      </w:r>
      <w:r>
        <w:rPr>
          <w:rFonts w:hint="eastAsia" w:ascii="仿宋_GB2312" w:hAnsi="宋体" w:eastAsia="仿宋_GB2312"/>
          <w:szCs w:val="21"/>
        </w:rPr>
        <w:t>月</w:t>
      </w:r>
      <w:r>
        <w:rPr>
          <w:rFonts w:hint="eastAsia" w:ascii="仿宋_GB2312" w:hAnsi="宋体" w:eastAsia="仿宋_GB2312"/>
          <w:szCs w:val="21"/>
          <w:u w:val="single"/>
        </w:rPr>
        <w:t xml:space="preserve">   </w:t>
      </w:r>
      <w:r>
        <w:rPr>
          <w:rFonts w:hint="eastAsia" w:ascii="仿宋_GB2312" w:hAnsi="宋体" w:eastAsia="仿宋_GB2312"/>
          <w:szCs w:val="21"/>
        </w:rPr>
        <w:t>日就</w:t>
      </w:r>
      <w:r>
        <w:rPr>
          <w:rFonts w:hint="eastAsia" w:ascii="仿宋_GB2312" w:hAnsi="宋体" w:eastAsia="仿宋_GB2312"/>
          <w:szCs w:val="21"/>
          <w:u w:val="single"/>
        </w:rPr>
        <w:t xml:space="preserve">           </w:t>
      </w:r>
      <w:r>
        <w:rPr>
          <w:rFonts w:hint="eastAsia" w:ascii="仿宋_GB2312" w:hAnsi="宋体" w:eastAsia="仿宋_GB2312"/>
          <w:szCs w:val="21"/>
        </w:rPr>
        <w:t>工程（以下简称“本工程”）施工和有关事项协商一致共同签订</w:t>
      </w:r>
      <w:r>
        <w:rPr>
          <w:rFonts w:hint="eastAsia" w:ascii="仿宋_GB2312" w:hAnsi="宋体" w:eastAsia="仿宋_GB2312"/>
          <w:szCs w:val="21"/>
          <w:u w:val="single"/>
        </w:rPr>
        <w:t>《        》</w:t>
      </w:r>
      <w:r>
        <w:rPr>
          <w:rFonts w:hint="eastAsia" w:ascii="仿宋_GB2312" w:hAnsi="宋体" w:eastAsia="仿宋_GB2312"/>
          <w:szCs w:val="21"/>
        </w:rPr>
        <w:t xml:space="preserve">（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 </w:t>
      </w:r>
    </w:p>
    <w:p w14:paraId="59F0DBD4">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一、本保函担保范围：承包人未按照基础合同的约定履行义务，应当向贵方承担的违约责任和赔偿因此造成的损失、利息、律师费、诉讼费用等实现债权的费用。</w:t>
      </w:r>
    </w:p>
    <w:p w14:paraId="77BA4AC6">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二、本保函担保金额最高不超过人民币（大写）</w:t>
      </w:r>
      <w:r>
        <w:rPr>
          <w:rFonts w:hint="eastAsia" w:ascii="仿宋_GB2312" w:hAnsi="宋体" w:eastAsia="仿宋_GB2312"/>
          <w:szCs w:val="21"/>
          <w:u w:val="single"/>
        </w:rPr>
        <w:t xml:space="preserve">          </w:t>
      </w:r>
      <w:r>
        <w:rPr>
          <w:rFonts w:hint="eastAsia" w:ascii="仿宋_GB2312" w:hAnsi="宋体" w:eastAsia="仿宋_GB2312"/>
          <w:szCs w:val="21"/>
        </w:rPr>
        <w:t>元（¥</w:t>
      </w:r>
      <w:r>
        <w:rPr>
          <w:rFonts w:hint="eastAsia" w:ascii="仿宋_GB2312" w:hAnsi="宋体" w:eastAsia="仿宋_GB2312"/>
          <w:szCs w:val="21"/>
          <w:u w:val="single"/>
        </w:rPr>
        <w:t xml:space="preserve">       </w:t>
      </w:r>
      <w:r>
        <w:rPr>
          <w:rFonts w:hint="eastAsia" w:ascii="仿宋_GB2312" w:hAnsi="宋体" w:eastAsia="仿宋_GB2312"/>
          <w:szCs w:val="21"/>
        </w:rPr>
        <w:t xml:space="preserve">）。 </w:t>
      </w:r>
    </w:p>
    <w:p w14:paraId="65374AD2">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三、本保函有效期自开立之日起至基础合同约定的缺陷责任期后</w:t>
      </w:r>
      <w:r>
        <w:rPr>
          <w:rFonts w:hint="eastAsia" w:ascii="仿宋_GB2312" w:hAnsi="宋体" w:eastAsia="仿宋_GB2312"/>
          <w:szCs w:val="21"/>
          <w:u w:val="single"/>
        </w:rPr>
        <w:t xml:space="preserve">   </w:t>
      </w:r>
      <w:r>
        <w:rPr>
          <w:rFonts w:hint="eastAsia" w:ascii="仿宋_GB2312" w:hAnsi="宋体" w:eastAsia="仿宋_GB2312"/>
          <w:szCs w:val="21"/>
        </w:rPr>
        <w:t>日止，最迟不超过</w:t>
      </w:r>
      <w:r>
        <w:rPr>
          <w:rFonts w:hint="eastAsia" w:ascii="仿宋_GB2312" w:hAnsi="宋体" w:eastAsia="仿宋_GB2312"/>
          <w:szCs w:val="21"/>
          <w:u w:val="single"/>
        </w:rPr>
        <w:t xml:space="preserve">    </w:t>
      </w:r>
      <w:r>
        <w:rPr>
          <w:rFonts w:hint="eastAsia" w:ascii="仿宋_GB2312" w:hAnsi="宋体" w:eastAsia="仿宋_GB2312"/>
          <w:szCs w:val="21"/>
        </w:rPr>
        <w:t>年</w:t>
      </w:r>
      <w:r>
        <w:rPr>
          <w:rFonts w:hint="eastAsia" w:ascii="仿宋_GB2312" w:hAnsi="宋体" w:eastAsia="仿宋_GB2312"/>
          <w:szCs w:val="21"/>
          <w:u w:val="single"/>
        </w:rPr>
        <w:t xml:space="preserve">    </w:t>
      </w:r>
      <w:r>
        <w:rPr>
          <w:rFonts w:hint="eastAsia" w:ascii="仿宋_GB2312" w:hAnsi="宋体" w:eastAsia="仿宋_GB2312"/>
          <w:szCs w:val="21"/>
        </w:rPr>
        <w:t>月</w:t>
      </w:r>
      <w:r>
        <w:rPr>
          <w:rFonts w:hint="eastAsia" w:ascii="仿宋_GB2312" w:hAnsi="宋体" w:eastAsia="仿宋_GB2312"/>
          <w:szCs w:val="21"/>
          <w:u w:val="single"/>
        </w:rPr>
        <w:t xml:space="preserve">    </w:t>
      </w:r>
      <w:r>
        <w:rPr>
          <w:rFonts w:hint="eastAsia" w:ascii="仿宋_GB2312" w:hAnsi="宋体" w:eastAsia="仿宋_GB2312"/>
          <w:szCs w:val="21"/>
        </w:rPr>
        <w:t xml:space="preserve">日。 </w:t>
      </w:r>
    </w:p>
    <w:p w14:paraId="15EDE3DF">
      <w:pPr>
        <w:spacing w:line="420" w:lineRule="exact"/>
        <w:ind w:firstLine="480"/>
        <w:rPr>
          <w:rFonts w:hint="eastAsia" w:ascii="仿宋_GB2312" w:hAnsi="宋体" w:eastAsia="仿宋_GB2312"/>
          <w:szCs w:val="21"/>
        </w:rPr>
      </w:pPr>
      <w:r>
        <w:rPr>
          <w:rFonts w:hint="eastAsia" w:ascii="仿宋_GB2312" w:hAnsi="宋体" w:eastAsia="仿宋_GB2312"/>
          <w:szCs w:val="21"/>
        </w:rPr>
        <w:t>四、我方承诺，在收到受益人发来的书面付款通知后的</w:t>
      </w:r>
      <w:r>
        <w:rPr>
          <w:rFonts w:hint="eastAsia" w:ascii="仿宋_GB2312" w:hAnsi="宋体" w:eastAsia="仿宋_GB2312"/>
          <w:szCs w:val="21"/>
          <w:u w:val="single"/>
        </w:rPr>
        <w:t xml:space="preserve">    </w:t>
      </w:r>
      <w:r>
        <w:rPr>
          <w:rFonts w:hint="eastAsia" w:ascii="仿宋_GB2312" w:hAnsi="宋体" w:eastAsia="仿宋_GB2312"/>
          <w:szCs w:val="21"/>
        </w:rPr>
        <w:t>日内无条件支付，前述书面付款通知即为付款要求之单据，且应满足以下要求：</w:t>
      </w:r>
    </w:p>
    <w:p w14:paraId="3BF62417">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（1）付款通知到达的日期在本保函的有效期内；</w:t>
      </w:r>
    </w:p>
    <w:p w14:paraId="50540847">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（2）载明要求支付的金额；</w:t>
      </w:r>
    </w:p>
    <w:p w14:paraId="066A43ED">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（3）载明申请人违反合同义务的条款和内容；</w:t>
      </w:r>
    </w:p>
    <w:p w14:paraId="640E2DFB">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（4）声明不存在合同文件约定或我国法律规定免除申请人或开立人支付责任的情形；</w:t>
      </w:r>
    </w:p>
    <w:p w14:paraId="0F6BE006">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（5）付款通知应在本保函有效期内到达的地址是：</w:t>
      </w:r>
      <w:r>
        <w:rPr>
          <w:rFonts w:hint="eastAsia" w:ascii="仿宋_GB2312" w:hAnsi="宋体" w:eastAsia="仿宋_GB2312"/>
          <w:szCs w:val="21"/>
          <w:u w:val="single"/>
        </w:rPr>
        <w:t xml:space="preserve">             </w:t>
      </w:r>
      <w:r>
        <w:rPr>
          <w:rFonts w:hint="eastAsia" w:ascii="仿宋_GB2312" w:hAnsi="宋体" w:eastAsia="仿宋_GB2312"/>
          <w:szCs w:val="21"/>
        </w:rPr>
        <w:t>。</w:t>
      </w:r>
    </w:p>
    <w:p w14:paraId="10230045">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受益人发出的书面付款通知应由其为鉴明受益人法定代表人（负责人）或授权代理人签字并加盖公章。</w:t>
      </w:r>
    </w:p>
    <w:p w14:paraId="662FAA40">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五、本保函项下的权利不得转让，不得设定担保。贵方未经我方书面同意转 让本保函或其项下任何权利，对我方不发生法律效力。 </w:t>
      </w:r>
    </w:p>
    <w:p w14:paraId="18AF0BDA">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六、与本保函有关的基础合同不成立、不生效、无效、被撤销、被解除，不影响本保函的独立有效。 </w:t>
      </w:r>
    </w:p>
    <w:p w14:paraId="7FECE802">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七、贵方应在本保函到期后的七日内将本保函正本退回我方注销，但是不论贵方是否按此要求将本保函正本退回我方，我方在本保函项下的义务和责任均在保函有效期到期后自动消灭。 </w:t>
      </w:r>
    </w:p>
    <w:p w14:paraId="7A31E769">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八、本保函适用的法律为中华人民共和国法律，争议裁判管辖地为中华人民共和国</w:t>
      </w:r>
      <w:r>
        <w:rPr>
          <w:rFonts w:hint="eastAsia" w:ascii="仿宋_GB2312" w:hAnsi="宋体" w:eastAsia="仿宋_GB2312"/>
          <w:szCs w:val="21"/>
          <w:u w:val="single"/>
        </w:rPr>
        <w:t xml:space="preserve">     </w:t>
      </w:r>
      <w:r>
        <w:rPr>
          <w:rFonts w:hint="eastAsia" w:ascii="仿宋_GB2312" w:hAnsi="宋体" w:eastAsia="仿宋_GB2312"/>
          <w:szCs w:val="21"/>
        </w:rPr>
        <w:t xml:space="preserve">。 </w:t>
      </w:r>
    </w:p>
    <w:p w14:paraId="65790967">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九、本保函自我方法定代表人或授权代表签字并加盖公章之日起生效。 </w:t>
      </w:r>
    </w:p>
    <w:p w14:paraId="6A4FA387">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开 立 人：                              （公章） </w:t>
      </w:r>
    </w:p>
    <w:p w14:paraId="5E19DAEA">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法定代表人（或授权代表）：               （签字） </w:t>
      </w:r>
    </w:p>
    <w:p w14:paraId="305E6211">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地    址：                                       </w:t>
      </w:r>
    </w:p>
    <w:p w14:paraId="2CA547CF">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邮政编码：                 </w:t>
      </w:r>
    </w:p>
    <w:p w14:paraId="109CE4D0">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电    话：                 </w:t>
      </w:r>
    </w:p>
    <w:p w14:paraId="78894BF1">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传    真：                 </w:t>
      </w:r>
    </w:p>
    <w:p w14:paraId="1B1ACCCB">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开立时间：      年      月    </w:t>
      </w:r>
    </w:p>
    <w:p w14:paraId="0DC40898">
      <w:pPr>
        <w:spacing w:line="420" w:lineRule="exact"/>
        <w:jc w:val="left"/>
        <w:rPr>
          <w:rFonts w:hint="eastAsia" w:ascii="仿宋_GB2312" w:hAnsi="宋体" w:eastAsia="仿宋_GB2312"/>
          <w:szCs w:val="21"/>
        </w:rPr>
      </w:pPr>
    </w:p>
    <w:p w14:paraId="274479E6">
      <w:pPr>
        <w:widowControl/>
        <w:jc w:val="left"/>
        <w:rPr>
          <w:rFonts w:hint="eastAsia" w:ascii="仿宋_GB2312" w:hAnsi="宋体" w:eastAsia="仿宋_GB2312" w:cs="仿宋_GB2312"/>
          <w:b/>
          <w:bCs/>
          <w:sz w:val="24"/>
        </w:rPr>
      </w:pPr>
      <w:r>
        <w:rPr>
          <w:rFonts w:hint="eastAsia" w:ascii="仿宋_GB2312" w:hAnsi="宋体" w:eastAsia="仿宋_GB2312" w:cs="仿宋_GB2312"/>
          <w:szCs w:val="21"/>
        </w:rPr>
        <w:br w:type="page"/>
      </w:r>
      <w:r>
        <w:rPr>
          <w:rFonts w:hint="eastAsia" w:ascii="仿宋_GB2312" w:hAnsi="宋体" w:eastAsia="仿宋_GB2312" w:cs="仿宋_GB2312"/>
          <w:b/>
          <w:bCs/>
          <w:sz w:val="24"/>
        </w:rPr>
        <w:t>附</w:t>
      </w:r>
      <w:bookmarkStart w:id="1345" w:name="_Toc296346732"/>
      <w:bookmarkStart w:id="1346" w:name="_Toc296891271"/>
      <w:bookmarkStart w:id="1347" w:name="_Toc296347230"/>
      <w:bookmarkStart w:id="1348" w:name="_Toc296944570"/>
      <w:bookmarkStart w:id="1349" w:name="_Toc296891059"/>
      <w:bookmarkStart w:id="1350" w:name="_Toc296503231"/>
      <w:r>
        <w:rPr>
          <w:rFonts w:hint="eastAsia" w:ascii="仿宋_GB2312" w:hAnsi="宋体" w:eastAsia="仿宋_GB2312" w:cs="仿宋_GB2312"/>
          <w:b/>
          <w:bCs/>
          <w:sz w:val="24"/>
        </w:rPr>
        <w:t>件7：</w:t>
      </w:r>
    </w:p>
    <w:p w14:paraId="30A3E080">
      <w:pPr>
        <w:spacing w:before="120" w:beforeLines="50" w:after="120" w:afterLines="50" w:line="500" w:lineRule="exact"/>
        <w:jc w:val="center"/>
        <w:rPr>
          <w:rFonts w:hint="eastAsia" w:ascii="仿宋_GB2312" w:hAnsi="宋体" w:eastAsia="仿宋_GB2312" w:cs="黑体"/>
          <w:b/>
          <w:bCs/>
          <w:sz w:val="28"/>
          <w:szCs w:val="28"/>
        </w:rPr>
      </w:pPr>
      <w:r>
        <w:rPr>
          <w:rFonts w:hint="eastAsia" w:ascii="仿宋_GB2312" w:hAnsi="宋体" w:eastAsia="仿宋_GB2312" w:cs="黑体"/>
          <w:b/>
          <w:bCs/>
          <w:sz w:val="28"/>
          <w:szCs w:val="28"/>
        </w:rPr>
        <w:t>履约保函示范文本</w:t>
      </w:r>
    </w:p>
    <w:p w14:paraId="0E6AC599">
      <w:pPr>
        <w:spacing w:line="420" w:lineRule="exact"/>
        <w:jc w:val="center"/>
        <w:rPr>
          <w:rFonts w:hint="eastAsia" w:ascii="仿宋_GB2312" w:hAnsi="宋体" w:eastAsia="仿宋_GB2312"/>
          <w:b/>
          <w:bCs/>
          <w:szCs w:val="21"/>
        </w:rPr>
      </w:pPr>
      <w:r>
        <w:rPr>
          <w:rFonts w:hint="eastAsia" w:ascii="仿宋_GB2312" w:hAnsi="宋体" w:eastAsia="仿宋_GB2312"/>
          <w:b/>
          <w:bCs/>
          <w:szCs w:val="21"/>
        </w:rPr>
        <w:t>（非独立保函）</w:t>
      </w:r>
    </w:p>
    <w:p w14:paraId="73623BE2">
      <w:pPr>
        <w:spacing w:line="420" w:lineRule="exact"/>
        <w:ind w:firstLine="7560" w:firstLineChars="3600"/>
        <w:rPr>
          <w:rFonts w:hint="eastAsia" w:ascii="仿宋_GB2312" w:hAnsi="宋体" w:eastAsia="仿宋_GB2312"/>
          <w:szCs w:val="21"/>
        </w:rPr>
      </w:pPr>
      <w:r>
        <w:rPr>
          <w:rFonts w:hint="eastAsia" w:ascii="仿宋_GB2312" w:hAnsi="宋体" w:eastAsia="仿宋_GB2312"/>
          <w:szCs w:val="21"/>
        </w:rPr>
        <w:t xml:space="preserve">编号：           </w:t>
      </w:r>
    </w:p>
    <w:p w14:paraId="4C7FD8A9">
      <w:pPr>
        <w:spacing w:line="420" w:lineRule="exact"/>
        <w:rPr>
          <w:rFonts w:hint="eastAsia" w:ascii="仿宋_GB2312" w:hAnsi="宋体" w:eastAsia="仿宋_GB2312"/>
          <w:szCs w:val="21"/>
        </w:rPr>
      </w:pPr>
      <w:r>
        <w:rPr>
          <w:rFonts w:hint="eastAsia" w:ascii="仿宋_GB2312" w:hAnsi="宋体" w:eastAsia="仿宋_GB2312"/>
          <w:szCs w:val="21"/>
        </w:rPr>
        <w:t>承包人：</w:t>
      </w:r>
    </w:p>
    <w:p w14:paraId="2B9A731E">
      <w:pPr>
        <w:spacing w:line="420" w:lineRule="exact"/>
        <w:rPr>
          <w:rFonts w:hint="eastAsia" w:ascii="仿宋_GB2312" w:hAnsi="宋体" w:eastAsia="仿宋_GB2312"/>
          <w:szCs w:val="21"/>
        </w:rPr>
      </w:pPr>
      <w:r>
        <w:rPr>
          <w:rFonts w:hint="eastAsia" w:ascii="仿宋_GB2312" w:hAnsi="宋体" w:eastAsia="仿宋_GB2312"/>
          <w:szCs w:val="21"/>
        </w:rPr>
        <w:t>地址：</w:t>
      </w:r>
    </w:p>
    <w:p w14:paraId="6C7EC227">
      <w:pPr>
        <w:spacing w:line="420" w:lineRule="exact"/>
        <w:rPr>
          <w:rFonts w:hint="eastAsia" w:ascii="仿宋_GB2312" w:hAnsi="宋体" w:eastAsia="仿宋_GB2312"/>
          <w:szCs w:val="21"/>
        </w:rPr>
      </w:pPr>
      <w:r>
        <w:rPr>
          <w:rFonts w:hint="eastAsia" w:ascii="仿宋_GB2312" w:hAnsi="宋体" w:eastAsia="仿宋_GB2312"/>
          <w:szCs w:val="21"/>
        </w:rPr>
        <w:t xml:space="preserve">担保权人/发包人： </w:t>
      </w:r>
    </w:p>
    <w:p w14:paraId="5190BD44">
      <w:pPr>
        <w:spacing w:line="420" w:lineRule="exact"/>
        <w:rPr>
          <w:rFonts w:hint="eastAsia" w:ascii="仿宋_GB2312" w:hAnsi="宋体" w:eastAsia="仿宋_GB2312"/>
          <w:szCs w:val="21"/>
        </w:rPr>
      </w:pPr>
      <w:r>
        <w:rPr>
          <w:rFonts w:hint="eastAsia" w:ascii="仿宋_GB2312" w:hAnsi="宋体" w:eastAsia="仿宋_GB2312"/>
          <w:szCs w:val="21"/>
        </w:rPr>
        <w:t>地址：</w:t>
      </w:r>
    </w:p>
    <w:p w14:paraId="11304E78">
      <w:pPr>
        <w:spacing w:line="420" w:lineRule="exact"/>
        <w:rPr>
          <w:rFonts w:hint="eastAsia" w:ascii="仿宋_GB2312" w:hAnsi="宋体" w:eastAsia="仿宋_GB2312"/>
          <w:szCs w:val="21"/>
        </w:rPr>
      </w:pPr>
      <w:r>
        <w:rPr>
          <w:rFonts w:hint="eastAsia" w:ascii="仿宋_GB2312" w:hAnsi="宋体" w:eastAsia="仿宋_GB2312"/>
          <w:szCs w:val="21"/>
        </w:rPr>
        <w:t>保证人：</w:t>
      </w:r>
    </w:p>
    <w:p w14:paraId="192B239A">
      <w:pPr>
        <w:spacing w:line="420" w:lineRule="exact"/>
        <w:rPr>
          <w:rFonts w:hint="eastAsia" w:ascii="仿宋_GB2312" w:hAnsi="宋体" w:eastAsia="仿宋_GB2312"/>
          <w:szCs w:val="21"/>
        </w:rPr>
      </w:pPr>
      <w:r>
        <w:rPr>
          <w:rFonts w:hint="eastAsia" w:ascii="仿宋_GB2312" w:hAnsi="宋体" w:eastAsia="仿宋_GB2312"/>
          <w:szCs w:val="21"/>
        </w:rPr>
        <w:t>地址：</w:t>
      </w:r>
    </w:p>
    <w:p w14:paraId="72F16980">
      <w:pPr>
        <w:spacing w:line="420" w:lineRule="exact"/>
        <w:rPr>
          <w:rFonts w:hint="eastAsia" w:ascii="仿宋_GB2312" w:hAnsi="宋体" w:eastAsia="仿宋_GB2312"/>
          <w:szCs w:val="21"/>
        </w:rPr>
      </w:pPr>
    </w:p>
    <w:p w14:paraId="2D8D90C2">
      <w:pPr>
        <w:spacing w:line="420" w:lineRule="exact"/>
        <w:rPr>
          <w:rFonts w:hint="eastAsia" w:ascii="仿宋_GB2312" w:hAnsi="宋体" w:eastAsia="仿宋_GB2312"/>
          <w:szCs w:val="21"/>
        </w:rPr>
      </w:pPr>
      <w:r>
        <w:rPr>
          <w:rFonts w:hint="eastAsia" w:ascii="仿宋_GB2312" w:hAnsi="宋体" w:eastAsia="仿宋_GB2312"/>
          <w:szCs w:val="21"/>
          <w:u w:val="single"/>
        </w:rPr>
        <w:t xml:space="preserve">              </w:t>
      </w:r>
      <w:r>
        <w:rPr>
          <w:rFonts w:hint="eastAsia" w:ascii="仿宋_GB2312" w:hAnsi="宋体" w:eastAsia="仿宋_GB2312"/>
          <w:szCs w:val="21"/>
        </w:rPr>
        <w:t xml:space="preserve">（发包人名称）： </w:t>
      </w:r>
    </w:p>
    <w:p w14:paraId="2DD673AE">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鉴于</w:t>
      </w:r>
      <w:r>
        <w:rPr>
          <w:rFonts w:hint="eastAsia" w:ascii="仿宋_GB2312" w:hAnsi="宋体" w:eastAsia="仿宋_GB2312"/>
          <w:szCs w:val="21"/>
          <w:u w:val="single"/>
        </w:rPr>
        <w:t xml:space="preserve">        </w:t>
      </w:r>
      <w:r>
        <w:rPr>
          <w:rFonts w:hint="eastAsia" w:ascii="仿宋_GB2312" w:hAnsi="宋体" w:eastAsia="仿宋_GB2312"/>
          <w:szCs w:val="21"/>
        </w:rPr>
        <w:t>（以下简称“发包人”）与</w:t>
      </w:r>
      <w:r>
        <w:rPr>
          <w:rFonts w:hint="eastAsia" w:ascii="仿宋_GB2312" w:hAnsi="宋体" w:eastAsia="仿宋_GB2312"/>
          <w:szCs w:val="21"/>
          <w:u w:val="single"/>
        </w:rPr>
        <w:t xml:space="preserve">         </w:t>
      </w:r>
      <w:r>
        <w:rPr>
          <w:rFonts w:hint="eastAsia" w:ascii="仿宋_GB2312" w:hAnsi="宋体" w:eastAsia="仿宋_GB2312"/>
          <w:szCs w:val="21"/>
        </w:rPr>
        <w:t>（以下简称“承包人”）于</w:t>
      </w:r>
      <w:r>
        <w:rPr>
          <w:rFonts w:hint="eastAsia" w:ascii="仿宋_GB2312" w:hAnsi="宋体" w:eastAsia="仿宋_GB2312"/>
          <w:szCs w:val="21"/>
          <w:u w:val="single"/>
        </w:rPr>
        <w:t xml:space="preserve">   </w:t>
      </w:r>
      <w:r>
        <w:rPr>
          <w:rFonts w:hint="eastAsia" w:ascii="仿宋_GB2312" w:hAnsi="宋体" w:eastAsia="仿宋_GB2312"/>
          <w:szCs w:val="21"/>
        </w:rPr>
        <w:t>年</w:t>
      </w:r>
      <w:r>
        <w:rPr>
          <w:rFonts w:hint="eastAsia" w:ascii="仿宋_GB2312" w:hAnsi="宋体" w:eastAsia="仿宋_GB2312"/>
          <w:szCs w:val="21"/>
          <w:u w:val="single"/>
        </w:rPr>
        <w:t xml:space="preserve">   </w:t>
      </w:r>
      <w:r>
        <w:rPr>
          <w:rFonts w:hint="eastAsia" w:ascii="仿宋_GB2312" w:hAnsi="宋体" w:eastAsia="仿宋_GB2312"/>
          <w:szCs w:val="21"/>
        </w:rPr>
        <w:t>月</w:t>
      </w:r>
      <w:r>
        <w:rPr>
          <w:rFonts w:hint="eastAsia" w:ascii="仿宋_GB2312" w:hAnsi="宋体" w:eastAsia="仿宋_GB2312"/>
          <w:szCs w:val="21"/>
          <w:u w:val="single"/>
        </w:rPr>
        <w:t xml:space="preserve">   </w:t>
      </w:r>
      <w:r>
        <w:rPr>
          <w:rFonts w:hint="eastAsia" w:ascii="仿宋_GB2312" w:hAnsi="宋体" w:eastAsia="仿宋_GB2312"/>
          <w:szCs w:val="21"/>
        </w:rPr>
        <w:t>日就</w:t>
      </w:r>
      <w:r>
        <w:rPr>
          <w:rFonts w:hint="eastAsia" w:ascii="仿宋_GB2312" w:hAnsi="宋体" w:eastAsia="仿宋_GB2312"/>
          <w:szCs w:val="21"/>
          <w:u w:val="single"/>
        </w:rPr>
        <w:t xml:space="preserve">           </w:t>
      </w:r>
      <w:r>
        <w:rPr>
          <w:rFonts w:hint="eastAsia" w:ascii="仿宋_GB2312" w:hAnsi="宋体" w:eastAsia="仿宋_GB2312"/>
          <w:szCs w:val="21"/>
        </w:rPr>
        <w:t>工程（以下简称“本工程”）施工和有关事项协商一致共同签订</w:t>
      </w:r>
      <w:r>
        <w:rPr>
          <w:rFonts w:hint="eastAsia" w:ascii="仿宋_GB2312" w:hAnsi="宋体" w:eastAsia="仿宋_GB2312"/>
          <w:szCs w:val="21"/>
          <w:u w:val="single"/>
        </w:rPr>
        <w:t>《        》</w:t>
      </w:r>
      <w:r>
        <w:rPr>
          <w:rFonts w:hint="eastAsia" w:ascii="仿宋_GB2312" w:hAnsi="宋体" w:eastAsia="仿宋_GB2312"/>
          <w:szCs w:val="21"/>
        </w:rPr>
        <w:t xml:space="preserve">（以下简称“主合同”），我方即保证人基于承包人的请求，同意就承包人履行与贵方签订的主合同项下的义务，向贵方提供如下保证担保（以下简称“本保证担保”）。 </w:t>
      </w:r>
    </w:p>
    <w:p w14:paraId="156BF20E">
      <w:pPr>
        <w:spacing w:line="420" w:lineRule="exact"/>
        <w:rPr>
          <w:rFonts w:hint="eastAsia" w:ascii="仿宋_GB2312" w:hAnsi="宋体" w:eastAsia="仿宋_GB2312"/>
          <w:b/>
          <w:bCs/>
          <w:szCs w:val="21"/>
        </w:rPr>
      </w:pPr>
      <w:r>
        <w:rPr>
          <w:rFonts w:hint="eastAsia" w:ascii="仿宋_GB2312" w:hAnsi="宋体" w:eastAsia="仿宋_GB2312"/>
          <w:szCs w:val="21"/>
        </w:rPr>
        <w:t xml:space="preserve">    </w:t>
      </w:r>
      <w:r>
        <w:rPr>
          <w:rFonts w:hint="eastAsia" w:ascii="仿宋_GB2312" w:hAnsi="宋体" w:eastAsia="仿宋_GB2312"/>
          <w:b/>
          <w:bCs/>
          <w:szCs w:val="21"/>
        </w:rPr>
        <w:t>一、保证担保的范围及保证担保金额</w:t>
      </w:r>
    </w:p>
    <w:p w14:paraId="6CE9245C">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1.保证担保范围：承包人未按照主合同的约定履行义务，应当向贵方承担的违约责任和赔偿因此造成的损失、利息、律师费、诉讼费用等实现债权的费用。</w:t>
      </w:r>
    </w:p>
    <w:p w14:paraId="318F6651">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2.保证担保金额最高不超过人民币（大写）</w:t>
      </w:r>
      <w:r>
        <w:rPr>
          <w:rFonts w:hint="eastAsia" w:ascii="仿宋_GB2312" w:hAnsi="宋体" w:eastAsia="仿宋_GB2312"/>
          <w:szCs w:val="21"/>
          <w:u w:val="single"/>
        </w:rPr>
        <w:t xml:space="preserve">          </w:t>
      </w:r>
      <w:r>
        <w:rPr>
          <w:rFonts w:hint="eastAsia" w:ascii="仿宋_GB2312" w:hAnsi="宋体" w:eastAsia="仿宋_GB2312"/>
          <w:szCs w:val="21"/>
        </w:rPr>
        <w:t>元（¥</w:t>
      </w:r>
      <w:r>
        <w:rPr>
          <w:rFonts w:hint="eastAsia" w:ascii="仿宋_GB2312" w:hAnsi="宋体" w:eastAsia="仿宋_GB2312"/>
          <w:szCs w:val="21"/>
          <w:u w:val="single"/>
        </w:rPr>
        <w:t xml:space="preserve">       </w:t>
      </w:r>
      <w:r>
        <w:rPr>
          <w:rFonts w:hint="eastAsia" w:ascii="仿宋_GB2312" w:hAnsi="宋体" w:eastAsia="仿宋_GB2312"/>
          <w:szCs w:val="21"/>
        </w:rPr>
        <w:t xml:space="preserve">）。 </w:t>
      </w:r>
    </w:p>
    <w:p w14:paraId="05B12DCB">
      <w:pPr>
        <w:spacing w:line="420" w:lineRule="exact"/>
        <w:ind w:firstLine="422" w:firstLineChars="200"/>
        <w:rPr>
          <w:rFonts w:hint="eastAsia" w:ascii="仿宋_GB2312" w:hAnsi="宋体" w:eastAsia="仿宋_GB2312"/>
          <w:b/>
          <w:bCs/>
          <w:szCs w:val="21"/>
        </w:rPr>
      </w:pPr>
      <w:r>
        <w:rPr>
          <w:rFonts w:hint="eastAsia" w:ascii="仿宋_GB2312" w:hAnsi="宋体" w:eastAsia="仿宋_GB2312"/>
          <w:b/>
          <w:bCs/>
          <w:szCs w:val="21"/>
        </w:rPr>
        <w:t xml:space="preserve">二、保证担保的方式及保证期间 </w:t>
      </w:r>
    </w:p>
    <w:p w14:paraId="3A3033F3">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1.保证担保方式：连带责任保证。</w:t>
      </w:r>
    </w:p>
    <w:p w14:paraId="472FF581">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2.保证期间：自出具之日起至主合同约定的缺陷责任期后</w:t>
      </w:r>
      <w:r>
        <w:rPr>
          <w:rFonts w:hint="eastAsia" w:ascii="仿宋_GB2312" w:hAnsi="宋体" w:eastAsia="仿宋_GB2312"/>
          <w:szCs w:val="21"/>
          <w:u w:val="single"/>
        </w:rPr>
        <w:t xml:space="preserve">   </w:t>
      </w:r>
      <w:r>
        <w:rPr>
          <w:rFonts w:hint="eastAsia" w:ascii="仿宋_GB2312" w:hAnsi="宋体" w:eastAsia="仿宋_GB2312"/>
          <w:szCs w:val="21"/>
        </w:rPr>
        <w:t>日止，最迟不超过</w:t>
      </w:r>
      <w:r>
        <w:rPr>
          <w:rFonts w:hint="eastAsia" w:ascii="仿宋_GB2312" w:hAnsi="宋体" w:eastAsia="仿宋_GB2312"/>
          <w:szCs w:val="21"/>
          <w:u w:val="single"/>
        </w:rPr>
        <w:t xml:space="preserve">    </w:t>
      </w:r>
      <w:r>
        <w:rPr>
          <w:rFonts w:hint="eastAsia" w:ascii="仿宋_GB2312" w:hAnsi="宋体" w:eastAsia="仿宋_GB2312"/>
          <w:szCs w:val="21"/>
        </w:rPr>
        <w:t>年</w:t>
      </w:r>
      <w:r>
        <w:rPr>
          <w:rFonts w:hint="eastAsia" w:ascii="仿宋_GB2312" w:hAnsi="宋体" w:eastAsia="仿宋_GB2312"/>
          <w:szCs w:val="21"/>
          <w:u w:val="single"/>
        </w:rPr>
        <w:t xml:space="preserve">    </w:t>
      </w:r>
      <w:r>
        <w:rPr>
          <w:rFonts w:hint="eastAsia" w:ascii="仿宋_GB2312" w:hAnsi="宋体" w:eastAsia="仿宋_GB2312"/>
          <w:szCs w:val="21"/>
        </w:rPr>
        <w:t>月</w:t>
      </w:r>
      <w:r>
        <w:rPr>
          <w:rFonts w:hint="eastAsia" w:ascii="仿宋_GB2312" w:hAnsi="宋体" w:eastAsia="仿宋_GB2312"/>
          <w:szCs w:val="21"/>
          <w:u w:val="single"/>
        </w:rPr>
        <w:t xml:space="preserve">    </w:t>
      </w:r>
      <w:r>
        <w:rPr>
          <w:rFonts w:hint="eastAsia" w:ascii="仿宋_GB2312" w:hAnsi="宋体" w:eastAsia="仿宋_GB2312"/>
          <w:szCs w:val="21"/>
        </w:rPr>
        <w:t xml:space="preserve">日。 </w:t>
      </w:r>
    </w:p>
    <w:p w14:paraId="493F364E">
      <w:pPr>
        <w:spacing w:line="420" w:lineRule="exact"/>
        <w:ind w:firstLine="422" w:firstLineChars="200"/>
        <w:rPr>
          <w:rFonts w:hint="eastAsia" w:ascii="仿宋_GB2312" w:hAnsi="宋体" w:eastAsia="仿宋_GB2312"/>
          <w:b/>
          <w:bCs/>
          <w:szCs w:val="21"/>
        </w:rPr>
      </w:pPr>
      <w:r>
        <w:rPr>
          <w:rFonts w:hint="eastAsia" w:ascii="仿宋_GB2312" w:hAnsi="宋体" w:eastAsia="仿宋_GB2312"/>
          <w:b/>
          <w:bCs/>
          <w:szCs w:val="21"/>
        </w:rPr>
        <w:t>三、承担保证担保责任的形式</w:t>
      </w:r>
    </w:p>
    <w:p w14:paraId="520AD425">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我方按照贵方的要求以下列方式之一承担保证担保责任： </w:t>
      </w:r>
    </w:p>
    <w:p w14:paraId="31B7D5A6">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1.向承包人资金、设备或者技术援助，使其能继续履行合同义务；</w:t>
      </w:r>
    </w:p>
    <w:p w14:paraId="785CE37D">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2.直接接管该项工程或者委托经贵方同意的其他承包商，继续履行合同义务；</w:t>
      </w:r>
    </w:p>
    <w:p w14:paraId="753696C0">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3.在保证担保金额最高限额内，按照合同约定，向贵方承担违约责任和赔偿因此造成的损失，以及利息和律师费、诉讼费用等实现债权的费用。</w:t>
      </w:r>
    </w:p>
    <w:p w14:paraId="13CBAB60">
      <w:pPr>
        <w:spacing w:line="420" w:lineRule="exact"/>
        <w:ind w:firstLine="422" w:firstLineChars="200"/>
        <w:rPr>
          <w:rFonts w:hint="eastAsia" w:ascii="仿宋_GB2312" w:hAnsi="宋体" w:eastAsia="仿宋_GB2312"/>
          <w:b/>
          <w:bCs/>
          <w:szCs w:val="21"/>
        </w:rPr>
      </w:pPr>
      <w:r>
        <w:rPr>
          <w:rFonts w:hint="eastAsia" w:ascii="仿宋_GB2312" w:hAnsi="宋体" w:eastAsia="仿宋_GB2312"/>
          <w:b/>
          <w:bCs/>
          <w:szCs w:val="21"/>
        </w:rPr>
        <w:t xml:space="preserve">四、代偿的安排 </w:t>
      </w:r>
    </w:p>
    <w:p w14:paraId="742555F7">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14:paraId="3FAC3A35">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2.贵方以工程质量不符合主合同约定标准为由，向我方提出违约索赔的，还需同时提供符合相应条件要求的工程质量检测部门出具的质量说明材料。</w:t>
      </w:r>
    </w:p>
    <w:p w14:paraId="4F9109CB">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3.我方收到贵方的书面索赔通知及相应证明材料后，在</w:t>
      </w:r>
      <w:r>
        <w:rPr>
          <w:rFonts w:hint="eastAsia" w:ascii="仿宋_GB2312" w:hAnsi="宋体" w:eastAsia="仿宋_GB2312"/>
          <w:szCs w:val="21"/>
          <w:u w:val="single"/>
        </w:rPr>
        <w:t xml:space="preserve">   </w:t>
      </w:r>
      <w:r>
        <w:rPr>
          <w:rFonts w:hint="eastAsia" w:ascii="仿宋_GB2312" w:hAnsi="宋体" w:eastAsia="仿宋_GB2312"/>
          <w:szCs w:val="21"/>
        </w:rPr>
        <w:t>工作日内进行核定后按照本保函的承诺承担保证责任。</w:t>
      </w:r>
    </w:p>
    <w:p w14:paraId="07C93E54">
      <w:pPr>
        <w:spacing w:line="420" w:lineRule="exact"/>
        <w:ind w:firstLine="422" w:firstLineChars="200"/>
        <w:rPr>
          <w:rFonts w:hint="eastAsia" w:ascii="仿宋_GB2312" w:hAnsi="宋体" w:eastAsia="仿宋_GB2312"/>
          <w:b/>
          <w:bCs/>
          <w:szCs w:val="21"/>
        </w:rPr>
      </w:pPr>
      <w:r>
        <w:rPr>
          <w:rFonts w:hint="eastAsia" w:ascii="仿宋_GB2312" w:hAnsi="宋体" w:eastAsia="仿宋_GB2312"/>
          <w:b/>
          <w:bCs/>
          <w:szCs w:val="21"/>
        </w:rPr>
        <w:t xml:space="preserve">五、保证担保责任的解除 </w:t>
      </w:r>
    </w:p>
    <w:p w14:paraId="736D35CC">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1.保证期间届满贵方未向我方书面主张保证责任的，自保证期间届满次日起，我方解除保证责任。 </w:t>
      </w:r>
    </w:p>
    <w:p w14:paraId="3FC93D1B">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2.我方按照本保证担保向贵方履行了保证担保责任后，自我方向贵方支付的金额达到最高保证担保金额之日起，保证担保责任解除。 </w:t>
      </w:r>
    </w:p>
    <w:p w14:paraId="3C0DBAED">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3.按照法律法规的规定应解除我方保证担保责任的其它情形的，我方在本保证担保项下的保证担保责任亦解除。 </w:t>
      </w:r>
    </w:p>
    <w:p w14:paraId="12A4B78C">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6D20E672">
      <w:pPr>
        <w:spacing w:line="420" w:lineRule="exact"/>
        <w:ind w:firstLine="422" w:firstLineChars="200"/>
        <w:rPr>
          <w:rFonts w:hint="eastAsia" w:ascii="仿宋_GB2312" w:hAnsi="宋体" w:eastAsia="仿宋_GB2312"/>
          <w:b/>
          <w:bCs/>
          <w:szCs w:val="21"/>
        </w:rPr>
      </w:pPr>
      <w:r>
        <w:rPr>
          <w:rFonts w:hint="eastAsia" w:ascii="仿宋_GB2312" w:hAnsi="宋体" w:eastAsia="仿宋_GB2312"/>
          <w:b/>
          <w:bCs/>
          <w:szCs w:val="21"/>
        </w:rPr>
        <w:t xml:space="preserve">六、免责条款 </w:t>
      </w:r>
    </w:p>
    <w:p w14:paraId="736654EB">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1.因贵方原因致使承包人未按照主合同约定履行义务的，我方不承担保证担保责任。 </w:t>
      </w:r>
    </w:p>
    <w:p w14:paraId="3F6F1B0E">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2.依照法律规定或贵方与发包人的另行约定，免除承包人部分或全部义务的，我方亦免除其相应的保证担保责任。 </w:t>
      </w:r>
    </w:p>
    <w:p w14:paraId="44FE4A9B">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3.因不可抗力造成承包人未按照主合同约定履行义务的，我方不承担保证担保责任。</w:t>
      </w:r>
    </w:p>
    <w:p w14:paraId="23FFC8C1">
      <w:pPr>
        <w:spacing w:line="420" w:lineRule="exact"/>
        <w:ind w:firstLine="422" w:firstLineChars="200"/>
        <w:rPr>
          <w:rFonts w:hint="eastAsia" w:ascii="仿宋_GB2312" w:hAnsi="宋体" w:eastAsia="仿宋_GB2312"/>
          <w:b/>
          <w:bCs/>
          <w:szCs w:val="21"/>
        </w:rPr>
      </w:pPr>
      <w:r>
        <w:rPr>
          <w:rFonts w:hint="eastAsia" w:ascii="仿宋_GB2312" w:hAnsi="宋体" w:eastAsia="仿宋_GB2312"/>
          <w:b/>
          <w:bCs/>
          <w:szCs w:val="21"/>
        </w:rPr>
        <w:t>七、其他</w:t>
      </w:r>
    </w:p>
    <w:p w14:paraId="4E26B0B5">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1.本保证担保项下的权利不得转让，不得设定担保。贵方未经我方书面同意转让本保证担保或其项下任何权利，对我方不发生法律效力。 </w:t>
      </w:r>
    </w:p>
    <w:p w14:paraId="185D0455">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2.本保证担保适用的法律为中华人民共和国法律，争议裁判管辖地为中华人民共和国</w:t>
      </w:r>
      <w:r>
        <w:rPr>
          <w:rFonts w:hint="eastAsia" w:ascii="仿宋_GB2312" w:hAnsi="宋体" w:eastAsia="仿宋_GB2312"/>
          <w:szCs w:val="21"/>
          <w:u w:val="single"/>
        </w:rPr>
        <w:t xml:space="preserve">     </w:t>
      </w:r>
      <w:r>
        <w:rPr>
          <w:rFonts w:hint="eastAsia" w:ascii="仿宋_GB2312" w:hAnsi="宋体" w:eastAsia="仿宋_GB2312"/>
          <w:szCs w:val="21"/>
        </w:rPr>
        <w:t xml:space="preserve">。 </w:t>
      </w:r>
    </w:p>
    <w:p w14:paraId="4C4D4A7B">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3.本保证担保自我方法定代表人或授权代表签字并加盖公章之日起生效。 </w:t>
      </w:r>
    </w:p>
    <w:p w14:paraId="16A63A8D">
      <w:pPr>
        <w:spacing w:line="420" w:lineRule="exact"/>
        <w:ind w:firstLine="420" w:firstLineChars="200"/>
        <w:rPr>
          <w:rFonts w:hint="eastAsia" w:ascii="仿宋_GB2312" w:hAnsi="宋体" w:eastAsia="仿宋_GB2312"/>
          <w:szCs w:val="21"/>
        </w:rPr>
      </w:pPr>
    </w:p>
    <w:p w14:paraId="4CC430E3">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保 证 人：                              （公章） </w:t>
      </w:r>
    </w:p>
    <w:p w14:paraId="0BDFA308">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法定代表人（或授权代表）：               （签字） </w:t>
      </w:r>
    </w:p>
    <w:p w14:paraId="11387D71">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地    址：                                       </w:t>
      </w:r>
    </w:p>
    <w:p w14:paraId="4173C87A">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邮政编码：                 </w:t>
      </w:r>
    </w:p>
    <w:p w14:paraId="1CA10B74">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电    话：                 </w:t>
      </w:r>
    </w:p>
    <w:p w14:paraId="51486010">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传    真：                 </w:t>
      </w:r>
    </w:p>
    <w:p w14:paraId="5508746D">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时    间：      年      月        日</w:t>
      </w:r>
    </w:p>
    <w:p w14:paraId="6DDEB706">
      <w:pPr>
        <w:autoSpaceDE w:val="0"/>
        <w:autoSpaceDN w:val="0"/>
        <w:adjustRightInd w:val="0"/>
        <w:spacing w:line="360" w:lineRule="exact"/>
        <w:rPr>
          <w:rFonts w:ascii="等线 Light" w:hAnsi="Cambria" w:eastAsia="等线 Light" w:cs="Cambria"/>
          <w:kern w:val="0"/>
          <w:sz w:val="28"/>
          <w:szCs w:val="20"/>
        </w:rPr>
      </w:pPr>
    </w:p>
    <w:bookmarkEnd w:id="1344"/>
    <w:bookmarkEnd w:id="1345"/>
    <w:bookmarkEnd w:id="1346"/>
    <w:bookmarkEnd w:id="1347"/>
    <w:bookmarkEnd w:id="1348"/>
    <w:bookmarkEnd w:id="1349"/>
    <w:bookmarkEnd w:id="1350"/>
    <w:p w14:paraId="3AD6913E">
      <w:pPr>
        <w:spacing w:line="500" w:lineRule="exact"/>
        <w:jc w:val="left"/>
        <w:rPr>
          <w:rFonts w:hint="eastAsia" w:ascii="仿宋_GB2312" w:hAnsi="宋体" w:eastAsia="仿宋_GB2312" w:cs="仿宋_GB2312"/>
          <w:b/>
          <w:bCs/>
          <w:sz w:val="24"/>
        </w:rPr>
      </w:pPr>
      <w:r>
        <w:rPr>
          <w:rFonts w:hint="eastAsia" w:ascii="仿宋_GB2312" w:hAnsi="宋体" w:eastAsia="仿宋_GB2312" w:cs="仿宋_GB2312"/>
          <w:b/>
          <w:bCs/>
          <w:sz w:val="24"/>
        </w:rPr>
        <w:t>附件8：</w:t>
      </w:r>
    </w:p>
    <w:p w14:paraId="7C938418">
      <w:pPr>
        <w:spacing w:before="120" w:beforeLines="50" w:after="120" w:afterLines="50" w:line="500" w:lineRule="exact"/>
        <w:jc w:val="center"/>
        <w:rPr>
          <w:rFonts w:hint="eastAsia" w:ascii="仿宋_GB2312" w:hAnsi="宋体" w:eastAsia="仿宋_GB2312" w:cs="黑体"/>
          <w:b/>
          <w:bCs/>
          <w:sz w:val="28"/>
          <w:szCs w:val="28"/>
        </w:rPr>
      </w:pPr>
      <w:r>
        <w:rPr>
          <w:rFonts w:hint="eastAsia" w:ascii="仿宋_GB2312" w:hAnsi="宋体" w:eastAsia="仿宋_GB2312" w:cs="黑体"/>
          <w:b/>
          <w:bCs/>
          <w:sz w:val="28"/>
          <w:szCs w:val="28"/>
        </w:rPr>
        <w:t>预付款保函示范文本</w:t>
      </w:r>
    </w:p>
    <w:p w14:paraId="0BDD8035">
      <w:pPr>
        <w:spacing w:line="420" w:lineRule="exact"/>
        <w:jc w:val="center"/>
        <w:rPr>
          <w:rFonts w:hint="eastAsia" w:ascii="仿宋_GB2312" w:hAnsi="宋体" w:eastAsia="仿宋_GB2312"/>
          <w:b/>
          <w:bCs/>
          <w:szCs w:val="21"/>
        </w:rPr>
      </w:pPr>
      <w:r>
        <w:rPr>
          <w:rFonts w:hint="eastAsia" w:ascii="仿宋_GB2312" w:hAnsi="宋体" w:eastAsia="仿宋_GB2312"/>
          <w:b/>
          <w:bCs/>
          <w:szCs w:val="21"/>
        </w:rPr>
        <w:t>（独立保函）</w:t>
      </w:r>
    </w:p>
    <w:p w14:paraId="65E3AB0D">
      <w:pPr>
        <w:spacing w:line="420" w:lineRule="exact"/>
        <w:jc w:val="right"/>
        <w:rPr>
          <w:rFonts w:hint="eastAsia" w:ascii="仿宋_GB2312" w:hAnsi="宋体" w:eastAsia="仿宋_GB2312"/>
          <w:szCs w:val="21"/>
        </w:rPr>
      </w:pPr>
      <w:r>
        <w:rPr>
          <w:rFonts w:hint="eastAsia" w:ascii="仿宋_GB2312" w:hAnsi="宋体" w:eastAsia="仿宋_GB2312"/>
          <w:szCs w:val="21"/>
        </w:rPr>
        <w:t xml:space="preserve">编号：           </w:t>
      </w:r>
    </w:p>
    <w:p w14:paraId="3CD43423">
      <w:pPr>
        <w:spacing w:line="420" w:lineRule="exact"/>
        <w:rPr>
          <w:rFonts w:hint="eastAsia" w:ascii="仿宋_GB2312" w:hAnsi="宋体" w:eastAsia="仿宋_GB2312"/>
          <w:szCs w:val="21"/>
        </w:rPr>
      </w:pPr>
    </w:p>
    <w:p w14:paraId="05773100">
      <w:pPr>
        <w:spacing w:line="420" w:lineRule="exact"/>
        <w:rPr>
          <w:rFonts w:hint="eastAsia" w:ascii="仿宋_GB2312" w:hAnsi="宋体" w:eastAsia="仿宋_GB2312"/>
          <w:szCs w:val="21"/>
        </w:rPr>
      </w:pPr>
      <w:r>
        <w:rPr>
          <w:rFonts w:hint="eastAsia" w:ascii="仿宋_GB2312" w:hAnsi="宋体" w:eastAsia="仿宋_GB2312"/>
          <w:szCs w:val="21"/>
        </w:rPr>
        <w:t>申请人：</w:t>
      </w:r>
    </w:p>
    <w:p w14:paraId="069375EC">
      <w:pPr>
        <w:spacing w:line="420" w:lineRule="exact"/>
        <w:rPr>
          <w:rFonts w:hint="eastAsia" w:ascii="仿宋_GB2312" w:hAnsi="宋体" w:eastAsia="仿宋_GB2312"/>
          <w:szCs w:val="21"/>
        </w:rPr>
      </w:pPr>
      <w:r>
        <w:rPr>
          <w:rFonts w:hint="eastAsia" w:ascii="仿宋_GB2312" w:hAnsi="宋体" w:eastAsia="仿宋_GB2312"/>
          <w:szCs w:val="21"/>
        </w:rPr>
        <w:t xml:space="preserve">  地址：</w:t>
      </w:r>
    </w:p>
    <w:p w14:paraId="74898E2A">
      <w:pPr>
        <w:spacing w:line="420" w:lineRule="exact"/>
        <w:rPr>
          <w:rFonts w:hint="eastAsia" w:ascii="仿宋_GB2312" w:hAnsi="宋体" w:eastAsia="仿宋_GB2312"/>
          <w:szCs w:val="21"/>
        </w:rPr>
      </w:pPr>
      <w:r>
        <w:rPr>
          <w:rFonts w:hint="eastAsia" w:ascii="仿宋_GB2312" w:hAnsi="宋体" w:eastAsia="仿宋_GB2312"/>
          <w:szCs w:val="21"/>
        </w:rPr>
        <w:t>受益人：</w:t>
      </w:r>
    </w:p>
    <w:p w14:paraId="0FF0FC61">
      <w:pPr>
        <w:spacing w:line="420" w:lineRule="exact"/>
        <w:rPr>
          <w:rFonts w:hint="eastAsia" w:ascii="仿宋_GB2312" w:hAnsi="宋体" w:eastAsia="仿宋_GB2312"/>
          <w:szCs w:val="21"/>
        </w:rPr>
      </w:pPr>
      <w:r>
        <w:rPr>
          <w:rFonts w:hint="eastAsia" w:ascii="仿宋_GB2312" w:hAnsi="宋体" w:eastAsia="仿宋_GB2312"/>
          <w:szCs w:val="21"/>
        </w:rPr>
        <w:t xml:space="preserve">  地址：</w:t>
      </w:r>
    </w:p>
    <w:p w14:paraId="53B827B5">
      <w:pPr>
        <w:spacing w:line="420" w:lineRule="exact"/>
        <w:rPr>
          <w:rFonts w:hint="eastAsia" w:ascii="仿宋_GB2312" w:hAnsi="宋体" w:eastAsia="仿宋_GB2312"/>
          <w:szCs w:val="21"/>
        </w:rPr>
      </w:pPr>
      <w:r>
        <w:rPr>
          <w:rFonts w:hint="eastAsia" w:ascii="仿宋_GB2312" w:hAnsi="宋体" w:eastAsia="仿宋_GB2312"/>
          <w:szCs w:val="21"/>
        </w:rPr>
        <w:t>开立人：</w:t>
      </w:r>
    </w:p>
    <w:p w14:paraId="45D41D5E">
      <w:pPr>
        <w:spacing w:line="420" w:lineRule="exact"/>
        <w:rPr>
          <w:rFonts w:hint="eastAsia" w:ascii="仿宋_GB2312" w:hAnsi="宋体" w:eastAsia="仿宋_GB2312"/>
          <w:szCs w:val="21"/>
        </w:rPr>
      </w:pPr>
      <w:r>
        <w:rPr>
          <w:rFonts w:hint="eastAsia" w:ascii="仿宋_GB2312" w:hAnsi="宋体" w:eastAsia="仿宋_GB2312"/>
          <w:szCs w:val="21"/>
        </w:rPr>
        <w:t xml:space="preserve">  地址：</w:t>
      </w:r>
    </w:p>
    <w:p w14:paraId="2E5FFDEA">
      <w:pPr>
        <w:spacing w:line="420" w:lineRule="exact"/>
        <w:rPr>
          <w:rFonts w:hint="eastAsia" w:ascii="仿宋_GB2312" w:hAnsi="宋体" w:eastAsia="仿宋_GB2312"/>
          <w:szCs w:val="21"/>
        </w:rPr>
      </w:pPr>
      <w:r>
        <w:rPr>
          <w:rFonts w:hint="eastAsia" w:ascii="仿宋_GB2312" w:hAnsi="宋体" w:eastAsia="仿宋_GB2312"/>
          <w:szCs w:val="21"/>
        </w:rPr>
        <w:t xml:space="preserve"> </w:t>
      </w:r>
    </w:p>
    <w:p w14:paraId="3A37DD01">
      <w:pPr>
        <w:spacing w:line="420" w:lineRule="exact"/>
        <w:rPr>
          <w:rFonts w:hint="eastAsia" w:ascii="仿宋_GB2312" w:hAnsi="宋体" w:eastAsia="仿宋_GB2312"/>
          <w:szCs w:val="21"/>
        </w:rPr>
      </w:pPr>
      <w:r>
        <w:rPr>
          <w:rFonts w:hint="eastAsia" w:ascii="仿宋_GB2312" w:hAnsi="宋体" w:eastAsia="仿宋_GB2312"/>
          <w:szCs w:val="21"/>
          <w:u w:val="single"/>
        </w:rPr>
        <w:t xml:space="preserve">              </w:t>
      </w:r>
      <w:r>
        <w:rPr>
          <w:rFonts w:hint="eastAsia" w:ascii="仿宋_GB2312" w:hAnsi="宋体" w:eastAsia="仿宋_GB2312"/>
          <w:szCs w:val="21"/>
        </w:rPr>
        <w:t xml:space="preserve">（受益人名称）： </w:t>
      </w:r>
    </w:p>
    <w:p w14:paraId="6652D294">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鉴于</w:t>
      </w:r>
      <w:r>
        <w:rPr>
          <w:rFonts w:hint="eastAsia" w:ascii="仿宋_GB2312" w:hAnsi="宋体" w:eastAsia="仿宋_GB2312"/>
          <w:szCs w:val="21"/>
          <w:u w:val="single"/>
        </w:rPr>
        <w:t xml:space="preserve">        </w:t>
      </w:r>
      <w:r>
        <w:rPr>
          <w:rFonts w:hint="eastAsia" w:ascii="仿宋_GB2312" w:hAnsi="宋体" w:eastAsia="仿宋_GB2312"/>
          <w:szCs w:val="21"/>
        </w:rPr>
        <w:t>（以下简称“受益人”）与</w:t>
      </w:r>
      <w:r>
        <w:rPr>
          <w:rFonts w:hint="eastAsia" w:ascii="仿宋_GB2312" w:hAnsi="宋体" w:eastAsia="仿宋_GB2312"/>
          <w:szCs w:val="21"/>
          <w:u w:val="single"/>
        </w:rPr>
        <w:t xml:space="preserve">         </w:t>
      </w:r>
      <w:r>
        <w:rPr>
          <w:rFonts w:hint="eastAsia" w:ascii="仿宋_GB2312" w:hAnsi="宋体" w:eastAsia="仿宋_GB2312"/>
          <w:szCs w:val="21"/>
        </w:rPr>
        <w:t>（以下简称“申请人”）于</w:t>
      </w:r>
      <w:r>
        <w:rPr>
          <w:rFonts w:hint="eastAsia" w:ascii="仿宋_GB2312" w:hAnsi="宋体" w:eastAsia="仿宋_GB2312"/>
          <w:szCs w:val="21"/>
          <w:u w:val="single"/>
        </w:rPr>
        <w:t xml:space="preserve">   </w:t>
      </w:r>
      <w:r>
        <w:rPr>
          <w:rFonts w:hint="eastAsia" w:ascii="仿宋_GB2312" w:hAnsi="宋体" w:eastAsia="仿宋_GB2312"/>
          <w:szCs w:val="21"/>
        </w:rPr>
        <w:t>年</w:t>
      </w:r>
      <w:r>
        <w:rPr>
          <w:rFonts w:hint="eastAsia" w:ascii="仿宋_GB2312" w:hAnsi="宋体" w:eastAsia="仿宋_GB2312"/>
          <w:szCs w:val="21"/>
          <w:u w:val="single"/>
        </w:rPr>
        <w:t xml:space="preserve">   </w:t>
      </w:r>
      <w:r>
        <w:rPr>
          <w:rFonts w:hint="eastAsia" w:ascii="仿宋_GB2312" w:hAnsi="宋体" w:eastAsia="仿宋_GB2312"/>
          <w:szCs w:val="21"/>
        </w:rPr>
        <w:t>月</w:t>
      </w:r>
      <w:r>
        <w:rPr>
          <w:rFonts w:hint="eastAsia" w:ascii="仿宋_GB2312" w:hAnsi="宋体" w:eastAsia="仿宋_GB2312"/>
          <w:szCs w:val="21"/>
          <w:u w:val="single"/>
        </w:rPr>
        <w:t xml:space="preserve">   </w:t>
      </w:r>
      <w:r>
        <w:rPr>
          <w:rFonts w:hint="eastAsia" w:ascii="仿宋_GB2312" w:hAnsi="宋体" w:eastAsia="仿宋_GB2312"/>
          <w:szCs w:val="21"/>
        </w:rPr>
        <w:t>日就</w:t>
      </w:r>
      <w:r>
        <w:rPr>
          <w:rFonts w:hint="eastAsia" w:ascii="仿宋_GB2312" w:hAnsi="宋体" w:eastAsia="仿宋_GB2312"/>
          <w:szCs w:val="21"/>
          <w:u w:val="single"/>
        </w:rPr>
        <w:t xml:space="preserve">           </w:t>
      </w:r>
      <w:r>
        <w:rPr>
          <w:rFonts w:hint="eastAsia" w:ascii="仿宋_GB2312" w:hAnsi="宋体" w:eastAsia="仿宋_GB2312"/>
          <w:szCs w:val="21"/>
        </w:rPr>
        <w:t>工程（以下简称“本工程”）施工和有关事项协商一致共同签订</w:t>
      </w:r>
      <w:r>
        <w:rPr>
          <w:rFonts w:hint="eastAsia" w:ascii="仿宋_GB2312" w:hAnsi="宋体" w:eastAsia="仿宋_GB2312"/>
          <w:szCs w:val="21"/>
          <w:u w:val="single"/>
        </w:rPr>
        <w:t>《        》</w:t>
      </w:r>
      <w:r>
        <w:rPr>
          <w:rFonts w:hint="eastAsia" w:ascii="仿宋_GB2312" w:hAnsi="宋体" w:eastAsia="仿宋_GB2312"/>
          <w:szCs w:val="21"/>
        </w:rPr>
        <w:t xml:space="preserve">（以下简称“基础合同”），我方（即“开立人”）根据主合同了解到申请人为主合同项下之承包人，受益人为主合同项下之发包人，基于申请人的请求，我方同意就申请人按照合同约定正确和合理地为合同目的使用预付款，向贵方提供不可撤销、不可转让的见索即付独立保函（以下简称“本保函”）。 </w:t>
      </w:r>
    </w:p>
    <w:p w14:paraId="6E4DC4A4">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一、本保函担保范围：申请人未按照合同约定正确和合理地为合同目的使用预付款，应当向贵方承担的违约责任和赔偿因此造成的损失、利息、律师费、诉讼费用等实现债权的费用。</w:t>
      </w:r>
    </w:p>
    <w:p w14:paraId="0B29EABA">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二、本保函担保金额最高不超过人民币（大写）</w:t>
      </w:r>
      <w:r>
        <w:rPr>
          <w:rFonts w:hint="eastAsia" w:ascii="仿宋_GB2312" w:hAnsi="宋体" w:eastAsia="仿宋_GB2312"/>
          <w:szCs w:val="21"/>
          <w:u w:val="single"/>
        </w:rPr>
        <w:t xml:space="preserve">          </w:t>
      </w:r>
      <w:r>
        <w:rPr>
          <w:rFonts w:hint="eastAsia" w:ascii="仿宋_GB2312" w:hAnsi="宋体" w:eastAsia="仿宋_GB2312"/>
          <w:szCs w:val="21"/>
        </w:rPr>
        <w:t>元（¥</w:t>
      </w:r>
      <w:r>
        <w:rPr>
          <w:rFonts w:hint="eastAsia" w:ascii="仿宋_GB2312" w:hAnsi="宋体" w:eastAsia="仿宋_GB2312"/>
          <w:szCs w:val="21"/>
          <w:u w:val="single"/>
        </w:rPr>
        <w:t xml:space="preserve">       </w:t>
      </w:r>
      <w:r>
        <w:rPr>
          <w:rFonts w:hint="eastAsia" w:ascii="仿宋_GB2312" w:hAnsi="宋体" w:eastAsia="仿宋_GB2312"/>
          <w:szCs w:val="21"/>
        </w:rPr>
        <w:t xml:space="preserve">）。 </w:t>
      </w:r>
    </w:p>
    <w:p w14:paraId="2C656F8A">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三、本保函有效期自开立之日起至发包人全额扣回预付款后</w:t>
      </w:r>
      <w:r>
        <w:rPr>
          <w:rFonts w:hint="eastAsia" w:ascii="仿宋_GB2312" w:hAnsi="宋体" w:eastAsia="仿宋_GB2312"/>
          <w:szCs w:val="21"/>
          <w:u w:val="single"/>
        </w:rPr>
        <w:t xml:space="preserve">   </w:t>
      </w:r>
      <w:r>
        <w:rPr>
          <w:rFonts w:hint="eastAsia" w:ascii="仿宋_GB2312" w:hAnsi="宋体" w:eastAsia="仿宋_GB2312"/>
          <w:szCs w:val="21"/>
        </w:rPr>
        <w:t>日止，最迟不超过</w:t>
      </w:r>
      <w:r>
        <w:rPr>
          <w:rFonts w:hint="eastAsia" w:ascii="仿宋_GB2312" w:hAnsi="宋体" w:eastAsia="仿宋_GB2312"/>
          <w:szCs w:val="21"/>
          <w:u w:val="single"/>
        </w:rPr>
        <w:t xml:space="preserve">    </w:t>
      </w:r>
      <w:r>
        <w:rPr>
          <w:rFonts w:hint="eastAsia" w:ascii="仿宋_GB2312" w:hAnsi="宋体" w:eastAsia="仿宋_GB2312"/>
          <w:szCs w:val="21"/>
        </w:rPr>
        <w:t>年</w:t>
      </w:r>
      <w:r>
        <w:rPr>
          <w:rFonts w:hint="eastAsia" w:ascii="仿宋_GB2312" w:hAnsi="宋体" w:eastAsia="仿宋_GB2312"/>
          <w:szCs w:val="21"/>
          <w:u w:val="single"/>
        </w:rPr>
        <w:t xml:space="preserve">    </w:t>
      </w:r>
      <w:r>
        <w:rPr>
          <w:rFonts w:hint="eastAsia" w:ascii="仿宋_GB2312" w:hAnsi="宋体" w:eastAsia="仿宋_GB2312"/>
          <w:szCs w:val="21"/>
        </w:rPr>
        <w:t>月</w:t>
      </w:r>
      <w:r>
        <w:rPr>
          <w:rFonts w:hint="eastAsia" w:ascii="仿宋_GB2312" w:hAnsi="宋体" w:eastAsia="仿宋_GB2312"/>
          <w:szCs w:val="21"/>
          <w:u w:val="single"/>
        </w:rPr>
        <w:t xml:space="preserve">    </w:t>
      </w:r>
      <w:r>
        <w:rPr>
          <w:rFonts w:hint="eastAsia" w:ascii="仿宋_GB2312" w:hAnsi="宋体" w:eastAsia="仿宋_GB2312"/>
          <w:szCs w:val="21"/>
        </w:rPr>
        <w:t>日。</w:t>
      </w:r>
    </w:p>
    <w:p w14:paraId="67D0A2C7">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四、我方承诺，在收到受益人发来的书面付款通知后的</w:t>
      </w:r>
      <w:r>
        <w:rPr>
          <w:rFonts w:hint="eastAsia" w:ascii="仿宋_GB2312" w:hAnsi="宋体" w:eastAsia="仿宋_GB2312"/>
          <w:szCs w:val="21"/>
          <w:u w:val="single"/>
        </w:rPr>
        <w:t xml:space="preserve">    </w:t>
      </w:r>
      <w:r>
        <w:rPr>
          <w:rFonts w:hint="eastAsia" w:ascii="仿宋_GB2312" w:hAnsi="宋体" w:eastAsia="仿宋_GB2312"/>
          <w:szCs w:val="21"/>
        </w:rPr>
        <w:t>日内无条件支付，前述书面付款通知即为付款要求之单据，且应满足以下要求：</w:t>
      </w:r>
    </w:p>
    <w:p w14:paraId="50FCB888">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（1）付款通知到达的日期在本保函的有效期内；</w:t>
      </w:r>
    </w:p>
    <w:p w14:paraId="7B18AF78">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（2）载明要求支付的金额；</w:t>
      </w:r>
    </w:p>
    <w:p w14:paraId="3E438DAA">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（3）载明申请人违反合同义务的条款和内容；</w:t>
      </w:r>
    </w:p>
    <w:p w14:paraId="36FF1A3A">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（4）声明不存在合同文件约定或我国法律规定免除申请人或开立人支付责任的情形；</w:t>
      </w:r>
    </w:p>
    <w:p w14:paraId="20E09933">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（5）付款通知应在本保函有效期内到达的地址是：</w:t>
      </w:r>
      <w:r>
        <w:rPr>
          <w:rFonts w:hint="eastAsia" w:ascii="仿宋_GB2312" w:hAnsi="宋体" w:eastAsia="仿宋_GB2312"/>
          <w:szCs w:val="21"/>
          <w:u w:val="single"/>
        </w:rPr>
        <w:t xml:space="preserve">             </w:t>
      </w:r>
      <w:r>
        <w:rPr>
          <w:rFonts w:hint="eastAsia" w:ascii="仿宋_GB2312" w:hAnsi="宋体" w:eastAsia="仿宋_GB2312"/>
          <w:szCs w:val="21"/>
        </w:rPr>
        <w:t>。</w:t>
      </w:r>
    </w:p>
    <w:p w14:paraId="37658D0C">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受益人发出的书面付款通知应由其为鉴明受益人法定代表人（负责人）或授权代理人签字并加盖公章。</w:t>
      </w:r>
    </w:p>
    <w:p w14:paraId="2330C664">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五、本保函项下的权利不得转让，不得设定担保。贵方未经我方书面同意转 让本保函或其项下任何权利，对我方不发生法律效力。 </w:t>
      </w:r>
    </w:p>
    <w:p w14:paraId="5E300075">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六、与本保函有关的基础合同不成立、不生效、无效、被撤销、被解除，不影响本保函的独立有效。 </w:t>
      </w:r>
    </w:p>
    <w:p w14:paraId="5D02E2F3">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七、贵方应在本保函到期后的七日内将本保函正本退回我方注销，但是不论贵方是否按此要求将本保函正本退回我方，我方在本保函项下的义务和责任均在保函有效期到期后自动消灭。 </w:t>
      </w:r>
    </w:p>
    <w:p w14:paraId="589EC59A">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八、本保函适用的法律为中华人民共和国法律，争议裁判管辖地为中华人民共和国</w:t>
      </w:r>
      <w:r>
        <w:rPr>
          <w:rFonts w:hint="eastAsia" w:ascii="仿宋_GB2312" w:hAnsi="宋体" w:eastAsia="仿宋_GB2312"/>
          <w:szCs w:val="21"/>
          <w:u w:val="single"/>
        </w:rPr>
        <w:t xml:space="preserve">     </w:t>
      </w:r>
      <w:r>
        <w:rPr>
          <w:rFonts w:hint="eastAsia" w:ascii="仿宋_GB2312" w:hAnsi="宋体" w:eastAsia="仿宋_GB2312"/>
          <w:szCs w:val="21"/>
        </w:rPr>
        <w:t xml:space="preserve">。 </w:t>
      </w:r>
    </w:p>
    <w:p w14:paraId="3AC7EF30">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九、本保函自我方法定代表人或授权代表签字并加盖公章之日起生效。 </w:t>
      </w:r>
    </w:p>
    <w:p w14:paraId="4B462666">
      <w:pPr>
        <w:spacing w:line="420" w:lineRule="exact"/>
        <w:ind w:firstLine="420" w:firstLineChars="200"/>
        <w:rPr>
          <w:rFonts w:hint="eastAsia" w:ascii="仿宋_GB2312" w:hAnsi="宋体" w:eastAsia="仿宋_GB2312"/>
          <w:szCs w:val="21"/>
        </w:rPr>
      </w:pPr>
    </w:p>
    <w:p w14:paraId="0E228E6D">
      <w:pPr>
        <w:spacing w:line="420" w:lineRule="exact"/>
        <w:ind w:firstLine="420" w:firstLineChars="200"/>
        <w:rPr>
          <w:rFonts w:hint="eastAsia" w:ascii="仿宋_GB2312" w:hAnsi="宋体" w:eastAsia="仿宋_GB2312"/>
          <w:szCs w:val="21"/>
        </w:rPr>
      </w:pPr>
    </w:p>
    <w:p w14:paraId="77030D1A">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开 立 人：                              （公章） </w:t>
      </w:r>
    </w:p>
    <w:p w14:paraId="6A124A84">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法定代表人（或授权代表）：               （签字） </w:t>
      </w:r>
    </w:p>
    <w:p w14:paraId="001DF5FC">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地    址：                                       </w:t>
      </w:r>
    </w:p>
    <w:p w14:paraId="229B5A97">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邮政编码：                 </w:t>
      </w:r>
    </w:p>
    <w:p w14:paraId="09D1BA29">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电    话：                 </w:t>
      </w:r>
    </w:p>
    <w:p w14:paraId="54263336">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传    真：                 </w:t>
      </w:r>
    </w:p>
    <w:p w14:paraId="462B28C2">
      <w:pPr>
        <w:spacing w:line="420" w:lineRule="exact"/>
        <w:rPr>
          <w:rFonts w:hint="eastAsia" w:ascii="仿宋_GB2312" w:hAnsi="宋体" w:eastAsia="仿宋_GB2312"/>
          <w:szCs w:val="21"/>
        </w:rPr>
      </w:pPr>
      <w:r>
        <w:rPr>
          <w:rFonts w:hint="eastAsia" w:ascii="仿宋_GB2312" w:hAnsi="宋体" w:eastAsia="仿宋_GB2312"/>
          <w:szCs w:val="21"/>
        </w:rPr>
        <w:t xml:space="preserve">    开立时间：      年      月        日</w:t>
      </w:r>
    </w:p>
    <w:p w14:paraId="53DB59A5">
      <w:pPr>
        <w:spacing w:line="420" w:lineRule="exact"/>
        <w:jc w:val="center"/>
        <w:rPr>
          <w:rFonts w:hint="eastAsia" w:ascii="仿宋_GB2312" w:hAnsi="宋体" w:eastAsia="仿宋_GB2312"/>
          <w:b/>
          <w:bCs/>
          <w:szCs w:val="21"/>
        </w:rPr>
      </w:pPr>
    </w:p>
    <w:p w14:paraId="72E2599D">
      <w:pPr>
        <w:widowControl/>
        <w:jc w:val="left"/>
        <w:rPr>
          <w:rFonts w:hint="eastAsia" w:ascii="仿宋_GB2312" w:hAnsi="宋体" w:eastAsia="仿宋_GB2312" w:cs="仿宋_GB2312"/>
          <w:b/>
          <w:bCs/>
          <w:sz w:val="24"/>
        </w:rPr>
      </w:pPr>
      <w:r>
        <w:rPr>
          <w:rFonts w:hint="eastAsia" w:ascii="仿宋_GB2312" w:hAnsi="宋体" w:eastAsia="仿宋_GB2312" w:cs="黑体"/>
          <w:szCs w:val="21"/>
        </w:rPr>
        <w:br w:type="page"/>
      </w:r>
      <w:r>
        <w:rPr>
          <w:rFonts w:hint="eastAsia" w:ascii="仿宋_GB2312" w:hAnsi="宋体" w:eastAsia="仿宋_GB2312" w:cs="仿宋_GB2312"/>
          <w:b/>
          <w:bCs/>
          <w:sz w:val="24"/>
        </w:rPr>
        <w:t>附件8</w:t>
      </w:r>
    </w:p>
    <w:p w14:paraId="6D85F3BA">
      <w:pPr>
        <w:spacing w:before="120" w:beforeLines="50" w:after="120" w:afterLines="50" w:line="500" w:lineRule="exact"/>
        <w:jc w:val="center"/>
        <w:rPr>
          <w:rFonts w:hint="eastAsia" w:ascii="仿宋_GB2312" w:hAnsi="宋体" w:eastAsia="仿宋_GB2312" w:cs="黑体"/>
          <w:b/>
          <w:bCs/>
          <w:sz w:val="28"/>
          <w:szCs w:val="28"/>
        </w:rPr>
      </w:pPr>
      <w:r>
        <w:rPr>
          <w:rFonts w:hint="eastAsia" w:ascii="仿宋_GB2312" w:hAnsi="宋体" w:eastAsia="仿宋_GB2312" w:cs="黑体"/>
          <w:b/>
          <w:bCs/>
          <w:sz w:val="28"/>
          <w:szCs w:val="28"/>
        </w:rPr>
        <w:t>预付款保函示范文本</w:t>
      </w:r>
    </w:p>
    <w:p w14:paraId="6EA9247F">
      <w:pPr>
        <w:spacing w:line="420" w:lineRule="exact"/>
        <w:jc w:val="center"/>
        <w:rPr>
          <w:rFonts w:hint="eastAsia" w:ascii="仿宋_GB2312" w:hAnsi="宋体" w:eastAsia="仿宋_GB2312"/>
          <w:b/>
          <w:bCs/>
          <w:szCs w:val="21"/>
        </w:rPr>
      </w:pPr>
      <w:r>
        <w:rPr>
          <w:rFonts w:hint="eastAsia" w:ascii="仿宋_GB2312" w:hAnsi="宋体" w:eastAsia="仿宋_GB2312"/>
          <w:b/>
          <w:bCs/>
          <w:szCs w:val="21"/>
        </w:rPr>
        <w:t>（非独立保函）</w:t>
      </w:r>
    </w:p>
    <w:p w14:paraId="74E0A33D">
      <w:pPr>
        <w:spacing w:line="420" w:lineRule="exact"/>
        <w:jc w:val="right"/>
        <w:rPr>
          <w:rFonts w:hint="eastAsia" w:ascii="仿宋_GB2312" w:hAnsi="宋体" w:eastAsia="仿宋_GB2312"/>
          <w:szCs w:val="21"/>
        </w:rPr>
      </w:pPr>
      <w:r>
        <w:rPr>
          <w:rFonts w:hint="eastAsia" w:ascii="仿宋_GB2312" w:hAnsi="宋体" w:eastAsia="仿宋_GB2312"/>
          <w:szCs w:val="21"/>
        </w:rPr>
        <w:t xml:space="preserve">编号：           </w:t>
      </w:r>
    </w:p>
    <w:p w14:paraId="156C7B61">
      <w:pPr>
        <w:spacing w:line="420" w:lineRule="exact"/>
        <w:rPr>
          <w:rFonts w:hint="eastAsia" w:ascii="仿宋_GB2312" w:hAnsi="宋体" w:eastAsia="仿宋_GB2312"/>
          <w:szCs w:val="21"/>
        </w:rPr>
      </w:pPr>
    </w:p>
    <w:p w14:paraId="5447C30D">
      <w:pPr>
        <w:spacing w:line="420" w:lineRule="exact"/>
        <w:rPr>
          <w:rFonts w:hint="eastAsia" w:ascii="仿宋_GB2312" w:hAnsi="宋体" w:eastAsia="仿宋_GB2312"/>
          <w:szCs w:val="21"/>
        </w:rPr>
      </w:pPr>
      <w:r>
        <w:rPr>
          <w:rFonts w:hint="eastAsia" w:ascii="仿宋_GB2312" w:hAnsi="宋体" w:eastAsia="仿宋_GB2312"/>
          <w:szCs w:val="21"/>
        </w:rPr>
        <w:t>担保权人/发包人：</w:t>
      </w:r>
    </w:p>
    <w:p w14:paraId="4689645F">
      <w:pPr>
        <w:spacing w:line="420" w:lineRule="exact"/>
        <w:rPr>
          <w:rFonts w:hint="eastAsia" w:ascii="仿宋_GB2312" w:hAnsi="宋体" w:eastAsia="仿宋_GB2312"/>
          <w:szCs w:val="21"/>
        </w:rPr>
      </w:pPr>
      <w:r>
        <w:rPr>
          <w:rFonts w:hint="eastAsia" w:ascii="仿宋_GB2312" w:hAnsi="宋体" w:eastAsia="仿宋_GB2312"/>
          <w:szCs w:val="21"/>
        </w:rPr>
        <w:t>地址：</w:t>
      </w:r>
    </w:p>
    <w:p w14:paraId="790AC4E1">
      <w:pPr>
        <w:spacing w:line="420" w:lineRule="exact"/>
        <w:rPr>
          <w:rFonts w:hint="eastAsia" w:ascii="仿宋_GB2312" w:hAnsi="宋体" w:eastAsia="仿宋_GB2312"/>
          <w:szCs w:val="21"/>
        </w:rPr>
      </w:pPr>
      <w:r>
        <w:rPr>
          <w:rFonts w:hint="eastAsia" w:ascii="仿宋_GB2312" w:hAnsi="宋体" w:eastAsia="仿宋_GB2312"/>
          <w:szCs w:val="21"/>
        </w:rPr>
        <w:t xml:space="preserve">承包人： </w:t>
      </w:r>
    </w:p>
    <w:p w14:paraId="537DD7E4">
      <w:pPr>
        <w:spacing w:line="420" w:lineRule="exact"/>
        <w:rPr>
          <w:rFonts w:hint="eastAsia" w:ascii="仿宋_GB2312" w:hAnsi="宋体" w:eastAsia="仿宋_GB2312"/>
          <w:szCs w:val="21"/>
        </w:rPr>
      </w:pPr>
      <w:r>
        <w:rPr>
          <w:rFonts w:hint="eastAsia" w:ascii="仿宋_GB2312" w:hAnsi="宋体" w:eastAsia="仿宋_GB2312"/>
          <w:szCs w:val="21"/>
        </w:rPr>
        <w:t>地址：</w:t>
      </w:r>
    </w:p>
    <w:p w14:paraId="69D30637">
      <w:pPr>
        <w:spacing w:line="420" w:lineRule="exact"/>
        <w:rPr>
          <w:rFonts w:hint="eastAsia" w:ascii="仿宋_GB2312" w:hAnsi="宋体" w:eastAsia="仿宋_GB2312"/>
          <w:szCs w:val="21"/>
        </w:rPr>
      </w:pPr>
      <w:r>
        <w:rPr>
          <w:rFonts w:hint="eastAsia" w:ascii="仿宋_GB2312" w:hAnsi="宋体" w:eastAsia="仿宋_GB2312"/>
          <w:szCs w:val="21"/>
        </w:rPr>
        <w:t>保证人：</w:t>
      </w:r>
    </w:p>
    <w:p w14:paraId="3398A997">
      <w:pPr>
        <w:spacing w:line="420" w:lineRule="exact"/>
        <w:rPr>
          <w:rFonts w:hint="eastAsia" w:ascii="仿宋_GB2312" w:hAnsi="宋体" w:eastAsia="仿宋_GB2312"/>
          <w:szCs w:val="21"/>
        </w:rPr>
      </w:pPr>
      <w:r>
        <w:rPr>
          <w:rFonts w:hint="eastAsia" w:ascii="仿宋_GB2312" w:hAnsi="宋体" w:eastAsia="仿宋_GB2312"/>
          <w:szCs w:val="21"/>
        </w:rPr>
        <w:t>地址：</w:t>
      </w:r>
    </w:p>
    <w:p w14:paraId="15CEBDB7">
      <w:pPr>
        <w:spacing w:line="420" w:lineRule="exact"/>
        <w:rPr>
          <w:rFonts w:hint="eastAsia" w:ascii="仿宋_GB2312" w:hAnsi="宋体" w:eastAsia="仿宋_GB2312"/>
          <w:szCs w:val="21"/>
        </w:rPr>
      </w:pPr>
    </w:p>
    <w:p w14:paraId="0A52C0EC">
      <w:pPr>
        <w:spacing w:line="420" w:lineRule="exact"/>
        <w:rPr>
          <w:rFonts w:hint="eastAsia" w:ascii="仿宋_GB2312" w:hAnsi="宋体" w:eastAsia="仿宋_GB2312"/>
          <w:szCs w:val="21"/>
        </w:rPr>
      </w:pPr>
      <w:r>
        <w:rPr>
          <w:rFonts w:hint="eastAsia" w:ascii="仿宋_GB2312" w:hAnsi="宋体" w:eastAsia="仿宋_GB2312"/>
          <w:szCs w:val="21"/>
          <w:u w:val="single"/>
        </w:rPr>
        <w:t xml:space="preserve">              </w:t>
      </w:r>
      <w:r>
        <w:rPr>
          <w:rFonts w:hint="eastAsia" w:ascii="仿宋_GB2312" w:hAnsi="宋体" w:eastAsia="仿宋_GB2312"/>
          <w:szCs w:val="21"/>
        </w:rPr>
        <w:t xml:space="preserve">（发包人名称）： </w:t>
      </w:r>
    </w:p>
    <w:p w14:paraId="2562EF32">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鉴于</w:t>
      </w:r>
      <w:r>
        <w:rPr>
          <w:rFonts w:hint="eastAsia" w:ascii="仿宋_GB2312" w:hAnsi="宋体" w:eastAsia="仿宋_GB2312"/>
          <w:szCs w:val="21"/>
          <w:u w:val="single"/>
        </w:rPr>
        <w:t xml:space="preserve">        </w:t>
      </w:r>
      <w:r>
        <w:rPr>
          <w:rFonts w:hint="eastAsia" w:ascii="仿宋_GB2312" w:hAnsi="宋体" w:eastAsia="仿宋_GB2312"/>
          <w:szCs w:val="21"/>
        </w:rPr>
        <w:t>（以下简称“发包人”）与</w:t>
      </w:r>
      <w:r>
        <w:rPr>
          <w:rFonts w:hint="eastAsia" w:ascii="仿宋_GB2312" w:hAnsi="宋体" w:eastAsia="仿宋_GB2312"/>
          <w:szCs w:val="21"/>
          <w:u w:val="single"/>
        </w:rPr>
        <w:t xml:space="preserve">         </w:t>
      </w:r>
      <w:r>
        <w:rPr>
          <w:rFonts w:hint="eastAsia" w:ascii="仿宋_GB2312" w:hAnsi="宋体" w:eastAsia="仿宋_GB2312"/>
          <w:szCs w:val="21"/>
        </w:rPr>
        <w:t>（以下简称“承包人”）于</w:t>
      </w:r>
      <w:r>
        <w:rPr>
          <w:rFonts w:hint="eastAsia" w:ascii="仿宋_GB2312" w:hAnsi="宋体" w:eastAsia="仿宋_GB2312"/>
          <w:szCs w:val="21"/>
          <w:u w:val="single"/>
        </w:rPr>
        <w:t xml:space="preserve">   </w:t>
      </w:r>
      <w:r>
        <w:rPr>
          <w:rFonts w:hint="eastAsia" w:ascii="仿宋_GB2312" w:hAnsi="宋体" w:eastAsia="仿宋_GB2312"/>
          <w:szCs w:val="21"/>
        </w:rPr>
        <w:t>年</w:t>
      </w:r>
      <w:r>
        <w:rPr>
          <w:rFonts w:hint="eastAsia" w:ascii="仿宋_GB2312" w:hAnsi="宋体" w:eastAsia="仿宋_GB2312"/>
          <w:szCs w:val="21"/>
          <w:u w:val="single"/>
        </w:rPr>
        <w:t xml:space="preserve">   </w:t>
      </w:r>
      <w:r>
        <w:rPr>
          <w:rFonts w:hint="eastAsia" w:ascii="仿宋_GB2312" w:hAnsi="宋体" w:eastAsia="仿宋_GB2312"/>
          <w:szCs w:val="21"/>
        </w:rPr>
        <w:t>月</w:t>
      </w:r>
      <w:r>
        <w:rPr>
          <w:rFonts w:hint="eastAsia" w:ascii="仿宋_GB2312" w:hAnsi="宋体" w:eastAsia="仿宋_GB2312"/>
          <w:szCs w:val="21"/>
          <w:u w:val="single"/>
        </w:rPr>
        <w:t xml:space="preserve">   </w:t>
      </w:r>
      <w:r>
        <w:rPr>
          <w:rFonts w:hint="eastAsia" w:ascii="仿宋_GB2312" w:hAnsi="宋体" w:eastAsia="仿宋_GB2312"/>
          <w:szCs w:val="21"/>
        </w:rPr>
        <w:t>日就</w:t>
      </w:r>
      <w:r>
        <w:rPr>
          <w:rFonts w:hint="eastAsia" w:ascii="仿宋_GB2312" w:hAnsi="宋体" w:eastAsia="仿宋_GB2312"/>
          <w:szCs w:val="21"/>
          <w:u w:val="single"/>
        </w:rPr>
        <w:t xml:space="preserve">           </w:t>
      </w:r>
      <w:r>
        <w:rPr>
          <w:rFonts w:hint="eastAsia" w:ascii="仿宋_GB2312" w:hAnsi="宋体" w:eastAsia="仿宋_GB2312"/>
          <w:szCs w:val="21"/>
        </w:rPr>
        <w:t>工程（以下简称“本工程”）施工和有关事项协商一致共同签订</w:t>
      </w:r>
      <w:r>
        <w:rPr>
          <w:rFonts w:hint="eastAsia" w:ascii="仿宋_GB2312" w:hAnsi="宋体" w:eastAsia="仿宋_GB2312"/>
          <w:szCs w:val="21"/>
          <w:u w:val="single"/>
        </w:rPr>
        <w:t>《        》</w:t>
      </w:r>
      <w:r>
        <w:rPr>
          <w:rFonts w:hint="eastAsia" w:ascii="仿宋_GB2312" w:hAnsi="宋体" w:eastAsia="仿宋_GB2312"/>
          <w:szCs w:val="21"/>
        </w:rPr>
        <w:t xml:space="preserve">（以下简称“主合同”），我方即保证人基于承包人的请求，同意就承包人按照合同约定正确和合理地为合同目的使用预付款，不将预付款挪作他用，向贵方提供如下保证担保（以下简称“本保证担保”）。 </w:t>
      </w:r>
    </w:p>
    <w:p w14:paraId="688926D7">
      <w:pPr>
        <w:spacing w:line="420" w:lineRule="exact"/>
        <w:ind w:firstLine="422" w:firstLineChars="200"/>
        <w:rPr>
          <w:rFonts w:hint="eastAsia" w:ascii="仿宋_GB2312" w:hAnsi="宋体" w:eastAsia="仿宋_GB2312"/>
          <w:b/>
          <w:bCs/>
          <w:szCs w:val="21"/>
        </w:rPr>
      </w:pPr>
      <w:r>
        <w:rPr>
          <w:rFonts w:hint="eastAsia" w:ascii="仿宋_GB2312" w:hAnsi="宋体" w:eastAsia="仿宋_GB2312"/>
          <w:b/>
          <w:bCs/>
          <w:szCs w:val="21"/>
        </w:rPr>
        <w:t>一、保证担保的范围及保证担保金额</w:t>
      </w:r>
    </w:p>
    <w:p w14:paraId="17AF51EA">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1.保证担保范围：申请人未按照合同约定正确和合理地为合同目的使用预付款，应当向贵方承担的违约责任和赔偿因此造成的损失、利息、律师费、诉讼费用等实现债权的费用。</w:t>
      </w:r>
    </w:p>
    <w:p w14:paraId="7ABD8ACC">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2.保证担保金额最高不超过人民币（大写）</w:t>
      </w:r>
      <w:r>
        <w:rPr>
          <w:rFonts w:hint="eastAsia" w:ascii="仿宋_GB2312" w:hAnsi="宋体" w:eastAsia="仿宋_GB2312"/>
          <w:szCs w:val="21"/>
          <w:u w:val="single"/>
        </w:rPr>
        <w:t xml:space="preserve">          </w:t>
      </w:r>
      <w:r>
        <w:rPr>
          <w:rFonts w:hint="eastAsia" w:ascii="仿宋_GB2312" w:hAnsi="宋体" w:eastAsia="仿宋_GB2312"/>
          <w:szCs w:val="21"/>
        </w:rPr>
        <w:t>元（¥</w:t>
      </w:r>
      <w:r>
        <w:rPr>
          <w:rFonts w:hint="eastAsia" w:ascii="仿宋_GB2312" w:hAnsi="宋体" w:eastAsia="仿宋_GB2312"/>
          <w:szCs w:val="21"/>
          <w:u w:val="single"/>
        </w:rPr>
        <w:t xml:space="preserve">       </w:t>
      </w:r>
      <w:r>
        <w:rPr>
          <w:rFonts w:hint="eastAsia" w:ascii="仿宋_GB2312" w:hAnsi="宋体" w:eastAsia="仿宋_GB2312"/>
          <w:szCs w:val="21"/>
        </w:rPr>
        <w:t xml:space="preserve">）。 </w:t>
      </w:r>
    </w:p>
    <w:p w14:paraId="57463DAF">
      <w:pPr>
        <w:spacing w:line="420" w:lineRule="exact"/>
        <w:ind w:firstLine="422" w:firstLineChars="200"/>
        <w:rPr>
          <w:rFonts w:hint="eastAsia" w:ascii="仿宋_GB2312" w:hAnsi="宋体" w:eastAsia="仿宋_GB2312"/>
          <w:b/>
          <w:bCs/>
          <w:szCs w:val="21"/>
        </w:rPr>
      </w:pPr>
      <w:r>
        <w:rPr>
          <w:rFonts w:hint="eastAsia" w:ascii="仿宋_GB2312" w:hAnsi="宋体" w:eastAsia="仿宋_GB2312"/>
          <w:b/>
          <w:bCs/>
          <w:szCs w:val="21"/>
        </w:rPr>
        <w:t xml:space="preserve">二、保证担保的方式及保证期间 </w:t>
      </w:r>
    </w:p>
    <w:p w14:paraId="7A41EFE3">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1.保证担保方式：连带责任保证。</w:t>
      </w:r>
    </w:p>
    <w:p w14:paraId="47DFF47F">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2.保证期间：自出具之日起至发包人全额扣回预付款后</w:t>
      </w:r>
      <w:r>
        <w:rPr>
          <w:rFonts w:hint="eastAsia" w:ascii="仿宋_GB2312" w:hAnsi="宋体" w:eastAsia="仿宋_GB2312"/>
          <w:szCs w:val="21"/>
          <w:u w:val="single"/>
        </w:rPr>
        <w:t xml:space="preserve">   </w:t>
      </w:r>
      <w:r>
        <w:rPr>
          <w:rFonts w:hint="eastAsia" w:ascii="仿宋_GB2312" w:hAnsi="宋体" w:eastAsia="仿宋_GB2312"/>
          <w:szCs w:val="21"/>
        </w:rPr>
        <w:t>日止，最迟不超过</w:t>
      </w:r>
      <w:r>
        <w:rPr>
          <w:rFonts w:hint="eastAsia" w:ascii="仿宋_GB2312" w:hAnsi="宋体" w:eastAsia="仿宋_GB2312"/>
          <w:szCs w:val="21"/>
          <w:u w:val="single"/>
        </w:rPr>
        <w:t xml:space="preserve">    </w:t>
      </w:r>
      <w:r>
        <w:rPr>
          <w:rFonts w:hint="eastAsia" w:ascii="仿宋_GB2312" w:hAnsi="宋体" w:eastAsia="仿宋_GB2312"/>
          <w:szCs w:val="21"/>
        </w:rPr>
        <w:t>年</w:t>
      </w:r>
      <w:r>
        <w:rPr>
          <w:rFonts w:hint="eastAsia" w:ascii="仿宋_GB2312" w:hAnsi="宋体" w:eastAsia="仿宋_GB2312"/>
          <w:szCs w:val="21"/>
          <w:u w:val="single"/>
        </w:rPr>
        <w:t xml:space="preserve">    </w:t>
      </w:r>
      <w:r>
        <w:rPr>
          <w:rFonts w:hint="eastAsia" w:ascii="仿宋_GB2312" w:hAnsi="宋体" w:eastAsia="仿宋_GB2312"/>
          <w:szCs w:val="21"/>
        </w:rPr>
        <w:t>月</w:t>
      </w:r>
      <w:r>
        <w:rPr>
          <w:rFonts w:hint="eastAsia" w:ascii="仿宋_GB2312" w:hAnsi="宋体" w:eastAsia="仿宋_GB2312"/>
          <w:szCs w:val="21"/>
          <w:u w:val="single"/>
        </w:rPr>
        <w:t xml:space="preserve">    </w:t>
      </w:r>
      <w:r>
        <w:rPr>
          <w:rFonts w:hint="eastAsia" w:ascii="仿宋_GB2312" w:hAnsi="宋体" w:eastAsia="仿宋_GB2312"/>
          <w:szCs w:val="21"/>
        </w:rPr>
        <w:t xml:space="preserve">日。 </w:t>
      </w:r>
    </w:p>
    <w:p w14:paraId="32BA12E7">
      <w:pPr>
        <w:spacing w:line="420" w:lineRule="exact"/>
        <w:ind w:firstLine="422" w:firstLineChars="200"/>
        <w:rPr>
          <w:rFonts w:hint="eastAsia" w:ascii="仿宋_GB2312" w:hAnsi="宋体" w:eastAsia="仿宋_GB2312"/>
          <w:b/>
          <w:bCs/>
          <w:szCs w:val="21"/>
        </w:rPr>
      </w:pPr>
      <w:r>
        <w:rPr>
          <w:rFonts w:hint="eastAsia" w:ascii="仿宋_GB2312" w:hAnsi="宋体" w:eastAsia="仿宋_GB2312"/>
          <w:b/>
          <w:bCs/>
          <w:szCs w:val="21"/>
        </w:rPr>
        <w:t>三、承担保证担保责任的形式</w:t>
      </w:r>
    </w:p>
    <w:p w14:paraId="27610FE2">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发生应承担保证责任情形的，我方在保证金额内向贵方支付，并赔偿因此给贵方造成的损失，以及利息和律师费、诉讼费用等实现债权的费用。</w:t>
      </w:r>
    </w:p>
    <w:p w14:paraId="34310105">
      <w:pPr>
        <w:spacing w:line="420" w:lineRule="exact"/>
        <w:ind w:firstLine="422" w:firstLineChars="200"/>
        <w:rPr>
          <w:rFonts w:hint="eastAsia" w:ascii="仿宋_GB2312" w:hAnsi="宋体" w:eastAsia="仿宋_GB2312"/>
          <w:b/>
          <w:bCs/>
          <w:szCs w:val="21"/>
        </w:rPr>
      </w:pPr>
      <w:r>
        <w:rPr>
          <w:rFonts w:hint="eastAsia" w:ascii="仿宋_GB2312" w:hAnsi="宋体" w:eastAsia="仿宋_GB2312"/>
          <w:b/>
          <w:bCs/>
          <w:szCs w:val="21"/>
        </w:rPr>
        <w:t xml:space="preserve">四、代偿的安排 </w:t>
      </w:r>
    </w:p>
    <w:p w14:paraId="6236B0EB">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14:paraId="2BB8DA07">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2.我方收到贵方的书面索赔通知及相应证明材料后，在</w:t>
      </w:r>
      <w:r>
        <w:rPr>
          <w:rFonts w:hint="eastAsia" w:ascii="仿宋_GB2312" w:hAnsi="宋体" w:eastAsia="仿宋_GB2312"/>
          <w:szCs w:val="21"/>
          <w:u w:val="single"/>
        </w:rPr>
        <w:t xml:space="preserve">    </w:t>
      </w:r>
      <w:r>
        <w:rPr>
          <w:rFonts w:hint="eastAsia" w:ascii="仿宋_GB2312" w:hAnsi="宋体" w:eastAsia="仿宋_GB2312"/>
          <w:szCs w:val="21"/>
        </w:rPr>
        <w:t>工作日内进行核定后按照本保函的承诺承担保证责任。</w:t>
      </w:r>
    </w:p>
    <w:p w14:paraId="44C62E05">
      <w:pPr>
        <w:spacing w:line="420" w:lineRule="exact"/>
        <w:ind w:firstLine="422" w:firstLineChars="200"/>
        <w:rPr>
          <w:rFonts w:hint="eastAsia" w:ascii="仿宋_GB2312" w:hAnsi="宋体" w:eastAsia="仿宋_GB2312"/>
          <w:b/>
          <w:bCs/>
          <w:szCs w:val="21"/>
        </w:rPr>
      </w:pPr>
      <w:r>
        <w:rPr>
          <w:rFonts w:hint="eastAsia" w:ascii="仿宋_GB2312" w:hAnsi="宋体" w:eastAsia="仿宋_GB2312"/>
          <w:b/>
          <w:bCs/>
          <w:szCs w:val="21"/>
        </w:rPr>
        <w:t xml:space="preserve">五、保证担保责任的解除 </w:t>
      </w:r>
    </w:p>
    <w:p w14:paraId="33CD244F">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1.保证期间届满贵方未向我方书面主张保证责任的，自保证期间届满次日起，我方解除保证责任。 </w:t>
      </w:r>
    </w:p>
    <w:p w14:paraId="279730B0">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2.我方按照本保证担保向贵方履行了保证担保责任后，自我方向贵方支付的金额达到最高保证担保金额之日起，保证担保责任解除。 </w:t>
      </w:r>
    </w:p>
    <w:p w14:paraId="045BC705">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3.按照法律法规的规定应解除我方保证担保责任的其它情形的，我方在本保证担保项下的保证担保责任亦解除。 </w:t>
      </w:r>
    </w:p>
    <w:p w14:paraId="56D8FB26">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7488AC07">
      <w:pPr>
        <w:spacing w:line="420" w:lineRule="exact"/>
        <w:ind w:firstLine="422" w:firstLineChars="200"/>
        <w:rPr>
          <w:rFonts w:hint="eastAsia" w:ascii="仿宋_GB2312" w:hAnsi="宋体" w:eastAsia="仿宋_GB2312"/>
          <w:b/>
          <w:bCs/>
          <w:szCs w:val="21"/>
        </w:rPr>
      </w:pPr>
      <w:r>
        <w:rPr>
          <w:rFonts w:hint="eastAsia" w:ascii="仿宋_GB2312" w:hAnsi="宋体" w:eastAsia="仿宋_GB2312"/>
          <w:b/>
          <w:bCs/>
          <w:szCs w:val="21"/>
        </w:rPr>
        <w:t xml:space="preserve">六、免责条款 </w:t>
      </w:r>
    </w:p>
    <w:p w14:paraId="17581D42">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1.因贵方原因致使发生应承担保证责任情形的，我方不承担保证担保责任。 </w:t>
      </w:r>
    </w:p>
    <w:p w14:paraId="2B19BDFC">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2.依照法律规定或贵方与承包人的另行约定，免除承包人部分或全部义务的，我方亦免除其相应的保证担保责任。 </w:t>
      </w:r>
    </w:p>
    <w:p w14:paraId="3FDE04EF">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3.因不可抗力造成发生应承担保证责任情形的，我方不承担保证担保责任。</w:t>
      </w:r>
    </w:p>
    <w:p w14:paraId="554458A7">
      <w:pPr>
        <w:spacing w:line="420" w:lineRule="exact"/>
        <w:ind w:firstLine="422" w:firstLineChars="200"/>
        <w:rPr>
          <w:rFonts w:hint="eastAsia" w:ascii="仿宋_GB2312" w:hAnsi="宋体" w:eastAsia="仿宋_GB2312"/>
          <w:b/>
          <w:bCs/>
          <w:szCs w:val="21"/>
        </w:rPr>
      </w:pPr>
      <w:r>
        <w:rPr>
          <w:rFonts w:hint="eastAsia" w:ascii="仿宋_GB2312" w:hAnsi="宋体" w:eastAsia="仿宋_GB2312"/>
          <w:b/>
          <w:bCs/>
          <w:szCs w:val="21"/>
        </w:rPr>
        <w:t>七、其他</w:t>
      </w:r>
    </w:p>
    <w:p w14:paraId="538D474F">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1.本保证担保项下的权利不得转让，不得设定担保。贵方未经我方书面同意转让本保证担保或其项下任何权利，对我方不发生法律效力。 </w:t>
      </w:r>
    </w:p>
    <w:p w14:paraId="232D0EB0">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2.本保证担保适用的法律为中华人民共和国法律，争议裁判管辖地为中华人民共和国</w:t>
      </w:r>
      <w:r>
        <w:rPr>
          <w:rFonts w:hint="eastAsia" w:ascii="仿宋_GB2312" w:hAnsi="宋体" w:eastAsia="仿宋_GB2312"/>
          <w:szCs w:val="21"/>
          <w:u w:val="single"/>
        </w:rPr>
        <w:t xml:space="preserve">     </w:t>
      </w:r>
      <w:r>
        <w:rPr>
          <w:rFonts w:hint="eastAsia" w:ascii="仿宋_GB2312" w:hAnsi="宋体" w:eastAsia="仿宋_GB2312"/>
          <w:szCs w:val="21"/>
        </w:rPr>
        <w:t xml:space="preserve">。 </w:t>
      </w:r>
    </w:p>
    <w:p w14:paraId="072D4176">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3.本保证担保自我方法定代表人或授权代表签字并加盖公章之日起生效。 </w:t>
      </w:r>
    </w:p>
    <w:p w14:paraId="53F56ACE">
      <w:pPr>
        <w:spacing w:line="420" w:lineRule="exact"/>
        <w:ind w:firstLine="420" w:firstLineChars="200"/>
        <w:rPr>
          <w:rFonts w:hint="eastAsia" w:ascii="仿宋_GB2312" w:hAnsi="宋体" w:eastAsia="仿宋_GB2312"/>
          <w:szCs w:val="21"/>
        </w:rPr>
      </w:pPr>
    </w:p>
    <w:p w14:paraId="6160E88B">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保 证 人：                              （公章） </w:t>
      </w:r>
    </w:p>
    <w:p w14:paraId="3F41B1AA">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法定代表人（或授权代表）：               （签字） </w:t>
      </w:r>
    </w:p>
    <w:p w14:paraId="6CEB5CDE">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地    址：                                       </w:t>
      </w:r>
    </w:p>
    <w:p w14:paraId="3FFFE93D">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邮政编码：                 </w:t>
      </w:r>
    </w:p>
    <w:p w14:paraId="365C9B97">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电    话：                 </w:t>
      </w:r>
    </w:p>
    <w:p w14:paraId="11E7A45E">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传    真：                 </w:t>
      </w:r>
    </w:p>
    <w:p w14:paraId="26698C2F">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时    间：      年      月        日</w:t>
      </w:r>
    </w:p>
    <w:p w14:paraId="636FEC37">
      <w:pPr>
        <w:spacing w:line="420" w:lineRule="exact"/>
        <w:rPr>
          <w:rFonts w:hint="eastAsia" w:ascii="仿宋_GB2312" w:hAnsi="宋体" w:eastAsia="仿宋_GB2312"/>
          <w:szCs w:val="21"/>
        </w:rPr>
      </w:pPr>
    </w:p>
    <w:p w14:paraId="5CEB0BAF">
      <w:pPr>
        <w:spacing w:line="420" w:lineRule="exact"/>
        <w:jc w:val="center"/>
        <w:rPr>
          <w:rFonts w:hint="eastAsia" w:ascii="仿宋_GB2312" w:hAnsi="宋体" w:eastAsia="仿宋_GB2312"/>
          <w:b/>
          <w:bCs/>
          <w:szCs w:val="21"/>
        </w:rPr>
      </w:pPr>
    </w:p>
    <w:p w14:paraId="21EC9941">
      <w:pPr>
        <w:widowControl/>
        <w:jc w:val="left"/>
        <w:rPr>
          <w:rFonts w:hint="eastAsia" w:ascii="仿宋_GB2312" w:hAnsi="宋体" w:eastAsia="仿宋_GB2312" w:cs="仿宋_GB2312"/>
          <w:b/>
          <w:bCs/>
          <w:sz w:val="24"/>
        </w:rPr>
      </w:pPr>
      <w:r>
        <w:rPr>
          <w:rFonts w:hint="eastAsia" w:ascii="仿宋_GB2312" w:hAnsi="宋体" w:eastAsia="仿宋_GB2312" w:cs="仿宋_GB2312"/>
          <w:szCs w:val="21"/>
        </w:rPr>
        <w:br w:type="page"/>
      </w:r>
      <w:r>
        <w:rPr>
          <w:rFonts w:hint="eastAsia" w:ascii="仿宋_GB2312" w:hAnsi="宋体" w:eastAsia="仿宋_GB2312" w:cs="仿宋_GB2312"/>
          <w:b/>
          <w:bCs/>
          <w:sz w:val="24"/>
        </w:rPr>
        <w:t>附件9：</w:t>
      </w:r>
    </w:p>
    <w:p w14:paraId="73435D7C">
      <w:pPr>
        <w:spacing w:before="120" w:beforeLines="50" w:after="120" w:afterLines="50" w:line="500" w:lineRule="exact"/>
        <w:jc w:val="center"/>
        <w:rPr>
          <w:rFonts w:hint="eastAsia" w:ascii="仿宋_GB2312" w:hAnsi="宋体" w:eastAsia="仿宋_GB2312" w:cs="黑体"/>
          <w:b/>
          <w:bCs/>
          <w:sz w:val="28"/>
          <w:szCs w:val="28"/>
        </w:rPr>
      </w:pPr>
      <w:r>
        <w:rPr>
          <w:rFonts w:hint="eastAsia" w:ascii="仿宋_GB2312" w:hAnsi="宋体" w:eastAsia="仿宋_GB2312" w:cs="黑体"/>
          <w:b/>
          <w:bCs/>
          <w:sz w:val="28"/>
          <w:szCs w:val="28"/>
        </w:rPr>
        <w:t>支付保函示范文本</w:t>
      </w:r>
    </w:p>
    <w:p w14:paraId="73FAE37B">
      <w:pPr>
        <w:spacing w:line="420" w:lineRule="exact"/>
        <w:jc w:val="center"/>
        <w:rPr>
          <w:rFonts w:hint="eastAsia" w:ascii="仿宋_GB2312" w:hAnsi="宋体" w:eastAsia="仿宋_GB2312"/>
          <w:b/>
          <w:bCs/>
          <w:szCs w:val="21"/>
        </w:rPr>
      </w:pPr>
      <w:r>
        <w:rPr>
          <w:rFonts w:hint="eastAsia" w:ascii="仿宋_GB2312" w:hAnsi="宋体" w:eastAsia="仿宋_GB2312"/>
          <w:b/>
          <w:bCs/>
          <w:szCs w:val="21"/>
        </w:rPr>
        <w:t>（独立保函）</w:t>
      </w:r>
    </w:p>
    <w:p w14:paraId="3F084C79">
      <w:pPr>
        <w:spacing w:line="420" w:lineRule="exact"/>
        <w:jc w:val="right"/>
        <w:rPr>
          <w:rFonts w:hint="eastAsia" w:ascii="仿宋_GB2312" w:hAnsi="宋体" w:eastAsia="仿宋_GB2312"/>
          <w:szCs w:val="21"/>
        </w:rPr>
      </w:pPr>
      <w:r>
        <w:rPr>
          <w:rFonts w:hint="eastAsia" w:ascii="仿宋_GB2312" w:hAnsi="宋体" w:eastAsia="仿宋_GB2312"/>
          <w:szCs w:val="21"/>
        </w:rPr>
        <w:t xml:space="preserve">编号：           </w:t>
      </w:r>
    </w:p>
    <w:p w14:paraId="37A17793">
      <w:pPr>
        <w:spacing w:line="420" w:lineRule="exact"/>
        <w:rPr>
          <w:rFonts w:hint="eastAsia" w:ascii="仿宋_GB2312" w:hAnsi="宋体" w:eastAsia="仿宋_GB2312"/>
          <w:szCs w:val="21"/>
        </w:rPr>
      </w:pPr>
      <w:r>
        <w:rPr>
          <w:rFonts w:hint="eastAsia" w:ascii="仿宋_GB2312" w:hAnsi="宋体" w:eastAsia="仿宋_GB2312"/>
          <w:szCs w:val="21"/>
        </w:rPr>
        <w:t>申请人：</w:t>
      </w:r>
    </w:p>
    <w:p w14:paraId="7A43E0E2">
      <w:pPr>
        <w:spacing w:line="420" w:lineRule="exact"/>
        <w:rPr>
          <w:rFonts w:hint="eastAsia" w:ascii="仿宋_GB2312" w:hAnsi="宋体" w:eastAsia="仿宋_GB2312"/>
          <w:szCs w:val="21"/>
        </w:rPr>
      </w:pPr>
      <w:r>
        <w:rPr>
          <w:rFonts w:hint="eastAsia" w:ascii="仿宋_GB2312" w:hAnsi="宋体" w:eastAsia="仿宋_GB2312"/>
          <w:szCs w:val="21"/>
        </w:rPr>
        <w:t xml:space="preserve">  地址：</w:t>
      </w:r>
    </w:p>
    <w:p w14:paraId="07AA8D41">
      <w:pPr>
        <w:spacing w:line="420" w:lineRule="exact"/>
        <w:rPr>
          <w:rFonts w:hint="eastAsia" w:ascii="仿宋_GB2312" w:hAnsi="宋体" w:eastAsia="仿宋_GB2312"/>
          <w:szCs w:val="21"/>
        </w:rPr>
      </w:pPr>
      <w:r>
        <w:rPr>
          <w:rFonts w:hint="eastAsia" w:ascii="仿宋_GB2312" w:hAnsi="宋体" w:eastAsia="仿宋_GB2312"/>
          <w:szCs w:val="21"/>
        </w:rPr>
        <w:t>受益人：</w:t>
      </w:r>
    </w:p>
    <w:p w14:paraId="24098255">
      <w:pPr>
        <w:spacing w:line="420" w:lineRule="exact"/>
        <w:rPr>
          <w:rFonts w:hint="eastAsia" w:ascii="仿宋_GB2312" w:hAnsi="宋体" w:eastAsia="仿宋_GB2312"/>
          <w:szCs w:val="21"/>
        </w:rPr>
      </w:pPr>
      <w:r>
        <w:rPr>
          <w:rFonts w:hint="eastAsia" w:ascii="仿宋_GB2312" w:hAnsi="宋体" w:eastAsia="仿宋_GB2312"/>
          <w:szCs w:val="21"/>
        </w:rPr>
        <w:t xml:space="preserve">  地址：</w:t>
      </w:r>
    </w:p>
    <w:p w14:paraId="7CF7E2B6">
      <w:pPr>
        <w:spacing w:line="420" w:lineRule="exact"/>
        <w:rPr>
          <w:rFonts w:hint="eastAsia" w:ascii="仿宋_GB2312" w:hAnsi="宋体" w:eastAsia="仿宋_GB2312"/>
          <w:szCs w:val="21"/>
        </w:rPr>
      </w:pPr>
      <w:r>
        <w:rPr>
          <w:rFonts w:hint="eastAsia" w:ascii="仿宋_GB2312" w:hAnsi="宋体" w:eastAsia="仿宋_GB2312"/>
          <w:szCs w:val="21"/>
        </w:rPr>
        <w:t>开立人：</w:t>
      </w:r>
    </w:p>
    <w:p w14:paraId="5B921BBF">
      <w:pPr>
        <w:spacing w:line="420" w:lineRule="exact"/>
        <w:rPr>
          <w:rFonts w:hint="eastAsia" w:ascii="仿宋_GB2312" w:hAnsi="宋体" w:eastAsia="仿宋_GB2312"/>
          <w:szCs w:val="21"/>
        </w:rPr>
      </w:pPr>
      <w:r>
        <w:rPr>
          <w:rFonts w:hint="eastAsia" w:ascii="仿宋_GB2312" w:hAnsi="宋体" w:eastAsia="仿宋_GB2312"/>
          <w:szCs w:val="21"/>
        </w:rPr>
        <w:t xml:space="preserve">  地址：</w:t>
      </w:r>
    </w:p>
    <w:p w14:paraId="4796E51B">
      <w:pPr>
        <w:spacing w:line="420" w:lineRule="exact"/>
        <w:rPr>
          <w:rFonts w:hint="eastAsia" w:ascii="仿宋_GB2312" w:hAnsi="宋体" w:eastAsia="仿宋_GB2312"/>
          <w:szCs w:val="21"/>
        </w:rPr>
      </w:pPr>
      <w:r>
        <w:rPr>
          <w:rFonts w:hint="eastAsia" w:ascii="仿宋_GB2312" w:hAnsi="宋体" w:eastAsia="仿宋_GB2312"/>
          <w:szCs w:val="21"/>
        </w:rPr>
        <w:t xml:space="preserve"> </w:t>
      </w:r>
    </w:p>
    <w:p w14:paraId="11AF403D">
      <w:pPr>
        <w:spacing w:line="420" w:lineRule="exact"/>
        <w:rPr>
          <w:rFonts w:hint="eastAsia" w:ascii="仿宋_GB2312" w:hAnsi="宋体" w:eastAsia="仿宋_GB2312"/>
          <w:szCs w:val="21"/>
        </w:rPr>
      </w:pPr>
      <w:bookmarkStart w:id="1351" w:name="_Hlk40355074"/>
      <w:r>
        <w:rPr>
          <w:rFonts w:hint="eastAsia" w:ascii="仿宋_GB2312" w:hAnsi="宋体" w:eastAsia="仿宋_GB2312"/>
          <w:szCs w:val="21"/>
          <w:u w:val="single"/>
        </w:rPr>
        <w:t xml:space="preserve">              </w:t>
      </w:r>
      <w:r>
        <w:rPr>
          <w:rFonts w:hint="eastAsia" w:ascii="仿宋_GB2312" w:hAnsi="宋体" w:eastAsia="仿宋_GB2312"/>
          <w:szCs w:val="21"/>
        </w:rPr>
        <w:t xml:space="preserve">（受益人名称）： </w:t>
      </w:r>
    </w:p>
    <w:bookmarkEnd w:id="1351"/>
    <w:p w14:paraId="2AFD120C">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鉴于</w:t>
      </w:r>
      <w:r>
        <w:rPr>
          <w:rFonts w:hint="eastAsia" w:ascii="仿宋_GB2312" w:hAnsi="宋体" w:eastAsia="仿宋_GB2312"/>
          <w:szCs w:val="21"/>
          <w:u w:val="single"/>
        </w:rPr>
        <w:t xml:space="preserve">        </w:t>
      </w:r>
      <w:r>
        <w:rPr>
          <w:rFonts w:hint="eastAsia" w:ascii="仿宋_GB2312" w:hAnsi="宋体" w:eastAsia="仿宋_GB2312"/>
          <w:szCs w:val="21"/>
        </w:rPr>
        <w:t>（以下简称“受益人”）与</w:t>
      </w:r>
      <w:r>
        <w:rPr>
          <w:rFonts w:hint="eastAsia" w:ascii="仿宋_GB2312" w:hAnsi="宋体" w:eastAsia="仿宋_GB2312"/>
          <w:szCs w:val="21"/>
          <w:u w:val="single"/>
        </w:rPr>
        <w:t xml:space="preserve">         </w:t>
      </w:r>
      <w:r>
        <w:rPr>
          <w:rFonts w:hint="eastAsia" w:ascii="仿宋_GB2312" w:hAnsi="宋体" w:eastAsia="仿宋_GB2312"/>
          <w:szCs w:val="21"/>
        </w:rPr>
        <w:t>（以下简称“申请人”）于</w:t>
      </w:r>
      <w:r>
        <w:rPr>
          <w:rFonts w:hint="eastAsia" w:ascii="仿宋_GB2312" w:hAnsi="宋体" w:eastAsia="仿宋_GB2312"/>
          <w:szCs w:val="21"/>
          <w:u w:val="single"/>
        </w:rPr>
        <w:t xml:space="preserve">   </w:t>
      </w:r>
      <w:r>
        <w:rPr>
          <w:rFonts w:hint="eastAsia" w:ascii="仿宋_GB2312" w:hAnsi="宋体" w:eastAsia="仿宋_GB2312"/>
          <w:szCs w:val="21"/>
        </w:rPr>
        <w:t>年</w:t>
      </w:r>
      <w:r>
        <w:rPr>
          <w:rFonts w:hint="eastAsia" w:ascii="仿宋_GB2312" w:hAnsi="宋体" w:eastAsia="仿宋_GB2312"/>
          <w:szCs w:val="21"/>
          <w:u w:val="single"/>
        </w:rPr>
        <w:t xml:space="preserve">   </w:t>
      </w:r>
      <w:r>
        <w:rPr>
          <w:rFonts w:hint="eastAsia" w:ascii="仿宋_GB2312" w:hAnsi="宋体" w:eastAsia="仿宋_GB2312"/>
          <w:szCs w:val="21"/>
        </w:rPr>
        <w:t>月</w:t>
      </w:r>
      <w:r>
        <w:rPr>
          <w:rFonts w:hint="eastAsia" w:ascii="仿宋_GB2312" w:hAnsi="宋体" w:eastAsia="仿宋_GB2312"/>
          <w:szCs w:val="21"/>
          <w:u w:val="single"/>
        </w:rPr>
        <w:t xml:space="preserve">   </w:t>
      </w:r>
      <w:r>
        <w:rPr>
          <w:rFonts w:hint="eastAsia" w:ascii="仿宋_GB2312" w:hAnsi="宋体" w:eastAsia="仿宋_GB2312"/>
          <w:szCs w:val="21"/>
        </w:rPr>
        <w:t>日就</w:t>
      </w:r>
      <w:r>
        <w:rPr>
          <w:rFonts w:hint="eastAsia" w:ascii="仿宋_GB2312" w:hAnsi="宋体" w:eastAsia="仿宋_GB2312"/>
          <w:szCs w:val="21"/>
          <w:u w:val="single"/>
        </w:rPr>
        <w:t xml:space="preserve">           </w:t>
      </w:r>
      <w:r>
        <w:rPr>
          <w:rFonts w:hint="eastAsia" w:ascii="仿宋_GB2312" w:hAnsi="宋体" w:eastAsia="仿宋_GB2312"/>
          <w:szCs w:val="21"/>
        </w:rPr>
        <w:t>工程（以下简称“本工程”）施工和有关事项协商一致共同签订</w:t>
      </w:r>
      <w:r>
        <w:rPr>
          <w:rFonts w:hint="eastAsia" w:ascii="仿宋_GB2312" w:hAnsi="宋体" w:eastAsia="仿宋_GB2312"/>
          <w:szCs w:val="21"/>
          <w:u w:val="single"/>
        </w:rPr>
        <w:t>《        》</w:t>
      </w:r>
      <w:r>
        <w:rPr>
          <w:rFonts w:hint="eastAsia" w:ascii="仿宋_GB2312" w:hAnsi="宋体" w:eastAsia="仿宋_GB2312"/>
          <w:szCs w:val="21"/>
        </w:rPr>
        <w:t xml:space="preserve">（以下简称基础合同”），我方（即“开立人”）根据基础合同了解到申请人为基础合同项下之发包人，受益人为基础合同项下之承包人，基于申请人的请求，我方同意就申请人履行与贵方签订的基础合同项下的工程款（指基础合同约定的除工程质量保修金以外的工程款）付款义务，向贵方提供不可撤销、不可转让的见索即付独立保函（以下简称“本保函”）。 </w:t>
      </w:r>
    </w:p>
    <w:p w14:paraId="09CAEEE7">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一、本保函担保范围：申请人未履行基础合同约定的工程款支付义务，应当向贵方承担的违约责任和赔偿因此造成的损失、利息、律师费、诉讼费用等实现债权的费用。</w:t>
      </w:r>
    </w:p>
    <w:p w14:paraId="7BF533EB">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二、本保函担保金额最高不超过人民币（大写）</w:t>
      </w:r>
      <w:r>
        <w:rPr>
          <w:rFonts w:hint="eastAsia" w:ascii="仿宋_GB2312" w:hAnsi="宋体" w:eastAsia="仿宋_GB2312"/>
          <w:szCs w:val="21"/>
          <w:u w:val="single"/>
        </w:rPr>
        <w:t xml:space="preserve">          </w:t>
      </w:r>
      <w:r>
        <w:rPr>
          <w:rFonts w:hint="eastAsia" w:ascii="仿宋_GB2312" w:hAnsi="宋体" w:eastAsia="仿宋_GB2312"/>
          <w:szCs w:val="21"/>
        </w:rPr>
        <w:t>元（¥</w:t>
      </w:r>
      <w:r>
        <w:rPr>
          <w:rFonts w:hint="eastAsia" w:ascii="仿宋_GB2312" w:hAnsi="宋体" w:eastAsia="仿宋_GB2312"/>
          <w:szCs w:val="21"/>
          <w:u w:val="single"/>
        </w:rPr>
        <w:t xml:space="preserve">       </w:t>
      </w:r>
      <w:r>
        <w:rPr>
          <w:rFonts w:hint="eastAsia" w:ascii="仿宋_GB2312" w:hAnsi="宋体" w:eastAsia="仿宋_GB2312"/>
          <w:szCs w:val="21"/>
        </w:rPr>
        <w:t xml:space="preserve">）。 </w:t>
      </w:r>
    </w:p>
    <w:p w14:paraId="5D11E8F1">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三、本保函有效期自开立之日起至基础合同约定的除工程质量保修金以外的全部工程结算款项支付之日后</w:t>
      </w:r>
      <w:r>
        <w:rPr>
          <w:rFonts w:hint="eastAsia" w:ascii="仿宋_GB2312" w:hAnsi="宋体" w:eastAsia="仿宋_GB2312"/>
          <w:szCs w:val="21"/>
          <w:u w:val="single"/>
        </w:rPr>
        <w:t xml:space="preserve">   </w:t>
      </w:r>
      <w:r>
        <w:rPr>
          <w:rFonts w:hint="eastAsia" w:ascii="仿宋_GB2312" w:hAnsi="宋体" w:eastAsia="仿宋_GB2312"/>
          <w:szCs w:val="21"/>
        </w:rPr>
        <w:t>日止，最迟不超过</w:t>
      </w:r>
      <w:r>
        <w:rPr>
          <w:rFonts w:hint="eastAsia" w:ascii="仿宋_GB2312" w:hAnsi="宋体" w:eastAsia="仿宋_GB2312"/>
          <w:szCs w:val="21"/>
          <w:u w:val="single"/>
        </w:rPr>
        <w:t xml:space="preserve">    </w:t>
      </w:r>
      <w:r>
        <w:rPr>
          <w:rFonts w:hint="eastAsia" w:ascii="仿宋_GB2312" w:hAnsi="宋体" w:eastAsia="仿宋_GB2312"/>
          <w:szCs w:val="21"/>
        </w:rPr>
        <w:t>年</w:t>
      </w:r>
      <w:r>
        <w:rPr>
          <w:rFonts w:hint="eastAsia" w:ascii="仿宋_GB2312" w:hAnsi="宋体" w:eastAsia="仿宋_GB2312"/>
          <w:szCs w:val="21"/>
          <w:u w:val="single"/>
        </w:rPr>
        <w:t xml:space="preserve">    </w:t>
      </w:r>
      <w:r>
        <w:rPr>
          <w:rFonts w:hint="eastAsia" w:ascii="仿宋_GB2312" w:hAnsi="宋体" w:eastAsia="仿宋_GB2312"/>
          <w:szCs w:val="21"/>
        </w:rPr>
        <w:t>月</w:t>
      </w:r>
      <w:r>
        <w:rPr>
          <w:rFonts w:hint="eastAsia" w:ascii="仿宋_GB2312" w:hAnsi="宋体" w:eastAsia="仿宋_GB2312"/>
          <w:szCs w:val="21"/>
          <w:u w:val="single"/>
        </w:rPr>
        <w:t xml:space="preserve">    </w:t>
      </w:r>
      <w:r>
        <w:rPr>
          <w:rFonts w:hint="eastAsia" w:ascii="仿宋_GB2312" w:hAnsi="宋体" w:eastAsia="仿宋_GB2312"/>
          <w:szCs w:val="21"/>
        </w:rPr>
        <w:t xml:space="preserve">日。 </w:t>
      </w:r>
    </w:p>
    <w:p w14:paraId="20417B48">
      <w:pPr>
        <w:spacing w:line="420" w:lineRule="exact"/>
        <w:ind w:firstLine="480"/>
        <w:rPr>
          <w:rFonts w:hint="eastAsia" w:ascii="仿宋_GB2312" w:hAnsi="宋体" w:eastAsia="仿宋_GB2312"/>
          <w:szCs w:val="21"/>
        </w:rPr>
      </w:pPr>
      <w:r>
        <w:rPr>
          <w:rFonts w:hint="eastAsia" w:ascii="仿宋_GB2312" w:hAnsi="宋体" w:eastAsia="仿宋_GB2312"/>
          <w:szCs w:val="21"/>
        </w:rPr>
        <w:t>四、我方承诺，在收到受益人发来的书面付款通知后的</w:t>
      </w:r>
      <w:r>
        <w:rPr>
          <w:rFonts w:hint="eastAsia" w:ascii="仿宋_GB2312" w:hAnsi="宋体" w:eastAsia="仿宋_GB2312"/>
          <w:szCs w:val="21"/>
          <w:u w:val="single"/>
        </w:rPr>
        <w:t xml:space="preserve">    </w:t>
      </w:r>
      <w:r>
        <w:rPr>
          <w:rFonts w:hint="eastAsia" w:ascii="仿宋_GB2312" w:hAnsi="宋体" w:eastAsia="仿宋_GB2312"/>
          <w:szCs w:val="21"/>
        </w:rPr>
        <w:t>日内无条件支付，前述书面付款通知即为付款要求之单据，且应满足以下要求：</w:t>
      </w:r>
    </w:p>
    <w:p w14:paraId="7DFB7EF4">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（1）付款通知到达的日期在本保函的有效期内；</w:t>
      </w:r>
    </w:p>
    <w:p w14:paraId="5D3E750D">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（2）载明要求支付的金额；</w:t>
      </w:r>
    </w:p>
    <w:p w14:paraId="36696B28">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（3）载明申请人违反合同义务的条款和内容；</w:t>
      </w:r>
    </w:p>
    <w:p w14:paraId="456BC76B">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（4）声明不存在合同文件约定或我国法律规定免除申请人或开立人支付责任的情形；</w:t>
      </w:r>
    </w:p>
    <w:p w14:paraId="490B10CF">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（5）付款通知应在本保函有效期内到达的地址是：</w:t>
      </w:r>
      <w:r>
        <w:rPr>
          <w:rFonts w:hint="eastAsia" w:ascii="仿宋_GB2312" w:hAnsi="宋体" w:eastAsia="仿宋_GB2312"/>
          <w:szCs w:val="21"/>
          <w:u w:val="single"/>
        </w:rPr>
        <w:t xml:space="preserve">             </w:t>
      </w:r>
      <w:r>
        <w:rPr>
          <w:rFonts w:hint="eastAsia" w:ascii="仿宋_GB2312" w:hAnsi="宋体" w:eastAsia="仿宋_GB2312"/>
          <w:szCs w:val="21"/>
        </w:rPr>
        <w:t>。</w:t>
      </w:r>
    </w:p>
    <w:p w14:paraId="15AA311B">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受益人发出的书面付款通知应由其为鉴明受益人法定代表人（负责人）或授权代理人签字并加盖公章。</w:t>
      </w:r>
    </w:p>
    <w:p w14:paraId="1F3ED0B0">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五、本保函项下的权利不得转让，不得设定担保。贵方未经我方书面同意转 让本保函或其项下任何权利，对我方不发生法律效力。 </w:t>
      </w:r>
    </w:p>
    <w:p w14:paraId="1FFB755F">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六、与本保函有关的基础合同不成立、不生效、无效、被撤销、被解除，不影响本保函的独立有效。 </w:t>
      </w:r>
    </w:p>
    <w:p w14:paraId="21EB07E4">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七、贵方应在本保函到期后的七日内将本保函正本退回我方注销，但是不论贵方是否按此要求将本保函正本退回我方，我方在本保函项下的义务和责任均在保函有效期到期后自动消灭。 </w:t>
      </w:r>
    </w:p>
    <w:p w14:paraId="4FFFE1B5">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八、本保函适用的法律为中华人民共和国法律，争议裁判管辖地为中华人民共和国</w:t>
      </w:r>
      <w:r>
        <w:rPr>
          <w:rFonts w:hint="eastAsia" w:ascii="仿宋_GB2312" w:hAnsi="宋体" w:eastAsia="仿宋_GB2312"/>
          <w:szCs w:val="21"/>
          <w:u w:val="single"/>
        </w:rPr>
        <w:t xml:space="preserve">     </w:t>
      </w:r>
      <w:r>
        <w:rPr>
          <w:rFonts w:hint="eastAsia" w:ascii="仿宋_GB2312" w:hAnsi="宋体" w:eastAsia="仿宋_GB2312"/>
          <w:szCs w:val="21"/>
        </w:rPr>
        <w:t xml:space="preserve">。 </w:t>
      </w:r>
    </w:p>
    <w:p w14:paraId="43B24196">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九、本保函自我方法定代表人</w:t>
      </w:r>
      <w:bookmarkStart w:id="1352" w:name="_Hlk58487855"/>
      <w:r>
        <w:rPr>
          <w:rFonts w:hint="eastAsia" w:ascii="仿宋_GB2312" w:hAnsi="宋体" w:eastAsia="仿宋_GB2312"/>
          <w:szCs w:val="21"/>
        </w:rPr>
        <w:t>或授权代表</w:t>
      </w:r>
      <w:bookmarkEnd w:id="1352"/>
      <w:r>
        <w:rPr>
          <w:rFonts w:hint="eastAsia" w:ascii="仿宋_GB2312" w:hAnsi="宋体" w:eastAsia="仿宋_GB2312"/>
          <w:szCs w:val="21"/>
        </w:rPr>
        <w:t xml:space="preserve">签字并加盖公章之日起生效。 </w:t>
      </w:r>
    </w:p>
    <w:p w14:paraId="3F321AFC">
      <w:pPr>
        <w:spacing w:line="420" w:lineRule="exact"/>
        <w:ind w:firstLine="420" w:firstLineChars="200"/>
        <w:rPr>
          <w:rFonts w:hint="eastAsia" w:ascii="仿宋_GB2312" w:hAnsi="宋体" w:eastAsia="仿宋_GB2312"/>
          <w:szCs w:val="21"/>
        </w:rPr>
      </w:pPr>
    </w:p>
    <w:p w14:paraId="1E9677F2">
      <w:pPr>
        <w:spacing w:line="420" w:lineRule="exact"/>
        <w:ind w:firstLine="420" w:firstLineChars="200"/>
        <w:rPr>
          <w:rFonts w:hint="eastAsia" w:ascii="仿宋_GB2312" w:hAnsi="宋体" w:eastAsia="仿宋_GB2312"/>
          <w:szCs w:val="21"/>
        </w:rPr>
      </w:pPr>
    </w:p>
    <w:p w14:paraId="58EB3432">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开 立 人：                              （公章） </w:t>
      </w:r>
    </w:p>
    <w:p w14:paraId="22EF638B">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法定代表人（或授权代表）：               （签字） </w:t>
      </w:r>
    </w:p>
    <w:p w14:paraId="1A3F9874">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地    址：                                       </w:t>
      </w:r>
    </w:p>
    <w:p w14:paraId="35C7EF54">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邮政编码：                 </w:t>
      </w:r>
    </w:p>
    <w:p w14:paraId="59243104">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电    话：                 </w:t>
      </w:r>
    </w:p>
    <w:p w14:paraId="648A2A94">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传    真：                 </w:t>
      </w:r>
    </w:p>
    <w:p w14:paraId="23C0EA94">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开立时间：      年      月        日</w:t>
      </w:r>
    </w:p>
    <w:p w14:paraId="0C2B48AC">
      <w:pPr>
        <w:spacing w:line="420" w:lineRule="exact"/>
        <w:ind w:firstLine="420" w:firstLineChars="200"/>
        <w:rPr>
          <w:rFonts w:hint="eastAsia" w:ascii="仿宋_GB2312" w:hAnsi="宋体" w:eastAsia="仿宋_GB2312"/>
          <w:szCs w:val="21"/>
        </w:rPr>
      </w:pPr>
    </w:p>
    <w:p w14:paraId="6A1087D9">
      <w:pPr>
        <w:widowControl/>
        <w:jc w:val="left"/>
        <w:rPr>
          <w:rFonts w:hint="eastAsia" w:ascii="仿宋_GB2312" w:hAnsi="宋体" w:eastAsia="仿宋_GB2312" w:cs="仿宋_GB2312"/>
          <w:b/>
          <w:bCs/>
          <w:sz w:val="24"/>
        </w:rPr>
      </w:pPr>
      <w:r>
        <w:rPr>
          <w:rFonts w:hint="eastAsia" w:ascii="仿宋_GB2312" w:hAnsi="宋体" w:eastAsia="仿宋_GB2312" w:cs="黑体"/>
          <w:szCs w:val="21"/>
        </w:rPr>
        <w:br w:type="page"/>
      </w:r>
      <w:r>
        <w:rPr>
          <w:rFonts w:hint="eastAsia" w:ascii="仿宋_GB2312" w:hAnsi="宋体" w:eastAsia="仿宋_GB2312" w:cs="仿宋_GB2312"/>
          <w:b/>
          <w:bCs/>
          <w:sz w:val="24"/>
        </w:rPr>
        <w:t>附件9：</w:t>
      </w:r>
    </w:p>
    <w:p w14:paraId="47AF55DC">
      <w:pPr>
        <w:spacing w:before="120" w:beforeLines="50" w:after="120" w:afterLines="50" w:line="500" w:lineRule="exact"/>
        <w:jc w:val="center"/>
        <w:rPr>
          <w:rFonts w:hint="eastAsia" w:ascii="仿宋_GB2312" w:hAnsi="宋体" w:eastAsia="仿宋_GB2312" w:cs="黑体"/>
          <w:b/>
          <w:bCs/>
          <w:sz w:val="28"/>
          <w:szCs w:val="28"/>
        </w:rPr>
      </w:pPr>
      <w:r>
        <w:rPr>
          <w:rFonts w:hint="eastAsia" w:ascii="仿宋_GB2312" w:hAnsi="宋体" w:eastAsia="仿宋_GB2312" w:cs="黑体"/>
          <w:b/>
          <w:bCs/>
          <w:sz w:val="28"/>
          <w:szCs w:val="28"/>
        </w:rPr>
        <w:t>支付保函示范文本</w:t>
      </w:r>
    </w:p>
    <w:p w14:paraId="2E2CC808">
      <w:pPr>
        <w:spacing w:line="420" w:lineRule="exact"/>
        <w:jc w:val="center"/>
        <w:rPr>
          <w:rFonts w:hint="eastAsia" w:ascii="仿宋_GB2312" w:hAnsi="宋体" w:eastAsia="仿宋_GB2312"/>
          <w:b/>
          <w:bCs/>
          <w:szCs w:val="21"/>
        </w:rPr>
      </w:pPr>
      <w:r>
        <w:rPr>
          <w:rFonts w:hint="eastAsia" w:ascii="仿宋_GB2312" w:hAnsi="宋体" w:eastAsia="仿宋_GB2312"/>
          <w:b/>
          <w:bCs/>
          <w:szCs w:val="21"/>
        </w:rPr>
        <w:t>（非独立保函）</w:t>
      </w:r>
    </w:p>
    <w:p w14:paraId="5079859E">
      <w:pPr>
        <w:spacing w:line="420" w:lineRule="exact"/>
        <w:jc w:val="right"/>
        <w:rPr>
          <w:rFonts w:hint="eastAsia" w:ascii="仿宋_GB2312" w:hAnsi="宋体" w:eastAsia="仿宋_GB2312"/>
          <w:szCs w:val="21"/>
        </w:rPr>
      </w:pPr>
      <w:r>
        <w:rPr>
          <w:rFonts w:hint="eastAsia" w:ascii="仿宋_GB2312" w:hAnsi="宋体" w:eastAsia="仿宋_GB2312"/>
          <w:szCs w:val="21"/>
        </w:rPr>
        <w:t xml:space="preserve">编号：      </w:t>
      </w:r>
    </w:p>
    <w:p w14:paraId="60DE3F83">
      <w:pPr>
        <w:spacing w:line="420" w:lineRule="exact"/>
        <w:jc w:val="right"/>
        <w:rPr>
          <w:rFonts w:hint="eastAsia" w:ascii="仿宋_GB2312" w:hAnsi="宋体" w:eastAsia="仿宋_GB2312"/>
          <w:szCs w:val="21"/>
        </w:rPr>
      </w:pPr>
      <w:r>
        <w:rPr>
          <w:rFonts w:hint="eastAsia" w:ascii="仿宋_GB2312" w:hAnsi="宋体" w:eastAsia="仿宋_GB2312"/>
          <w:szCs w:val="21"/>
        </w:rPr>
        <w:t xml:space="preserve">     </w:t>
      </w:r>
    </w:p>
    <w:p w14:paraId="1FC050E6">
      <w:pPr>
        <w:spacing w:line="420" w:lineRule="exact"/>
        <w:rPr>
          <w:rFonts w:hint="eastAsia" w:ascii="仿宋_GB2312" w:hAnsi="宋体" w:eastAsia="仿宋_GB2312"/>
          <w:szCs w:val="21"/>
        </w:rPr>
      </w:pPr>
      <w:r>
        <w:rPr>
          <w:rFonts w:hint="eastAsia" w:ascii="仿宋_GB2312" w:hAnsi="宋体" w:eastAsia="仿宋_GB2312"/>
          <w:szCs w:val="21"/>
        </w:rPr>
        <w:t>发包人：</w:t>
      </w:r>
    </w:p>
    <w:p w14:paraId="4AF974AB">
      <w:pPr>
        <w:spacing w:line="420" w:lineRule="exact"/>
        <w:rPr>
          <w:rFonts w:hint="eastAsia" w:ascii="仿宋_GB2312" w:hAnsi="宋体" w:eastAsia="仿宋_GB2312"/>
          <w:szCs w:val="21"/>
        </w:rPr>
      </w:pPr>
      <w:r>
        <w:rPr>
          <w:rFonts w:hint="eastAsia" w:ascii="仿宋_GB2312" w:hAnsi="宋体" w:eastAsia="仿宋_GB2312"/>
          <w:szCs w:val="21"/>
        </w:rPr>
        <w:t>地址：</w:t>
      </w:r>
    </w:p>
    <w:p w14:paraId="628375CD">
      <w:pPr>
        <w:spacing w:line="420" w:lineRule="exact"/>
        <w:rPr>
          <w:rFonts w:hint="eastAsia" w:ascii="仿宋_GB2312" w:hAnsi="宋体" w:eastAsia="仿宋_GB2312"/>
          <w:szCs w:val="21"/>
        </w:rPr>
      </w:pPr>
      <w:r>
        <w:rPr>
          <w:rFonts w:hint="eastAsia" w:ascii="仿宋_GB2312" w:hAnsi="宋体" w:eastAsia="仿宋_GB2312"/>
          <w:szCs w:val="21"/>
        </w:rPr>
        <w:t xml:space="preserve">担保权人/承包人： </w:t>
      </w:r>
    </w:p>
    <w:p w14:paraId="7B574440">
      <w:pPr>
        <w:spacing w:line="420" w:lineRule="exact"/>
        <w:rPr>
          <w:rFonts w:hint="eastAsia" w:ascii="仿宋_GB2312" w:hAnsi="宋体" w:eastAsia="仿宋_GB2312"/>
          <w:szCs w:val="21"/>
        </w:rPr>
      </w:pPr>
      <w:r>
        <w:rPr>
          <w:rFonts w:hint="eastAsia" w:ascii="仿宋_GB2312" w:hAnsi="宋体" w:eastAsia="仿宋_GB2312"/>
          <w:szCs w:val="21"/>
        </w:rPr>
        <w:t>地址：</w:t>
      </w:r>
    </w:p>
    <w:p w14:paraId="563F0A4C">
      <w:pPr>
        <w:spacing w:line="420" w:lineRule="exact"/>
        <w:rPr>
          <w:rFonts w:hint="eastAsia" w:ascii="仿宋_GB2312" w:hAnsi="宋体" w:eastAsia="仿宋_GB2312"/>
          <w:szCs w:val="21"/>
        </w:rPr>
      </w:pPr>
      <w:r>
        <w:rPr>
          <w:rFonts w:hint="eastAsia" w:ascii="仿宋_GB2312" w:hAnsi="宋体" w:eastAsia="仿宋_GB2312"/>
          <w:szCs w:val="21"/>
        </w:rPr>
        <w:t>保证人：</w:t>
      </w:r>
    </w:p>
    <w:p w14:paraId="523F84B7">
      <w:pPr>
        <w:spacing w:line="420" w:lineRule="exact"/>
        <w:rPr>
          <w:rFonts w:hint="eastAsia" w:ascii="仿宋_GB2312" w:hAnsi="宋体" w:eastAsia="仿宋_GB2312"/>
          <w:szCs w:val="21"/>
        </w:rPr>
      </w:pPr>
      <w:r>
        <w:rPr>
          <w:rFonts w:hint="eastAsia" w:ascii="仿宋_GB2312" w:hAnsi="宋体" w:eastAsia="仿宋_GB2312"/>
          <w:szCs w:val="21"/>
        </w:rPr>
        <w:t>地址：</w:t>
      </w:r>
    </w:p>
    <w:p w14:paraId="30881C1D">
      <w:pPr>
        <w:spacing w:line="420" w:lineRule="exact"/>
        <w:rPr>
          <w:rFonts w:hint="eastAsia" w:ascii="仿宋_GB2312" w:hAnsi="宋体" w:eastAsia="仿宋_GB2312"/>
          <w:szCs w:val="21"/>
        </w:rPr>
      </w:pPr>
    </w:p>
    <w:p w14:paraId="34C5ADD4">
      <w:pPr>
        <w:spacing w:line="420" w:lineRule="exact"/>
        <w:rPr>
          <w:rFonts w:hint="eastAsia" w:ascii="仿宋_GB2312" w:hAnsi="宋体" w:eastAsia="仿宋_GB2312"/>
          <w:szCs w:val="21"/>
        </w:rPr>
      </w:pPr>
      <w:r>
        <w:rPr>
          <w:rFonts w:hint="eastAsia" w:ascii="仿宋_GB2312" w:hAnsi="宋体" w:eastAsia="仿宋_GB2312"/>
          <w:szCs w:val="21"/>
          <w:u w:val="single"/>
        </w:rPr>
        <w:t xml:space="preserve">              </w:t>
      </w:r>
      <w:r>
        <w:rPr>
          <w:rFonts w:hint="eastAsia" w:ascii="仿宋_GB2312" w:hAnsi="宋体" w:eastAsia="仿宋_GB2312"/>
          <w:szCs w:val="21"/>
        </w:rPr>
        <w:t xml:space="preserve">（承包人名称）： </w:t>
      </w:r>
    </w:p>
    <w:p w14:paraId="1A53358B">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鉴于</w:t>
      </w:r>
      <w:r>
        <w:rPr>
          <w:rFonts w:hint="eastAsia" w:ascii="仿宋_GB2312" w:hAnsi="宋体" w:eastAsia="仿宋_GB2312"/>
          <w:szCs w:val="21"/>
          <w:u w:val="single"/>
        </w:rPr>
        <w:t xml:space="preserve">        </w:t>
      </w:r>
      <w:r>
        <w:rPr>
          <w:rFonts w:hint="eastAsia" w:ascii="仿宋_GB2312" w:hAnsi="宋体" w:eastAsia="仿宋_GB2312"/>
          <w:szCs w:val="21"/>
        </w:rPr>
        <w:t>（以下简称“发包人”）与</w:t>
      </w:r>
      <w:r>
        <w:rPr>
          <w:rFonts w:hint="eastAsia" w:ascii="仿宋_GB2312" w:hAnsi="宋体" w:eastAsia="仿宋_GB2312"/>
          <w:szCs w:val="21"/>
          <w:u w:val="single"/>
        </w:rPr>
        <w:t xml:space="preserve">         </w:t>
      </w:r>
      <w:r>
        <w:rPr>
          <w:rFonts w:hint="eastAsia" w:ascii="仿宋_GB2312" w:hAnsi="宋体" w:eastAsia="仿宋_GB2312"/>
          <w:szCs w:val="21"/>
        </w:rPr>
        <w:t>（以下简称“承包人”）于</w:t>
      </w:r>
      <w:r>
        <w:rPr>
          <w:rFonts w:hint="eastAsia" w:ascii="仿宋_GB2312" w:hAnsi="宋体" w:eastAsia="仿宋_GB2312"/>
          <w:szCs w:val="21"/>
          <w:u w:val="single"/>
        </w:rPr>
        <w:t xml:space="preserve">   </w:t>
      </w:r>
      <w:r>
        <w:rPr>
          <w:rFonts w:hint="eastAsia" w:ascii="仿宋_GB2312" w:hAnsi="宋体" w:eastAsia="仿宋_GB2312"/>
          <w:szCs w:val="21"/>
        </w:rPr>
        <w:t>年</w:t>
      </w:r>
      <w:r>
        <w:rPr>
          <w:rFonts w:hint="eastAsia" w:ascii="仿宋_GB2312" w:hAnsi="宋体" w:eastAsia="仿宋_GB2312"/>
          <w:szCs w:val="21"/>
          <w:u w:val="single"/>
        </w:rPr>
        <w:t xml:space="preserve">   </w:t>
      </w:r>
      <w:r>
        <w:rPr>
          <w:rFonts w:hint="eastAsia" w:ascii="仿宋_GB2312" w:hAnsi="宋体" w:eastAsia="仿宋_GB2312"/>
          <w:szCs w:val="21"/>
        </w:rPr>
        <w:t>月</w:t>
      </w:r>
      <w:r>
        <w:rPr>
          <w:rFonts w:hint="eastAsia" w:ascii="仿宋_GB2312" w:hAnsi="宋体" w:eastAsia="仿宋_GB2312"/>
          <w:szCs w:val="21"/>
          <w:u w:val="single"/>
        </w:rPr>
        <w:t xml:space="preserve">   </w:t>
      </w:r>
      <w:r>
        <w:rPr>
          <w:rFonts w:hint="eastAsia" w:ascii="仿宋_GB2312" w:hAnsi="宋体" w:eastAsia="仿宋_GB2312"/>
          <w:szCs w:val="21"/>
        </w:rPr>
        <w:t>日就</w:t>
      </w:r>
      <w:r>
        <w:rPr>
          <w:rFonts w:hint="eastAsia" w:ascii="仿宋_GB2312" w:hAnsi="宋体" w:eastAsia="仿宋_GB2312"/>
          <w:szCs w:val="21"/>
          <w:u w:val="single"/>
        </w:rPr>
        <w:t xml:space="preserve">           </w:t>
      </w:r>
      <w:r>
        <w:rPr>
          <w:rFonts w:hint="eastAsia" w:ascii="仿宋_GB2312" w:hAnsi="宋体" w:eastAsia="仿宋_GB2312"/>
          <w:szCs w:val="21"/>
        </w:rPr>
        <w:t>工程（以下简称“本工程”）施工和有关事项协商一致共同签订</w:t>
      </w:r>
      <w:r>
        <w:rPr>
          <w:rFonts w:hint="eastAsia" w:ascii="仿宋_GB2312" w:hAnsi="宋体" w:eastAsia="仿宋_GB2312"/>
          <w:szCs w:val="21"/>
          <w:u w:val="single"/>
        </w:rPr>
        <w:t>《        》</w:t>
      </w:r>
      <w:r>
        <w:rPr>
          <w:rFonts w:hint="eastAsia" w:ascii="仿宋_GB2312" w:hAnsi="宋体" w:eastAsia="仿宋_GB2312"/>
          <w:szCs w:val="21"/>
        </w:rPr>
        <w:t xml:space="preserve">（以下简称“主合同”），我方即保证人基于发包人的请求，同意就发包人履行与贵方签订的主合同项下的工程款（指主合同约定的除工程质量保修金以外的全部工程结算款项）付款义务，向贵方提供如下保证担保（以下简称“本保证担保”）。 </w:t>
      </w:r>
    </w:p>
    <w:p w14:paraId="4E833FFE">
      <w:pPr>
        <w:spacing w:line="420" w:lineRule="exact"/>
        <w:ind w:firstLine="422" w:firstLineChars="200"/>
        <w:rPr>
          <w:rFonts w:hint="eastAsia" w:ascii="仿宋_GB2312" w:hAnsi="宋体" w:eastAsia="仿宋_GB2312"/>
          <w:b/>
          <w:bCs/>
          <w:szCs w:val="21"/>
        </w:rPr>
      </w:pPr>
      <w:r>
        <w:rPr>
          <w:rFonts w:hint="eastAsia" w:ascii="仿宋_GB2312" w:hAnsi="宋体" w:eastAsia="仿宋_GB2312"/>
          <w:b/>
          <w:bCs/>
          <w:szCs w:val="21"/>
        </w:rPr>
        <w:t>一、保证担保的范围及保证担保金额</w:t>
      </w:r>
    </w:p>
    <w:p w14:paraId="5ED5C8D2">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1.保证担保范围：申请人未履行主合同约定的工程款支付义务，应当向贵方承担的违约责任和赔偿因此造成的损失、利息、律师费、诉讼费用等实现债权的费用。</w:t>
      </w:r>
    </w:p>
    <w:p w14:paraId="323D4A33">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2.保证担保金额最高不超过人民币（大写）</w:t>
      </w:r>
      <w:r>
        <w:rPr>
          <w:rFonts w:hint="eastAsia" w:ascii="仿宋_GB2312" w:hAnsi="宋体" w:eastAsia="仿宋_GB2312"/>
          <w:szCs w:val="21"/>
          <w:u w:val="single"/>
        </w:rPr>
        <w:t xml:space="preserve">          </w:t>
      </w:r>
      <w:r>
        <w:rPr>
          <w:rFonts w:hint="eastAsia" w:ascii="仿宋_GB2312" w:hAnsi="宋体" w:eastAsia="仿宋_GB2312"/>
          <w:szCs w:val="21"/>
        </w:rPr>
        <w:t>元（¥</w:t>
      </w:r>
      <w:r>
        <w:rPr>
          <w:rFonts w:hint="eastAsia" w:ascii="仿宋_GB2312" w:hAnsi="宋体" w:eastAsia="仿宋_GB2312"/>
          <w:szCs w:val="21"/>
          <w:u w:val="single"/>
        </w:rPr>
        <w:t xml:space="preserve">       </w:t>
      </w:r>
      <w:r>
        <w:rPr>
          <w:rFonts w:hint="eastAsia" w:ascii="仿宋_GB2312" w:hAnsi="宋体" w:eastAsia="仿宋_GB2312"/>
          <w:szCs w:val="21"/>
        </w:rPr>
        <w:t xml:space="preserve">）。 </w:t>
      </w:r>
    </w:p>
    <w:p w14:paraId="1592A34B">
      <w:pPr>
        <w:spacing w:line="420" w:lineRule="exact"/>
        <w:ind w:firstLine="422" w:firstLineChars="200"/>
        <w:rPr>
          <w:rFonts w:hint="eastAsia" w:ascii="仿宋_GB2312" w:hAnsi="宋体" w:eastAsia="仿宋_GB2312"/>
          <w:b/>
          <w:bCs/>
          <w:szCs w:val="21"/>
        </w:rPr>
      </w:pPr>
      <w:r>
        <w:rPr>
          <w:rFonts w:hint="eastAsia" w:ascii="仿宋_GB2312" w:hAnsi="宋体" w:eastAsia="仿宋_GB2312"/>
          <w:b/>
          <w:bCs/>
          <w:szCs w:val="21"/>
        </w:rPr>
        <w:t xml:space="preserve">二、保证担保的方式及保证期间 </w:t>
      </w:r>
    </w:p>
    <w:p w14:paraId="7DFF369D">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1.保证担保方式：连带责任保证。</w:t>
      </w:r>
    </w:p>
    <w:p w14:paraId="3316AEAD">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2.保证期间：自出具之日起至主合同约定的除工程质量保修金以外的工程款支付之日后</w:t>
      </w:r>
      <w:r>
        <w:rPr>
          <w:rFonts w:hint="eastAsia" w:ascii="仿宋_GB2312" w:hAnsi="宋体" w:eastAsia="仿宋_GB2312"/>
          <w:szCs w:val="21"/>
          <w:u w:val="single"/>
        </w:rPr>
        <w:t xml:space="preserve">   </w:t>
      </w:r>
      <w:r>
        <w:rPr>
          <w:rFonts w:hint="eastAsia" w:ascii="仿宋_GB2312" w:hAnsi="宋体" w:eastAsia="仿宋_GB2312"/>
          <w:szCs w:val="21"/>
        </w:rPr>
        <w:t>日止，最迟不超过</w:t>
      </w:r>
      <w:r>
        <w:rPr>
          <w:rFonts w:hint="eastAsia" w:ascii="仿宋_GB2312" w:hAnsi="宋体" w:eastAsia="仿宋_GB2312"/>
          <w:szCs w:val="21"/>
          <w:u w:val="single"/>
        </w:rPr>
        <w:t xml:space="preserve">    </w:t>
      </w:r>
      <w:r>
        <w:rPr>
          <w:rFonts w:hint="eastAsia" w:ascii="仿宋_GB2312" w:hAnsi="宋体" w:eastAsia="仿宋_GB2312"/>
          <w:szCs w:val="21"/>
        </w:rPr>
        <w:t>年</w:t>
      </w:r>
      <w:r>
        <w:rPr>
          <w:rFonts w:hint="eastAsia" w:ascii="仿宋_GB2312" w:hAnsi="宋体" w:eastAsia="仿宋_GB2312"/>
          <w:szCs w:val="21"/>
          <w:u w:val="single"/>
        </w:rPr>
        <w:t xml:space="preserve">    </w:t>
      </w:r>
      <w:r>
        <w:rPr>
          <w:rFonts w:hint="eastAsia" w:ascii="仿宋_GB2312" w:hAnsi="宋体" w:eastAsia="仿宋_GB2312"/>
          <w:szCs w:val="21"/>
        </w:rPr>
        <w:t>月</w:t>
      </w:r>
      <w:r>
        <w:rPr>
          <w:rFonts w:hint="eastAsia" w:ascii="仿宋_GB2312" w:hAnsi="宋体" w:eastAsia="仿宋_GB2312"/>
          <w:szCs w:val="21"/>
          <w:u w:val="single"/>
        </w:rPr>
        <w:t xml:space="preserve">    </w:t>
      </w:r>
      <w:r>
        <w:rPr>
          <w:rFonts w:hint="eastAsia" w:ascii="仿宋_GB2312" w:hAnsi="宋体" w:eastAsia="仿宋_GB2312"/>
          <w:szCs w:val="21"/>
        </w:rPr>
        <w:t xml:space="preserve">日。 </w:t>
      </w:r>
    </w:p>
    <w:p w14:paraId="22C69EA8">
      <w:pPr>
        <w:spacing w:line="420" w:lineRule="exact"/>
        <w:ind w:firstLine="422" w:firstLineChars="200"/>
        <w:rPr>
          <w:rFonts w:hint="eastAsia" w:ascii="仿宋_GB2312" w:hAnsi="宋体" w:eastAsia="仿宋_GB2312"/>
          <w:b/>
          <w:bCs/>
          <w:szCs w:val="21"/>
        </w:rPr>
      </w:pPr>
      <w:r>
        <w:rPr>
          <w:rFonts w:hint="eastAsia" w:ascii="仿宋_GB2312" w:hAnsi="宋体" w:eastAsia="仿宋_GB2312"/>
          <w:b/>
          <w:bCs/>
          <w:szCs w:val="21"/>
        </w:rPr>
        <w:t>三、承担保证担保责任的形式</w:t>
      </w:r>
    </w:p>
    <w:p w14:paraId="0F27A7B2">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发包人未按合同约定向贵方支付主合同项下工程款的，由我方在保证金额内代为支付，并赔偿因此给贵方造成的损失，以及利息和律师费、诉讼费用等实现债权的费用。</w:t>
      </w:r>
    </w:p>
    <w:p w14:paraId="5DE55109">
      <w:pPr>
        <w:spacing w:line="420" w:lineRule="exact"/>
        <w:ind w:firstLine="422" w:firstLineChars="200"/>
        <w:rPr>
          <w:rFonts w:hint="eastAsia" w:ascii="仿宋_GB2312" w:hAnsi="宋体" w:eastAsia="仿宋_GB2312"/>
          <w:b/>
          <w:bCs/>
          <w:szCs w:val="21"/>
        </w:rPr>
      </w:pPr>
      <w:r>
        <w:rPr>
          <w:rFonts w:hint="eastAsia" w:ascii="仿宋_GB2312" w:hAnsi="宋体" w:eastAsia="仿宋_GB2312"/>
          <w:b/>
          <w:bCs/>
          <w:szCs w:val="21"/>
        </w:rPr>
        <w:t xml:space="preserve">四、代偿的安排 </w:t>
      </w:r>
    </w:p>
    <w:p w14:paraId="7C791ACD">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1.贵方要求我方承担保证责任的，应向我方发出书面索赔通知及发包人未支付主合同约定工程款的证明材料。索赔通知应写明要求索赔的金额，支付款项应到达的帐号。</w:t>
      </w:r>
    </w:p>
    <w:p w14:paraId="6E5D4616">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14:paraId="7175D4D7">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3.我方收到贵方的书面索赔通知及相应证明材料后，在</w:t>
      </w:r>
      <w:r>
        <w:rPr>
          <w:rFonts w:hint="eastAsia" w:ascii="仿宋_GB2312" w:hAnsi="宋体" w:eastAsia="仿宋_GB2312"/>
          <w:szCs w:val="21"/>
          <w:u w:val="single"/>
        </w:rPr>
        <w:t xml:space="preserve">     </w:t>
      </w:r>
      <w:r>
        <w:rPr>
          <w:rFonts w:hint="eastAsia" w:ascii="仿宋_GB2312" w:hAnsi="宋体" w:eastAsia="仿宋_GB2312"/>
          <w:szCs w:val="21"/>
        </w:rPr>
        <w:t>工作日内进行核定后按照本保函的承诺承担保证责任。</w:t>
      </w:r>
    </w:p>
    <w:p w14:paraId="5997129D">
      <w:pPr>
        <w:spacing w:line="420" w:lineRule="exact"/>
        <w:ind w:firstLine="422" w:firstLineChars="200"/>
        <w:rPr>
          <w:rFonts w:hint="eastAsia" w:ascii="仿宋_GB2312" w:hAnsi="宋体" w:eastAsia="仿宋_GB2312"/>
          <w:b/>
          <w:bCs/>
          <w:szCs w:val="21"/>
        </w:rPr>
      </w:pPr>
      <w:r>
        <w:rPr>
          <w:rFonts w:hint="eastAsia" w:ascii="仿宋_GB2312" w:hAnsi="宋体" w:eastAsia="仿宋_GB2312"/>
          <w:b/>
          <w:bCs/>
          <w:szCs w:val="21"/>
        </w:rPr>
        <w:t xml:space="preserve">五、保证担保责任的解除 </w:t>
      </w:r>
    </w:p>
    <w:p w14:paraId="6018C64C">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1.保证期间届满贵方未向我方书面主张保证责任的，自保证期间届满次日起，我方解除保证责任。 </w:t>
      </w:r>
    </w:p>
    <w:p w14:paraId="44EFC39D">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2.我方按照本保证担保向贵方履行了保证担保责任后，自我方向贵方支付的金额达到最高保证担保金额之日起，保证担保责任解除。 </w:t>
      </w:r>
    </w:p>
    <w:p w14:paraId="346D2248">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3.按照法律法规的规定应解除我方保证担保责任的其它情形的，我方在本保证担保项下的保证担保责任亦解除。 </w:t>
      </w:r>
    </w:p>
    <w:p w14:paraId="1A3FB803">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40D2B94E">
      <w:pPr>
        <w:spacing w:line="420" w:lineRule="exact"/>
        <w:ind w:firstLine="422" w:firstLineChars="200"/>
        <w:rPr>
          <w:rFonts w:hint="eastAsia" w:ascii="仿宋_GB2312" w:hAnsi="宋体" w:eastAsia="仿宋_GB2312"/>
          <w:b/>
          <w:bCs/>
          <w:szCs w:val="21"/>
        </w:rPr>
      </w:pPr>
      <w:r>
        <w:rPr>
          <w:rFonts w:hint="eastAsia" w:ascii="仿宋_GB2312" w:hAnsi="宋体" w:eastAsia="仿宋_GB2312"/>
          <w:b/>
          <w:bCs/>
          <w:szCs w:val="21"/>
        </w:rPr>
        <w:t xml:space="preserve">六、免责条款 </w:t>
      </w:r>
    </w:p>
    <w:p w14:paraId="6F4D1C8A">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1.因贵方原因致使发包人未履行主合同项下工程款付款义务的，我方不承担保证担保责任。 </w:t>
      </w:r>
    </w:p>
    <w:p w14:paraId="1FDE73BC">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2.依照法律规定或贵方与发包人的另行约定，免除发包人部分或全部义务的，我方亦免除其相应的保证担保责任。 </w:t>
      </w:r>
    </w:p>
    <w:p w14:paraId="49CFE3FF">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3.因不可抗力造成发包人未履行主合同项下工程款付款义务的，我方不承担保证担保责任。</w:t>
      </w:r>
    </w:p>
    <w:p w14:paraId="632F1129">
      <w:pPr>
        <w:spacing w:line="420" w:lineRule="exact"/>
        <w:ind w:firstLine="422" w:firstLineChars="200"/>
        <w:rPr>
          <w:rFonts w:hint="eastAsia" w:ascii="仿宋_GB2312" w:hAnsi="宋体" w:eastAsia="仿宋_GB2312"/>
          <w:b/>
          <w:bCs/>
          <w:szCs w:val="21"/>
        </w:rPr>
      </w:pPr>
      <w:r>
        <w:rPr>
          <w:rFonts w:hint="eastAsia" w:ascii="仿宋_GB2312" w:hAnsi="宋体" w:eastAsia="仿宋_GB2312"/>
          <w:b/>
          <w:bCs/>
          <w:szCs w:val="21"/>
        </w:rPr>
        <w:t>七、其他</w:t>
      </w:r>
    </w:p>
    <w:p w14:paraId="64805B2A">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1.本保证担保项下的权利不得转让，不得设定担保。贵方未经我方书面同意转让本保证担保或其项下任何权利，对我方不发生法律效力。 </w:t>
      </w:r>
    </w:p>
    <w:p w14:paraId="1E1EC00D">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2.本保证担保适用的法律为中华人民共和国法律，争议裁判管辖地为中华人民共和国</w:t>
      </w:r>
      <w:r>
        <w:rPr>
          <w:rFonts w:hint="eastAsia" w:ascii="仿宋_GB2312" w:hAnsi="宋体" w:eastAsia="仿宋_GB2312"/>
          <w:szCs w:val="21"/>
          <w:u w:val="single"/>
        </w:rPr>
        <w:t xml:space="preserve">     </w:t>
      </w:r>
      <w:r>
        <w:rPr>
          <w:rFonts w:hint="eastAsia" w:ascii="仿宋_GB2312" w:hAnsi="宋体" w:eastAsia="仿宋_GB2312"/>
          <w:szCs w:val="21"/>
        </w:rPr>
        <w:t xml:space="preserve">。 </w:t>
      </w:r>
    </w:p>
    <w:p w14:paraId="0E61B583">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3.本保证担保自我方法定代表人或授权代表签字并加盖公章之日起生效。 </w:t>
      </w:r>
    </w:p>
    <w:p w14:paraId="7EF19A2E">
      <w:pPr>
        <w:spacing w:line="420" w:lineRule="exact"/>
        <w:ind w:firstLine="420" w:firstLineChars="200"/>
        <w:rPr>
          <w:rFonts w:hint="eastAsia" w:ascii="仿宋_GB2312" w:hAnsi="宋体" w:eastAsia="仿宋_GB2312"/>
          <w:szCs w:val="21"/>
        </w:rPr>
      </w:pPr>
    </w:p>
    <w:p w14:paraId="679FE840">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保 证 人：                              （公章） </w:t>
      </w:r>
    </w:p>
    <w:p w14:paraId="3EB4D6CF">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法定代表人（或授权代表）：               （签字） </w:t>
      </w:r>
    </w:p>
    <w:p w14:paraId="113430C7">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地    址：                                       </w:t>
      </w:r>
    </w:p>
    <w:p w14:paraId="02B61231">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邮政编码：                 </w:t>
      </w:r>
    </w:p>
    <w:p w14:paraId="1712E8E1">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电    话：                 </w:t>
      </w:r>
    </w:p>
    <w:p w14:paraId="5BEEF2BB">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传    真：                 </w:t>
      </w:r>
    </w:p>
    <w:p w14:paraId="1E5FC88B">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时    间：      年      月        日</w:t>
      </w:r>
    </w:p>
    <w:p w14:paraId="765104C0">
      <w:pPr>
        <w:spacing w:line="420" w:lineRule="exact"/>
        <w:rPr>
          <w:rFonts w:hint="eastAsia" w:ascii="仿宋_GB2312" w:hAnsi="宋体" w:eastAsia="仿宋_GB2312"/>
          <w:szCs w:val="21"/>
        </w:rPr>
      </w:pPr>
    </w:p>
    <w:p w14:paraId="4D256C8E">
      <w:pPr>
        <w:spacing w:line="500" w:lineRule="exact"/>
        <w:jc w:val="left"/>
        <w:rPr>
          <w:rFonts w:hint="eastAsia" w:ascii="仿宋_GB2312" w:hAnsi="宋体" w:eastAsia="仿宋_GB2312" w:cs="仿宋_GB2312"/>
          <w:b/>
          <w:bCs/>
          <w:sz w:val="24"/>
        </w:rPr>
      </w:pPr>
      <w:r>
        <w:rPr>
          <w:rFonts w:hint="eastAsia" w:ascii="仿宋_GB2312" w:hAnsi="宋体" w:eastAsia="仿宋_GB2312" w:cs="仿宋_GB2312"/>
          <w:b/>
          <w:bCs/>
          <w:sz w:val="24"/>
        </w:rPr>
        <w:t>附件10：</w:t>
      </w:r>
    </w:p>
    <w:p w14:paraId="6847A19C">
      <w:pPr>
        <w:spacing w:line="500" w:lineRule="exact"/>
        <w:jc w:val="center"/>
        <w:rPr>
          <w:rFonts w:hint="eastAsia" w:ascii="仿宋_GB2312" w:hAnsi="宋体" w:eastAsia="仿宋_GB2312" w:cs="黑体"/>
          <w:b/>
          <w:bCs/>
          <w:sz w:val="28"/>
          <w:szCs w:val="28"/>
        </w:rPr>
      </w:pPr>
      <w:r>
        <w:rPr>
          <w:rFonts w:hint="eastAsia" w:ascii="仿宋_GB2312" w:hAnsi="宋体" w:eastAsia="仿宋_GB2312" w:cs="黑体"/>
          <w:b/>
          <w:bCs/>
          <w:sz w:val="28"/>
          <w:szCs w:val="28"/>
        </w:rPr>
        <w:t>预付款支付申请（核准）表</w:t>
      </w:r>
    </w:p>
    <w:p w14:paraId="615B9C84">
      <w:pPr>
        <w:spacing w:line="420" w:lineRule="exact"/>
        <w:rPr>
          <w:rFonts w:hint="eastAsia" w:ascii="仿宋_GB2312" w:hAnsi="宋体" w:eastAsia="仿宋_GB2312"/>
          <w:szCs w:val="21"/>
        </w:rPr>
      </w:pPr>
      <w:r>
        <w:rPr>
          <w:rFonts w:hint="eastAsia" w:ascii="仿宋_GB2312" w:hAnsi="宋体" w:eastAsia="仿宋_GB2312"/>
          <w:szCs w:val="21"/>
        </w:rPr>
        <w:t>工程名称：                                             编号：</w:t>
      </w:r>
    </w:p>
    <w:tbl>
      <w:tblPr>
        <w:tblStyle w:val="55"/>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6"/>
        <w:gridCol w:w="5108"/>
      </w:tblGrid>
      <w:tr w14:paraId="73F50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634" w:type="dxa"/>
            <w:gridSpan w:val="2"/>
          </w:tcPr>
          <w:p w14:paraId="29200027">
            <w:pPr>
              <w:spacing w:line="420" w:lineRule="exact"/>
              <w:ind w:left="212" w:hanging="212" w:hangingChars="101"/>
              <w:rPr>
                <w:rFonts w:hint="eastAsia"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（发包人全称）</w:t>
            </w:r>
          </w:p>
          <w:p w14:paraId="021482A2">
            <w:pPr>
              <w:spacing w:line="420" w:lineRule="exact"/>
              <w:ind w:firstLine="315" w:firstLineChars="150"/>
              <w:rPr>
                <w:rFonts w:hint="eastAsia" w:ascii="仿宋_GB2312" w:hAnsi="宋体" w:eastAsia="仿宋_GB2312"/>
                <w:szCs w:val="21"/>
              </w:rPr>
            </w:pPr>
            <w:r>
              <w:rPr>
                <w:rFonts w:hint="eastAsia" w:ascii="仿宋_GB2312" w:hAnsi="宋体" w:eastAsia="仿宋_GB2312"/>
                <w:szCs w:val="21"/>
              </w:rPr>
              <w:t>我方根据施工合同的约定，现申请支付工程预付款额为(大写)</w:t>
            </w:r>
            <w:r>
              <w:rPr>
                <w:rFonts w:hint="eastAsia" w:ascii="仿宋_GB2312" w:hAnsi="宋体" w:eastAsia="仿宋_GB2312"/>
                <w:szCs w:val="21"/>
                <w:u w:val="single"/>
              </w:rPr>
              <w:t xml:space="preserve">            </w:t>
            </w:r>
            <w:r>
              <w:rPr>
                <w:rFonts w:hint="eastAsia" w:ascii="仿宋_GB2312" w:hAnsi="宋体" w:eastAsia="仿宋_GB2312"/>
                <w:szCs w:val="21"/>
              </w:rPr>
              <w:t>元，(小写)</w:t>
            </w:r>
          </w:p>
          <w:p w14:paraId="12554005">
            <w:pPr>
              <w:spacing w:line="420" w:lineRule="exact"/>
              <w:rPr>
                <w:rFonts w:hint="eastAsia" w:ascii="仿宋_GB2312" w:hAnsi="宋体" w:eastAsia="仿宋_GB2312"/>
                <w:szCs w:val="21"/>
              </w:rPr>
            </w:pPr>
            <w:r>
              <w:rPr>
                <w:rFonts w:hint="eastAsia" w:ascii="仿宋_GB2312" w:hAnsi="宋体" w:eastAsia="仿宋_GB2312"/>
                <w:szCs w:val="21"/>
                <w:u w:val="single"/>
              </w:rPr>
              <w:t xml:space="preserve">         </w:t>
            </w:r>
            <w:r>
              <w:rPr>
                <w:rFonts w:hint="eastAsia" w:ascii="仿宋_GB2312" w:hAnsi="宋体" w:eastAsia="仿宋_GB2312"/>
                <w:szCs w:val="21"/>
              </w:rPr>
              <w:t>元，请予核准。</w:t>
            </w:r>
          </w:p>
          <w:tbl>
            <w:tblPr>
              <w:tblStyle w:val="55"/>
              <w:tblpPr w:leftFromText="180" w:rightFromText="180" w:vertAnchor="page" w:horzAnchor="margin" w:tblpY="1309"/>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340"/>
              <w:gridCol w:w="1764"/>
              <w:gridCol w:w="2240"/>
              <w:gridCol w:w="1080"/>
            </w:tblGrid>
            <w:tr w14:paraId="48A5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43C8C8A3">
                  <w:pPr>
                    <w:spacing w:line="420" w:lineRule="exact"/>
                    <w:jc w:val="center"/>
                    <w:rPr>
                      <w:rFonts w:hint="eastAsia" w:ascii="仿宋_GB2312" w:hAnsi="宋体" w:eastAsia="仿宋_GB2312"/>
                      <w:szCs w:val="21"/>
                    </w:rPr>
                  </w:pPr>
                  <w:r>
                    <w:rPr>
                      <w:rFonts w:hint="eastAsia" w:ascii="仿宋_GB2312" w:hAnsi="宋体" w:eastAsia="仿宋_GB2312"/>
                      <w:szCs w:val="21"/>
                    </w:rPr>
                    <w:t>序号</w:t>
                  </w:r>
                </w:p>
              </w:tc>
              <w:tc>
                <w:tcPr>
                  <w:tcW w:w="3340" w:type="dxa"/>
                  <w:vAlign w:val="center"/>
                </w:tcPr>
                <w:p w14:paraId="36E05460">
                  <w:pPr>
                    <w:spacing w:line="420" w:lineRule="exact"/>
                    <w:jc w:val="center"/>
                    <w:rPr>
                      <w:rFonts w:hint="eastAsia" w:ascii="仿宋_GB2312" w:hAnsi="宋体" w:eastAsia="仿宋_GB2312"/>
                      <w:szCs w:val="21"/>
                    </w:rPr>
                  </w:pPr>
                  <w:r>
                    <w:rPr>
                      <w:rFonts w:hint="eastAsia" w:ascii="仿宋_GB2312" w:hAnsi="宋体" w:eastAsia="仿宋_GB2312"/>
                      <w:szCs w:val="21"/>
                    </w:rPr>
                    <w:t>名      称</w:t>
                  </w:r>
                </w:p>
              </w:tc>
              <w:tc>
                <w:tcPr>
                  <w:tcW w:w="1764" w:type="dxa"/>
                  <w:vAlign w:val="center"/>
                </w:tcPr>
                <w:p w14:paraId="31FB4CC4">
                  <w:pPr>
                    <w:spacing w:line="420" w:lineRule="exact"/>
                    <w:jc w:val="center"/>
                    <w:rPr>
                      <w:rFonts w:hint="eastAsia" w:ascii="仿宋_GB2312" w:hAnsi="宋体" w:eastAsia="仿宋_GB2312"/>
                      <w:szCs w:val="21"/>
                    </w:rPr>
                  </w:pPr>
                  <w:r>
                    <w:rPr>
                      <w:rFonts w:hint="eastAsia" w:ascii="仿宋_GB2312" w:hAnsi="宋体" w:eastAsia="仿宋_GB2312"/>
                      <w:szCs w:val="21"/>
                    </w:rPr>
                    <w:t>申请金额（元）</w:t>
                  </w:r>
                </w:p>
              </w:tc>
              <w:tc>
                <w:tcPr>
                  <w:tcW w:w="2240" w:type="dxa"/>
                  <w:vAlign w:val="center"/>
                </w:tcPr>
                <w:p w14:paraId="1F89B437">
                  <w:pPr>
                    <w:spacing w:line="420" w:lineRule="exact"/>
                    <w:jc w:val="center"/>
                    <w:rPr>
                      <w:rFonts w:hint="eastAsia" w:ascii="仿宋_GB2312" w:hAnsi="宋体" w:eastAsia="仿宋_GB2312"/>
                      <w:szCs w:val="21"/>
                    </w:rPr>
                  </w:pPr>
                  <w:r>
                    <w:rPr>
                      <w:rFonts w:hint="eastAsia" w:ascii="仿宋_GB2312" w:hAnsi="宋体" w:eastAsia="仿宋_GB2312"/>
                      <w:szCs w:val="21"/>
                    </w:rPr>
                    <w:t>复核金额（元）</w:t>
                  </w:r>
                </w:p>
              </w:tc>
              <w:tc>
                <w:tcPr>
                  <w:tcW w:w="1080" w:type="dxa"/>
                  <w:vAlign w:val="center"/>
                </w:tcPr>
                <w:p w14:paraId="6C3529F5">
                  <w:pPr>
                    <w:spacing w:line="420" w:lineRule="exact"/>
                    <w:jc w:val="center"/>
                    <w:rPr>
                      <w:rFonts w:hint="eastAsia" w:ascii="仿宋_GB2312" w:hAnsi="宋体" w:eastAsia="仿宋_GB2312"/>
                      <w:szCs w:val="21"/>
                    </w:rPr>
                  </w:pPr>
                  <w:r>
                    <w:rPr>
                      <w:rFonts w:hint="eastAsia" w:ascii="仿宋_GB2312" w:hAnsi="宋体" w:eastAsia="仿宋_GB2312"/>
                      <w:szCs w:val="21"/>
                    </w:rPr>
                    <w:t>备注</w:t>
                  </w:r>
                </w:p>
              </w:tc>
            </w:tr>
            <w:tr w14:paraId="21D22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DB9CE8C">
                  <w:pPr>
                    <w:spacing w:line="420" w:lineRule="exact"/>
                    <w:jc w:val="center"/>
                    <w:rPr>
                      <w:rFonts w:hint="eastAsia" w:ascii="仿宋_GB2312" w:hAnsi="宋体" w:eastAsia="仿宋_GB2312"/>
                      <w:szCs w:val="21"/>
                    </w:rPr>
                  </w:pPr>
                  <w:r>
                    <w:rPr>
                      <w:rFonts w:hint="eastAsia" w:ascii="仿宋_GB2312" w:hAnsi="宋体" w:eastAsia="仿宋_GB2312"/>
                      <w:szCs w:val="21"/>
                    </w:rPr>
                    <w:t>1</w:t>
                  </w:r>
                </w:p>
              </w:tc>
              <w:tc>
                <w:tcPr>
                  <w:tcW w:w="3340" w:type="dxa"/>
                </w:tcPr>
                <w:p w14:paraId="070B6EB8">
                  <w:pPr>
                    <w:spacing w:line="420" w:lineRule="exact"/>
                    <w:rPr>
                      <w:rFonts w:hint="eastAsia" w:ascii="仿宋_GB2312" w:hAnsi="宋体" w:eastAsia="仿宋_GB2312"/>
                      <w:szCs w:val="21"/>
                    </w:rPr>
                  </w:pPr>
                  <w:r>
                    <w:rPr>
                      <w:rFonts w:hint="eastAsia" w:ascii="仿宋_GB2312" w:hAnsi="宋体" w:eastAsia="仿宋_GB2312"/>
                      <w:szCs w:val="21"/>
                    </w:rPr>
                    <w:t>已签约合同价款金额</w:t>
                  </w:r>
                </w:p>
              </w:tc>
              <w:tc>
                <w:tcPr>
                  <w:tcW w:w="1764" w:type="dxa"/>
                </w:tcPr>
                <w:p w14:paraId="1D8F4F94">
                  <w:pPr>
                    <w:spacing w:line="420" w:lineRule="exact"/>
                    <w:rPr>
                      <w:rFonts w:hint="eastAsia" w:ascii="仿宋_GB2312" w:hAnsi="宋体" w:eastAsia="仿宋_GB2312"/>
                      <w:szCs w:val="21"/>
                    </w:rPr>
                  </w:pPr>
                </w:p>
              </w:tc>
              <w:tc>
                <w:tcPr>
                  <w:tcW w:w="2240" w:type="dxa"/>
                </w:tcPr>
                <w:p w14:paraId="41B6BBBA">
                  <w:pPr>
                    <w:spacing w:line="420" w:lineRule="exact"/>
                    <w:rPr>
                      <w:rFonts w:hint="eastAsia" w:ascii="仿宋_GB2312" w:hAnsi="宋体" w:eastAsia="仿宋_GB2312"/>
                      <w:szCs w:val="21"/>
                    </w:rPr>
                  </w:pPr>
                </w:p>
              </w:tc>
              <w:tc>
                <w:tcPr>
                  <w:tcW w:w="1080" w:type="dxa"/>
                </w:tcPr>
                <w:p w14:paraId="4246604D">
                  <w:pPr>
                    <w:spacing w:line="420" w:lineRule="exact"/>
                    <w:rPr>
                      <w:rFonts w:hint="eastAsia" w:ascii="仿宋_GB2312" w:hAnsi="宋体" w:eastAsia="仿宋_GB2312"/>
                      <w:szCs w:val="21"/>
                    </w:rPr>
                  </w:pPr>
                </w:p>
              </w:tc>
            </w:tr>
            <w:tr w14:paraId="6D927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E6C8FE5">
                  <w:pPr>
                    <w:spacing w:line="420" w:lineRule="exact"/>
                    <w:jc w:val="center"/>
                    <w:rPr>
                      <w:rFonts w:hint="eastAsia" w:ascii="仿宋_GB2312" w:hAnsi="宋体" w:eastAsia="仿宋_GB2312"/>
                      <w:szCs w:val="21"/>
                    </w:rPr>
                  </w:pPr>
                  <w:r>
                    <w:rPr>
                      <w:rFonts w:hint="eastAsia" w:ascii="仿宋_GB2312" w:hAnsi="宋体" w:eastAsia="仿宋_GB2312"/>
                      <w:szCs w:val="21"/>
                    </w:rPr>
                    <w:t>2</w:t>
                  </w:r>
                </w:p>
              </w:tc>
              <w:tc>
                <w:tcPr>
                  <w:tcW w:w="3340" w:type="dxa"/>
                </w:tcPr>
                <w:p w14:paraId="7492C245">
                  <w:pPr>
                    <w:spacing w:line="420" w:lineRule="exact"/>
                    <w:rPr>
                      <w:rFonts w:hint="eastAsia" w:ascii="仿宋_GB2312" w:hAnsi="宋体" w:eastAsia="仿宋_GB2312"/>
                      <w:szCs w:val="21"/>
                    </w:rPr>
                  </w:pPr>
                  <w:r>
                    <w:rPr>
                      <w:rFonts w:hint="eastAsia" w:ascii="仿宋_GB2312" w:hAnsi="宋体" w:eastAsia="仿宋_GB2312"/>
                      <w:szCs w:val="21"/>
                    </w:rPr>
                    <w:t>其中：安全文明施工费</w:t>
                  </w:r>
                </w:p>
              </w:tc>
              <w:tc>
                <w:tcPr>
                  <w:tcW w:w="1764" w:type="dxa"/>
                </w:tcPr>
                <w:p w14:paraId="37A29197">
                  <w:pPr>
                    <w:spacing w:line="420" w:lineRule="exact"/>
                    <w:rPr>
                      <w:rFonts w:hint="eastAsia" w:ascii="仿宋_GB2312" w:hAnsi="宋体" w:eastAsia="仿宋_GB2312"/>
                      <w:szCs w:val="21"/>
                    </w:rPr>
                  </w:pPr>
                </w:p>
              </w:tc>
              <w:tc>
                <w:tcPr>
                  <w:tcW w:w="2240" w:type="dxa"/>
                </w:tcPr>
                <w:p w14:paraId="2250338F">
                  <w:pPr>
                    <w:spacing w:line="420" w:lineRule="exact"/>
                    <w:rPr>
                      <w:rFonts w:hint="eastAsia" w:ascii="仿宋_GB2312" w:hAnsi="宋体" w:eastAsia="仿宋_GB2312"/>
                      <w:szCs w:val="21"/>
                    </w:rPr>
                  </w:pPr>
                </w:p>
              </w:tc>
              <w:tc>
                <w:tcPr>
                  <w:tcW w:w="1080" w:type="dxa"/>
                </w:tcPr>
                <w:p w14:paraId="2F7F8933">
                  <w:pPr>
                    <w:spacing w:line="420" w:lineRule="exact"/>
                    <w:rPr>
                      <w:rFonts w:hint="eastAsia" w:ascii="仿宋_GB2312" w:hAnsi="宋体" w:eastAsia="仿宋_GB2312"/>
                      <w:szCs w:val="21"/>
                    </w:rPr>
                  </w:pPr>
                </w:p>
              </w:tc>
            </w:tr>
            <w:tr w14:paraId="0C31F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923C9A6">
                  <w:pPr>
                    <w:spacing w:line="420" w:lineRule="exact"/>
                    <w:jc w:val="center"/>
                    <w:rPr>
                      <w:rFonts w:hint="eastAsia" w:ascii="仿宋_GB2312" w:hAnsi="宋体" w:eastAsia="仿宋_GB2312"/>
                      <w:szCs w:val="21"/>
                    </w:rPr>
                  </w:pPr>
                  <w:r>
                    <w:rPr>
                      <w:rFonts w:hint="eastAsia" w:ascii="仿宋_GB2312" w:hAnsi="宋体" w:eastAsia="仿宋_GB2312"/>
                      <w:szCs w:val="21"/>
                    </w:rPr>
                    <w:t>3</w:t>
                  </w:r>
                </w:p>
              </w:tc>
              <w:tc>
                <w:tcPr>
                  <w:tcW w:w="3340" w:type="dxa"/>
                </w:tcPr>
                <w:p w14:paraId="360C1C9D">
                  <w:pPr>
                    <w:spacing w:line="420" w:lineRule="exact"/>
                    <w:rPr>
                      <w:rFonts w:hint="eastAsia" w:ascii="仿宋_GB2312" w:hAnsi="宋体" w:eastAsia="仿宋_GB2312"/>
                      <w:szCs w:val="21"/>
                    </w:rPr>
                  </w:pPr>
                  <w:r>
                    <w:rPr>
                      <w:rFonts w:hint="eastAsia" w:ascii="仿宋_GB2312" w:hAnsi="宋体" w:eastAsia="仿宋_GB2312"/>
                      <w:szCs w:val="21"/>
                    </w:rPr>
                    <w:t>应支付的预付款</w:t>
                  </w:r>
                </w:p>
              </w:tc>
              <w:tc>
                <w:tcPr>
                  <w:tcW w:w="1764" w:type="dxa"/>
                </w:tcPr>
                <w:p w14:paraId="1EBE16F6">
                  <w:pPr>
                    <w:spacing w:line="420" w:lineRule="exact"/>
                    <w:rPr>
                      <w:rFonts w:hint="eastAsia" w:ascii="仿宋_GB2312" w:hAnsi="宋体" w:eastAsia="仿宋_GB2312"/>
                      <w:szCs w:val="21"/>
                    </w:rPr>
                  </w:pPr>
                </w:p>
              </w:tc>
              <w:tc>
                <w:tcPr>
                  <w:tcW w:w="2240" w:type="dxa"/>
                </w:tcPr>
                <w:p w14:paraId="31FCC285">
                  <w:pPr>
                    <w:spacing w:line="420" w:lineRule="exact"/>
                    <w:rPr>
                      <w:rFonts w:hint="eastAsia" w:ascii="仿宋_GB2312" w:hAnsi="宋体" w:eastAsia="仿宋_GB2312"/>
                      <w:szCs w:val="21"/>
                    </w:rPr>
                  </w:pPr>
                </w:p>
              </w:tc>
              <w:tc>
                <w:tcPr>
                  <w:tcW w:w="1080" w:type="dxa"/>
                </w:tcPr>
                <w:p w14:paraId="356237E7">
                  <w:pPr>
                    <w:spacing w:line="420" w:lineRule="exact"/>
                    <w:rPr>
                      <w:rFonts w:hint="eastAsia" w:ascii="仿宋_GB2312" w:hAnsi="宋体" w:eastAsia="仿宋_GB2312"/>
                      <w:szCs w:val="21"/>
                    </w:rPr>
                  </w:pPr>
                </w:p>
              </w:tc>
            </w:tr>
            <w:tr w14:paraId="20F8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11D1C9F">
                  <w:pPr>
                    <w:spacing w:line="420" w:lineRule="exact"/>
                    <w:jc w:val="center"/>
                    <w:rPr>
                      <w:rFonts w:hint="eastAsia" w:ascii="仿宋_GB2312" w:hAnsi="宋体" w:eastAsia="仿宋_GB2312"/>
                      <w:szCs w:val="21"/>
                    </w:rPr>
                  </w:pPr>
                  <w:r>
                    <w:rPr>
                      <w:rFonts w:hint="eastAsia" w:ascii="仿宋_GB2312" w:hAnsi="宋体" w:eastAsia="仿宋_GB2312"/>
                      <w:szCs w:val="21"/>
                    </w:rPr>
                    <w:t>4</w:t>
                  </w:r>
                </w:p>
              </w:tc>
              <w:tc>
                <w:tcPr>
                  <w:tcW w:w="3340" w:type="dxa"/>
                </w:tcPr>
                <w:p w14:paraId="67DF091A">
                  <w:pPr>
                    <w:spacing w:line="420" w:lineRule="exact"/>
                    <w:rPr>
                      <w:rFonts w:hint="eastAsia" w:ascii="仿宋_GB2312" w:hAnsi="宋体" w:eastAsia="仿宋_GB2312"/>
                      <w:szCs w:val="21"/>
                    </w:rPr>
                  </w:pPr>
                  <w:r>
                    <w:rPr>
                      <w:rFonts w:hint="eastAsia" w:ascii="仿宋_GB2312" w:hAnsi="宋体" w:eastAsia="仿宋_GB2312"/>
                      <w:szCs w:val="21"/>
                    </w:rPr>
                    <w:t>应支付的安全文明施工费预付款</w:t>
                  </w:r>
                </w:p>
              </w:tc>
              <w:tc>
                <w:tcPr>
                  <w:tcW w:w="1764" w:type="dxa"/>
                </w:tcPr>
                <w:p w14:paraId="4D41EC42">
                  <w:pPr>
                    <w:spacing w:line="420" w:lineRule="exact"/>
                    <w:rPr>
                      <w:rFonts w:hint="eastAsia" w:ascii="仿宋_GB2312" w:hAnsi="宋体" w:eastAsia="仿宋_GB2312"/>
                      <w:szCs w:val="21"/>
                    </w:rPr>
                  </w:pPr>
                </w:p>
              </w:tc>
              <w:tc>
                <w:tcPr>
                  <w:tcW w:w="2240" w:type="dxa"/>
                </w:tcPr>
                <w:p w14:paraId="12C0C45A">
                  <w:pPr>
                    <w:spacing w:line="420" w:lineRule="exact"/>
                    <w:rPr>
                      <w:rFonts w:hint="eastAsia" w:ascii="仿宋_GB2312" w:hAnsi="宋体" w:eastAsia="仿宋_GB2312"/>
                      <w:szCs w:val="21"/>
                    </w:rPr>
                  </w:pPr>
                </w:p>
              </w:tc>
              <w:tc>
                <w:tcPr>
                  <w:tcW w:w="1080" w:type="dxa"/>
                </w:tcPr>
                <w:p w14:paraId="0DFE1ABD">
                  <w:pPr>
                    <w:spacing w:line="420" w:lineRule="exact"/>
                    <w:rPr>
                      <w:rFonts w:hint="eastAsia" w:ascii="仿宋_GB2312" w:hAnsi="宋体" w:eastAsia="仿宋_GB2312"/>
                      <w:szCs w:val="21"/>
                    </w:rPr>
                  </w:pPr>
                </w:p>
              </w:tc>
            </w:tr>
            <w:tr w14:paraId="58BEB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F2DF7CA">
                  <w:pPr>
                    <w:spacing w:line="420" w:lineRule="exact"/>
                    <w:jc w:val="center"/>
                    <w:rPr>
                      <w:rFonts w:hint="eastAsia" w:ascii="仿宋_GB2312" w:hAnsi="宋体" w:eastAsia="仿宋_GB2312"/>
                      <w:szCs w:val="21"/>
                    </w:rPr>
                  </w:pPr>
                  <w:r>
                    <w:rPr>
                      <w:rFonts w:hint="eastAsia" w:ascii="仿宋_GB2312" w:hAnsi="宋体" w:eastAsia="仿宋_GB2312"/>
                      <w:szCs w:val="21"/>
                    </w:rPr>
                    <w:t>5</w:t>
                  </w:r>
                </w:p>
              </w:tc>
              <w:tc>
                <w:tcPr>
                  <w:tcW w:w="3340" w:type="dxa"/>
                </w:tcPr>
                <w:p w14:paraId="37730B6B">
                  <w:pPr>
                    <w:spacing w:line="420" w:lineRule="exact"/>
                    <w:rPr>
                      <w:rFonts w:hint="eastAsia" w:ascii="仿宋_GB2312" w:hAnsi="宋体" w:eastAsia="仿宋_GB2312"/>
                      <w:szCs w:val="21"/>
                    </w:rPr>
                  </w:pPr>
                  <w:r>
                    <w:rPr>
                      <w:rFonts w:hint="eastAsia" w:ascii="仿宋_GB2312" w:hAnsi="宋体" w:eastAsia="仿宋_GB2312"/>
                      <w:szCs w:val="21"/>
                    </w:rPr>
                    <w:t>合计应支付的预付款</w:t>
                  </w:r>
                </w:p>
              </w:tc>
              <w:tc>
                <w:tcPr>
                  <w:tcW w:w="1764" w:type="dxa"/>
                </w:tcPr>
                <w:p w14:paraId="0ED4BED8">
                  <w:pPr>
                    <w:spacing w:line="420" w:lineRule="exact"/>
                    <w:rPr>
                      <w:rFonts w:hint="eastAsia" w:ascii="仿宋_GB2312" w:hAnsi="宋体" w:eastAsia="仿宋_GB2312"/>
                      <w:szCs w:val="21"/>
                    </w:rPr>
                  </w:pPr>
                </w:p>
              </w:tc>
              <w:tc>
                <w:tcPr>
                  <w:tcW w:w="2240" w:type="dxa"/>
                </w:tcPr>
                <w:p w14:paraId="03676291">
                  <w:pPr>
                    <w:spacing w:line="420" w:lineRule="exact"/>
                    <w:rPr>
                      <w:rFonts w:hint="eastAsia" w:ascii="仿宋_GB2312" w:hAnsi="宋体" w:eastAsia="仿宋_GB2312"/>
                      <w:szCs w:val="21"/>
                    </w:rPr>
                  </w:pPr>
                </w:p>
              </w:tc>
              <w:tc>
                <w:tcPr>
                  <w:tcW w:w="1080" w:type="dxa"/>
                </w:tcPr>
                <w:p w14:paraId="4643159C">
                  <w:pPr>
                    <w:spacing w:line="420" w:lineRule="exact"/>
                    <w:rPr>
                      <w:rFonts w:hint="eastAsia" w:ascii="仿宋_GB2312" w:hAnsi="宋体" w:eastAsia="仿宋_GB2312"/>
                      <w:szCs w:val="21"/>
                    </w:rPr>
                  </w:pPr>
                </w:p>
              </w:tc>
            </w:tr>
            <w:tr w14:paraId="3B184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4EACC39">
                  <w:pPr>
                    <w:spacing w:line="420" w:lineRule="exact"/>
                    <w:jc w:val="center"/>
                    <w:rPr>
                      <w:rFonts w:hint="eastAsia" w:ascii="仿宋_GB2312" w:hAnsi="宋体" w:eastAsia="仿宋_GB2312"/>
                      <w:szCs w:val="21"/>
                    </w:rPr>
                  </w:pPr>
                </w:p>
              </w:tc>
              <w:tc>
                <w:tcPr>
                  <w:tcW w:w="3340" w:type="dxa"/>
                </w:tcPr>
                <w:p w14:paraId="55F0FAF2">
                  <w:pPr>
                    <w:spacing w:line="420" w:lineRule="exact"/>
                    <w:rPr>
                      <w:rFonts w:hint="eastAsia" w:ascii="仿宋_GB2312" w:hAnsi="宋体" w:eastAsia="仿宋_GB2312"/>
                      <w:szCs w:val="21"/>
                    </w:rPr>
                  </w:pPr>
                </w:p>
              </w:tc>
              <w:tc>
                <w:tcPr>
                  <w:tcW w:w="1764" w:type="dxa"/>
                </w:tcPr>
                <w:p w14:paraId="64291C2A">
                  <w:pPr>
                    <w:spacing w:line="420" w:lineRule="exact"/>
                    <w:rPr>
                      <w:rFonts w:hint="eastAsia" w:ascii="仿宋_GB2312" w:hAnsi="宋体" w:eastAsia="仿宋_GB2312"/>
                      <w:szCs w:val="21"/>
                    </w:rPr>
                  </w:pPr>
                </w:p>
              </w:tc>
              <w:tc>
                <w:tcPr>
                  <w:tcW w:w="2240" w:type="dxa"/>
                </w:tcPr>
                <w:p w14:paraId="1BB06FDB">
                  <w:pPr>
                    <w:spacing w:line="420" w:lineRule="exact"/>
                    <w:rPr>
                      <w:rFonts w:hint="eastAsia" w:ascii="仿宋_GB2312" w:hAnsi="宋体" w:eastAsia="仿宋_GB2312"/>
                      <w:szCs w:val="21"/>
                    </w:rPr>
                  </w:pPr>
                </w:p>
              </w:tc>
              <w:tc>
                <w:tcPr>
                  <w:tcW w:w="1080" w:type="dxa"/>
                </w:tcPr>
                <w:p w14:paraId="007AB8CE">
                  <w:pPr>
                    <w:spacing w:line="420" w:lineRule="exact"/>
                    <w:rPr>
                      <w:rFonts w:hint="eastAsia" w:ascii="仿宋_GB2312" w:hAnsi="宋体" w:eastAsia="仿宋_GB2312"/>
                      <w:szCs w:val="21"/>
                    </w:rPr>
                  </w:pPr>
                </w:p>
              </w:tc>
            </w:tr>
          </w:tbl>
          <w:p w14:paraId="6E22AFDD">
            <w:pPr>
              <w:spacing w:line="420" w:lineRule="exact"/>
              <w:rPr>
                <w:rFonts w:hint="eastAsia" w:ascii="仿宋_GB2312" w:hAnsi="宋体" w:eastAsia="仿宋_GB2312"/>
                <w:szCs w:val="21"/>
              </w:rPr>
            </w:pPr>
          </w:p>
          <w:p w14:paraId="355EDFD4">
            <w:pPr>
              <w:spacing w:line="420" w:lineRule="exact"/>
              <w:rPr>
                <w:rFonts w:hint="eastAsia" w:ascii="仿宋_GB2312" w:hAnsi="宋体" w:eastAsia="仿宋_GB2312"/>
                <w:szCs w:val="21"/>
              </w:rPr>
            </w:pPr>
            <w:r>
              <w:rPr>
                <w:rFonts w:hint="eastAsia" w:ascii="仿宋_GB2312" w:hAnsi="宋体" w:eastAsia="仿宋_GB2312"/>
                <w:szCs w:val="21"/>
              </w:rPr>
              <w:t xml:space="preserve">                                            承包人（章）             </w:t>
            </w:r>
          </w:p>
          <w:p w14:paraId="6F095693">
            <w:pPr>
              <w:spacing w:line="420" w:lineRule="exact"/>
              <w:ind w:firstLine="435"/>
              <w:rPr>
                <w:rFonts w:hint="eastAsia" w:ascii="仿宋_GB2312" w:hAnsi="宋体" w:eastAsia="仿宋_GB2312"/>
                <w:szCs w:val="21"/>
              </w:rPr>
            </w:pPr>
            <w:r>
              <w:rPr>
                <w:rFonts w:hint="eastAsia" w:ascii="仿宋_GB2312" w:hAnsi="宋体" w:eastAsia="仿宋_GB2312"/>
                <w:szCs w:val="21"/>
              </w:rPr>
              <w:t>造价人员</w:t>
            </w:r>
            <w:r>
              <w:rPr>
                <w:rFonts w:hint="eastAsia" w:ascii="仿宋_GB2312" w:hAnsi="宋体" w:eastAsia="仿宋_GB2312"/>
                <w:szCs w:val="21"/>
                <w:u w:val="single"/>
              </w:rPr>
              <w:t xml:space="preserve">               </w:t>
            </w:r>
            <w:r>
              <w:rPr>
                <w:rFonts w:hint="eastAsia" w:ascii="仿宋_GB2312" w:hAnsi="宋体" w:eastAsia="仿宋_GB2312"/>
                <w:szCs w:val="21"/>
              </w:rPr>
              <w:t>承包人代表</w:t>
            </w:r>
            <w:r>
              <w:rPr>
                <w:rFonts w:hint="eastAsia" w:ascii="仿宋_GB2312" w:hAnsi="宋体" w:eastAsia="仿宋_GB2312"/>
                <w:szCs w:val="21"/>
                <w:u w:val="single"/>
              </w:rPr>
              <w:t xml:space="preserve">               </w:t>
            </w:r>
            <w:r>
              <w:rPr>
                <w:rFonts w:hint="eastAsia" w:ascii="仿宋_GB2312" w:hAnsi="宋体" w:eastAsia="仿宋_GB2312"/>
                <w:szCs w:val="21"/>
              </w:rPr>
              <w:t>日      期</w:t>
            </w:r>
            <w:r>
              <w:rPr>
                <w:rFonts w:hint="eastAsia" w:ascii="仿宋_GB2312" w:hAnsi="宋体" w:eastAsia="仿宋_GB2312"/>
                <w:szCs w:val="21"/>
                <w:u w:val="single"/>
              </w:rPr>
              <w:t xml:space="preserve">               </w:t>
            </w:r>
          </w:p>
        </w:tc>
      </w:tr>
      <w:tr w14:paraId="063F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6" w:type="dxa"/>
          </w:tcPr>
          <w:p w14:paraId="03A79FF8">
            <w:pPr>
              <w:spacing w:line="420" w:lineRule="exact"/>
              <w:rPr>
                <w:rFonts w:hint="eastAsia" w:ascii="仿宋_GB2312" w:hAnsi="宋体" w:eastAsia="仿宋_GB2312"/>
                <w:szCs w:val="21"/>
              </w:rPr>
            </w:pPr>
            <w:r>
              <w:rPr>
                <w:rFonts w:hint="eastAsia" w:ascii="仿宋_GB2312" w:hAnsi="宋体" w:eastAsia="仿宋_GB2312"/>
                <w:szCs w:val="21"/>
              </w:rPr>
              <w:t>复核意见：</w:t>
            </w:r>
          </w:p>
          <w:p w14:paraId="18277D30">
            <w:pPr>
              <w:spacing w:line="420" w:lineRule="exact"/>
              <w:ind w:firstLine="312"/>
              <w:rPr>
                <w:rFonts w:hint="eastAsia" w:ascii="仿宋_GB2312" w:hAnsi="宋体" w:eastAsia="仿宋_GB2312"/>
                <w:szCs w:val="21"/>
              </w:rPr>
            </w:pPr>
            <w:r>
              <w:rPr>
                <w:rFonts w:hint="eastAsia" w:ascii="仿宋_GB2312" w:hAnsi="宋体" w:eastAsia="仿宋_GB2312"/>
                <w:szCs w:val="21"/>
              </w:rPr>
              <w:t>□与合同约定不相符，修改意见见附件。</w:t>
            </w:r>
          </w:p>
          <w:p w14:paraId="130188FA">
            <w:pPr>
              <w:spacing w:line="420" w:lineRule="exact"/>
              <w:ind w:firstLine="312"/>
              <w:rPr>
                <w:rFonts w:hint="eastAsia" w:ascii="仿宋_GB2312" w:hAnsi="宋体" w:eastAsia="仿宋_GB2312"/>
                <w:szCs w:val="21"/>
              </w:rPr>
            </w:pPr>
            <w:r>
              <w:rPr>
                <w:rFonts w:hint="eastAsia" w:ascii="仿宋_GB2312" w:hAnsi="宋体" w:eastAsia="仿宋_GB2312"/>
                <w:szCs w:val="21"/>
              </w:rPr>
              <w:t>□与合同约定相符，具体金额由造价工程师复核。</w:t>
            </w:r>
          </w:p>
          <w:p w14:paraId="5A236441">
            <w:pPr>
              <w:spacing w:line="420" w:lineRule="exact"/>
              <w:ind w:firstLine="435"/>
              <w:jc w:val="right"/>
              <w:rPr>
                <w:rFonts w:hint="eastAsia" w:ascii="仿宋_GB2312" w:hAnsi="宋体" w:eastAsia="仿宋_GB2312"/>
                <w:szCs w:val="21"/>
              </w:rPr>
            </w:pPr>
          </w:p>
          <w:p w14:paraId="6C67FFC2">
            <w:pPr>
              <w:spacing w:line="420" w:lineRule="exact"/>
              <w:ind w:firstLine="435"/>
              <w:jc w:val="center"/>
              <w:rPr>
                <w:rFonts w:hint="eastAsia" w:ascii="仿宋_GB2312" w:hAnsi="宋体" w:eastAsia="仿宋_GB2312"/>
                <w:szCs w:val="21"/>
                <w:u w:val="single"/>
              </w:rPr>
            </w:pPr>
            <w:r>
              <w:rPr>
                <w:rFonts w:hint="eastAsia" w:ascii="仿宋_GB2312" w:hAnsi="宋体" w:eastAsia="仿宋_GB2312"/>
                <w:szCs w:val="21"/>
              </w:rPr>
              <w:t xml:space="preserve">         监理工程师</w:t>
            </w:r>
            <w:r>
              <w:rPr>
                <w:rFonts w:hint="eastAsia" w:ascii="仿宋_GB2312" w:hAnsi="宋体" w:eastAsia="仿宋_GB2312"/>
                <w:szCs w:val="21"/>
                <w:u w:val="single"/>
              </w:rPr>
              <w:t xml:space="preserve">           </w:t>
            </w:r>
          </w:p>
          <w:p w14:paraId="08FBDD08">
            <w:pPr>
              <w:spacing w:line="420" w:lineRule="exact"/>
              <w:ind w:firstLine="435"/>
              <w:jc w:val="center"/>
              <w:rPr>
                <w:rFonts w:hint="eastAsia" w:ascii="仿宋_GB2312" w:hAnsi="宋体" w:eastAsia="仿宋_GB2312"/>
                <w:szCs w:val="21"/>
                <w:u w:val="single"/>
              </w:rPr>
            </w:pPr>
            <w:r>
              <w:rPr>
                <w:rFonts w:hint="eastAsia" w:ascii="仿宋_GB2312" w:hAnsi="宋体" w:eastAsia="仿宋_GB2312"/>
                <w:szCs w:val="21"/>
              </w:rPr>
              <w:t xml:space="preserve">        日      期</w:t>
            </w:r>
            <w:r>
              <w:rPr>
                <w:rFonts w:hint="eastAsia" w:ascii="仿宋_GB2312" w:hAnsi="宋体" w:eastAsia="仿宋_GB2312"/>
                <w:szCs w:val="21"/>
                <w:u w:val="single"/>
              </w:rPr>
              <w:t xml:space="preserve">           </w:t>
            </w:r>
          </w:p>
        </w:tc>
        <w:tc>
          <w:tcPr>
            <w:tcW w:w="5108" w:type="dxa"/>
          </w:tcPr>
          <w:p w14:paraId="70238077">
            <w:pPr>
              <w:spacing w:line="420" w:lineRule="exact"/>
              <w:rPr>
                <w:rFonts w:hint="eastAsia" w:ascii="仿宋_GB2312" w:hAnsi="宋体" w:eastAsia="仿宋_GB2312"/>
                <w:szCs w:val="21"/>
              </w:rPr>
            </w:pPr>
            <w:r>
              <w:rPr>
                <w:rFonts w:hint="eastAsia" w:ascii="仿宋_GB2312" w:hAnsi="宋体" w:eastAsia="仿宋_GB2312"/>
                <w:szCs w:val="21"/>
              </w:rPr>
              <w:t>复核意见：</w:t>
            </w:r>
          </w:p>
          <w:p w14:paraId="0004D9AB">
            <w:pPr>
              <w:spacing w:line="420" w:lineRule="exact"/>
              <w:ind w:firstLine="435"/>
              <w:rPr>
                <w:rFonts w:hint="eastAsia" w:ascii="仿宋_GB2312" w:hAnsi="宋体" w:eastAsia="仿宋_GB2312"/>
                <w:szCs w:val="21"/>
              </w:rPr>
            </w:pPr>
            <w:r>
              <w:rPr>
                <w:rFonts w:hint="eastAsia" w:ascii="仿宋_GB2312" w:hAnsi="宋体" w:eastAsia="仿宋_GB2312"/>
                <w:szCs w:val="21"/>
              </w:rPr>
              <w:t>你方提出的支付申请经复核，应支付预付款金额为(大写)</w:t>
            </w:r>
            <w:r>
              <w:rPr>
                <w:rFonts w:hint="eastAsia" w:ascii="仿宋_GB2312" w:hAnsi="宋体" w:eastAsia="仿宋_GB2312"/>
                <w:szCs w:val="21"/>
                <w:u w:val="single"/>
              </w:rPr>
              <w:t xml:space="preserve">                </w:t>
            </w:r>
            <w:r>
              <w:rPr>
                <w:rFonts w:hint="eastAsia" w:ascii="仿宋_GB2312" w:hAnsi="宋体" w:eastAsia="仿宋_GB2312"/>
                <w:szCs w:val="21"/>
              </w:rPr>
              <w:t>元，（小写）</w:t>
            </w:r>
          </w:p>
          <w:p w14:paraId="566A43DD">
            <w:pPr>
              <w:spacing w:line="420" w:lineRule="exact"/>
              <w:rPr>
                <w:rFonts w:hint="eastAsia" w:ascii="仿宋_GB2312" w:hAnsi="宋体" w:eastAsia="仿宋_GB2312"/>
                <w:szCs w:val="21"/>
              </w:rPr>
            </w:pPr>
            <w:r>
              <w:rPr>
                <w:rFonts w:hint="eastAsia" w:ascii="仿宋_GB2312" w:hAnsi="宋体" w:eastAsia="仿宋_GB2312"/>
                <w:szCs w:val="21"/>
                <w:u w:val="single"/>
              </w:rPr>
              <w:t xml:space="preserve">          </w:t>
            </w:r>
            <w:r>
              <w:rPr>
                <w:rFonts w:hint="eastAsia" w:ascii="仿宋_GB2312" w:hAnsi="宋体" w:eastAsia="仿宋_GB2312"/>
                <w:szCs w:val="21"/>
              </w:rPr>
              <w:t xml:space="preserve"> 元。</w:t>
            </w:r>
          </w:p>
          <w:p w14:paraId="23F4A092">
            <w:pPr>
              <w:spacing w:line="420" w:lineRule="exact"/>
              <w:rPr>
                <w:rFonts w:hint="eastAsia" w:ascii="仿宋_GB2312" w:hAnsi="宋体" w:eastAsia="仿宋_GB2312"/>
                <w:szCs w:val="21"/>
                <w:u w:val="single"/>
              </w:rPr>
            </w:pPr>
          </w:p>
          <w:p w14:paraId="3FCBD1CF">
            <w:pPr>
              <w:spacing w:line="420" w:lineRule="exact"/>
              <w:ind w:firstLine="435"/>
              <w:jc w:val="center"/>
              <w:rPr>
                <w:rFonts w:hint="eastAsia" w:ascii="仿宋_GB2312" w:hAnsi="宋体" w:eastAsia="仿宋_GB2312"/>
                <w:szCs w:val="21"/>
                <w:u w:val="single"/>
              </w:rPr>
            </w:pPr>
            <w:r>
              <w:rPr>
                <w:rFonts w:hint="eastAsia" w:ascii="仿宋_GB2312" w:hAnsi="宋体" w:eastAsia="仿宋_GB2312"/>
                <w:szCs w:val="21"/>
              </w:rPr>
              <w:t xml:space="preserve">        造价工程师</w:t>
            </w:r>
            <w:r>
              <w:rPr>
                <w:rFonts w:hint="eastAsia" w:ascii="仿宋_GB2312" w:hAnsi="宋体" w:eastAsia="仿宋_GB2312"/>
                <w:szCs w:val="21"/>
                <w:u w:val="single"/>
              </w:rPr>
              <w:t xml:space="preserve">           </w:t>
            </w:r>
          </w:p>
          <w:p w14:paraId="09050366">
            <w:pPr>
              <w:spacing w:line="420" w:lineRule="exact"/>
              <w:ind w:firstLine="435"/>
              <w:jc w:val="center"/>
              <w:rPr>
                <w:rFonts w:hint="eastAsia" w:ascii="仿宋_GB2312" w:hAnsi="宋体" w:eastAsia="仿宋_GB2312"/>
                <w:szCs w:val="21"/>
                <w:u w:val="single"/>
              </w:rPr>
            </w:pPr>
            <w:r>
              <w:rPr>
                <w:rFonts w:hint="eastAsia" w:ascii="仿宋_GB2312" w:hAnsi="宋体" w:eastAsia="仿宋_GB2312"/>
                <w:szCs w:val="21"/>
              </w:rPr>
              <w:t xml:space="preserve">        日      期</w:t>
            </w:r>
            <w:r>
              <w:rPr>
                <w:rFonts w:hint="eastAsia" w:ascii="仿宋_GB2312" w:hAnsi="宋体" w:eastAsia="仿宋_GB2312"/>
                <w:szCs w:val="21"/>
                <w:u w:val="single"/>
              </w:rPr>
              <w:t xml:space="preserve">           </w:t>
            </w:r>
          </w:p>
        </w:tc>
      </w:tr>
      <w:tr w14:paraId="74F5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634" w:type="dxa"/>
            <w:gridSpan w:val="2"/>
          </w:tcPr>
          <w:p w14:paraId="01A8B01F">
            <w:pPr>
              <w:spacing w:line="420" w:lineRule="exact"/>
              <w:rPr>
                <w:rFonts w:hint="eastAsia" w:ascii="仿宋_GB2312" w:hAnsi="宋体" w:eastAsia="仿宋_GB2312"/>
                <w:szCs w:val="21"/>
              </w:rPr>
            </w:pPr>
            <w:r>
              <w:rPr>
                <w:rFonts w:hint="eastAsia" w:ascii="仿宋_GB2312" w:hAnsi="宋体" w:eastAsia="仿宋_GB2312"/>
                <w:szCs w:val="21"/>
              </w:rPr>
              <w:t>审核意见：</w:t>
            </w:r>
          </w:p>
          <w:p w14:paraId="5742E01B">
            <w:pPr>
              <w:spacing w:line="420" w:lineRule="exact"/>
              <w:ind w:firstLine="435"/>
              <w:rPr>
                <w:rFonts w:hint="eastAsia" w:ascii="仿宋_GB2312" w:hAnsi="宋体" w:eastAsia="仿宋_GB2312"/>
                <w:szCs w:val="21"/>
              </w:rPr>
            </w:pPr>
            <w:r>
              <w:rPr>
                <w:rFonts w:hint="eastAsia" w:ascii="仿宋_GB2312" w:hAnsi="宋体" w:eastAsia="仿宋_GB2312"/>
                <w:szCs w:val="21"/>
              </w:rPr>
              <w:t>□不同意。</w:t>
            </w:r>
          </w:p>
          <w:p w14:paraId="708D15D0">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□同意，支付时间为本表签发后的15天内。</w:t>
            </w:r>
          </w:p>
          <w:p w14:paraId="56A1770C">
            <w:pPr>
              <w:spacing w:line="420" w:lineRule="exact"/>
              <w:ind w:firstLine="420" w:firstLineChars="200"/>
              <w:jc w:val="right"/>
              <w:rPr>
                <w:rFonts w:hint="eastAsia" w:ascii="仿宋_GB2312" w:hAnsi="宋体" w:eastAsia="仿宋_GB2312"/>
                <w:szCs w:val="21"/>
              </w:rPr>
            </w:pPr>
            <w:r>
              <w:rPr>
                <w:rFonts w:hint="eastAsia" w:ascii="仿宋_GB2312" w:hAnsi="宋体" w:eastAsia="仿宋_GB2312"/>
                <w:szCs w:val="21"/>
              </w:rPr>
              <w:t xml:space="preserve">发包人（章）           </w:t>
            </w:r>
          </w:p>
          <w:p w14:paraId="32F4C89F">
            <w:pPr>
              <w:spacing w:line="420" w:lineRule="exact"/>
              <w:ind w:firstLine="420" w:firstLineChars="200"/>
              <w:jc w:val="right"/>
              <w:rPr>
                <w:rFonts w:hint="eastAsia" w:ascii="仿宋_GB2312" w:hAnsi="宋体" w:eastAsia="仿宋_GB2312"/>
                <w:szCs w:val="21"/>
                <w:u w:val="single"/>
              </w:rPr>
            </w:pPr>
            <w:r>
              <w:rPr>
                <w:rFonts w:hint="eastAsia" w:ascii="仿宋_GB2312" w:hAnsi="宋体" w:eastAsia="仿宋_GB2312"/>
                <w:szCs w:val="21"/>
              </w:rPr>
              <w:t>发包人代表</w:t>
            </w:r>
            <w:r>
              <w:rPr>
                <w:rFonts w:hint="eastAsia" w:ascii="仿宋_GB2312" w:hAnsi="宋体" w:eastAsia="仿宋_GB2312"/>
                <w:szCs w:val="21"/>
                <w:u w:val="single"/>
              </w:rPr>
              <w:t xml:space="preserve">             </w:t>
            </w:r>
          </w:p>
          <w:p w14:paraId="6758AB81">
            <w:pPr>
              <w:spacing w:line="420" w:lineRule="exact"/>
              <w:ind w:firstLine="420" w:firstLineChars="200"/>
              <w:jc w:val="right"/>
              <w:rPr>
                <w:rFonts w:hint="eastAsia" w:ascii="仿宋_GB2312" w:hAnsi="宋体" w:eastAsia="仿宋_GB2312"/>
                <w:szCs w:val="21"/>
                <w:u w:val="single"/>
              </w:rPr>
            </w:pPr>
            <w:r>
              <w:rPr>
                <w:rFonts w:hint="eastAsia" w:ascii="仿宋_GB2312" w:hAnsi="宋体" w:eastAsia="仿宋_GB2312"/>
                <w:szCs w:val="21"/>
              </w:rPr>
              <w:t>日      期</w:t>
            </w:r>
            <w:r>
              <w:rPr>
                <w:rFonts w:hint="eastAsia" w:ascii="仿宋_GB2312" w:hAnsi="宋体" w:eastAsia="仿宋_GB2312"/>
                <w:szCs w:val="21"/>
                <w:u w:val="single"/>
              </w:rPr>
              <w:t xml:space="preserve">             </w:t>
            </w:r>
          </w:p>
        </w:tc>
      </w:tr>
    </w:tbl>
    <w:p w14:paraId="2DDA0CEA">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注：1.在选择栏中的“□”内作标识“√”。 </w:t>
      </w:r>
    </w:p>
    <w:p w14:paraId="1DDD0369">
      <w:pPr>
        <w:spacing w:line="420" w:lineRule="exact"/>
        <w:ind w:left="840" w:hanging="840" w:hangingChars="400"/>
        <w:rPr>
          <w:rFonts w:hint="eastAsia" w:ascii="仿宋_GB2312" w:hAnsi="宋体" w:eastAsia="仿宋_GB2312"/>
          <w:szCs w:val="21"/>
        </w:rPr>
      </w:pPr>
      <w:r>
        <w:rPr>
          <w:rFonts w:hint="eastAsia" w:ascii="仿宋_GB2312" w:hAnsi="宋体" w:eastAsia="仿宋_GB2312"/>
          <w:szCs w:val="21"/>
        </w:rPr>
        <w:t xml:space="preserve">        2.本表一式四份，由承包人填报，发包人、监理人、造价咨询人、承包人各存一份。</w:t>
      </w:r>
    </w:p>
    <w:p w14:paraId="6EC57DC7">
      <w:pPr>
        <w:spacing w:line="500" w:lineRule="exact"/>
        <w:jc w:val="left"/>
        <w:rPr>
          <w:rFonts w:hint="eastAsia" w:ascii="仿宋_GB2312" w:hAnsi="宋体" w:eastAsia="仿宋_GB2312" w:cs="仿宋_GB2312"/>
          <w:b/>
          <w:bCs/>
          <w:sz w:val="24"/>
        </w:rPr>
      </w:pPr>
      <w:r>
        <w:rPr>
          <w:rFonts w:hint="eastAsia" w:ascii="仿宋_GB2312" w:hAnsi="宋体" w:eastAsia="仿宋_GB2312" w:cs="仿宋_GB2312"/>
          <w:b/>
          <w:bCs/>
          <w:sz w:val="24"/>
        </w:rPr>
        <w:t>附件11：</w:t>
      </w:r>
    </w:p>
    <w:p w14:paraId="5EF0B6A4">
      <w:pPr>
        <w:spacing w:line="500" w:lineRule="exact"/>
        <w:jc w:val="center"/>
        <w:rPr>
          <w:rFonts w:hint="eastAsia" w:ascii="仿宋_GB2312" w:hAnsi="宋体" w:eastAsia="仿宋_GB2312" w:cs="黑体"/>
          <w:b/>
          <w:bCs/>
          <w:sz w:val="28"/>
          <w:szCs w:val="28"/>
        </w:rPr>
      </w:pPr>
      <w:r>
        <w:rPr>
          <w:rFonts w:hint="eastAsia" w:ascii="仿宋_GB2312" w:hAnsi="宋体" w:eastAsia="仿宋_GB2312" w:cs="黑体"/>
          <w:b/>
          <w:bCs/>
          <w:sz w:val="28"/>
          <w:szCs w:val="28"/>
        </w:rPr>
        <w:t>进度款支付申请（核准）表</w:t>
      </w:r>
    </w:p>
    <w:p w14:paraId="204BBDC7">
      <w:pPr>
        <w:spacing w:line="420" w:lineRule="exact"/>
        <w:rPr>
          <w:rFonts w:hint="eastAsia" w:ascii="仿宋_GB2312" w:hAnsi="宋体" w:eastAsia="仿宋_GB2312"/>
          <w:szCs w:val="21"/>
        </w:rPr>
      </w:pPr>
      <w:r>
        <w:rPr>
          <w:rFonts w:hint="eastAsia" w:ascii="仿宋_GB2312" w:hAnsi="宋体" w:eastAsia="仿宋_GB2312"/>
          <w:szCs w:val="21"/>
        </w:rPr>
        <w:t>工程名称：                                             编号：</w:t>
      </w:r>
    </w:p>
    <w:tbl>
      <w:tblPr>
        <w:tblStyle w:val="55"/>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0"/>
        <w:gridCol w:w="5288"/>
      </w:tblGrid>
      <w:tr w14:paraId="11153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08" w:type="dxa"/>
            <w:gridSpan w:val="2"/>
          </w:tcPr>
          <w:p w14:paraId="2FB33DB0">
            <w:pPr>
              <w:spacing w:line="360" w:lineRule="exact"/>
              <w:ind w:left="212" w:hanging="212" w:hangingChars="101"/>
              <w:rPr>
                <w:rFonts w:hint="eastAsia"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（发包人全称）</w:t>
            </w:r>
          </w:p>
          <w:p w14:paraId="457AD23E">
            <w:pPr>
              <w:spacing w:line="360" w:lineRule="exact"/>
              <w:ind w:firstLine="315" w:firstLineChars="150"/>
              <w:rPr>
                <w:rFonts w:hint="eastAsia" w:ascii="仿宋_GB2312" w:hAnsi="宋体" w:eastAsia="仿宋_GB2312"/>
                <w:szCs w:val="21"/>
              </w:rPr>
            </w:pPr>
            <w:r>
              <w:rPr>
                <w:rFonts w:hint="eastAsia" w:ascii="仿宋_GB2312" w:hAnsi="宋体" w:eastAsia="仿宋_GB2312"/>
                <w:szCs w:val="21"/>
              </w:rPr>
              <w:t>我方于</w:t>
            </w:r>
            <w:r>
              <w:rPr>
                <w:rFonts w:hint="eastAsia" w:ascii="仿宋_GB2312" w:hAnsi="宋体" w:eastAsia="仿宋_GB2312"/>
                <w:szCs w:val="21"/>
                <w:u w:val="single"/>
              </w:rPr>
              <w:t xml:space="preserve">         </w:t>
            </w:r>
            <w:r>
              <w:rPr>
                <w:rFonts w:hint="eastAsia" w:ascii="仿宋_GB2312" w:hAnsi="宋体" w:eastAsia="仿宋_GB2312"/>
                <w:szCs w:val="21"/>
              </w:rPr>
              <w:t>至</w:t>
            </w:r>
            <w:r>
              <w:rPr>
                <w:rFonts w:hint="eastAsia" w:ascii="仿宋_GB2312" w:hAnsi="宋体" w:eastAsia="仿宋_GB2312"/>
                <w:szCs w:val="21"/>
                <w:u w:val="single"/>
              </w:rPr>
              <w:t xml:space="preserve">          </w:t>
            </w:r>
            <w:r>
              <w:rPr>
                <w:rFonts w:hint="eastAsia" w:ascii="仿宋_GB2312" w:hAnsi="宋体" w:eastAsia="仿宋_GB2312"/>
                <w:szCs w:val="21"/>
              </w:rPr>
              <w:t>期间已完成了</w:t>
            </w:r>
            <w:r>
              <w:rPr>
                <w:rFonts w:hint="eastAsia" w:ascii="仿宋_GB2312" w:hAnsi="宋体" w:eastAsia="仿宋_GB2312"/>
                <w:szCs w:val="21"/>
                <w:u w:val="single"/>
              </w:rPr>
              <w:t xml:space="preserve">               </w:t>
            </w:r>
            <w:r>
              <w:rPr>
                <w:rFonts w:hint="eastAsia" w:ascii="仿宋_GB2312" w:hAnsi="宋体" w:eastAsia="仿宋_GB2312"/>
                <w:szCs w:val="21"/>
              </w:rPr>
              <w:t>工作，根据施工合同的约定，现申请支付本期的合同款额为(大写)</w:t>
            </w:r>
            <w:r>
              <w:rPr>
                <w:rFonts w:hint="eastAsia" w:ascii="仿宋_GB2312" w:hAnsi="宋体" w:eastAsia="仿宋_GB2312"/>
                <w:szCs w:val="21"/>
                <w:u w:val="single"/>
              </w:rPr>
              <w:t xml:space="preserve">            </w:t>
            </w:r>
            <w:r>
              <w:rPr>
                <w:rFonts w:hint="eastAsia" w:ascii="仿宋_GB2312" w:hAnsi="宋体" w:eastAsia="仿宋_GB2312"/>
                <w:szCs w:val="21"/>
              </w:rPr>
              <w:t>元，(小写)</w:t>
            </w:r>
            <w:r>
              <w:rPr>
                <w:rFonts w:hint="eastAsia" w:ascii="仿宋_GB2312" w:hAnsi="宋体" w:eastAsia="仿宋_GB2312"/>
                <w:szCs w:val="21"/>
                <w:u w:val="single"/>
              </w:rPr>
              <w:t xml:space="preserve">         </w:t>
            </w:r>
            <w:r>
              <w:rPr>
                <w:rFonts w:hint="eastAsia" w:ascii="仿宋_GB2312" w:hAnsi="宋体" w:eastAsia="仿宋_GB2312"/>
                <w:szCs w:val="21"/>
              </w:rPr>
              <w:t>元，请予核准。</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340"/>
              <w:gridCol w:w="1340"/>
              <w:gridCol w:w="1440"/>
              <w:gridCol w:w="1260"/>
              <w:gridCol w:w="931"/>
            </w:tblGrid>
            <w:tr w14:paraId="5DD9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35" w:type="dxa"/>
                  <w:vAlign w:val="center"/>
                </w:tcPr>
                <w:p w14:paraId="4DCE330D">
                  <w:pPr>
                    <w:spacing w:line="360" w:lineRule="exact"/>
                    <w:jc w:val="center"/>
                    <w:rPr>
                      <w:rFonts w:hint="eastAsia" w:ascii="仿宋_GB2312" w:hAnsi="宋体" w:eastAsia="仿宋_GB2312"/>
                      <w:szCs w:val="21"/>
                    </w:rPr>
                  </w:pPr>
                  <w:r>
                    <w:rPr>
                      <w:rFonts w:hint="eastAsia" w:ascii="仿宋_GB2312" w:hAnsi="宋体" w:eastAsia="仿宋_GB2312"/>
                      <w:szCs w:val="21"/>
                    </w:rPr>
                    <w:t>序号</w:t>
                  </w:r>
                </w:p>
              </w:tc>
              <w:tc>
                <w:tcPr>
                  <w:tcW w:w="3340" w:type="dxa"/>
                  <w:vAlign w:val="center"/>
                </w:tcPr>
                <w:p w14:paraId="0855A346">
                  <w:pPr>
                    <w:spacing w:line="360" w:lineRule="exact"/>
                    <w:jc w:val="center"/>
                    <w:rPr>
                      <w:rFonts w:hint="eastAsia" w:ascii="仿宋_GB2312" w:hAnsi="宋体" w:eastAsia="仿宋_GB2312"/>
                      <w:szCs w:val="21"/>
                    </w:rPr>
                  </w:pPr>
                  <w:r>
                    <w:rPr>
                      <w:rFonts w:hint="eastAsia" w:ascii="仿宋_GB2312" w:hAnsi="宋体" w:eastAsia="仿宋_GB2312"/>
                      <w:szCs w:val="21"/>
                    </w:rPr>
                    <w:t>名      称</w:t>
                  </w:r>
                </w:p>
              </w:tc>
              <w:tc>
                <w:tcPr>
                  <w:tcW w:w="1340" w:type="dxa"/>
                  <w:vAlign w:val="center"/>
                </w:tcPr>
                <w:p w14:paraId="7B20D7DE">
                  <w:pPr>
                    <w:spacing w:line="360" w:lineRule="exact"/>
                    <w:jc w:val="center"/>
                    <w:rPr>
                      <w:rFonts w:hint="eastAsia" w:ascii="仿宋_GB2312" w:hAnsi="宋体" w:eastAsia="仿宋_GB2312"/>
                      <w:szCs w:val="21"/>
                    </w:rPr>
                  </w:pPr>
                  <w:r>
                    <w:rPr>
                      <w:rFonts w:hint="eastAsia" w:ascii="仿宋_GB2312" w:hAnsi="宋体" w:eastAsia="仿宋_GB2312"/>
                      <w:szCs w:val="21"/>
                    </w:rPr>
                    <w:t>实际金额（元）</w:t>
                  </w:r>
                </w:p>
              </w:tc>
              <w:tc>
                <w:tcPr>
                  <w:tcW w:w="1440" w:type="dxa"/>
                  <w:vAlign w:val="center"/>
                </w:tcPr>
                <w:p w14:paraId="52052F43">
                  <w:pPr>
                    <w:spacing w:line="360" w:lineRule="exact"/>
                    <w:jc w:val="center"/>
                    <w:rPr>
                      <w:rFonts w:hint="eastAsia" w:ascii="仿宋_GB2312" w:hAnsi="宋体" w:eastAsia="仿宋_GB2312"/>
                      <w:szCs w:val="21"/>
                    </w:rPr>
                  </w:pPr>
                  <w:r>
                    <w:rPr>
                      <w:rFonts w:hint="eastAsia" w:ascii="仿宋_GB2312" w:hAnsi="宋体" w:eastAsia="仿宋_GB2312"/>
                      <w:szCs w:val="21"/>
                    </w:rPr>
                    <w:t>申请金额（元）</w:t>
                  </w:r>
                </w:p>
              </w:tc>
              <w:tc>
                <w:tcPr>
                  <w:tcW w:w="1260" w:type="dxa"/>
                  <w:vAlign w:val="center"/>
                </w:tcPr>
                <w:p w14:paraId="77804FE9">
                  <w:pPr>
                    <w:spacing w:line="360" w:lineRule="exact"/>
                    <w:jc w:val="center"/>
                    <w:rPr>
                      <w:rFonts w:hint="eastAsia" w:ascii="仿宋_GB2312" w:hAnsi="宋体" w:eastAsia="仿宋_GB2312"/>
                      <w:szCs w:val="21"/>
                    </w:rPr>
                  </w:pPr>
                  <w:r>
                    <w:rPr>
                      <w:rFonts w:hint="eastAsia" w:ascii="仿宋_GB2312" w:hAnsi="宋体" w:eastAsia="仿宋_GB2312"/>
                      <w:szCs w:val="21"/>
                    </w:rPr>
                    <w:t>复核金额（元）</w:t>
                  </w:r>
                </w:p>
              </w:tc>
              <w:tc>
                <w:tcPr>
                  <w:tcW w:w="931" w:type="dxa"/>
                  <w:vAlign w:val="center"/>
                </w:tcPr>
                <w:p w14:paraId="7574FDB2">
                  <w:pPr>
                    <w:spacing w:line="360" w:lineRule="exact"/>
                    <w:jc w:val="center"/>
                    <w:rPr>
                      <w:rFonts w:hint="eastAsia" w:ascii="仿宋_GB2312" w:hAnsi="宋体" w:eastAsia="仿宋_GB2312"/>
                      <w:szCs w:val="21"/>
                    </w:rPr>
                  </w:pPr>
                  <w:r>
                    <w:rPr>
                      <w:rFonts w:hint="eastAsia" w:ascii="仿宋_GB2312" w:hAnsi="宋体" w:eastAsia="仿宋_GB2312"/>
                      <w:szCs w:val="21"/>
                    </w:rPr>
                    <w:t>备注</w:t>
                  </w:r>
                </w:p>
              </w:tc>
            </w:tr>
            <w:tr w14:paraId="78FEE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tcPr>
                <w:p w14:paraId="377A7AFC">
                  <w:pPr>
                    <w:spacing w:line="360" w:lineRule="exact"/>
                    <w:jc w:val="center"/>
                    <w:rPr>
                      <w:rFonts w:hint="eastAsia" w:ascii="仿宋_GB2312" w:hAnsi="宋体" w:eastAsia="仿宋_GB2312"/>
                      <w:szCs w:val="21"/>
                    </w:rPr>
                  </w:pPr>
                  <w:r>
                    <w:rPr>
                      <w:rFonts w:hint="eastAsia" w:ascii="仿宋_GB2312" w:hAnsi="宋体" w:eastAsia="仿宋_GB2312"/>
                      <w:szCs w:val="21"/>
                    </w:rPr>
                    <w:t>1</w:t>
                  </w:r>
                </w:p>
              </w:tc>
              <w:tc>
                <w:tcPr>
                  <w:tcW w:w="3340" w:type="dxa"/>
                </w:tcPr>
                <w:p w14:paraId="2E914670">
                  <w:pPr>
                    <w:spacing w:line="360" w:lineRule="exact"/>
                    <w:rPr>
                      <w:rFonts w:hint="eastAsia" w:ascii="仿宋_GB2312" w:hAnsi="宋体" w:eastAsia="仿宋_GB2312"/>
                      <w:szCs w:val="21"/>
                    </w:rPr>
                  </w:pPr>
                  <w:r>
                    <w:rPr>
                      <w:rFonts w:hint="eastAsia" w:ascii="仿宋_GB2312" w:hAnsi="宋体" w:eastAsia="仿宋_GB2312"/>
                      <w:szCs w:val="21"/>
                    </w:rPr>
                    <w:t>累计已完成的工程价款</w:t>
                  </w:r>
                </w:p>
              </w:tc>
              <w:tc>
                <w:tcPr>
                  <w:tcW w:w="1340" w:type="dxa"/>
                </w:tcPr>
                <w:p w14:paraId="4BBDF963">
                  <w:pPr>
                    <w:spacing w:line="360" w:lineRule="exact"/>
                    <w:rPr>
                      <w:rFonts w:hint="eastAsia" w:ascii="仿宋_GB2312" w:hAnsi="宋体" w:eastAsia="仿宋_GB2312"/>
                      <w:szCs w:val="21"/>
                    </w:rPr>
                  </w:pPr>
                </w:p>
              </w:tc>
              <w:tc>
                <w:tcPr>
                  <w:tcW w:w="1440" w:type="dxa"/>
                </w:tcPr>
                <w:p w14:paraId="17FEF86F">
                  <w:pPr>
                    <w:spacing w:line="360" w:lineRule="exact"/>
                    <w:rPr>
                      <w:rFonts w:hint="eastAsia" w:ascii="仿宋_GB2312" w:hAnsi="宋体" w:eastAsia="仿宋_GB2312"/>
                      <w:szCs w:val="21"/>
                    </w:rPr>
                  </w:pPr>
                </w:p>
              </w:tc>
              <w:tc>
                <w:tcPr>
                  <w:tcW w:w="1260" w:type="dxa"/>
                </w:tcPr>
                <w:p w14:paraId="23FDF223">
                  <w:pPr>
                    <w:spacing w:line="360" w:lineRule="exact"/>
                    <w:rPr>
                      <w:rFonts w:hint="eastAsia" w:ascii="仿宋_GB2312" w:hAnsi="宋体" w:eastAsia="仿宋_GB2312"/>
                      <w:szCs w:val="21"/>
                    </w:rPr>
                  </w:pPr>
                </w:p>
              </w:tc>
              <w:tc>
                <w:tcPr>
                  <w:tcW w:w="931" w:type="dxa"/>
                </w:tcPr>
                <w:p w14:paraId="2ECE00AC">
                  <w:pPr>
                    <w:spacing w:line="360" w:lineRule="exact"/>
                    <w:rPr>
                      <w:rFonts w:hint="eastAsia" w:ascii="仿宋_GB2312" w:hAnsi="宋体" w:eastAsia="仿宋_GB2312"/>
                      <w:szCs w:val="21"/>
                    </w:rPr>
                  </w:pPr>
                </w:p>
              </w:tc>
            </w:tr>
            <w:tr w14:paraId="4427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tcPr>
                <w:p w14:paraId="019D7A3B">
                  <w:pPr>
                    <w:spacing w:line="360" w:lineRule="exact"/>
                    <w:jc w:val="center"/>
                    <w:rPr>
                      <w:rFonts w:hint="eastAsia" w:ascii="仿宋_GB2312" w:hAnsi="宋体" w:eastAsia="仿宋_GB2312"/>
                      <w:szCs w:val="21"/>
                    </w:rPr>
                  </w:pPr>
                </w:p>
              </w:tc>
              <w:tc>
                <w:tcPr>
                  <w:tcW w:w="3340" w:type="dxa"/>
                </w:tcPr>
                <w:p w14:paraId="236578FA">
                  <w:pPr>
                    <w:spacing w:line="360" w:lineRule="exact"/>
                    <w:rPr>
                      <w:rFonts w:hint="eastAsia" w:ascii="仿宋_GB2312" w:hAnsi="宋体" w:eastAsia="仿宋_GB2312"/>
                      <w:szCs w:val="21"/>
                    </w:rPr>
                  </w:pPr>
                  <w:r>
                    <w:rPr>
                      <w:rFonts w:hint="eastAsia" w:ascii="仿宋_GB2312" w:hAnsi="宋体" w:eastAsia="仿宋_GB2312"/>
                      <w:szCs w:val="21"/>
                    </w:rPr>
                    <w:t>其中：人工费</w:t>
                  </w:r>
                </w:p>
              </w:tc>
              <w:tc>
                <w:tcPr>
                  <w:tcW w:w="1340" w:type="dxa"/>
                </w:tcPr>
                <w:p w14:paraId="61580796">
                  <w:pPr>
                    <w:spacing w:line="360" w:lineRule="exact"/>
                    <w:rPr>
                      <w:rFonts w:hint="eastAsia" w:ascii="仿宋_GB2312" w:hAnsi="宋体" w:eastAsia="仿宋_GB2312"/>
                      <w:szCs w:val="21"/>
                    </w:rPr>
                  </w:pPr>
                </w:p>
              </w:tc>
              <w:tc>
                <w:tcPr>
                  <w:tcW w:w="1440" w:type="dxa"/>
                </w:tcPr>
                <w:p w14:paraId="27A119DD">
                  <w:pPr>
                    <w:spacing w:line="360" w:lineRule="exact"/>
                    <w:rPr>
                      <w:rFonts w:hint="eastAsia" w:ascii="仿宋_GB2312" w:hAnsi="宋体" w:eastAsia="仿宋_GB2312"/>
                      <w:szCs w:val="21"/>
                    </w:rPr>
                  </w:pPr>
                </w:p>
              </w:tc>
              <w:tc>
                <w:tcPr>
                  <w:tcW w:w="1260" w:type="dxa"/>
                </w:tcPr>
                <w:p w14:paraId="2A4381F0">
                  <w:pPr>
                    <w:spacing w:line="360" w:lineRule="exact"/>
                    <w:rPr>
                      <w:rFonts w:hint="eastAsia" w:ascii="仿宋_GB2312" w:hAnsi="宋体" w:eastAsia="仿宋_GB2312"/>
                      <w:szCs w:val="21"/>
                    </w:rPr>
                  </w:pPr>
                </w:p>
              </w:tc>
              <w:tc>
                <w:tcPr>
                  <w:tcW w:w="931" w:type="dxa"/>
                </w:tcPr>
                <w:p w14:paraId="7F0B6DA8">
                  <w:pPr>
                    <w:spacing w:line="360" w:lineRule="exact"/>
                    <w:rPr>
                      <w:rFonts w:hint="eastAsia" w:ascii="仿宋_GB2312" w:hAnsi="宋体" w:eastAsia="仿宋_GB2312"/>
                      <w:szCs w:val="21"/>
                    </w:rPr>
                  </w:pPr>
                </w:p>
              </w:tc>
            </w:tr>
            <w:tr w14:paraId="7DBF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tcPr>
                <w:p w14:paraId="6B3F70E1">
                  <w:pPr>
                    <w:spacing w:line="360" w:lineRule="exact"/>
                    <w:jc w:val="center"/>
                    <w:rPr>
                      <w:rFonts w:hint="eastAsia" w:ascii="仿宋_GB2312" w:hAnsi="宋体" w:eastAsia="仿宋_GB2312"/>
                      <w:szCs w:val="21"/>
                    </w:rPr>
                  </w:pPr>
                  <w:r>
                    <w:rPr>
                      <w:rFonts w:hint="eastAsia" w:ascii="仿宋_GB2312" w:hAnsi="宋体" w:eastAsia="仿宋_GB2312"/>
                      <w:szCs w:val="21"/>
                    </w:rPr>
                    <w:t>2</w:t>
                  </w:r>
                </w:p>
              </w:tc>
              <w:tc>
                <w:tcPr>
                  <w:tcW w:w="3340" w:type="dxa"/>
                </w:tcPr>
                <w:p w14:paraId="6560BACA">
                  <w:pPr>
                    <w:spacing w:line="360" w:lineRule="exact"/>
                    <w:rPr>
                      <w:rFonts w:hint="eastAsia" w:ascii="仿宋_GB2312" w:hAnsi="宋体" w:eastAsia="仿宋_GB2312"/>
                      <w:szCs w:val="21"/>
                    </w:rPr>
                  </w:pPr>
                  <w:r>
                    <w:rPr>
                      <w:rFonts w:hint="eastAsia" w:ascii="仿宋_GB2312" w:hAnsi="宋体" w:eastAsia="仿宋_GB2312"/>
                      <w:szCs w:val="21"/>
                    </w:rPr>
                    <w:t>累计已实际支付的工程价款</w:t>
                  </w:r>
                </w:p>
              </w:tc>
              <w:tc>
                <w:tcPr>
                  <w:tcW w:w="1340" w:type="dxa"/>
                </w:tcPr>
                <w:p w14:paraId="75358803">
                  <w:pPr>
                    <w:spacing w:line="360" w:lineRule="exact"/>
                    <w:rPr>
                      <w:rFonts w:hint="eastAsia" w:ascii="仿宋_GB2312" w:hAnsi="宋体" w:eastAsia="仿宋_GB2312"/>
                      <w:szCs w:val="21"/>
                    </w:rPr>
                  </w:pPr>
                </w:p>
              </w:tc>
              <w:tc>
                <w:tcPr>
                  <w:tcW w:w="1440" w:type="dxa"/>
                </w:tcPr>
                <w:p w14:paraId="29FC3F03">
                  <w:pPr>
                    <w:spacing w:line="360" w:lineRule="exact"/>
                    <w:rPr>
                      <w:rFonts w:hint="eastAsia" w:ascii="仿宋_GB2312" w:hAnsi="宋体" w:eastAsia="仿宋_GB2312"/>
                      <w:szCs w:val="21"/>
                    </w:rPr>
                  </w:pPr>
                </w:p>
              </w:tc>
              <w:tc>
                <w:tcPr>
                  <w:tcW w:w="1260" w:type="dxa"/>
                </w:tcPr>
                <w:p w14:paraId="72C9B57F">
                  <w:pPr>
                    <w:spacing w:line="360" w:lineRule="exact"/>
                    <w:rPr>
                      <w:rFonts w:hint="eastAsia" w:ascii="仿宋_GB2312" w:hAnsi="宋体" w:eastAsia="仿宋_GB2312"/>
                      <w:szCs w:val="21"/>
                    </w:rPr>
                  </w:pPr>
                </w:p>
              </w:tc>
              <w:tc>
                <w:tcPr>
                  <w:tcW w:w="931" w:type="dxa"/>
                </w:tcPr>
                <w:p w14:paraId="5D0389B5">
                  <w:pPr>
                    <w:spacing w:line="360" w:lineRule="exact"/>
                    <w:rPr>
                      <w:rFonts w:hint="eastAsia" w:ascii="仿宋_GB2312" w:hAnsi="宋体" w:eastAsia="仿宋_GB2312"/>
                      <w:szCs w:val="21"/>
                    </w:rPr>
                  </w:pPr>
                </w:p>
              </w:tc>
            </w:tr>
            <w:tr w14:paraId="62EFE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tcPr>
                <w:p w14:paraId="637F563D">
                  <w:pPr>
                    <w:spacing w:line="360" w:lineRule="exact"/>
                    <w:jc w:val="center"/>
                    <w:rPr>
                      <w:rFonts w:hint="eastAsia" w:ascii="仿宋_GB2312" w:hAnsi="宋体" w:eastAsia="仿宋_GB2312"/>
                      <w:szCs w:val="21"/>
                    </w:rPr>
                  </w:pPr>
                </w:p>
              </w:tc>
              <w:tc>
                <w:tcPr>
                  <w:tcW w:w="3340" w:type="dxa"/>
                </w:tcPr>
                <w:p w14:paraId="44138DB4">
                  <w:pPr>
                    <w:spacing w:line="360" w:lineRule="exact"/>
                    <w:rPr>
                      <w:rFonts w:hint="eastAsia" w:ascii="仿宋_GB2312" w:hAnsi="宋体" w:eastAsia="仿宋_GB2312"/>
                      <w:szCs w:val="21"/>
                    </w:rPr>
                  </w:pPr>
                  <w:r>
                    <w:rPr>
                      <w:rFonts w:hint="eastAsia" w:ascii="仿宋_GB2312" w:hAnsi="宋体" w:eastAsia="仿宋_GB2312"/>
                      <w:szCs w:val="21"/>
                    </w:rPr>
                    <w:t>其中：人工费</w:t>
                  </w:r>
                </w:p>
              </w:tc>
              <w:tc>
                <w:tcPr>
                  <w:tcW w:w="1340" w:type="dxa"/>
                </w:tcPr>
                <w:p w14:paraId="7BC60598">
                  <w:pPr>
                    <w:spacing w:line="360" w:lineRule="exact"/>
                    <w:rPr>
                      <w:rFonts w:hint="eastAsia" w:ascii="仿宋_GB2312" w:hAnsi="宋体" w:eastAsia="仿宋_GB2312"/>
                      <w:szCs w:val="21"/>
                    </w:rPr>
                  </w:pPr>
                </w:p>
              </w:tc>
              <w:tc>
                <w:tcPr>
                  <w:tcW w:w="1440" w:type="dxa"/>
                </w:tcPr>
                <w:p w14:paraId="25E8867D">
                  <w:pPr>
                    <w:spacing w:line="360" w:lineRule="exact"/>
                    <w:rPr>
                      <w:rFonts w:hint="eastAsia" w:ascii="仿宋_GB2312" w:hAnsi="宋体" w:eastAsia="仿宋_GB2312"/>
                      <w:szCs w:val="21"/>
                    </w:rPr>
                  </w:pPr>
                </w:p>
              </w:tc>
              <w:tc>
                <w:tcPr>
                  <w:tcW w:w="1260" w:type="dxa"/>
                </w:tcPr>
                <w:p w14:paraId="4DBD7CA0">
                  <w:pPr>
                    <w:spacing w:line="360" w:lineRule="exact"/>
                    <w:rPr>
                      <w:rFonts w:hint="eastAsia" w:ascii="仿宋_GB2312" w:hAnsi="宋体" w:eastAsia="仿宋_GB2312"/>
                      <w:szCs w:val="21"/>
                    </w:rPr>
                  </w:pPr>
                </w:p>
              </w:tc>
              <w:tc>
                <w:tcPr>
                  <w:tcW w:w="931" w:type="dxa"/>
                </w:tcPr>
                <w:p w14:paraId="63A3B2BC">
                  <w:pPr>
                    <w:spacing w:line="360" w:lineRule="exact"/>
                    <w:rPr>
                      <w:rFonts w:hint="eastAsia" w:ascii="仿宋_GB2312" w:hAnsi="宋体" w:eastAsia="仿宋_GB2312"/>
                      <w:szCs w:val="21"/>
                    </w:rPr>
                  </w:pPr>
                </w:p>
              </w:tc>
            </w:tr>
            <w:tr w14:paraId="77240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tcPr>
                <w:p w14:paraId="5559D22E">
                  <w:pPr>
                    <w:spacing w:line="360" w:lineRule="exact"/>
                    <w:jc w:val="center"/>
                    <w:rPr>
                      <w:rFonts w:hint="eastAsia" w:ascii="仿宋_GB2312" w:hAnsi="宋体" w:eastAsia="仿宋_GB2312"/>
                      <w:szCs w:val="21"/>
                    </w:rPr>
                  </w:pPr>
                  <w:r>
                    <w:rPr>
                      <w:rFonts w:hint="eastAsia" w:ascii="仿宋_GB2312" w:hAnsi="宋体" w:eastAsia="仿宋_GB2312"/>
                      <w:szCs w:val="21"/>
                    </w:rPr>
                    <w:t>3</w:t>
                  </w:r>
                </w:p>
              </w:tc>
              <w:tc>
                <w:tcPr>
                  <w:tcW w:w="3340" w:type="dxa"/>
                </w:tcPr>
                <w:p w14:paraId="29437899">
                  <w:pPr>
                    <w:spacing w:line="360" w:lineRule="exact"/>
                    <w:rPr>
                      <w:rFonts w:hint="eastAsia" w:ascii="仿宋_GB2312" w:hAnsi="宋体" w:eastAsia="仿宋_GB2312"/>
                      <w:szCs w:val="21"/>
                    </w:rPr>
                  </w:pPr>
                  <w:r>
                    <w:rPr>
                      <w:rFonts w:hint="eastAsia" w:ascii="仿宋_GB2312" w:hAnsi="宋体" w:eastAsia="仿宋_GB2312"/>
                      <w:szCs w:val="21"/>
                    </w:rPr>
                    <w:t>本周期已完成的工程价款</w:t>
                  </w:r>
                </w:p>
              </w:tc>
              <w:tc>
                <w:tcPr>
                  <w:tcW w:w="1340" w:type="dxa"/>
                </w:tcPr>
                <w:p w14:paraId="0ABEB82C">
                  <w:pPr>
                    <w:spacing w:line="360" w:lineRule="exact"/>
                    <w:rPr>
                      <w:rFonts w:hint="eastAsia" w:ascii="仿宋_GB2312" w:hAnsi="宋体" w:eastAsia="仿宋_GB2312"/>
                      <w:szCs w:val="21"/>
                    </w:rPr>
                  </w:pPr>
                </w:p>
              </w:tc>
              <w:tc>
                <w:tcPr>
                  <w:tcW w:w="1440" w:type="dxa"/>
                </w:tcPr>
                <w:p w14:paraId="41E8CBC0">
                  <w:pPr>
                    <w:spacing w:line="360" w:lineRule="exact"/>
                    <w:rPr>
                      <w:rFonts w:hint="eastAsia" w:ascii="仿宋_GB2312" w:hAnsi="宋体" w:eastAsia="仿宋_GB2312"/>
                      <w:szCs w:val="21"/>
                    </w:rPr>
                  </w:pPr>
                </w:p>
              </w:tc>
              <w:tc>
                <w:tcPr>
                  <w:tcW w:w="1260" w:type="dxa"/>
                </w:tcPr>
                <w:p w14:paraId="1EB6BC24">
                  <w:pPr>
                    <w:spacing w:line="360" w:lineRule="exact"/>
                    <w:rPr>
                      <w:rFonts w:hint="eastAsia" w:ascii="仿宋_GB2312" w:hAnsi="宋体" w:eastAsia="仿宋_GB2312"/>
                      <w:szCs w:val="21"/>
                    </w:rPr>
                  </w:pPr>
                </w:p>
              </w:tc>
              <w:tc>
                <w:tcPr>
                  <w:tcW w:w="931" w:type="dxa"/>
                </w:tcPr>
                <w:p w14:paraId="09763000">
                  <w:pPr>
                    <w:spacing w:line="360" w:lineRule="exact"/>
                    <w:rPr>
                      <w:rFonts w:hint="eastAsia" w:ascii="仿宋_GB2312" w:hAnsi="宋体" w:eastAsia="仿宋_GB2312"/>
                      <w:szCs w:val="21"/>
                    </w:rPr>
                  </w:pPr>
                </w:p>
              </w:tc>
            </w:tr>
            <w:tr w14:paraId="4863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tcPr>
                <w:p w14:paraId="10655C17">
                  <w:pPr>
                    <w:spacing w:line="360" w:lineRule="exact"/>
                    <w:jc w:val="center"/>
                    <w:rPr>
                      <w:rFonts w:hint="eastAsia" w:ascii="仿宋_GB2312" w:hAnsi="宋体" w:eastAsia="仿宋_GB2312"/>
                      <w:szCs w:val="21"/>
                    </w:rPr>
                  </w:pPr>
                </w:p>
              </w:tc>
              <w:tc>
                <w:tcPr>
                  <w:tcW w:w="3340" w:type="dxa"/>
                </w:tcPr>
                <w:p w14:paraId="5E13D55F">
                  <w:pPr>
                    <w:spacing w:line="360" w:lineRule="exact"/>
                    <w:rPr>
                      <w:rFonts w:hint="eastAsia" w:ascii="仿宋_GB2312" w:hAnsi="宋体" w:eastAsia="仿宋_GB2312"/>
                      <w:szCs w:val="21"/>
                    </w:rPr>
                  </w:pPr>
                  <w:r>
                    <w:rPr>
                      <w:rFonts w:hint="eastAsia" w:ascii="仿宋_GB2312" w:hAnsi="宋体" w:eastAsia="仿宋_GB2312"/>
                      <w:szCs w:val="21"/>
                    </w:rPr>
                    <w:t>其中：人工费</w:t>
                  </w:r>
                </w:p>
              </w:tc>
              <w:tc>
                <w:tcPr>
                  <w:tcW w:w="1340" w:type="dxa"/>
                </w:tcPr>
                <w:p w14:paraId="24A0C373">
                  <w:pPr>
                    <w:spacing w:line="360" w:lineRule="exact"/>
                    <w:rPr>
                      <w:rFonts w:hint="eastAsia" w:ascii="仿宋_GB2312" w:hAnsi="宋体" w:eastAsia="仿宋_GB2312"/>
                      <w:szCs w:val="21"/>
                    </w:rPr>
                  </w:pPr>
                </w:p>
              </w:tc>
              <w:tc>
                <w:tcPr>
                  <w:tcW w:w="1440" w:type="dxa"/>
                </w:tcPr>
                <w:p w14:paraId="792C18D0">
                  <w:pPr>
                    <w:spacing w:line="360" w:lineRule="exact"/>
                    <w:rPr>
                      <w:rFonts w:hint="eastAsia" w:ascii="仿宋_GB2312" w:hAnsi="宋体" w:eastAsia="仿宋_GB2312"/>
                      <w:szCs w:val="21"/>
                    </w:rPr>
                  </w:pPr>
                </w:p>
              </w:tc>
              <w:tc>
                <w:tcPr>
                  <w:tcW w:w="1260" w:type="dxa"/>
                </w:tcPr>
                <w:p w14:paraId="307FA440">
                  <w:pPr>
                    <w:spacing w:line="360" w:lineRule="exact"/>
                    <w:rPr>
                      <w:rFonts w:hint="eastAsia" w:ascii="仿宋_GB2312" w:hAnsi="宋体" w:eastAsia="仿宋_GB2312"/>
                      <w:szCs w:val="21"/>
                    </w:rPr>
                  </w:pPr>
                </w:p>
              </w:tc>
              <w:tc>
                <w:tcPr>
                  <w:tcW w:w="931" w:type="dxa"/>
                </w:tcPr>
                <w:p w14:paraId="44F8C064">
                  <w:pPr>
                    <w:spacing w:line="360" w:lineRule="exact"/>
                    <w:rPr>
                      <w:rFonts w:hint="eastAsia" w:ascii="仿宋_GB2312" w:hAnsi="宋体" w:eastAsia="仿宋_GB2312"/>
                      <w:szCs w:val="21"/>
                    </w:rPr>
                  </w:pPr>
                </w:p>
              </w:tc>
            </w:tr>
            <w:tr w14:paraId="178D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tcPr>
                <w:p w14:paraId="4C66EA8F">
                  <w:pPr>
                    <w:spacing w:line="360" w:lineRule="exact"/>
                    <w:jc w:val="center"/>
                    <w:rPr>
                      <w:rFonts w:hint="eastAsia" w:ascii="仿宋_GB2312" w:hAnsi="宋体" w:eastAsia="仿宋_GB2312"/>
                      <w:szCs w:val="21"/>
                    </w:rPr>
                  </w:pPr>
                  <w:r>
                    <w:rPr>
                      <w:rFonts w:hint="eastAsia" w:ascii="仿宋_GB2312" w:hAnsi="宋体" w:eastAsia="仿宋_GB2312"/>
                      <w:szCs w:val="21"/>
                    </w:rPr>
                    <w:t>4</w:t>
                  </w:r>
                </w:p>
              </w:tc>
              <w:tc>
                <w:tcPr>
                  <w:tcW w:w="3340" w:type="dxa"/>
                </w:tcPr>
                <w:p w14:paraId="4F3C4066">
                  <w:pPr>
                    <w:spacing w:line="360" w:lineRule="exact"/>
                    <w:rPr>
                      <w:rFonts w:hint="eastAsia" w:ascii="仿宋_GB2312" w:hAnsi="宋体" w:eastAsia="仿宋_GB2312"/>
                      <w:szCs w:val="21"/>
                    </w:rPr>
                  </w:pPr>
                  <w:r>
                    <w:rPr>
                      <w:rFonts w:hint="eastAsia" w:ascii="仿宋_GB2312" w:hAnsi="宋体" w:eastAsia="仿宋_GB2312"/>
                      <w:szCs w:val="21"/>
                    </w:rPr>
                    <w:t>本周期应扣减的金额</w:t>
                  </w:r>
                </w:p>
              </w:tc>
              <w:tc>
                <w:tcPr>
                  <w:tcW w:w="1340" w:type="dxa"/>
                </w:tcPr>
                <w:p w14:paraId="47B4DBC2">
                  <w:pPr>
                    <w:spacing w:line="360" w:lineRule="exact"/>
                    <w:rPr>
                      <w:rFonts w:hint="eastAsia" w:ascii="仿宋_GB2312" w:hAnsi="宋体" w:eastAsia="仿宋_GB2312"/>
                      <w:szCs w:val="21"/>
                    </w:rPr>
                  </w:pPr>
                </w:p>
              </w:tc>
              <w:tc>
                <w:tcPr>
                  <w:tcW w:w="1440" w:type="dxa"/>
                </w:tcPr>
                <w:p w14:paraId="6816F93B">
                  <w:pPr>
                    <w:spacing w:line="360" w:lineRule="exact"/>
                    <w:rPr>
                      <w:rFonts w:hint="eastAsia" w:ascii="仿宋_GB2312" w:hAnsi="宋体" w:eastAsia="仿宋_GB2312"/>
                      <w:szCs w:val="21"/>
                    </w:rPr>
                  </w:pPr>
                </w:p>
              </w:tc>
              <w:tc>
                <w:tcPr>
                  <w:tcW w:w="1260" w:type="dxa"/>
                </w:tcPr>
                <w:p w14:paraId="5D2982E4">
                  <w:pPr>
                    <w:spacing w:line="360" w:lineRule="exact"/>
                    <w:rPr>
                      <w:rFonts w:hint="eastAsia" w:ascii="仿宋_GB2312" w:hAnsi="宋体" w:eastAsia="仿宋_GB2312"/>
                      <w:szCs w:val="21"/>
                    </w:rPr>
                  </w:pPr>
                </w:p>
              </w:tc>
              <w:tc>
                <w:tcPr>
                  <w:tcW w:w="931" w:type="dxa"/>
                </w:tcPr>
                <w:p w14:paraId="0DF865C8">
                  <w:pPr>
                    <w:spacing w:line="360" w:lineRule="exact"/>
                    <w:rPr>
                      <w:rFonts w:hint="eastAsia" w:ascii="仿宋_GB2312" w:hAnsi="宋体" w:eastAsia="仿宋_GB2312"/>
                      <w:szCs w:val="21"/>
                    </w:rPr>
                  </w:pPr>
                </w:p>
              </w:tc>
            </w:tr>
            <w:tr w14:paraId="6E8D7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tcPr>
                <w:p w14:paraId="08DB59F6">
                  <w:pPr>
                    <w:spacing w:line="360" w:lineRule="exact"/>
                    <w:jc w:val="center"/>
                    <w:rPr>
                      <w:rFonts w:hint="eastAsia" w:ascii="仿宋_GB2312" w:hAnsi="宋体" w:eastAsia="仿宋_GB2312"/>
                      <w:szCs w:val="21"/>
                    </w:rPr>
                  </w:pPr>
                  <w:r>
                    <w:rPr>
                      <w:rFonts w:hint="eastAsia" w:ascii="仿宋_GB2312" w:hAnsi="宋体" w:eastAsia="仿宋_GB2312"/>
                      <w:szCs w:val="21"/>
                    </w:rPr>
                    <w:t>4.1</w:t>
                  </w:r>
                </w:p>
              </w:tc>
              <w:tc>
                <w:tcPr>
                  <w:tcW w:w="3340" w:type="dxa"/>
                </w:tcPr>
                <w:p w14:paraId="0946B2B2">
                  <w:pPr>
                    <w:spacing w:line="360" w:lineRule="exact"/>
                    <w:rPr>
                      <w:rFonts w:hint="eastAsia" w:ascii="仿宋_GB2312" w:hAnsi="宋体" w:eastAsia="仿宋_GB2312"/>
                      <w:szCs w:val="21"/>
                    </w:rPr>
                  </w:pPr>
                  <w:r>
                    <w:rPr>
                      <w:rFonts w:hint="eastAsia" w:ascii="仿宋_GB2312" w:hAnsi="宋体" w:eastAsia="仿宋_GB2312"/>
                      <w:szCs w:val="21"/>
                    </w:rPr>
                    <w:t>本周期实际应抵扣的预付款</w:t>
                  </w:r>
                </w:p>
              </w:tc>
              <w:tc>
                <w:tcPr>
                  <w:tcW w:w="1340" w:type="dxa"/>
                </w:tcPr>
                <w:p w14:paraId="3A3B53EA">
                  <w:pPr>
                    <w:spacing w:line="360" w:lineRule="exact"/>
                    <w:rPr>
                      <w:rFonts w:hint="eastAsia" w:ascii="仿宋_GB2312" w:hAnsi="宋体" w:eastAsia="仿宋_GB2312"/>
                      <w:szCs w:val="21"/>
                    </w:rPr>
                  </w:pPr>
                </w:p>
              </w:tc>
              <w:tc>
                <w:tcPr>
                  <w:tcW w:w="1440" w:type="dxa"/>
                </w:tcPr>
                <w:p w14:paraId="67C2CA2D">
                  <w:pPr>
                    <w:spacing w:line="360" w:lineRule="exact"/>
                    <w:rPr>
                      <w:rFonts w:hint="eastAsia" w:ascii="仿宋_GB2312" w:hAnsi="宋体" w:eastAsia="仿宋_GB2312"/>
                      <w:szCs w:val="21"/>
                    </w:rPr>
                  </w:pPr>
                </w:p>
              </w:tc>
              <w:tc>
                <w:tcPr>
                  <w:tcW w:w="1260" w:type="dxa"/>
                </w:tcPr>
                <w:p w14:paraId="5E72B808">
                  <w:pPr>
                    <w:spacing w:line="360" w:lineRule="exact"/>
                    <w:rPr>
                      <w:rFonts w:hint="eastAsia" w:ascii="仿宋_GB2312" w:hAnsi="宋体" w:eastAsia="仿宋_GB2312"/>
                      <w:szCs w:val="21"/>
                    </w:rPr>
                  </w:pPr>
                </w:p>
              </w:tc>
              <w:tc>
                <w:tcPr>
                  <w:tcW w:w="931" w:type="dxa"/>
                </w:tcPr>
                <w:p w14:paraId="1318146E">
                  <w:pPr>
                    <w:spacing w:line="360" w:lineRule="exact"/>
                    <w:rPr>
                      <w:rFonts w:hint="eastAsia" w:ascii="仿宋_GB2312" w:hAnsi="宋体" w:eastAsia="仿宋_GB2312"/>
                      <w:szCs w:val="21"/>
                    </w:rPr>
                  </w:pPr>
                </w:p>
              </w:tc>
            </w:tr>
            <w:tr w14:paraId="0673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tcPr>
                <w:p w14:paraId="052C15E9">
                  <w:pPr>
                    <w:spacing w:line="360" w:lineRule="exact"/>
                    <w:jc w:val="center"/>
                    <w:rPr>
                      <w:rFonts w:hint="eastAsia" w:ascii="仿宋_GB2312" w:hAnsi="宋体" w:eastAsia="仿宋_GB2312"/>
                      <w:szCs w:val="21"/>
                    </w:rPr>
                  </w:pPr>
                  <w:r>
                    <w:rPr>
                      <w:rFonts w:hint="eastAsia" w:ascii="仿宋_GB2312" w:hAnsi="宋体" w:eastAsia="仿宋_GB2312"/>
                      <w:szCs w:val="21"/>
                    </w:rPr>
                    <w:t>4.2</w:t>
                  </w:r>
                </w:p>
              </w:tc>
              <w:tc>
                <w:tcPr>
                  <w:tcW w:w="3340" w:type="dxa"/>
                </w:tcPr>
                <w:p w14:paraId="147AA57F">
                  <w:pPr>
                    <w:spacing w:line="360" w:lineRule="exact"/>
                    <w:rPr>
                      <w:rFonts w:hint="eastAsia" w:ascii="仿宋_GB2312" w:hAnsi="宋体" w:eastAsia="仿宋_GB2312"/>
                      <w:szCs w:val="21"/>
                    </w:rPr>
                  </w:pPr>
                  <w:r>
                    <w:rPr>
                      <w:rFonts w:hint="eastAsia" w:ascii="仿宋_GB2312" w:hAnsi="宋体" w:eastAsia="仿宋_GB2312"/>
                      <w:szCs w:val="21"/>
                    </w:rPr>
                    <w:t>本周期应扣减的金额</w:t>
                  </w:r>
                </w:p>
              </w:tc>
              <w:tc>
                <w:tcPr>
                  <w:tcW w:w="1340" w:type="dxa"/>
                </w:tcPr>
                <w:p w14:paraId="3B367AD8">
                  <w:pPr>
                    <w:spacing w:line="360" w:lineRule="exact"/>
                    <w:rPr>
                      <w:rFonts w:hint="eastAsia" w:ascii="仿宋_GB2312" w:hAnsi="宋体" w:eastAsia="仿宋_GB2312"/>
                      <w:szCs w:val="21"/>
                    </w:rPr>
                  </w:pPr>
                </w:p>
              </w:tc>
              <w:tc>
                <w:tcPr>
                  <w:tcW w:w="1440" w:type="dxa"/>
                </w:tcPr>
                <w:p w14:paraId="46077B67">
                  <w:pPr>
                    <w:spacing w:line="360" w:lineRule="exact"/>
                    <w:rPr>
                      <w:rFonts w:hint="eastAsia" w:ascii="仿宋_GB2312" w:hAnsi="宋体" w:eastAsia="仿宋_GB2312"/>
                      <w:szCs w:val="21"/>
                    </w:rPr>
                  </w:pPr>
                </w:p>
              </w:tc>
              <w:tc>
                <w:tcPr>
                  <w:tcW w:w="1260" w:type="dxa"/>
                </w:tcPr>
                <w:p w14:paraId="4B41392D">
                  <w:pPr>
                    <w:spacing w:line="360" w:lineRule="exact"/>
                    <w:rPr>
                      <w:rFonts w:hint="eastAsia" w:ascii="仿宋_GB2312" w:hAnsi="宋体" w:eastAsia="仿宋_GB2312"/>
                      <w:szCs w:val="21"/>
                    </w:rPr>
                  </w:pPr>
                </w:p>
              </w:tc>
              <w:tc>
                <w:tcPr>
                  <w:tcW w:w="931" w:type="dxa"/>
                </w:tcPr>
                <w:p w14:paraId="711ED0EB">
                  <w:pPr>
                    <w:spacing w:line="360" w:lineRule="exact"/>
                    <w:rPr>
                      <w:rFonts w:hint="eastAsia" w:ascii="仿宋_GB2312" w:hAnsi="宋体" w:eastAsia="仿宋_GB2312"/>
                      <w:szCs w:val="21"/>
                    </w:rPr>
                  </w:pPr>
                </w:p>
              </w:tc>
            </w:tr>
            <w:tr w14:paraId="3F9AE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tcPr>
                <w:p w14:paraId="2DBD5D6E">
                  <w:pPr>
                    <w:spacing w:line="360" w:lineRule="exact"/>
                    <w:jc w:val="center"/>
                    <w:rPr>
                      <w:rFonts w:hint="eastAsia" w:ascii="仿宋_GB2312" w:hAnsi="宋体" w:eastAsia="仿宋_GB2312"/>
                      <w:szCs w:val="21"/>
                    </w:rPr>
                  </w:pPr>
                  <w:r>
                    <w:rPr>
                      <w:rFonts w:hint="eastAsia" w:ascii="仿宋_GB2312" w:hAnsi="宋体" w:eastAsia="仿宋_GB2312"/>
                      <w:szCs w:val="21"/>
                    </w:rPr>
                    <w:t>5</w:t>
                  </w:r>
                </w:p>
              </w:tc>
              <w:tc>
                <w:tcPr>
                  <w:tcW w:w="3340" w:type="dxa"/>
                </w:tcPr>
                <w:p w14:paraId="6E3B1879">
                  <w:pPr>
                    <w:spacing w:line="360" w:lineRule="exact"/>
                    <w:rPr>
                      <w:rFonts w:hint="eastAsia" w:ascii="仿宋_GB2312" w:hAnsi="宋体" w:eastAsia="仿宋_GB2312"/>
                      <w:szCs w:val="21"/>
                    </w:rPr>
                  </w:pPr>
                  <w:r>
                    <w:rPr>
                      <w:rFonts w:hint="eastAsia" w:ascii="仿宋_GB2312" w:hAnsi="宋体" w:eastAsia="仿宋_GB2312"/>
                      <w:szCs w:val="21"/>
                    </w:rPr>
                    <w:t>本周期应支付的合同价款</w:t>
                  </w:r>
                </w:p>
              </w:tc>
              <w:tc>
                <w:tcPr>
                  <w:tcW w:w="1340" w:type="dxa"/>
                </w:tcPr>
                <w:p w14:paraId="09DB90AC">
                  <w:pPr>
                    <w:spacing w:line="360" w:lineRule="exact"/>
                    <w:rPr>
                      <w:rFonts w:hint="eastAsia" w:ascii="仿宋_GB2312" w:hAnsi="宋体" w:eastAsia="仿宋_GB2312"/>
                      <w:szCs w:val="21"/>
                    </w:rPr>
                  </w:pPr>
                </w:p>
              </w:tc>
              <w:tc>
                <w:tcPr>
                  <w:tcW w:w="1440" w:type="dxa"/>
                </w:tcPr>
                <w:p w14:paraId="575A8BFC">
                  <w:pPr>
                    <w:spacing w:line="360" w:lineRule="exact"/>
                    <w:rPr>
                      <w:rFonts w:hint="eastAsia" w:ascii="仿宋_GB2312" w:hAnsi="宋体" w:eastAsia="仿宋_GB2312"/>
                      <w:szCs w:val="21"/>
                    </w:rPr>
                  </w:pPr>
                </w:p>
              </w:tc>
              <w:tc>
                <w:tcPr>
                  <w:tcW w:w="1260" w:type="dxa"/>
                </w:tcPr>
                <w:p w14:paraId="4B3E6DA1">
                  <w:pPr>
                    <w:spacing w:line="360" w:lineRule="exact"/>
                    <w:rPr>
                      <w:rFonts w:hint="eastAsia" w:ascii="仿宋_GB2312" w:hAnsi="宋体" w:eastAsia="仿宋_GB2312"/>
                      <w:szCs w:val="21"/>
                    </w:rPr>
                  </w:pPr>
                </w:p>
              </w:tc>
              <w:tc>
                <w:tcPr>
                  <w:tcW w:w="931" w:type="dxa"/>
                </w:tcPr>
                <w:p w14:paraId="4AFA6486">
                  <w:pPr>
                    <w:spacing w:line="360" w:lineRule="exact"/>
                    <w:rPr>
                      <w:rFonts w:hint="eastAsia" w:ascii="仿宋_GB2312" w:hAnsi="宋体" w:eastAsia="仿宋_GB2312"/>
                      <w:szCs w:val="21"/>
                    </w:rPr>
                  </w:pPr>
                </w:p>
              </w:tc>
            </w:tr>
            <w:tr w14:paraId="30C3D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tcPr>
                <w:p w14:paraId="35A804F2">
                  <w:pPr>
                    <w:spacing w:line="360" w:lineRule="exact"/>
                    <w:jc w:val="center"/>
                    <w:rPr>
                      <w:rFonts w:hint="eastAsia" w:ascii="仿宋_GB2312" w:hAnsi="宋体" w:eastAsia="仿宋_GB2312"/>
                      <w:szCs w:val="21"/>
                    </w:rPr>
                  </w:pPr>
                </w:p>
              </w:tc>
              <w:tc>
                <w:tcPr>
                  <w:tcW w:w="3340" w:type="dxa"/>
                </w:tcPr>
                <w:p w14:paraId="6D39A52B">
                  <w:pPr>
                    <w:spacing w:line="360" w:lineRule="exact"/>
                    <w:rPr>
                      <w:rFonts w:hint="eastAsia" w:ascii="仿宋_GB2312" w:hAnsi="宋体" w:eastAsia="仿宋_GB2312"/>
                      <w:szCs w:val="21"/>
                    </w:rPr>
                  </w:pPr>
                  <w:r>
                    <w:rPr>
                      <w:rFonts w:hint="eastAsia" w:ascii="仿宋_GB2312" w:hAnsi="宋体" w:eastAsia="仿宋_GB2312"/>
                      <w:szCs w:val="21"/>
                    </w:rPr>
                    <w:t>其中：人工费</w:t>
                  </w:r>
                </w:p>
              </w:tc>
              <w:tc>
                <w:tcPr>
                  <w:tcW w:w="1340" w:type="dxa"/>
                </w:tcPr>
                <w:p w14:paraId="066BCB94">
                  <w:pPr>
                    <w:spacing w:line="360" w:lineRule="exact"/>
                    <w:rPr>
                      <w:rFonts w:hint="eastAsia" w:ascii="仿宋_GB2312" w:hAnsi="宋体" w:eastAsia="仿宋_GB2312"/>
                      <w:szCs w:val="21"/>
                    </w:rPr>
                  </w:pPr>
                </w:p>
              </w:tc>
              <w:tc>
                <w:tcPr>
                  <w:tcW w:w="1440" w:type="dxa"/>
                </w:tcPr>
                <w:p w14:paraId="2844D4A4">
                  <w:pPr>
                    <w:spacing w:line="360" w:lineRule="exact"/>
                    <w:rPr>
                      <w:rFonts w:hint="eastAsia" w:ascii="仿宋_GB2312" w:hAnsi="宋体" w:eastAsia="仿宋_GB2312"/>
                      <w:szCs w:val="21"/>
                    </w:rPr>
                  </w:pPr>
                </w:p>
              </w:tc>
              <w:tc>
                <w:tcPr>
                  <w:tcW w:w="1260" w:type="dxa"/>
                </w:tcPr>
                <w:p w14:paraId="5E10DA3C">
                  <w:pPr>
                    <w:spacing w:line="360" w:lineRule="exact"/>
                    <w:rPr>
                      <w:rFonts w:hint="eastAsia" w:ascii="仿宋_GB2312" w:hAnsi="宋体" w:eastAsia="仿宋_GB2312"/>
                      <w:szCs w:val="21"/>
                    </w:rPr>
                  </w:pPr>
                </w:p>
              </w:tc>
              <w:tc>
                <w:tcPr>
                  <w:tcW w:w="931" w:type="dxa"/>
                </w:tcPr>
                <w:p w14:paraId="38713119">
                  <w:pPr>
                    <w:spacing w:line="360" w:lineRule="exact"/>
                    <w:rPr>
                      <w:rFonts w:hint="eastAsia" w:ascii="仿宋_GB2312" w:hAnsi="宋体" w:eastAsia="仿宋_GB2312"/>
                      <w:szCs w:val="21"/>
                    </w:rPr>
                  </w:pPr>
                </w:p>
              </w:tc>
            </w:tr>
          </w:tbl>
          <w:p w14:paraId="2DBC547F">
            <w:pPr>
              <w:spacing w:line="360" w:lineRule="exact"/>
              <w:rPr>
                <w:rFonts w:hint="eastAsia" w:ascii="仿宋_GB2312" w:hAnsi="宋体" w:eastAsia="仿宋_GB2312"/>
                <w:szCs w:val="21"/>
              </w:rPr>
            </w:pPr>
            <w:r>
              <w:rPr>
                <w:rFonts w:hint="eastAsia" w:ascii="仿宋_GB2312" w:hAnsi="宋体" w:eastAsia="仿宋_GB2312"/>
                <w:szCs w:val="21"/>
              </w:rPr>
              <w:t>附：上述3、4详见附件清单。</w:t>
            </w:r>
          </w:p>
          <w:p w14:paraId="2E818348">
            <w:pPr>
              <w:spacing w:line="360" w:lineRule="exact"/>
              <w:rPr>
                <w:rFonts w:hint="eastAsia" w:ascii="仿宋_GB2312" w:hAnsi="宋体" w:eastAsia="仿宋_GB2312"/>
                <w:szCs w:val="21"/>
              </w:rPr>
            </w:pPr>
            <w:r>
              <w:rPr>
                <w:rFonts w:hint="eastAsia" w:ascii="仿宋_GB2312" w:hAnsi="宋体" w:eastAsia="仿宋_GB2312"/>
                <w:szCs w:val="21"/>
              </w:rPr>
              <w:t xml:space="preserve">                                                     承包人（章）             </w:t>
            </w:r>
          </w:p>
          <w:p w14:paraId="1EE35F76">
            <w:pPr>
              <w:spacing w:line="360" w:lineRule="exact"/>
              <w:ind w:firstLine="435"/>
              <w:rPr>
                <w:rFonts w:hint="eastAsia" w:ascii="仿宋_GB2312" w:hAnsi="宋体" w:eastAsia="仿宋_GB2312"/>
                <w:szCs w:val="21"/>
              </w:rPr>
            </w:pPr>
            <w:r>
              <w:rPr>
                <w:rFonts w:hint="eastAsia" w:ascii="仿宋_GB2312" w:hAnsi="宋体" w:eastAsia="仿宋_GB2312"/>
                <w:szCs w:val="21"/>
              </w:rPr>
              <w:t>造价人员</w:t>
            </w:r>
            <w:r>
              <w:rPr>
                <w:rFonts w:hint="eastAsia" w:ascii="仿宋_GB2312" w:hAnsi="宋体" w:eastAsia="仿宋_GB2312"/>
                <w:szCs w:val="21"/>
                <w:u w:val="single"/>
              </w:rPr>
              <w:t xml:space="preserve">               </w:t>
            </w:r>
            <w:r>
              <w:rPr>
                <w:rFonts w:hint="eastAsia" w:ascii="仿宋_GB2312" w:hAnsi="宋体" w:eastAsia="仿宋_GB2312"/>
                <w:szCs w:val="21"/>
              </w:rPr>
              <w:t>承包人代表</w:t>
            </w:r>
            <w:r>
              <w:rPr>
                <w:rFonts w:hint="eastAsia" w:ascii="仿宋_GB2312" w:hAnsi="宋体" w:eastAsia="仿宋_GB2312"/>
                <w:szCs w:val="21"/>
                <w:u w:val="single"/>
              </w:rPr>
              <w:t xml:space="preserve">               </w:t>
            </w:r>
            <w:r>
              <w:rPr>
                <w:rFonts w:hint="eastAsia" w:ascii="仿宋_GB2312" w:hAnsi="宋体" w:eastAsia="仿宋_GB2312"/>
                <w:szCs w:val="21"/>
              </w:rPr>
              <w:t>日      期</w:t>
            </w:r>
            <w:r>
              <w:rPr>
                <w:rFonts w:hint="eastAsia" w:ascii="仿宋_GB2312" w:hAnsi="宋体" w:eastAsia="仿宋_GB2312"/>
                <w:szCs w:val="21"/>
                <w:u w:val="single"/>
              </w:rPr>
              <w:t xml:space="preserve">               </w:t>
            </w:r>
          </w:p>
        </w:tc>
      </w:tr>
      <w:tr w14:paraId="5BDF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20" w:type="dxa"/>
          </w:tcPr>
          <w:p w14:paraId="42F107F9">
            <w:pPr>
              <w:spacing w:line="360" w:lineRule="exact"/>
              <w:rPr>
                <w:rFonts w:hint="eastAsia" w:ascii="仿宋_GB2312" w:hAnsi="宋体" w:eastAsia="仿宋_GB2312"/>
                <w:szCs w:val="21"/>
              </w:rPr>
            </w:pPr>
            <w:r>
              <w:rPr>
                <w:rFonts w:hint="eastAsia" w:ascii="仿宋_GB2312" w:hAnsi="宋体" w:eastAsia="仿宋_GB2312"/>
                <w:szCs w:val="21"/>
              </w:rPr>
              <w:t>复核意见：</w:t>
            </w:r>
          </w:p>
          <w:p w14:paraId="4C37A004">
            <w:pPr>
              <w:spacing w:line="360" w:lineRule="exact"/>
              <w:ind w:firstLine="312"/>
              <w:rPr>
                <w:rFonts w:hint="eastAsia" w:ascii="仿宋_GB2312" w:hAnsi="宋体" w:eastAsia="仿宋_GB2312"/>
                <w:szCs w:val="21"/>
              </w:rPr>
            </w:pPr>
            <w:r>
              <w:rPr>
                <w:rFonts w:hint="eastAsia" w:ascii="仿宋_GB2312" w:hAnsi="宋体" w:eastAsia="仿宋_GB2312"/>
                <w:szCs w:val="21"/>
              </w:rPr>
              <w:t>□与实际施工情况不相符，修改意见见附件。</w:t>
            </w:r>
          </w:p>
          <w:p w14:paraId="02E2F1DD">
            <w:pPr>
              <w:spacing w:line="360" w:lineRule="exact"/>
              <w:ind w:firstLine="312"/>
              <w:rPr>
                <w:rFonts w:hint="eastAsia" w:ascii="仿宋_GB2312" w:hAnsi="宋体" w:eastAsia="仿宋_GB2312"/>
                <w:szCs w:val="21"/>
              </w:rPr>
            </w:pPr>
            <w:r>
              <w:rPr>
                <w:rFonts w:hint="eastAsia" w:ascii="仿宋_GB2312" w:hAnsi="宋体" w:eastAsia="仿宋_GB2312"/>
                <w:szCs w:val="21"/>
              </w:rPr>
              <w:t>□与实际施工情况相符，具体金额由造价工程师复核。</w:t>
            </w:r>
          </w:p>
          <w:p w14:paraId="1FD86106">
            <w:pPr>
              <w:spacing w:line="360" w:lineRule="exact"/>
              <w:ind w:firstLine="435"/>
              <w:jc w:val="right"/>
              <w:rPr>
                <w:rFonts w:hint="eastAsia" w:ascii="仿宋_GB2312" w:hAnsi="宋体" w:eastAsia="仿宋_GB2312"/>
                <w:szCs w:val="21"/>
              </w:rPr>
            </w:pPr>
          </w:p>
          <w:p w14:paraId="4FD75618">
            <w:pPr>
              <w:spacing w:line="360" w:lineRule="exact"/>
              <w:ind w:firstLine="435"/>
              <w:jc w:val="center"/>
              <w:rPr>
                <w:rFonts w:hint="eastAsia" w:ascii="仿宋_GB2312" w:hAnsi="宋体" w:eastAsia="仿宋_GB2312"/>
                <w:szCs w:val="21"/>
                <w:u w:val="single"/>
              </w:rPr>
            </w:pPr>
            <w:r>
              <w:rPr>
                <w:rFonts w:hint="eastAsia" w:ascii="仿宋_GB2312" w:hAnsi="宋体" w:eastAsia="仿宋_GB2312"/>
                <w:szCs w:val="21"/>
              </w:rPr>
              <w:t xml:space="preserve">         监理工程师</w:t>
            </w:r>
            <w:r>
              <w:rPr>
                <w:rFonts w:hint="eastAsia" w:ascii="仿宋_GB2312" w:hAnsi="宋体" w:eastAsia="仿宋_GB2312"/>
                <w:szCs w:val="21"/>
                <w:u w:val="single"/>
              </w:rPr>
              <w:t xml:space="preserve">           </w:t>
            </w:r>
          </w:p>
          <w:p w14:paraId="4DBA5DA3">
            <w:pPr>
              <w:spacing w:line="360" w:lineRule="exact"/>
              <w:ind w:firstLine="435"/>
              <w:jc w:val="center"/>
              <w:rPr>
                <w:rFonts w:hint="eastAsia" w:ascii="仿宋_GB2312" w:hAnsi="宋体" w:eastAsia="仿宋_GB2312"/>
                <w:szCs w:val="21"/>
                <w:u w:val="single"/>
              </w:rPr>
            </w:pPr>
            <w:r>
              <w:rPr>
                <w:rFonts w:hint="eastAsia" w:ascii="仿宋_GB2312" w:hAnsi="宋体" w:eastAsia="仿宋_GB2312"/>
                <w:szCs w:val="21"/>
              </w:rPr>
              <w:t xml:space="preserve">        日      期</w:t>
            </w:r>
            <w:r>
              <w:rPr>
                <w:rFonts w:hint="eastAsia" w:ascii="仿宋_GB2312" w:hAnsi="宋体" w:eastAsia="仿宋_GB2312"/>
                <w:szCs w:val="21"/>
                <w:u w:val="single"/>
              </w:rPr>
              <w:t xml:space="preserve">           </w:t>
            </w:r>
          </w:p>
        </w:tc>
        <w:tc>
          <w:tcPr>
            <w:tcW w:w="5288" w:type="dxa"/>
          </w:tcPr>
          <w:p w14:paraId="1C5AD59B">
            <w:pPr>
              <w:spacing w:line="360" w:lineRule="exact"/>
              <w:rPr>
                <w:rFonts w:hint="eastAsia" w:ascii="仿宋_GB2312" w:hAnsi="宋体" w:eastAsia="仿宋_GB2312"/>
                <w:szCs w:val="21"/>
              </w:rPr>
            </w:pPr>
            <w:r>
              <w:rPr>
                <w:rFonts w:hint="eastAsia" w:ascii="仿宋_GB2312" w:hAnsi="宋体" w:eastAsia="仿宋_GB2312"/>
                <w:szCs w:val="21"/>
              </w:rPr>
              <w:t>复核意见：</w:t>
            </w:r>
          </w:p>
          <w:p w14:paraId="7E97FCF3">
            <w:pPr>
              <w:spacing w:line="360" w:lineRule="exact"/>
              <w:ind w:firstLine="435"/>
              <w:rPr>
                <w:rFonts w:hint="eastAsia" w:ascii="仿宋_GB2312" w:hAnsi="宋体" w:eastAsia="仿宋_GB2312"/>
                <w:szCs w:val="21"/>
              </w:rPr>
            </w:pPr>
            <w:r>
              <w:rPr>
                <w:rFonts w:hint="eastAsia" w:ascii="仿宋_GB2312" w:hAnsi="宋体" w:eastAsia="仿宋_GB2312"/>
                <w:szCs w:val="21"/>
              </w:rPr>
              <w:t>你方提出的支付申请经复核，本周期已完成工程价款为(大写)</w:t>
            </w:r>
            <w:r>
              <w:rPr>
                <w:rFonts w:hint="eastAsia" w:ascii="仿宋_GB2312" w:hAnsi="宋体" w:eastAsia="仿宋_GB2312"/>
                <w:szCs w:val="21"/>
                <w:u w:val="single"/>
              </w:rPr>
              <w:t xml:space="preserve">                </w:t>
            </w:r>
            <w:r>
              <w:rPr>
                <w:rFonts w:hint="eastAsia" w:ascii="仿宋_GB2312" w:hAnsi="宋体" w:eastAsia="仿宋_GB2312"/>
                <w:szCs w:val="21"/>
              </w:rPr>
              <w:t>元，（小写）</w:t>
            </w:r>
          </w:p>
          <w:p w14:paraId="5FBF5E68">
            <w:pPr>
              <w:spacing w:line="360" w:lineRule="exact"/>
              <w:rPr>
                <w:rFonts w:hint="eastAsia" w:ascii="仿宋_GB2312" w:hAnsi="宋体" w:eastAsia="仿宋_GB2312"/>
                <w:szCs w:val="21"/>
              </w:rPr>
            </w:pPr>
            <w:r>
              <w:rPr>
                <w:rFonts w:hint="eastAsia" w:ascii="仿宋_GB2312" w:hAnsi="宋体" w:eastAsia="仿宋_GB2312"/>
                <w:szCs w:val="21"/>
                <w:u w:val="single"/>
              </w:rPr>
              <w:t xml:space="preserve">          </w:t>
            </w:r>
            <w:r>
              <w:rPr>
                <w:rFonts w:hint="eastAsia" w:ascii="仿宋_GB2312" w:hAnsi="宋体" w:eastAsia="仿宋_GB2312"/>
                <w:szCs w:val="21"/>
              </w:rPr>
              <w:t xml:space="preserve"> 元，本期间应支付金额为（大写）</w:t>
            </w:r>
          </w:p>
          <w:p w14:paraId="335C8A88">
            <w:pPr>
              <w:spacing w:line="360" w:lineRule="exact"/>
              <w:rPr>
                <w:rFonts w:hint="eastAsia" w:ascii="仿宋_GB2312" w:hAnsi="宋体" w:eastAsia="仿宋_GB2312"/>
                <w:szCs w:val="21"/>
                <w:u w:val="single"/>
              </w:rPr>
            </w:pPr>
            <w:r>
              <w:rPr>
                <w:rFonts w:hint="eastAsia" w:ascii="仿宋_GB2312" w:hAnsi="宋体" w:eastAsia="仿宋_GB2312"/>
                <w:szCs w:val="21"/>
                <w:u w:val="single"/>
              </w:rPr>
              <w:t xml:space="preserve">                 </w:t>
            </w:r>
            <w:r>
              <w:rPr>
                <w:rFonts w:hint="eastAsia" w:ascii="仿宋_GB2312" w:hAnsi="宋体" w:eastAsia="仿宋_GB2312"/>
                <w:szCs w:val="21"/>
              </w:rPr>
              <w:t>元，（小写）</w:t>
            </w:r>
            <w:r>
              <w:rPr>
                <w:rFonts w:hint="eastAsia" w:ascii="仿宋_GB2312" w:hAnsi="宋体" w:eastAsia="仿宋_GB2312"/>
                <w:szCs w:val="21"/>
                <w:u w:val="single"/>
              </w:rPr>
              <w:t xml:space="preserve">         </w:t>
            </w:r>
            <w:r>
              <w:rPr>
                <w:rFonts w:hint="eastAsia" w:ascii="仿宋_GB2312" w:hAnsi="宋体" w:eastAsia="仿宋_GB2312"/>
                <w:szCs w:val="21"/>
              </w:rPr>
              <w:t>元。</w:t>
            </w:r>
          </w:p>
          <w:p w14:paraId="2F4D241C">
            <w:pPr>
              <w:spacing w:line="360" w:lineRule="exact"/>
              <w:ind w:firstLine="435"/>
              <w:jc w:val="center"/>
              <w:rPr>
                <w:rFonts w:hint="eastAsia" w:ascii="仿宋_GB2312" w:hAnsi="宋体" w:eastAsia="仿宋_GB2312"/>
                <w:szCs w:val="21"/>
                <w:u w:val="single"/>
              </w:rPr>
            </w:pPr>
            <w:r>
              <w:rPr>
                <w:rFonts w:hint="eastAsia" w:ascii="仿宋_GB2312" w:hAnsi="宋体" w:eastAsia="仿宋_GB2312"/>
                <w:szCs w:val="21"/>
              </w:rPr>
              <w:t xml:space="preserve">        造价工程师</w:t>
            </w:r>
            <w:r>
              <w:rPr>
                <w:rFonts w:hint="eastAsia" w:ascii="仿宋_GB2312" w:hAnsi="宋体" w:eastAsia="仿宋_GB2312"/>
                <w:szCs w:val="21"/>
                <w:u w:val="single"/>
              </w:rPr>
              <w:t xml:space="preserve">           </w:t>
            </w:r>
          </w:p>
          <w:p w14:paraId="3589421E">
            <w:pPr>
              <w:spacing w:line="360" w:lineRule="exact"/>
              <w:ind w:firstLine="435"/>
              <w:jc w:val="center"/>
              <w:rPr>
                <w:rFonts w:hint="eastAsia" w:ascii="仿宋_GB2312" w:hAnsi="宋体" w:eastAsia="仿宋_GB2312"/>
                <w:szCs w:val="21"/>
                <w:u w:val="single"/>
              </w:rPr>
            </w:pPr>
            <w:r>
              <w:rPr>
                <w:rFonts w:hint="eastAsia" w:ascii="仿宋_GB2312" w:hAnsi="宋体" w:eastAsia="仿宋_GB2312"/>
                <w:szCs w:val="21"/>
              </w:rPr>
              <w:t xml:space="preserve">    日      期</w:t>
            </w:r>
            <w:r>
              <w:rPr>
                <w:rFonts w:hint="eastAsia" w:ascii="仿宋_GB2312" w:hAnsi="宋体" w:eastAsia="仿宋_GB2312"/>
                <w:szCs w:val="21"/>
                <w:u w:val="single"/>
              </w:rPr>
              <w:t xml:space="preserve">           </w:t>
            </w:r>
          </w:p>
        </w:tc>
      </w:tr>
      <w:tr w14:paraId="406AE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08" w:type="dxa"/>
            <w:gridSpan w:val="2"/>
          </w:tcPr>
          <w:p w14:paraId="0575F81F">
            <w:pPr>
              <w:spacing w:line="360" w:lineRule="exact"/>
              <w:rPr>
                <w:rFonts w:hint="eastAsia" w:ascii="仿宋_GB2312" w:hAnsi="宋体" w:eastAsia="仿宋_GB2312"/>
                <w:szCs w:val="21"/>
              </w:rPr>
            </w:pPr>
            <w:r>
              <w:rPr>
                <w:rFonts w:hint="eastAsia" w:ascii="仿宋_GB2312" w:hAnsi="宋体" w:eastAsia="仿宋_GB2312"/>
                <w:szCs w:val="21"/>
              </w:rPr>
              <w:t>审核意见：</w:t>
            </w:r>
          </w:p>
          <w:p w14:paraId="70BDAC79">
            <w:pPr>
              <w:spacing w:line="360" w:lineRule="exact"/>
              <w:ind w:firstLine="435"/>
              <w:rPr>
                <w:rFonts w:hint="eastAsia" w:ascii="仿宋_GB2312" w:hAnsi="宋体" w:eastAsia="仿宋_GB2312"/>
                <w:szCs w:val="21"/>
              </w:rPr>
            </w:pPr>
            <w:r>
              <w:rPr>
                <w:rFonts w:hint="eastAsia" w:ascii="仿宋_GB2312" w:hAnsi="宋体" w:eastAsia="仿宋_GB2312"/>
                <w:szCs w:val="21"/>
              </w:rPr>
              <w:t>□不同意。</w:t>
            </w:r>
          </w:p>
          <w:p w14:paraId="4297B035">
            <w:pPr>
              <w:spacing w:line="360" w:lineRule="exact"/>
              <w:ind w:firstLine="420" w:firstLineChars="200"/>
              <w:rPr>
                <w:rFonts w:hint="eastAsia" w:ascii="仿宋_GB2312" w:hAnsi="宋体" w:eastAsia="仿宋_GB2312"/>
                <w:szCs w:val="21"/>
              </w:rPr>
            </w:pPr>
            <w:r>
              <w:rPr>
                <w:rFonts w:hint="eastAsia" w:ascii="仿宋_GB2312" w:hAnsi="宋体" w:eastAsia="仿宋_GB2312"/>
                <w:szCs w:val="21"/>
              </w:rPr>
              <w:t>□同意，支付时间为本表签发后的15天内。</w:t>
            </w:r>
          </w:p>
          <w:p w14:paraId="07501EB9">
            <w:pPr>
              <w:spacing w:line="360" w:lineRule="exact"/>
              <w:ind w:firstLine="420" w:firstLineChars="200"/>
              <w:jc w:val="right"/>
              <w:rPr>
                <w:rFonts w:hint="eastAsia" w:ascii="仿宋_GB2312" w:hAnsi="宋体" w:eastAsia="仿宋_GB2312"/>
                <w:szCs w:val="21"/>
              </w:rPr>
            </w:pPr>
            <w:r>
              <w:rPr>
                <w:rFonts w:hint="eastAsia" w:ascii="仿宋_GB2312" w:hAnsi="宋体" w:eastAsia="仿宋_GB2312"/>
                <w:szCs w:val="21"/>
              </w:rPr>
              <w:t xml:space="preserve">发包人（章）           </w:t>
            </w:r>
          </w:p>
          <w:p w14:paraId="188A3B40">
            <w:pPr>
              <w:spacing w:line="360" w:lineRule="exact"/>
              <w:ind w:firstLine="420" w:firstLineChars="200"/>
              <w:jc w:val="right"/>
              <w:rPr>
                <w:rFonts w:hint="eastAsia" w:ascii="仿宋_GB2312" w:hAnsi="宋体" w:eastAsia="仿宋_GB2312"/>
                <w:szCs w:val="21"/>
                <w:u w:val="single"/>
              </w:rPr>
            </w:pPr>
            <w:r>
              <w:rPr>
                <w:rFonts w:hint="eastAsia" w:ascii="仿宋_GB2312" w:hAnsi="宋体" w:eastAsia="仿宋_GB2312"/>
                <w:szCs w:val="21"/>
              </w:rPr>
              <w:t>发包人代表</w:t>
            </w:r>
            <w:r>
              <w:rPr>
                <w:rFonts w:hint="eastAsia" w:ascii="仿宋_GB2312" w:hAnsi="宋体" w:eastAsia="仿宋_GB2312"/>
                <w:szCs w:val="21"/>
                <w:u w:val="single"/>
              </w:rPr>
              <w:t xml:space="preserve">             </w:t>
            </w:r>
          </w:p>
          <w:p w14:paraId="04F90691">
            <w:pPr>
              <w:spacing w:line="360" w:lineRule="exact"/>
              <w:ind w:firstLine="420" w:firstLineChars="200"/>
              <w:jc w:val="right"/>
              <w:rPr>
                <w:rFonts w:hint="eastAsia" w:ascii="仿宋_GB2312" w:hAnsi="宋体" w:eastAsia="仿宋_GB2312"/>
                <w:szCs w:val="21"/>
                <w:u w:val="single"/>
              </w:rPr>
            </w:pPr>
            <w:r>
              <w:rPr>
                <w:rFonts w:hint="eastAsia" w:ascii="仿宋_GB2312" w:hAnsi="宋体" w:eastAsia="仿宋_GB2312"/>
                <w:szCs w:val="21"/>
              </w:rPr>
              <w:t>日      期</w:t>
            </w:r>
            <w:r>
              <w:rPr>
                <w:rFonts w:hint="eastAsia" w:ascii="仿宋_GB2312" w:hAnsi="宋体" w:eastAsia="仿宋_GB2312"/>
                <w:szCs w:val="21"/>
                <w:u w:val="single"/>
              </w:rPr>
              <w:t xml:space="preserve">             </w:t>
            </w:r>
          </w:p>
        </w:tc>
      </w:tr>
    </w:tbl>
    <w:p w14:paraId="2224641A">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注：1.在选择栏中的“□”内作标识“√”。 </w:t>
      </w:r>
    </w:p>
    <w:p w14:paraId="3A9075AA">
      <w:pPr>
        <w:spacing w:line="420" w:lineRule="exact"/>
        <w:ind w:left="840" w:hanging="840" w:hangingChars="400"/>
        <w:rPr>
          <w:rFonts w:hint="eastAsia" w:ascii="仿宋_GB2312" w:hAnsi="宋体" w:eastAsia="仿宋_GB2312"/>
          <w:szCs w:val="21"/>
        </w:rPr>
      </w:pPr>
      <w:r>
        <w:rPr>
          <w:rFonts w:hint="eastAsia" w:ascii="仿宋_GB2312" w:hAnsi="宋体" w:eastAsia="仿宋_GB2312"/>
          <w:szCs w:val="21"/>
        </w:rPr>
        <w:t xml:space="preserve">        2.本表一式四份，由承包人填报，发包人、监理人、造价咨询人、承包人各存一份。</w:t>
      </w:r>
    </w:p>
    <w:p w14:paraId="6AA663E9">
      <w:pPr>
        <w:spacing w:line="420" w:lineRule="exact"/>
        <w:jc w:val="left"/>
        <w:rPr>
          <w:rFonts w:hint="eastAsia" w:ascii="仿宋_GB2312" w:hAnsi="宋体" w:eastAsia="仿宋_GB2312"/>
          <w:b/>
          <w:bCs/>
          <w:sz w:val="24"/>
        </w:rPr>
      </w:pPr>
      <w:r>
        <w:rPr>
          <w:rFonts w:hint="eastAsia" w:ascii="仿宋_GB2312" w:hAnsi="宋体" w:eastAsia="仿宋_GB2312"/>
          <w:b/>
          <w:bCs/>
          <w:sz w:val="24"/>
        </w:rPr>
        <w:t>附件12</w:t>
      </w:r>
    </w:p>
    <w:p w14:paraId="42EEDCD3">
      <w:pPr>
        <w:spacing w:line="420" w:lineRule="exact"/>
        <w:jc w:val="center"/>
        <w:rPr>
          <w:rFonts w:hint="eastAsia" w:ascii="仿宋_GB2312" w:hAnsi="宋体" w:eastAsia="仿宋_GB2312"/>
          <w:b/>
          <w:sz w:val="24"/>
        </w:rPr>
      </w:pPr>
      <w:r>
        <w:rPr>
          <w:rFonts w:hint="eastAsia" w:ascii="仿宋_GB2312" w:hAnsi="宋体" w:eastAsia="仿宋_GB2312"/>
          <w:b/>
          <w:sz w:val="24"/>
        </w:rPr>
        <w:t>竣工结算款支付申请（核准）表</w:t>
      </w:r>
    </w:p>
    <w:p w14:paraId="257B1F86">
      <w:pPr>
        <w:spacing w:line="420" w:lineRule="exact"/>
        <w:rPr>
          <w:rFonts w:hint="eastAsia" w:ascii="仿宋_GB2312" w:hAnsi="宋体" w:eastAsia="仿宋_GB2312"/>
          <w:szCs w:val="21"/>
        </w:rPr>
      </w:pPr>
      <w:r>
        <w:rPr>
          <w:rFonts w:hint="eastAsia" w:ascii="仿宋_GB2312" w:hAnsi="宋体" w:eastAsia="仿宋_GB2312"/>
          <w:szCs w:val="21"/>
        </w:rPr>
        <w:t>工程名称：                                              编号：</w:t>
      </w:r>
    </w:p>
    <w:tbl>
      <w:tblPr>
        <w:tblStyle w:val="5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0"/>
        <w:gridCol w:w="4811"/>
      </w:tblGrid>
      <w:tr w14:paraId="38622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351" w:type="dxa"/>
            <w:gridSpan w:val="2"/>
          </w:tcPr>
          <w:p w14:paraId="20711EA3">
            <w:pPr>
              <w:spacing w:line="360" w:lineRule="exact"/>
              <w:ind w:left="212" w:hanging="212" w:hangingChars="101"/>
              <w:rPr>
                <w:rFonts w:hint="eastAsia"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（发包人全称）</w:t>
            </w:r>
          </w:p>
          <w:p w14:paraId="26D554D5">
            <w:pPr>
              <w:spacing w:line="360" w:lineRule="exact"/>
              <w:ind w:firstLine="315" w:firstLineChars="150"/>
              <w:rPr>
                <w:rFonts w:hint="eastAsia" w:ascii="仿宋_GB2312" w:hAnsi="宋体" w:eastAsia="仿宋_GB2312"/>
                <w:szCs w:val="21"/>
              </w:rPr>
            </w:pPr>
            <w:r>
              <w:rPr>
                <w:rFonts w:hint="eastAsia" w:ascii="仿宋_GB2312" w:hAnsi="宋体" w:eastAsia="仿宋_GB2312"/>
                <w:szCs w:val="21"/>
              </w:rPr>
              <w:t>我方于</w:t>
            </w:r>
            <w:r>
              <w:rPr>
                <w:rFonts w:hint="eastAsia" w:ascii="仿宋_GB2312" w:hAnsi="宋体" w:eastAsia="仿宋_GB2312"/>
                <w:szCs w:val="21"/>
                <w:u w:val="single"/>
              </w:rPr>
              <w:t xml:space="preserve">         </w:t>
            </w:r>
            <w:r>
              <w:rPr>
                <w:rFonts w:hint="eastAsia" w:ascii="仿宋_GB2312" w:hAnsi="宋体" w:eastAsia="仿宋_GB2312"/>
                <w:szCs w:val="21"/>
              </w:rPr>
              <w:t>至</w:t>
            </w:r>
            <w:r>
              <w:rPr>
                <w:rFonts w:hint="eastAsia" w:ascii="仿宋_GB2312" w:hAnsi="宋体" w:eastAsia="仿宋_GB2312"/>
                <w:szCs w:val="21"/>
                <w:u w:val="single"/>
              </w:rPr>
              <w:t xml:space="preserve">          </w:t>
            </w:r>
            <w:r>
              <w:rPr>
                <w:rFonts w:hint="eastAsia" w:ascii="仿宋_GB2312" w:hAnsi="宋体" w:eastAsia="仿宋_GB2312"/>
                <w:szCs w:val="21"/>
              </w:rPr>
              <w:t>期间已完成了合同约定的工作，根据施工合同的约定，现申请支付竣工结算的工程款额为(大写)</w:t>
            </w:r>
            <w:r>
              <w:rPr>
                <w:rFonts w:hint="eastAsia" w:ascii="仿宋_GB2312" w:hAnsi="宋体" w:eastAsia="仿宋_GB2312"/>
                <w:szCs w:val="21"/>
                <w:u w:val="single"/>
              </w:rPr>
              <w:t xml:space="preserve">            </w:t>
            </w:r>
            <w:r>
              <w:rPr>
                <w:rFonts w:hint="eastAsia" w:ascii="仿宋_GB2312" w:hAnsi="宋体" w:eastAsia="仿宋_GB2312"/>
                <w:szCs w:val="21"/>
              </w:rPr>
              <w:t>元，(小写)</w:t>
            </w:r>
            <w:r>
              <w:rPr>
                <w:rFonts w:hint="eastAsia" w:ascii="仿宋_GB2312" w:hAnsi="宋体" w:eastAsia="仿宋_GB2312"/>
                <w:szCs w:val="21"/>
                <w:u w:val="single"/>
              </w:rPr>
              <w:t xml:space="preserve">         </w:t>
            </w:r>
            <w:r>
              <w:rPr>
                <w:rFonts w:hint="eastAsia" w:ascii="仿宋_GB2312" w:hAnsi="宋体" w:eastAsia="仿宋_GB2312"/>
                <w:szCs w:val="21"/>
              </w:rPr>
              <w:t>元，请予核准。</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420"/>
              <w:gridCol w:w="1620"/>
              <w:gridCol w:w="1620"/>
              <w:gridCol w:w="1651"/>
            </w:tblGrid>
            <w:tr w14:paraId="0705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35" w:type="dxa"/>
                  <w:vAlign w:val="center"/>
                </w:tcPr>
                <w:p w14:paraId="6A8FF2F4">
                  <w:pPr>
                    <w:spacing w:line="360" w:lineRule="exact"/>
                    <w:jc w:val="center"/>
                    <w:rPr>
                      <w:rFonts w:hint="eastAsia" w:ascii="仿宋_GB2312" w:hAnsi="宋体" w:eastAsia="仿宋_GB2312"/>
                      <w:szCs w:val="21"/>
                    </w:rPr>
                  </w:pPr>
                  <w:r>
                    <w:rPr>
                      <w:rFonts w:hint="eastAsia" w:ascii="仿宋_GB2312" w:hAnsi="宋体" w:eastAsia="仿宋_GB2312"/>
                      <w:szCs w:val="21"/>
                    </w:rPr>
                    <w:t>序号</w:t>
                  </w:r>
                </w:p>
              </w:tc>
              <w:tc>
                <w:tcPr>
                  <w:tcW w:w="3420" w:type="dxa"/>
                  <w:vAlign w:val="center"/>
                </w:tcPr>
                <w:p w14:paraId="619704FB">
                  <w:pPr>
                    <w:spacing w:line="360" w:lineRule="exact"/>
                    <w:jc w:val="center"/>
                    <w:rPr>
                      <w:rFonts w:hint="eastAsia" w:ascii="仿宋_GB2312" w:hAnsi="宋体" w:eastAsia="仿宋_GB2312"/>
                      <w:szCs w:val="21"/>
                    </w:rPr>
                  </w:pPr>
                  <w:r>
                    <w:rPr>
                      <w:rFonts w:hint="eastAsia" w:ascii="仿宋_GB2312" w:hAnsi="宋体" w:eastAsia="仿宋_GB2312"/>
                      <w:szCs w:val="21"/>
                    </w:rPr>
                    <w:t>名      称</w:t>
                  </w:r>
                </w:p>
              </w:tc>
              <w:tc>
                <w:tcPr>
                  <w:tcW w:w="1620" w:type="dxa"/>
                  <w:vAlign w:val="center"/>
                </w:tcPr>
                <w:p w14:paraId="5A095097">
                  <w:pPr>
                    <w:spacing w:line="360" w:lineRule="exact"/>
                    <w:jc w:val="center"/>
                    <w:rPr>
                      <w:rFonts w:hint="eastAsia" w:ascii="仿宋_GB2312" w:hAnsi="宋体" w:eastAsia="仿宋_GB2312"/>
                      <w:szCs w:val="21"/>
                    </w:rPr>
                  </w:pPr>
                  <w:r>
                    <w:rPr>
                      <w:rFonts w:hint="eastAsia" w:ascii="仿宋_GB2312" w:hAnsi="宋体" w:eastAsia="仿宋_GB2312"/>
                      <w:szCs w:val="21"/>
                    </w:rPr>
                    <w:t>申请金额（元）</w:t>
                  </w:r>
                </w:p>
              </w:tc>
              <w:tc>
                <w:tcPr>
                  <w:tcW w:w="1620" w:type="dxa"/>
                  <w:vAlign w:val="center"/>
                </w:tcPr>
                <w:p w14:paraId="1BD93335">
                  <w:pPr>
                    <w:spacing w:line="360" w:lineRule="exact"/>
                    <w:jc w:val="center"/>
                    <w:rPr>
                      <w:rFonts w:hint="eastAsia" w:ascii="仿宋_GB2312" w:hAnsi="宋体" w:eastAsia="仿宋_GB2312"/>
                      <w:szCs w:val="21"/>
                    </w:rPr>
                  </w:pPr>
                  <w:r>
                    <w:rPr>
                      <w:rFonts w:hint="eastAsia" w:ascii="仿宋_GB2312" w:hAnsi="宋体" w:eastAsia="仿宋_GB2312"/>
                      <w:szCs w:val="21"/>
                    </w:rPr>
                    <w:t>复核金额（元）</w:t>
                  </w:r>
                </w:p>
              </w:tc>
              <w:tc>
                <w:tcPr>
                  <w:tcW w:w="1651" w:type="dxa"/>
                  <w:vAlign w:val="center"/>
                </w:tcPr>
                <w:p w14:paraId="01724CD9">
                  <w:pPr>
                    <w:spacing w:line="360" w:lineRule="exact"/>
                    <w:jc w:val="center"/>
                    <w:rPr>
                      <w:rFonts w:hint="eastAsia" w:ascii="仿宋_GB2312" w:hAnsi="宋体" w:eastAsia="仿宋_GB2312"/>
                      <w:szCs w:val="21"/>
                    </w:rPr>
                  </w:pPr>
                  <w:r>
                    <w:rPr>
                      <w:rFonts w:hint="eastAsia" w:ascii="仿宋_GB2312" w:hAnsi="宋体" w:eastAsia="仿宋_GB2312"/>
                      <w:szCs w:val="21"/>
                    </w:rPr>
                    <w:t>备注</w:t>
                  </w:r>
                </w:p>
              </w:tc>
            </w:tr>
            <w:tr w14:paraId="0AB1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tcPr>
                <w:p w14:paraId="406217A2">
                  <w:pPr>
                    <w:spacing w:line="360" w:lineRule="exact"/>
                    <w:jc w:val="center"/>
                    <w:rPr>
                      <w:rFonts w:hint="eastAsia" w:ascii="仿宋_GB2312" w:hAnsi="宋体" w:eastAsia="仿宋_GB2312"/>
                      <w:szCs w:val="21"/>
                    </w:rPr>
                  </w:pPr>
                  <w:r>
                    <w:rPr>
                      <w:rFonts w:hint="eastAsia" w:ascii="仿宋_GB2312" w:hAnsi="宋体" w:eastAsia="仿宋_GB2312"/>
                      <w:szCs w:val="21"/>
                    </w:rPr>
                    <w:t>1</w:t>
                  </w:r>
                </w:p>
              </w:tc>
              <w:tc>
                <w:tcPr>
                  <w:tcW w:w="3420" w:type="dxa"/>
                </w:tcPr>
                <w:p w14:paraId="3F106755">
                  <w:pPr>
                    <w:spacing w:line="360" w:lineRule="exact"/>
                    <w:rPr>
                      <w:rFonts w:hint="eastAsia" w:ascii="仿宋_GB2312" w:hAnsi="宋体" w:eastAsia="仿宋_GB2312"/>
                      <w:szCs w:val="21"/>
                    </w:rPr>
                  </w:pPr>
                  <w:r>
                    <w:rPr>
                      <w:rFonts w:hint="eastAsia" w:ascii="仿宋_GB2312" w:hAnsi="宋体" w:eastAsia="仿宋_GB2312"/>
                      <w:szCs w:val="21"/>
                    </w:rPr>
                    <w:t>竣工结算合同价款总额</w:t>
                  </w:r>
                </w:p>
              </w:tc>
              <w:tc>
                <w:tcPr>
                  <w:tcW w:w="1620" w:type="dxa"/>
                </w:tcPr>
                <w:p w14:paraId="4EF9E0CB">
                  <w:pPr>
                    <w:spacing w:line="360" w:lineRule="exact"/>
                    <w:rPr>
                      <w:rFonts w:hint="eastAsia" w:ascii="仿宋_GB2312" w:hAnsi="宋体" w:eastAsia="仿宋_GB2312"/>
                      <w:szCs w:val="21"/>
                    </w:rPr>
                  </w:pPr>
                </w:p>
              </w:tc>
              <w:tc>
                <w:tcPr>
                  <w:tcW w:w="1620" w:type="dxa"/>
                </w:tcPr>
                <w:p w14:paraId="4C7D2833">
                  <w:pPr>
                    <w:spacing w:line="360" w:lineRule="exact"/>
                    <w:rPr>
                      <w:rFonts w:hint="eastAsia" w:ascii="仿宋_GB2312" w:hAnsi="宋体" w:eastAsia="仿宋_GB2312"/>
                      <w:szCs w:val="21"/>
                    </w:rPr>
                  </w:pPr>
                </w:p>
              </w:tc>
              <w:tc>
                <w:tcPr>
                  <w:tcW w:w="1651" w:type="dxa"/>
                </w:tcPr>
                <w:p w14:paraId="4793FBE7">
                  <w:pPr>
                    <w:spacing w:line="360" w:lineRule="exact"/>
                    <w:rPr>
                      <w:rFonts w:hint="eastAsia" w:ascii="仿宋_GB2312" w:hAnsi="宋体" w:eastAsia="仿宋_GB2312"/>
                      <w:szCs w:val="21"/>
                    </w:rPr>
                  </w:pPr>
                </w:p>
              </w:tc>
            </w:tr>
            <w:tr w14:paraId="422E5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tcPr>
                <w:p w14:paraId="1251724B">
                  <w:pPr>
                    <w:spacing w:line="360" w:lineRule="exact"/>
                    <w:jc w:val="center"/>
                    <w:rPr>
                      <w:rFonts w:hint="eastAsia" w:ascii="仿宋_GB2312" w:hAnsi="宋体" w:eastAsia="仿宋_GB2312"/>
                      <w:szCs w:val="21"/>
                    </w:rPr>
                  </w:pPr>
                  <w:r>
                    <w:rPr>
                      <w:rFonts w:hint="eastAsia" w:ascii="仿宋_GB2312" w:hAnsi="宋体" w:eastAsia="仿宋_GB2312"/>
                      <w:szCs w:val="21"/>
                    </w:rPr>
                    <w:t>2</w:t>
                  </w:r>
                </w:p>
              </w:tc>
              <w:tc>
                <w:tcPr>
                  <w:tcW w:w="3420" w:type="dxa"/>
                </w:tcPr>
                <w:p w14:paraId="45CC9B55">
                  <w:pPr>
                    <w:spacing w:line="360" w:lineRule="exact"/>
                    <w:rPr>
                      <w:rFonts w:hint="eastAsia" w:ascii="仿宋_GB2312" w:hAnsi="宋体" w:eastAsia="仿宋_GB2312"/>
                      <w:szCs w:val="21"/>
                    </w:rPr>
                  </w:pPr>
                  <w:r>
                    <w:rPr>
                      <w:rFonts w:hint="eastAsia" w:ascii="仿宋_GB2312" w:hAnsi="宋体" w:eastAsia="仿宋_GB2312"/>
                      <w:szCs w:val="21"/>
                    </w:rPr>
                    <w:t>累计已实际支付的合同价款</w:t>
                  </w:r>
                </w:p>
              </w:tc>
              <w:tc>
                <w:tcPr>
                  <w:tcW w:w="1620" w:type="dxa"/>
                </w:tcPr>
                <w:p w14:paraId="36E02AD8">
                  <w:pPr>
                    <w:spacing w:line="360" w:lineRule="exact"/>
                    <w:rPr>
                      <w:rFonts w:hint="eastAsia" w:ascii="仿宋_GB2312" w:hAnsi="宋体" w:eastAsia="仿宋_GB2312"/>
                      <w:szCs w:val="21"/>
                    </w:rPr>
                  </w:pPr>
                </w:p>
              </w:tc>
              <w:tc>
                <w:tcPr>
                  <w:tcW w:w="1620" w:type="dxa"/>
                </w:tcPr>
                <w:p w14:paraId="57D63B77">
                  <w:pPr>
                    <w:spacing w:line="360" w:lineRule="exact"/>
                    <w:rPr>
                      <w:rFonts w:hint="eastAsia" w:ascii="仿宋_GB2312" w:hAnsi="宋体" w:eastAsia="仿宋_GB2312"/>
                      <w:szCs w:val="21"/>
                    </w:rPr>
                  </w:pPr>
                </w:p>
              </w:tc>
              <w:tc>
                <w:tcPr>
                  <w:tcW w:w="1651" w:type="dxa"/>
                </w:tcPr>
                <w:p w14:paraId="3A817428">
                  <w:pPr>
                    <w:spacing w:line="360" w:lineRule="exact"/>
                    <w:rPr>
                      <w:rFonts w:hint="eastAsia" w:ascii="仿宋_GB2312" w:hAnsi="宋体" w:eastAsia="仿宋_GB2312"/>
                      <w:szCs w:val="21"/>
                    </w:rPr>
                  </w:pPr>
                </w:p>
              </w:tc>
            </w:tr>
            <w:tr w14:paraId="3ACDF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tcPr>
                <w:p w14:paraId="00CEC6CF">
                  <w:pPr>
                    <w:spacing w:line="360" w:lineRule="exact"/>
                    <w:jc w:val="center"/>
                    <w:rPr>
                      <w:rFonts w:hint="eastAsia" w:ascii="仿宋_GB2312" w:hAnsi="宋体" w:eastAsia="仿宋_GB2312"/>
                      <w:szCs w:val="21"/>
                    </w:rPr>
                  </w:pPr>
                  <w:r>
                    <w:rPr>
                      <w:rFonts w:hint="eastAsia" w:ascii="仿宋_GB2312" w:hAnsi="宋体" w:eastAsia="仿宋_GB2312"/>
                      <w:szCs w:val="21"/>
                    </w:rPr>
                    <w:t>3</w:t>
                  </w:r>
                </w:p>
              </w:tc>
              <w:tc>
                <w:tcPr>
                  <w:tcW w:w="3420" w:type="dxa"/>
                </w:tcPr>
                <w:p w14:paraId="09D22FD1">
                  <w:pPr>
                    <w:spacing w:line="360" w:lineRule="exact"/>
                    <w:rPr>
                      <w:rFonts w:hint="eastAsia" w:ascii="仿宋_GB2312" w:hAnsi="宋体" w:eastAsia="仿宋_GB2312"/>
                      <w:szCs w:val="21"/>
                    </w:rPr>
                  </w:pPr>
                  <w:r>
                    <w:rPr>
                      <w:rFonts w:hint="eastAsia" w:ascii="仿宋_GB2312" w:hAnsi="宋体" w:eastAsia="仿宋_GB2312"/>
                      <w:szCs w:val="21"/>
                    </w:rPr>
                    <w:t>应预留的质量保证金</w:t>
                  </w:r>
                </w:p>
              </w:tc>
              <w:tc>
                <w:tcPr>
                  <w:tcW w:w="1620" w:type="dxa"/>
                </w:tcPr>
                <w:p w14:paraId="5D57B9F4">
                  <w:pPr>
                    <w:spacing w:line="360" w:lineRule="exact"/>
                    <w:rPr>
                      <w:rFonts w:hint="eastAsia" w:ascii="仿宋_GB2312" w:hAnsi="宋体" w:eastAsia="仿宋_GB2312"/>
                      <w:szCs w:val="21"/>
                    </w:rPr>
                  </w:pPr>
                </w:p>
              </w:tc>
              <w:tc>
                <w:tcPr>
                  <w:tcW w:w="1620" w:type="dxa"/>
                </w:tcPr>
                <w:p w14:paraId="020179B8">
                  <w:pPr>
                    <w:spacing w:line="360" w:lineRule="exact"/>
                    <w:rPr>
                      <w:rFonts w:hint="eastAsia" w:ascii="仿宋_GB2312" w:hAnsi="宋体" w:eastAsia="仿宋_GB2312"/>
                      <w:szCs w:val="21"/>
                    </w:rPr>
                  </w:pPr>
                </w:p>
              </w:tc>
              <w:tc>
                <w:tcPr>
                  <w:tcW w:w="1651" w:type="dxa"/>
                </w:tcPr>
                <w:p w14:paraId="1CD6DBB9">
                  <w:pPr>
                    <w:spacing w:line="360" w:lineRule="exact"/>
                    <w:rPr>
                      <w:rFonts w:hint="eastAsia" w:ascii="仿宋_GB2312" w:hAnsi="宋体" w:eastAsia="仿宋_GB2312"/>
                      <w:szCs w:val="21"/>
                    </w:rPr>
                  </w:pPr>
                </w:p>
              </w:tc>
            </w:tr>
            <w:tr w14:paraId="7989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tcPr>
                <w:p w14:paraId="01FD9A1C">
                  <w:pPr>
                    <w:spacing w:line="360" w:lineRule="exact"/>
                    <w:jc w:val="center"/>
                    <w:rPr>
                      <w:rFonts w:hint="eastAsia" w:ascii="仿宋_GB2312" w:hAnsi="宋体" w:eastAsia="仿宋_GB2312"/>
                      <w:szCs w:val="21"/>
                    </w:rPr>
                  </w:pPr>
                  <w:r>
                    <w:rPr>
                      <w:rFonts w:hint="eastAsia" w:ascii="仿宋_GB2312" w:hAnsi="宋体" w:eastAsia="仿宋_GB2312"/>
                      <w:szCs w:val="21"/>
                    </w:rPr>
                    <w:t>4</w:t>
                  </w:r>
                </w:p>
              </w:tc>
              <w:tc>
                <w:tcPr>
                  <w:tcW w:w="3420" w:type="dxa"/>
                </w:tcPr>
                <w:p w14:paraId="2DAFE362">
                  <w:pPr>
                    <w:spacing w:line="360" w:lineRule="exact"/>
                    <w:rPr>
                      <w:rFonts w:hint="eastAsia" w:ascii="仿宋_GB2312" w:hAnsi="宋体" w:eastAsia="仿宋_GB2312"/>
                      <w:szCs w:val="21"/>
                    </w:rPr>
                  </w:pPr>
                  <w:r>
                    <w:rPr>
                      <w:rFonts w:hint="eastAsia" w:ascii="仿宋_GB2312" w:hAnsi="宋体" w:eastAsia="仿宋_GB2312"/>
                      <w:szCs w:val="21"/>
                    </w:rPr>
                    <w:t>应支付的竣工结算款金额</w:t>
                  </w:r>
                </w:p>
              </w:tc>
              <w:tc>
                <w:tcPr>
                  <w:tcW w:w="1620" w:type="dxa"/>
                </w:tcPr>
                <w:p w14:paraId="53D92058">
                  <w:pPr>
                    <w:spacing w:line="360" w:lineRule="exact"/>
                    <w:rPr>
                      <w:rFonts w:hint="eastAsia" w:ascii="仿宋_GB2312" w:hAnsi="宋体" w:eastAsia="仿宋_GB2312"/>
                      <w:szCs w:val="21"/>
                    </w:rPr>
                  </w:pPr>
                </w:p>
              </w:tc>
              <w:tc>
                <w:tcPr>
                  <w:tcW w:w="1620" w:type="dxa"/>
                </w:tcPr>
                <w:p w14:paraId="1F8D134F">
                  <w:pPr>
                    <w:spacing w:line="360" w:lineRule="exact"/>
                    <w:rPr>
                      <w:rFonts w:hint="eastAsia" w:ascii="仿宋_GB2312" w:hAnsi="宋体" w:eastAsia="仿宋_GB2312"/>
                      <w:szCs w:val="21"/>
                    </w:rPr>
                  </w:pPr>
                </w:p>
              </w:tc>
              <w:tc>
                <w:tcPr>
                  <w:tcW w:w="1651" w:type="dxa"/>
                </w:tcPr>
                <w:p w14:paraId="6F219486">
                  <w:pPr>
                    <w:spacing w:line="360" w:lineRule="exact"/>
                    <w:rPr>
                      <w:rFonts w:hint="eastAsia" w:ascii="仿宋_GB2312" w:hAnsi="宋体" w:eastAsia="仿宋_GB2312"/>
                      <w:szCs w:val="21"/>
                    </w:rPr>
                  </w:pPr>
                </w:p>
              </w:tc>
            </w:tr>
            <w:tr w14:paraId="7F7C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tcPr>
                <w:p w14:paraId="58657531">
                  <w:pPr>
                    <w:spacing w:line="360" w:lineRule="exact"/>
                    <w:jc w:val="center"/>
                    <w:rPr>
                      <w:rFonts w:hint="eastAsia" w:ascii="仿宋_GB2312" w:hAnsi="宋体" w:eastAsia="仿宋_GB2312"/>
                      <w:szCs w:val="21"/>
                    </w:rPr>
                  </w:pPr>
                </w:p>
              </w:tc>
              <w:tc>
                <w:tcPr>
                  <w:tcW w:w="3420" w:type="dxa"/>
                </w:tcPr>
                <w:p w14:paraId="7C9725C3">
                  <w:pPr>
                    <w:spacing w:line="360" w:lineRule="exact"/>
                    <w:rPr>
                      <w:rFonts w:hint="eastAsia" w:ascii="仿宋_GB2312" w:hAnsi="宋体" w:eastAsia="仿宋_GB2312"/>
                      <w:szCs w:val="21"/>
                    </w:rPr>
                  </w:pPr>
                </w:p>
              </w:tc>
              <w:tc>
                <w:tcPr>
                  <w:tcW w:w="1620" w:type="dxa"/>
                </w:tcPr>
                <w:p w14:paraId="2740CA74">
                  <w:pPr>
                    <w:spacing w:line="360" w:lineRule="exact"/>
                    <w:rPr>
                      <w:rFonts w:hint="eastAsia" w:ascii="仿宋_GB2312" w:hAnsi="宋体" w:eastAsia="仿宋_GB2312"/>
                      <w:szCs w:val="21"/>
                    </w:rPr>
                  </w:pPr>
                </w:p>
              </w:tc>
              <w:tc>
                <w:tcPr>
                  <w:tcW w:w="1620" w:type="dxa"/>
                </w:tcPr>
                <w:p w14:paraId="14D73918">
                  <w:pPr>
                    <w:spacing w:line="360" w:lineRule="exact"/>
                    <w:rPr>
                      <w:rFonts w:hint="eastAsia" w:ascii="仿宋_GB2312" w:hAnsi="宋体" w:eastAsia="仿宋_GB2312"/>
                      <w:szCs w:val="21"/>
                    </w:rPr>
                  </w:pPr>
                </w:p>
              </w:tc>
              <w:tc>
                <w:tcPr>
                  <w:tcW w:w="1651" w:type="dxa"/>
                </w:tcPr>
                <w:p w14:paraId="4EB8E705">
                  <w:pPr>
                    <w:spacing w:line="360" w:lineRule="exact"/>
                    <w:rPr>
                      <w:rFonts w:hint="eastAsia" w:ascii="仿宋_GB2312" w:hAnsi="宋体" w:eastAsia="仿宋_GB2312"/>
                      <w:szCs w:val="21"/>
                    </w:rPr>
                  </w:pPr>
                </w:p>
              </w:tc>
            </w:tr>
            <w:tr w14:paraId="3391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tcPr>
                <w:p w14:paraId="140F2DB2">
                  <w:pPr>
                    <w:spacing w:line="360" w:lineRule="exact"/>
                    <w:jc w:val="center"/>
                    <w:rPr>
                      <w:rFonts w:hint="eastAsia" w:ascii="仿宋_GB2312" w:hAnsi="宋体" w:eastAsia="仿宋_GB2312"/>
                      <w:szCs w:val="21"/>
                    </w:rPr>
                  </w:pPr>
                </w:p>
              </w:tc>
              <w:tc>
                <w:tcPr>
                  <w:tcW w:w="3420" w:type="dxa"/>
                </w:tcPr>
                <w:p w14:paraId="103314A6">
                  <w:pPr>
                    <w:spacing w:line="360" w:lineRule="exact"/>
                    <w:rPr>
                      <w:rFonts w:hint="eastAsia" w:ascii="仿宋_GB2312" w:hAnsi="宋体" w:eastAsia="仿宋_GB2312"/>
                      <w:szCs w:val="21"/>
                    </w:rPr>
                  </w:pPr>
                </w:p>
              </w:tc>
              <w:tc>
                <w:tcPr>
                  <w:tcW w:w="1620" w:type="dxa"/>
                </w:tcPr>
                <w:p w14:paraId="06437103">
                  <w:pPr>
                    <w:spacing w:line="360" w:lineRule="exact"/>
                    <w:rPr>
                      <w:rFonts w:hint="eastAsia" w:ascii="仿宋_GB2312" w:hAnsi="宋体" w:eastAsia="仿宋_GB2312"/>
                      <w:szCs w:val="21"/>
                    </w:rPr>
                  </w:pPr>
                </w:p>
              </w:tc>
              <w:tc>
                <w:tcPr>
                  <w:tcW w:w="1620" w:type="dxa"/>
                </w:tcPr>
                <w:p w14:paraId="55E1434B">
                  <w:pPr>
                    <w:spacing w:line="360" w:lineRule="exact"/>
                    <w:rPr>
                      <w:rFonts w:hint="eastAsia" w:ascii="仿宋_GB2312" w:hAnsi="宋体" w:eastAsia="仿宋_GB2312"/>
                      <w:szCs w:val="21"/>
                    </w:rPr>
                  </w:pPr>
                </w:p>
              </w:tc>
              <w:tc>
                <w:tcPr>
                  <w:tcW w:w="1651" w:type="dxa"/>
                </w:tcPr>
                <w:p w14:paraId="269FCEE3">
                  <w:pPr>
                    <w:spacing w:line="360" w:lineRule="exact"/>
                    <w:rPr>
                      <w:rFonts w:hint="eastAsia" w:ascii="仿宋_GB2312" w:hAnsi="宋体" w:eastAsia="仿宋_GB2312"/>
                      <w:szCs w:val="21"/>
                    </w:rPr>
                  </w:pPr>
                </w:p>
              </w:tc>
            </w:tr>
            <w:tr w14:paraId="6458E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tcPr>
                <w:p w14:paraId="261D07D7">
                  <w:pPr>
                    <w:spacing w:line="360" w:lineRule="exact"/>
                    <w:jc w:val="center"/>
                    <w:rPr>
                      <w:rFonts w:hint="eastAsia" w:ascii="仿宋_GB2312" w:hAnsi="宋体" w:eastAsia="仿宋_GB2312"/>
                      <w:szCs w:val="21"/>
                    </w:rPr>
                  </w:pPr>
                </w:p>
              </w:tc>
              <w:tc>
                <w:tcPr>
                  <w:tcW w:w="3420" w:type="dxa"/>
                </w:tcPr>
                <w:p w14:paraId="241962F2">
                  <w:pPr>
                    <w:spacing w:line="360" w:lineRule="exact"/>
                    <w:rPr>
                      <w:rFonts w:hint="eastAsia" w:ascii="仿宋_GB2312" w:hAnsi="宋体" w:eastAsia="仿宋_GB2312"/>
                      <w:szCs w:val="21"/>
                    </w:rPr>
                  </w:pPr>
                </w:p>
              </w:tc>
              <w:tc>
                <w:tcPr>
                  <w:tcW w:w="1620" w:type="dxa"/>
                </w:tcPr>
                <w:p w14:paraId="5ED47C05">
                  <w:pPr>
                    <w:spacing w:line="360" w:lineRule="exact"/>
                    <w:rPr>
                      <w:rFonts w:hint="eastAsia" w:ascii="仿宋_GB2312" w:hAnsi="宋体" w:eastAsia="仿宋_GB2312"/>
                      <w:szCs w:val="21"/>
                    </w:rPr>
                  </w:pPr>
                </w:p>
              </w:tc>
              <w:tc>
                <w:tcPr>
                  <w:tcW w:w="1620" w:type="dxa"/>
                </w:tcPr>
                <w:p w14:paraId="3381182F">
                  <w:pPr>
                    <w:spacing w:line="360" w:lineRule="exact"/>
                    <w:rPr>
                      <w:rFonts w:hint="eastAsia" w:ascii="仿宋_GB2312" w:hAnsi="宋体" w:eastAsia="仿宋_GB2312"/>
                      <w:szCs w:val="21"/>
                    </w:rPr>
                  </w:pPr>
                </w:p>
              </w:tc>
              <w:tc>
                <w:tcPr>
                  <w:tcW w:w="1651" w:type="dxa"/>
                </w:tcPr>
                <w:p w14:paraId="6E5B570F">
                  <w:pPr>
                    <w:spacing w:line="360" w:lineRule="exact"/>
                    <w:rPr>
                      <w:rFonts w:hint="eastAsia" w:ascii="仿宋_GB2312" w:hAnsi="宋体" w:eastAsia="仿宋_GB2312"/>
                      <w:szCs w:val="21"/>
                    </w:rPr>
                  </w:pPr>
                </w:p>
              </w:tc>
            </w:tr>
            <w:tr w14:paraId="17A11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tcPr>
                <w:p w14:paraId="0F69F4A8">
                  <w:pPr>
                    <w:spacing w:line="360" w:lineRule="exact"/>
                    <w:jc w:val="center"/>
                    <w:rPr>
                      <w:rFonts w:hint="eastAsia" w:ascii="仿宋_GB2312" w:hAnsi="宋体" w:eastAsia="仿宋_GB2312"/>
                      <w:szCs w:val="21"/>
                    </w:rPr>
                  </w:pPr>
                </w:p>
              </w:tc>
              <w:tc>
                <w:tcPr>
                  <w:tcW w:w="3420" w:type="dxa"/>
                </w:tcPr>
                <w:p w14:paraId="022BDBBC">
                  <w:pPr>
                    <w:spacing w:line="360" w:lineRule="exact"/>
                    <w:rPr>
                      <w:rFonts w:hint="eastAsia" w:ascii="仿宋_GB2312" w:hAnsi="宋体" w:eastAsia="仿宋_GB2312"/>
                      <w:szCs w:val="21"/>
                    </w:rPr>
                  </w:pPr>
                </w:p>
              </w:tc>
              <w:tc>
                <w:tcPr>
                  <w:tcW w:w="1620" w:type="dxa"/>
                </w:tcPr>
                <w:p w14:paraId="5F04E3AF">
                  <w:pPr>
                    <w:spacing w:line="360" w:lineRule="exact"/>
                    <w:rPr>
                      <w:rFonts w:hint="eastAsia" w:ascii="仿宋_GB2312" w:hAnsi="宋体" w:eastAsia="仿宋_GB2312"/>
                      <w:szCs w:val="21"/>
                    </w:rPr>
                  </w:pPr>
                </w:p>
              </w:tc>
              <w:tc>
                <w:tcPr>
                  <w:tcW w:w="1620" w:type="dxa"/>
                </w:tcPr>
                <w:p w14:paraId="280AD2FC">
                  <w:pPr>
                    <w:spacing w:line="360" w:lineRule="exact"/>
                    <w:rPr>
                      <w:rFonts w:hint="eastAsia" w:ascii="仿宋_GB2312" w:hAnsi="宋体" w:eastAsia="仿宋_GB2312"/>
                      <w:szCs w:val="21"/>
                    </w:rPr>
                  </w:pPr>
                </w:p>
              </w:tc>
              <w:tc>
                <w:tcPr>
                  <w:tcW w:w="1651" w:type="dxa"/>
                </w:tcPr>
                <w:p w14:paraId="65621734">
                  <w:pPr>
                    <w:spacing w:line="360" w:lineRule="exact"/>
                    <w:rPr>
                      <w:rFonts w:hint="eastAsia" w:ascii="仿宋_GB2312" w:hAnsi="宋体" w:eastAsia="仿宋_GB2312"/>
                      <w:szCs w:val="21"/>
                    </w:rPr>
                  </w:pPr>
                </w:p>
              </w:tc>
            </w:tr>
            <w:tr w14:paraId="282C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tcPr>
                <w:p w14:paraId="73BFA213">
                  <w:pPr>
                    <w:spacing w:line="360" w:lineRule="exact"/>
                    <w:jc w:val="center"/>
                    <w:rPr>
                      <w:rFonts w:hint="eastAsia" w:ascii="仿宋_GB2312" w:hAnsi="宋体" w:eastAsia="仿宋_GB2312"/>
                      <w:szCs w:val="21"/>
                    </w:rPr>
                  </w:pPr>
                </w:p>
              </w:tc>
              <w:tc>
                <w:tcPr>
                  <w:tcW w:w="3420" w:type="dxa"/>
                </w:tcPr>
                <w:p w14:paraId="7931AB3B">
                  <w:pPr>
                    <w:spacing w:line="360" w:lineRule="exact"/>
                    <w:rPr>
                      <w:rFonts w:hint="eastAsia" w:ascii="仿宋_GB2312" w:hAnsi="宋体" w:eastAsia="仿宋_GB2312"/>
                      <w:szCs w:val="21"/>
                    </w:rPr>
                  </w:pPr>
                </w:p>
              </w:tc>
              <w:tc>
                <w:tcPr>
                  <w:tcW w:w="1620" w:type="dxa"/>
                </w:tcPr>
                <w:p w14:paraId="7BD082E3">
                  <w:pPr>
                    <w:spacing w:line="360" w:lineRule="exact"/>
                    <w:rPr>
                      <w:rFonts w:hint="eastAsia" w:ascii="仿宋_GB2312" w:hAnsi="宋体" w:eastAsia="仿宋_GB2312"/>
                      <w:szCs w:val="21"/>
                    </w:rPr>
                  </w:pPr>
                </w:p>
              </w:tc>
              <w:tc>
                <w:tcPr>
                  <w:tcW w:w="1620" w:type="dxa"/>
                </w:tcPr>
                <w:p w14:paraId="7225FBE6">
                  <w:pPr>
                    <w:spacing w:line="360" w:lineRule="exact"/>
                    <w:rPr>
                      <w:rFonts w:hint="eastAsia" w:ascii="仿宋_GB2312" w:hAnsi="宋体" w:eastAsia="仿宋_GB2312"/>
                      <w:szCs w:val="21"/>
                    </w:rPr>
                  </w:pPr>
                </w:p>
              </w:tc>
              <w:tc>
                <w:tcPr>
                  <w:tcW w:w="1651" w:type="dxa"/>
                </w:tcPr>
                <w:p w14:paraId="09118D13">
                  <w:pPr>
                    <w:spacing w:line="360" w:lineRule="exact"/>
                    <w:rPr>
                      <w:rFonts w:hint="eastAsia" w:ascii="仿宋_GB2312" w:hAnsi="宋体" w:eastAsia="仿宋_GB2312"/>
                      <w:szCs w:val="21"/>
                    </w:rPr>
                  </w:pPr>
                </w:p>
              </w:tc>
            </w:tr>
          </w:tbl>
          <w:p w14:paraId="66A22852">
            <w:pPr>
              <w:spacing w:line="360" w:lineRule="exact"/>
              <w:ind w:firstLine="435"/>
              <w:jc w:val="center"/>
              <w:rPr>
                <w:rFonts w:hint="eastAsia" w:ascii="仿宋_GB2312" w:hAnsi="宋体" w:eastAsia="仿宋_GB2312"/>
                <w:szCs w:val="21"/>
              </w:rPr>
            </w:pPr>
            <w:r>
              <w:rPr>
                <w:rFonts w:hint="eastAsia" w:ascii="仿宋_GB2312" w:hAnsi="宋体" w:eastAsia="仿宋_GB2312"/>
                <w:szCs w:val="21"/>
              </w:rPr>
              <w:t xml:space="preserve">                                            承包人（章）             </w:t>
            </w:r>
          </w:p>
          <w:p w14:paraId="63633569">
            <w:pPr>
              <w:spacing w:line="360" w:lineRule="exact"/>
              <w:ind w:firstLine="435"/>
              <w:rPr>
                <w:rFonts w:hint="eastAsia" w:ascii="仿宋_GB2312" w:hAnsi="宋体" w:eastAsia="仿宋_GB2312"/>
                <w:szCs w:val="21"/>
              </w:rPr>
            </w:pPr>
            <w:r>
              <w:rPr>
                <w:rFonts w:hint="eastAsia" w:ascii="仿宋_GB2312" w:hAnsi="宋体" w:eastAsia="仿宋_GB2312"/>
                <w:szCs w:val="21"/>
              </w:rPr>
              <w:t>造价人员</w:t>
            </w:r>
            <w:r>
              <w:rPr>
                <w:rFonts w:hint="eastAsia" w:ascii="仿宋_GB2312" w:hAnsi="宋体" w:eastAsia="仿宋_GB2312"/>
                <w:szCs w:val="21"/>
                <w:u w:val="single"/>
              </w:rPr>
              <w:t xml:space="preserve">               </w:t>
            </w:r>
            <w:r>
              <w:rPr>
                <w:rFonts w:hint="eastAsia" w:ascii="仿宋_GB2312" w:hAnsi="宋体" w:eastAsia="仿宋_GB2312"/>
                <w:szCs w:val="21"/>
              </w:rPr>
              <w:t>承包人代表</w:t>
            </w:r>
            <w:r>
              <w:rPr>
                <w:rFonts w:hint="eastAsia" w:ascii="仿宋_GB2312" w:hAnsi="宋体" w:eastAsia="仿宋_GB2312"/>
                <w:szCs w:val="21"/>
                <w:u w:val="single"/>
              </w:rPr>
              <w:t xml:space="preserve">               </w:t>
            </w:r>
            <w:r>
              <w:rPr>
                <w:rFonts w:hint="eastAsia" w:ascii="仿宋_GB2312" w:hAnsi="宋体" w:eastAsia="仿宋_GB2312"/>
                <w:szCs w:val="21"/>
              </w:rPr>
              <w:t>日      期</w:t>
            </w:r>
            <w:r>
              <w:rPr>
                <w:rFonts w:hint="eastAsia" w:ascii="仿宋_GB2312" w:hAnsi="宋体" w:eastAsia="仿宋_GB2312"/>
                <w:szCs w:val="21"/>
                <w:u w:val="single"/>
              </w:rPr>
              <w:t xml:space="preserve">               </w:t>
            </w:r>
          </w:p>
        </w:tc>
      </w:tr>
      <w:tr w14:paraId="4A84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40" w:type="dxa"/>
          </w:tcPr>
          <w:p w14:paraId="627F63AB">
            <w:pPr>
              <w:spacing w:line="360" w:lineRule="exact"/>
              <w:rPr>
                <w:rFonts w:hint="eastAsia" w:ascii="仿宋_GB2312" w:hAnsi="宋体" w:eastAsia="仿宋_GB2312"/>
                <w:szCs w:val="21"/>
              </w:rPr>
            </w:pPr>
            <w:r>
              <w:rPr>
                <w:rFonts w:hint="eastAsia" w:ascii="仿宋_GB2312" w:hAnsi="宋体" w:eastAsia="仿宋_GB2312"/>
                <w:szCs w:val="21"/>
              </w:rPr>
              <w:t>复核意见：</w:t>
            </w:r>
          </w:p>
          <w:p w14:paraId="68D67F4D">
            <w:pPr>
              <w:spacing w:line="360" w:lineRule="exact"/>
              <w:ind w:firstLine="312"/>
              <w:rPr>
                <w:rFonts w:hint="eastAsia" w:ascii="仿宋_GB2312" w:hAnsi="宋体" w:eastAsia="仿宋_GB2312"/>
                <w:szCs w:val="21"/>
              </w:rPr>
            </w:pPr>
            <w:r>
              <w:rPr>
                <w:rFonts w:hint="eastAsia" w:ascii="仿宋_GB2312" w:hAnsi="宋体" w:eastAsia="仿宋_GB2312"/>
                <w:szCs w:val="21"/>
              </w:rPr>
              <w:t>□与实际施工情况不相符，修改意见见附件。</w:t>
            </w:r>
          </w:p>
          <w:p w14:paraId="266B15B7">
            <w:pPr>
              <w:spacing w:line="360" w:lineRule="exact"/>
              <w:ind w:firstLine="312"/>
              <w:rPr>
                <w:rFonts w:hint="eastAsia" w:ascii="仿宋_GB2312" w:hAnsi="宋体" w:eastAsia="仿宋_GB2312"/>
                <w:szCs w:val="21"/>
              </w:rPr>
            </w:pPr>
            <w:r>
              <w:rPr>
                <w:rFonts w:hint="eastAsia" w:ascii="仿宋_GB2312" w:hAnsi="宋体" w:eastAsia="仿宋_GB2312"/>
                <w:szCs w:val="21"/>
              </w:rPr>
              <w:t>□与实际施工情况相符，具体金额由造价工程师复核。</w:t>
            </w:r>
          </w:p>
          <w:p w14:paraId="710D8C75">
            <w:pPr>
              <w:spacing w:line="360" w:lineRule="exact"/>
              <w:ind w:firstLine="435"/>
              <w:jc w:val="right"/>
              <w:rPr>
                <w:rFonts w:hint="eastAsia" w:ascii="仿宋_GB2312" w:hAnsi="宋体" w:eastAsia="仿宋_GB2312"/>
                <w:szCs w:val="21"/>
              </w:rPr>
            </w:pPr>
          </w:p>
          <w:p w14:paraId="5900D1A8">
            <w:pPr>
              <w:spacing w:line="360" w:lineRule="exact"/>
              <w:ind w:firstLine="435"/>
              <w:jc w:val="right"/>
              <w:rPr>
                <w:rFonts w:hint="eastAsia" w:ascii="仿宋_GB2312" w:hAnsi="宋体" w:eastAsia="仿宋_GB2312"/>
                <w:szCs w:val="21"/>
              </w:rPr>
            </w:pPr>
          </w:p>
          <w:p w14:paraId="181BF032">
            <w:pPr>
              <w:spacing w:line="360" w:lineRule="exact"/>
              <w:ind w:firstLine="435"/>
              <w:jc w:val="center"/>
              <w:rPr>
                <w:rFonts w:hint="eastAsia" w:ascii="仿宋_GB2312" w:hAnsi="宋体" w:eastAsia="仿宋_GB2312"/>
                <w:szCs w:val="21"/>
              </w:rPr>
            </w:pPr>
            <w:r>
              <w:rPr>
                <w:rFonts w:hint="eastAsia" w:ascii="仿宋_GB2312" w:hAnsi="宋体" w:eastAsia="仿宋_GB2312"/>
                <w:szCs w:val="21"/>
              </w:rPr>
              <w:t xml:space="preserve">         </w:t>
            </w:r>
          </w:p>
          <w:p w14:paraId="3979B9F7">
            <w:pPr>
              <w:spacing w:line="360" w:lineRule="exact"/>
              <w:ind w:firstLine="435"/>
              <w:jc w:val="center"/>
              <w:rPr>
                <w:rFonts w:hint="eastAsia" w:ascii="仿宋_GB2312" w:hAnsi="宋体" w:eastAsia="仿宋_GB2312"/>
                <w:szCs w:val="21"/>
                <w:u w:val="single"/>
              </w:rPr>
            </w:pPr>
            <w:r>
              <w:rPr>
                <w:rFonts w:hint="eastAsia" w:ascii="仿宋_GB2312" w:hAnsi="宋体" w:eastAsia="仿宋_GB2312"/>
                <w:szCs w:val="21"/>
              </w:rPr>
              <w:t xml:space="preserve">      监理工程师</w:t>
            </w:r>
            <w:r>
              <w:rPr>
                <w:rFonts w:hint="eastAsia" w:ascii="仿宋_GB2312" w:hAnsi="宋体" w:eastAsia="仿宋_GB2312"/>
                <w:szCs w:val="21"/>
                <w:u w:val="single"/>
              </w:rPr>
              <w:t xml:space="preserve">           </w:t>
            </w:r>
          </w:p>
          <w:p w14:paraId="04CE803B">
            <w:pPr>
              <w:spacing w:line="360" w:lineRule="exact"/>
              <w:ind w:firstLine="435"/>
              <w:jc w:val="center"/>
              <w:rPr>
                <w:rFonts w:hint="eastAsia" w:ascii="仿宋_GB2312" w:hAnsi="宋体" w:eastAsia="仿宋_GB2312"/>
                <w:szCs w:val="21"/>
                <w:u w:val="single"/>
              </w:rPr>
            </w:pPr>
            <w:r>
              <w:rPr>
                <w:rFonts w:hint="eastAsia" w:ascii="仿宋_GB2312" w:hAnsi="宋体" w:eastAsia="仿宋_GB2312"/>
                <w:szCs w:val="21"/>
              </w:rPr>
              <w:t xml:space="preserve">      日      期</w:t>
            </w:r>
            <w:r>
              <w:rPr>
                <w:rFonts w:hint="eastAsia" w:ascii="仿宋_GB2312" w:hAnsi="宋体" w:eastAsia="仿宋_GB2312"/>
                <w:szCs w:val="21"/>
                <w:u w:val="single"/>
              </w:rPr>
              <w:t xml:space="preserve">           </w:t>
            </w:r>
          </w:p>
        </w:tc>
        <w:tc>
          <w:tcPr>
            <w:tcW w:w="4811" w:type="dxa"/>
          </w:tcPr>
          <w:p w14:paraId="4376A46E">
            <w:pPr>
              <w:spacing w:line="360" w:lineRule="exact"/>
              <w:rPr>
                <w:rFonts w:hint="eastAsia" w:ascii="仿宋_GB2312" w:hAnsi="宋体" w:eastAsia="仿宋_GB2312"/>
                <w:szCs w:val="21"/>
              </w:rPr>
            </w:pPr>
            <w:r>
              <w:rPr>
                <w:rFonts w:hint="eastAsia" w:ascii="仿宋_GB2312" w:hAnsi="宋体" w:eastAsia="仿宋_GB2312"/>
                <w:szCs w:val="21"/>
              </w:rPr>
              <w:t>复核意见：</w:t>
            </w:r>
          </w:p>
          <w:p w14:paraId="37552E5B">
            <w:pPr>
              <w:spacing w:line="360" w:lineRule="exact"/>
              <w:ind w:firstLine="435"/>
              <w:rPr>
                <w:rFonts w:hint="eastAsia" w:ascii="仿宋_GB2312" w:hAnsi="宋体" w:eastAsia="仿宋_GB2312"/>
                <w:szCs w:val="21"/>
                <w:u w:val="single"/>
              </w:rPr>
            </w:pPr>
            <w:r>
              <w:rPr>
                <w:rFonts w:hint="eastAsia" w:ascii="仿宋_GB2312" w:hAnsi="宋体" w:eastAsia="仿宋_GB2312"/>
                <w:szCs w:val="21"/>
              </w:rPr>
              <w:t>你方提出的竣工结算支付申请经复核，竣工结算款总额为(大写)</w:t>
            </w:r>
            <w:r>
              <w:rPr>
                <w:rFonts w:hint="eastAsia" w:ascii="仿宋_GB2312" w:hAnsi="宋体" w:eastAsia="仿宋_GB2312"/>
                <w:szCs w:val="21"/>
                <w:u w:val="single"/>
              </w:rPr>
              <w:t xml:space="preserve">                </w:t>
            </w:r>
            <w:r>
              <w:rPr>
                <w:rFonts w:hint="eastAsia" w:ascii="仿宋_GB2312" w:hAnsi="宋体" w:eastAsia="仿宋_GB2312"/>
                <w:szCs w:val="21"/>
              </w:rPr>
              <w:t>元，（小写）</w:t>
            </w:r>
            <w:r>
              <w:rPr>
                <w:rFonts w:hint="eastAsia" w:ascii="仿宋_GB2312" w:hAnsi="宋体" w:eastAsia="仿宋_GB2312"/>
                <w:szCs w:val="21"/>
                <w:u w:val="single"/>
              </w:rPr>
              <w:t xml:space="preserve">          </w:t>
            </w:r>
            <w:r>
              <w:rPr>
                <w:rFonts w:hint="eastAsia" w:ascii="仿宋_GB2312" w:hAnsi="宋体" w:eastAsia="仿宋_GB2312"/>
                <w:szCs w:val="21"/>
              </w:rPr>
              <w:t xml:space="preserve"> 元，扣除前期支付以及质量保证金后应支付金额为（大写）</w:t>
            </w:r>
            <w:r>
              <w:rPr>
                <w:rFonts w:hint="eastAsia" w:ascii="仿宋_GB2312" w:hAnsi="宋体" w:eastAsia="仿宋_GB2312"/>
                <w:szCs w:val="21"/>
                <w:u w:val="single"/>
              </w:rPr>
              <w:t xml:space="preserve">              </w:t>
            </w:r>
            <w:r>
              <w:rPr>
                <w:rFonts w:hint="eastAsia" w:ascii="仿宋_GB2312" w:hAnsi="宋体" w:eastAsia="仿宋_GB2312"/>
                <w:szCs w:val="21"/>
              </w:rPr>
              <w:t>元，（小写）</w:t>
            </w:r>
            <w:r>
              <w:rPr>
                <w:rFonts w:hint="eastAsia" w:ascii="仿宋_GB2312" w:hAnsi="宋体" w:eastAsia="仿宋_GB2312"/>
                <w:szCs w:val="21"/>
                <w:u w:val="single"/>
              </w:rPr>
              <w:t xml:space="preserve">         </w:t>
            </w:r>
            <w:r>
              <w:rPr>
                <w:rFonts w:hint="eastAsia" w:ascii="仿宋_GB2312" w:hAnsi="宋体" w:eastAsia="仿宋_GB2312"/>
                <w:szCs w:val="21"/>
              </w:rPr>
              <w:t>元。</w:t>
            </w:r>
          </w:p>
          <w:p w14:paraId="17C34A07">
            <w:pPr>
              <w:spacing w:line="360" w:lineRule="exact"/>
              <w:ind w:firstLine="435"/>
              <w:jc w:val="center"/>
              <w:rPr>
                <w:rFonts w:hint="eastAsia" w:ascii="仿宋_GB2312" w:hAnsi="宋体" w:eastAsia="仿宋_GB2312"/>
                <w:szCs w:val="21"/>
              </w:rPr>
            </w:pPr>
            <w:r>
              <w:rPr>
                <w:rFonts w:hint="eastAsia" w:ascii="仿宋_GB2312" w:hAnsi="宋体" w:eastAsia="仿宋_GB2312"/>
                <w:szCs w:val="21"/>
              </w:rPr>
              <w:t xml:space="preserve">    </w:t>
            </w:r>
          </w:p>
          <w:p w14:paraId="244B8717">
            <w:pPr>
              <w:spacing w:line="360" w:lineRule="exact"/>
              <w:ind w:firstLine="435"/>
              <w:jc w:val="center"/>
              <w:rPr>
                <w:rFonts w:hint="eastAsia" w:ascii="仿宋_GB2312" w:hAnsi="宋体" w:eastAsia="仿宋_GB2312"/>
                <w:szCs w:val="21"/>
                <w:u w:val="single"/>
              </w:rPr>
            </w:pPr>
            <w:r>
              <w:rPr>
                <w:rFonts w:hint="eastAsia" w:ascii="仿宋_GB2312" w:hAnsi="宋体" w:eastAsia="仿宋_GB2312"/>
                <w:szCs w:val="21"/>
              </w:rPr>
              <w:t xml:space="preserve">    造价工程师</w:t>
            </w:r>
            <w:r>
              <w:rPr>
                <w:rFonts w:hint="eastAsia" w:ascii="仿宋_GB2312" w:hAnsi="宋体" w:eastAsia="仿宋_GB2312"/>
                <w:szCs w:val="21"/>
                <w:u w:val="single"/>
              </w:rPr>
              <w:t xml:space="preserve">           </w:t>
            </w:r>
          </w:p>
          <w:p w14:paraId="31698B4D">
            <w:pPr>
              <w:spacing w:line="360" w:lineRule="exact"/>
              <w:ind w:firstLine="435"/>
              <w:jc w:val="center"/>
              <w:rPr>
                <w:rFonts w:hint="eastAsia" w:ascii="仿宋_GB2312" w:hAnsi="宋体" w:eastAsia="仿宋_GB2312"/>
                <w:szCs w:val="21"/>
                <w:u w:val="single"/>
              </w:rPr>
            </w:pPr>
            <w:r>
              <w:rPr>
                <w:rFonts w:hint="eastAsia" w:ascii="仿宋_GB2312" w:hAnsi="宋体" w:eastAsia="仿宋_GB2312"/>
                <w:szCs w:val="21"/>
              </w:rPr>
              <w:t xml:space="preserve">    日      期</w:t>
            </w:r>
            <w:r>
              <w:rPr>
                <w:rFonts w:hint="eastAsia" w:ascii="仿宋_GB2312" w:hAnsi="宋体" w:eastAsia="仿宋_GB2312"/>
                <w:szCs w:val="21"/>
                <w:u w:val="single"/>
              </w:rPr>
              <w:t xml:space="preserve">           </w:t>
            </w:r>
          </w:p>
        </w:tc>
      </w:tr>
      <w:tr w14:paraId="6F00B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351" w:type="dxa"/>
            <w:gridSpan w:val="2"/>
          </w:tcPr>
          <w:p w14:paraId="510B4C18">
            <w:pPr>
              <w:spacing w:line="360" w:lineRule="exact"/>
              <w:rPr>
                <w:rFonts w:hint="eastAsia" w:ascii="仿宋_GB2312" w:hAnsi="宋体" w:eastAsia="仿宋_GB2312"/>
                <w:szCs w:val="21"/>
              </w:rPr>
            </w:pPr>
            <w:r>
              <w:rPr>
                <w:rFonts w:hint="eastAsia" w:ascii="仿宋_GB2312" w:hAnsi="宋体" w:eastAsia="仿宋_GB2312"/>
                <w:szCs w:val="21"/>
              </w:rPr>
              <w:t>审核意见：</w:t>
            </w:r>
          </w:p>
          <w:p w14:paraId="67515D13">
            <w:pPr>
              <w:spacing w:line="360" w:lineRule="exact"/>
              <w:ind w:firstLine="435"/>
              <w:rPr>
                <w:rFonts w:hint="eastAsia" w:ascii="仿宋_GB2312" w:hAnsi="宋体" w:eastAsia="仿宋_GB2312"/>
                <w:szCs w:val="21"/>
              </w:rPr>
            </w:pPr>
            <w:r>
              <w:rPr>
                <w:rFonts w:hint="eastAsia" w:ascii="仿宋_GB2312" w:hAnsi="宋体" w:eastAsia="仿宋_GB2312"/>
                <w:szCs w:val="21"/>
              </w:rPr>
              <w:t>□不同意。</w:t>
            </w:r>
          </w:p>
          <w:p w14:paraId="46FB5C7D">
            <w:pPr>
              <w:spacing w:line="360" w:lineRule="exact"/>
              <w:ind w:firstLine="420" w:firstLineChars="200"/>
              <w:rPr>
                <w:rFonts w:hint="eastAsia" w:ascii="仿宋_GB2312" w:hAnsi="宋体" w:eastAsia="仿宋_GB2312"/>
                <w:szCs w:val="21"/>
              </w:rPr>
            </w:pPr>
            <w:r>
              <w:rPr>
                <w:rFonts w:hint="eastAsia" w:ascii="仿宋_GB2312" w:hAnsi="宋体" w:eastAsia="仿宋_GB2312"/>
                <w:szCs w:val="21"/>
              </w:rPr>
              <w:t>□同意，支付时间为本表签发后的15天内。</w:t>
            </w:r>
          </w:p>
          <w:p w14:paraId="3CCE2C42">
            <w:pPr>
              <w:spacing w:line="360" w:lineRule="exact"/>
              <w:ind w:firstLine="420" w:firstLineChars="200"/>
              <w:jc w:val="right"/>
              <w:rPr>
                <w:rFonts w:hint="eastAsia" w:ascii="仿宋_GB2312" w:hAnsi="宋体" w:eastAsia="仿宋_GB2312"/>
                <w:szCs w:val="21"/>
              </w:rPr>
            </w:pPr>
            <w:r>
              <w:rPr>
                <w:rFonts w:hint="eastAsia" w:ascii="仿宋_GB2312" w:hAnsi="宋体" w:eastAsia="仿宋_GB2312"/>
                <w:szCs w:val="21"/>
              </w:rPr>
              <w:t xml:space="preserve">发包人（章）           </w:t>
            </w:r>
          </w:p>
          <w:p w14:paraId="291CCC4B">
            <w:pPr>
              <w:spacing w:line="360" w:lineRule="exact"/>
              <w:ind w:firstLine="420" w:firstLineChars="200"/>
              <w:jc w:val="right"/>
              <w:rPr>
                <w:rFonts w:hint="eastAsia" w:ascii="仿宋_GB2312" w:hAnsi="宋体" w:eastAsia="仿宋_GB2312"/>
                <w:szCs w:val="21"/>
                <w:u w:val="single"/>
              </w:rPr>
            </w:pPr>
            <w:r>
              <w:rPr>
                <w:rFonts w:hint="eastAsia" w:ascii="仿宋_GB2312" w:hAnsi="宋体" w:eastAsia="仿宋_GB2312"/>
                <w:szCs w:val="21"/>
              </w:rPr>
              <w:t>发包人代表</w:t>
            </w:r>
            <w:r>
              <w:rPr>
                <w:rFonts w:hint="eastAsia" w:ascii="仿宋_GB2312" w:hAnsi="宋体" w:eastAsia="仿宋_GB2312"/>
                <w:szCs w:val="21"/>
                <w:u w:val="single"/>
              </w:rPr>
              <w:t xml:space="preserve">             </w:t>
            </w:r>
          </w:p>
          <w:p w14:paraId="18849DE8">
            <w:pPr>
              <w:spacing w:line="360" w:lineRule="exact"/>
              <w:ind w:firstLine="420" w:firstLineChars="200"/>
              <w:jc w:val="right"/>
              <w:rPr>
                <w:rFonts w:hint="eastAsia" w:ascii="仿宋_GB2312" w:hAnsi="宋体" w:eastAsia="仿宋_GB2312"/>
                <w:szCs w:val="21"/>
                <w:u w:val="single"/>
              </w:rPr>
            </w:pPr>
            <w:r>
              <w:rPr>
                <w:rFonts w:hint="eastAsia" w:ascii="仿宋_GB2312" w:hAnsi="宋体" w:eastAsia="仿宋_GB2312"/>
                <w:szCs w:val="21"/>
              </w:rPr>
              <w:t>日      期</w:t>
            </w:r>
            <w:r>
              <w:rPr>
                <w:rFonts w:hint="eastAsia" w:ascii="仿宋_GB2312" w:hAnsi="宋体" w:eastAsia="仿宋_GB2312"/>
                <w:szCs w:val="21"/>
                <w:u w:val="single"/>
              </w:rPr>
              <w:t xml:space="preserve">             </w:t>
            </w:r>
          </w:p>
        </w:tc>
      </w:tr>
    </w:tbl>
    <w:p w14:paraId="70E2A5B3">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注：1.在选择栏中的“□”内作标识“√”。 </w:t>
      </w:r>
    </w:p>
    <w:p w14:paraId="011B5A7D">
      <w:pPr>
        <w:spacing w:line="420" w:lineRule="exact"/>
        <w:ind w:left="840" w:hanging="840" w:hangingChars="400"/>
        <w:rPr>
          <w:rFonts w:hint="eastAsia" w:ascii="仿宋_GB2312" w:hAnsi="宋体" w:eastAsia="仿宋_GB2312"/>
          <w:szCs w:val="21"/>
        </w:rPr>
      </w:pPr>
      <w:r>
        <w:rPr>
          <w:rFonts w:hint="eastAsia" w:ascii="仿宋_GB2312" w:hAnsi="宋体" w:eastAsia="仿宋_GB2312"/>
          <w:szCs w:val="21"/>
        </w:rPr>
        <w:t xml:space="preserve">        2.本表一式四份，由承包人填报，发包人、监理人、造价咨询人、承包人各存一份。</w:t>
      </w:r>
    </w:p>
    <w:p w14:paraId="57AFE8C8">
      <w:pPr>
        <w:spacing w:line="420" w:lineRule="exact"/>
        <w:rPr>
          <w:rFonts w:hint="eastAsia" w:ascii="仿宋_GB2312" w:hAnsi="宋体" w:eastAsia="仿宋_GB2312"/>
          <w:szCs w:val="21"/>
        </w:rPr>
      </w:pPr>
      <w:r>
        <w:rPr>
          <w:rFonts w:hint="eastAsia" w:ascii="仿宋_GB2312" w:hAnsi="宋体" w:eastAsia="仿宋_GB2312"/>
          <w:szCs w:val="21"/>
        </w:rPr>
        <w:t xml:space="preserve">                                                                                            </w:t>
      </w:r>
    </w:p>
    <w:p w14:paraId="6F81DE4F">
      <w:pPr>
        <w:spacing w:line="420" w:lineRule="exact"/>
        <w:jc w:val="left"/>
        <w:rPr>
          <w:rFonts w:hint="eastAsia" w:ascii="仿宋_GB2312" w:hAnsi="宋体" w:eastAsia="仿宋_GB2312"/>
          <w:b/>
          <w:bCs/>
          <w:sz w:val="24"/>
        </w:rPr>
      </w:pPr>
      <w:r>
        <w:rPr>
          <w:rFonts w:hint="eastAsia" w:ascii="仿宋_GB2312" w:hAnsi="宋体" w:eastAsia="仿宋_GB2312" w:cs="宋体"/>
          <w:b/>
          <w:bCs/>
          <w:sz w:val="24"/>
        </w:rPr>
        <w:t>附件13：</w:t>
      </w:r>
    </w:p>
    <w:p w14:paraId="6F637E55">
      <w:pPr>
        <w:spacing w:line="420" w:lineRule="exact"/>
        <w:jc w:val="center"/>
        <w:rPr>
          <w:rFonts w:hint="eastAsia" w:ascii="仿宋_GB2312" w:hAnsi="宋体" w:eastAsia="仿宋_GB2312"/>
          <w:b/>
          <w:sz w:val="24"/>
        </w:rPr>
      </w:pPr>
      <w:r>
        <w:rPr>
          <w:rFonts w:hint="eastAsia" w:ascii="仿宋_GB2312" w:hAnsi="宋体" w:eastAsia="仿宋_GB2312"/>
          <w:b/>
          <w:sz w:val="24"/>
        </w:rPr>
        <w:t>最终结算款支付申请（核准）表</w:t>
      </w:r>
    </w:p>
    <w:p w14:paraId="45F40596">
      <w:pPr>
        <w:spacing w:line="420" w:lineRule="exact"/>
        <w:rPr>
          <w:rFonts w:hint="eastAsia" w:ascii="仿宋_GB2312" w:hAnsi="宋体" w:eastAsia="仿宋_GB2312"/>
          <w:szCs w:val="21"/>
        </w:rPr>
      </w:pPr>
      <w:r>
        <w:rPr>
          <w:rFonts w:hint="eastAsia" w:ascii="仿宋_GB2312" w:hAnsi="宋体" w:eastAsia="仿宋_GB2312"/>
          <w:szCs w:val="21"/>
        </w:rPr>
        <w:t>工程名称：                                             编号：</w:t>
      </w:r>
    </w:p>
    <w:tbl>
      <w:tblPr>
        <w:tblStyle w:val="55"/>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0"/>
        <w:gridCol w:w="5236"/>
      </w:tblGrid>
      <w:tr w14:paraId="16278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776" w:type="dxa"/>
            <w:gridSpan w:val="2"/>
          </w:tcPr>
          <w:p w14:paraId="6086DBC0">
            <w:pPr>
              <w:spacing w:line="360" w:lineRule="exact"/>
              <w:ind w:left="212" w:hanging="212" w:hangingChars="101"/>
              <w:rPr>
                <w:rFonts w:hint="eastAsia"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（发包人全称）</w:t>
            </w:r>
          </w:p>
          <w:p w14:paraId="30410D65">
            <w:pPr>
              <w:spacing w:line="360" w:lineRule="exact"/>
              <w:ind w:firstLine="315" w:firstLineChars="150"/>
              <w:rPr>
                <w:rFonts w:hint="eastAsia" w:ascii="仿宋_GB2312" w:hAnsi="宋体" w:eastAsia="仿宋_GB2312"/>
                <w:szCs w:val="21"/>
              </w:rPr>
            </w:pPr>
            <w:r>
              <w:rPr>
                <w:rFonts w:hint="eastAsia" w:ascii="仿宋_GB2312" w:hAnsi="宋体" w:eastAsia="仿宋_GB2312"/>
                <w:szCs w:val="21"/>
              </w:rPr>
              <w:t>我方于</w:t>
            </w:r>
            <w:r>
              <w:rPr>
                <w:rFonts w:hint="eastAsia" w:ascii="仿宋_GB2312" w:hAnsi="宋体" w:eastAsia="仿宋_GB2312"/>
                <w:szCs w:val="21"/>
                <w:u w:val="single"/>
              </w:rPr>
              <w:t xml:space="preserve">         </w:t>
            </w:r>
            <w:r>
              <w:rPr>
                <w:rFonts w:hint="eastAsia" w:ascii="仿宋_GB2312" w:hAnsi="宋体" w:eastAsia="仿宋_GB2312"/>
                <w:szCs w:val="21"/>
              </w:rPr>
              <w:t>至</w:t>
            </w:r>
            <w:r>
              <w:rPr>
                <w:rFonts w:hint="eastAsia" w:ascii="仿宋_GB2312" w:hAnsi="宋体" w:eastAsia="仿宋_GB2312"/>
                <w:szCs w:val="21"/>
                <w:u w:val="single"/>
              </w:rPr>
              <w:t xml:space="preserve">          </w:t>
            </w:r>
            <w:r>
              <w:rPr>
                <w:rFonts w:hint="eastAsia" w:ascii="仿宋_GB2312" w:hAnsi="宋体" w:eastAsia="仿宋_GB2312"/>
                <w:szCs w:val="21"/>
              </w:rPr>
              <w:t>期间已完成了缺陷修复工作，根据施工合同的约定，现申请支付最终结清合同款额为(大写)</w:t>
            </w:r>
            <w:r>
              <w:rPr>
                <w:rFonts w:hint="eastAsia" w:ascii="仿宋_GB2312" w:hAnsi="宋体" w:eastAsia="仿宋_GB2312"/>
                <w:szCs w:val="21"/>
                <w:u w:val="single"/>
              </w:rPr>
              <w:t xml:space="preserve">            </w:t>
            </w:r>
            <w:r>
              <w:rPr>
                <w:rFonts w:hint="eastAsia" w:ascii="仿宋_GB2312" w:hAnsi="宋体" w:eastAsia="仿宋_GB2312"/>
                <w:szCs w:val="21"/>
              </w:rPr>
              <w:t>元，(小写)</w:t>
            </w:r>
            <w:r>
              <w:rPr>
                <w:rFonts w:hint="eastAsia" w:ascii="仿宋_GB2312" w:hAnsi="宋体" w:eastAsia="仿宋_GB2312"/>
                <w:szCs w:val="21"/>
                <w:u w:val="single"/>
              </w:rPr>
              <w:t xml:space="preserve">         </w:t>
            </w:r>
            <w:r>
              <w:rPr>
                <w:rFonts w:hint="eastAsia" w:ascii="仿宋_GB2312" w:hAnsi="宋体" w:eastAsia="仿宋_GB2312"/>
                <w:szCs w:val="21"/>
              </w:rPr>
              <w:t>元，请予核准。</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3256"/>
              <w:gridCol w:w="1149"/>
              <w:gridCol w:w="1482"/>
              <w:gridCol w:w="2395"/>
            </w:tblGrid>
            <w:tr w14:paraId="24A84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64" w:type="dxa"/>
                  <w:vAlign w:val="center"/>
                </w:tcPr>
                <w:p w14:paraId="047C24ED">
                  <w:pPr>
                    <w:spacing w:line="360" w:lineRule="exact"/>
                    <w:jc w:val="center"/>
                    <w:rPr>
                      <w:rFonts w:hint="eastAsia" w:ascii="仿宋_GB2312" w:hAnsi="宋体" w:eastAsia="仿宋_GB2312"/>
                      <w:szCs w:val="21"/>
                    </w:rPr>
                  </w:pPr>
                  <w:r>
                    <w:rPr>
                      <w:rFonts w:hint="eastAsia" w:ascii="仿宋_GB2312" w:hAnsi="宋体" w:eastAsia="仿宋_GB2312"/>
                      <w:szCs w:val="21"/>
                    </w:rPr>
                    <w:t>序号</w:t>
                  </w:r>
                </w:p>
              </w:tc>
              <w:tc>
                <w:tcPr>
                  <w:tcW w:w="3256" w:type="dxa"/>
                  <w:vAlign w:val="center"/>
                </w:tcPr>
                <w:p w14:paraId="531CC2D1">
                  <w:pPr>
                    <w:spacing w:line="360" w:lineRule="exact"/>
                    <w:jc w:val="center"/>
                    <w:rPr>
                      <w:rFonts w:hint="eastAsia" w:ascii="仿宋_GB2312" w:hAnsi="宋体" w:eastAsia="仿宋_GB2312"/>
                      <w:szCs w:val="21"/>
                    </w:rPr>
                  </w:pPr>
                  <w:r>
                    <w:rPr>
                      <w:rFonts w:hint="eastAsia" w:ascii="仿宋_GB2312" w:hAnsi="宋体" w:eastAsia="仿宋_GB2312"/>
                      <w:szCs w:val="21"/>
                    </w:rPr>
                    <w:t>名      称</w:t>
                  </w:r>
                </w:p>
              </w:tc>
              <w:tc>
                <w:tcPr>
                  <w:tcW w:w="1149" w:type="dxa"/>
                  <w:vAlign w:val="center"/>
                </w:tcPr>
                <w:p w14:paraId="4C93A259">
                  <w:pPr>
                    <w:spacing w:line="360" w:lineRule="exact"/>
                    <w:jc w:val="center"/>
                    <w:rPr>
                      <w:rFonts w:hint="eastAsia" w:ascii="仿宋_GB2312" w:hAnsi="宋体" w:eastAsia="仿宋_GB2312"/>
                      <w:szCs w:val="21"/>
                    </w:rPr>
                  </w:pPr>
                  <w:r>
                    <w:rPr>
                      <w:rFonts w:hint="eastAsia" w:ascii="仿宋_GB2312" w:hAnsi="宋体" w:eastAsia="仿宋_GB2312"/>
                      <w:szCs w:val="21"/>
                    </w:rPr>
                    <w:t>申请金额（元）</w:t>
                  </w:r>
                </w:p>
              </w:tc>
              <w:tc>
                <w:tcPr>
                  <w:tcW w:w="1482" w:type="dxa"/>
                  <w:vAlign w:val="center"/>
                </w:tcPr>
                <w:p w14:paraId="2199C7FB">
                  <w:pPr>
                    <w:spacing w:line="360" w:lineRule="exact"/>
                    <w:jc w:val="center"/>
                    <w:rPr>
                      <w:rFonts w:hint="eastAsia" w:ascii="仿宋_GB2312" w:hAnsi="宋体" w:eastAsia="仿宋_GB2312"/>
                      <w:szCs w:val="21"/>
                    </w:rPr>
                  </w:pPr>
                  <w:r>
                    <w:rPr>
                      <w:rFonts w:hint="eastAsia" w:ascii="仿宋_GB2312" w:hAnsi="宋体" w:eastAsia="仿宋_GB2312"/>
                      <w:szCs w:val="21"/>
                    </w:rPr>
                    <w:t>复核金额（元）</w:t>
                  </w:r>
                </w:p>
              </w:tc>
              <w:tc>
                <w:tcPr>
                  <w:tcW w:w="2395" w:type="dxa"/>
                  <w:vAlign w:val="center"/>
                </w:tcPr>
                <w:p w14:paraId="709C6B04">
                  <w:pPr>
                    <w:spacing w:line="360" w:lineRule="exact"/>
                    <w:jc w:val="center"/>
                    <w:rPr>
                      <w:rFonts w:hint="eastAsia" w:ascii="仿宋_GB2312" w:hAnsi="宋体" w:eastAsia="仿宋_GB2312"/>
                      <w:szCs w:val="21"/>
                    </w:rPr>
                  </w:pPr>
                  <w:r>
                    <w:rPr>
                      <w:rFonts w:hint="eastAsia" w:ascii="仿宋_GB2312" w:hAnsi="宋体" w:eastAsia="仿宋_GB2312"/>
                      <w:szCs w:val="21"/>
                    </w:rPr>
                    <w:t>备注</w:t>
                  </w:r>
                </w:p>
              </w:tc>
            </w:tr>
            <w:tr w14:paraId="5C654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dxa"/>
                </w:tcPr>
                <w:p w14:paraId="5C8DE8E8">
                  <w:pPr>
                    <w:spacing w:line="360" w:lineRule="exact"/>
                    <w:jc w:val="center"/>
                    <w:rPr>
                      <w:rFonts w:hint="eastAsia" w:ascii="仿宋_GB2312" w:hAnsi="宋体" w:eastAsia="仿宋_GB2312"/>
                      <w:szCs w:val="21"/>
                    </w:rPr>
                  </w:pPr>
                  <w:r>
                    <w:rPr>
                      <w:rFonts w:hint="eastAsia" w:ascii="仿宋_GB2312" w:hAnsi="宋体" w:eastAsia="仿宋_GB2312"/>
                      <w:szCs w:val="21"/>
                    </w:rPr>
                    <w:t>1</w:t>
                  </w:r>
                </w:p>
              </w:tc>
              <w:tc>
                <w:tcPr>
                  <w:tcW w:w="3256" w:type="dxa"/>
                </w:tcPr>
                <w:p w14:paraId="69789C0E">
                  <w:pPr>
                    <w:spacing w:line="360" w:lineRule="exact"/>
                    <w:rPr>
                      <w:rFonts w:hint="eastAsia" w:ascii="仿宋_GB2312" w:hAnsi="宋体" w:eastAsia="仿宋_GB2312"/>
                      <w:szCs w:val="21"/>
                    </w:rPr>
                  </w:pPr>
                  <w:r>
                    <w:rPr>
                      <w:rFonts w:hint="eastAsia" w:ascii="仿宋_GB2312" w:hAnsi="宋体" w:eastAsia="仿宋_GB2312"/>
                      <w:szCs w:val="21"/>
                    </w:rPr>
                    <w:t>已预留的质量保证金</w:t>
                  </w:r>
                </w:p>
              </w:tc>
              <w:tc>
                <w:tcPr>
                  <w:tcW w:w="1149" w:type="dxa"/>
                </w:tcPr>
                <w:p w14:paraId="2B77614B">
                  <w:pPr>
                    <w:spacing w:line="360" w:lineRule="exact"/>
                    <w:rPr>
                      <w:rFonts w:hint="eastAsia" w:ascii="仿宋_GB2312" w:hAnsi="宋体" w:eastAsia="仿宋_GB2312"/>
                      <w:szCs w:val="21"/>
                    </w:rPr>
                  </w:pPr>
                </w:p>
              </w:tc>
              <w:tc>
                <w:tcPr>
                  <w:tcW w:w="1482" w:type="dxa"/>
                </w:tcPr>
                <w:p w14:paraId="636DAD58">
                  <w:pPr>
                    <w:spacing w:line="360" w:lineRule="exact"/>
                    <w:rPr>
                      <w:rFonts w:hint="eastAsia" w:ascii="仿宋_GB2312" w:hAnsi="宋体" w:eastAsia="仿宋_GB2312"/>
                      <w:szCs w:val="21"/>
                    </w:rPr>
                  </w:pPr>
                </w:p>
              </w:tc>
              <w:tc>
                <w:tcPr>
                  <w:tcW w:w="2395" w:type="dxa"/>
                </w:tcPr>
                <w:p w14:paraId="2A034362">
                  <w:pPr>
                    <w:spacing w:line="360" w:lineRule="exact"/>
                    <w:rPr>
                      <w:rFonts w:hint="eastAsia" w:ascii="仿宋_GB2312" w:hAnsi="宋体" w:eastAsia="仿宋_GB2312"/>
                      <w:szCs w:val="21"/>
                    </w:rPr>
                  </w:pPr>
                </w:p>
              </w:tc>
            </w:tr>
            <w:tr w14:paraId="5BCBD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dxa"/>
                </w:tcPr>
                <w:p w14:paraId="7CCE31A3">
                  <w:pPr>
                    <w:spacing w:line="360" w:lineRule="exact"/>
                    <w:jc w:val="center"/>
                    <w:rPr>
                      <w:rFonts w:hint="eastAsia" w:ascii="仿宋_GB2312" w:hAnsi="宋体" w:eastAsia="仿宋_GB2312"/>
                      <w:szCs w:val="21"/>
                    </w:rPr>
                  </w:pPr>
                  <w:r>
                    <w:rPr>
                      <w:rFonts w:hint="eastAsia" w:ascii="仿宋_GB2312" w:hAnsi="宋体" w:eastAsia="仿宋_GB2312"/>
                      <w:szCs w:val="21"/>
                    </w:rPr>
                    <w:t>2</w:t>
                  </w:r>
                </w:p>
              </w:tc>
              <w:tc>
                <w:tcPr>
                  <w:tcW w:w="3256" w:type="dxa"/>
                </w:tcPr>
                <w:p w14:paraId="713C6E25">
                  <w:pPr>
                    <w:spacing w:line="360" w:lineRule="exact"/>
                    <w:rPr>
                      <w:rFonts w:hint="eastAsia" w:ascii="仿宋_GB2312" w:hAnsi="宋体" w:eastAsia="仿宋_GB2312"/>
                      <w:szCs w:val="21"/>
                    </w:rPr>
                  </w:pPr>
                  <w:r>
                    <w:rPr>
                      <w:rFonts w:hint="eastAsia" w:ascii="仿宋_GB2312" w:hAnsi="宋体" w:eastAsia="仿宋_GB2312"/>
                      <w:szCs w:val="21"/>
                    </w:rPr>
                    <w:t>应增加因发包人原因造成缺陷的修复金额</w:t>
                  </w:r>
                </w:p>
              </w:tc>
              <w:tc>
                <w:tcPr>
                  <w:tcW w:w="1149" w:type="dxa"/>
                </w:tcPr>
                <w:p w14:paraId="7F9F2163">
                  <w:pPr>
                    <w:spacing w:line="360" w:lineRule="exact"/>
                    <w:rPr>
                      <w:rFonts w:hint="eastAsia" w:ascii="仿宋_GB2312" w:hAnsi="宋体" w:eastAsia="仿宋_GB2312"/>
                      <w:szCs w:val="21"/>
                    </w:rPr>
                  </w:pPr>
                </w:p>
              </w:tc>
              <w:tc>
                <w:tcPr>
                  <w:tcW w:w="1482" w:type="dxa"/>
                </w:tcPr>
                <w:p w14:paraId="44BD3A53">
                  <w:pPr>
                    <w:spacing w:line="360" w:lineRule="exact"/>
                    <w:rPr>
                      <w:rFonts w:hint="eastAsia" w:ascii="仿宋_GB2312" w:hAnsi="宋体" w:eastAsia="仿宋_GB2312"/>
                      <w:szCs w:val="21"/>
                    </w:rPr>
                  </w:pPr>
                </w:p>
              </w:tc>
              <w:tc>
                <w:tcPr>
                  <w:tcW w:w="2395" w:type="dxa"/>
                </w:tcPr>
                <w:p w14:paraId="6C7AEE42">
                  <w:pPr>
                    <w:spacing w:line="360" w:lineRule="exact"/>
                    <w:rPr>
                      <w:rFonts w:hint="eastAsia" w:ascii="仿宋_GB2312" w:hAnsi="宋体" w:eastAsia="仿宋_GB2312"/>
                      <w:szCs w:val="21"/>
                    </w:rPr>
                  </w:pPr>
                </w:p>
              </w:tc>
            </w:tr>
            <w:tr w14:paraId="6E879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dxa"/>
                </w:tcPr>
                <w:p w14:paraId="46CE38A1">
                  <w:pPr>
                    <w:spacing w:line="360" w:lineRule="exact"/>
                    <w:jc w:val="center"/>
                    <w:rPr>
                      <w:rFonts w:hint="eastAsia" w:ascii="仿宋_GB2312" w:hAnsi="宋体" w:eastAsia="仿宋_GB2312"/>
                      <w:szCs w:val="21"/>
                    </w:rPr>
                  </w:pPr>
                  <w:r>
                    <w:rPr>
                      <w:rFonts w:hint="eastAsia" w:ascii="仿宋_GB2312" w:hAnsi="宋体" w:eastAsia="仿宋_GB2312"/>
                      <w:szCs w:val="21"/>
                    </w:rPr>
                    <w:t>3</w:t>
                  </w:r>
                </w:p>
              </w:tc>
              <w:tc>
                <w:tcPr>
                  <w:tcW w:w="3256" w:type="dxa"/>
                </w:tcPr>
                <w:p w14:paraId="34D49A49">
                  <w:pPr>
                    <w:spacing w:line="360" w:lineRule="exact"/>
                    <w:rPr>
                      <w:rFonts w:hint="eastAsia" w:ascii="仿宋_GB2312" w:hAnsi="宋体" w:eastAsia="仿宋_GB2312"/>
                      <w:szCs w:val="21"/>
                    </w:rPr>
                  </w:pPr>
                  <w:r>
                    <w:rPr>
                      <w:rFonts w:hint="eastAsia" w:ascii="仿宋_GB2312" w:hAnsi="宋体" w:eastAsia="仿宋_GB2312"/>
                      <w:szCs w:val="21"/>
                    </w:rPr>
                    <w:t>应扣减承包人不修复缺陷、发包人组织修复的金额</w:t>
                  </w:r>
                </w:p>
              </w:tc>
              <w:tc>
                <w:tcPr>
                  <w:tcW w:w="1149" w:type="dxa"/>
                </w:tcPr>
                <w:p w14:paraId="2DA69B8E">
                  <w:pPr>
                    <w:spacing w:line="360" w:lineRule="exact"/>
                    <w:rPr>
                      <w:rFonts w:hint="eastAsia" w:ascii="仿宋_GB2312" w:hAnsi="宋体" w:eastAsia="仿宋_GB2312"/>
                      <w:szCs w:val="21"/>
                    </w:rPr>
                  </w:pPr>
                </w:p>
              </w:tc>
              <w:tc>
                <w:tcPr>
                  <w:tcW w:w="1482" w:type="dxa"/>
                </w:tcPr>
                <w:p w14:paraId="37AFB059">
                  <w:pPr>
                    <w:spacing w:line="360" w:lineRule="exact"/>
                    <w:rPr>
                      <w:rFonts w:hint="eastAsia" w:ascii="仿宋_GB2312" w:hAnsi="宋体" w:eastAsia="仿宋_GB2312"/>
                      <w:szCs w:val="21"/>
                    </w:rPr>
                  </w:pPr>
                </w:p>
              </w:tc>
              <w:tc>
                <w:tcPr>
                  <w:tcW w:w="2395" w:type="dxa"/>
                </w:tcPr>
                <w:p w14:paraId="265BCCE5">
                  <w:pPr>
                    <w:spacing w:line="360" w:lineRule="exact"/>
                    <w:rPr>
                      <w:rFonts w:hint="eastAsia" w:ascii="仿宋_GB2312" w:hAnsi="宋体" w:eastAsia="仿宋_GB2312"/>
                      <w:szCs w:val="21"/>
                    </w:rPr>
                  </w:pPr>
                </w:p>
              </w:tc>
            </w:tr>
            <w:tr w14:paraId="2529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dxa"/>
                </w:tcPr>
                <w:p w14:paraId="5BB4EE86">
                  <w:pPr>
                    <w:spacing w:line="360" w:lineRule="exact"/>
                    <w:jc w:val="center"/>
                    <w:rPr>
                      <w:rFonts w:hint="eastAsia" w:ascii="仿宋_GB2312" w:hAnsi="宋体" w:eastAsia="仿宋_GB2312"/>
                      <w:szCs w:val="21"/>
                    </w:rPr>
                  </w:pPr>
                  <w:r>
                    <w:rPr>
                      <w:rFonts w:hint="eastAsia" w:ascii="仿宋_GB2312" w:hAnsi="宋体" w:eastAsia="仿宋_GB2312"/>
                      <w:szCs w:val="21"/>
                    </w:rPr>
                    <w:t>4</w:t>
                  </w:r>
                </w:p>
              </w:tc>
              <w:tc>
                <w:tcPr>
                  <w:tcW w:w="3256" w:type="dxa"/>
                </w:tcPr>
                <w:p w14:paraId="48A17F58">
                  <w:pPr>
                    <w:spacing w:line="360" w:lineRule="exact"/>
                    <w:rPr>
                      <w:rFonts w:hint="eastAsia" w:ascii="仿宋_GB2312" w:hAnsi="宋体" w:eastAsia="仿宋_GB2312"/>
                      <w:szCs w:val="21"/>
                    </w:rPr>
                  </w:pPr>
                  <w:r>
                    <w:rPr>
                      <w:rFonts w:hint="eastAsia" w:ascii="仿宋_GB2312" w:hAnsi="宋体" w:eastAsia="仿宋_GB2312"/>
                      <w:szCs w:val="21"/>
                    </w:rPr>
                    <w:t>最终应支付的合同价款</w:t>
                  </w:r>
                </w:p>
              </w:tc>
              <w:tc>
                <w:tcPr>
                  <w:tcW w:w="1149" w:type="dxa"/>
                </w:tcPr>
                <w:p w14:paraId="7A19BB3C">
                  <w:pPr>
                    <w:spacing w:line="360" w:lineRule="exact"/>
                    <w:rPr>
                      <w:rFonts w:hint="eastAsia" w:ascii="仿宋_GB2312" w:hAnsi="宋体" w:eastAsia="仿宋_GB2312"/>
                      <w:szCs w:val="21"/>
                    </w:rPr>
                  </w:pPr>
                </w:p>
              </w:tc>
              <w:tc>
                <w:tcPr>
                  <w:tcW w:w="1482" w:type="dxa"/>
                </w:tcPr>
                <w:p w14:paraId="52F172AE">
                  <w:pPr>
                    <w:spacing w:line="360" w:lineRule="exact"/>
                    <w:rPr>
                      <w:rFonts w:hint="eastAsia" w:ascii="仿宋_GB2312" w:hAnsi="宋体" w:eastAsia="仿宋_GB2312"/>
                      <w:szCs w:val="21"/>
                    </w:rPr>
                  </w:pPr>
                </w:p>
              </w:tc>
              <w:tc>
                <w:tcPr>
                  <w:tcW w:w="2395" w:type="dxa"/>
                </w:tcPr>
                <w:p w14:paraId="749A53F1">
                  <w:pPr>
                    <w:spacing w:line="360" w:lineRule="exact"/>
                    <w:rPr>
                      <w:rFonts w:hint="eastAsia" w:ascii="仿宋_GB2312" w:hAnsi="宋体" w:eastAsia="仿宋_GB2312"/>
                      <w:szCs w:val="21"/>
                    </w:rPr>
                  </w:pPr>
                </w:p>
              </w:tc>
            </w:tr>
            <w:tr w14:paraId="6280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dxa"/>
                </w:tcPr>
                <w:p w14:paraId="3A76F455">
                  <w:pPr>
                    <w:spacing w:line="360" w:lineRule="exact"/>
                    <w:jc w:val="center"/>
                    <w:rPr>
                      <w:rFonts w:hint="eastAsia" w:ascii="仿宋_GB2312" w:hAnsi="宋体" w:eastAsia="仿宋_GB2312"/>
                      <w:szCs w:val="21"/>
                    </w:rPr>
                  </w:pPr>
                </w:p>
              </w:tc>
              <w:tc>
                <w:tcPr>
                  <w:tcW w:w="3256" w:type="dxa"/>
                </w:tcPr>
                <w:p w14:paraId="740BF537">
                  <w:pPr>
                    <w:spacing w:line="360" w:lineRule="exact"/>
                    <w:rPr>
                      <w:rFonts w:hint="eastAsia" w:ascii="仿宋_GB2312" w:hAnsi="宋体" w:eastAsia="仿宋_GB2312"/>
                      <w:szCs w:val="21"/>
                    </w:rPr>
                  </w:pPr>
                </w:p>
              </w:tc>
              <w:tc>
                <w:tcPr>
                  <w:tcW w:w="1149" w:type="dxa"/>
                </w:tcPr>
                <w:p w14:paraId="4E632109">
                  <w:pPr>
                    <w:spacing w:line="360" w:lineRule="exact"/>
                    <w:rPr>
                      <w:rFonts w:hint="eastAsia" w:ascii="仿宋_GB2312" w:hAnsi="宋体" w:eastAsia="仿宋_GB2312"/>
                      <w:szCs w:val="21"/>
                    </w:rPr>
                  </w:pPr>
                </w:p>
              </w:tc>
              <w:tc>
                <w:tcPr>
                  <w:tcW w:w="1482" w:type="dxa"/>
                </w:tcPr>
                <w:p w14:paraId="1DAFE658">
                  <w:pPr>
                    <w:spacing w:line="360" w:lineRule="exact"/>
                    <w:rPr>
                      <w:rFonts w:hint="eastAsia" w:ascii="仿宋_GB2312" w:hAnsi="宋体" w:eastAsia="仿宋_GB2312"/>
                      <w:szCs w:val="21"/>
                    </w:rPr>
                  </w:pPr>
                </w:p>
              </w:tc>
              <w:tc>
                <w:tcPr>
                  <w:tcW w:w="2395" w:type="dxa"/>
                </w:tcPr>
                <w:p w14:paraId="20F35BC3">
                  <w:pPr>
                    <w:spacing w:line="360" w:lineRule="exact"/>
                    <w:rPr>
                      <w:rFonts w:hint="eastAsia" w:ascii="仿宋_GB2312" w:hAnsi="宋体" w:eastAsia="仿宋_GB2312"/>
                      <w:szCs w:val="21"/>
                    </w:rPr>
                  </w:pPr>
                </w:p>
              </w:tc>
            </w:tr>
            <w:tr w14:paraId="714E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dxa"/>
                </w:tcPr>
                <w:p w14:paraId="43F91B22">
                  <w:pPr>
                    <w:spacing w:line="360" w:lineRule="exact"/>
                    <w:jc w:val="center"/>
                    <w:rPr>
                      <w:rFonts w:hint="eastAsia" w:ascii="仿宋_GB2312" w:hAnsi="宋体" w:eastAsia="仿宋_GB2312"/>
                      <w:szCs w:val="21"/>
                    </w:rPr>
                  </w:pPr>
                </w:p>
              </w:tc>
              <w:tc>
                <w:tcPr>
                  <w:tcW w:w="3256" w:type="dxa"/>
                </w:tcPr>
                <w:p w14:paraId="0FB246E8">
                  <w:pPr>
                    <w:spacing w:line="360" w:lineRule="exact"/>
                    <w:rPr>
                      <w:rFonts w:hint="eastAsia" w:ascii="仿宋_GB2312" w:hAnsi="宋体" w:eastAsia="仿宋_GB2312"/>
                      <w:szCs w:val="21"/>
                    </w:rPr>
                  </w:pPr>
                </w:p>
              </w:tc>
              <w:tc>
                <w:tcPr>
                  <w:tcW w:w="1149" w:type="dxa"/>
                </w:tcPr>
                <w:p w14:paraId="6E1B757E">
                  <w:pPr>
                    <w:spacing w:line="360" w:lineRule="exact"/>
                    <w:rPr>
                      <w:rFonts w:hint="eastAsia" w:ascii="仿宋_GB2312" w:hAnsi="宋体" w:eastAsia="仿宋_GB2312"/>
                      <w:szCs w:val="21"/>
                    </w:rPr>
                  </w:pPr>
                </w:p>
              </w:tc>
              <w:tc>
                <w:tcPr>
                  <w:tcW w:w="1482" w:type="dxa"/>
                </w:tcPr>
                <w:p w14:paraId="1D126A50">
                  <w:pPr>
                    <w:spacing w:line="360" w:lineRule="exact"/>
                    <w:rPr>
                      <w:rFonts w:hint="eastAsia" w:ascii="仿宋_GB2312" w:hAnsi="宋体" w:eastAsia="仿宋_GB2312"/>
                      <w:szCs w:val="21"/>
                    </w:rPr>
                  </w:pPr>
                </w:p>
              </w:tc>
              <w:tc>
                <w:tcPr>
                  <w:tcW w:w="2395" w:type="dxa"/>
                </w:tcPr>
                <w:p w14:paraId="5CE42318">
                  <w:pPr>
                    <w:spacing w:line="360" w:lineRule="exact"/>
                    <w:rPr>
                      <w:rFonts w:hint="eastAsia" w:ascii="仿宋_GB2312" w:hAnsi="宋体" w:eastAsia="仿宋_GB2312"/>
                      <w:szCs w:val="21"/>
                    </w:rPr>
                  </w:pPr>
                </w:p>
              </w:tc>
            </w:tr>
          </w:tbl>
          <w:p w14:paraId="3EC250B3">
            <w:pPr>
              <w:spacing w:line="360" w:lineRule="exact"/>
              <w:ind w:firstLine="435"/>
              <w:jc w:val="center"/>
              <w:rPr>
                <w:rFonts w:hint="eastAsia" w:ascii="仿宋_GB2312" w:hAnsi="宋体" w:eastAsia="仿宋_GB2312"/>
                <w:szCs w:val="21"/>
              </w:rPr>
            </w:pPr>
            <w:r>
              <w:rPr>
                <w:rFonts w:hint="eastAsia" w:ascii="仿宋_GB2312" w:hAnsi="宋体" w:eastAsia="仿宋_GB2312"/>
                <w:szCs w:val="21"/>
              </w:rPr>
              <w:t xml:space="preserve">                                            承包人（章）             </w:t>
            </w:r>
          </w:p>
          <w:p w14:paraId="3461B0BB">
            <w:pPr>
              <w:spacing w:line="360" w:lineRule="exact"/>
              <w:ind w:firstLine="435"/>
              <w:rPr>
                <w:rFonts w:hint="eastAsia" w:ascii="仿宋_GB2312" w:hAnsi="宋体" w:eastAsia="仿宋_GB2312"/>
                <w:szCs w:val="21"/>
              </w:rPr>
            </w:pPr>
            <w:r>
              <w:rPr>
                <w:rFonts w:hint="eastAsia" w:ascii="仿宋_GB2312" w:hAnsi="宋体" w:eastAsia="仿宋_GB2312"/>
                <w:szCs w:val="21"/>
              </w:rPr>
              <w:t>造价人员</w:t>
            </w:r>
            <w:r>
              <w:rPr>
                <w:rFonts w:hint="eastAsia" w:ascii="仿宋_GB2312" w:hAnsi="宋体" w:eastAsia="仿宋_GB2312"/>
                <w:szCs w:val="21"/>
                <w:u w:val="single"/>
              </w:rPr>
              <w:t xml:space="preserve">               </w:t>
            </w:r>
            <w:r>
              <w:rPr>
                <w:rFonts w:hint="eastAsia" w:ascii="仿宋_GB2312" w:hAnsi="宋体" w:eastAsia="仿宋_GB2312"/>
                <w:szCs w:val="21"/>
              </w:rPr>
              <w:t>承包人代表</w:t>
            </w:r>
            <w:r>
              <w:rPr>
                <w:rFonts w:hint="eastAsia" w:ascii="仿宋_GB2312" w:hAnsi="宋体" w:eastAsia="仿宋_GB2312"/>
                <w:szCs w:val="21"/>
                <w:u w:val="single"/>
              </w:rPr>
              <w:t xml:space="preserve">               </w:t>
            </w:r>
            <w:r>
              <w:rPr>
                <w:rFonts w:hint="eastAsia" w:ascii="仿宋_GB2312" w:hAnsi="宋体" w:eastAsia="仿宋_GB2312"/>
                <w:szCs w:val="21"/>
              </w:rPr>
              <w:t>日      期</w:t>
            </w:r>
            <w:r>
              <w:rPr>
                <w:rFonts w:hint="eastAsia" w:ascii="仿宋_GB2312" w:hAnsi="宋体" w:eastAsia="仿宋_GB2312"/>
                <w:szCs w:val="21"/>
                <w:u w:val="single"/>
              </w:rPr>
              <w:t xml:space="preserve">               </w:t>
            </w:r>
          </w:p>
        </w:tc>
      </w:tr>
      <w:tr w14:paraId="20A7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40" w:type="dxa"/>
          </w:tcPr>
          <w:p w14:paraId="4F663761">
            <w:pPr>
              <w:spacing w:line="360" w:lineRule="exact"/>
              <w:rPr>
                <w:rFonts w:hint="eastAsia" w:ascii="仿宋_GB2312" w:hAnsi="宋体" w:eastAsia="仿宋_GB2312"/>
                <w:szCs w:val="21"/>
              </w:rPr>
            </w:pPr>
            <w:r>
              <w:rPr>
                <w:rFonts w:hint="eastAsia" w:ascii="仿宋_GB2312" w:hAnsi="宋体" w:eastAsia="仿宋_GB2312"/>
                <w:szCs w:val="21"/>
              </w:rPr>
              <w:t>复核意见：</w:t>
            </w:r>
          </w:p>
          <w:p w14:paraId="388CFE5B">
            <w:pPr>
              <w:spacing w:line="360" w:lineRule="exact"/>
              <w:ind w:firstLine="312"/>
              <w:rPr>
                <w:rFonts w:hint="eastAsia" w:ascii="仿宋_GB2312" w:hAnsi="宋体" w:eastAsia="仿宋_GB2312"/>
                <w:szCs w:val="21"/>
              </w:rPr>
            </w:pPr>
            <w:r>
              <w:rPr>
                <w:rFonts w:hint="eastAsia" w:ascii="仿宋_GB2312" w:hAnsi="宋体" w:eastAsia="仿宋_GB2312"/>
                <w:szCs w:val="21"/>
              </w:rPr>
              <w:t>□与实际施工情况不相符，修改意见见附件。</w:t>
            </w:r>
          </w:p>
          <w:p w14:paraId="05CE09F1">
            <w:pPr>
              <w:spacing w:line="360" w:lineRule="exact"/>
              <w:ind w:firstLine="312"/>
              <w:rPr>
                <w:rFonts w:hint="eastAsia" w:ascii="仿宋_GB2312" w:hAnsi="宋体" w:eastAsia="仿宋_GB2312"/>
                <w:szCs w:val="21"/>
              </w:rPr>
            </w:pPr>
            <w:r>
              <w:rPr>
                <w:rFonts w:hint="eastAsia" w:ascii="仿宋_GB2312" w:hAnsi="宋体" w:eastAsia="仿宋_GB2312"/>
                <w:szCs w:val="21"/>
              </w:rPr>
              <w:t>□与实际施工情况相符，具体金额由造价工程师复核。</w:t>
            </w:r>
          </w:p>
          <w:p w14:paraId="0819C223">
            <w:pPr>
              <w:spacing w:line="360" w:lineRule="exact"/>
              <w:ind w:firstLine="435"/>
              <w:jc w:val="right"/>
              <w:rPr>
                <w:rFonts w:hint="eastAsia" w:ascii="仿宋_GB2312" w:hAnsi="宋体" w:eastAsia="仿宋_GB2312"/>
                <w:szCs w:val="21"/>
              </w:rPr>
            </w:pPr>
          </w:p>
          <w:p w14:paraId="28204CB3">
            <w:pPr>
              <w:spacing w:line="360" w:lineRule="exact"/>
              <w:ind w:firstLine="435"/>
              <w:jc w:val="right"/>
              <w:rPr>
                <w:rFonts w:hint="eastAsia" w:ascii="仿宋_GB2312" w:hAnsi="宋体" w:eastAsia="仿宋_GB2312"/>
                <w:szCs w:val="21"/>
              </w:rPr>
            </w:pPr>
          </w:p>
          <w:p w14:paraId="0E146237">
            <w:pPr>
              <w:spacing w:line="360" w:lineRule="exact"/>
              <w:ind w:firstLine="435"/>
              <w:jc w:val="center"/>
              <w:rPr>
                <w:rFonts w:hint="eastAsia" w:ascii="仿宋_GB2312" w:hAnsi="宋体" w:eastAsia="仿宋_GB2312"/>
                <w:szCs w:val="21"/>
              </w:rPr>
            </w:pPr>
            <w:r>
              <w:rPr>
                <w:rFonts w:hint="eastAsia" w:ascii="仿宋_GB2312" w:hAnsi="宋体" w:eastAsia="仿宋_GB2312"/>
                <w:szCs w:val="21"/>
              </w:rPr>
              <w:t xml:space="preserve">         </w:t>
            </w:r>
          </w:p>
          <w:p w14:paraId="32C19B7D">
            <w:pPr>
              <w:spacing w:line="360" w:lineRule="exact"/>
              <w:ind w:firstLine="435"/>
              <w:jc w:val="center"/>
              <w:rPr>
                <w:rFonts w:hint="eastAsia" w:ascii="仿宋_GB2312" w:hAnsi="宋体" w:eastAsia="仿宋_GB2312"/>
                <w:szCs w:val="21"/>
                <w:u w:val="single"/>
              </w:rPr>
            </w:pPr>
            <w:r>
              <w:rPr>
                <w:rFonts w:hint="eastAsia" w:ascii="仿宋_GB2312" w:hAnsi="宋体" w:eastAsia="仿宋_GB2312"/>
                <w:szCs w:val="21"/>
              </w:rPr>
              <w:t xml:space="preserve">        监理工程师</w:t>
            </w:r>
            <w:r>
              <w:rPr>
                <w:rFonts w:hint="eastAsia" w:ascii="仿宋_GB2312" w:hAnsi="宋体" w:eastAsia="仿宋_GB2312"/>
                <w:szCs w:val="21"/>
                <w:u w:val="single"/>
              </w:rPr>
              <w:t xml:space="preserve">           </w:t>
            </w:r>
          </w:p>
          <w:p w14:paraId="6FB57F16">
            <w:pPr>
              <w:spacing w:line="360" w:lineRule="exact"/>
              <w:ind w:firstLine="435"/>
              <w:jc w:val="center"/>
              <w:rPr>
                <w:rFonts w:hint="eastAsia" w:ascii="仿宋_GB2312" w:hAnsi="宋体" w:eastAsia="仿宋_GB2312"/>
                <w:szCs w:val="21"/>
                <w:u w:val="single"/>
              </w:rPr>
            </w:pPr>
            <w:r>
              <w:rPr>
                <w:rFonts w:hint="eastAsia" w:ascii="仿宋_GB2312" w:hAnsi="宋体" w:eastAsia="仿宋_GB2312"/>
                <w:szCs w:val="21"/>
              </w:rPr>
              <w:t xml:space="preserve">        日      期</w:t>
            </w:r>
            <w:r>
              <w:rPr>
                <w:rFonts w:hint="eastAsia" w:ascii="仿宋_GB2312" w:hAnsi="宋体" w:eastAsia="仿宋_GB2312"/>
                <w:szCs w:val="21"/>
                <w:u w:val="single"/>
              </w:rPr>
              <w:t xml:space="preserve">           </w:t>
            </w:r>
          </w:p>
        </w:tc>
        <w:tc>
          <w:tcPr>
            <w:tcW w:w="5236" w:type="dxa"/>
          </w:tcPr>
          <w:p w14:paraId="4D861F6D">
            <w:pPr>
              <w:spacing w:line="360" w:lineRule="exact"/>
              <w:rPr>
                <w:rFonts w:hint="eastAsia" w:ascii="仿宋_GB2312" w:hAnsi="宋体" w:eastAsia="仿宋_GB2312"/>
                <w:szCs w:val="21"/>
              </w:rPr>
            </w:pPr>
            <w:r>
              <w:rPr>
                <w:rFonts w:hint="eastAsia" w:ascii="仿宋_GB2312" w:hAnsi="宋体" w:eastAsia="仿宋_GB2312"/>
                <w:szCs w:val="21"/>
              </w:rPr>
              <w:t>复核意见：</w:t>
            </w:r>
          </w:p>
          <w:p w14:paraId="76676320">
            <w:pPr>
              <w:spacing w:line="360" w:lineRule="exact"/>
              <w:ind w:firstLine="435"/>
              <w:rPr>
                <w:rFonts w:hint="eastAsia" w:ascii="仿宋_GB2312" w:hAnsi="宋体" w:eastAsia="仿宋_GB2312"/>
                <w:szCs w:val="21"/>
                <w:u w:val="single"/>
              </w:rPr>
            </w:pPr>
            <w:r>
              <w:rPr>
                <w:rFonts w:hint="eastAsia" w:ascii="仿宋_GB2312" w:hAnsi="宋体" w:eastAsia="仿宋_GB2312"/>
                <w:szCs w:val="21"/>
              </w:rPr>
              <w:t>你方提出的支付申请经复核，最终应支付金额为（大写）</w:t>
            </w:r>
            <w:r>
              <w:rPr>
                <w:rFonts w:hint="eastAsia" w:ascii="仿宋_GB2312" w:hAnsi="宋体" w:eastAsia="仿宋_GB2312"/>
                <w:szCs w:val="21"/>
                <w:u w:val="single"/>
              </w:rPr>
              <w:t xml:space="preserve">          </w:t>
            </w:r>
            <w:r>
              <w:rPr>
                <w:rFonts w:hint="eastAsia" w:ascii="仿宋_GB2312" w:hAnsi="宋体" w:eastAsia="仿宋_GB2312"/>
                <w:szCs w:val="21"/>
              </w:rPr>
              <w:t xml:space="preserve">元，（小写）  </w:t>
            </w:r>
            <w:r>
              <w:rPr>
                <w:rFonts w:hint="eastAsia" w:ascii="仿宋_GB2312" w:hAnsi="宋体" w:eastAsia="仿宋_GB2312"/>
                <w:szCs w:val="21"/>
                <w:u w:val="single"/>
              </w:rPr>
              <w:t xml:space="preserve">       </w:t>
            </w:r>
            <w:r>
              <w:rPr>
                <w:rFonts w:hint="eastAsia" w:ascii="仿宋_GB2312" w:hAnsi="宋体" w:eastAsia="仿宋_GB2312"/>
                <w:szCs w:val="21"/>
              </w:rPr>
              <w:t>元。</w:t>
            </w:r>
          </w:p>
          <w:p w14:paraId="1BFD31F1">
            <w:pPr>
              <w:spacing w:line="360" w:lineRule="exact"/>
              <w:ind w:firstLine="435"/>
              <w:jc w:val="center"/>
              <w:rPr>
                <w:rFonts w:hint="eastAsia" w:ascii="仿宋_GB2312" w:hAnsi="宋体" w:eastAsia="仿宋_GB2312"/>
                <w:szCs w:val="21"/>
              </w:rPr>
            </w:pPr>
            <w:r>
              <w:rPr>
                <w:rFonts w:hint="eastAsia" w:ascii="仿宋_GB2312" w:hAnsi="宋体" w:eastAsia="仿宋_GB2312"/>
                <w:szCs w:val="21"/>
              </w:rPr>
              <w:t xml:space="preserve">    </w:t>
            </w:r>
          </w:p>
          <w:p w14:paraId="2D6AAEFD">
            <w:pPr>
              <w:spacing w:line="360" w:lineRule="exact"/>
              <w:ind w:firstLine="435"/>
              <w:jc w:val="center"/>
              <w:rPr>
                <w:rFonts w:hint="eastAsia" w:ascii="仿宋_GB2312" w:hAnsi="宋体" w:eastAsia="仿宋_GB2312"/>
                <w:szCs w:val="21"/>
              </w:rPr>
            </w:pPr>
          </w:p>
          <w:p w14:paraId="698AA60E">
            <w:pPr>
              <w:spacing w:line="360" w:lineRule="exact"/>
              <w:ind w:firstLine="435"/>
              <w:jc w:val="center"/>
              <w:rPr>
                <w:rFonts w:hint="eastAsia" w:ascii="仿宋_GB2312" w:hAnsi="宋体" w:eastAsia="仿宋_GB2312"/>
                <w:szCs w:val="21"/>
              </w:rPr>
            </w:pPr>
          </w:p>
          <w:p w14:paraId="4BCA9260">
            <w:pPr>
              <w:spacing w:line="360" w:lineRule="exact"/>
              <w:ind w:firstLine="435"/>
              <w:jc w:val="center"/>
              <w:rPr>
                <w:rFonts w:hint="eastAsia" w:ascii="仿宋_GB2312" w:hAnsi="宋体" w:eastAsia="仿宋_GB2312"/>
                <w:szCs w:val="21"/>
              </w:rPr>
            </w:pPr>
          </w:p>
          <w:p w14:paraId="5890E46C">
            <w:pPr>
              <w:spacing w:line="360" w:lineRule="exact"/>
              <w:ind w:firstLine="435"/>
              <w:jc w:val="center"/>
              <w:rPr>
                <w:rFonts w:hint="eastAsia" w:ascii="仿宋_GB2312" w:hAnsi="宋体" w:eastAsia="仿宋_GB2312"/>
                <w:szCs w:val="21"/>
                <w:u w:val="single"/>
              </w:rPr>
            </w:pPr>
            <w:r>
              <w:rPr>
                <w:rFonts w:hint="eastAsia" w:ascii="仿宋_GB2312" w:hAnsi="宋体" w:eastAsia="仿宋_GB2312"/>
                <w:szCs w:val="21"/>
              </w:rPr>
              <w:t xml:space="preserve">    造价工程师</w:t>
            </w:r>
            <w:r>
              <w:rPr>
                <w:rFonts w:hint="eastAsia" w:ascii="仿宋_GB2312" w:hAnsi="宋体" w:eastAsia="仿宋_GB2312"/>
                <w:szCs w:val="21"/>
                <w:u w:val="single"/>
              </w:rPr>
              <w:t xml:space="preserve">           </w:t>
            </w:r>
          </w:p>
          <w:p w14:paraId="3BAF0636">
            <w:pPr>
              <w:spacing w:line="360" w:lineRule="exact"/>
              <w:ind w:firstLine="435"/>
              <w:jc w:val="center"/>
              <w:rPr>
                <w:rFonts w:hint="eastAsia" w:ascii="仿宋_GB2312" w:hAnsi="宋体" w:eastAsia="仿宋_GB2312"/>
                <w:szCs w:val="21"/>
                <w:u w:val="single"/>
              </w:rPr>
            </w:pPr>
            <w:r>
              <w:rPr>
                <w:rFonts w:hint="eastAsia" w:ascii="仿宋_GB2312" w:hAnsi="宋体" w:eastAsia="仿宋_GB2312"/>
                <w:szCs w:val="21"/>
              </w:rPr>
              <w:t xml:space="preserve">    日      期</w:t>
            </w:r>
            <w:r>
              <w:rPr>
                <w:rFonts w:hint="eastAsia" w:ascii="仿宋_GB2312" w:hAnsi="宋体" w:eastAsia="仿宋_GB2312"/>
                <w:szCs w:val="21"/>
                <w:u w:val="single"/>
              </w:rPr>
              <w:t xml:space="preserve">           </w:t>
            </w:r>
          </w:p>
        </w:tc>
      </w:tr>
      <w:tr w14:paraId="6D24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776" w:type="dxa"/>
            <w:gridSpan w:val="2"/>
          </w:tcPr>
          <w:p w14:paraId="3F2A9EAB">
            <w:pPr>
              <w:spacing w:line="360" w:lineRule="exact"/>
              <w:rPr>
                <w:rFonts w:hint="eastAsia" w:ascii="仿宋_GB2312" w:hAnsi="宋体" w:eastAsia="仿宋_GB2312"/>
                <w:szCs w:val="21"/>
              </w:rPr>
            </w:pPr>
            <w:r>
              <w:rPr>
                <w:rFonts w:hint="eastAsia" w:ascii="仿宋_GB2312" w:hAnsi="宋体" w:eastAsia="仿宋_GB2312"/>
                <w:szCs w:val="21"/>
              </w:rPr>
              <w:t>审核意见：</w:t>
            </w:r>
          </w:p>
          <w:p w14:paraId="07B57CAF">
            <w:pPr>
              <w:spacing w:line="360" w:lineRule="exact"/>
              <w:ind w:firstLine="435"/>
              <w:rPr>
                <w:rFonts w:hint="eastAsia" w:ascii="仿宋_GB2312" w:hAnsi="宋体" w:eastAsia="仿宋_GB2312"/>
                <w:szCs w:val="21"/>
              </w:rPr>
            </w:pPr>
            <w:r>
              <w:rPr>
                <w:rFonts w:hint="eastAsia" w:ascii="仿宋_GB2312" w:hAnsi="宋体" w:eastAsia="仿宋_GB2312"/>
                <w:szCs w:val="21"/>
              </w:rPr>
              <w:t>□不同意。</w:t>
            </w:r>
          </w:p>
          <w:p w14:paraId="71DAEF61">
            <w:pPr>
              <w:spacing w:line="360" w:lineRule="exact"/>
              <w:ind w:firstLine="420" w:firstLineChars="200"/>
              <w:rPr>
                <w:rFonts w:hint="eastAsia" w:ascii="仿宋_GB2312" w:hAnsi="宋体" w:eastAsia="仿宋_GB2312"/>
                <w:szCs w:val="21"/>
              </w:rPr>
            </w:pPr>
            <w:r>
              <w:rPr>
                <w:rFonts w:hint="eastAsia" w:ascii="仿宋_GB2312" w:hAnsi="宋体" w:eastAsia="仿宋_GB2312"/>
                <w:szCs w:val="21"/>
              </w:rPr>
              <w:t>□同意，支付时间为本表签发后的15天内。</w:t>
            </w:r>
          </w:p>
          <w:p w14:paraId="1F9E17BE">
            <w:pPr>
              <w:spacing w:line="360" w:lineRule="exact"/>
              <w:ind w:firstLine="420" w:firstLineChars="200"/>
              <w:jc w:val="right"/>
              <w:rPr>
                <w:rFonts w:hint="eastAsia" w:ascii="仿宋_GB2312" w:hAnsi="宋体" w:eastAsia="仿宋_GB2312"/>
                <w:szCs w:val="21"/>
              </w:rPr>
            </w:pPr>
            <w:r>
              <w:rPr>
                <w:rFonts w:hint="eastAsia" w:ascii="仿宋_GB2312" w:hAnsi="宋体" w:eastAsia="仿宋_GB2312"/>
                <w:szCs w:val="21"/>
              </w:rPr>
              <w:t xml:space="preserve">发包人（章）           </w:t>
            </w:r>
          </w:p>
          <w:p w14:paraId="36ABE55C">
            <w:pPr>
              <w:spacing w:line="360" w:lineRule="exact"/>
              <w:ind w:firstLine="420" w:firstLineChars="200"/>
              <w:jc w:val="right"/>
              <w:rPr>
                <w:rFonts w:hint="eastAsia" w:ascii="仿宋_GB2312" w:hAnsi="宋体" w:eastAsia="仿宋_GB2312"/>
                <w:szCs w:val="21"/>
                <w:u w:val="single"/>
              </w:rPr>
            </w:pPr>
            <w:r>
              <w:rPr>
                <w:rFonts w:hint="eastAsia" w:ascii="仿宋_GB2312" w:hAnsi="宋体" w:eastAsia="仿宋_GB2312"/>
                <w:szCs w:val="21"/>
              </w:rPr>
              <w:t>发包人代表</w:t>
            </w:r>
            <w:r>
              <w:rPr>
                <w:rFonts w:hint="eastAsia" w:ascii="仿宋_GB2312" w:hAnsi="宋体" w:eastAsia="仿宋_GB2312"/>
                <w:szCs w:val="21"/>
                <w:u w:val="single"/>
              </w:rPr>
              <w:t xml:space="preserve">             </w:t>
            </w:r>
          </w:p>
          <w:p w14:paraId="22B8221C">
            <w:pPr>
              <w:spacing w:line="360" w:lineRule="exact"/>
              <w:ind w:firstLine="420" w:firstLineChars="200"/>
              <w:jc w:val="right"/>
              <w:rPr>
                <w:rFonts w:hint="eastAsia" w:ascii="仿宋_GB2312" w:hAnsi="宋体" w:eastAsia="仿宋_GB2312"/>
                <w:szCs w:val="21"/>
                <w:u w:val="single"/>
              </w:rPr>
            </w:pPr>
            <w:r>
              <w:rPr>
                <w:rFonts w:hint="eastAsia" w:ascii="仿宋_GB2312" w:hAnsi="宋体" w:eastAsia="仿宋_GB2312"/>
                <w:szCs w:val="21"/>
              </w:rPr>
              <w:t>日      期</w:t>
            </w:r>
            <w:r>
              <w:rPr>
                <w:rFonts w:hint="eastAsia" w:ascii="仿宋_GB2312" w:hAnsi="宋体" w:eastAsia="仿宋_GB2312"/>
                <w:szCs w:val="21"/>
                <w:u w:val="single"/>
              </w:rPr>
              <w:t xml:space="preserve">             </w:t>
            </w:r>
          </w:p>
        </w:tc>
      </w:tr>
    </w:tbl>
    <w:p w14:paraId="15835B67">
      <w:pPr>
        <w:spacing w:line="420" w:lineRule="exact"/>
        <w:ind w:firstLine="420" w:firstLineChars="200"/>
        <w:rPr>
          <w:rFonts w:hint="eastAsia" w:ascii="仿宋_GB2312" w:hAnsi="宋体" w:eastAsia="仿宋_GB2312"/>
          <w:szCs w:val="21"/>
        </w:rPr>
      </w:pPr>
      <w:r>
        <w:rPr>
          <w:rFonts w:hint="eastAsia" w:ascii="仿宋_GB2312" w:hAnsi="宋体" w:eastAsia="仿宋_GB2312"/>
          <w:szCs w:val="21"/>
        </w:rPr>
        <w:t>注：1.在选择栏中的“□”内作标识“√”。 如监理人已退场，监理工程师栏可空缺。</w:t>
      </w:r>
    </w:p>
    <w:p w14:paraId="15D472CE">
      <w:pPr>
        <w:spacing w:line="420" w:lineRule="exact"/>
        <w:ind w:left="840" w:hanging="840" w:hangingChars="400"/>
        <w:rPr>
          <w:rFonts w:hint="eastAsia" w:ascii="仿宋_GB2312" w:hAnsi="宋体" w:eastAsia="仿宋_GB2312"/>
          <w:szCs w:val="21"/>
        </w:rPr>
      </w:pPr>
      <w:r>
        <w:rPr>
          <w:rFonts w:hint="eastAsia" w:ascii="仿宋_GB2312" w:hAnsi="宋体" w:eastAsia="仿宋_GB2312"/>
          <w:szCs w:val="21"/>
        </w:rPr>
        <w:t xml:space="preserve">        2.本表一式四份，由承包人填报，发包人、监理人、造价咨询人、承包人各存一份。</w:t>
      </w:r>
    </w:p>
    <w:p w14:paraId="5D9F02CB">
      <w:pPr>
        <w:spacing w:line="420" w:lineRule="exact"/>
        <w:ind w:firstLine="420" w:firstLineChars="200"/>
        <w:jc w:val="left"/>
        <w:rPr>
          <w:rFonts w:hint="eastAsia" w:ascii="仿宋_GB2312" w:hAnsi="宋体" w:eastAsia="仿宋_GB2312"/>
          <w:szCs w:val="21"/>
          <w:u w:val="single"/>
        </w:rPr>
      </w:pPr>
    </w:p>
    <w:p w14:paraId="56C354EF">
      <w:pPr>
        <w:autoSpaceDE w:val="0"/>
        <w:autoSpaceDN w:val="0"/>
        <w:adjustRightInd w:val="0"/>
        <w:spacing w:line="360" w:lineRule="exact"/>
        <w:rPr>
          <w:rFonts w:ascii="等线 Light" w:hAnsi="Cambria" w:eastAsia="等线 Light" w:cs="Cambria"/>
          <w:kern w:val="0"/>
          <w:sz w:val="28"/>
          <w:szCs w:val="20"/>
        </w:rPr>
      </w:pPr>
    </w:p>
    <w:p w14:paraId="7596EAC9">
      <w:pPr>
        <w:adjustRightInd w:val="0"/>
        <w:spacing w:line="312" w:lineRule="atLeast"/>
        <w:textAlignment w:val="baseline"/>
        <w:rPr>
          <w:rFonts w:hint="eastAsia" w:ascii="仿宋_GB2312" w:hAnsi="仿宋_GB2312" w:cs="仿宋_GB2312"/>
          <w:kern w:val="0"/>
          <w:szCs w:val="20"/>
        </w:rPr>
      </w:pPr>
    </w:p>
    <w:p w14:paraId="59BE8269">
      <w:pPr>
        <w:spacing w:line="500" w:lineRule="exact"/>
        <w:jc w:val="left"/>
        <w:rPr>
          <w:rFonts w:hint="eastAsia" w:ascii="仿宋_GB2312" w:hAnsi="宋体" w:eastAsia="仿宋_GB2312" w:cs="仿宋_GB2312"/>
          <w:b/>
          <w:bCs/>
          <w:sz w:val="24"/>
        </w:rPr>
      </w:pPr>
      <w:r>
        <w:rPr>
          <w:rFonts w:hint="eastAsia" w:ascii="仿宋_GB2312" w:hAnsi="宋体" w:eastAsia="仿宋_GB2312" w:cs="仿宋_GB2312"/>
          <w:b/>
          <w:bCs/>
          <w:sz w:val="24"/>
        </w:rPr>
        <w:t>附件14：</w:t>
      </w:r>
    </w:p>
    <w:p w14:paraId="15166331">
      <w:pPr>
        <w:spacing w:before="120" w:beforeLines="50" w:after="120" w:afterLines="50" w:line="500" w:lineRule="exact"/>
        <w:jc w:val="center"/>
        <w:rPr>
          <w:rFonts w:hint="eastAsia" w:ascii="仿宋_GB2312" w:hAnsi="宋体" w:eastAsia="仿宋_GB2312" w:cs="黑体"/>
          <w:b/>
          <w:bCs/>
          <w:sz w:val="28"/>
          <w:szCs w:val="28"/>
        </w:rPr>
      </w:pPr>
      <w:r>
        <w:rPr>
          <w:rFonts w:hint="eastAsia" w:ascii="仿宋_GB2312" w:hAnsi="宋体" w:eastAsia="仿宋_GB2312" w:cs="黑体"/>
          <w:b/>
          <w:bCs/>
          <w:sz w:val="28"/>
          <w:szCs w:val="28"/>
        </w:rPr>
        <w:t>总价合同进度款支付分解表</w:t>
      </w:r>
    </w:p>
    <w:p w14:paraId="5A5A162F">
      <w:pPr>
        <w:spacing w:line="420" w:lineRule="exact"/>
        <w:rPr>
          <w:rFonts w:hint="eastAsia" w:ascii="仿宋_GB2312" w:hAnsi="宋体" w:eastAsia="仿宋_GB2312" w:cs="宋体"/>
          <w:kern w:val="0"/>
          <w:szCs w:val="21"/>
        </w:rPr>
      </w:pPr>
      <w:r>
        <w:rPr>
          <w:rFonts w:hint="eastAsia" w:ascii="仿宋_GB2312" w:hAnsi="宋体" w:eastAsia="仿宋_GB2312" w:cs="宋体"/>
          <w:kern w:val="0"/>
          <w:szCs w:val="21"/>
        </w:rPr>
        <w:t>工程名称：</w:t>
      </w:r>
    </w:p>
    <w:tbl>
      <w:tblPr>
        <w:tblStyle w:val="55"/>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3117"/>
        <w:gridCol w:w="2410"/>
        <w:gridCol w:w="1909"/>
      </w:tblGrid>
      <w:tr w14:paraId="11EB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698" w:type="dxa"/>
            <w:vAlign w:val="center"/>
          </w:tcPr>
          <w:p w14:paraId="45E7D5C1">
            <w:pPr>
              <w:spacing w:line="42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进度款期次</w:t>
            </w:r>
          </w:p>
        </w:tc>
        <w:tc>
          <w:tcPr>
            <w:tcW w:w="3117" w:type="dxa"/>
            <w:vAlign w:val="center"/>
          </w:tcPr>
          <w:p w14:paraId="361D6B08">
            <w:pPr>
              <w:spacing w:line="42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形象进度</w:t>
            </w:r>
          </w:p>
        </w:tc>
        <w:tc>
          <w:tcPr>
            <w:tcW w:w="2410" w:type="dxa"/>
            <w:vAlign w:val="center"/>
          </w:tcPr>
          <w:p w14:paraId="617D9950">
            <w:pPr>
              <w:spacing w:line="42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进度款付款金额（元）</w:t>
            </w:r>
          </w:p>
        </w:tc>
        <w:tc>
          <w:tcPr>
            <w:tcW w:w="1909" w:type="dxa"/>
            <w:vAlign w:val="center"/>
          </w:tcPr>
          <w:p w14:paraId="5E8178A8">
            <w:pPr>
              <w:spacing w:line="42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备注</w:t>
            </w:r>
          </w:p>
        </w:tc>
      </w:tr>
      <w:tr w14:paraId="74F1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698" w:type="dxa"/>
            <w:vAlign w:val="center"/>
          </w:tcPr>
          <w:p w14:paraId="1821E82E">
            <w:pPr>
              <w:spacing w:line="42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第一期</w:t>
            </w:r>
          </w:p>
        </w:tc>
        <w:tc>
          <w:tcPr>
            <w:tcW w:w="3117" w:type="dxa"/>
            <w:vAlign w:val="center"/>
          </w:tcPr>
          <w:p w14:paraId="718A33F0">
            <w:pPr>
              <w:spacing w:line="420" w:lineRule="exact"/>
              <w:jc w:val="center"/>
              <w:rPr>
                <w:rFonts w:hint="eastAsia" w:ascii="仿宋_GB2312" w:hAnsi="宋体" w:eastAsia="仿宋_GB2312" w:cs="宋体"/>
                <w:kern w:val="0"/>
                <w:szCs w:val="21"/>
              </w:rPr>
            </w:pPr>
          </w:p>
        </w:tc>
        <w:tc>
          <w:tcPr>
            <w:tcW w:w="2410" w:type="dxa"/>
            <w:vAlign w:val="center"/>
          </w:tcPr>
          <w:p w14:paraId="2264ADF6">
            <w:pPr>
              <w:spacing w:line="420" w:lineRule="exact"/>
              <w:jc w:val="center"/>
              <w:rPr>
                <w:rFonts w:hint="eastAsia" w:ascii="仿宋_GB2312" w:hAnsi="宋体" w:eastAsia="仿宋_GB2312" w:cs="宋体"/>
                <w:kern w:val="0"/>
                <w:szCs w:val="21"/>
              </w:rPr>
            </w:pPr>
          </w:p>
        </w:tc>
        <w:tc>
          <w:tcPr>
            <w:tcW w:w="1909" w:type="dxa"/>
            <w:vAlign w:val="center"/>
          </w:tcPr>
          <w:p w14:paraId="1D7DCFA0">
            <w:pPr>
              <w:spacing w:line="420" w:lineRule="exact"/>
              <w:jc w:val="center"/>
              <w:rPr>
                <w:rFonts w:hint="eastAsia" w:ascii="仿宋_GB2312" w:hAnsi="宋体" w:eastAsia="仿宋_GB2312" w:cs="宋体"/>
                <w:kern w:val="0"/>
                <w:szCs w:val="21"/>
              </w:rPr>
            </w:pPr>
          </w:p>
        </w:tc>
      </w:tr>
      <w:tr w14:paraId="4D191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698" w:type="dxa"/>
            <w:vAlign w:val="center"/>
          </w:tcPr>
          <w:p w14:paraId="2BC4147C">
            <w:pPr>
              <w:spacing w:line="42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第二期</w:t>
            </w:r>
          </w:p>
        </w:tc>
        <w:tc>
          <w:tcPr>
            <w:tcW w:w="3117" w:type="dxa"/>
            <w:vAlign w:val="center"/>
          </w:tcPr>
          <w:p w14:paraId="372EB0D9">
            <w:pPr>
              <w:spacing w:line="420" w:lineRule="exact"/>
              <w:jc w:val="center"/>
              <w:rPr>
                <w:rFonts w:hint="eastAsia" w:ascii="仿宋_GB2312" w:hAnsi="宋体" w:eastAsia="仿宋_GB2312" w:cs="宋体"/>
                <w:kern w:val="0"/>
                <w:szCs w:val="21"/>
              </w:rPr>
            </w:pPr>
          </w:p>
        </w:tc>
        <w:tc>
          <w:tcPr>
            <w:tcW w:w="2410" w:type="dxa"/>
            <w:vAlign w:val="center"/>
          </w:tcPr>
          <w:p w14:paraId="6D5C76FE">
            <w:pPr>
              <w:spacing w:line="420" w:lineRule="exact"/>
              <w:jc w:val="center"/>
              <w:rPr>
                <w:rFonts w:hint="eastAsia" w:ascii="仿宋_GB2312" w:hAnsi="宋体" w:eastAsia="仿宋_GB2312" w:cs="宋体"/>
                <w:kern w:val="0"/>
                <w:szCs w:val="21"/>
              </w:rPr>
            </w:pPr>
          </w:p>
        </w:tc>
        <w:tc>
          <w:tcPr>
            <w:tcW w:w="1909" w:type="dxa"/>
            <w:vAlign w:val="center"/>
          </w:tcPr>
          <w:p w14:paraId="2A1EC5A2">
            <w:pPr>
              <w:spacing w:line="420" w:lineRule="exact"/>
              <w:jc w:val="center"/>
              <w:rPr>
                <w:rFonts w:hint="eastAsia" w:ascii="仿宋_GB2312" w:hAnsi="宋体" w:eastAsia="仿宋_GB2312" w:cs="宋体"/>
                <w:kern w:val="0"/>
                <w:szCs w:val="21"/>
              </w:rPr>
            </w:pPr>
          </w:p>
        </w:tc>
      </w:tr>
      <w:tr w14:paraId="5AEA5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698" w:type="dxa"/>
            <w:vAlign w:val="center"/>
          </w:tcPr>
          <w:p w14:paraId="73B7D5CA">
            <w:pPr>
              <w:spacing w:line="42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第三期</w:t>
            </w:r>
          </w:p>
        </w:tc>
        <w:tc>
          <w:tcPr>
            <w:tcW w:w="3117" w:type="dxa"/>
            <w:vAlign w:val="center"/>
          </w:tcPr>
          <w:p w14:paraId="1B2D95A1">
            <w:pPr>
              <w:spacing w:line="420" w:lineRule="exact"/>
              <w:jc w:val="center"/>
              <w:rPr>
                <w:rFonts w:hint="eastAsia" w:ascii="仿宋_GB2312" w:hAnsi="宋体" w:eastAsia="仿宋_GB2312" w:cs="宋体"/>
                <w:kern w:val="0"/>
                <w:szCs w:val="21"/>
              </w:rPr>
            </w:pPr>
          </w:p>
        </w:tc>
        <w:tc>
          <w:tcPr>
            <w:tcW w:w="2410" w:type="dxa"/>
            <w:vAlign w:val="center"/>
          </w:tcPr>
          <w:p w14:paraId="31D89E5D">
            <w:pPr>
              <w:spacing w:line="420" w:lineRule="exact"/>
              <w:jc w:val="center"/>
              <w:rPr>
                <w:rFonts w:hint="eastAsia" w:ascii="仿宋_GB2312" w:hAnsi="宋体" w:eastAsia="仿宋_GB2312" w:cs="宋体"/>
                <w:kern w:val="0"/>
                <w:szCs w:val="21"/>
              </w:rPr>
            </w:pPr>
          </w:p>
        </w:tc>
        <w:tc>
          <w:tcPr>
            <w:tcW w:w="1909" w:type="dxa"/>
            <w:vAlign w:val="center"/>
          </w:tcPr>
          <w:p w14:paraId="1B2C49F6">
            <w:pPr>
              <w:spacing w:line="420" w:lineRule="exact"/>
              <w:jc w:val="center"/>
              <w:rPr>
                <w:rFonts w:hint="eastAsia" w:ascii="仿宋_GB2312" w:hAnsi="宋体" w:eastAsia="仿宋_GB2312" w:cs="宋体"/>
                <w:kern w:val="0"/>
                <w:szCs w:val="21"/>
              </w:rPr>
            </w:pPr>
          </w:p>
        </w:tc>
      </w:tr>
      <w:tr w14:paraId="4250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698" w:type="dxa"/>
            <w:vAlign w:val="center"/>
          </w:tcPr>
          <w:p w14:paraId="717D280C">
            <w:pPr>
              <w:spacing w:line="42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3117" w:type="dxa"/>
            <w:vAlign w:val="center"/>
          </w:tcPr>
          <w:p w14:paraId="290C9A63">
            <w:pPr>
              <w:spacing w:line="420" w:lineRule="exact"/>
              <w:jc w:val="center"/>
              <w:rPr>
                <w:rFonts w:hint="eastAsia" w:ascii="仿宋_GB2312" w:hAnsi="宋体" w:eastAsia="仿宋_GB2312" w:cs="宋体"/>
                <w:kern w:val="0"/>
                <w:szCs w:val="21"/>
              </w:rPr>
            </w:pPr>
          </w:p>
        </w:tc>
        <w:tc>
          <w:tcPr>
            <w:tcW w:w="2410" w:type="dxa"/>
            <w:vAlign w:val="center"/>
          </w:tcPr>
          <w:p w14:paraId="6DB81BF1">
            <w:pPr>
              <w:spacing w:line="420" w:lineRule="exact"/>
              <w:jc w:val="center"/>
              <w:rPr>
                <w:rFonts w:hint="eastAsia" w:ascii="仿宋_GB2312" w:hAnsi="宋体" w:eastAsia="仿宋_GB2312" w:cs="宋体"/>
                <w:kern w:val="0"/>
                <w:szCs w:val="21"/>
              </w:rPr>
            </w:pPr>
          </w:p>
        </w:tc>
        <w:tc>
          <w:tcPr>
            <w:tcW w:w="1909" w:type="dxa"/>
            <w:vAlign w:val="center"/>
          </w:tcPr>
          <w:p w14:paraId="3231242A">
            <w:pPr>
              <w:spacing w:line="420" w:lineRule="exact"/>
              <w:jc w:val="center"/>
              <w:rPr>
                <w:rFonts w:hint="eastAsia" w:ascii="仿宋_GB2312" w:hAnsi="宋体" w:eastAsia="仿宋_GB2312" w:cs="宋体"/>
                <w:kern w:val="0"/>
                <w:szCs w:val="21"/>
              </w:rPr>
            </w:pPr>
          </w:p>
        </w:tc>
      </w:tr>
      <w:tr w14:paraId="23EC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8" w:hRule="atLeast"/>
          <w:jc w:val="center"/>
        </w:trPr>
        <w:tc>
          <w:tcPr>
            <w:tcW w:w="4815" w:type="dxa"/>
            <w:gridSpan w:val="2"/>
            <w:vAlign w:val="center"/>
          </w:tcPr>
          <w:p w14:paraId="4CFBD18E">
            <w:pPr>
              <w:spacing w:line="420" w:lineRule="exact"/>
              <w:ind w:firstLine="435"/>
              <w:rPr>
                <w:rFonts w:hint="eastAsia" w:ascii="仿宋_GB2312" w:hAnsi="宋体" w:eastAsia="仿宋_GB2312"/>
                <w:szCs w:val="21"/>
              </w:rPr>
            </w:pPr>
          </w:p>
          <w:p w14:paraId="504232FA">
            <w:pPr>
              <w:spacing w:line="420" w:lineRule="exact"/>
              <w:ind w:firstLine="435"/>
              <w:rPr>
                <w:rFonts w:hint="eastAsia" w:ascii="仿宋_GB2312" w:hAnsi="宋体" w:eastAsia="仿宋_GB2312"/>
                <w:szCs w:val="21"/>
              </w:rPr>
            </w:pPr>
            <w:r>
              <w:rPr>
                <w:rFonts w:hint="eastAsia" w:ascii="仿宋_GB2312" w:hAnsi="宋体" w:eastAsia="仿宋_GB2312"/>
                <w:szCs w:val="21"/>
              </w:rPr>
              <w:t>发包人代表签字：</w:t>
            </w:r>
          </w:p>
          <w:p w14:paraId="37130065">
            <w:pPr>
              <w:spacing w:line="420" w:lineRule="exact"/>
              <w:ind w:firstLine="435"/>
              <w:rPr>
                <w:rFonts w:hint="eastAsia" w:ascii="仿宋_GB2312" w:hAnsi="宋体" w:eastAsia="仿宋_GB2312"/>
                <w:szCs w:val="21"/>
              </w:rPr>
            </w:pPr>
          </w:p>
          <w:p w14:paraId="17106CBE">
            <w:pPr>
              <w:spacing w:line="420" w:lineRule="exact"/>
              <w:ind w:firstLine="435"/>
              <w:rPr>
                <w:rFonts w:hint="eastAsia" w:ascii="仿宋_GB2312" w:hAnsi="宋体" w:eastAsia="仿宋_GB2312"/>
                <w:szCs w:val="21"/>
              </w:rPr>
            </w:pPr>
            <w:r>
              <w:rPr>
                <w:rFonts w:hint="eastAsia" w:ascii="仿宋_GB2312" w:hAnsi="宋体" w:eastAsia="仿宋_GB2312"/>
                <w:szCs w:val="21"/>
              </w:rPr>
              <w:t>发包人（盖公章）</w:t>
            </w:r>
          </w:p>
          <w:p w14:paraId="153CA1AD">
            <w:pPr>
              <w:spacing w:line="420" w:lineRule="exact"/>
              <w:ind w:firstLine="435"/>
              <w:rPr>
                <w:rFonts w:hint="eastAsia" w:ascii="仿宋_GB2312" w:hAnsi="宋体" w:eastAsia="仿宋_GB2312"/>
                <w:szCs w:val="21"/>
              </w:rPr>
            </w:pPr>
          </w:p>
          <w:p w14:paraId="0D0547FC">
            <w:pPr>
              <w:spacing w:line="420" w:lineRule="exact"/>
              <w:rPr>
                <w:rFonts w:hint="eastAsia" w:ascii="仿宋_GB2312" w:hAnsi="宋体" w:eastAsia="仿宋_GB2312" w:cs="宋体"/>
                <w:kern w:val="0"/>
                <w:szCs w:val="21"/>
              </w:rPr>
            </w:pPr>
            <w:r>
              <w:rPr>
                <w:rFonts w:hint="eastAsia" w:ascii="仿宋_GB2312" w:hAnsi="宋体" w:eastAsia="仿宋_GB2312"/>
                <w:szCs w:val="21"/>
              </w:rPr>
              <w:t xml:space="preserve">     日      期</w:t>
            </w:r>
            <w:r>
              <w:rPr>
                <w:rFonts w:hint="eastAsia" w:ascii="仿宋_GB2312" w:hAnsi="宋体" w:eastAsia="仿宋_GB2312"/>
                <w:szCs w:val="21"/>
                <w:u w:val="single"/>
              </w:rPr>
              <w:t xml:space="preserve">             </w:t>
            </w:r>
          </w:p>
        </w:tc>
        <w:tc>
          <w:tcPr>
            <w:tcW w:w="4319" w:type="dxa"/>
            <w:gridSpan w:val="2"/>
            <w:vAlign w:val="center"/>
          </w:tcPr>
          <w:p w14:paraId="72E9A633">
            <w:pPr>
              <w:spacing w:line="420" w:lineRule="exact"/>
              <w:ind w:firstLine="435"/>
              <w:rPr>
                <w:rFonts w:hint="eastAsia" w:ascii="仿宋_GB2312" w:hAnsi="宋体" w:eastAsia="仿宋_GB2312"/>
                <w:szCs w:val="21"/>
                <w:u w:val="single"/>
              </w:rPr>
            </w:pPr>
          </w:p>
          <w:p w14:paraId="64DDDCC0">
            <w:pPr>
              <w:spacing w:line="420" w:lineRule="exact"/>
              <w:ind w:firstLine="435"/>
              <w:rPr>
                <w:rFonts w:hint="eastAsia" w:ascii="仿宋_GB2312" w:hAnsi="宋体" w:eastAsia="仿宋_GB2312"/>
                <w:szCs w:val="21"/>
              </w:rPr>
            </w:pPr>
            <w:r>
              <w:rPr>
                <w:rFonts w:hint="eastAsia" w:ascii="仿宋_GB2312" w:hAnsi="宋体" w:eastAsia="仿宋_GB2312"/>
                <w:szCs w:val="21"/>
              </w:rPr>
              <w:t>承包人代表签字：</w:t>
            </w:r>
          </w:p>
          <w:p w14:paraId="2F8217EE">
            <w:pPr>
              <w:spacing w:line="420" w:lineRule="exact"/>
              <w:ind w:firstLine="435"/>
              <w:rPr>
                <w:rFonts w:hint="eastAsia" w:ascii="仿宋_GB2312" w:hAnsi="宋体" w:eastAsia="仿宋_GB2312"/>
                <w:szCs w:val="21"/>
              </w:rPr>
            </w:pPr>
          </w:p>
          <w:p w14:paraId="30897532">
            <w:pPr>
              <w:spacing w:line="420" w:lineRule="exact"/>
              <w:ind w:firstLine="435"/>
              <w:rPr>
                <w:rFonts w:hint="eastAsia" w:ascii="仿宋_GB2312" w:hAnsi="宋体" w:eastAsia="仿宋_GB2312"/>
                <w:szCs w:val="21"/>
              </w:rPr>
            </w:pPr>
            <w:r>
              <w:rPr>
                <w:rFonts w:hint="eastAsia" w:ascii="仿宋_GB2312" w:hAnsi="宋体" w:eastAsia="仿宋_GB2312"/>
                <w:szCs w:val="21"/>
              </w:rPr>
              <w:t>承包人（盖公章）</w:t>
            </w:r>
          </w:p>
          <w:p w14:paraId="4108E8D9">
            <w:pPr>
              <w:spacing w:line="420" w:lineRule="exact"/>
              <w:ind w:firstLine="435"/>
              <w:rPr>
                <w:rFonts w:hint="eastAsia" w:ascii="仿宋_GB2312" w:hAnsi="宋体" w:eastAsia="仿宋_GB2312"/>
                <w:szCs w:val="21"/>
              </w:rPr>
            </w:pPr>
          </w:p>
          <w:p w14:paraId="3CE1C2B2">
            <w:pPr>
              <w:spacing w:line="420" w:lineRule="exact"/>
              <w:rPr>
                <w:rFonts w:hint="eastAsia" w:ascii="仿宋_GB2312" w:hAnsi="宋体" w:eastAsia="仿宋_GB2312" w:cs="宋体"/>
                <w:kern w:val="0"/>
                <w:szCs w:val="21"/>
              </w:rPr>
            </w:pPr>
            <w:r>
              <w:rPr>
                <w:rFonts w:hint="eastAsia" w:ascii="仿宋_GB2312" w:hAnsi="宋体" w:eastAsia="仿宋_GB2312"/>
                <w:szCs w:val="21"/>
              </w:rPr>
              <w:t xml:space="preserve">    日      期</w:t>
            </w:r>
            <w:r>
              <w:rPr>
                <w:rFonts w:hint="eastAsia" w:ascii="仿宋_GB2312" w:hAnsi="宋体" w:eastAsia="仿宋_GB2312"/>
                <w:szCs w:val="21"/>
                <w:u w:val="single"/>
              </w:rPr>
              <w:t xml:space="preserve">             </w:t>
            </w:r>
          </w:p>
        </w:tc>
      </w:tr>
    </w:tbl>
    <w:p w14:paraId="198D28D1">
      <w:pPr>
        <w:spacing w:line="420" w:lineRule="exact"/>
        <w:rPr>
          <w:rFonts w:hint="eastAsia" w:ascii="仿宋_GB2312" w:hAnsi="宋体" w:eastAsia="仿宋_GB2312"/>
          <w:szCs w:val="21"/>
        </w:rPr>
      </w:pPr>
    </w:p>
    <w:p w14:paraId="3DDCCE28">
      <w:pPr>
        <w:rPr>
          <w:rFonts w:hint="eastAsia" w:ascii="宋体" w:hAnsi="宋体"/>
        </w:rPr>
      </w:pPr>
    </w:p>
    <w:p w14:paraId="423E271C">
      <w:pPr>
        <w:rPr>
          <w:rFonts w:hint="eastAsia" w:ascii="宋体" w:hAnsi="宋体"/>
        </w:rPr>
      </w:pPr>
    </w:p>
    <w:sectPr>
      <w:footerReference r:id="rId6" w:type="first"/>
      <w:footerReference r:id="rId5" w:type="default"/>
      <w:pgSz w:w="11907" w:h="16840"/>
      <w:pgMar w:top="1304" w:right="1304" w:bottom="1304" w:left="130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panose1 w:val="02010600040101010101"/>
    <w:charset w:val="86"/>
    <w:family w:val="auto"/>
    <w:pitch w:val="default"/>
    <w:sig w:usb0="00000287" w:usb1="080F0000" w:usb2="00000000" w:usb3="00000000" w:csb0="0004009F" w:csb1="DFD70000"/>
  </w:font>
  <w:font w:name="??">
    <w:altName w:val="宋体"/>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Ìå">
    <w:altName w:val="Times New Roman"/>
    <w:panose1 w:val="00000000000000000000"/>
    <w:charset w:val="00"/>
    <w:family w:val="auto"/>
    <w:pitch w:val="default"/>
    <w:sig w:usb0="00000000" w:usb1="00000000" w:usb2="00000000" w:usb3="00000000" w:csb0="00000001" w:csb1="00000000"/>
  </w:font>
  <w:font w:name="方正仿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方正小标宋简体">
    <w:altName w:val="Arial Unicode MS"/>
    <w:panose1 w:val="02010601030101010101"/>
    <w:charset w:val="86"/>
    <w:family w:val="auto"/>
    <w:pitch w:val="default"/>
    <w:sig w:usb0="00000000" w:usb1="00000000" w:usb2="0000001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1551445"/>
    </w:sdtPr>
    <w:sdtContent>
      <w:p w14:paraId="68C7F5FE">
        <w:pPr>
          <w:pStyle w:val="35"/>
          <w:ind w:firstLine="360"/>
          <w:jc w:val="center"/>
        </w:pPr>
        <w:r>
          <w:fldChar w:fldCharType="begin"/>
        </w:r>
        <w:r>
          <w:instrText xml:space="preserve">PAGE   \* MERGEFORMAT</w:instrText>
        </w:r>
        <w:r>
          <w:fldChar w:fldCharType="separate"/>
        </w:r>
        <w:r>
          <w:rPr>
            <w:lang w:val="zh-CN"/>
          </w:rPr>
          <w:t>2</w:t>
        </w:r>
        <w:r>
          <w:fldChar w:fldCharType="end"/>
        </w:r>
      </w:p>
    </w:sdtContent>
  </w:sdt>
  <w:p w14:paraId="7189E61C">
    <w:pPr>
      <w:pStyle w:val="35"/>
      <w:tabs>
        <w:tab w:val="left" w:pos="4052"/>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3D281">
    <w:pPr>
      <w:pStyle w:val="35"/>
      <w:jc w:val="center"/>
      <w:rPr>
        <w:rFonts w:hint="eastAsia"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60</w:t>
    </w:r>
    <w:r>
      <w:rPr>
        <w:rFonts w:ascii="宋体" w:hAns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4649B">
    <w:pPr>
      <w:pStyle w:val="35"/>
      <w:jc w:val="center"/>
      <w:rPr>
        <w:rFonts w:hint="eastAsia" w:hAnsi="宋体"/>
        <w:sz w:val="21"/>
        <w:szCs w:val="21"/>
      </w:rPr>
    </w:pPr>
    <w:r>
      <w:rPr>
        <w:rFonts w:hAnsi="宋体"/>
        <w:sz w:val="21"/>
        <w:szCs w:val="21"/>
      </w:rPr>
      <w:fldChar w:fldCharType="begin"/>
    </w:r>
    <w:r>
      <w:rPr>
        <w:rFonts w:hAnsi="宋体"/>
        <w:sz w:val="21"/>
        <w:szCs w:val="21"/>
      </w:rPr>
      <w:instrText xml:space="preserve">PAGE   \* MERGEFORMAT</w:instrText>
    </w:r>
    <w:r>
      <w:rPr>
        <w:rFonts w:hAnsi="宋体"/>
        <w:sz w:val="21"/>
        <w:szCs w:val="21"/>
      </w:rPr>
      <w:fldChar w:fldCharType="separate"/>
    </w:r>
    <w:r>
      <w:rPr>
        <w:rFonts w:hAnsi="宋体"/>
        <w:sz w:val="21"/>
        <w:szCs w:val="21"/>
        <w:lang w:val="zh-CN"/>
      </w:rPr>
      <w:t>14</w:t>
    </w:r>
    <w:r>
      <w:rPr>
        <w:rFonts w:hAnsi="宋体"/>
        <w:sz w:val="21"/>
        <w:szCs w:val="21"/>
      </w:rPr>
      <w:fldChar w:fldCharType="end"/>
    </w:r>
  </w:p>
  <w:p w14:paraId="657D738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9624081"/>
    </w:sdtPr>
    <w:sdtContent>
      <w:p w14:paraId="3FEBBBE3">
        <w:pPr>
          <w:pStyle w:val="35"/>
          <w:jc w:val="center"/>
        </w:pPr>
        <w:r>
          <w:fldChar w:fldCharType="begin"/>
        </w:r>
        <w:r>
          <w:instrText xml:space="preserve">PAGE   \* MERGEFORMAT</w:instrText>
        </w:r>
        <w:r>
          <w:fldChar w:fldCharType="separate"/>
        </w:r>
        <w:r>
          <w:rPr>
            <w:lang w:val="zh-CN"/>
          </w:rPr>
          <w:t>2</w:t>
        </w:r>
        <w:r>
          <w:fldChar w:fldCharType="end"/>
        </w:r>
      </w:p>
    </w:sdtContent>
  </w:sdt>
  <w:p w14:paraId="34F6DF57">
    <w:pPr>
      <w:pStyle w:val="35"/>
    </w:pPr>
  </w:p>
  <w:p w14:paraId="29C9AD53"/>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C6B3D9"/>
    <w:multiLevelType w:val="singleLevel"/>
    <w:tmpl w:val="E2C6B3D9"/>
    <w:lvl w:ilvl="0" w:tentative="0">
      <w:start w:val="2"/>
      <w:numFmt w:val="decimal"/>
      <w:suff w:val="nothing"/>
      <w:lvlText w:val="（%1）"/>
      <w:lvlJc w:val="left"/>
    </w:lvl>
  </w:abstractNum>
  <w:abstractNum w:abstractNumId="1">
    <w:nsid w:val="00000006"/>
    <w:multiLevelType w:val="singleLevel"/>
    <w:tmpl w:val="00000006"/>
    <w:lvl w:ilvl="0" w:tentative="0">
      <w:start w:val="1"/>
      <w:numFmt w:val="decimal"/>
      <w:pStyle w:val="23"/>
      <w:suff w:val="nothing"/>
      <w:lvlText w:val="（%1）"/>
      <w:lvlJc w:val="left"/>
      <w:pPr>
        <w:ind w:left="0" w:firstLine="0"/>
      </w:pPr>
    </w:lvl>
  </w:abstractNum>
  <w:abstractNum w:abstractNumId="2">
    <w:nsid w:val="408860E8"/>
    <w:multiLevelType w:val="singleLevel"/>
    <w:tmpl w:val="408860E8"/>
    <w:lvl w:ilvl="0" w:tentative="0">
      <w:start w:val="1"/>
      <w:numFmt w:val="decimal"/>
      <w:lvlText w:val="%1."/>
      <w:lvlJc w:val="left"/>
      <w:rPr>
        <w:rFonts w:ascii="Times New Roman" w:hAnsi="Times New Roman" w:eastAsia="Times New Roman" w:cs="Times New Roman"/>
        <w:b w:val="0"/>
        <w:bCs w:val="0"/>
        <w:i w:val="0"/>
        <w:iCs w:val="0"/>
        <w:color w:val="000000"/>
        <w:spacing w:val="0"/>
        <w:w w:val="100"/>
        <w:sz w:val="20"/>
        <w:szCs w:val="20"/>
        <w:u w:val="none"/>
        <w:shd w:val="clear" w:color="auto" w:fill="auto"/>
        <w:lang w:val="en-US" w:eastAsia="en-US" w:bidi="en-US"/>
      </w:rPr>
    </w:lvl>
  </w:abstractNum>
  <w:abstractNum w:abstractNumId="3">
    <w:nsid w:val="44D82B59"/>
    <w:multiLevelType w:val="singleLevel"/>
    <w:tmpl w:val="44D82B59"/>
    <w:lvl w:ilvl="0" w:tentative="0">
      <w:start w:val="6"/>
      <w:numFmt w:val="decimal"/>
      <w:suff w:val="nothing"/>
      <w:lvlText w:val="（%1）"/>
      <w:lvlJc w:val="left"/>
    </w:lvl>
  </w:abstractNum>
  <w:abstractNum w:abstractNumId="4">
    <w:nsid w:val="5498E193"/>
    <w:multiLevelType w:val="singleLevel"/>
    <w:tmpl w:val="5498E193"/>
    <w:lvl w:ilvl="0" w:tentative="0">
      <w:start w:val="11"/>
      <w:numFmt w:val="decimal"/>
      <w:suff w:val="space"/>
      <w:lvlText w:val="%1."/>
      <w:lvlJc w:val="left"/>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D31"/>
    <w:rsid w:val="00013F8B"/>
    <w:rsid w:val="00015894"/>
    <w:rsid w:val="00015AB5"/>
    <w:rsid w:val="000215FA"/>
    <w:rsid w:val="00022BB3"/>
    <w:rsid w:val="00026F54"/>
    <w:rsid w:val="000274C6"/>
    <w:rsid w:val="00027E5D"/>
    <w:rsid w:val="000322E6"/>
    <w:rsid w:val="00033204"/>
    <w:rsid w:val="00037C6F"/>
    <w:rsid w:val="00044D15"/>
    <w:rsid w:val="00051AD2"/>
    <w:rsid w:val="000603CE"/>
    <w:rsid w:val="00082202"/>
    <w:rsid w:val="000862DE"/>
    <w:rsid w:val="0009117F"/>
    <w:rsid w:val="00091C4F"/>
    <w:rsid w:val="00092051"/>
    <w:rsid w:val="0009600C"/>
    <w:rsid w:val="00097A30"/>
    <w:rsid w:val="000A657C"/>
    <w:rsid w:val="000B2753"/>
    <w:rsid w:val="000B65DD"/>
    <w:rsid w:val="000C51E2"/>
    <w:rsid w:val="000C5F77"/>
    <w:rsid w:val="000C6A13"/>
    <w:rsid w:val="000C7E2E"/>
    <w:rsid w:val="000D5E61"/>
    <w:rsid w:val="000D7999"/>
    <w:rsid w:val="000E022F"/>
    <w:rsid w:val="000E24CA"/>
    <w:rsid w:val="000E61DD"/>
    <w:rsid w:val="000E66EB"/>
    <w:rsid w:val="000F1847"/>
    <w:rsid w:val="000F5C12"/>
    <w:rsid w:val="000F7143"/>
    <w:rsid w:val="00104680"/>
    <w:rsid w:val="0010525F"/>
    <w:rsid w:val="00112761"/>
    <w:rsid w:val="00123A7A"/>
    <w:rsid w:val="00124A9C"/>
    <w:rsid w:val="0013105D"/>
    <w:rsid w:val="00131960"/>
    <w:rsid w:val="00133E6D"/>
    <w:rsid w:val="00134AEF"/>
    <w:rsid w:val="001351C4"/>
    <w:rsid w:val="001351F1"/>
    <w:rsid w:val="00146F3E"/>
    <w:rsid w:val="00147F3B"/>
    <w:rsid w:val="001539B3"/>
    <w:rsid w:val="0015529A"/>
    <w:rsid w:val="00160037"/>
    <w:rsid w:val="0016599B"/>
    <w:rsid w:val="0017030A"/>
    <w:rsid w:val="0017044C"/>
    <w:rsid w:val="0017359A"/>
    <w:rsid w:val="00177697"/>
    <w:rsid w:val="001805D5"/>
    <w:rsid w:val="001821E9"/>
    <w:rsid w:val="0019066A"/>
    <w:rsid w:val="00190718"/>
    <w:rsid w:val="00191E50"/>
    <w:rsid w:val="001970E0"/>
    <w:rsid w:val="001977A1"/>
    <w:rsid w:val="001B50CE"/>
    <w:rsid w:val="001B69F3"/>
    <w:rsid w:val="001C3418"/>
    <w:rsid w:val="001C3BD4"/>
    <w:rsid w:val="001C41F3"/>
    <w:rsid w:val="001C77B2"/>
    <w:rsid w:val="001D69A8"/>
    <w:rsid w:val="001E2D04"/>
    <w:rsid w:val="001F10AD"/>
    <w:rsid w:val="001F4837"/>
    <w:rsid w:val="001F541A"/>
    <w:rsid w:val="0020179A"/>
    <w:rsid w:val="002030D2"/>
    <w:rsid w:val="002032B0"/>
    <w:rsid w:val="00203F95"/>
    <w:rsid w:val="00212E07"/>
    <w:rsid w:val="00214B4F"/>
    <w:rsid w:val="002168A6"/>
    <w:rsid w:val="00217D83"/>
    <w:rsid w:val="00222C0C"/>
    <w:rsid w:val="00224225"/>
    <w:rsid w:val="002270D8"/>
    <w:rsid w:val="002308E4"/>
    <w:rsid w:val="00232341"/>
    <w:rsid w:val="00236B9A"/>
    <w:rsid w:val="00236DAE"/>
    <w:rsid w:val="00241882"/>
    <w:rsid w:val="002444C5"/>
    <w:rsid w:val="00244CE4"/>
    <w:rsid w:val="0024686E"/>
    <w:rsid w:val="002505A4"/>
    <w:rsid w:val="00251484"/>
    <w:rsid w:val="0025247F"/>
    <w:rsid w:val="002525E6"/>
    <w:rsid w:val="002603BA"/>
    <w:rsid w:val="002620CF"/>
    <w:rsid w:val="00262BC9"/>
    <w:rsid w:val="002630A9"/>
    <w:rsid w:val="00266A9D"/>
    <w:rsid w:val="00267D0A"/>
    <w:rsid w:val="00272E30"/>
    <w:rsid w:val="0027304E"/>
    <w:rsid w:val="00275156"/>
    <w:rsid w:val="00276DD5"/>
    <w:rsid w:val="00283356"/>
    <w:rsid w:val="00283D1C"/>
    <w:rsid w:val="00287047"/>
    <w:rsid w:val="00291B3E"/>
    <w:rsid w:val="00292B84"/>
    <w:rsid w:val="00292B85"/>
    <w:rsid w:val="00295A41"/>
    <w:rsid w:val="002A20DF"/>
    <w:rsid w:val="002A299C"/>
    <w:rsid w:val="002A52D4"/>
    <w:rsid w:val="002A5772"/>
    <w:rsid w:val="002B2014"/>
    <w:rsid w:val="002B26CD"/>
    <w:rsid w:val="002C3B39"/>
    <w:rsid w:val="002D0B71"/>
    <w:rsid w:val="002E1F4A"/>
    <w:rsid w:val="002E3252"/>
    <w:rsid w:val="002E444C"/>
    <w:rsid w:val="002F204C"/>
    <w:rsid w:val="002F61E8"/>
    <w:rsid w:val="00301D76"/>
    <w:rsid w:val="003032C0"/>
    <w:rsid w:val="003047F5"/>
    <w:rsid w:val="00315B94"/>
    <w:rsid w:val="00316AF7"/>
    <w:rsid w:val="003344F6"/>
    <w:rsid w:val="00344036"/>
    <w:rsid w:val="00354108"/>
    <w:rsid w:val="003740C2"/>
    <w:rsid w:val="003801DD"/>
    <w:rsid w:val="00385A9A"/>
    <w:rsid w:val="003926E7"/>
    <w:rsid w:val="003A05F6"/>
    <w:rsid w:val="003A1DB9"/>
    <w:rsid w:val="003A1EEE"/>
    <w:rsid w:val="003A312D"/>
    <w:rsid w:val="003A3DAF"/>
    <w:rsid w:val="003A6A90"/>
    <w:rsid w:val="003B3A69"/>
    <w:rsid w:val="003C1A07"/>
    <w:rsid w:val="003D09C5"/>
    <w:rsid w:val="003E399A"/>
    <w:rsid w:val="003E4946"/>
    <w:rsid w:val="003F0C30"/>
    <w:rsid w:val="003F4F67"/>
    <w:rsid w:val="003F7A14"/>
    <w:rsid w:val="00400F8F"/>
    <w:rsid w:val="00401760"/>
    <w:rsid w:val="004042C7"/>
    <w:rsid w:val="004053DD"/>
    <w:rsid w:val="00406354"/>
    <w:rsid w:val="00407476"/>
    <w:rsid w:val="00410389"/>
    <w:rsid w:val="00411D53"/>
    <w:rsid w:val="004206B3"/>
    <w:rsid w:val="00422E55"/>
    <w:rsid w:val="00427278"/>
    <w:rsid w:val="00442B83"/>
    <w:rsid w:val="00443639"/>
    <w:rsid w:val="00464923"/>
    <w:rsid w:val="004652D1"/>
    <w:rsid w:val="00470425"/>
    <w:rsid w:val="004742DC"/>
    <w:rsid w:val="0047624E"/>
    <w:rsid w:val="00482F37"/>
    <w:rsid w:val="004868E8"/>
    <w:rsid w:val="00494C2A"/>
    <w:rsid w:val="004B4C66"/>
    <w:rsid w:val="004B7157"/>
    <w:rsid w:val="004C1446"/>
    <w:rsid w:val="004C1DD5"/>
    <w:rsid w:val="004C7393"/>
    <w:rsid w:val="004D0B98"/>
    <w:rsid w:val="004D3024"/>
    <w:rsid w:val="004D70A2"/>
    <w:rsid w:val="004D7305"/>
    <w:rsid w:val="004E1217"/>
    <w:rsid w:val="004E390E"/>
    <w:rsid w:val="004E512B"/>
    <w:rsid w:val="004E6231"/>
    <w:rsid w:val="004E7CB3"/>
    <w:rsid w:val="004F053A"/>
    <w:rsid w:val="004F0D24"/>
    <w:rsid w:val="004F49A0"/>
    <w:rsid w:val="004F7AB7"/>
    <w:rsid w:val="0052048B"/>
    <w:rsid w:val="0052111D"/>
    <w:rsid w:val="0052754A"/>
    <w:rsid w:val="0053428F"/>
    <w:rsid w:val="00536CEA"/>
    <w:rsid w:val="005403BE"/>
    <w:rsid w:val="00542503"/>
    <w:rsid w:val="005426C2"/>
    <w:rsid w:val="00550AE0"/>
    <w:rsid w:val="00553543"/>
    <w:rsid w:val="00553D2D"/>
    <w:rsid w:val="00563AA0"/>
    <w:rsid w:val="005649B2"/>
    <w:rsid w:val="005723B9"/>
    <w:rsid w:val="00573BFE"/>
    <w:rsid w:val="00574FA3"/>
    <w:rsid w:val="005909B5"/>
    <w:rsid w:val="00591329"/>
    <w:rsid w:val="00592CB9"/>
    <w:rsid w:val="005939FC"/>
    <w:rsid w:val="005A0022"/>
    <w:rsid w:val="005A4EE4"/>
    <w:rsid w:val="005B12A9"/>
    <w:rsid w:val="005B4C7C"/>
    <w:rsid w:val="005C021D"/>
    <w:rsid w:val="005C2B42"/>
    <w:rsid w:val="005D0DA2"/>
    <w:rsid w:val="005D3101"/>
    <w:rsid w:val="005D6A9A"/>
    <w:rsid w:val="005E0A95"/>
    <w:rsid w:val="005F0693"/>
    <w:rsid w:val="005F543D"/>
    <w:rsid w:val="00605416"/>
    <w:rsid w:val="006065F8"/>
    <w:rsid w:val="00607D43"/>
    <w:rsid w:val="00611831"/>
    <w:rsid w:val="006131AA"/>
    <w:rsid w:val="006131E0"/>
    <w:rsid w:val="00623273"/>
    <w:rsid w:val="00624215"/>
    <w:rsid w:val="00625FC5"/>
    <w:rsid w:val="00627AFB"/>
    <w:rsid w:val="00627CF3"/>
    <w:rsid w:val="00627E1F"/>
    <w:rsid w:val="00627ED6"/>
    <w:rsid w:val="0063319C"/>
    <w:rsid w:val="00633B6A"/>
    <w:rsid w:val="00643D39"/>
    <w:rsid w:val="006474A4"/>
    <w:rsid w:val="0066010A"/>
    <w:rsid w:val="00661B8D"/>
    <w:rsid w:val="0066512B"/>
    <w:rsid w:val="006704B5"/>
    <w:rsid w:val="006754FD"/>
    <w:rsid w:val="00675AC6"/>
    <w:rsid w:val="006778C4"/>
    <w:rsid w:val="00682F13"/>
    <w:rsid w:val="00682FB3"/>
    <w:rsid w:val="006912C3"/>
    <w:rsid w:val="006931D2"/>
    <w:rsid w:val="0069327C"/>
    <w:rsid w:val="006A2968"/>
    <w:rsid w:val="006A52AA"/>
    <w:rsid w:val="006A6704"/>
    <w:rsid w:val="006B3298"/>
    <w:rsid w:val="006C1C86"/>
    <w:rsid w:val="006C2095"/>
    <w:rsid w:val="006D1BB4"/>
    <w:rsid w:val="006D3D5C"/>
    <w:rsid w:val="006D4D18"/>
    <w:rsid w:val="006D53BC"/>
    <w:rsid w:val="006D60CE"/>
    <w:rsid w:val="006E088E"/>
    <w:rsid w:val="006E0C03"/>
    <w:rsid w:val="006E6D0E"/>
    <w:rsid w:val="006E6D16"/>
    <w:rsid w:val="006E731E"/>
    <w:rsid w:val="006E7F78"/>
    <w:rsid w:val="006F2622"/>
    <w:rsid w:val="006F2EDF"/>
    <w:rsid w:val="006F344E"/>
    <w:rsid w:val="006F358B"/>
    <w:rsid w:val="006F3A29"/>
    <w:rsid w:val="00700CEC"/>
    <w:rsid w:val="00700F50"/>
    <w:rsid w:val="007030BD"/>
    <w:rsid w:val="0070641B"/>
    <w:rsid w:val="0070704F"/>
    <w:rsid w:val="00707503"/>
    <w:rsid w:val="0071041B"/>
    <w:rsid w:val="0071364A"/>
    <w:rsid w:val="00714EFA"/>
    <w:rsid w:val="0071566C"/>
    <w:rsid w:val="00717399"/>
    <w:rsid w:val="007206C6"/>
    <w:rsid w:val="00720EBD"/>
    <w:rsid w:val="007229C9"/>
    <w:rsid w:val="0072413A"/>
    <w:rsid w:val="00730C9A"/>
    <w:rsid w:val="007367E7"/>
    <w:rsid w:val="00736819"/>
    <w:rsid w:val="0073719A"/>
    <w:rsid w:val="0074100F"/>
    <w:rsid w:val="007451EC"/>
    <w:rsid w:val="007472D2"/>
    <w:rsid w:val="00750BB5"/>
    <w:rsid w:val="00753151"/>
    <w:rsid w:val="007552AD"/>
    <w:rsid w:val="0076054B"/>
    <w:rsid w:val="00765A3C"/>
    <w:rsid w:val="007669AA"/>
    <w:rsid w:val="00766C11"/>
    <w:rsid w:val="007743C4"/>
    <w:rsid w:val="00774E8D"/>
    <w:rsid w:val="007950DD"/>
    <w:rsid w:val="007973DF"/>
    <w:rsid w:val="007A778E"/>
    <w:rsid w:val="007B16C4"/>
    <w:rsid w:val="007B283E"/>
    <w:rsid w:val="007B391B"/>
    <w:rsid w:val="007B4560"/>
    <w:rsid w:val="007C1C3F"/>
    <w:rsid w:val="007C3372"/>
    <w:rsid w:val="007C6DE2"/>
    <w:rsid w:val="007D1F1B"/>
    <w:rsid w:val="007D2030"/>
    <w:rsid w:val="007D4E41"/>
    <w:rsid w:val="007E3CC4"/>
    <w:rsid w:val="007E64F5"/>
    <w:rsid w:val="007F213F"/>
    <w:rsid w:val="007F2DB4"/>
    <w:rsid w:val="00802961"/>
    <w:rsid w:val="00802F85"/>
    <w:rsid w:val="00810C79"/>
    <w:rsid w:val="00812C91"/>
    <w:rsid w:val="00812FB7"/>
    <w:rsid w:val="008173BD"/>
    <w:rsid w:val="00825F52"/>
    <w:rsid w:val="00827D97"/>
    <w:rsid w:val="00833FDA"/>
    <w:rsid w:val="008355BF"/>
    <w:rsid w:val="008358F0"/>
    <w:rsid w:val="00835D6F"/>
    <w:rsid w:val="00836E50"/>
    <w:rsid w:val="00844564"/>
    <w:rsid w:val="00852F64"/>
    <w:rsid w:val="00854571"/>
    <w:rsid w:val="00854A41"/>
    <w:rsid w:val="00855209"/>
    <w:rsid w:val="00856FEF"/>
    <w:rsid w:val="008614CE"/>
    <w:rsid w:val="00864826"/>
    <w:rsid w:val="00871565"/>
    <w:rsid w:val="0087194B"/>
    <w:rsid w:val="008733AB"/>
    <w:rsid w:val="00875DC2"/>
    <w:rsid w:val="008760C6"/>
    <w:rsid w:val="0088629A"/>
    <w:rsid w:val="008A0B7B"/>
    <w:rsid w:val="008A1E99"/>
    <w:rsid w:val="008A2BE5"/>
    <w:rsid w:val="008A6C6A"/>
    <w:rsid w:val="008B1845"/>
    <w:rsid w:val="008B2BC2"/>
    <w:rsid w:val="008B498B"/>
    <w:rsid w:val="008B680F"/>
    <w:rsid w:val="008C080A"/>
    <w:rsid w:val="008C41A8"/>
    <w:rsid w:val="008C4396"/>
    <w:rsid w:val="008C7DCE"/>
    <w:rsid w:val="008D3E76"/>
    <w:rsid w:val="008D413F"/>
    <w:rsid w:val="008D687D"/>
    <w:rsid w:val="008E0C6B"/>
    <w:rsid w:val="008F3724"/>
    <w:rsid w:val="008F49F4"/>
    <w:rsid w:val="00900915"/>
    <w:rsid w:val="00900EA5"/>
    <w:rsid w:val="00900F85"/>
    <w:rsid w:val="00901CB5"/>
    <w:rsid w:val="00903056"/>
    <w:rsid w:val="00912A39"/>
    <w:rsid w:val="00920A83"/>
    <w:rsid w:val="00924941"/>
    <w:rsid w:val="00925AA3"/>
    <w:rsid w:val="00927FAF"/>
    <w:rsid w:val="009310EF"/>
    <w:rsid w:val="0093161D"/>
    <w:rsid w:val="009347D4"/>
    <w:rsid w:val="00935F85"/>
    <w:rsid w:val="00936813"/>
    <w:rsid w:val="00943292"/>
    <w:rsid w:val="009527EE"/>
    <w:rsid w:val="00955504"/>
    <w:rsid w:val="00955B11"/>
    <w:rsid w:val="009572B2"/>
    <w:rsid w:val="00964669"/>
    <w:rsid w:val="009730A8"/>
    <w:rsid w:val="00973650"/>
    <w:rsid w:val="00977664"/>
    <w:rsid w:val="009844A5"/>
    <w:rsid w:val="0098575E"/>
    <w:rsid w:val="00994B02"/>
    <w:rsid w:val="009A21F9"/>
    <w:rsid w:val="009A41A3"/>
    <w:rsid w:val="009B0658"/>
    <w:rsid w:val="009B343A"/>
    <w:rsid w:val="009B441A"/>
    <w:rsid w:val="009B6A99"/>
    <w:rsid w:val="009B7FCF"/>
    <w:rsid w:val="009C1C6B"/>
    <w:rsid w:val="009C51BC"/>
    <w:rsid w:val="009C65DA"/>
    <w:rsid w:val="009D1425"/>
    <w:rsid w:val="009D2524"/>
    <w:rsid w:val="009D5A91"/>
    <w:rsid w:val="009E2E6B"/>
    <w:rsid w:val="009E6041"/>
    <w:rsid w:val="009F0573"/>
    <w:rsid w:val="009F05F2"/>
    <w:rsid w:val="009F60D8"/>
    <w:rsid w:val="009F68B7"/>
    <w:rsid w:val="00A0562F"/>
    <w:rsid w:val="00A05DAE"/>
    <w:rsid w:val="00A069D7"/>
    <w:rsid w:val="00A06B12"/>
    <w:rsid w:val="00A07AE5"/>
    <w:rsid w:val="00A10B02"/>
    <w:rsid w:val="00A111E9"/>
    <w:rsid w:val="00A135BD"/>
    <w:rsid w:val="00A14D63"/>
    <w:rsid w:val="00A213CC"/>
    <w:rsid w:val="00A22557"/>
    <w:rsid w:val="00A22D4F"/>
    <w:rsid w:val="00A23342"/>
    <w:rsid w:val="00A237CC"/>
    <w:rsid w:val="00A321D8"/>
    <w:rsid w:val="00A43ABB"/>
    <w:rsid w:val="00A45A15"/>
    <w:rsid w:val="00A52468"/>
    <w:rsid w:val="00A53D31"/>
    <w:rsid w:val="00A557AC"/>
    <w:rsid w:val="00A60A5F"/>
    <w:rsid w:val="00A61307"/>
    <w:rsid w:val="00A67697"/>
    <w:rsid w:val="00A701D3"/>
    <w:rsid w:val="00A822D9"/>
    <w:rsid w:val="00AC5CB7"/>
    <w:rsid w:val="00AC6920"/>
    <w:rsid w:val="00AC6A8D"/>
    <w:rsid w:val="00AD1E2F"/>
    <w:rsid w:val="00AD3142"/>
    <w:rsid w:val="00AD377D"/>
    <w:rsid w:val="00AD4B07"/>
    <w:rsid w:val="00AD62CA"/>
    <w:rsid w:val="00AE28CB"/>
    <w:rsid w:val="00AF1DD8"/>
    <w:rsid w:val="00AF3175"/>
    <w:rsid w:val="00AF7AD7"/>
    <w:rsid w:val="00B00676"/>
    <w:rsid w:val="00B01D04"/>
    <w:rsid w:val="00B121CA"/>
    <w:rsid w:val="00B12A3C"/>
    <w:rsid w:val="00B14494"/>
    <w:rsid w:val="00B1602D"/>
    <w:rsid w:val="00B2229D"/>
    <w:rsid w:val="00B31422"/>
    <w:rsid w:val="00B33923"/>
    <w:rsid w:val="00B36008"/>
    <w:rsid w:val="00B36559"/>
    <w:rsid w:val="00B411BE"/>
    <w:rsid w:val="00B42A37"/>
    <w:rsid w:val="00B45B79"/>
    <w:rsid w:val="00B63B4A"/>
    <w:rsid w:val="00B71A35"/>
    <w:rsid w:val="00B72E3E"/>
    <w:rsid w:val="00B731CC"/>
    <w:rsid w:val="00B7385F"/>
    <w:rsid w:val="00B73FC8"/>
    <w:rsid w:val="00B75167"/>
    <w:rsid w:val="00B7547D"/>
    <w:rsid w:val="00B80EAC"/>
    <w:rsid w:val="00B83C36"/>
    <w:rsid w:val="00B84A38"/>
    <w:rsid w:val="00B91E02"/>
    <w:rsid w:val="00BA341F"/>
    <w:rsid w:val="00BA5261"/>
    <w:rsid w:val="00BA52DE"/>
    <w:rsid w:val="00BA63A5"/>
    <w:rsid w:val="00BB5D50"/>
    <w:rsid w:val="00BC0894"/>
    <w:rsid w:val="00BC4A05"/>
    <w:rsid w:val="00BC68DA"/>
    <w:rsid w:val="00BC6E05"/>
    <w:rsid w:val="00BD05C8"/>
    <w:rsid w:val="00BD454E"/>
    <w:rsid w:val="00BE0185"/>
    <w:rsid w:val="00BE173A"/>
    <w:rsid w:val="00BE34DA"/>
    <w:rsid w:val="00BE57D2"/>
    <w:rsid w:val="00BF5207"/>
    <w:rsid w:val="00BF63BB"/>
    <w:rsid w:val="00C0055C"/>
    <w:rsid w:val="00C03A6D"/>
    <w:rsid w:val="00C03B0E"/>
    <w:rsid w:val="00C106A7"/>
    <w:rsid w:val="00C147F6"/>
    <w:rsid w:val="00C22541"/>
    <w:rsid w:val="00C31629"/>
    <w:rsid w:val="00C34A27"/>
    <w:rsid w:val="00C35C87"/>
    <w:rsid w:val="00C51BA3"/>
    <w:rsid w:val="00C576B5"/>
    <w:rsid w:val="00C57CD4"/>
    <w:rsid w:val="00C60CBE"/>
    <w:rsid w:val="00C6185F"/>
    <w:rsid w:val="00C6400F"/>
    <w:rsid w:val="00C676DA"/>
    <w:rsid w:val="00C73600"/>
    <w:rsid w:val="00C75095"/>
    <w:rsid w:val="00C7641D"/>
    <w:rsid w:val="00C85EC6"/>
    <w:rsid w:val="00C86FF6"/>
    <w:rsid w:val="00C874AF"/>
    <w:rsid w:val="00CA59BC"/>
    <w:rsid w:val="00CB6E15"/>
    <w:rsid w:val="00CC12C8"/>
    <w:rsid w:val="00CD1E5D"/>
    <w:rsid w:val="00CD2E8F"/>
    <w:rsid w:val="00CD4501"/>
    <w:rsid w:val="00CD5FDB"/>
    <w:rsid w:val="00CF144E"/>
    <w:rsid w:val="00D1104F"/>
    <w:rsid w:val="00D1237C"/>
    <w:rsid w:val="00D12AA9"/>
    <w:rsid w:val="00D21DC5"/>
    <w:rsid w:val="00D22B5D"/>
    <w:rsid w:val="00D3034B"/>
    <w:rsid w:val="00D3042D"/>
    <w:rsid w:val="00D32E15"/>
    <w:rsid w:val="00D4775B"/>
    <w:rsid w:val="00D51420"/>
    <w:rsid w:val="00D57B8B"/>
    <w:rsid w:val="00D664DC"/>
    <w:rsid w:val="00D670C5"/>
    <w:rsid w:val="00D70437"/>
    <w:rsid w:val="00D70BC1"/>
    <w:rsid w:val="00D76F5B"/>
    <w:rsid w:val="00D81874"/>
    <w:rsid w:val="00D83240"/>
    <w:rsid w:val="00D8575B"/>
    <w:rsid w:val="00D92DF1"/>
    <w:rsid w:val="00D92E81"/>
    <w:rsid w:val="00D95F17"/>
    <w:rsid w:val="00D973A5"/>
    <w:rsid w:val="00D97E8D"/>
    <w:rsid w:val="00DA32BD"/>
    <w:rsid w:val="00DA54F0"/>
    <w:rsid w:val="00DB3F05"/>
    <w:rsid w:val="00DB5774"/>
    <w:rsid w:val="00DC1067"/>
    <w:rsid w:val="00DC1E80"/>
    <w:rsid w:val="00DC67DA"/>
    <w:rsid w:val="00DC6F00"/>
    <w:rsid w:val="00DD1A72"/>
    <w:rsid w:val="00DD1DCD"/>
    <w:rsid w:val="00DD41B6"/>
    <w:rsid w:val="00DE092C"/>
    <w:rsid w:val="00DE2F1B"/>
    <w:rsid w:val="00DE40DF"/>
    <w:rsid w:val="00DE5AEC"/>
    <w:rsid w:val="00DE7EAB"/>
    <w:rsid w:val="00DF4E34"/>
    <w:rsid w:val="00DF56C2"/>
    <w:rsid w:val="00E018BC"/>
    <w:rsid w:val="00E063D5"/>
    <w:rsid w:val="00E07EB7"/>
    <w:rsid w:val="00E13822"/>
    <w:rsid w:val="00E15E43"/>
    <w:rsid w:val="00E22B40"/>
    <w:rsid w:val="00E2323D"/>
    <w:rsid w:val="00E24E39"/>
    <w:rsid w:val="00E2745A"/>
    <w:rsid w:val="00E322EB"/>
    <w:rsid w:val="00E36A42"/>
    <w:rsid w:val="00E41522"/>
    <w:rsid w:val="00E4578D"/>
    <w:rsid w:val="00E46526"/>
    <w:rsid w:val="00E46AA4"/>
    <w:rsid w:val="00E476FB"/>
    <w:rsid w:val="00E479FF"/>
    <w:rsid w:val="00E602EA"/>
    <w:rsid w:val="00E63EE7"/>
    <w:rsid w:val="00E6438F"/>
    <w:rsid w:val="00E70F58"/>
    <w:rsid w:val="00E77E76"/>
    <w:rsid w:val="00E80FFD"/>
    <w:rsid w:val="00E814FF"/>
    <w:rsid w:val="00E91AE8"/>
    <w:rsid w:val="00E93E01"/>
    <w:rsid w:val="00E9623D"/>
    <w:rsid w:val="00EA1EA7"/>
    <w:rsid w:val="00EC056B"/>
    <w:rsid w:val="00EC4D24"/>
    <w:rsid w:val="00EC614D"/>
    <w:rsid w:val="00EC6BBF"/>
    <w:rsid w:val="00EC6D74"/>
    <w:rsid w:val="00EC6FBB"/>
    <w:rsid w:val="00ED1665"/>
    <w:rsid w:val="00ED24D4"/>
    <w:rsid w:val="00ED286C"/>
    <w:rsid w:val="00ED4267"/>
    <w:rsid w:val="00ED5B3B"/>
    <w:rsid w:val="00ED61F5"/>
    <w:rsid w:val="00ED64B7"/>
    <w:rsid w:val="00EE0D36"/>
    <w:rsid w:val="00EE357C"/>
    <w:rsid w:val="00EE45FB"/>
    <w:rsid w:val="00EF2C41"/>
    <w:rsid w:val="00EF56E4"/>
    <w:rsid w:val="00F00F9F"/>
    <w:rsid w:val="00F11F8E"/>
    <w:rsid w:val="00F1519E"/>
    <w:rsid w:val="00F1645B"/>
    <w:rsid w:val="00F170E9"/>
    <w:rsid w:val="00F176DF"/>
    <w:rsid w:val="00F22EBC"/>
    <w:rsid w:val="00F23846"/>
    <w:rsid w:val="00F2404D"/>
    <w:rsid w:val="00F332AC"/>
    <w:rsid w:val="00F40EAA"/>
    <w:rsid w:val="00F517A2"/>
    <w:rsid w:val="00F547AC"/>
    <w:rsid w:val="00F613AD"/>
    <w:rsid w:val="00F719F8"/>
    <w:rsid w:val="00F73002"/>
    <w:rsid w:val="00F7484A"/>
    <w:rsid w:val="00F82920"/>
    <w:rsid w:val="00F838BE"/>
    <w:rsid w:val="00F92790"/>
    <w:rsid w:val="00F9507E"/>
    <w:rsid w:val="00FA2857"/>
    <w:rsid w:val="00FA45F9"/>
    <w:rsid w:val="00FA65AA"/>
    <w:rsid w:val="00FB1A3B"/>
    <w:rsid w:val="00FB1FD7"/>
    <w:rsid w:val="00FB512D"/>
    <w:rsid w:val="00FD4A6F"/>
    <w:rsid w:val="00FD77D5"/>
    <w:rsid w:val="00FF193A"/>
    <w:rsid w:val="00FF523E"/>
    <w:rsid w:val="00FF5FC2"/>
    <w:rsid w:val="02BE2C02"/>
    <w:rsid w:val="03625292"/>
    <w:rsid w:val="05355B4E"/>
    <w:rsid w:val="067B67DF"/>
    <w:rsid w:val="07107288"/>
    <w:rsid w:val="08D11026"/>
    <w:rsid w:val="0B693759"/>
    <w:rsid w:val="0EDE2AD2"/>
    <w:rsid w:val="10F57740"/>
    <w:rsid w:val="15716A5B"/>
    <w:rsid w:val="15F30ADB"/>
    <w:rsid w:val="16FE6E42"/>
    <w:rsid w:val="1B9C040A"/>
    <w:rsid w:val="1E7266E1"/>
    <w:rsid w:val="1F0D4C1E"/>
    <w:rsid w:val="1F660DB2"/>
    <w:rsid w:val="22EA05C1"/>
    <w:rsid w:val="22FC4719"/>
    <w:rsid w:val="24BB4FD1"/>
    <w:rsid w:val="25AC2B4D"/>
    <w:rsid w:val="26670AD3"/>
    <w:rsid w:val="26EE46EE"/>
    <w:rsid w:val="2B59701E"/>
    <w:rsid w:val="2D6547D2"/>
    <w:rsid w:val="2DBD6B7D"/>
    <w:rsid w:val="3013603B"/>
    <w:rsid w:val="31EA6BC0"/>
    <w:rsid w:val="335971CE"/>
    <w:rsid w:val="3A4A4323"/>
    <w:rsid w:val="3C7C6A66"/>
    <w:rsid w:val="3D0C0967"/>
    <w:rsid w:val="3E2A59BF"/>
    <w:rsid w:val="3FE20429"/>
    <w:rsid w:val="403D3A4A"/>
    <w:rsid w:val="42C651E2"/>
    <w:rsid w:val="4575196F"/>
    <w:rsid w:val="45CD074B"/>
    <w:rsid w:val="467350A7"/>
    <w:rsid w:val="470B0506"/>
    <w:rsid w:val="483D056E"/>
    <w:rsid w:val="4A1A1F87"/>
    <w:rsid w:val="4C6F7FA4"/>
    <w:rsid w:val="4F41328C"/>
    <w:rsid w:val="566C3A2E"/>
    <w:rsid w:val="569D6528"/>
    <w:rsid w:val="599F3FD0"/>
    <w:rsid w:val="5BA06E7D"/>
    <w:rsid w:val="5BDF62DC"/>
    <w:rsid w:val="5C6A1E2B"/>
    <w:rsid w:val="5DA56122"/>
    <w:rsid w:val="5F904FD0"/>
    <w:rsid w:val="616563DA"/>
    <w:rsid w:val="616810A1"/>
    <w:rsid w:val="62D263B2"/>
    <w:rsid w:val="664D7B67"/>
    <w:rsid w:val="67C46F55"/>
    <w:rsid w:val="6A3E6708"/>
    <w:rsid w:val="6B4254DE"/>
    <w:rsid w:val="6BF062FE"/>
    <w:rsid w:val="6CDF7614"/>
    <w:rsid w:val="734760B3"/>
    <w:rsid w:val="74DE29AC"/>
    <w:rsid w:val="76A43258"/>
    <w:rsid w:val="77512749"/>
    <w:rsid w:val="78AF42C1"/>
    <w:rsid w:val="7AE6696A"/>
    <w:rsid w:val="7B5E7D83"/>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99" w:semiHidden="0" w:name="heading 3"/>
    <w:lsdException w:qFormat="1" w:uiPriority="99" w:semiHidden="0" w:name="heading 4"/>
    <w:lsdException w:qFormat="1" w:uiPriority="99" w:semiHidden="0" w:name="heading 5"/>
    <w:lsdException w:qFormat="1" w:uiPriority="9" w:semiHidden="0" w:name="heading 6"/>
    <w:lsdException w:qFormat="1" w:unhideWhenUsed="0" w:uiPriority="9" w:semiHidden="0" w:name="heading 7"/>
    <w:lsdException w:qFormat="1"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qFormat="1" w:unhideWhenUsed="0"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99" w:semiHidden="0" w:name="page number"/>
    <w:lsdException w:qFormat="1" w:uiPriority="99" w:name="endnote reference"/>
    <w:lsdException w:qFormat="1" w:uiPriority="99" w:name="endnote text"/>
    <w:lsdException w:qFormat="1" w:uiPriority="99" w:name="table of authorities"/>
    <w:lsdException w:uiPriority="99" w:name="macro"/>
    <w:lsdException w:uiPriority="99" w:name="toa heading"/>
    <w:lsdException w:qFormat="1" w:uiPriority="0" w:semiHidden="0" w:name="List"/>
    <w:lsdException w:uiPriority="99" w:name="List Bullet"/>
    <w:lsdException w:qFormat="1" w:uiPriority="0" w:semiHidden="0" w:name="List Number"/>
    <w:lsdException w:qFormat="1" w:uiPriority="99"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4"/>
    <w:qFormat/>
    <w:uiPriority w:val="99"/>
    <w:pPr>
      <w:keepNext/>
      <w:keepLines/>
      <w:spacing w:before="120" w:after="120" w:line="360" w:lineRule="auto"/>
      <w:jc w:val="center"/>
      <w:outlineLvl w:val="0"/>
    </w:pPr>
    <w:rPr>
      <w:b/>
      <w:bCs/>
      <w:kern w:val="44"/>
      <w:sz w:val="28"/>
      <w:szCs w:val="44"/>
    </w:rPr>
  </w:style>
  <w:style w:type="paragraph" w:styleId="3">
    <w:name w:val="heading 2"/>
    <w:basedOn w:val="1"/>
    <w:next w:val="1"/>
    <w:link w:val="125"/>
    <w:unhideWhenUsed/>
    <w:qFormat/>
    <w:uiPriority w:val="0"/>
    <w:pPr>
      <w:keepNext/>
      <w:keepLines/>
      <w:spacing w:before="260" w:after="260" w:line="415" w:lineRule="auto"/>
      <w:outlineLvl w:val="1"/>
    </w:pPr>
    <w:rPr>
      <w:rFonts w:ascii="Cambria" w:hAnsi="Cambria" w:cs="宋体"/>
      <w:b/>
      <w:bCs/>
      <w:sz w:val="32"/>
      <w:szCs w:val="32"/>
    </w:rPr>
  </w:style>
  <w:style w:type="paragraph" w:styleId="4">
    <w:name w:val="heading 3"/>
    <w:basedOn w:val="1"/>
    <w:next w:val="1"/>
    <w:link w:val="126"/>
    <w:unhideWhenUsed/>
    <w:qFormat/>
    <w:uiPriority w:val="99"/>
    <w:pPr>
      <w:keepNext/>
      <w:keepLines/>
      <w:spacing w:before="260" w:after="260" w:line="415" w:lineRule="auto"/>
      <w:outlineLvl w:val="2"/>
    </w:pPr>
    <w:rPr>
      <w:b/>
      <w:bCs/>
      <w:sz w:val="32"/>
      <w:szCs w:val="32"/>
    </w:rPr>
  </w:style>
  <w:style w:type="paragraph" w:styleId="5">
    <w:name w:val="heading 4"/>
    <w:basedOn w:val="1"/>
    <w:next w:val="1"/>
    <w:link w:val="80"/>
    <w:unhideWhenUsed/>
    <w:qFormat/>
    <w:uiPriority w:val="99"/>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127"/>
    <w:unhideWhenUsed/>
    <w:qFormat/>
    <w:uiPriority w:val="99"/>
    <w:pPr>
      <w:keepNext/>
      <w:keepLines/>
      <w:spacing w:before="280" w:after="290" w:line="374" w:lineRule="auto"/>
      <w:outlineLvl w:val="4"/>
    </w:pPr>
    <w:rPr>
      <w:b/>
      <w:bCs/>
      <w:sz w:val="28"/>
      <w:szCs w:val="28"/>
    </w:rPr>
  </w:style>
  <w:style w:type="paragraph" w:styleId="7">
    <w:name w:val="heading 6"/>
    <w:basedOn w:val="1"/>
    <w:next w:val="1"/>
    <w:link w:val="177"/>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180"/>
    <w:qFormat/>
    <w:uiPriority w:val="9"/>
    <w:pPr>
      <w:keepNext/>
      <w:keepLines/>
      <w:numPr>
        <w:ilvl w:val="6"/>
        <w:numId w:val="1"/>
      </w:numPr>
      <w:spacing w:before="240" w:after="64" w:line="317" w:lineRule="auto"/>
      <w:outlineLvl w:val="6"/>
    </w:pPr>
    <w:rPr>
      <w:b/>
      <w:sz w:val="24"/>
      <w:szCs w:val="20"/>
    </w:rPr>
  </w:style>
  <w:style w:type="paragraph" w:styleId="9">
    <w:name w:val="heading 8"/>
    <w:basedOn w:val="1"/>
    <w:next w:val="1"/>
    <w:link w:val="128"/>
    <w:unhideWhenUsed/>
    <w:qFormat/>
    <w:uiPriority w:val="9"/>
    <w:pPr>
      <w:keepNext/>
      <w:keepLines/>
      <w:spacing w:before="240" w:after="64" w:line="319" w:lineRule="auto"/>
      <w:outlineLvl w:val="7"/>
    </w:pPr>
    <w:rPr>
      <w:rFonts w:ascii="等线 Light" w:hAnsi="等线 Light" w:eastAsia="等线 Light"/>
      <w:sz w:val="24"/>
    </w:rPr>
  </w:style>
  <w:style w:type="paragraph" w:styleId="10">
    <w:name w:val="heading 9"/>
    <w:basedOn w:val="1"/>
    <w:next w:val="1"/>
    <w:link w:val="181"/>
    <w:qFormat/>
    <w:uiPriority w:val="9"/>
    <w:pPr>
      <w:keepNext/>
      <w:keepLines/>
      <w:numPr>
        <w:ilvl w:val="8"/>
        <w:numId w:val="1"/>
      </w:numPr>
      <w:spacing w:before="240" w:after="64" w:line="317" w:lineRule="auto"/>
      <w:outlineLvl w:val="8"/>
    </w:pPr>
    <w:rPr>
      <w:rFonts w:ascii="Arial" w:hAnsi="Arial" w:eastAsia="黑体"/>
      <w:szCs w:val="20"/>
    </w:rPr>
  </w:style>
  <w:style w:type="character" w:default="1" w:styleId="58">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Calibri" w:hAnsi="Calibri"/>
      <w:szCs w:val="22"/>
    </w:rPr>
  </w:style>
  <w:style w:type="paragraph" w:styleId="12">
    <w:name w:val="table of authorities"/>
    <w:basedOn w:val="13"/>
    <w:next w:val="1"/>
    <w:semiHidden/>
    <w:unhideWhenUsed/>
    <w:qFormat/>
    <w:uiPriority w:val="99"/>
    <w:pPr>
      <w:ind w:left="420" w:leftChars="200"/>
    </w:pPr>
  </w:style>
  <w:style w:type="paragraph" w:customStyle="1" w:styleId="13">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4">
    <w:name w:val="index 8"/>
    <w:basedOn w:val="1"/>
    <w:next w:val="1"/>
    <w:qFormat/>
    <w:uiPriority w:val="0"/>
    <w:pPr>
      <w:spacing w:line="400" w:lineRule="exact"/>
      <w:ind w:left="2940" w:firstLine="1044" w:firstLineChars="200"/>
      <w:jc w:val="left"/>
    </w:pPr>
  </w:style>
  <w:style w:type="paragraph" w:styleId="15">
    <w:name w:val="List Number"/>
    <w:basedOn w:val="1"/>
    <w:unhideWhenUsed/>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Normal Indent"/>
    <w:basedOn w:val="1"/>
    <w:link w:val="182"/>
    <w:unhideWhenUsed/>
    <w:qFormat/>
    <w:uiPriority w:val="99"/>
    <w:pPr>
      <w:ind w:firstLine="420"/>
    </w:pPr>
    <w:rPr>
      <w:szCs w:val="20"/>
    </w:rPr>
  </w:style>
  <w:style w:type="paragraph" w:styleId="17">
    <w:name w:val="caption"/>
    <w:basedOn w:val="1"/>
    <w:next w:val="1"/>
    <w:qFormat/>
    <w:uiPriority w:val="99"/>
    <w:pPr>
      <w:spacing w:before="152" w:after="160"/>
    </w:pPr>
    <w:rPr>
      <w:rFonts w:ascii="Arial" w:hAnsi="Arial" w:eastAsia="黑体" w:cs="Arial"/>
      <w:sz w:val="20"/>
      <w:szCs w:val="20"/>
    </w:rPr>
  </w:style>
  <w:style w:type="paragraph" w:styleId="18">
    <w:name w:val="Document Map"/>
    <w:basedOn w:val="1"/>
    <w:link w:val="183"/>
    <w:qFormat/>
    <w:uiPriority w:val="99"/>
    <w:pPr>
      <w:shd w:val="clear" w:color="auto" w:fill="000080"/>
    </w:pPr>
  </w:style>
  <w:style w:type="paragraph" w:styleId="19">
    <w:name w:val="annotation text"/>
    <w:basedOn w:val="1"/>
    <w:link w:val="129"/>
    <w:unhideWhenUsed/>
    <w:qFormat/>
    <w:uiPriority w:val="0"/>
    <w:pPr>
      <w:spacing w:line="400" w:lineRule="exact"/>
      <w:jc w:val="center"/>
    </w:pPr>
  </w:style>
  <w:style w:type="paragraph" w:styleId="20">
    <w:name w:val="Body Text 3"/>
    <w:basedOn w:val="1"/>
    <w:link w:val="130"/>
    <w:unhideWhenUsed/>
    <w:qFormat/>
    <w:uiPriority w:val="0"/>
    <w:pPr>
      <w:spacing w:after="120"/>
    </w:pPr>
    <w:rPr>
      <w:sz w:val="16"/>
      <w:szCs w:val="16"/>
    </w:rPr>
  </w:style>
  <w:style w:type="paragraph" w:styleId="21">
    <w:name w:val="Body Text"/>
    <w:basedOn w:val="1"/>
    <w:link w:val="131"/>
    <w:unhideWhenUsed/>
    <w:qFormat/>
    <w:uiPriority w:val="99"/>
    <w:pPr>
      <w:spacing w:after="120"/>
    </w:pPr>
  </w:style>
  <w:style w:type="paragraph" w:styleId="22">
    <w:name w:val="Body Text Indent"/>
    <w:basedOn w:val="1"/>
    <w:link w:val="132"/>
    <w:unhideWhenUsed/>
    <w:qFormat/>
    <w:uiPriority w:val="99"/>
    <w:pPr>
      <w:ind w:firstLine="830" w:firstLineChars="352"/>
    </w:pPr>
    <w:rPr>
      <w:rFonts w:ascii="仿宋_GB2312" w:eastAsia="仿宋_GB2312"/>
      <w:kern w:val="0"/>
      <w:sz w:val="32"/>
      <w:szCs w:val="20"/>
    </w:rPr>
  </w:style>
  <w:style w:type="paragraph" w:styleId="23">
    <w:name w:val="List Number 3"/>
    <w:basedOn w:val="1"/>
    <w:qFormat/>
    <w:uiPriority w:val="0"/>
    <w:pPr>
      <w:numPr>
        <w:ilvl w:val="0"/>
        <w:numId w:val="2"/>
      </w:numPr>
      <w:tabs>
        <w:tab w:val="left" w:pos="1200"/>
      </w:tabs>
    </w:pPr>
  </w:style>
  <w:style w:type="paragraph" w:styleId="24">
    <w:name w:val="List 2"/>
    <w:basedOn w:val="1"/>
    <w:unhideWhenUsed/>
    <w:qFormat/>
    <w:uiPriority w:val="99"/>
    <w:pPr>
      <w:ind w:left="100" w:leftChars="200" w:hanging="200" w:hangingChars="200"/>
      <w:contextualSpacing/>
    </w:pPr>
  </w:style>
  <w:style w:type="paragraph" w:styleId="25">
    <w:name w:val="Block Text"/>
    <w:basedOn w:val="1"/>
    <w:qFormat/>
    <w:uiPriority w:val="0"/>
    <w:pPr>
      <w:adjustRightInd w:val="0"/>
      <w:ind w:left="420" w:right="33"/>
      <w:jc w:val="left"/>
    </w:pPr>
    <w:rPr>
      <w:kern w:val="0"/>
      <w:sz w:val="24"/>
      <w:szCs w:val="20"/>
    </w:rPr>
  </w:style>
  <w:style w:type="paragraph" w:styleId="26">
    <w:name w:val="index 4"/>
    <w:basedOn w:val="1"/>
    <w:next w:val="1"/>
    <w:qFormat/>
    <w:uiPriority w:val="99"/>
    <w:pPr>
      <w:ind w:left="600" w:leftChars="600"/>
    </w:pPr>
  </w:style>
  <w:style w:type="paragraph" w:styleId="27">
    <w:name w:val="toc 5"/>
    <w:basedOn w:val="1"/>
    <w:next w:val="1"/>
    <w:unhideWhenUsed/>
    <w:qFormat/>
    <w:uiPriority w:val="39"/>
    <w:pPr>
      <w:ind w:left="1680" w:leftChars="800"/>
    </w:pPr>
    <w:rPr>
      <w:rFonts w:ascii="Calibri" w:hAnsi="Calibri"/>
      <w:szCs w:val="22"/>
    </w:rPr>
  </w:style>
  <w:style w:type="paragraph" w:styleId="28">
    <w:name w:val="toc 3"/>
    <w:basedOn w:val="1"/>
    <w:next w:val="1"/>
    <w:unhideWhenUsed/>
    <w:qFormat/>
    <w:uiPriority w:val="39"/>
    <w:pPr>
      <w:ind w:left="840" w:leftChars="400"/>
    </w:pPr>
  </w:style>
  <w:style w:type="paragraph" w:styleId="29">
    <w:name w:val="Plain Text"/>
    <w:basedOn w:val="1"/>
    <w:link w:val="133"/>
    <w:unhideWhenUsed/>
    <w:qFormat/>
    <w:uiPriority w:val="0"/>
    <w:rPr>
      <w:rFonts w:ascii="宋体" w:hAnsi="Courier New"/>
      <w:kern w:val="0"/>
      <w:sz w:val="20"/>
      <w:szCs w:val="21"/>
    </w:rPr>
  </w:style>
  <w:style w:type="paragraph" w:styleId="30">
    <w:name w:val="toc 8"/>
    <w:basedOn w:val="1"/>
    <w:next w:val="1"/>
    <w:unhideWhenUsed/>
    <w:qFormat/>
    <w:uiPriority w:val="39"/>
    <w:pPr>
      <w:ind w:left="2940" w:leftChars="1400"/>
    </w:pPr>
    <w:rPr>
      <w:rFonts w:ascii="Calibri" w:hAnsi="Calibri"/>
      <w:szCs w:val="22"/>
    </w:rPr>
  </w:style>
  <w:style w:type="paragraph" w:styleId="31">
    <w:name w:val="Date"/>
    <w:basedOn w:val="1"/>
    <w:next w:val="1"/>
    <w:link w:val="134"/>
    <w:unhideWhenUsed/>
    <w:qFormat/>
    <w:uiPriority w:val="99"/>
    <w:pPr>
      <w:ind w:left="100" w:leftChars="2500"/>
    </w:pPr>
  </w:style>
  <w:style w:type="paragraph" w:styleId="32">
    <w:name w:val="Body Text Indent 2"/>
    <w:basedOn w:val="1"/>
    <w:link w:val="184"/>
    <w:qFormat/>
    <w:uiPriority w:val="99"/>
    <w:pPr>
      <w:spacing w:line="400" w:lineRule="exact"/>
      <w:ind w:firstLine="480"/>
    </w:pPr>
  </w:style>
  <w:style w:type="paragraph" w:styleId="33">
    <w:name w:val="endnote text"/>
    <w:basedOn w:val="1"/>
    <w:link w:val="85"/>
    <w:semiHidden/>
    <w:unhideWhenUsed/>
    <w:qFormat/>
    <w:uiPriority w:val="99"/>
    <w:pPr>
      <w:snapToGrid w:val="0"/>
      <w:jc w:val="left"/>
    </w:pPr>
  </w:style>
  <w:style w:type="paragraph" w:styleId="34">
    <w:name w:val="Balloon Text"/>
    <w:basedOn w:val="1"/>
    <w:link w:val="135"/>
    <w:unhideWhenUsed/>
    <w:qFormat/>
    <w:uiPriority w:val="99"/>
    <w:rPr>
      <w:sz w:val="18"/>
      <w:szCs w:val="18"/>
    </w:rPr>
  </w:style>
  <w:style w:type="paragraph" w:styleId="35">
    <w:name w:val="footer"/>
    <w:basedOn w:val="1"/>
    <w:link w:val="76"/>
    <w:unhideWhenUsed/>
    <w:qFormat/>
    <w:uiPriority w:val="99"/>
    <w:pPr>
      <w:tabs>
        <w:tab w:val="center" w:pos="4153"/>
        <w:tab w:val="right" w:pos="8306"/>
      </w:tabs>
      <w:snapToGrid w:val="0"/>
      <w:jc w:val="left"/>
    </w:pPr>
    <w:rPr>
      <w:sz w:val="18"/>
      <w:szCs w:val="18"/>
    </w:rPr>
  </w:style>
  <w:style w:type="paragraph" w:styleId="36">
    <w:name w:val="envelope return"/>
    <w:basedOn w:val="1"/>
    <w:qFormat/>
    <w:uiPriority w:val="0"/>
    <w:pPr>
      <w:snapToGrid w:val="0"/>
      <w:spacing w:line="400" w:lineRule="exact"/>
      <w:ind w:firstLine="1044" w:firstLineChars="200"/>
      <w:jc w:val="left"/>
    </w:pPr>
    <w:rPr>
      <w:rFonts w:ascii="仿宋_GB2312" w:hAnsi="仿宋_GB2312" w:cs="仿宋_GB2312"/>
    </w:rPr>
  </w:style>
  <w:style w:type="paragraph" w:styleId="37">
    <w:name w:val="header"/>
    <w:basedOn w:val="1"/>
    <w:link w:val="75"/>
    <w:unhideWhenUsed/>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unhideWhenUsed/>
    <w:qFormat/>
    <w:uiPriority w:val="39"/>
    <w:pPr>
      <w:spacing w:line="480" w:lineRule="auto"/>
      <w:jc w:val="left"/>
    </w:pPr>
    <w:rPr>
      <w:rFonts w:ascii="宋体"/>
      <w:b/>
      <w:sz w:val="30"/>
    </w:rPr>
  </w:style>
  <w:style w:type="paragraph" w:styleId="39">
    <w:name w:val="toc 4"/>
    <w:basedOn w:val="1"/>
    <w:next w:val="1"/>
    <w:unhideWhenUsed/>
    <w:qFormat/>
    <w:uiPriority w:val="39"/>
    <w:pPr>
      <w:ind w:left="1260" w:leftChars="600"/>
    </w:pPr>
    <w:rPr>
      <w:rFonts w:ascii="Calibri" w:hAnsi="Calibri"/>
      <w:szCs w:val="22"/>
    </w:rPr>
  </w:style>
  <w:style w:type="paragraph" w:styleId="40">
    <w:name w:val="Subtitle"/>
    <w:basedOn w:val="1"/>
    <w:link w:val="185"/>
    <w:qFormat/>
    <w:uiPriority w:val="11"/>
    <w:pPr>
      <w:spacing w:before="240" w:after="60" w:line="312" w:lineRule="auto"/>
      <w:jc w:val="center"/>
      <w:outlineLvl w:val="1"/>
    </w:pPr>
    <w:rPr>
      <w:rFonts w:ascii="Cambria" w:hAnsi="Cambria"/>
      <w:b/>
      <w:bCs/>
      <w:kern w:val="28"/>
      <w:sz w:val="32"/>
      <w:szCs w:val="32"/>
    </w:rPr>
  </w:style>
  <w:style w:type="paragraph" w:styleId="41">
    <w:name w:val="List"/>
    <w:basedOn w:val="1"/>
    <w:unhideWhenUsed/>
    <w:qFormat/>
    <w:uiPriority w:val="0"/>
    <w:pPr>
      <w:ind w:left="200" w:hanging="200" w:hangingChars="200"/>
      <w:contextualSpacing/>
    </w:pPr>
  </w:style>
  <w:style w:type="paragraph" w:styleId="42">
    <w:name w:val="footnote text"/>
    <w:basedOn w:val="1"/>
    <w:link w:val="186"/>
    <w:qFormat/>
    <w:uiPriority w:val="99"/>
    <w:pPr>
      <w:snapToGrid w:val="0"/>
      <w:jc w:val="left"/>
    </w:pPr>
    <w:rPr>
      <w:sz w:val="18"/>
      <w:szCs w:val="18"/>
    </w:rPr>
  </w:style>
  <w:style w:type="paragraph" w:styleId="43">
    <w:name w:val="toc 6"/>
    <w:basedOn w:val="1"/>
    <w:next w:val="1"/>
    <w:unhideWhenUsed/>
    <w:qFormat/>
    <w:uiPriority w:val="39"/>
    <w:pPr>
      <w:ind w:left="2100" w:leftChars="1000"/>
    </w:pPr>
    <w:rPr>
      <w:rFonts w:ascii="Calibri" w:hAnsi="Calibri"/>
      <w:szCs w:val="22"/>
    </w:rPr>
  </w:style>
  <w:style w:type="paragraph" w:styleId="44">
    <w:name w:val="List 5"/>
    <w:basedOn w:val="1"/>
    <w:qFormat/>
    <w:uiPriority w:val="0"/>
    <w:pPr>
      <w:ind w:left="2100" w:hanging="420"/>
    </w:pPr>
    <w:rPr>
      <w:szCs w:val="20"/>
    </w:rPr>
  </w:style>
  <w:style w:type="paragraph" w:styleId="45">
    <w:name w:val="Body Text Indent 3"/>
    <w:basedOn w:val="1"/>
    <w:link w:val="187"/>
    <w:qFormat/>
    <w:uiPriority w:val="0"/>
    <w:pPr>
      <w:spacing w:line="360" w:lineRule="auto"/>
      <w:ind w:firstLine="359" w:firstLineChars="171"/>
    </w:pPr>
  </w:style>
  <w:style w:type="paragraph" w:styleId="46">
    <w:name w:val="toc 2"/>
    <w:basedOn w:val="1"/>
    <w:next w:val="1"/>
    <w:unhideWhenUsed/>
    <w:qFormat/>
    <w:uiPriority w:val="39"/>
    <w:pPr>
      <w:tabs>
        <w:tab w:val="right" w:leader="dot" w:pos="8296"/>
      </w:tabs>
      <w:ind w:left="420" w:leftChars="200"/>
    </w:pPr>
  </w:style>
  <w:style w:type="paragraph" w:styleId="47">
    <w:name w:val="toc 9"/>
    <w:basedOn w:val="1"/>
    <w:next w:val="1"/>
    <w:unhideWhenUsed/>
    <w:qFormat/>
    <w:uiPriority w:val="39"/>
    <w:pPr>
      <w:ind w:left="3360" w:leftChars="1600"/>
    </w:pPr>
    <w:rPr>
      <w:rFonts w:ascii="Calibri" w:hAnsi="Calibri"/>
      <w:szCs w:val="22"/>
    </w:rPr>
  </w:style>
  <w:style w:type="paragraph" w:styleId="48">
    <w:name w:val="Body Text 2"/>
    <w:basedOn w:val="1"/>
    <w:link w:val="188"/>
    <w:qFormat/>
    <w:uiPriority w:val="0"/>
    <w:pPr>
      <w:spacing w:after="120" w:line="480" w:lineRule="auto"/>
    </w:pPr>
  </w:style>
  <w:style w:type="paragraph" w:styleId="49">
    <w:name w:val="HTML Preformatted"/>
    <w:basedOn w:val="1"/>
    <w:link w:val="18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50">
    <w:name w:val="Normal (Web)"/>
    <w:basedOn w:val="1"/>
    <w:unhideWhenUsed/>
    <w:qFormat/>
    <w:uiPriority w:val="0"/>
    <w:rPr>
      <w:rFonts w:ascii="Calibri" w:hAnsi="Calibri"/>
      <w:kern w:val="0"/>
      <w:sz w:val="24"/>
    </w:rPr>
  </w:style>
  <w:style w:type="paragraph" w:styleId="51">
    <w:name w:val="index 1"/>
    <w:basedOn w:val="1"/>
    <w:next w:val="1"/>
    <w:qFormat/>
    <w:uiPriority w:val="0"/>
    <w:pPr>
      <w:spacing w:line="360" w:lineRule="exact"/>
      <w:ind w:firstLine="432" w:firstLineChars="240"/>
    </w:pPr>
    <w:rPr>
      <w:rFonts w:ascii="宋体" w:hAnsi="宋体"/>
      <w:bCs/>
      <w:sz w:val="18"/>
      <w:szCs w:val="18"/>
    </w:rPr>
  </w:style>
  <w:style w:type="paragraph" w:styleId="52">
    <w:name w:val="Title"/>
    <w:basedOn w:val="1"/>
    <w:link w:val="190"/>
    <w:qFormat/>
    <w:uiPriority w:val="99"/>
    <w:pPr>
      <w:spacing w:before="240" w:after="60"/>
      <w:jc w:val="center"/>
      <w:outlineLvl w:val="0"/>
    </w:pPr>
    <w:rPr>
      <w:rFonts w:ascii="Arial" w:hAnsi="Arial"/>
      <w:b/>
      <w:sz w:val="32"/>
      <w:szCs w:val="20"/>
    </w:rPr>
  </w:style>
  <w:style w:type="paragraph" w:styleId="53">
    <w:name w:val="annotation subject"/>
    <w:basedOn w:val="19"/>
    <w:next w:val="19"/>
    <w:link w:val="138"/>
    <w:unhideWhenUsed/>
    <w:qFormat/>
    <w:uiPriority w:val="99"/>
    <w:rPr>
      <w:b/>
      <w:bCs/>
    </w:rPr>
  </w:style>
  <w:style w:type="paragraph" w:styleId="54">
    <w:name w:val="Body Text First Indent 2"/>
    <w:basedOn w:val="22"/>
    <w:link w:val="139"/>
    <w:semiHidden/>
    <w:unhideWhenUsed/>
    <w:qFormat/>
    <w:uiPriority w:val="0"/>
    <w:pPr>
      <w:spacing w:after="120"/>
      <w:ind w:left="420" w:leftChars="200" w:firstLine="420" w:firstLineChars="200"/>
    </w:pPr>
    <w:rPr>
      <w:rFonts w:ascii="Times New Roman" w:eastAsia="宋体"/>
      <w:kern w:val="2"/>
      <w:sz w:val="21"/>
      <w:szCs w:val="24"/>
    </w:rPr>
  </w:style>
  <w:style w:type="table" w:styleId="56">
    <w:name w:val="Table Grid"/>
    <w:basedOn w:val="5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7">
    <w:name w:val="Table Theme"/>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qFormat/>
    <w:uiPriority w:val="22"/>
    <w:rPr>
      <w:b/>
      <w:bCs/>
    </w:rPr>
  </w:style>
  <w:style w:type="character" w:styleId="60">
    <w:name w:val="endnote reference"/>
    <w:semiHidden/>
    <w:unhideWhenUsed/>
    <w:qFormat/>
    <w:uiPriority w:val="99"/>
    <w:rPr>
      <w:vertAlign w:val="superscript"/>
    </w:rPr>
  </w:style>
  <w:style w:type="character" w:styleId="61">
    <w:name w:val="page number"/>
    <w:qFormat/>
    <w:uiPriority w:val="99"/>
  </w:style>
  <w:style w:type="character" w:styleId="62">
    <w:name w:val="FollowedHyperlink"/>
    <w:unhideWhenUsed/>
    <w:qFormat/>
    <w:uiPriority w:val="99"/>
    <w:rPr>
      <w:color w:val="800080"/>
      <w:u w:val="single"/>
    </w:rPr>
  </w:style>
  <w:style w:type="character" w:styleId="63">
    <w:name w:val="Emphasis"/>
    <w:qFormat/>
    <w:uiPriority w:val="99"/>
    <w:rPr>
      <w:i/>
      <w:iCs/>
    </w:rPr>
  </w:style>
  <w:style w:type="character" w:styleId="64">
    <w:name w:val="HTML Definition"/>
    <w:qFormat/>
    <w:uiPriority w:val="0"/>
  </w:style>
  <w:style w:type="character" w:styleId="65">
    <w:name w:val="HTML Typewriter"/>
    <w:qFormat/>
    <w:uiPriority w:val="0"/>
    <w:rPr>
      <w:rFonts w:hint="default" w:ascii="monospace" w:hAnsi="monospace" w:eastAsia="monospace" w:cs="monospace"/>
      <w:sz w:val="20"/>
    </w:rPr>
  </w:style>
  <w:style w:type="character" w:styleId="66">
    <w:name w:val="HTML Acronym"/>
    <w:qFormat/>
    <w:uiPriority w:val="0"/>
  </w:style>
  <w:style w:type="character" w:styleId="67">
    <w:name w:val="HTML Variable"/>
    <w:qFormat/>
    <w:uiPriority w:val="0"/>
  </w:style>
  <w:style w:type="character" w:styleId="68">
    <w:name w:val="Hyperlink"/>
    <w:unhideWhenUsed/>
    <w:qFormat/>
    <w:uiPriority w:val="99"/>
    <w:rPr>
      <w:color w:val="0000FF"/>
      <w:u w:val="single"/>
    </w:rPr>
  </w:style>
  <w:style w:type="character" w:styleId="69">
    <w:name w:val="HTML Code"/>
    <w:qFormat/>
    <w:uiPriority w:val="0"/>
    <w:rPr>
      <w:rFonts w:ascii="宋体" w:hAnsi="宋体" w:eastAsia="宋体" w:cs="宋体"/>
      <w:sz w:val="24"/>
      <w:szCs w:val="24"/>
    </w:rPr>
  </w:style>
  <w:style w:type="character" w:styleId="70">
    <w:name w:val="annotation reference"/>
    <w:unhideWhenUsed/>
    <w:qFormat/>
    <w:uiPriority w:val="0"/>
    <w:rPr>
      <w:sz w:val="21"/>
      <w:szCs w:val="21"/>
    </w:rPr>
  </w:style>
  <w:style w:type="character" w:styleId="71">
    <w:name w:val="HTML Cite"/>
    <w:qFormat/>
    <w:uiPriority w:val="0"/>
  </w:style>
  <w:style w:type="character" w:styleId="72">
    <w:name w:val="footnote reference"/>
    <w:qFormat/>
    <w:uiPriority w:val="0"/>
    <w:rPr>
      <w:vertAlign w:val="superscript"/>
    </w:rPr>
  </w:style>
  <w:style w:type="character" w:styleId="73">
    <w:name w:val="HTML Keyboard"/>
    <w:qFormat/>
    <w:uiPriority w:val="0"/>
    <w:rPr>
      <w:rFonts w:hint="default" w:ascii="monospace" w:hAnsi="monospace" w:eastAsia="monospace" w:cs="monospace"/>
      <w:sz w:val="20"/>
    </w:rPr>
  </w:style>
  <w:style w:type="character" w:styleId="74">
    <w:name w:val="HTML Sample"/>
    <w:qFormat/>
    <w:uiPriority w:val="0"/>
    <w:rPr>
      <w:rFonts w:ascii="monospace" w:hAnsi="monospace" w:eastAsia="monospace" w:cs="monospace"/>
    </w:rPr>
  </w:style>
  <w:style w:type="character" w:customStyle="1" w:styleId="75">
    <w:name w:val="页眉 字符"/>
    <w:basedOn w:val="58"/>
    <w:link w:val="37"/>
    <w:qFormat/>
    <w:uiPriority w:val="99"/>
    <w:rPr>
      <w:sz w:val="18"/>
      <w:szCs w:val="18"/>
    </w:rPr>
  </w:style>
  <w:style w:type="character" w:customStyle="1" w:styleId="76">
    <w:name w:val="页脚 字符"/>
    <w:basedOn w:val="58"/>
    <w:link w:val="35"/>
    <w:qFormat/>
    <w:uiPriority w:val="99"/>
    <w:rPr>
      <w:sz w:val="18"/>
      <w:szCs w:val="18"/>
    </w:rPr>
  </w:style>
  <w:style w:type="character" w:customStyle="1" w:styleId="77">
    <w:name w:val="标题 1 字符"/>
    <w:basedOn w:val="58"/>
    <w:qFormat/>
    <w:uiPriority w:val="0"/>
    <w:rPr>
      <w:rFonts w:ascii="Times New Roman" w:hAnsi="Times New Roman" w:eastAsia="宋体" w:cs="Times New Roman"/>
      <w:b/>
      <w:bCs/>
      <w:kern w:val="44"/>
      <w:sz w:val="44"/>
      <w:szCs w:val="44"/>
    </w:rPr>
  </w:style>
  <w:style w:type="character" w:customStyle="1" w:styleId="78">
    <w:name w:val="标题 2 字符"/>
    <w:basedOn w:val="58"/>
    <w:qFormat/>
    <w:uiPriority w:val="0"/>
    <w:rPr>
      <w:rFonts w:asciiTheme="majorHAnsi" w:hAnsiTheme="majorHAnsi" w:eastAsiaTheme="majorEastAsia" w:cstheme="majorBidi"/>
      <w:b/>
      <w:bCs/>
      <w:sz w:val="32"/>
      <w:szCs w:val="32"/>
    </w:rPr>
  </w:style>
  <w:style w:type="character" w:customStyle="1" w:styleId="79">
    <w:name w:val="标题 3 字符"/>
    <w:basedOn w:val="58"/>
    <w:qFormat/>
    <w:uiPriority w:val="0"/>
    <w:rPr>
      <w:rFonts w:ascii="Times New Roman" w:hAnsi="Times New Roman" w:eastAsia="宋体" w:cs="Times New Roman"/>
      <w:b/>
      <w:bCs/>
      <w:sz w:val="32"/>
      <w:szCs w:val="32"/>
    </w:rPr>
  </w:style>
  <w:style w:type="character" w:customStyle="1" w:styleId="80">
    <w:name w:val="标题 4 字符"/>
    <w:basedOn w:val="58"/>
    <w:link w:val="5"/>
    <w:qFormat/>
    <w:uiPriority w:val="0"/>
    <w:rPr>
      <w:rFonts w:ascii="Arial" w:hAnsi="Arial" w:eastAsia="黑体" w:cs="Times New Roman"/>
      <w:b/>
      <w:bCs/>
      <w:sz w:val="28"/>
      <w:szCs w:val="28"/>
    </w:rPr>
  </w:style>
  <w:style w:type="character" w:customStyle="1" w:styleId="81">
    <w:name w:val="标题 5 字符"/>
    <w:basedOn w:val="58"/>
    <w:qFormat/>
    <w:uiPriority w:val="0"/>
    <w:rPr>
      <w:rFonts w:ascii="Times New Roman" w:hAnsi="Times New Roman" w:eastAsia="宋体" w:cs="Times New Roman"/>
      <w:b/>
      <w:bCs/>
      <w:sz w:val="28"/>
      <w:szCs w:val="28"/>
    </w:rPr>
  </w:style>
  <w:style w:type="character" w:customStyle="1" w:styleId="82">
    <w:name w:val="标题 8 字符"/>
    <w:basedOn w:val="58"/>
    <w:qFormat/>
    <w:uiPriority w:val="9"/>
    <w:rPr>
      <w:rFonts w:asciiTheme="majorHAnsi" w:hAnsiTheme="majorHAnsi" w:eastAsiaTheme="majorEastAsia" w:cstheme="majorBidi"/>
      <w:sz w:val="24"/>
      <w:szCs w:val="24"/>
    </w:rPr>
  </w:style>
  <w:style w:type="paragraph" w:customStyle="1" w:styleId="83">
    <w:name w:val="msonormal"/>
    <w:basedOn w:val="1"/>
    <w:qFormat/>
    <w:uiPriority w:val="99"/>
    <w:rPr>
      <w:rFonts w:ascii="Calibri" w:hAnsi="Calibri"/>
      <w:kern w:val="0"/>
      <w:sz w:val="24"/>
    </w:rPr>
  </w:style>
  <w:style w:type="character" w:customStyle="1" w:styleId="84">
    <w:name w:val="批注文字 字符"/>
    <w:basedOn w:val="58"/>
    <w:qFormat/>
    <w:uiPriority w:val="0"/>
    <w:rPr>
      <w:rFonts w:ascii="Times New Roman" w:hAnsi="Times New Roman" w:eastAsia="宋体" w:cs="Times New Roman"/>
      <w:szCs w:val="24"/>
    </w:rPr>
  </w:style>
  <w:style w:type="character" w:customStyle="1" w:styleId="85">
    <w:name w:val="尾注文本 字符"/>
    <w:basedOn w:val="58"/>
    <w:link w:val="33"/>
    <w:semiHidden/>
    <w:qFormat/>
    <w:uiPriority w:val="99"/>
    <w:rPr>
      <w:rFonts w:ascii="Times New Roman" w:hAnsi="Times New Roman" w:eastAsia="宋体" w:cs="Times New Roman"/>
      <w:szCs w:val="24"/>
    </w:rPr>
  </w:style>
  <w:style w:type="character" w:customStyle="1" w:styleId="86">
    <w:name w:val="正文文本 字符"/>
    <w:basedOn w:val="58"/>
    <w:qFormat/>
    <w:uiPriority w:val="0"/>
    <w:rPr>
      <w:rFonts w:ascii="Times New Roman" w:hAnsi="Times New Roman" w:eastAsia="宋体" w:cs="Times New Roman"/>
      <w:szCs w:val="24"/>
    </w:rPr>
  </w:style>
  <w:style w:type="character" w:customStyle="1" w:styleId="87">
    <w:name w:val="正文文本缩进 字符"/>
    <w:basedOn w:val="58"/>
    <w:qFormat/>
    <w:uiPriority w:val="0"/>
    <w:rPr>
      <w:rFonts w:ascii="Times New Roman" w:hAnsi="Times New Roman" w:eastAsia="宋体" w:cs="Times New Roman"/>
      <w:szCs w:val="24"/>
    </w:rPr>
  </w:style>
  <w:style w:type="character" w:customStyle="1" w:styleId="88">
    <w:name w:val="日期 字符"/>
    <w:basedOn w:val="58"/>
    <w:qFormat/>
    <w:uiPriority w:val="0"/>
    <w:rPr>
      <w:rFonts w:ascii="Times New Roman" w:hAnsi="Times New Roman" w:eastAsia="宋体" w:cs="Times New Roman"/>
      <w:szCs w:val="24"/>
    </w:rPr>
  </w:style>
  <w:style w:type="character" w:customStyle="1" w:styleId="89">
    <w:name w:val="正文文本 3 字符"/>
    <w:basedOn w:val="58"/>
    <w:qFormat/>
    <w:uiPriority w:val="0"/>
    <w:rPr>
      <w:rFonts w:ascii="Times New Roman" w:hAnsi="Times New Roman" w:eastAsia="宋体" w:cs="Times New Roman"/>
      <w:sz w:val="16"/>
      <w:szCs w:val="16"/>
    </w:rPr>
  </w:style>
  <w:style w:type="character" w:customStyle="1" w:styleId="90">
    <w:name w:val="纯文本 字符"/>
    <w:basedOn w:val="58"/>
    <w:qFormat/>
    <w:uiPriority w:val="0"/>
    <w:rPr>
      <w:rFonts w:hAnsi="Courier New" w:cs="Courier New" w:asciiTheme="minorEastAsia"/>
      <w:szCs w:val="24"/>
    </w:rPr>
  </w:style>
  <w:style w:type="character" w:customStyle="1" w:styleId="91">
    <w:name w:val="批注主题 字符"/>
    <w:basedOn w:val="84"/>
    <w:qFormat/>
    <w:uiPriority w:val="0"/>
    <w:rPr>
      <w:rFonts w:ascii="Times New Roman" w:hAnsi="Times New Roman" w:eastAsia="宋体" w:cs="Times New Roman"/>
      <w:b/>
      <w:bCs/>
      <w:szCs w:val="24"/>
    </w:rPr>
  </w:style>
  <w:style w:type="character" w:customStyle="1" w:styleId="92">
    <w:name w:val="批注框文本 字符"/>
    <w:basedOn w:val="58"/>
    <w:qFormat/>
    <w:uiPriority w:val="99"/>
    <w:rPr>
      <w:rFonts w:ascii="Times New Roman" w:hAnsi="Times New Roman" w:eastAsia="宋体" w:cs="Times New Roman"/>
      <w:sz w:val="18"/>
      <w:szCs w:val="18"/>
    </w:rPr>
  </w:style>
  <w:style w:type="paragraph" w:styleId="93">
    <w:name w:val="List Paragraph"/>
    <w:basedOn w:val="1"/>
    <w:qFormat/>
    <w:uiPriority w:val="34"/>
    <w:pPr>
      <w:ind w:firstLine="420" w:firstLineChars="200"/>
    </w:pPr>
  </w:style>
  <w:style w:type="paragraph" w:customStyle="1" w:styleId="94">
    <w:name w:val="TOC 标题1"/>
    <w:basedOn w:val="2"/>
    <w:unhideWhenUsed/>
    <w:qFormat/>
    <w:uiPriority w:val="99"/>
    <w:pPr>
      <w:widowControl/>
      <w:spacing w:before="240" w:after="0" w:line="256" w:lineRule="auto"/>
      <w:jc w:val="left"/>
      <w:outlineLvl w:val="9"/>
    </w:pPr>
    <w:rPr>
      <w:rFonts w:ascii="等线 Light" w:hAnsi="等线 Light" w:eastAsia="等线 Light"/>
      <w:b w:val="0"/>
      <w:bCs w:val="0"/>
      <w:color w:val="2F5496"/>
      <w:kern w:val="0"/>
      <w:sz w:val="32"/>
      <w:szCs w:val="32"/>
    </w:rPr>
  </w:style>
  <w:style w:type="paragraph" w:customStyle="1" w:styleId="95">
    <w:name w:val="正文文本缩进_0"/>
    <w:basedOn w:val="13"/>
    <w:qFormat/>
    <w:uiPriority w:val="99"/>
    <w:pPr>
      <w:spacing w:after="120"/>
      <w:ind w:left="420" w:leftChars="200"/>
    </w:pPr>
  </w:style>
  <w:style w:type="character" w:customStyle="1" w:styleId="96">
    <w:name w:val="正文2 Char Char"/>
    <w:link w:val="97"/>
    <w:qFormat/>
    <w:uiPriority w:val="0"/>
    <w:rPr>
      <w:sz w:val="24"/>
    </w:rPr>
  </w:style>
  <w:style w:type="paragraph" w:customStyle="1" w:styleId="97">
    <w:name w:val="正文2"/>
    <w:basedOn w:val="1"/>
    <w:link w:val="96"/>
    <w:qFormat/>
    <w:uiPriority w:val="0"/>
    <w:pPr>
      <w:adjustRightInd w:val="0"/>
      <w:spacing w:before="156" w:line="360" w:lineRule="auto"/>
      <w:ind w:firstLine="510" w:firstLineChars="200"/>
    </w:pPr>
    <w:rPr>
      <w:rFonts w:asciiTheme="minorHAnsi" w:hAnsiTheme="minorHAnsi" w:eastAsiaTheme="minorEastAsia" w:cstheme="minorBidi"/>
      <w:sz w:val="24"/>
      <w:szCs w:val="22"/>
    </w:rPr>
  </w:style>
  <w:style w:type="paragraph" w:customStyle="1" w:styleId="98">
    <w:name w:val="Char Char Char Char"/>
    <w:basedOn w:val="1"/>
    <w:qFormat/>
    <w:uiPriority w:val="99"/>
    <w:pPr>
      <w:widowControl/>
      <w:spacing w:after="160" w:line="240" w:lineRule="exact"/>
      <w:jc w:val="left"/>
    </w:pPr>
  </w:style>
  <w:style w:type="paragraph" w:customStyle="1" w:styleId="99">
    <w:name w:val="正文缩进1"/>
    <w:basedOn w:val="1"/>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100">
    <w:name w:val="_Style 95"/>
    <w:basedOn w:val="1"/>
    <w:qFormat/>
    <w:uiPriority w:val="99"/>
  </w:style>
  <w:style w:type="paragraph" w:customStyle="1" w:styleId="101">
    <w:name w:val="Table Paragraph"/>
    <w:basedOn w:val="1"/>
    <w:qFormat/>
    <w:uiPriority w:val="99"/>
    <w:pPr>
      <w:jc w:val="left"/>
    </w:pPr>
    <w:rPr>
      <w:rFonts w:ascii="Calibri" w:hAnsi="Calibri"/>
      <w:kern w:val="0"/>
      <w:sz w:val="22"/>
      <w:szCs w:val="22"/>
      <w:lang w:eastAsia="en-US"/>
    </w:rPr>
  </w:style>
  <w:style w:type="paragraph" w:customStyle="1" w:styleId="10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03">
    <w:name w:val="_Style 94"/>
    <w:basedOn w:val="1"/>
    <w:qFormat/>
    <w:uiPriority w:val="99"/>
  </w:style>
  <w:style w:type="paragraph" w:customStyle="1" w:styleId="104">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105">
    <w:name w:val="默认段落字体 Para Char Char Char Char Char Char Char Char Char1 Char Char Char Char"/>
    <w:basedOn w:val="1"/>
    <w:qFormat/>
    <w:uiPriority w:val="0"/>
    <w:rPr>
      <w:rFonts w:ascii="Tahoma" w:hAnsi="Tahoma"/>
      <w:sz w:val="24"/>
      <w:szCs w:val="20"/>
    </w:rPr>
  </w:style>
  <w:style w:type="paragraph" w:customStyle="1" w:styleId="106">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7">
    <w:name w:val="Body text|1"/>
    <w:basedOn w:val="1"/>
    <w:link w:val="178"/>
    <w:qFormat/>
    <w:uiPriority w:val="0"/>
    <w:pPr>
      <w:spacing w:line="360" w:lineRule="auto"/>
      <w:ind w:firstLine="400"/>
    </w:pPr>
    <w:rPr>
      <w:rFonts w:ascii="宋体" w:hAnsi="宋体" w:cs="宋体"/>
      <w:szCs w:val="20"/>
      <w:lang w:val="zh-CN" w:bidi="zh-CN"/>
    </w:rPr>
  </w:style>
  <w:style w:type="paragraph" w:customStyle="1" w:styleId="108">
    <w:name w:val="Other|1"/>
    <w:basedOn w:val="1"/>
    <w:link w:val="179"/>
    <w:qFormat/>
    <w:uiPriority w:val="0"/>
    <w:pPr>
      <w:spacing w:line="400" w:lineRule="exact"/>
      <w:jc w:val="center"/>
    </w:pPr>
    <w:rPr>
      <w:rFonts w:ascii="宋体" w:hAnsi="宋体" w:cs="宋体"/>
      <w:kern w:val="0"/>
      <w:sz w:val="20"/>
      <w:szCs w:val="20"/>
      <w:lang w:val="zh-CN" w:bidi="zh-CN"/>
    </w:rPr>
  </w:style>
  <w:style w:type="paragraph" w:customStyle="1" w:styleId="109">
    <w:name w:val="正文_3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10">
    <w:name w:val="正文_3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11">
    <w:name w:val="正文_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12">
    <w:name w:val="正文_3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13">
    <w:name w:val="Normal_0"/>
    <w:qFormat/>
    <w:uiPriority w:val="0"/>
    <w:pPr>
      <w:widowControl w:val="0"/>
      <w:jc w:val="both"/>
    </w:pPr>
    <w:rPr>
      <w:rFonts w:ascii="Calibri" w:hAnsi="Calibri" w:eastAsia="宋体" w:cs="Times New Roman"/>
      <w:lang w:val="en-US" w:eastAsia="zh-CN" w:bidi="ar-SA"/>
    </w:rPr>
  </w:style>
  <w:style w:type="paragraph" w:customStyle="1" w:styleId="114">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15">
    <w:name w:val="2ji"/>
    <w:basedOn w:val="3"/>
    <w:qFormat/>
    <w:uiPriority w:val="0"/>
    <w:pPr>
      <w:adjustRightInd w:val="0"/>
      <w:spacing w:before="0" w:after="0" w:line="360" w:lineRule="auto"/>
    </w:pPr>
    <w:rPr>
      <w:rFonts w:ascii="宋体" w:hAnsi="宋体" w:cs="Times New Roman"/>
      <w:kern w:val="0"/>
      <w:sz w:val="21"/>
      <w:szCs w:val="21"/>
    </w:rPr>
  </w:style>
  <w:style w:type="paragraph" w:customStyle="1" w:styleId="116">
    <w:name w:val="_Style 9"/>
    <w:basedOn w:val="1"/>
    <w:qFormat/>
    <w:uiPriority w:val="99"/>
    <w:rPr>
      <w:rFonts w:ascii="Tahoma" w:hAnsi="Tahoma"/>
      <w:sz w:val="24"/>
      <w:szCs w:val="20"/>
    </w:rPr>
  </w:style>
  <w:style w:type="paragraph" w:customStyle="1" w:styleId="11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标题 2_0"/>
    <w:basedOn w:val="13"/>
    <w:qFormat/>
    <w:uiPriority w:val="99"/>
    <w:pPr>
      <w:keepNext/>
      <w:keepLines/>
      <w:spacing w:before="260" w:after="260" w:line="410" w:lineRule="auto"/>
      <w:outlineLvl w:val="1"/>
    </w:pPr>
    <w:rPr>
      <w:rFonts w:ascii="Arial" w:hAnsi="Arial" w:eastAsia="黑体"/>
      <w:b/>
      <w:sz w:val="32"/>
      <w:szCs w:val="20"/>
    </w:rPr>
  </w:style>
  <w:style w:type="paragraph" w:customStyle="1" w:styleId="119">
    <w:name w:val="标题 3_0"/>
    <w:basedOn w:val="13"/>
    <w:qFormat/>
    <w:uiPriority w:val="99"/>
    <w:pPr>
      <w:keepNext/>
      <w:keepLines/>
      <w:spacing w:before="260" w:after="260" w:line="415" w:lineRule="auto"/>
      <w:outlineLvl w:val="2"/>
    </w:pPr>
    <w:rPr>
      <w:b/>
      <w:bCs/>
      <w:sz w:val="32"/>
      <w:szCs w:val="32"/>
    </w:rPr>
  </w:style>
  <w:style w:type="paragraph" w:customStyle="1" w:styleId="120">
    <w:name w:val="纯文本_0"/>
    <w:basedOn w:val="13"/>
    <w:qFormat/>
    <w:uiPriority w:val="0"/>
    <w:rPr>
      <w:rFonts w:ascii="宋体" w:hAnsi="Courier New"/>
      <w:szCs w:val="20"/>
    </w:rPr>
  </w:style>
  <w:style w:type="paragraph" w:customStyle="1" w:styleId="121">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正文_2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3">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4">
    <w:name w:val="标题 1 字符2"/>
    <w:link w:val="2"/>
    <w:qFormat/>
    <w:uiPriority w:val="9"/>
    <w:rPr>
      <w:rFonts w:ascii="Times New Roman" w:hAnsi="Times New Roman" w:eastAsia="宋体" w:cs="Times New Roman"/>
      <w:b/>
      <w:bCs/>
      <w:kern w:val="44"/>
      <w:sz w:val="28"/>
      <w:szCs w:val="44"/>
    </w:rPr>
  </w:style>
  <w:style w:type="character" w:customStyle="1" w:styleId="125">
    <w:name w:val="标题 2 字符1"/>
    <w:link w:val="3"/>
    <w:semiHidden/>
    <w:qFormat/>
    <w:uiPriority w:val="9"/>
    <w:rPr>
      <w:rFonts w:ascii="Cambria" w:hAnsi="Cambria" w:eastAsia="宋体" w:cs="宋体"/>
      <w:b/>
      <w:bCs/>
      <w:sz w:val="32"/>
      <w:szCs w:val="32"/>
    </w:rPr>
  </w:style>
  <w:style w:type="character" w:customStyle="1" w:styleId="126">
    <w:name w:val="标题 3 字符1"/>
    <w:link w:val="4"/>
    <w:semiHidden/>
    <w:qFormat/>
    <w:uiPriority w:val="9"/>
    <w:rPr>
      <w:rFonts w:ascii="Times New Roman" w:hAnsi="Times New Roman" w:eastAsia="宋体" w:cs="Times New Roman"/>
      <w:b/>
      <w:bCs/>
      <w:sz w:val="32"/>
      <w:szCs w:val="32"/>
    </w:rPr>
  </w:style>
  <w:style w:type="character" w:customStyle="1" w:styleId="127">
    <w:name w:val="标题 5 字符1"/>
    <w:link w:val="6"/>
    <w:semiHidden/>
    <w:qFormat/>
    <w:uiPriority w:val="9"/>
    <w:rPr>
      <w:rFonts w:ascii="Times New Roman" w:hAnsi="Times New Roman" w:eastAsia="宋体" w:cs="Times New Roman"/>
      <w:b/>
      <w:bCs/>
      <w:sz w:val="28"/>
      <w:szCs w:val="28"/>
    </w:rPr>
  </w:style>
  <w:style w:type="character" w:customStyle="1" w:styleId="128">
    <w:name w:val="标题 8 字符1"/>
    <w:link w:val="9"/>
    <w:semiHidden/>
    <w:qFormat/>
    <w:uiPriority w:val="9"/>
    <w:rPr>
      <w:rFonts w:ascii="等线 Light" w:hAnsi="等线 Light" w:eastAsia="等线 Light" w:cs="Times New Roman"/>
      <w:sz w:val="24"/>
      <w:szCs w:val="24"/>
    </w:rPr>
  </w:style>
  <w:style w:type="character" w:customStyle="1" w:styleId="129">
    <w:name w:val="批注文字 字符4"/>
    <w:link w:val="19"/>
    <w:qFormat/>
    <w:uiPriority w:val="0"/>
    <w:rPr>
      <w:kern w:val="2"/>
      <w:sz w:val="21"/>
      <w:szCs w:val="24"/>
    </w:rPr>
  </w:style>
  <w:style w:type="character" w:customStyle="1" w:styleId="130">
    <w:name w:val="正文文本 3 字符1"/>
    <w:link w:val="20"/>
    <w:semiHidden/>
    <w:qFormat/>
    <w:uiPriority w:val="99"/>
    <w:rPr>
      <w:rFonts w:ascii="Times New Roman" w:hAnsi="Times New Roman" w:eastAsia="宋体" w:cs="Times New Roman"/>
      <w:sz w:val="16"/>
      <w:szCs w:val="16"/>
    </w:rPr>
  </w:style>
  <w:style w:type="character" w:customStyle="1" w:styleId="131">
    <w:name w:val="正文文本 字符3"/>
    <w:link w:val="21"/>
    <w:semiHidden/>
    <w:qFormat/>
    <w:uiPriority w:val="99"/>
    <w:rPr>
      <w:rFonts w:ascii="Times New Roman" w:hAnsi="Times New Roman" w:eastAsia="宋体" w:cs="Times New Roman"/>
      <w:szCs w:val="24"/>
    </w:rPr>
  </w:style>
  <w:style w:type="character" w:customStyle="1" w:styleId="132">
    <w:name w:val="正文文本缩进 字符1"/>
    <w:link w:val="22"/>
    <w:semiHidden/>
    <w:qFormat/>
    <w:uiPriority w:val="99"/>
    <w:rPr>
      <w:rFonts w:ascii="仿宋_GB2312" w:hAnsi="Times New Roman" w:eastAsia="仿宋_GB2312" w:cs="Times New Roman"/>
      <w:kern w:val="0"/>
      <w:sz w:val="32"/>
      <w:szCs w:val="20"/>
    </w:rPr>
  </w:style>
  <w:style w:type="character" w:customStyle="1" w:styleId="133">
    <w:name w:val="纯文本 字符4"/>
    <w:link w:val="29"/>
    <w:qFormat/>
    <w:uiPriority w:val="99"/>
    <w:rPr>
      <w:rFonts w:ascii="宋体" w:hAnsi="Courier New" w:eastAsia="宋体" w:cs="Times New Roman"/>
      <w:kern w:val="0"/>
      <w:sz w:val="20"/>
      <w:szCs w:val="21"/>
    </w:rPr>
  </w:style>
  <w:style w:type="character" w:customStyle="1" w:styleId="134">
    <w:name w:val="日期 字符1"/>
    <w:link w:val="31"/>
    <w:semiHidden/>
    <w:qFormat/>
    <w:uiPriority w:val="99"/>
    <w:rPr>
      <w:rFonts w:ascii="Times New Roman" w:hAnsi="Times New Roman" w:eastAsia="宋体" w:cs="Times New Roman"/>
      <w:szCs w:val="24"/>
    </w:rPr>
  </w:style>
  <w:style w:type="character" w:customStyle="1" w:styleId="135">
    <w:name w:val="批注框文本 字符1"/>
    <w:link w:val="34"/>
    <w:semiHidden/>
    <w:qFormat/>
    <w:uiPriority w:val="99"/>
    <w:rPr>
      <w:rFonts w:ascii="Times New Roman" w:hAnsi="Times New Roman" w:eastAsia="宋体" w:cs="Times New Roman"/>
      <w:sz w:val="18"/>
      <w:szCs w:val="18"/>
    </w:rPr>
  </w:style>
  <w:style w:type="character" w:customStyle="1" w:styleId="136">
    <w:name w:val="页脚 字符1"/>
    <w:semiHidden/>
    <w:qFormat/>
    <w:uiPriority w:val="99"/>
    <w:rPr>
      <w:rFonts w:ascii="Times New Roman" w:hAnsi="Times New Roman" w:eastAsia="宋体" w:cs="Times New Roman"/>
      <w:kern w:val="0"/>
      <w:sz w:val="18"/>
      <w:szCs w:val="18"/>
    </w:rPr>
  </w:style>
  <w:style w:type="character" w:customStyle="1" w:styleId="137">
    <w:name w:val="页眉 字符1"/>
    <w:semiHidden/>
    <w:qFormat/>
    <w:uiPriority w:val="99"/>
    <w:rPr>
      <w:rFonts w:ascii="Times New Roman" w:hAnsi="Times New Roman" w:eastAsia="宋体" w:cs="Times New Roman"/>
      <w:kern w:val="0"/>
      <w:sz w:val="18"/>
      <w:szCs w:val="18"/>
    </w:rPr>
  </w:style>
  <w:style w:type="character" w:customStyle="1" w:styleId="138">
    <w:name w:val="批注主题 字符1"/>
    <w:link w:val="53"/>
    <w:semiHidden/>
    <w:qFormat/>
    <w:uiPriority w:val="99"/>
    <w:rPr>
      <w:rFonts w:ascii="Times New Roman" w:hAnsi="Times New Roman" w:eastAsia="宋体" w:cs="Times New Roman"/>
      <w:b/>
      <w:bCs/>
      <w:szCs w:val="24"/>
    </w:rPr>
  </w:style>
  <w:style w:type="character" w:customStyle="1" w:styleId="139">
    <w:name w:val="正文文本首行缩进 2 字符"/>
    <w:basedOn w:val="87"/>
    <w:link w:val="54"/>
    <w:semiHidden/>
    <w:qFormat/>
    <w:uiPriority w:val="0"/>
    <w:rPr>
      <w:rFonts w:ascii="Times New Roman" w:hAnsi="Times New Roman" w:eastAsia="宋体" w:cs="Times New Roman"/>
      <w:szCs w:val="24"/>
    </w:rPr>
  </w:style>
  <w:style w:type="character" w:customStyle="1" w:styleId="140">
    <w:name w:val="textcontents"/>
    <w:qFormat/>
    <w:uiPriority w:val="99"/>
  </w:style>
  <w:style w:type="character" w:customStyle="1" w:styleId="141">
    <w:name w:val="正文文本 Char"/>
    <w:qFormat/>
    <w:uiPriority w:val="0"/>
    <w:rPr>
      <w:rFonts w:hint="default" w:ascii="Times New Roman" w:hAnsi="Times New Roman" w:cs="Times New Roman"/>
      <w:kern w:val="2"/>
      <w:sz w:val="21"/>
      <w:szCs w:val="24"/>
    </w:rPr>
  </w:style>
  <w:style w:type="character" w:customStyle="1" w:styleId="142">
    <w:name w:val="标题 8 Char"/>
    <w:qFormat/>
    <w:uiPriority w:val="9"/>
    <w:rPr>
      <w:rFonts w:hint="default" w:ascii="Arial" w:hAnsi="Arial" w:eastAsia="黑体" w:cs="Arial"/>
      <w:kern w:val="2"/>
      <w:sz w:val="24"/>
      <w:szCs w:val="24"/>
    </w:rPr>
  </w:style>
  <w:style w:type="character" w:customStyle="1" w:styleId="143">
    <w:name w:val="纯文本 字符2"/>
    <w:qFormat/>
    <w:uiPriority w:val="0"/>
    <w:rPr>
      <w:rFonts w:hint="eastAsia" w:ascii="宋体" w:hAnsi="Courier New" w:eastAsia="宋体" w:cs="Courier New"/>
      <w:szCs w:val="21"/>
    </w:rPr>
  </w:style>
  <w:style w:type="character" w:customStyle="1" w:styleId="144">
    <w:name w:val="标题 1 字符1"/>
    <w:qFormat/>
    <w:uiPriority w:val="0"/>
    <w:rPr>
      <w:b/>
      <w:bCs/>
      <w:kern w:val="44"/>
      <w:sz w:val="44"/>
      <w:szCs w:val="44"/>
    </w:rPr>
  </w:style>
  <w:style w:type="character" w:customStyle="1" w:styleId="145">
    <w:name w:val="标题 2 Char"/>
    <w:qFormat/>
    <w:uiPriority w:val="0"/>
    <w:rPr>
      <w:rFonts w:hint="default" w:ascii="Cambria" w:hAnsi="Cambria" w:eastAsia="宋体" w:cs="Times New Roman"/>
      <w:b/>
      <w:bCs/>
      <w:kern w:val="2"/>
      <w:sz w:val="32"/>
      <w:szCs w:val="32"/>
    </w:rPr>
  </w:style>
  <w:style w:type="character" w:customStyle="1" w:styleId="146">
    <w:name w:val="正文文本 (26) + 间距 0 pt"/>
    <w:qFormat/>
    <w:uiPriority w:val="0"/>
    <w:rPr>
      <w:rFonts w:hint="eastAsia" w:ascii="宋体" w:hAnsi="宋体" w:eastAsia="宋体" w:cs="宋体"/>
      <w:color w:val="000000"/>
      <w:spacing w:val="0"/>
      <w:w w:val="100"/>
      <w:sz w:val="22"/>
      <w:szCs w:val="22"/>
      <w:u w:val="none"/>
      <w:lang w:val="zh-CN" w:eastAsia="zh-CN" w:bidi="zh-CN"/>
    </w:rPr>
  </w:style>
  <w:style w:type="character" w:customStyle="1" w:styleId="147">
    <w:name w:val="正文文本 字符1"/>
    <w:qFormat/>
    <w:uiPriority w:val="99"/>
    <w:rPr>
      <w:kern w:val="2"/>
      <w:sz w:val="21"/>
      <w:szCs w:val="24"/>
    </w:rPr>
  </w:style>
  <w:style w:type="character" w:customStyle="1" w:styleId="148">
    <w:name w:val="未处理的提及1"/>
    <w:qFormat/>
    <w:uiPriority w:val="99"/>
    <w:rPr>
      <w:color w:val="605E5C"/>
      <w:shd w:val="clear" w:color="auto" w:fill="E1DFDD"/>
    </w:rPr>
  </w:style>
  <w:style w:type="character" w:customStyle="1" w:styleId="149">
    <w:name w:val="纯文本 字符1"/>
    <w:qFormat/>
    <w:uiPriority w:val="0"/>
    <w:rPr>
      <w:rFonts w:hint="eastAsia" w:ascii="宋体" w:hAnsi="Courier New" w:eastAsia="宋体"/>
    </w:rPr>
  </w:style>
  <w:style w:type="character" w:customStyle="1" w:styleId="150">
    <w:name w:val="apple-style-span"/>
    <w:qFormat/>
    <w:uiPriority w:val="0"/>
  </w:style>
  <w:style w:type="character" w:customStyle="1" w:styleId="151">
    <w:name w:val="纯文本 Char"/>
    <w:qFormat/>
    <w:uiPriority w:val="0"/>
    <w:rPr>
      <w:rFonts w:hint="eastAsia" w:ascii="宋体" w:hAnsi="Courier New" w:eastAsia="宋体" w:cs="Courier New"/>
      <w:szCs w:val="21"/>
    </w:rPr>
  </w:style>
  <w:style w:type="character" w:customStyle="1" w:styleId="152">
    <w:name w:val="批注文字 字符1"/>
    <w:qFormat/>
    <w:uiPriority w:val="0"/>
    <w:rPr>
      <w:rFonts w:hint="default" w:ascii="Times New Roman" w:hAnsi="Times New Roman" w:cs="Times New Roman"/>
      <w:kern w:val="2"/>
      <w:sz w:val="21"/>
      <w:szCs w:val="24"/>
    </w:rPr>
  </w:style>
  <w:style w:type="character" w:customStyle="1" w:styleId="153">
    <w:name w:val="批注文字 Char"/>
    <w:qFormat/>
    <w:uiPriority w:val="99"/>
    <w:rPr>
      <w:rFonts w:hint="default" w:ascii="Times New Roman" w:hAnsi="Times New Roman" w:cs="Times New Roman"/>
      <w:kern w:val="2"/>
      <w:sz w:val="21"/>
      <w:szCs w:val="24"/>
    </w:rPr>
  </w:style>
  <w:style w:type="character" w:customStyle="1" w:styleId="154">
    <w:name w:val="批注文字 字符2"/>
    <w:qFormat/>
    <w:uiPriority w:val="0"/>
    <w:rPr>
      <w:kern w:val="2"/>
      <w:sz w:val="21"/>
      <w:szCs w:val="24"/>
    </w:rPr>
  </w:style>
  <w:style w:type="character" w:customStyle="1" w:styleId="155">
    <w:name w:val="纯文本 字符3"/>
    <w:qFormat/>
    <w:uiPriority w:val="0"/>
    <w:rPr>
      <w:rFonts w:hint="eastAsia" w:ascii="宋体" w:hAnsi="Courier New" w:eastAsia="宋体"/>
      <w:szCs w:val="21"/>
    </w:rPr>
  </w:style>
  <w:style w:type="character" w:customStyle="1" w:styleId="156">
    <w:name w:val="批注框文本 Char1"/>
    <w:qFormat/>
    <w:uiPriority w:val="99"/>
    <w:rPr>
      <w:rFonts w:hint="default" w:ascii="Tahoma" w:hAnsi="Tahoma" w:cs="Tahoma"/>
      <w:sz w:val="18"/>
      <w:szCs w:val="18"/>
    </w:rPr>
  </w:style>
  <w:style w:type="character" w:customStyle="1" w:styleId="157">
    <w:name w:val="批注文字 Char2"/>
    <w:qFormat/>
    <w:uiPriority w:val="0"/>
    <w:rPr>
      <w:rFonts w:hint="default" w:ascii="Tahoma" w:hAnsi="Tahoma" w:cs="Tahoma"/>
    </w:rPr>
  </w:style>
  <w:style w:type="character" w:customStyle="1" w:styleId="158">
    <w:name w:val="批注主题 Char1"/>
    <w:qFormat/>
    <w:uiPriority w:val="99"/>
    <w:rPr>
      <w:rFonts w:hint="default" w:ascii="Tahoma" w:hAnsi="Tahoma" w:cs="Tahoma"/>
      <w:b/>
      <w:bCs/>
    </w:rPr>
  </w:style>
  <w:style w:type="character" w:customStyle="1" w:styleId="159">
    <w:name w:val="正文文本 Char2"/>
    <w:qFormat/>
    <w:uiPriority w:val="99"/>
    <w:rPr>
      <w:rFonts w:hint="default" w:ascii="Tahoma" w:hAnsi="Tahoma" w:cs="Tahoma"/>
    </w:rPr>
  </w:style>
  <w:style w:type="character" w:customStyle="1" w:styleId="160">
    <w:name w:val="日期 Char1"/>
    <w:qFormat/>
    <w:uiPriority w:val="99"/>
    <w:rPr>
      <w:rFonts w:hint="default" w:ascii="Tahoma" w:hAnsi="Tahoma" w:cs="Tahoma"/>
    </w:rPr>
  </w:style>
  <w:style w:type="character" w:customStyle="1" w:styleId="161">
    <w:name w:val="正文文本缩进 Char1"/>
    <w:qFormat/>
    <w:uiPriority w:val="99"/>
    <w:rPr>
      <w:rFonts w:hint="default" w:ascii="Tahoma" w:hAnsi="Tahoma" w:cs="Tahoma"/>
    </w:rPr>
  </w:style>
  <w:style w:type="character" w:customStyle="1" w:styleId="162">
    <w:name w:val="正文文本 3 Char1"/>
    <w:semiHidden/>
    <w:qFormat/>
    <w:uiPriority w:val="99"/>
    <w:rPr>
      <w:rFonts w:hint="default" w:ascii="Tahoma" w:hAnsi="Tahoma" w:cs="Tahoma"/>
      <w:sz w:val="16"/>
      <w:szCs w:val="16"/>
    </w:rPr>
  </w:style>
  <w:style w:type="character" w:customStyle="1" w:styleId="163">
    <w:name w:val="纯文本 Char2"/>
    <w:qFormat/>
    <w:uiPriority w:val="0"/>
    <w:rPr>
      <w:rFonts w:hint="eastAsia" w:ascii="宋体" w:hAnsi="Courier New" w:eastAsia="宋体" w:cs="Courier New"/>
      <w:sz w:val="21"/>
      <w:szCs w:val="21"/>
    </w:rPr>
  </w:style>
  <w:style w:type="character" w:customStyle="1" w:styleId="164">
    <w:name w:val="页脚 Char3"/>
    <w:semiHidden/>
    <w:qFormat/>
    <w:uiPriority w:val="99"/>
    <w:rPr>
      <w:rFonts w:hint="default" w:ascii="Times New Roman" w:hAnsi="Times New Roman" w:eastAsia="宋体" w:cs="Times New Roman"/>
      <w:sz w:val="18"/>
      <w:szCs w:val="18"/>
    </w:rPr>
  </w:style>
  <w:style w:type="character" w:customStyle="1" w:styleId="165">
    <w:name w:val="明显强调1"/>
    <w:qFormat/>
    <w:uiPriority w:val="99"/>
    <w:rPr>
      <w:b/>
      <w:caps/>
      <w:color w:val="243F60"/>
      <w:spacing w:val="10"/>
    </w:rPr>
  </w:style>
  <w:style w:type="character" w:customStyle="1" w:styleId="166">
    <w:name w:val="正文文本 字符2"/>
    <w:qFormat/>
    <w:uiPriority w:val="0"/>
    <w:rPr>
      <w:rFonts w:hint="default" w:ascii="Times New Roman" w:hAnsi="Times New Roman" w:cs="Times New Roman"/>
      <w:kern w:val="2"/>
      <w:sz w:val="21"/>
      <w:szCs w:val="24"/>
    </w:rPr>
  </w:style>
  <w:style w:type="character" w:customStyle="1" w:styleId="167">
    <w:name w:val="批注文字 字符3"/>
    <w:qFormat/>
    <w:uiPriority w:val="0"/>
    <w:rPr>
      <w:rFonts w:hint="default" w:ascii="Times New Roman" w:hAnsi="Times New Roman" w:cs="Times New Roman"/>
      <w:kern w:val="2"/>
      <w:sz w:val="21"/>
      <w:szCs w:val="24"/>
    </w:rPr>
  </w:style>
  <w:style w:type="character" w:customStyle="1" w:styleId="168">
    <w:name w:val="批注引用_0"/>
    <w:qFormat/>
    <w:uiPriority w:val="0"/>
    <w:rPr>
      <w:rFonts w:hint="default" w:ascii="Times New Roman" w:hAnsi="Times New Roman" w:eastAsia="宋体" w:cs="Times New Roman"/>
      <w:sz w:val="21"/>
      <w:szCs w:val="21"/>
    </w:rPr>
  </w:style>
  <w:style w:type="character" w:customStyle="1" w:styleId="169">
    <w:name w:val="font31"/>
    <w:qFormat/>
    <w:uiPriority w:val="0"/>
    <w:rPr>
      <w:rFonts w:hint="eastAsia" w:ascii="宋体" w:hAnsi="宋体" w:eastAsia="宋体" w:cs="宋体"/>
      <w:color w:val="000000"/>
      <w:sz w:val="24"/>
      <w:szCs w:val="24"/>
      <w:u w:val="none"/>
    </w:rPr>
  </w:style>
  <w:style w:type="character" w:customStyle="1" w:styleId="170">
    <w:name w:val="纯文本 Char1"/>
    <w:qFormat/>
    <w:uiPriority w:val="99"/>
    <w:rPr>
      <w:rFonts w:hint="eastAsia" w:ascii="宋体" w:hAnsi="Courier New" w:eastAsia="宋体" w:cs="Courier New"/>
      <w:szCs w:val="21"/>
    </w:rPr>
  </w:style>
  <w:style w:type="character" w:customStyle="1" w:styleId="171">
    <w:name w:val="标题 1 Char"/>
    <w:qFormat/>
    <w:uiPriority w:val="0"/>
    <w:rPr>
      <w:b/>
      <w:bCs/>
      <w:kern w:val="44"/>
      <w:sz w:val="28"/>
      <w:szCs w:val="44"/>
    </w:rPr>
  </w:style>
  <w:style w:type="character" w:customStyle="1" w:styleId="172">
    <w:name w:val="正文文本 Char1"/>
    <w:qFormat/>
    <w:uiPriority w:val="99"/>
    <w:rPr>
      <w:rFonts w:hint="default" w:ascii="Times New Roman" w:hAnsi="Times New Roman" w:cs="Times New Roman"/>
      <w:kern w:val="2"/>
      <w:sz w:val="21"/>
      <w:szCs w:val="24"/>
    </w:rPr>
  </w:style>
  <w:style w:type="character" w:customStyle="1" w:styleId="173">
    <w:name w:val="正文文本缩进 Char"/>
    <w:qFormat/>
    <w:uiPriority w:val="0"/>
    <w:rPr>
      <w:rFonts w:hint="eastAsia" w:ascii="仿宋_GB2312" w:hAnsi="Times New Roman" w:eastAsia="仿宋_GB2312" w:cs="Times New Roman"/>
      <w:sz w:val="32"/>
      <w:szCs w:val="20"/>
    </w:rPr>
  </w:style>
  <w:style w:type="character" w:customStyle="1" w:styleId="174">
    <w:name w:val="批注文字 Char1"/>
    <w:qFormat/>
    <w:uiPriority w:val="99"/>
    <w:rPr>
      <w:rFonts w:hint="default" w:ascii="Times New Roman" w:hAnsi="Times New Roman" w:cs="Times New Roman"/>
      <w:kern w:val="2"/>
      <w:sz w:val="21"/>
      <w:szCs w:val="24"/>
    </w:rPr>
  </w:style>
  <w:style w:type="paragraph" w:customStyle="1" w:styleId="175">
    <w:name w:val="正文_3"/>
    <w:basedOn w:val="111"/>
    <w:qFormat/>
    <w:uiPriority w:val="0"/>
  </w:style>
  <w:style w:type="paragraph" w:customStyle="1" w:styleId="176">
    <w:name w:val="标题 4_1"/>
    <w:basedOn w:val="175"/>
    <w:qFormat/>
    <w:uiPriority w:val="99"/>
    <w:pPr>
      <w:keepNext/>
      <w:keepLines/>
      <w:spacing w:before="280" w:after="290" w:line="372" w:lineRule="auto"/>
      <w:outlineLvl w:val="3"/>
    </w:pPr>
    <w:rPr>
      <w:rFonts w:ascii="Cambria" w:hAnsi="Cambria"/>
      <w:b/>
      <w:bCs/>
      <w:sz w:val="28"/>
      <w:szCs w:val="28"/>
    </w:rPr>
  </w:style>
  <w:style w:type="character" w:customStyle="1" w:styleId="177">
    <w:name w:val="标题 6 字符"/>
    <w:basedOn w:val="58"/>
    <w:link w:val="7"/>
    <w:qFormat/>
    <w:uiPriority w:val="9"/>
    <w:rPr>
      <w:rFonts w:asciiTheme="majorHAnsi" w:hAnsiTheme="majorHAnsi" w:eastAsiaTheme="majorEastAsia" w:cstheme="majorBidi"/>
      <w:b/>
      <w:bCs/>
      <w:kern w:val="2"/>
      <w:sz w:val="24"/>
      <w:szCs w:val="24"/>
    </w:rPr>
  </w:style>
  <w:style w:type="character" w:customStyle="1" w:styleId="178">
    <w:name w:val="Body text|1_"/>
    <w:link w:val="107"/>
    <w:qFormat/>
    <w:uiPriority w:val="0"/>
    <w:rPr>
      <w:rFonts w:ascii="宋体" w:hAnsi="宋体" w:cs="宋体"/>
      <w:kern w:val="2"/>
      <w:sz w:val="21"/>
      <w:lang w:val="zh-CN" w:bidi="zh-CN"/>
    </w:rPr>
  </w:style>
  <w:style w:type="character" w:customStyle="1" w:styleId="179">
    <w:name w:val="Other|1_"/>
    <w:link w:val="108"/>
    <w:qFormat/>
    <w:uiPriority w:val="0"/>
    <w:rPr>
      <w:rFonts w:ascii="宋体" w:hAnsi="宋体" w:cs="宋体"/>
      <w:lang w:val="zh-CN" w:bidi="zh-CN"/>
    </w:rPr>
  </w:style>
  <w:style w:type="character" w:customStyle="1" w:styleId="180">
    <w:name w:val="标题 7 字符"/>
    <w:basedOn w:val="58"/>
    <w:link w:val="8"/>
    <w:qFormat/>
    <w:uiPriority w:val="9"/>
    <w:rPr>
      <w:b/>
      <w:kern w:val="2"/>
      <w:sz w:val="24"/>
    </w:rPr>
  </w:style>
  <w:style w:type="character" w:customStyle="1" w:styleId="181">
    <w:name w:val="标题 9 字符"/>
    <w:basedOn w:val="58"/>
    <w:link w:val="10"/>
    <w:qFormat/>
    <w:uiPriority w:val="9"/>
    <w:rPr>
      <w:rFonts w:ascii="Arial" w:hAnsi="Arial" w:eastAsia="黑体"/>
      <w:kern w:val="2"/>
      <w:sz w:val="21"/>
    </w:rPr>
  </w:style>
  <w:style w:type="character" w:customStyle="1" w:styleId="182">
    <w:name w:val="正文缩进 字符"/>
    <w:link w:val="16"/>
    <w:qFormat/>
    <w:uiPriority w:val="99"/>
    <w:rPr>
      <w:kern w:val="2"/>
      <w:sz w:val="21"/>
    </w:rPr>
  </w:style>
  <w:style w:type="character" w:customStyle="1" w:styleId="183">
    <w:name w:val="文档结构图 字符"/>
    <w:basedOn w:val="58"/>
    <w:link w:val="18"/>
    <w:qFormat/>
    <w:uiPriority w:val="0"/>
    <w:rPr>
      <w:kern w:val="2"/>
      <w:sz w:val="21"/>
      <w:szCs w:val="24"/>
      <w:shd w:val="clear" w:color="auto" w:fill="000080"/>
    </w:rPr>
  </w:style>
  <w:style w:type="character" w:customStyle="1" w:styleId="184">
    <w:name w:val="正文文本缩进 2 字符"/>
    <w:basedOn w:val="58"/>
    <w:link w:val="32"/>
    <w:qFormat/>
    <w:uiPriority w:val="0"/>
    <w:rPr>
      <w:kern w:val="2"/>
      <w:sz w:val="21"/>
      <w:szCs w:val="24"/>
    </w:rPr>
  </w:style>
  <w:style w:type="character" w:customStyle="1" w:styleId="185">
    <w:name w:val="副标题 字符"/>
    <w:basedOn w:val="58"/>
    <w:link w:val="40"/>
    <w:qFormat/>
    <w:uiPriority w:val="11"/>
    <w:rPr>
      <w:rFonts w:ascii="Cambria" w:hAnsi="Cambria"/>
      <w:b/>
      <w:bCs/>
      <w:kern w:val="28"/>
      <w:sz w:val="32"/>
      <w:szCs w:val="32"/>
    </w:rPr>
  </w:style>
  <w:style w:type="character" w:customStyle="1" w:styleId="186">
    <w:name w:val="脚注文本 字符"/>
    <w:basedOn w:val="58"/>
    <w:link w:val="42"/>
    <w:qFormat/>
    <w:uiPriority w:val="99"/>
    <w:rPr>
      <w:kern w:val="2"/>
      <w:sz w:val="18"/>
      <w:szCs w:val="18"/>
    </w:rPr>
  </w:style>
  <w:style w:type="character" w:customStyle="1" w:styleId="187">
    <w:name w:val="正文文本缩进 3 字符"/>
    <w:basedOn w:val="58"/>
    <w:link w:val="45"/>
    <w:qFormat/>
    <w:uiPriority w:val="0"/>
    <w:rPr>
      <w:kern w:val="2"/>
      <w:sz w:val="21"/>
      <w:szCs w:val="24"/>
    </w:rPr>
  </w:style>
  <w:style w:type="character" w:customStyle="1" w:styleId="188">
    <w:name w:val="正文文本 2 字符"/>
    <w:basedOn w:val="58"/>
    <w:link w:val="48"/>
    <w:qFormat/>
    <w:uiPriority w:val="0"/>
    <w:rPr>
      <w:kern w:val="2"/>
      <w:sz w:val="21"/>
      <w:szCs w:val="24"/>
    </w:rPr>
  </w:style>
  <w:style w:type="character" w:customStyle="1" w:styleId="189">
    <w:name w:val="HTML 预设格式 字符"/>
    <w:basedOn w:val="58"/>
    <w:link w:val="49"/>
    <w:uiPriority w:val="99"/>
    <w:rPr>
      <w:rFonts w:ascii="黑体" w:hAnsi="Courier New" w:eastAsia="黑体"/>
    </w:rPr>
  </w:style>
  <w:style w:type="character" w:customStyle="1" w:styleId="190">
    <w:name w:val="标题 字符"/>
    <w:basedOn w:val="58"/>
    <w:link w:val="52"/>
    <w:qFormat/>
    <w:uiPriority w:val="0"/>
    <w:rPr>
      <w:rFonts w:ascii="Arial" w:hAnsi="Arial"/>
      <w:b/>
      <w:kern w:val="2"/>
      <w:sz w:val="32"/>
    </w:rPr>
  </w:style>
  <w:style w:type="table" w:customStyle="1" w:styleId="191">
    <w:name w:val="网格型1"/>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2">
    <w:name w:val="表格文字"/>
    <w:basedOn w:val="1"/>
    <w:qFormat/>
    <w:uiPriority w:val="0"/>
    <w:pPr>
      <w:spacing w:before="25" w:after="25"/>
      <w:jc w:val="left"/>
    </w:pPr>
    <w:rPr>
      <w:bCs/>
      <w:spacing w:val="10"/>
      <w:kern w:val="0"/>
      <w:sz w:val="24"/>
      <w:szCs w:val="20"/>
    </w:rPr>
  </w:style>
  <w:style w:type="character" w:customStyle="1" w:styleId="193">
    <w:name w:val="1ji Char Char Char"/>
    <w:qFormat/>
    <w:uiPriority w:val="0"/>
    <w:rPr>
      <w:rFonts w:ascii="宋体" w:hAnsi="宋体" w:eastAsia="宋体"/>
      <w:b/>
      <w:bCs/>
      <w:kern w:val="44"/>
      <w:sz w:val="36"/>
      <w:szCs w:val="44"/>
      <w:lang w:val="en-US" w:eastAsia="zh-CN" w:bidi="ar-SA"/>
    </w:rPr>
  </w:style>
  <w:style w:type="character" w:customStyle="1" w:styleId="194">
    <w:name w:val="16"/>
    <w:qFormat/>
    <w:uiPriority w:val="0"/>
    <w:rPr>
      <w:rFonts w:hint="default" w:ascii="Times New Roman" w:hAnsi="Times New Roman" w:cs="Times New Roman"/>
      <w:sz w:val="21"/>
      <w:szCs w:val="21"/>
    </w:rPr>
  </w:style>
  <w:style w:type="character" w:customStyle="1" w:styleId="195">
    <w:name w:val="chart1"/>
    <w:qFormat/>
    <w:uiPriority w:val="0"/>
    <w:rPr>
      <w:rFonts w:hint="default" w:ascii="Verdana" w:hAnsi="Verdana"/>
      <w:color w:val="000000"/>
      <w:sz w:val="16"/>
      <w:szCs w:val="16"/>
    </w:rPr>
  </w:style>
  <w:style w:type="character" w:customStyle="1" w:styleId="196">
    <w:name w:val="h Char"/>
    <w:qFormat/>
    <w:uiPriority w:val="0"/>
    <w:rPr>
      <w:rFonts w:eastAsia="宋体"/>
      <w:kern w:val="2"/>
      <w:sz w:val="18"/>
      <w:szCs w:val="18"/>
      <w:lang w:val="en-US" w:eastAsia="zh-CN" w:bidi="ar-SA"/>
    </w:rPr>
  </w:style>
  <w:style w:type="character" w:customStyle="1" w:styleId="197">
    <w:name w:val="c lh15"/>
    <w:qFormat/>
    <w:uiPriority w:val="0"/>
  </w:style>
  <w:style w:type="character" w:customStyle="1" w:styleId="198">
    <w:name w:val="标题 Char3"/>
    <w:qFormat/>
    <w:uiPriority w:val="99"/>
    <w:rPr>
      <w:rFonts w:ascii="Cambria" w:hAnsi="Cambria" w:cs="Times New Roman"/>
      <w:b/>
      <w:bCs/>
      <w:kern w:val="2"/>
      <w:sz w:val="32"/>
      <w:szCs w:val="32"/>
    </w:rPr>
  </w:style>
  <w:style w:type="character" w:customStyle="1" w:styleId="199">
    <w:name w:val="1ji Char Char"/>
    <w:link w:val="200"/>
    <w:qFormat/>
    <w:uiPriority w:val="0"/>
    <w:rPr>
      <w:rFonts w:ascii="宋体" w:hAnsi="宋体"/>
      <w:b/>
      <w:bCs/>
      <w:kern w:val="44"/>
      <w:sz w:val="36"/>
      <w:szCs w:val="44"/>
    </w:rPr>
  </w:style>
  <w:style w:type="paragraph" w:customStyle="1" w:styleId="200">
    <w:name w:val="1ji"/>
    <w:basedOn w:val="2"/>
    <w:link w:val="199"/>
    <w:qFormat/>
    <w:uiPriority w:val="0"/>
    <w:pPr>
      <w:keepLines w:val="0"/>
      <w:widowControl/>
      <w:spacing w:before="0" w:after="0" w:line="240" w:lineRule="auto"/>
    </w:pPr>
    <w:rPr>
      <w:rFonts w:ascii="宋体" w:hAnsi="宋体"/>
      <w:sz w:val="36"/>
    </w:rPr>
  </w:style>
  <w:style w:type="character" w:customStyle="1" w:styleId="201">
    <w:name w:val="明显引用 Char2"/>
    <w:qFormat/>
    <w:uiPriority w:val="99"/>
    <w:rPr>
      <w:b/>
      <w:bCs/>
      <w:i/>
      <w:iCs/>
      <w:color w:val="4F81BD"/>
      <w:kern w:val="2"/>
      <w:sz w:val="21"/>
      <w:szCs w:val="24"/>
    </w:rPr>
  </w:style>
  <w:style w:type="character" w:customStyle="1" w:styleId="202">
    <w:name w:val="d1"/>
    <w:qFormat/>
    <w:uiPriority w:val="0"/>
    <w:rPr>
      <w:color w:val="000000"/>
      <w:sz w:val="21"/>
      <w:szCs w:val="21"/>
      <w:u w:val="none"/>
    </w:rPr>
  </w:style>
  <w:style w:type="character" w:customStyle="1" w:styleId="203">
    <w:name w:val="正文文本 (2)_"/>
    <w:link w:val="204"/>
    <w:qFormat/>
    <w:uiPriority w:val="0"/>
    <w:rPr>
      <w:rFonts w:ascii="MingLiU" w:eastAsia="MingLiU"/>
      <w:sz w:val="14"/>
      <w:szCs w:val="14"/>
      <w:shd w:val="clear" w:color="auto" w:fill="FFFFFF"/>
    </w:rPr>
  </w:style>
  <w:style w:type="paragraph" w:customStyle="1" w:styleId="204">
    <w:name w:val="正文文本 (2)1"/>
    <w:basedOn w:val="1"/>
    <w:link w:val="203"/>
    <w:qFormat/>
    <w:uiPriority w:val="0"/>
    <w:pPr>
      <w:shd w:val="clear" w:color="auto" w:fill="FFFFFF"/>
      <w:spacing w:before="420" w:line="227" w:lineRule="exact"/>
      <w:ind w:hanging="360"/>
      <w:jc w:val="left"/>
    </w:pPr>
    <w:rPr>
      <w:rFonts w:ascii="MingLiU" w:eastAsia="MingLiU"/>
      <w:kern w:val="0"/>
      <w:sz w:val="14"/>
      <w:szCs w:val="14"/>
    </w:rPr>
  </w:style>
  <w:style w:type="character" w:customStyle="1" w:styleId="205">
    <w:name w:val="Char Char21"/>
    <w:qFormat/>
    <w:uiPriority w:val="99"/>
    <w:rPr>
      <w:rFonts w:ascii="Arial" w:hAnsi="Arial" w:eastAsia="黑体" w:cs="Times New Roman"/>
      <w:b/>
      <w:bCs/>
      <w:sz w:val="32"/>
      <w:szCs w:val="32"/>
    </w:rPr>
  </w:style>
  <w:style w:type="character" w:customStyle="1" w:styleId="206">
    <w:name w:val="明显引用 Char3"/>
    <w:qFormat/>
    <w:uiPriority w:val="30"/>
    <w:rPr>
      <w:b/>
      <w:bCs/>
      <w:i/>
      <w:iCs/>
      <w:color w:val="4F81BD"/>
      <w:kern w:val="2"/>
      <w:sz w:val="21"/>
      <w:szCs w:val="24"/>
    </w:rPr>
  </w:style>
  <w:style w:type="character" w:customStyle="1" w:styleId="207">
    <w:name w:val="Title Char"/>
    <w:qFormat/>
    <w:uiPriority w:val="99"/>
    <w:rPr>
      <w:rFonts w:ascii="Cambria" w:hAnsi="Cambria"/>
      <w:b/>
      <w:sz w:val="32"/>
      <w:lang w:bidi="ar-SA"/>
    </w:rPr>
  </w:style>
  <w:style w:type="character" w:customStyle="1" w:styleId="208">
    <w:name w:val="btn-lnk-alignl2"/>
    <w:qFormat/>
    <w:uiPriority w:val="0"/>
  </w:style>
  <w:style w:type="character" w:customStyle="1" w:styleId="209">
    <w:name w:val="超级链接"/>
    <w:qFormat/>
    <w:uiPriority w:val="0"/>
    <w:rPr>
      <w:rFonts w:ascii="Times New Roman" w:eastAsia="宋体"/>
      <w:color w:val="0000FF"/>
      <w:sz w:val="21"/>
      <w:u w:val="single" w:color="0000FF"/>
      <w:vertAlign w:val="baseline"/>
      <w:lang w:val="en-US" w:eastAsia="zh-CN"/>
    </w:rPr>
  </w:style>
  <w:style w:type="character" w:customStyle="1" w:styleId="210">
    <w:name w:val="para1"/>
    <w:qFormat/>
    <w:uiPriority w:val="0"/>
    <w:rPr>
      <w:rFonts w:hint="default" w:ascii="Arial" w:hAnsi="Arial" w:cs="Arial"/>
      <w:sz w:val="18"/>
      <w:szCs w:val="18"/>
    </w:rPr>
  </w:style>
  <w:style w:type="character" w:customStyle="1" w:styleId="211">
    <w:name w:val="不明显强调1"/>
    <w:qFormat/>
    <w:uiPriority w:val="0"/>
    <w:rPr>
      <w:i/>
      <w:iCs/>
      <w:color w:val="808080"/>
    </w:rPr>
  </w:style>
  <w:style w:type="character" w:customStyle="1" w:styleId="212">
    <w:name w:val="style31"/>
    <w:qFormat/>
    <w:uiPriority w:val="0"/>
    <w:rPr>
      <w:sz w:val="18"/>
      <w:szCs w:val="18"/>
    </w:rPr>
  </w:style>
  <w:style w:type="character" w:customStyle="1" w:styleId="213">
    <w:name w:val="批注框文本 Char3"/>
    <w:qFormat/>
    <w:uiPriority w:val="99"/>
    <w:rPr>
      <w:kern w:val="2"/>
      <w:sz w:val="18"/>
      <w:szCs w:val="18"/>
    </w:rPr>
  </w:style>
  <w:style w:type="character" w:customStyle="1" w:styleId="214">
    <w:name w:val="Char Char3"/>
    <w:qFormat/>
    <w:uiPriority w:val="0"/>
    <w:rPr>
      <w:rFonts w:eastAsia="宋体"/>
      <w:kern w:val="2"/>
      <w:sz w:val="21"/>
      <w:szCs w:val="24"/>
      <w:lang w:val="en-US" w:eastAsia="zh-CN" w:bidi="ar-SA"/>
    </w:rPr>
  </w:style>
  <w:style w:type="character" w:customStyle="1" w:styleId="215">
    <w:name w:val="unnamed11"/>
    <w:qFormat/>
    <w:uiPriority w:val="0"/>
    <w:rPr>
      <w:color w:val="auto"/>
      <w:sz w:val="18"/>
      <w:szCs w:val="18"/>
    </w:rPr>
  </w:style>
  <w:style w:type="character" w:customStyle="1" w:styleId="216">
    <w:name w:val="正文YANG Char Char"/>
    <w:link w:val="217"/>
    <w:qFormat/>
    <w:uiPriority w:val="0"/>
    <w:rPr>
      <w:rFonts w:ascii="Calibri" w:hAnsi="Calibri" w:eastAsia="华文中宋"/>
      <w:kern w:val="2"/>
      <w:sz w:val="24"/>
      <w:szCs w:val="24"/>
    </w:rPr>
  </w:style>
  <w:style w:type="paragraph" w:customStyle="1" w:styleId="217">
    <w:name w:val="正文YANG"/>
    <w:basedOn w:val="1"/>
    <w:link w:val="216"/>
    <w:qFormat/>
    <w:uiPriority w:val="0"/>
    <w:rPr>
      <w:rFonts w:ascii="Calibri" w:hAnsi="Calibri" w:eastAsia="华文中宋"/>
      <w:sz w:val="24"/>
    </w:rPr>
  </w:style>
  <w:style w:type="character" w:customStyle="1" w:styleId="218">
    <w:name w:val="ca-5"/>
    <w:qFormat/>
    <w:uiPriority w:val="0"/>
  </w:style>
  <w:style w:type="character" w:customStyle="1" w:styleId="219">
    <w:name w:val="Char Char18"/>
    <w:qFormat/>
    <w:uiPriority w:val="99"/>
    <w:rPr>
      <w:rFonts w:ascii="Times New Roman" w:hAnsi="Times New Roman" w:eastAsia="宋体" w:cs="Times New Roman"/>
      <w:b/>
      <w:bCs/>
      <w:sz w:val="28"/>
      <w:szCs w:val="28"/>
    </w:rPr>
  </w:style>
  <w:style w:type="character" w:customStyle="1" w:styleId="220">
    <w:name w:val="Heading 2 Hidden Char"/>
    <w:qFormat/>
    <w:uiPriority w:val="0"/>
    <w:rPr>
      <w:rFonts w:ascii="Arial" w:hAnsi="Arial" w:eastAsia="黑体"/>
      <w:b/>
      <w:bCs/>
      <w:kern w:val="2"/>
      <w:sz w:val="32"/>
      <w:szCs w:val="32"/>
      <w:lang w:val="en-US" w:eastAsia="zh-CN" w:bidi="ar-SA"/>
    </w:rPr>
  </w:style>
  <w:style w:type="character" w:customStyle="1" w:styleId="221">
    <w:name w:val="style51"/>
    <w:qFormat/>
    <w:uiPriority w:val="0"/>
  </w:style>
  <w:style w:type="character" w:customStyle="1" w:styleId="222">
    <w:name w:val="Char Char5"/>
    <w:qFormat/>
    <w:uiPriority w:val="0"/>
    <w:rPr>
      <w:rFonts w:ascii="仿宋_GB2312" w:eastAsia="仿宋_GB2312"/>
      <w:kern w:val="2"/>
      <w:sz w:val="32"/>
      <w:lang w:val="en-US" w:eastAsia="zh-CN" w:bidi="ar-SA"/>
    </w:rPr>
  </w:style>
  <w:style w:type="character" w:customStyle="1" w:styleId="223">
    <w:name w:val="Comment Text Char1"/>
    <w:qFormat/>
    <w:uiPriority w:val="99"/>
    <w:rPr>
      <w:sz w:val="24"/>
      <w:lang w:bidi="ar-SA"/>
    </w:rPr>
  </w:style>
  <w:style w:type="character" w:customStyle="1" w:styleId="224">
    <w:name w:val="062"/>
    <w:qFormat/>
    <w:uiPriority w:val="0"/>
    <w:rPr>
      <w:rFonts w:ascii="宋体" w:hAnsi="宋体"/>
      <w:b/>
      <w:bCs/>
      <w:sz w:val="32"/>
    </w:rPr>
  </w:style>
  <w:style w:type="character" w:customStyle="1" w:styleId="225">
    <w:name w:val="Heading 5 Char"/>
    <w:qFormat/>
    <w:uiPriority w:val="99"/>
    <w:rPr>
      <w:rFonts w:eastAsia="宋体"/>
      <w:b/>
      <w:bCs/>
      <w:kern w:val="2"/>
      <w:sz w:val="28"/>
      <w:szCs w:val="28"/>
      <w:lang w:val="en-US" w:eastAsia="zh-CN" w:bidi="ar-SA"/>
    </w:rPr>
  </w:style>
  <w:style w:type="character" w:customStyle="1" w:styleId="226">
    <w:name w:val="批注主题 Char2"/>
    <w:qFormat/>
    <w:uiPriority w:val="99"/>
    <w:rPr>
      <w:b/>
      <w:bCs/>
      <w:kern w:val="2"/>
      <w:sz w:val="21"/>
      <w:szCs w:val="24"/>
    </w:rPr>
  </w:style>
  <w:style w:type="character" w:customStyle="1" w:styleId="227">
    <w:name w:val="Char Char24"/>
    <w:qFormat/>
    <w:uiPriority w:val="99"/>
    <w:rPr>
      <w:rFonts w:eastAsia="宋体"/>
      <w:b/>
      <w:bCs/>
      <w:kern w:val="44"/>
      <w:sz w:val="32"/>
      <w:szCs w:val="44"/>
      <w:lang w:val="en-US" w:eastAsia="zh-CN" w:bidi="ar-SA"/>
    </w:rPr>
  </w:style>
  <w:style w:type="character" w:customStyle="1" w:styleId="228">
    <w:name w:val="body1"/>
    <w:qFormat/>
    <w:uiPriority w:val="0"/>
    <w:rPr>
      <w:rFonts w:hint="default" w:ascii="Verdana" w:hAnsi="Verdana"/>
      <w:color w:val="000000"/>
      <w:sz w:val="19"/>
      <w:szCs w:val="19"/>
    </w:rPr>
  </w:style>
  <w:style w:type="character" w:customStyle="1" w:styleId="229">
    <w:name w:val="批注文字 Char4"/>
    <w:qFormat/>
    <w:uiPriority w:val="99"/>
    <w:rPr>
      <w:kern w:val="2"/>
      <w:sz w:val="21"/>
      <w:szCs w:val="24"/>
    </w:rPr>
  </w:style>
  <w:style w:type="character" w:customStyle="1" w:styleId="230">
    <w:name w:val="Heading 3 Char1"/>
    <w:qFormat/>
    <w:uiPriority w:val="99"/>
    <w:rPr>
      <w:rFonts w:eastAsia="宋体"/>
      <w:b/>
      <w:bCs/>
      <w:kern w:val="2"/>
      <w:sz w:val="24"/>
      <w:szCs w:val="32"/>
      <w:lang w:val="en-US" w:eastAsia="zh-CN" w:bidi="ar-SA"/>
    </w:rPr>
  </w:style>
  <w:style w:type="character" w:customStyle="1" w:styleId="231">
    <w:name w:val="小标题 Char"/>
    <w:qFormat/>
    <w:uiPriority w:val="0"/>
    <w:rPr>
      <w:rFonts w:eastAsia="宋体"/>
      <w:b/>
      <w:bCs/>
      <w:kern w:val="2"/>
      <w:sz w:val="32"/>
      <w:szCs w:val="32"/>
      <w:lang w:val="en-US" w:eastAsia="zh-CN" w:bidi="ar-SA"/>
    </w:rPr>
  </w:style>
  <w:style w:type="character" w:customStyle="1" w:styleId="232">
    <w:name w:val="段 Char"/>
    <w:link w:val="233"/>
    <w:qFormat/>
    <w:uiPriority w:val="0"/>
    <w:rPr>
      <w:rFonts w:ascii="宋体"/>
      <w:sz w:val="21"/>
    </w:rPr>
  </w:style>
  <w:style w:type="paragraph" w:customStyle="1" w:styleId="233">
    <w:name w:val="段"/>
    <w:link w:val="23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34">
    <w:name w:val="Heading 4 Char"/>
    <w:qFormat/>
    <w:uiPriority w:val="99"/>
    <w:rPr>
      <w:rFonts w:ascii="Arial" w:hAnsi="Arial" w:eastAsia="宋体"/>
      <w:b/>
      <w:bCs/>
      <w:kern w:val="2"/>
      <w:sz w:val="21"/>
      <w:szCs w:val="28"/>
      <w:lang w:val="en-US" w:eastAsia="zh-CN" w:bidi="ar-SA"/>
    </w:rPr>
  </w:style>
  <w:style w:type="character" w:customStyle="1" w:styleId="235">
    <w:name w:val="Heading 3 Char"/>
    <w:qFormat/>
    <w:uiPriority w:val="99"/>
    <w:rPr>
      <w:rFonts w:cs="Times New Roman"/>
      <w:b/>
      <w:bCs/>
      <w:kern w:val="2"/>
      <w:sz w:val="32"/>
      <w:szCs w:val="32"/>
    </w:rPr>
  </w:style>
  <w:style w:type="character" w:customStyle="1" w:styleId="236">
    <w:name w:val="标题 Char1"/>
    <w:qFormat/>
    <w:uiPriority w:val="99"/>
    <w:rPr>
      <w:rFonts w:ascii="Cambria" w:hAnsi="Cambria" w:eastAsia="宋体" w:cs="Times New Roman"/>
      <w:b/>
      <w:bCs/>
      <w:sz w:val="32"/>
      <w:szCs w:val="32"/>
    </w:rPr>
  </w:style>
  <w:style w:type="character" w:customStyle="1" w:styleId="237">
    <w:name w:val="Char Char91"/>
    <w:qFormat/>
    <w:uiPriority w:val="99"/>
    <w:rPr>
      <w:rFonts w:eastAsia="宋体"/>
      <w:b/>
      <w:bCs/>
      <w:kern w:val="44"/>
      <w:sz w:val="32"/>
      <w:szCs w:val="44"/>
      <w:lang w:val="en-US" w:eastAsia="zh-CN" w:bidi="ar-SA"/>
    </w:rPr>
  </w:style>
  <w:style w:type="character" w:customStyle="1" w:styleId="238">
    <w:name w:val="apple-converted-space"/>
    <w:qFormat/>
    <w:uiPriority w:val="0"/>
  </w:style>
  <w:style w:type="character" w:customStyle="1" w:styleId="239">
    <w:name w:val="unnamed21"/>
    <w:qFormat/>
    <w:uiPriority w:val="0"/>
  </w:style>
  <w:style w:type="character" w:customStyle="1" w:styleId="240">
    <w:name w:val="Char Char181"/>
    <w:qFormat/>
    <w:uiPriority w:val="99"/>
    <w:rPr>
      <w:b/>
      <w:bCs/>
      <w:kern w:val="44"/>
      <w:sz w:val="44"/>
      <w:szCs w:val="44"/>
    </w:rPr>
  </w:style>
  <w:style w:type="character" w:customStyle="1" w:styleId="241">
    <w:name w:val="Char Char19"/>
    <w:qFormat/>
    <w:uiPriority w:val="99"/>
    <w:rPr>
      <w:rFonts w:ascii="Arial" w:hAnsi="Arial" w:eastAsia="宋体" w:cs="Times New Roman"/>
      <w:b/>
      <w:bCs/>
      <w:szCs w:val="28"/>
    </w:rPr>
  </w:style>
  <w:style w:type="character" w:customStyle="1" w:styleId="242">
    <w:name w:val="批注文字 Char Char"/>
    <w:qFormat/>
    <w:uiPriority w:val="99"/>
    <w:rPr>
      <w:rFonts w:ascii="宋体" w:hAnsi="Times New Roman" w:eastAsia="宋体" w:cs="Times New Roman"/>
      <w:sz w:val="28"/>
      <w:szCs w:val="20"/>
    </w:rPr>
  </w:style>
  <w:style w:type="character" w:customStyle="1" w:styleId="243">
    <w:name w:val="批注框文本 Char2"/>
    <w:qFormat/>
    <w:uiPriority w:val="99"/>
    <w:rPr>
      <w:kern w:val="2"/>
      <w:sz w:val="18"/>
      <w:szCs w:val="18"/>
    </w:rPr>
  </w:style>
  <w:style w:type="character" w:customStyle="1" w:styleId="244">
    <w:name w:val="en"/>
    <w:qFormat/>
    <w:uiPriority w:val="0"/>
  </w:style>
  <w:style w:type="character" w:customStyle="1" w:styleId="245">
    <w:name w:val="标题 Char2"/>
    <w:qFormat/>
    <w:uiPriority w:val="99"/>
    <w:rPr>
      <w:rFonts w:ascii="Cambria" w:hAnsi="Cambria" w:eastAsia="宋体" w:cs="Times New Roman"/>
      <w:b/>
      <w:bCs/>
      <w:sz w:val="32"/>
      <w:szCs w:val="32"/>
    </w:rPr>
  </w:style>
  <w:style w:type="character" w:customStyle="1" w:styleId="246">
    <w:name w:val="A4"/>
    <w:qFormat/>
    <w:uiPriority w:val="0"/>
    <w:rPr>
      <w:color w:val="000000"/>
    </w:rPr>
  </w:style>
  <w:style w:type="character" w:customStyle="1" w:styleId="247">
    <w:name w:val="标题5 Char Char"/>
    <w:link w:val="248"/>
    <w:qFormat/>
    <w:uiPriority w:val="99"/>
    <w:rPr>
      <w:rFonts w:ascii="Arial" w:hAnsi="Arial"/>
      <w:b/>
      <w:bCs/>
      <w:sz w:val="24"/>
      <w:szCs w:val="32"/>
    </w:rPr>
  </w:style>
  <w:style w:type="paragraph" w:customStyle="1" w:styleId="248">
    <w:name w:val="标题5"/>
    <w:basedOn w:val="4"/>
    <w:link w:val="247"/>
    <w:qFormat/>
    <w:uiPriority w:val="99"/>
    <w:pPr>
      <w:spacing w:line="413" w:lineRule="auto"/>
    </w:pPr>
    <w:rPr>
      <w:rFonts w:ascii="Arial" w:hAnsi="Arial"/>
      <w:kern w:val="0"/>
      <w:sz w:val="24"/>
    </w:rPr>
  </w:style>
  <w:style w:type="character" w:customStyle="1" w:styleId="249">
    <w:name w:val="ca-1"/>
    <w:qFormat/>
    <w:uiPriority w:val="0"/>
  </w:style>
  <w:style w:type="character" w:customStyle="1" w:styleId="250">
    <w:name w:val="Char Char"/>
    <w:qFormat/>
    <w:uiPriority w:val="0"/>
    <w:rPr>
      <w:rFonts w:ascii="宋体" w:hAnsi="Courier New" w:eastAsia="宋体"/>
      <w:kern w:val="2"/>
      <w:sz w:val="21"/>
      <w:lang w:val="en-US" w:eastAsia="zh-CN" w:bidi="ar-SA"/>
    </w:rPr>
  </w:style>
  <w:style w:type="character" w:customStyle="1" w:styleId="251">
    <w:name w:val="批注文字 Char3"/>
    <w:qFormat/>
    <w:uiPriority w:val="0"/>
    <w:rPr>
      <w:kern w:val="2"/>
      <w:sz w:val="21"/>
      <w:szCs w:val="24"/>
    </w:rPr>
  </w:style>
  <w:style w:type="character" w:customStyle="1" w:styleId="252">
    <w:name w:val="引用 Char3"/>
    <w:qFormat/>
    <w:uiPriority w:val="29"/>
    <w:rPr>
      <w:i/>
      <w:iCs/>
      <w:color w:val="000000"/>
      <w:kern w:val="2"/>
      <w:sz w:val="21"/>
      <w:szCs w:val="24"/>
    </w:rPr>
  </w:style>
  <w:style w:type="character" w:customStyle="1" w:styleId="253">
    <w:name w:val="1ji Char"/>
    <w:qFormat/>
    <w:uiPriority w:val="0"/>
    <w:rPr>
      <w:rFonts w:ascii="宋体" w:hAnsi="宋体" w:eastAsia="宋体"/>
      <w:b/>
      <w:bCs/>
      <w:kern w:val="44"/>
      <w:sz w:val="36"/>
      <w:szCs w:val="44"/>
      <w:lang w:val="en-US" w:eastAsia="zh-CN" w:bidi="ar-SA"/>
    </w:rPr>
  </w:style>
  <w:style w:type="character" w:customStyle="1" w:styleId="254">
    <w:name w:val="明显参考1"/>
    <w:qFormat/>
    <w:uiPriority w:val="0"/>
    <w:rPr>
      <w:b/>
      <w:bCs/>
      <w:color w:val="C0504D"/>
      <w:spacing w:val="5"/>
      <w:u w:val="single"/>
    </w:rPr>
  </w:style>
  <w:style w:type="character" w:customStyle="1" w:styleId="255">
    <w:name w:val="Char Char20"/>
    <w:qFormat/>
    <w:uiPriority w:val="99"/>
    <w:rPr>
      <w:rFonts w:ascii="Times New Roman" w:hAnsi="Times New Roman" w:eastAsia="宋体" w:cs="Times New Roman"/>
      <w:b/>
      <w:bCs/>
      <w:sz w:val="24"/>
      <w:szCs w:val="32"/>
    </w:rPr>
  </w:style>
  <w:style w:type="character" w:customStyle="1" w:styleId="256">
    <w:name w:val="链接"/>
    <w:qFormat/>
    <w:uiPriority w:val="0"/>
    <w:rPr>
      <w:rFonts w:ascii="Times New Roman" w:eastAsia="宋体"/>
      <w:color w:val="0000FF"/>
      <w:sz w:val="21"/>
      <w:u w:val="single" w:color="0000FF"/>
      <w:vertAlign w:val="baseline"/>
      <w:lang w:val="en-US" w:eastAsia="zh-CN"/>
    </w:rPr>
  </w:style>
  <w:style w:type="character" w:customStyle="1" w:styleId="257">
    <w:name w:val="Date Char"/>
    <w:qFormat/>
    <w:uiPriority w:val="99"/>
    <w:rPr>
      <w:rFonts w:eastAsia="宋体"/>
      <w:kern w:val="2"/>
      <w:sz w:val="21"/>
      <w:szCs w:val="24"/>
      <w:lang w:val="en-US" w:eastAsia="zh-CN" w:bidi="ar-SA"/>
    </w:rPr>
  </w:style>
  <w:style w:type="character" w:customStyle="1" w:styleId="258">
    <w:name w:val="明显引用 字符"/>
    <w:link w:val="259"/>
    <w:qFormat/>
    <w:uiPriority w:val="99"/>
    <w:rPr>
      <w:b/>
      <w:bCs/>
      <w:i/>
      <w:iCs/>
      <w:color w:val="4F81BD"/>
      <w:kern w:val="2"/>
      <w:sz w:val="21"/>
      <w:szCs w:val="22"/>
    </w:rPr>
  </w:style>
  <w:style w:type="paragraph" w:styleId="259">
    <w:name w:val="Intense Quote"/>
    <w:basedOn w:val="1"/>
    <w:link w:val="258"/>
    <w:qFormat/>
    <w:uiPriority w:val="99"/>
    <w:pPr>
      <w:pBdr>
        <w:bottom w:val="single" w:color="4F81BD" w:sz="4" w:space="4"/>
      </w:pBdr>
      <w:spacing w:before="200" w:after="280"/>
      <w:ind w:left="936" w:right="936"/>
    </w:pPr>
    <w:rPr>
      <w:b/>
      <w:bCs/>
      <w:i/>
      <w:iCs/>
      <w:color w:val="4F81BD"/>
      <w:szCs w:val="22"/>
    </w:rPr>
  </w:style>
  <w:style w:type="character" w:customStyle="1" w:styleId="260">
    <w:name w:val="明显引用 字符1"/>
    <w:basedOn w:val="58"/>
    <w:qFormat/>
    <w:uiPriority w:val="99"/>
    <w:rPr>
      <w:i/>
      <w:iCs/>
      <w:color w:val="5B9BD5" w:themeColor="accent1"/>
      <w:kern w:val="2"/>
      <w:sz w:val="21"/>
      <w:szCs w:val="24"/>
      <w14:textFill>
        <w14:solidFill>
          <w14:schemeClr w14:val="accent1"/>
        </w14:solidFill>
      </w14:textFill>
    </w:rPr>
  </w:style>
  <w:style w:type="character" w:customStyle="1" w:styleId="261">
    <w:name w:val="正文文字首行缩进 Char1"/>
    <w:qFormat/>
    <w:uiPriority w:val="0"/>
    <w:rPr>
      <w:rFonts w:ascii="仿宋_GB2312" w:eastAsia="仿宋_GB2312"/>
      <w:kern w:val="2"/>
      <w:sz w:val="32"/>
      <w:lang w:val="en-US" w:eastAsia="zh-CN" w:bidi="ar-SA"/>
    </w:rPr>
  </w:style>
  <w:style w:type="character" w:customStyle="1" w:styleId="262">
    <w:name w:val="Char Char22"/>
    <w:qFormat/>
    <w:uiPriority w:val="99"/>
    <w:rPr>
      <w:rFonts w:ascii="Times New Roman" w:hAnsi="Times New Roman" w:eastAsia="宋体" w:cs="Times New Roman"/>
      <w:b/>
      <w:bCs/>
      <w:kern w:val="44"/>
      <w:sz w:val="32"/>
      <w:szCs w:val="44"/>
    </w:rPr>
  </w:style>
  <w:style w:type="character" w:customStyle="1" w:styleId="263">
    <w:name w:val="Comment Text Char"/>
    <w:qFormat/>
    <w:uiPriority w:val="99"/>
    <w:rPr>
      <w:rFonts w:cs="Times New Roman"/>
      <w:sz w:val="24"/>
      <w:szCs w:val="24"/>
    </w:rPr>
  </w:style>
  <w:style w:type="character" w:customStyle="1" w:styleId="264">
    <w:name w:val="ca-4"/>
    <w:qFormat/>
    <w:uiPriority w:val="0"/>
  </w:style>
  <w:style w:type="character" w:customStyle="1" w:styleId="265">
    <w:name w:val="引用 Char2"/>
    <w:qFormat/>
    <w:uiPriority w:val="99"/>
    <w:rPr>
      <w:i/>
      <w:iCs/>
      <w:color w:val="000000"/>
      <w:kern w:val="2"/>
      <w:sz w:val="21"/>
      <w:szCs w:val="24"/>
    </w:rPr>
  </w:style>
  <w:style w:type="character" w:customStyle="1" w:styleId="266">
    <w:name w:val="H1 Char"/>
    <w:qFormat/>
    <w:uiPriority w:val="0"/>
    <w:rPr>
      <w:rFonts w:eastAsia="宋体"/>
      <w:b/>
      <w:bCs/>
      <w:kern w:val="44"/>
      <w:sz w:val="44"/>
      <w:szCs w:val="44"/>
      <w:lang w:val="en-US" w:eastAsia="zh-CN" w:bidi="ar-SA"/>
    </w:rPr>
  </w:style>
  <w:style w:type="character" w:customStyle="1" w:styleId="267">
    <w:name w:val="Document Map Char"/>
    <w:qFormat/>
    <w:uiPriority w:val="99"/>
    <w:rPr>
      <w:rFonts w:eastAsia="宋体"/>
      <w:kern w:val="2"/>
      <w:sz w:val="21"/>
      <w:szCs w:val="24"/>
      <w:lang w:val="en-US" w:eastAsia="zh-CN" w:bidi="ar-SA"/>
    </w:rPr>
  </w:style>
  <w:style w:type="character" w:customStyle="1" w:styleId="268">
    <w:name w:val="style54"/>
    <w:qFormat/>
    <w:uiPriority w:val="0"/>
  </w:style>
  <w:style w:type="character" w:customStyle="1" w:styleId="269">
    <w:name w:val="Body Text Indent Char"/>
    <w:qFormat/>
    <w:uiPriority w:val="99"/>
    <w:rPr>
      <w:rFonts w:ascii="宋体" w:hAnsi="宋体" w:eastAsia="宋体"/>
      <w:kern w:val="2"/>
      <w:sz w:val="21"/>
      <w:lang w:val="en-US" w:eastAsia="zh-CN" w:bidi="ar-SA"/>
    </w:rPr>
  </w:style>
  <w:style w:type="character" w:customStyle="1" w:styleId="270">
    <w:name w:val="Char Char2"/>
    <w:qFormat/>
    <w:uiPriority w:val="0"/>
    <w:rPr>
      <w:rFonts w:ascii="宋体" w:hAnsi="Courier New" w:eastAsia="宋体"/>
      <w:spacing w:val="-4"/>
      <w:kern w:val="2"/>
      <w:sz w:val="18"/>
      <w:lang w:val="en-US" w:eastAsia="zh-CN" w:bidi="ar-SA"/>
    </w:rPr>
  </w:style>
  <w:style w:type="character" w:customStyle="1" w:styleId="271">
    <w:name w:val="Char Char23"/>
    <w:qFormat/>
    <w:uiPriority w:val="99"/>
    <w:rPr>
      <w:rFonts w:eastAsia="宋体"/>
      <w:b/>
      <w:bCs/>
      <w:kern w:val="44"/>
      <w:sz w:val="32"/>
      <w:szCs w:val="44"/>
      <w:lang w:val="en-US" w:eastAsia="zh-CN" w:bidi="ar-SA"/>
    </w:rPr>
  </w:style>
  <w:style w:type="character" w:customStyle="1" w:styleId="272">
    <w:name w:val="副标题 Char1"/>
    <w:qFormat/>
    <w:uiPriority w:val="0"/>
    <w:rPr>
      <w:rFonts w:ascii="Cambria" w:hAnsi="Cambria" w:cs="Times New Roman"/>
      <w:b/>
      <w:bCs/>
      <w:kern w:val="28"/>
      <w:sz w:val="32"/>
      <w:szCs w:val="32"/>
    </w:rPr>
  </w:style>
  <w:style w:type="character" w:customStyle="1" w:styleId="273">
    <w:name w:val="文档结构图 Char1"/>
    <w:qFormat/>
    <w:uiPriority w:val="99"/>
    <w:rPr>
      <w:rFonts w:ascii="宋体" w:hAnsi="Times New Roman" w:eastAsia="宋体" w:cs="Times New Roman"/>
      <w:sz w:val="18"/>
      <w:szCs w:val="18"/>
    </w:rPr>
  </w:style>
  <w:style w:type="character" w:customStyle="1" w:styleId="274">
    <w:name w:val="Header Char"/>
    <w:qFormat/>
    <w:uiPriority w:val="99"/>
    <w:rPr>
      <w:rFonts w:eastAsia="宋体"/>
      <w:kern w:val="2"/>
      <w:sz w:val="18"/>
      <w:szCs w:val="18"/>
      <w:lang w:val="en-US" w:eastAsia="zh-CN" w:bidi="ar-SA"/>
    </w:rPr>
  </w:style>
  <w:style w:type="character" w:customStyle="1" w:styleId="275">
    <w:name w:val="15"/>
    <w:qFormat/>
    <w:uiPriority w:val="0"/>
    <w:rPr>
      <w:rFonts w:hint="default" w:ascii="Calibri" w:hAnsi="Calibri" w:eastAsia="宋体" w:cs="Arial"/>
      <w:kern w:val="2"/>
      <w:sz w:val="21"/>
      <w:szCs w:val="21"/>
    </w:rPr>
  </w:style>
  <w:style w:type="character" w:customStyle="1" w:styleId="276">
    <w:name w:val="引用 字符"/>
    <w:link w:val="277"/>
    <w:qFormat/>
    <w:uiPriority w:val="99"/>
    <w:rPr>
      <w:i/>
      <w:iCs/>
      <w:color w:val="000000"/>
      <w:kern w:val="2"/>
      <w:sz w:val="21"/>
      <w:szCs w:val="22"/>
    </w:rPr>
  </w:style>
  <w:style w:type="paragraph" w:styleId="277">
    <w:name w:val="Quote"/>
    <w:basedOn w:val="1"/>
    <w:link w:val="276"/>
    <w:qFormat/>
    <w:uiPriority w:val="99"/>
    <w:rPr>
      <w:i/>
      <w:iCs/>
      <w:color w:val="000000"/>
      <w:szCs w:val="22"/>
    </w:rPr>
  </w:style>
  <w:style w:type="character" w:customStyle="1" w:styleId="278">
    <w:name w:val="引用 字符1"/>
    <w:basedOn w:val="58"/>
    <w:qFormat/>
    <w:uiPriority w:val="9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279">
    <w:name w:val="Char Char6"/>
    <w:qFormat/>
    <w:uiPriority w:val="99"/>
    <w:rPr>
      <w:rFonts w:eastAsia="宋体"/>
      <w:b/>
      <w:bCs/>
      <w:kern w:val="44"/>
      <w:sz w:val="32"/>
      <w:szCs w:val="44"/>
      <w:lang w:val="en-US" w:eastAsia="zh-CN" w:bidi="ar-SA"/>
    </w:rPr>
  </w:style>
  <w:style w:type="character" w:customStyle="1" w:styleId="280">
    <w:name w:val="引用 Char1"/>
    <w:qFormat/>
    <w:uiPriority w:val="99"/>
    <w:rPr>
      <w:rFonts w:ascii="Times New Roman" w:hAnsi="Times New Roman" w:eastAsia="宋体" w:cs="Times New Roman"/>
      <w:i/>
      <w:iCs/>
      <w:color w:val="000000"/>
      <w:szCs w:val="24"/>
    </w:rPr>
  </w:style>
  <w:style w:type="character" w:customStyle="1" w:styleId="281">
    <w:name w:val="18h1"/>
    <w:qFormat/>
    <w:uiPriority w:val="0"/>
    <w:rPr>
      <w:color w:val="3B3B3B"/>
    </w:rPr>
  </w:style>
  <w:style w:type="character" w:customStyle="1" w:styleId="282">
    <w:name w:val="Heading 1 Char"/>
    <w:qFormat/>
    <w:uiPriority w:val="99"/>
    <w:rPr>
      <w:rFonts w:eastAsia="宋体"/>
      <w:b/>
      <w:bCs/>
      <w:kern w:val="44"/>
      <w:sz w:val="32"/>
      <w:szCs w:val="44"/>
      <w:lang w:val="en-US" w:eastAsia="zh-CN" w:bidi="ar-SA"/>
    </w:rPr>
  </w:style>
  <w:style w:type="character" w:customStyle="1" w:styleId="283">
    <w:name w:val="副标题 Char2"/>
    <w:qFormat/>
    <w:uiPriority w:val="11"/>
    <w:rPr>
      <w:rFonts w:ascii="Cambria" w:hAnsi="Cambria" w:cs="Times New Roman"/>
      <w:b/>
      <w:bCs/>
      <w:kern w:val="28"/>
      <w:sz w:val="32"/>
      <w:szCs w:val="32"/>
    </w:rPr>
  </w:style>
  <w:style w:type="character" w:customStyle="1" w:styleId="284">
    <w:name w:val="case31"/>
    <w:qFormat/>
    <w:uiPriority w:val="0"/>
    <w:rPr>
      <w:rFonts w:hint="default"/>
      <w:sz w:val="21"/>
      <w:szCs w:val="21"/>
    </w:rPr>
  </w:style>
  <w:style w:type="character" w:customStyle="1" w:styleId="285">
    <w:name w:val="标题 Char4"/>
    <w:qFormat/>
    <w:uiPriority w:val="10"/>
    <w:rPr>
      <w:rFonts w:ascii="Cambria" w:hAnsi="Cambria" w:cs="Times New Roman"/>
      <w:b/>
      <w:bCs/>
      <w:kern w:val="2"/>
      <w:sz w:val="32"/>
      <w:szCs w:val="32"/>
    </w:rPr>
  </w:style>
  <w:style w:type="character" w:customStyle="1" w:styleId="286">
    <w:name w:val="Comment Subject Char"/>
    <w:qFormat/>
    <w:uiPriority w:val="99"/>
    <w:rPr>
      <w:b/>
      <w:sz w:val="24"/>
      <w:lang w:bidi="ar-SA"/>
    </w:rPr>
  </w:style>
  <w:style w:type="character" w:customStyle="1" w:styleId="287">
    <w:name w:val="批注主题 Char3"/>
    <w:qFormat/>
    <w:uiPriority w:val="99"/>
    <w:rPr>
      <w:b/>
      <w:bCs/>
      <w:kern w:val="2"/>
      <w:sz w:val="21"/>
      <w:szCs w:val="24"/>
    </w:rPr>
  </w:style>
  <w:style w:type="character" w:customStyle="1" w:styleId="288">
    <w:name w:val="Heading 2 Char"/>
    <w:qFormat/>
    <w:uiPriority w:val="99"/>
    <w:rPr>
      <w:rFonts w:ascii="Arial" w:hAnsi="Arial" w:eastAsia="黑体"/>
      <w:b/>
      <w:bCs/>
      <w:kern w:val="2"/>
      <w:sz w:val="32"/>
      <w:szCs w:val="32"/>
      <w:lang w:val="en-US" w:eastAsia="zh-CN" w:bidi="ar-SA"/>
    </w:rPr>
  </w:style>
  <w:style w:type="character" w:customStyle="1" w:styleId="289">
    <w:name w:val="Body Text Indent 2 Char"/>
    <w:qFormat/>
    <w:uiPriority w:val="99"/>
    <w:rPr>
      <w:rFonts w:eastAsia="宋体"/>
      <w:kern w:val="2"/>
      <w:sz w:val="21"/>
      <w:szCs w:val="24"/>
      <w:lang w:val="en-US" w:eastAsia="zh-CN" w:bidi="ar-SA"/>
    </w:rPr>
  </w:style>
  <w:style w:type="character" w:customStyle="1" w:styleId="290">
    <w:name w:val="Footer Char"/>
    <w:qFormat/>
    <w:uiPriority w:val="99"/>
    <w:rPr>
      <w:rFonts w:eastAsia="宋体"/>
      <w:kern w:val="2"/>
      <w:sz w:val="18"/>
      <w:szCs w:val="18"/>
      <w:lang w:val="en-US" w:eastAsia="zh-CN" w:bidi="ar-SA"/>
    </w:rPr>
  </w:style>
  <w:style w:type="character" w:customStyle="1" w:styleId="291">
    <w:name w:val="书籍标题1"/>
    <w:qFormat/>
    <w:uiPriority w:val="0"/>
    <w:rPr>
      <w:b/>
      <w:bCs/>
      <w:spacing w:val="5"/>
    </w:rPr>
  </w:style>
  <w:style w:type="character" w:customStyle="1" w:styleId="292">
    <w:name w:val="不明显参考1"/>
    <w:qFormat/>
    <w:uiPriority w:val="0"/>
    <w:rPr>
      <w:color w:val="C0504D"/>
      <w:u w:val="single"/>
    </w:rPr>
  </w:style>
  <w:style w:type="character" w:customStyle="1" w:styleId="293">
    <w:name w:val="明显强调2"/>
    <w:qFormat/>
    <w:uiPriority w:val="0"/>
    <w:rPr>
      <w:b/>
      <w:bCs/>
      <w:i/>
      <w:iCs/>
      <w:color w:val="4F81BD"/>
    </w:rPr>
  </w:style>
  <w:style w:type="character" w:customStyle="1" w:styleId="294">
    <w:name w:val="Plain Text Char"/>
    <w:qFormat/>
    <w:uiPriority w:val="99"/>
    <w:rPr>
      <w:rFonts w:ascii="宋体" w:hAnsi="Courier New" w:eastAsia="宋体" w:cs="Courier New"/>
      <w:sz w:val="21"/>
      <w:szCs w:val="21"/>
    </w:rPr>
  </w:style>
  <w:style w:type="character" w:customStyle="1" w:styleId="295">
    <w:name w:val="fontstyle01"/>
    <w:qFormat/>
    <w:uiPriority w:val="0"/>
    <w:rPr>
      <w:rFonts w:hint="eastAsia" w:ascii="宋体" w:hAnsi="宋体" w:eastAsia="宋体"/>
      <w:color w:val="000000"/>
      <w:sz w:val="22"/>
      <w:szCs w:val="22"/>
    </w:rPr>
  </w:style>
  <w:style w:type="character" w:customStyle="1" w:styleId="296">
    <w:name w:val="标题4 Char Char"/>
    <w:link w:val="297"/>
    <w:qFormat/>
    <w:uiPriority w:val="99"/>
    <w:rPr>
      <w:rFonts w:ascii="Arial" w:hAnsi="Arial"/>
      <w:b/>
      <w:bCs/>
      <w:sz w:val="24"/>
      <w:szCs w:val="32"/>
    </w:rPr>
  </w:style>
  <w:style w:type="paragraph" w:customStyle="1" w:styleId="297">
    <w:name w:val="标题4"/>
    <w:basedOn w:val="3"/>
    <w:link w:val="296"/>
    <w:qFormat/>
    <w:uiPriority w:val="99"/>
    <w:pPr>
      <w:spacing w:line="413" w:lineRule="auto"/>
    </w:pPr>
    <w:rPr>
      <w:rFonts w:ascii="Arial" w:hAnsi="Arial" w:cs="Times New Roman"/>
      <w:kern w:val="0"/>
      <w:sz w:val="24"/>
    </w:rPr>
  </w:style>
  <w:style w:type="character" w:customStyle="1" w:styleId="298">
    <w:name w:val="Normal Indent Char Char"/>
    <w:qFormat/>
    <w:uiPriority w:val="0"/>
    <w:rPr>
      <w:rFonts w:eastAsia="宋体"/>
      <w:kern w:val="2"/>
      <w:sz w:val="21"/>
      <w:lang w:val="en-US" w:eastAsia="zh-CN"/>
    </w:rPr>
  </w:style>
  <w:style w:type="character" w:customStyle="1" w:styleId="299">
    <w:name w:val="Footnote Text Char"/>
    <w:qFormat/>
    <w:uiPriority w:val="99"/>
    <w:rPr>
      <w:rFonts w:eastAsia="宋体"/>
      <w:sz w:val="18"/>
      <w:lang w:val="en-US" w:eastAsia="zh-CN" w:bidi="ar-SA"/>
    </w:rPr>
  </w:style>
  <w:style w:type="character" w:customStyle="1" w:styleId="300">
    <w:name w:val="fo Char"/>
    <w:qFormat/>
    <w:uiPriority w:val="0"/>
    <w:rPr>
      <w:rFonts w:eastAsia="宋体"/>
      <w:kern w:val="2"/>
      <w:sz w:val="18"/>
      <w:szCs w:val="18"/>
      <w:lang w:val="en-US" w:eastAsia="zh-CN" w:bidi="ar-SA"/>
    </w:rPr>
  </w:style>
  <w:style w:type="character" w:customStyle="1" w:styleId="301">
    <w:name w:val="明显引用 Char1"/>
    <w:qFormat/>
    <w:uiPriority w:val="99"/>
    <w:rPr>
      <w:rFonts w:ascii="Times New Roman" w:hAnsi="Times New Roman" w:eastAsia="宋体" w:cs="Times New Roman"/>
      <w:b/>
      <w:bCs/>
      <w:i/>
      <w:iCs/>
      <w:color w:val="4F81BD"/>
      <w:szCs w:val="24"/>
    </w:rPr>
  </w:style>
  <w:style w:type="character" w:customStyle="1" w:styleId="302">
    <w:name w:val="普通文字 Char Char1"/>
    <w:qFormat/>
    <w:uiPriority w:val="0"/>
    <w:rPr>
      <w:rFonts w:ascii="宋体" w:hAnsi="Courier New" w:eastAsia="宋体"/>
      <w:kern w:val="2"/>
      <w:sz w:val="21"/>
      <w:lang w:val="en-US" w:eastAsia="zh-CN" w:bidi="ar-SA"/>
    </w:rPr>
  </w:style>
  <w:style w:type="character" w:customStyle="1" w:styleId="303">
    <w:name w:val="脚注文本 Char1"/>
    <w:qFormat/>
    <w:uiPriority w:val="0"/>
    <w:rPr>
      <w:kern w:val="2"/>
      <w:sz w:val="18"/>
      <w:szCs w:val="18"/>
    </w:rPr>
  </w:style>
  <w:style w:type="character" w:customStyle="1" w:styleId="304">
    <w:name w:val="Balloon Text Char"/>
    <w:qFormat/>
    <w:uiPriority w:val="99"/>
    <w:rPr>
      <w:sz w:val="18"/>
      <w:lang w:bidi="ar-SA"/>
    </w:rPr>
  </w:style>
  <w:style w:type="character" w:customStyle="1" w:styleId="305">
    <w:name w:val="1051"/>
    <w:qFormat/>
    <w:uiPriority w:val="0"/>
    <w:rPr>
      <w:sz w:val="21"/>
      <w:szCs w:val="21"/>
    </w:rPr>
  </w:style>
  <w:style w:type="character" w:customStyle="1" w:styleId="306">
    <w:name w:val="正文文字首行缩进 Char"/>
    <w:qFormat/>
    <w:uiPriority w:val="0"/>
    <w:rPr>
      <w:rFonts w:ascii="仿宋_GB2312" w:eastAsia="仿宋_GB2312"/>
      <w:kern w:val="2"/>
      <w:sz w:val="32"/>
      <w:lang w:val="en-US" w:eastAsia="zh-CN" w:bidi="ar-SA"/>
    </w:rPr>
  </w:style>
  <w:style w:type="paragraph" w:customStyle="1" w:styleId="30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8">
    <w:name w:val="Char 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309">
    <w:name w:val="列表段落1"/>
    <w:basedOn w:val="1"/>
    <w:qFormat/>
    <w:uiPriority w:val="0"/>
    <w:pPr>
      <w:ind w:firstLine="420" w:firstLineChars="200"/>
    </w:pPr>
    <w:rPr>
      <w:rFonts w:ascii="Calibri" w:hAnsi="Calibri"/>
      <w:szCs w:val="22"/>
    </w:rPr>
  </w:style>
  <w:style w:type="paragraph" w:customStyle="1" w:styleId="310">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311">
    <w:name w:val="无间隔2"/>
    <w:qFormat/>
    <w:uiPriority w:val="0"/>
    <w:pPr>
      <w:widowControl w:val="0"/>
      <w:jc w:val="both"/>
    </w:pPr>
    <w:rPr>
      <w:rFonts w:ascii="Times New Roman" w:hAnsi="Times New Roman" w:eastAsia="??" w:cs="Times New Roman"/>
      <w:kern w:val="2"/>
      <w:sz w:val="21"/>
      <w:szCs w:val="24"/>
      <w:lang w:val="en-US" w:eastAsia="zh-CN" w:bidi="ar-SA"/>
    </w:rPr>
  </w:style>
  <w:style w:type="paragraph" w:styleId="31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3">
    <w:name w:val="1"/>
    <w:basedOn w:val="1"/>
    <w:qFormat/>
    <w:uiPriority w:val="99"/>
    <w:rPr>
      <w:rFonts w:ascii="宋体" w:hAnsi="Courier New"/>
      <w:szCs w:val="20"/>
    </w:rPr>
  </w:style>
  <w:style w:type="paragraph" w:customStyle="1" w:styleId="31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15">
    <w:name w:val="xl8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316">
    <w:name w:val="Char1 Char Char Char Char Char Char"/>
    <w:basedOn w:val="1"/>
    <w:qFormat/>
    <w:uiPriority w:val="0"/>
    <w:rPr>
      <w:rFonts w:ascii="Tahoma" w:hAnsi="Tahoma"/>
      <w:sz w:val="24"/>
      <w:szCs w:val="20"/>
    </w:rPr>
  </w:style>
  <w:style w:type="paragraph" w:customStyle="1" w:styleId="317">
    <w:name w:val="目录标题"/>
    <w:basedOn w:val="1"/>
    <w:qFormat/>
    <w:uiPriority w:val="0"/>
    <w:pPr>
      <w:widowControl/>
      <w:spacing w:before="566" w:after="544" w:line="566" w:lineRule="atLeast"/>
      <w:ind w:firstLine="419"/>
      <w:jc w:val="center"/>
    </w:pPr>
    <w:rPr>
      <w:rFonts w:ascii="Arial" w:eastAsia="黑体"/>
      <w:color w:val="000000"/>
      <w:spacing w:val="566"/>
      <w:kern w:val="0"/>
      <w:sz w:val="54"/>
      <w:szCs w:val="20"/>
      <w:u w:color="000000"/>
    </w:rPr>
  </w:style>
  <w:style w:type="paragraph" w:customStyle="1" w:styleId="318">
    <w:name w:val="Char Char1 Char Char1"/>
    <w:basedOn w:val="1"/>
    <w:qFormat/>
    <w:uiPriority w:val="0"/>
    <w:rPr>
      <w:rFonts w:ascii="Tahoma" w:hAnsi="Tahoma"/>
      <w:sz w:val="24"/>
      <w:szCs w:val="20"/>
    </w:rPr>
  </w:style>
  <w:style w:type="paragraph" w:customStyle="1" w:styleId="31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320">
    <w:name w:val="目录4"/>
    <w:basedOn w:val="1"/>
    <w:qFormat/>
    <w:uiPriority w:val="0"/>
    <w:pPr>
      <w:widowControl/>
      <w:tabs>
        <w:tab w:val="left" w:leader="dot" w:pos="8503"/>
      </w:tabs>
      <w:spacing w:line="317" w:lineRule="atLeast"/>
      <w:ind w:firstLine="629"/>
    </w:pPr>
    <w:rPr>
      <w:color w:val="000000"/>
      <w:kern w:val="0"/>
      <w:szCs w:val="20"/>
      <w:u w:color="000000"/>
    </w:rPr>
  </w:style>
  <w:style w:type="paragraph" w:customStyle="1" w:styleId="321">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Cs w:val="21"/>
    </w:rPr>
  </w:style>
  <w:style w:type="paragraph" w:customStyle="1" w:styleId="3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24">
    <w:name w:val="默认段落字体 Para Char Char Char Char Char Char Char"/>
    <w:basedOn w:val="1"/>
    <w:qFormat/>
    <w:uiPriority w:val="0"/>
    <w:rPr>
      <w:rFonts w:ascii="Tahoma" w:hAnsi="Tahoma" w:cs="Tahoma"/>
      <w:sz w:val="24"/>
    </w:rPr>
  </w:style>
  <w:style w:type="paragraph" w:customStyle="1" w:styleId="325">
    <w:name w:val="默认段落字体 Para Char Char Char Char Char Char Char Char Char Char"/>
    <w:basedOn w:val="1"/>
    <w:qFormat/>
    <w:uiPriority w:val="0"/>
  </w:style>
  <w:style w:type="paragraph" w:customStyle="1" w:styleId="326">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3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28">
    <w:name w:val="xl4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9">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30">
    <w:name w:val="彩色列表 - 强调文字颜色 11"/>
    <w:basedOn w:val="1"/>
    <w:qFormat/>
    <w:uiPriority w:val="0"/>
    <w:pPr>
      <w:ind w:firstLine="200" w:firstLineChars="200"/>
    </w:pPr>
    <w:rPr>
      <w:rFonts w:ascii="Calibri" w:hAnsi="Calibri" w:cs="Calibri"/>
      <w:sz w:val="24"/>
    </w:rPr>
  </w:style>
  <w:style w:type="paragraph" w:customStyle="1" w:styleId="331">
    <w:name w:val="Char1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32">
    <w:name w:val="正文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33">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33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35">
    <w:name w:val="Char1"/>
    <w:basedOn w:val="1"/>
    <w:qFormat/>
    <w:uiPriority w:val="99"/>
    <w:rPr>
      <w:szCs w:val="21"/>
    </w:rPr>
  </w:style>
  <w:style w:type="paragraph" w:customStyle="1" w:styleId="336">
    <w:name w:val="正文文本_1"/>
    <w:basedOn w:val="175"/>
    <w:qFormat/>
    <w:uiPriority w:val="99"/>
    <w:pPr>
      <w:adjustRightInd w:val="0"/>
      <w:spacing w:after="60" w:line="360" w:lineRule="atLeast"/>
      <w:ind w:left="72" w:leftChars="30" w:right="30" w:rightChars="30"/>
      <w:jc w:val="center"/>
    </w:pPr>
    <w:rPr>
      <w:sz w:val="22"/>
      <w:szCs w:val="20"/>
    </w:rPr>
  </w:style>
  <w:style w:type="paragraph" w:customStyle="1" w:styleId="33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38">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339">
    <w:name w:val="样式3"/>
    <w:basedOn w:val="21"/>
    <w:qFormat/>
    <w:uiPriority w:val="0"/>
    <w:pPr>
      <w:spacing w:line="360" w:lineRule="auto"/>
    </w:pPr>
    <w:rPr>
      <w:rFonts w:ascii="宋体"/>
    </w:rPr>
  </w:style>
  <w:style w:type="paragraph" w:customStyle="1" w:styleId="340">
    <w:name w:val="普通(网站)1"/>
    <w:basedOn w:val="1"/>
    <w:qFormat/>
    <w:uiPriority w:val="0"/>
    <w:pPr>
      <w:widowControl/>
      <w:spacing w:before="100" w:beforeLines="50" w:beforeAutospacing="1" w:after="100" w:afterLines="50" w:afterAutospacing="1"/>
      <w:ind w:firstLine="200" w:firstLineChars="200"/>
      <w:jc w:val="left"/>
    </w:pPr>
    <w:rPr>
      <w:rFonts w:ascii="宋体" w:hAnsi="宋体" w:cs="宋体"/>
      <w:kern w:val="0"/>
      <w:sz w:val="24"/>
    </w:rPr>
  </w:style>
  <w:style w:type="paragraph" w:customStyle="1" w:styleId="341">
    <w:name w:val="列出段落2"/>
    <w:basedOn w:val="1"/>
    <w:qFormat/>
    <w:uiPriority w:val="99"/>
    <w:pPr>
      <w:ind w:firstLine="420" w:firstLineChars="200"/>
    </w:pPr>
    <w:rPr>
      <w:rFonts w:ascii="Calibri" w:hAnsi="Calibri" w:cs="Calibri"/>
      <w:szCs w:val="21"/>
    </w:rPr>
  </w:style>
  <w:style w:type="paragraph" w:customStyle="1" w:styleId="342">
    <w:name w:val="xl86"/>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343">
    <w:name w:val="Char11"/>
    <w:basedOn w:val="1"/>
    <w:qFormat/>
    <w:uiPriority w:val="0"/>
    <w:rPr>
      <w:rFonts w:ascii="仿宋_GB2312" w:eastAsia="仿宋_GB2312"/>
      <w:b/>
      <w:sz w:val="32"/>
      <w:szCs w:val="32"/>
    </w:rPr>
  </w:style>
  <w:style w:type="paragraph" w:customStyle="1" w:styleId="344">
    <w:name w:val="Char Char Char"/>
    <w:basedOn w:val="1"/>
    <w:qFormat/>
    <w:uiPriority w:val="0"/>
    <w:rPr>
      <w:rFonts w:ascii="Tahoma" w:hAnsi="Tahoma"/>
      <w:sz w:val="24"/>
      <w:szCs w:val="20"/>
    </w:rPr>
  </w:style>
  <w:style w:type="paragraph" w:customStyle="1" w:styleId="345">
    <w:name w:val="文章附标题"/>
    <w:basedOn w:val="1"/>
    <w:qFormat/>
    <w:uiPriority w:val="0"/>
    <w:pPr>
      <w:widowControl/>
      <w:spacing w:before="187" w:after="175" w:line="374" w:lineRule="atLeast"/>
      <w:jc w:val="center"/>
    </w:pPr>
    <w:rPr>
      <w:color w:val="000000"/>
      <w:kern w:val="0"/>
      <w:sz w:val="36"/>
      <w:szCs w:val="20"/>
      <w:u w:color="000000"/>
    </w:rPr>
  </w:style>
  <w:style w:type="paragraph" w:customStyle="1" w:styleId="346">
    <w:name w:val="_Style 20"/>
    <w:basedOn w:val="1"/>
    <w:qFormat/>
    <w:uiPriority w:val="0"/>
    <w:rPr>
      <w:kern w:val="0"/>
      <w:sz w:val="20"/>
      <w:szCs w:val="20"/>
    </w:rPr>
  </w:style>
  <w:style w:type="paragraph" w:customStyle="1" w:styleId="347">
    <w:name w:val="正文段"/>
    <w:basedOn w:val="1"/>
    <w:qFormat/>
    <w:uiPriority w:val="0"/>
    <w:pPr>
      <w:widowControl/>
      <w:snapToGrid w:val="0"/>
      <w:spacing w:after="156" w:afterLines="50"/>
      <w:ind w:firstLine="200" w:firstLineChars="200"/>
    </w:pPr>
    <w:rPr>
      <w:kern w:val="0"/>
      <w:sz w:val="24"/>
      <w:szCs w:val="20"/>
    </w:rPr>
  </w:style>
  <w:style w:type="paragraph" w:customStyle="1" w:styleId="348">
    <w:name w:val="样式 标题 2 + Times New Roman 四号 非加粗 段前: 5 磅 段后: 0 磅 行距: 固定值 20..."/>
    <w:basedOn w:val="3"/>
    <w:qFormat/>
    <w:uiPriority w:val="99"/>
    <w:pPr>
      <w:spacing w:before="100" w:after="0" w:line="400" w:lineRule="exact"/>
    </w:pPr>
    <w:rPr>
      <w:rFonts w:ascii="Times New Roman" w:hAnsi="Times New Roman" w:eastAsia="黑体"/>
      <w:b w:val="0"/>
      <w:bCs w:val="0"/>
      <w:sz w:val="28"/>
      <w:szCs w:val="20"/>
    </w:rPr>
  </w:style>
  <w:style w:type="paragraph" w:customStyle="1" w:styleId="349">
    <w:name w:val="p0"/>
    <w:basedOn w:val="1"/>
    <w:qFormat/>
    <w:uiPriority w:val="99"/>
    <w:pPr>
      <w:widowControl/>
    </w:pPr>
    <w:rPr>
      <w:kern w:val="0"/>
      <w:szCs w:val="21"/>
    </w:rPr>
  </w:style>
  <w:style w:type="paragraph" w:customStyle="1" w:styleId="350">
    <w:name w:val="xl7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351">
    <w:name w:val="Char Char9"/>
    <w:basedOn w:val="1"/>
    <w:qFormat/>
    <w:uiPriority w:val="0"/>
    <w:rPr>
      <w:rFonts w:ascii="Tahoma" w:hAnsi="Tahoma"/>
      <w:sz w:val="24"/>
      <w:u w:val="single"/>
    </w:rPr>
  </w:style>
  <w:style w:type="paragraph" w:customStyle="1" w:styleId="352">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53">
    <w:name w:val="Char Char93"/>
    <w:basedOn w:val="1"/>
    <w:qFormat/>
    <w:uiPriority w:val="0"/>
    <w:rPr>
      <w:rFonts w:ascii="Tahoma" w:hAnsi="Tahoma"/>
      <w:sz w:val="24"/>
      <w:u w:val="single"/>
    </w:rPr>
  </w:style>
  <w:style w:type="paragraph" w:customStyle="1" w:styleId="354">
    <w:name w:val="Char Char Char1"/>
    <w:basedOn w:val="1"/>
    <w:qFormat/>
    <w:uiPriority w:val="0"/>
    <w:rPr>
      <w:rFonts w:ascii="Tahoma" w:hAnsi="Tahoma"/>
      <w:sz w:val="24"/>
      <w:szCs w:val="20"/>
    </w:rPr>
  </w:style>
  <w:style w:type="paragraph" w:customStyle="1" w:styleId="355">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5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57">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358">
    <w:name w:val="xl52"/>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59">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0">
    <w:name w:val="444"/>
    <w:basedOn w:val="1"/>
    <w:qFormat/>
    <w:uiPriority w:val="0"/>
    <w:pPr>
      <w:adjustRightInd w:val="0"/>
      <w:spacing w:line="312" w:lineRule="atLeast"/>
      <w:jc w:val="center"/>
    </w:pPr>
    <w:rPr>
      <w:b/>
      <w:kern w:val="0"/>
      <w:sz w:val="36"/>
      <w:szCs w:val="36"/>
    </w:rPr>
  </w:style>
  <w:style w:type="paragraph" w:customStyle="1" w:styleId="361">
    <w:name w:val="正文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63">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64">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65">
    <w:name w:val="Char Char2 Char Char Char Char"/>
    <w:basedOn w:val="1"/>
    <w:qFormat/>
    <w:uiPriority w:val="0"/>
    <w:rPr>
      <w:rFonts w:ascii="Tahoma" w:hAnsi="Tahoma"/>
      <w:sz w:val="24"/>
      <w:u w:val="single"/>
    </w:rPr>
  </w:style>
  <w:style w:type="paragraph" w:customStyle="1" w:styleId="36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67">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68">
    <w:name w:val="Char"/>
    <w:basedOn w:val="18"/>
    <w:qFormat/>
    <w:uiPriority w:val="99"/>
    <w:rPr>
      <w:rFonts w:ascii="Tahoma" w:hAnsi="Tahoma"/>
      <w:sz w:val="24"/>
    </w:rPr>
  </w:style>
  <w:style w:type="paragraph" w:customStyle="1" w:styleId="369">
    <w:name w:val="表格"/>
    <w:basedOn w:val="1"/>
    <w:qFormat/>
    <w:uiPriority w:val="0"/>
    <w:pPr>
      <w:spacing w:line="400" w:lineRule="exact"/>
    </w:pPr>
    <w:rPr>
      <w:sz w:val="24"/>
    </w:rPr>
  </w:style>
  <w:style w:type="paragraph" w:customStyle="1" w:styleId="370">
    <w:name w:val="Default"/>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7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72">
    <w:name w:val="默认段落字体 Para Char Char Char Char Char Char Char Char Char Cha标题1r"/>
    <w:basedOn w:val="1"/>
    <w:qFormat/>
    <w:uiPriority w:val="0"/>
    <w:pPr>
      <w:jc w:val="center"/>
    </w:pPr>
  </w:style>
  <w:style w:type="paragraph" w:customStyle="1" w:styleId="373">
    <w:name w:val="xl7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374">
    <w:name w:val="目录2"/>
    <w:basedOn w:val="1"/>
    <w:qFormat/>
    <w:uiPriority w:val="0"/>
    <w:pPr>
      <w:widowControl/>
      <w:tabs>
        <w:tab w:val="left" w:leader="dot" w:pos="8503"/>
      </w:tabs>
      <w:spacing w:line="317" w:lineRule="atLeast"/>
      <w:ind w:firstLine="209"/>
    </w:pPr>
    <w:rPr>
      <w:color w:val="000000"/>
      <w:kern w:val="0"/>
      <w:szCs w:val="20"/>
      <w:u w:color="000000"/>
    </w:rPr>
  </w:style>
  <w:style w:type="paragraph" w:customStyle="1" w:styleId="375">
    <w:name w:val="xl35"/>
    <w:basedOn w:val="1"/>
    <w:qFormat/>
    <w:uiPriority w:val="0"/>
    <w:pPr>
      <w:widowControl/>
      <w:spacing w:before="100" w:beforeAutospacing="1" w:after="100" w:afterAutospacing="1"/>
      <w:jc w:val="right"/>
    </w:pPr>
    <w:rPr>
      <w:rFonts w:ascii="宋体" w:hAnsi="宋体"/>
      <w:kern w:val="0"/>
      <w:sz w:val="24"/>
    </w:rPr>
  </w:style>
  <w:style w:type="paragraph" w:customStyle="1" w:styleId="37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77">
    <w:name w:val="xl4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78">
    <w:name w:val="xl58"/>
    <w:basedOn w:val="1"/>
    <w:qFormat/>
    <w:uiPriority w:val="0"/>
    <w:pPr>
      <w:widowControl/>
      <w:pBdr>
        <w:bottom w:val="single" w:color="auto" w:sz="4" w:space="0"/>
      </w:pBdr>
      <w:spacing w:before="100" w:beforeAutospacing="1" w:after="100" w:afterAutospacing="1"/>
      <w:jc w:val="center"/>
    </w:pPr>
    <w:rPr>
      <w:rFonts w:ascii="宋体" w:hAnsi="宋体" w:cs="宋体"/>
      <w:kern w:val="0"/>
      <w:sz w:val="24"/>
    </w:rPr>
  </w:style>
  <w:style w:type="paragraph" w:customStyle="1" w:styleId="379">
    <w:name w:val="F2"/>
    <w:basedOn w:val="1"/>
    <w:qFormat/>
    <w:uiPriority w:val="0"/>
    <w:pPr>
      <w:autoSpaceDE w:val="0"/>
      <w:autoSpaceDN w:val="0"/>
      <w:adjustRightInd w:val="0"/>
      <w:ind w:firstLine="601"/>
    </w:pPr>
    <w:rPr>
      <w:kern w:val="0"/>
      <w:sz w:val="24"/>
      <w:szCs w:val="20"/>
    </w:rPr>
  </w:style>
  <w:style w:type="paragraph" w:customStyle="1" w:styleId="380">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81">
    <w:name w:val="TOC 标题2"/>
    <w:basedOn w:val="2"/>
    <w:qFormat/>
    <w:uiPriority w:val="39"/>
    <w:pPr>
      <w:spacing w:before="340" w:after="330" w:line="576" w:lineRule="auto"/>
      <w:outlineLvl w:val="9"/>
    </w:pPr>
    <w:rPr>
      <w:rFonts w:ascii="Calibri" w:hAnsi="Calibri"/>
      <w:sz w:val="44"/>
    </w:rPr>
  </w:style>
  <w:style w:type="paragraph" w:customStyle="1" w:styleId="38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83">
    <w:name w:val="修订1"/>
    <w:qFormat/>
    <w:uiPriority w:val="99"/>
    <w:rPr>
      <w:rFonts w:ascii="Times New Roman" w:hAnsi="Times New Roman" w:eastAsia="宋体" w:cs="Times New Roman"/>
      <w:kern w:val="2"/>
      <w:sz w:val="21"/>
      <w:szCs w:val="24"/>
      <w:lang w:val="en-US" w:eastAsia="zh-CN" w:bidi="ar-SA"/>
    </w:rPr>
  </w:style>
  <w:style w:type="paragraph" w:customStyle="1" w:styleId="38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85">
    <w:name w:val="默认段落字体 Para Char Char Char Char"/>
    <w:basedOn w:val="1"/>
    <w:qFormat/>
    <w:uiPriority w:val="0"/>
    <w:pPr>
      <w:spacing w:line="560" w:lineRule="exact"/>
      <w:ind w:firstLine="640" w:firstLineChars="200"/>
    </w:pPr>
    <w:rPr>
      <w:rFonts w:eastAsia="仿宋_GB2312"/>
      <w:kern w:val="0"/>
      <w:sz w:val="32"/>
      <w:szCs w:val="32"/>
    </w:rPr>
  </w:style>
  <w:style w:type="paragraph" w:customStyle="1" w:styleId="386">
    <w:name w:val="节标题"/>
    <w:basedOn w:val="1"/>
    <w:qFormat/>
    <w:uiPriority w:val="0"/>
    <w:pPr>
      <w:widowControl/>
      <w:spacing w:line="289" w:lineRule="atLeast"/>
      <w:jc w:val="center"/>
    </w:pPr>
    <w:rPr>
      <w:color w:val="000000"/>
      <w:kern w:val="0"/>
      <w:sz w:val="28"/>
      <w:szCs w:val="20"/>
      <w:u w:color="000000"/>
    </w:rPr>
  </w:style>
  <w:style w:type="paragraph" w:customStyle="1" w:styleId="387">
    <w:name w:val="小节标题"/>
    <w:basedOn w:val="1"/>
    <w:qFormat/>
    <w:uiPriority w:val="0"/>
    <w:pPr>
      <w:widowControl/>
      <w:spacing w:before="175" w:after="102" w:line="351" w:lineRule="atLeast"/>
    </w:pPr>
    <w:rPr>
      <w:rFonts w:eastAsia="黑体"/>
      <w:color w:val="000000"/>
      <w:kern w:val="0"/>
      <w:szCs w:val="20"/>
      <w:u w:color="000000"/>
    </w:rPr>
  </w:style>
  <w:style w:type="paragraph" w:customStyle="1" w:styleId="388">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9">
    <w:name w:val="xl5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9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91">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392">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93">
    <w:name w:val="_Style 7"/>
    <w:basedOn w:val="1"/>
    <w:qFormat/>
    <w:uiPriority w:val="0"/>
    <w:rPr>
      <w:rFonts w:ascii="宋体" w:hAnsi="Courier New"/>
      <w:szCs w:val="20"/>
    </w:rPr>
  </w:style>
  <w:style w:type="paragraph" w:customStyle="1" w:styleId="394">
    <w:name w:val="Char Char Char Char Char Char Char"/>
    <w:basedOn w:val="1"/>
    <w:qFormat/>
    <w:uiPriority w:val="99"/>
  </w:style>
  <w:style w:type="paragraph" w:customStyle="1" w:styleId="395">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6">
    <w:name w:val="样式1"/>
    <w:basedOn w:val="1"/>
    <w:qFormat/>
    <w:uiPriority w:val="99"/>
  </w:style>
  <w:style w:type="paragraph" w:customStyle="1" w:styleId="39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8">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399">
    <w:name w:val="xl76"/>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color w:val="FF0000"/>
      <w:kern w:val="0"/>
      <w:szCs w:val="21"/>
    </w:rPr>
  </w:style>
  <w:style w:type="paragraph" w:customStyle="1" w:styleId="40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1">
    <w:name w:val="xl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20"/>
      <w:szCs w:val="20"/>
    </w:rPr>
  </w:style>
  <w:style w:type="paragraph" w:customStyle="1" w:styleId="402">
    <w:name w:val="Heading 3_0"/>
    <w:basedOn w:val="175"/>
    <w:qFormat/>
    <w:uiPriority w:val="99"/>
    <w:pPr>
      <w:spacing w:before="46"/>
      <w:ind w:left="521"/>
      <w:outlineLvl w:val="3"/>
    </w:pPr>
    <w:rPr>
      <w:rFonts w:ascii="Times New Roman" w:hAnsi="Times New Roman"/>
      <w:b/>
      <w:bCs/>
      <w:sz w:val="28"/>
      <w:szCs w:val="28"/>
    </w:rPr>
  </w:style>
  <w:style w:type="paragraph" w:customStyle="1" w:styleId="403">
    <w:name w:val="xl4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04">
    <w:name w:val="pa-10"/>
    <w:basedOn w:val="1"/>
    <w:qFormat/>
    <w:uiPriority w:val="0"/>
    <w:pPr>
      <w:widowControl/>
      <w:spacing w:line="280" w:lineRule="atLeast"/>
      <w:jc w:val="right"/>
    </w:pPr>
    <w:rPr>
      <w:rFonts w:ascii="宋体" w:hAnsi="宋体" w:cs="宋体"/>
      <w:kern w:val="0"/>
      <w:sz w:val="24"/>
    </w:rPr>
  </w:style>
  <w:style w:type="paragraph" w:customStyle="1" w:styleId="40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406">
    <w:name w:val="Char Char Char Char Char Char Char1"/>
    <w:basedOn w:val="1"/>
    <w:qFormat/>
    <w:uiPriority w:val="99"/>
  </w:style>
  <w:style w:type="paragraph" w:customStyle="1" w:styleId="407">
    <w:name w:val="目录3"/>
    <w:basedOn w:val="1"/>
    <w:qFormat/>
    <w:uiPriority w:val="0"/>
    <w:pPr>
      <w:widowControl/>
      <w:tabs>
        <w:tab w:val="left" w:leader="dot" w:pos="8503"/>
      </w:tabs>
      <w:spacing w:line="317" w:lineRule="atLeast"/>
      <w:ind w:firstLine="419"/>
    </w:pPr>
    <w:rPr>
      <w:color w:val="000000"/>
      <w:kern w:val="0"/>
      <w:szCs w:val="20"/>
      <w:u w:color="000000"/>
    </w:rPr>
  </w:style>
  <w:style w:type="paragraph" w:customStyle="1" w:styleId="408">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cs="Arial"/>
      <w:kern w:val="0"/>
      <w:sz w:val="20"/>
      <w:szCs w:val="20"/>
    </w:rPr>
  </w:style>
  <w:style w:type="paragraph" w:customStyle="1" w:styleId="409">
    <w:name w:val="正文首行缩进两字符"/>
    <w:basedOn w:val="1"/>
    <w:qFormat/>
    <w:uiPriority w:val="0"/>
    <w:pPr>
      <w:spacing w:line="360" w:lineRule="auto"/>
      <w:ind w:firstLine="200" w:firstLineChars="200"/>
    </w:pPr>
  </w:style>
  <w:style w:type="paragraph" w:customStyle="1" w:styleId="410">
    <w:name w:val="文章总标题"/>
    <w:basedOn w:val="1"/>
    <w:qFormat/>
    <w:uiPriority w:val="0"/>
    <w:pPr>
      <w:widowControl/>
      <w:spacing w:before="566" w:after="544" w:line="566" w:lineRule="atLeast"/>
      <w:jc w:val="center"/>
    </w:pPr>
    <w:rPr>
      <w:rFonts w:ascii="Arial" w:eastAsia="黑体"/>
      <w:color w:val="000000"/>
      <w:kern w:val="0"/>
      <w:sz w:val="54"/>
      <w:szCs w:val="20"/>
      <w:u w:color="000000"/>
    </w:rPr>
  </w:style>
  <w:style w:type="paragraph" w:customStyle="1" w:styleId="41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412">
    <w:name w:val="xl5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413">
    <w:name w:val="xl5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414">
    <w:name w:val="默认段落字体 Char Char Char"/>
    <w:basedOn w:val="1"/>
    <w:qFormat/>
    <w:uiPriority w:val="0"/>
    <w:pPr>
      <w:widowControl/>
    </w:pPr>
    <w:rPr>
      <w:rFonts w:ascii="Arial" w:hAnsi="Arial" w:cs="Arial"/>
      <w:sz w:val="22"/>
      <w:szCs w:val="22"/>
      <w:lang w:eastAsia="en-US"/>
    </w:rPr>
  </w:style>
  <w:style w:type="paragraph" w:customStyle="1" w:styleId="415">
    <w:name w:val="pa-4"/>
    <w:basedOn w:val="1"/>
    <w:qFormat/>
    <w:uiPriority w:val="0"/>
    <w:pPr>
      <w:widowControl/>
      <w:spacing w:before="150" w:after="150"/>
      <w:jc w:val="left"/>
    </w:pPr>
    <w:rPr>
      <w:rFonts w:ascii="宋体" w:hAnsi="宋体" w:cs="宋体"/>
      <w:kern w:val="0"/>
      <w:sz w:val="24"/>
    </w:rPr>
  </w:style>
  <w:style w:type="paragraph" w:customStyle="1" w:styleId="416">
    <w:name w:val="Char Char Char Char1"/>
    <w:basedOn w:val="1"/>
    <w:qFormat/>
    <w:uiPriority w:val="0"/>
    <w:rPr>
      <w:szCs w:val="20"/>
    </w:rPr>
  </w:style>
  <w:style w:type="paragraph" w:customStyle="1" w:styleId="417">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418">
    <w:name w:val="默认段落字体 Para Char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419">
    <w:name w:val="xl5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42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42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22">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423">
    <w:name w:val="目录1"/>
    <w:basedOn w:val="1"/>
    <w:qFormat/>
    <w:uiPriority w:val="0"/>
    <w:pPr>
      <w:widowControl/>
      <w:tabs>
        <w:tab w:val="left" w:leader="dot" w:pos="8503"/>
      </w:tabs>
      <w:spacing w:after="136" w:line="289" w:lineRule="atLeast"/>
      <w:jc w:val="left"/>
    </w:pPr>
    <w:rPr>
      <w:rFonts w:ascii="Arial" w:eastAsia="黑体"/>
      <w:color w:val="000000"/>
      <w:kern w:val="0"/>
      <w:sz w:val="28"/>
      <w:szCs w:val="20"/>
      <w:u w:color="000000"/>
    </w:rPr>
  </w:style>
  <w:style w:type="paragraph" w:customStyle="1" w:styleId="424">
    <w:name w:val="样式 标题 2 + (西文) 宋体 非加粗 居中"/>
    <w:basedOn w:val="3"/>
    <w:qFormat/>
    <w:uiPriority w:val="0"/>
    <w:pPr>
      <w:spacing w:line="416" w:lineRule="auto"/>
      <w:jc w:val="center"/>
    </w:pPr>
    <w:rPr>
      <w:rFonts w:ascii="宋体" w:hAnsi="宋体" w:eastAsia="黑体"/>
      <w:b w:val="0"/>
      <w:bCs w:val="0"/>
      <w:spacing w:val="2"/>
      <w:sz w:val="28"/>
      <w:szCs w:val="20"/>
    </w:rPr>
  </w:style>
  <w:style w:type="paragraph" w:customStyle="1" w:styleId="425">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26">
    <w:name w:val="样式 标题 3 + (中文) 黑体 小四 非加粗 段前: 7.8 磅 段后: 0 磅 行距: 固定值 20 磅"/>
    <w:basedOn w:val="4"/>
    <w:qFormat/>
    <w:uiPriority w:val="99"/>
    <w:pPr>
      <w:spacing w:before="0" w:after="0" w:line="400" w:lineRule="exact"/>
    </w:pPr>
    <w:rPr>
      <w:rFonts w:eastAsia="黑体" w:cs="宋体"/>
      <w:b w:val="0"/>
      <w:bCs w:val="0"/>
      <w:sz w:val="24"/>
      <w:szCs w:val="20"/>
    </w:rPr>
  </w:style>
  <w:style w:type="paragraph" w:customStyle="1" w:styleId="427">
    <w:name w:val="2-2ji"/>
    <w:basedOn w:val="3"/>
    <w:qFormat/>
    <w:uiPriority w:val="99"/>
    <w:pPr>
      <w:adjustRightInd w:val="0"/>
      <w:spacing w:before="0" w:after="0" w:line="360" w:lineRule="auto"/>
      <w:jc w:val="center"/>
    </w:pPr>
    <w:rPr>
      <w:rFonts w:ascii="宋体" w:hAnsi="宋体" w:cs="Times New Roman"/>
      <w:bCs w:val="0"/>
      <w:kern w:val="0"/>
      <w:sz w:val="36"/>
    </w:rPr>
  </w:style>
  <w:style w:type="paragraph" w:customStyle="1" w:styleId="428">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9">
    <w:name w:val="_Style 51"/>
    <w:basedOn w:val="1"/>
    <w:qFormat/>
    <w:uiPriority w:val="0"/>
    <w:rPr>
      <w:kern w:val="0"/>
      <w:sz w:val="20"/>
      <w:szCs w:val="20"/>
    </w:rPr>
  </w:style>
  <w:style w:type="paragraph" w:customStyle="1" w:styleId="430">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31">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18"/>
      <w:szCs w:val="18"/>
    </w:rPr>
  </w:style>
  <w:style w:type="paragraph" w:customStyle="1" w:styleId="432">
    <w:name w:val="正文1"/>
    <w:qFormat/>
    <w:uiPriority w:val="0"/>
    <w:rPr>
      <w:rFonts w:ascii="Times New Roman" w:hAnsi="Times New Roman" w:eastAsia="Times New Roman" w:cs="Times New Roman"/>
      <w:sz w:val="24"/>
      <w:szCs w:val="24"/>
      <w:lang w:val="en-US" w:eastAsia="zh-CN" w:bidi="ar-SA"/>
    </w:rPr>
  </w:style>
  <w:style w:type="paragraph" w:customStyle="1" w:styleId="433">
    <w:name w:val="xl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434">
    <w:name w:val="样式 首行缩进:  2 字符"/>
    <w:basedOn w:val="1"/>
    <w:qFormat/>
    <w:uiPriority w:val="0"/>
    <w:pPr>
      <w:spacing w:line="400" w:lineRule="exact"/>
      <w:ind w:firstLine="200" w:firstLineChars="200"/>
    </w:pPr>
    <w:rPr>
      <w:rFonts w:cs="宋体"/>
      <w:sz w:val="24"/>
    </w:rPr>
  </w:style>
  <w:style w:type="paragraph" w:customStyle="1" w:styleId="435">
    <w:name w:val="_Style 13"/>
    <w:basedOn w:val="1"/>
    <w:qFormat/>
    <w:uiPriority w:val="0"/>
    <w:pPr>
      <w:spacing w:line="200" w:lineRule="exact"/>
      <w:ind w:firstLine="301"/>
    </w:pPr>
    <w:rPr>
      <w:rFonts w:ascii="宋体" w:hAnsi="Courier New"/>
      <w:spacing w:val="-4"/>
      <w:sz w:val="18"/>
      <w:szCs w:val="20"/>
    </w:rPr>
  </w:style>
  <w:style w:type="paragraph" w:customStyle="1" w:styleId="436">
    <w:name w:val="xl8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right"/>
    </w:pPr>
    <w:rPr>
      <w:rFonts w:ascii="宋体" w:hAnsi="宋体" w:cs="宋体"/>
      <w:kern w:val="0"/>
      <w:sz w:val="18"/>
      <w:szCs w:val="18"/>
    </w:rPr>
  </w:style>
  <w:style w:type="paragraph" w:customStyle="1" w:styleId="437">
    <w:name w:val="xl8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right"/>
    </w:pPr>
    <w:rPr>
      <w:rFonts w:ascii="宋体" w:hAnsi="宋体" w:cs="宋体"/>
      <w:kern w:val="0"/>
      <w:sz w:val="18"/>
      <w:szCs w:val="18"/>
    </w:rPr>
  </w:style>
  <w:style w:type="paragraph" w:customStyle="1" w:styleId="438">
    <w:name w:val="2"/>
    <w:basedOn w:val="1"/>
    <w:qFormat/>
    <w:uiPriority w:val="0"/>
    <w:rPr>
      <w:rFonts w:ascii="宋体" w:hAnsi="Courier New" w:cs="Courier New"/>
      <w:szCs w:val="21"/>
    </w:rPr>
  </w:style>
  <w:style w:type="paragraph" w:customStyle="1" w:styleId="439">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440">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18"/>
      <w:szCs w:val="18"/>
    </w:rPr>
  </w:style>
  <w:style w:type="paragraph" w:customStyle="1" w:styleId="441">
    <w:name w:val="Char Char Char Char Char Char1 Char1"/>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442">
    <w:name w:val="6"/>
    <w:basedOn w:val="1"/>
    <w:qFormat/>
    <w:uiPriority w:val="0"/>
    <w:rPr>
      <w:rFonts w:ascii="Tahoma" w:hAnsi="Tahoma"/>
      <w:sz w:val="24"/>
      <w:u w:val="single"/>
    </w:rPr>
  </w:style>
  <w:style w:type="paragraph" w:customStyle="1" w:styleId="44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44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445">
    <w:name w:val="Char3"/>
    <w:basedOn w:val="1"/>
    <w:qFormat/>
    <w:uiPriority w:val="99"/>
    <w:pPr>
      <w:widowControl/>
      <w:spacing w:line="500" w:lineRule="exact"/>
      <w:outlineLvl w:val="2"/>
    </w:pPr>
    <w:rPr>
      <w:rFonts w:ascii="黑体" w:hAnsi="Verdana" w:eastAsia="黑体" w:cs="黑体"/>
      <w:kern w:val="0"/>
      <w:sz w:val="28"/>
      <w:szCs w:val="28"/>
      <w:lang w:eastAsia="en-US"/>
    </w:rPr>
  </w:style>
  <w:style w:type="character" w:customStyle="1" w:styleId="446">
    <w:name w:val="标题 1 Char1"/>
    <w:qFormat/>
    <w:uiPriority w:val="99"/>
    <w:rPr>
      <w:rFonts w:ascii="仿宋_GB2312" w:hAnsi="仿宋_GB2312" w:eastAsia="楷体" w:cs="Cambria"/>
      <w:b/>
      <w:bCs/>
      <w:kern w:val="44"/>
      <w:sz w:val="36"/>
      <w:szCs w:val="36"/>
    </w:rPr>
  </w:style>
  <w:style w:type="character" w:customStyle="1" w:styleId="447">
    <w:name w:val="标题 3 Char1"/>
    <w:qFormat/>
    <w:uiPriority w:val="99"/>
    <w:rPr>
      <w:rFonts w:ascii="Cambria" w:hAnsi="Cambria" w:cs="Cambria"/>
      <w:b/>
      <w:bCs/>
      <w:kern w:val="2"/>
      <w:sz w:val="32"/>
      <w:szCs w:val="32"/>
    </w:rPr>
  </w:style>
  <w:style w:type="character" w:customStyle="1" w:styleId="448">
    <w:name w:val="标题 4 Char1"/>
    <w:qFormat/>
    <w:uiPriority w:val="99"/>
    <w:rPr>
      <w:rFonts w:ascii="仿宋_GB2312" w:hAnsi="仿宋_GB2312" w:eastAsia="微软雅黑" w:cs="Cambria"/>
      <w:b/>
      <w:bCs/>
      <w:sz w:val="28"/>
      <w:szCs w:val="28"/>
    </w:rPr>
  </w:style>
  <w:style w:type="character" w:customStyle="1" w:styleId="449">
    <w:name w:val="标题 5 Char1"/>
    <w:qFormat/>
    <w:uiPriority w:val="99"/>
    <w:rPr>
      <w:rFonts w:ascii="Cambria" w:hAnsi="Cambria" w:cs="Cambria"/>
      <w:b/>
      <w:bCs/>
      <w:sz w:val="28"/>
      <w:szCs w:val="28"/>
    </w:rPr>
  </w:style>
  <w:style w:type="character" w:customStyle="1" w:styleId="450">
    <w:name w:val="文档结构图 Char2"/>
    <w:qFormat/>
    <w:uiPriority w:val="99"/>
    <w:rPr>
      <w:rFonts w:ascii="Cambria" w:hAnsi="Cambria" w:cs="Cambria"/>
      <w:kern w:val="2"/>
      <w:sz w:val="21"/>
      <w:szCs w:val="24"/>
      <w:shd w:val="clear" w:color="auto" w:fill="000080"/>
    </w:rPr>
  </w:style>
  <w:style w:type="character" w:customStyle="1" w:styleId="451">
    <w:name w:val="日期 Char2"/>
    <w:qFormat/>
    <w:uiPriority w:val="99"/>
    <w:rPr>
      <w:rFonts w:ascii="Cambria Math" w:hAnsi="Cambria Math" w:eastAsia="Cambria Math" w:cs="Cambria"/>
      <w:b/>
      <w:kern w:val="2"/>
      <w:sz w:val="30"/>
      <w:szCs w:val="30"/>
    </w:rPr>
  </w:style>
  <w:style w:type="character" w:customStyle="1" w:styleId="452">
    <w:name w:val="正文文本缩进 2 Char1"/>
    <w:qFormat/>
    <w:uiPriority w:val="99"/>
    <w:rPr>
      <w:rFonts w:ascii="@仿宋_GB2312" w:hAnsi="华文中宋" w:eastAsia="@仿宋_GB2312" w:cs="Cambria"/>
      <w:bCs/>
      <w:kern w:val="2"/>
      <w:sz w:val="28"/>
      <w:szCs w:val="24"/>
    </w:rPr>
  </w:style>
  <w:style w:type="character" w:customStyle="1" w:styleId="453">
    <w:name w:val="页脚 Char1"/>
    <w:qFormat/>
    <w:uiPriority w:val="99"/>
    <w:rPr>
      <w:rFonts w:ascii="仿宋_GB2312" w:hAnsi="仿宋_GB2312" w:cs="Cambria"/>
      <w:sz w:val="18"/>
      <w:szCs w:val="18"/>
    </w:rPr>
  </w:style>
  <w:style w:type="character" w:customStyle="1" w:styleId="454">
    <w:name w:val="页眉 Char1"/>
    <w:qFormat/>
    <w:uiPriority w:val="99"/>
    <w:rPr>
      <w:rFonts w:ascii="仿宋_GB2312" w:hAnsi="仿宋_GB2312" w:cs="Cambria"/>
      <w:sz w:val="18"/>
      <w:szCs w:val="18"/>
    </w:rPr>
  </w:style>
  <w:style w:type="character" w:customStyle="1" w:styleId="455">
    <w:name w:val="正文文本缩进 3 Char1"/>
    <w:qFormat/>
    <w:uiPriority w:val="0"/>
    <w:rPr>
      <w:rFonts w:ascii="等线 Light" w:hAnsi="Cambria" w:eastAsia="等线 Light" w:cs="Cambria"/>
      <w:color w:val="000000"/>
      <w:sz w:val="28"/>
    </w:rPr>
  </w:style>
  <w:style w:type="table" w:customStyle="1" w:styleId="456">
    <w:name w:val="网格型11"/>
    <w:basedOn w:val="55"/>
    <w:qFormat/>
    <w:uiPriority w:val="0"/>
    <w:pPr>
      <w:widowControl w:val="0"/>
      <w:jc w:val="both"/>
    </w:pPr>
    <w:rPr>
      <w:rFonts w:ascii="Cambria" w:hAnsi="Cambr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57">
    <w:name w:val="Plain Text Char1"/>
    <w:link w:val="458"/>
    <w:qFormat/>
    <w:uiPriority w:val="0"/>
    <w:rPr>
      <w:rFonts w:ascii="华文中宋" w:hAnsi="Arial"/>
      <w:kern w:val="2"/>
      <w:sz w:val="21"/>
    </w:rPr>
  </w:style>
  <w:style w:type="paragraph" w:customStyle="1" w:styleId="458">
    <w:name w:val="纯文本1"/>
    <w:basedOn w:val="1"/>
    <w:link w:val="457"/>
    <w:qFormat/>
    <w:uiPriority w:val="0"/>
    <w:pPr>
      <w:adjustRightInd w:val="0"/>
      <w:jc w:val="left"/>
    </w:pPr>
    <w:rPr>
      <w:rFonts w:ascii="华文中宋" w:hAnsi="Arial"/>
      <w:szCs w:val="20"/>
    </w:rPr>
  </w:style>
  <w:style w:type="character" w:customStyle="1" w:styleId="459">
    <w:name w:val="正文小标题 Char"/>
    <w:link w:val="460"/>
    <w:qFormat/>
    <w:uiPriority w:val="0"/>
    <w:rPr>
      <w:rFonts w:hAnsi="华文中宋" w:eastAsia="¿¬Ìå"/>
      <w:sz w:val="21"/>
      <w:szCs w:val="21"/>
    </w:rPr>
  </w:style>
  <w:style w:type="paragraph" w:customStyle="1" w:styleId="460">
    <w:name w:val="正文小标题"/>
    <w:basedOn w:val="2"/>
    <w:link w:val="459"/>
    <w:qFormat/>
    <w:uiPriority w:val="0"/>
    <w:pPr>
      <w:tabs>
        <w:tab w:val="left" w:pos="3677"/>
        <w:tab w:val="left" w:pos="5894"/>
      </w:tabs>
      <w:spacing w:before="340" w:after="330" w:line="420" w:lineRule="exact"/>
      <w:jc w:val="both"/>
    </w:pPr>
    <w:rPr>
      <w:rFonts w:hAnsi="华文中宋" w:eastAsia="¿¬Ìå"/>
      <w:b w:val="0"/>
      <w:bCs w:val="0"/>
      <w:kern w:val="0"/>
      <w:sz w:val="21"/>
      <w:szCs w:val="21"/>
    </w:rPr>
  </w:style>
  <w:style w:type="character" w:customStyle="1" w:styleId="461">
    <w:name w:val="index_xxgk_rhnfws"/>
    <w:qFormat/>
    <w:uiPriority w:val="0"/>
    <w:rPr>
      <w:rFonts w:ascii="宋体"/>
      <w:color w:val="07467F"/>
      <w:sz w:val="24"/>
    </w:rPr>
  </w:style>
  <w:style w:type="character" w:customStyle="1" w:styleId="462">
    <w:name w:val="z-窗体顶端 字符"/>
    <w:link w:val="463"/>
    <w:qFormat/>
    <w:uiPriority w:val="0"/>
    <w:rPr>
      <w:rFonts w:ascii="仿宋_GB2312" w:hAnsi="Cambria"/>
      <w:vanish/>
      <w:kern w:val="2"/>
      <w:sz w:val="16"/>
      <w:szCs w:val="24"/>
    </w:rPr>
  </w:style>
  <w:style w:type="paragraph" w:customStyle="1" w:styleId="463">
    <w:name w:val="z-窗体顶端1"/>
    <w:basedOn w:val="1"/>
    <w:link w:val="462"/>
    <w:qFormat/>
    <w:uiPriority w:val="0"/>
    <w:pPr>
      <w:pBdr>
        <w:bottom w:val="single" w:color="auto" w:sz="6" w:space="1"/>
      </w:pBdr>
      <w:jc w:val="center"/>
    </w:pPr>
    <w:rPr>
      <w:rFonts w:ascii="仿宋_GB2312" w:hAnsi="Cambria"/>
      <w:vanish/>
      <w:sz w:val="16"/>
    </w:rPr>
  </w:style>
  <w:style w:type="character" w:customStyle="1" w:styleId="464">
    <w:name w:val="z-窗体顶端 字符1"/>
    <w:basedOn w:val="58"/>
    <w:semiHidden/>
    <w:qFormat/>
    <w:uiPriority w:val="99"/>
    <w:rPr>
      <w:rFonts w:ascii="Arial" w:hAnsi="Arial" w:cs="Arial"/>
      <w:vanish/>
      <w:kern w:val="2"/>
      <w:sz w:val="16"/>
      <w:szCs w:val="16"/>
    </w:rPr>
  </w:style>
  <w:style w:type="character" w:customStyle="1" w:styleId="465">
    <w:name w:val="z-窗体顶端 Char"/>
    <w:qFormat/>
    <w:uiPriority w:val="0"/>
    <w:rPr>
      <w:rFonts w:ascii="Arial" w:hAnsi="Arial" w:cs="Arial"/>
      <w:vanish/>
      <w:kern w:val="2"/>
      <w:sz w:val="16"/>
      <w:szCs w:val="16"/>
    </w:rPr>
  </w:style>
  <w:style w:type="character" w:customStyle="1" w:styleId="466">
    <w:name w:val="index_xxgk_rhnfws1"/>
    <w:qFormat/>
    <w:uiPriority w:val="0"/>
    <w:rPr>
      <w:rFonts w:ascii="宋体"/>
      <w:sz w:val="24"/>
      <w:szCs w:val="24"/>
    </w:rPr>
  </w:style>
  <w:style w:type="character" w:customStyle="1" w:styleId="467">
    <w:name w:val="z-窗体底端 字符"/>
    <w:link w:val="468"/>
    <w:qFormat/>
    <w:uiPriority w:val="0"/>
    <w:rPr>
      <w:rFonts w:ascii="仿宋_GB2312" w:hAnsi="Cambria"/>
      <w:vanish/>
      <w:kern w:val="2"/>
      <w:sz w:val="16"/>
      <w:szCs w:val="24"/>
    </w:rPr>
  </w:style>
  <w:style w:type="paragraph" w:customStyle="1" w:styleId="468">
    <w:name w:val="z-窗体底端1"/>
    <w:basedOn w:val="1"/>
    <w:link w:val="467"/>
    <w:qFormat/>
    <w:uiPriority w:val="0"/>
    <w:pPr>
      <w:pBdr>
        <w:top w:val="single" w:color="auto" w:sz="6" w:space="1"/>
      </w:pBdr>
      <w:jc w:val="center"/>
    </w:pPr>
    <w:rPr>
      <w:rFonts w:ascii="仿宋_GB2312" w:hAnsi="Cambria"/>
      <w:vanish/>
      <w:sz w:val="16"/>
    </w:rPr>
  </w:style>
  <w:style w:type="character" w:customStyle="1" w:styleId="469">
    <w:name w:val="z-窗体底端 字符1"/>
    <w:basedOn w:val="58"/>
    <w:semiHidden/>
    <w:qFormat/>
    <w:uiPriority w:val="99"/>
    <w:rPr>
      <w:rFonts w:ascii="Arial" w:hAnsi="Arial" w:cs="Arial"/>
      <w:vanish/>
      <w:kern w:val="2"/>
      <w:sz w:val="16"/>
      <w:szCs w:val="16"/>
    </w:rPr>
  </w:style>
  <w:style w:type="character" w:customStyle="1" w:styleId="470">
    <w:name w:val="z-窗体底端 Char"/>
    <w:qFormat/>
    <w:uiPriority w:val="0"/>
    <w:rPr>
      <w:rFonts w:ascii="Arial" w:hAnsi="Arial" w:cs="Arial"/>
      <w:vanish/>
      <w:kern w:val="2"/>
      <w:sz w:val="16"/>
      <w:szCs w:val="16"/>
    </w:rPr>
  </w:style>
  <w:style w:type="paragraph" w:customStyle="1" w:styleId="471">
    <w:name w:val="p16"/>
    <w:basedOn w:val="1"/>
    <w:qFormat/>
    <w:uiPriority w:val="0"/>
    <w:pPr>
      <w:widowControl/>
      <w:spacing w:line="200" w:lineRule="atLeast"/>
      <w:ind w:firstLine="301"/>
    </w:pPr>
    <w:rPr>
      <w:rFonts w:ascii="华文中宋" w:hAnsi="华文中宋" w:cs="华文中宋"/>
      <w:spacing w:val="-4"/>
      <w:kern w:val="0"/>
      <w:sz w:val="18"/>
      <w:szCs w:val="18"/>
    </w:rPr>
  </w:style>
  <w:style w:type="paragraph" w:customStyle="1" w:styleId="472">
    <w:name w:val="WPSOffice手动目录 1"/>
    <w:qFormat/>
    <w:uiPriority w:val="0"/>
    <w:rPr>
      <w:rFonts w:ascii="Times New Roman" w:hAnsi="Times New Roman" w:eastAsia="宋体" w:cs="Times New Roman"/>
      <w:lang w:val="en-US" w:eastAsia="zh-CN" w:bidi="ar-SA"/>
    </w:rPr>
  </w:style>
  <w:style w:type="paragraph" w:customStyle="1" w:styleId="473">
    <w:name w:val="p15"/>
    <w:basedOn w:val="1"/>
    <w:qFormat/>
    <w:uiPriority w:val="0"/>
    <w:pPr>
      <w:widowControl/>
    </w:pPr>
    <w:rPr>
      <w:rFonts w:ascii="华文中宋" w:hAnsi="华文中宋" w:cs="华文中宋"/>
      <w:kern w:val="0"/>
      <w:szCs w:val="21"/>
    </w:rPr>
  </w:style>
  <w:style w:type="paragraph" w:customStyle="1" w:styleId="474">
    <w:name w:val="正文呀2"/>
    <w:basedOn w:val="475"/>
    <w:qFormat/>
    <w:uiPriority w:val="0"/>
  </w:style>
  <w:style w:type="paragraph" w:customStyle="1" w:styleId="475">
    <w:name w:val="正文呀"/>
    <w:basedOn w:val="1"/>
    <w:qFormat/>
    <w:uiPriority w:val="0"/>
    <w:pPr>
      <w:spacing w:line="420" w:lineRule="exact"/>
      <w:ind w:firstLine="420" w:firstLineChars="200"/>
    </w:pPr>
    <w:rPr>
      <w:rFonts w:ascii="华文中宋" w:hAnsi="华文中宋" w:eastAsia="¿¬Ìå" w:cs="Cambria"/>
      <w:szCs w:val="21"/>
    </w:rPr>
  </w:style>
  <w:style w:type="paragraph" w:customStyle="1" w:styleId="476">
    <w:name w:val="bb"/>
    <w:basedOn w:val="1"/>
    <w:qFormat/>
    <w:uiPriority w:val="0"/>
    <w:pPr>
      <w:widowControl/>
      <w:spacing w:before="100" w:beforeAutospacing="1" w:after="100" w:afterAutospacing="1"/>
      <w:jc w:val="left"/>
    </w:pPr>
    <w:rPr>
      <w:rFonts w:hint="eastAsia" w:ascii="仿宋_GB2312" w:hAnsi="仿宋_GB2312" w:cs="仿宋_GB2312"/>
      <w:kern w:val="0"/>
      <w:sz w:val="24"/>
    </w:rPr>
  </w:style>
  <w:style w:type="paragraph" w:customStyle="1" w:styleId="477">
    <w:name w:val="p17"/>
    <w:basedOn w:val="1"/>
    <w:qFormat/>
    <w:uiPriority w:val="0"/>
    <w:pPr>
      <w:widowControl/>
    </w:pPr>
    <w:rPr>
      <w:rFonts w:ascii="华文中宋" w:hAnsi="华文中宋" w:cs="华文中宋"/>
      <w:kern w:val="0"/>
      <w:szCs w:val="21"/>
    </w:rPr>
  </w:style>
  <w:style w:type="paragraph" w:customStyle="1" w:styleId="478">
    <w:name w:val="首行缩进"/>
    <w:basedOn w:val="1"/>
    <w:qFormat/>
    <w:uiPriority w:val="0"/>
    <w:pPr>
      <w:adjustRightInd w:val="0"/>
      <w:spacing w:line="400" w:lineRule="exact"/>
      <w:ind w:firstLine="480" w:firstLineChars="200"/>
      <w:jc w:val="left"/>
    </w:pPr>
    <w:rPr>
      <w:rFonts w:ascii="仿宋_GB2312" w:hAnsi="仿宋_GB2312" w:cs="仿宋_GB2312"/>
      <w:kern w:val="0"/>
      <w:szCs w:val="20"/>
      <w:lang w:val="zh-CN"/>
    </w:rPr>
  </w:style>
  <w:style w:type="character" w:customStyle="1" w:styleId="479">
    <w:name w:val="未处理的提及2"/>
    <w:unhideWhenUsed/>
    <w:qFormat/>
    <w:uiPriority w:val="99"/>
    <w:rPr>
      <w:color w:val="605E5C"/>
      <w:shd w:val="clear" w:color="auto" w:fill="E1DFDD"/>
    </w:rPr>
  </w:style>
  <w:style w:type="paragraph" w:customStyle="1" w:styleId="480">
    <w:name w:val="_Style 122"/>
    <w:basedOn w:val="1"/>
    <w:qFormat/>
    <w:uiPriority w:val="0"/>
    <w:pPr>
      <w:ind w:firstLine="420" w:firstLineChars="200"/>
    </w:pPr>
    <w:rPr>
      <w:rFonts w:eastAsia="楷体"/>
    </w:rPr>
  </w:style>
  <w:style w:type="character" w:customStyle="1" w:styleId="481">
    <w:name w:val="正文缩进 Char"/>
    <w:qFormat/>
    <w:uiPriority w:val="0"/>
    <w:rPr>
      <w:rFonts w:ascii="Times New Roman" w:hAnsi="Times New Roman" w:cs="Times New Roman"/>
      <w:kern w:val="2"/>
      <w:sz w:val="21"/>
    </w:rPr>
  </w:style>
  <w:style w:type="character" w:customStyle="1" w:styleId="482">
    <w:name w:val="15_0"/>
    <w:qFormat/>
    <w:uiPriority w:val="0"/>
    <w:rPr>
      <w:rFonts w:hint="default" w:ascii="Times New Roman" w:hAnsi="Times New Roman" w:cs="Times New Roman"/>
    </w:rPr>
  </w:style>
  <w:style w:type="character" w:customStyle="1" w:styleId="483">
    <w:name w:val="不明显参考11"/>
    <w:qFormat/>
    <w:uiPriority w:val="99"/>
    <w:rPr>
      <w:color w:val="auto"/>
      <w:u w:val="single"/>
    </w:rPr>
  </w:style>
  <w:style w:type="paragraph" w:customStyle="1" w:styleId="484">
    <w:name w:val="明显引用1"/>
    <w:basedOn w:val="1"/>
    <w:link w:val="553"/>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485">
    <w:name w:val="明显参考11"/>
    <w:qFormat/>
    <w:uiPriority w:val="99"/>
    <w:rPr>
      <w:b/>
      <w:bCs/>
      <w:color w:val="auto"/>
      <w:spacing w:val="5"/>
      <w:u w:val="single"/>
    </w:rPr>
  </w:style>
  <w:style w:type="paragraph" w:customStyle="1" w:styleId="486">
    <w:name w:val="引用1"/>
    <w:basedOn w:val="1"/>
    <w:link w:val="554"/>
    <w:qFormat/>
    <w:uiPriority w:val="99"/>
    <w:rPr>
      <w:i/>
      <w:iCs/>
      <w:color w:val="000000"/>
      <w:kern w:val="0"/>
      <w:sz w:val="20"/>
      <w:szCs w:val="20"/>
    </w:rPr>
  </w:style>
  <w:style w:type="character" w:customStyle="1" w:styleId="487">
    <w:name w:val="书籍标题11"/>
    <w:qFormat/>
    <w:uiPriority w:val="99"/>
    <w:rPr>
      <w:b/>
      <w:bCs/>
      <w:spacing w:val="5"/>
    </w:rPr>
  </w:style>
  <w:style w:type="character" w:customStyle="1" w:styleId="488">
    <w:name w:val="不明显强调11"/>
    <w:qFormat/>
    <w:uiPriority w:val="99"/>
    <w:rPr>
      <w:i/>
      <w:iCs/>
      <w:color w:val="808080"/>
    </w:rPr>
  </w:style>
  <w:style w:type="paragraph" w:customStyle="1" w:styleId="489">
    <w:name w:val="空半行"/>
    <w:basedOn w:val="1"/>
    <w:qFormat/>
    <w:uiPriority w:val="99"/>
    <w:pPr>
      <w:adjustRightInd w:val="0"/>
      <w:spacing w:line="120" w:lineRule="exact"/>
    </w:pPr>
    <w:rPr>
      <w:rFonts w:eastAsia="仿宋_GB2312"/>
      <w:color w:val="FFFFFF"/>
      <w:kern w:val="0"/>
      <w:sz w:val="30"/>
      <w:szCs w:val="30"/>
    </w:rPr>
  </w:style>
  <w:style w:type="paragraph" w:customStyle="1" w:styleId="490">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91">
    <w:name w:val="修订11"/>
    <w:qFormat/>
    <w:uiPriority w:val="99"/>
    <w:rPr>
      <w:rFonts w:ascii="Times New Roman" w:hAnsi="Times New Roman" w:eastAsia="宋体" w:cs="Times New Roman"/>
      <w:kern w:val="2"/>
      <w:sz w:val="21"/>
      <w:szCs w:val="21"/>
      <w:lang w:val="en-US" w:eastAsia="zh-CN" w:bidi="ar-SA"/>
    </w:rPr>
  </w:style>
  <w:style w:type="paragraph" w:customStyle="1" w:styleId="492">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493">
    <w:name w:val="flNote"/>
    <w:basedOn w:val="1"/>
    <w:qFormat/>
    <w:uiPriority w:val="99"/>
    <w:pPr>
      <w:adjustRightInd w:val="0"/>
      <w:spacing w:before="320" w:after="160" w:line="360" w:lineRule="atLeast"/>
      <w:jc w:val="center"/>
    </w:pPr>
    <w:rPr>
      <w:rFonts w:ascii="Arial" w:eastAsia="黑体" w:cs="Arial"/>
      <w:kern w:val="0"/>
      <w:sz w:val="30"/>
      <w:szCs w:val="30"/>
    </w:rPr>
  </w:style>
  <w:style w:type="paragraph" w:customStyle="1" w:styleId="494">
    <w:name w:val="列出段落1"/>
    <w:basedOn w:val="1"/>
    <w:qFormat/>
    <w:uiPriority w:val="99"/>
    <w:pPr>
      <w:ind w:firstLine="420" w:firstLineChars="200"/>
    </w:pPr>
    <w:rPr>
      <w:rFonts w:ascii="Calibri" w:hAnsi="Calibri" w:cs="Calibri"/>
      <w:szCs w:val="21"/>
    </w:rPr>
  </w:style>
  <w:style w:type="paragraph" w:customStyle="1" w:styleId="495">
    <w:name w:val="_Style 37"/>
    <w:basedOn w:val="1"/>
    <w:qFormat/>
    <w:uiPriority w:val="99"/>
    <w:rPr>
      <w:szCs w:val="21"/>
    </w:rPr>
  </w:style>
  <w:style w:type="paragraph" w:customStyle="1" w:styleId="496">
    <w:name w:val="_Style 128"/>
    <w:basedOn w:val="1"/>
    <w:qFormat/>
    <w:uiPriority w:val="0"/>
    <w:pPr>
      <w:ind w:firstLine="420" w:firstLineChars="200"/>
    </w:pPr>
    <w:rPr>
      <w:rFonts w:eastAsia="楷体"/>
    </w:rPr>
  </w:style>
  <w:style w:type="table" w:customStyle="1" w:styleId="497">
    <w:name w:val="网格型2"/>
    <w:basedOn w:val="55"/>
    <w:qFormat/>
    <w:uiPriority w:val="0"/>
    <w:pPr>
      <w:widowControl w:val="0"/>
      <w:jc w:val="both"/>
    </w:pPr>
    <w:rPr>
      <w:rFonts w:eastAsia="楷体" w:cs="华文中宋"/>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8">
    <w:name w:val="Normal_2"/>
    <w:qFormat/>
    <w:uiPriority w:val="0"/>
    <w:rPr>
      <w:rFonts w:ascii="Times New Roman" w:hAnsi="Times New Roman" w:eastAsia="Times New Roman" w:cs="Times New Roman"/>
      <w:sz w:val="24"/>
      <w:szCs w:val="24"/>
      <w:lang w:val="en-US" w:eastAsia="zh-CN" w:bidi="ar-SA"/>
    </w:rPr>
  </w:style>
  <w:style w:type="table" w:customStyle="1" w:styleId="499">
    <w:name w:val="网格型3"/>
    <w:basedOn w:val="55"/>
    <w:qFormat/>
    <w:uiPriority w:val="0"/>
    <w:pPr>
      <w:widowControl w:val="0"/>
      <w:jc w:val="both"/>
    </w:pPr>
    <w:rPr>
      <w:rFonts w:ascii="Cambria" w:hAnsi="Cambr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0">
    <w:name w:val="网格型111"/>
    <w:basedOn w:val="55"/>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01">
    <w:name w:val="Char Char92"/>
    <w:qFormat/>
    <w:uiPriority w:val="0"/>
    <w:rPr>
      <w:rFonts w:eastAsia="宋体"/>
      <w:b/>
      <w:bCs/>
      <w:kern w:val="44"/>
      <w:sz w:val="32"/>
      <w:szCs w:val="44"/>
      <w:lang w:val="en-US" w:eastAsia="zh-CN" w:bidi="ar-SA"/>
    </w:rPr>
  </w:style>
  <w:style w:type="character" w:customStyle="1" w:styleId="502">
    <w:name w:val="Char Char182"/>
    <w:qFormat/>
    <w:uiPriority w:val="0"/>
    <w:rPr>
      <w:b/>
      <w:bCs/>
      <w:kern w:val="44"/>
      <w:sz w:val="44"/>
      <w:szCs w:val="44"/>
    </w:rPr>
  </w:style>
  <w:style w:type="character" w:customStyle="1" w:styleId="503">
    <w:name w:val="layui-layer-tabnow"/>
    <w:qFormat/>
    <w:uiPriority w:val="0"/>
    <w:rPr>
      <w:bdr w:val="single" w:color="CCCCCC" w:sz="6" w:space="0"/>
      <w:shd w:val="clear" w:color="auto" w:fill="FFFFFF"/>
    </w:rPr>
  </w:style>
  <w:style w:type="character" w:customStyle="1" w:styleId="504">
    <w:name w:val="批注文字 Char Char Char"/>
    <w:qFormat/>
    <w:uiPriority w:val="0"/>
    <w:rPr>
      <w:kern w:val="2"/>
      <w:sz w:val="21"/>
      <w:szCs w:val="24"/>
    </w:rPr>
  </w:style>
  <w:style w:type="character" w:customStyle="1" w:styleId="505">
    <w:name w:val="disabled"/>
    <w:qFormat/>
    <w:uiPriority w:val="0"/>
    <w:rPr>
      <w:vanish/>
    </w:rPr>
  </w:style>
  <w:style w:type="character" w:customStyle="1" w:styleId="506">
    <w:name w:val="first-child1"/>
    <w:qFormat/>
    <w:uiPriority w:val="0"/>
  </w:style>
  <w:style w:type="character" w:customStyle="1" w:styleId="507">
    <w:name w:val="ask-title2"/>
    <w:qFormat/>
    <w:uiPriority w:val="0"/>
  </w:style>
  <w:style w:type="character" w:customStyle="1" w:styleId="508">
    <w:name w:val="bsharetext"/>
    <w:qFormat/>
    <w:uiPriority w:val="0"/>
  </w:style>
  <w:style w:type="character" w:customStyle="1" w:styleId="509">
    <w:name w:val="current"/>
    <w:qFormat/>
    <w:uiPriority w:val="0"/>
    <w:rPr>
      <w:color w:val="FFFFFF"/>
      <w:bdr w:val="single" w:color="028BD3" w:sz="6" w:space="0"/>
      <w:shd w:val="clear" w:color="auto" w:fill="028BD3"/>
    </w:rPr>
  </w:style>
  <w:style w:type="paragraph" w:customStyle="1" w:styleId="51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1">
    <w:name w:val="正文_2_0_0"/>
    <w:basedOn w:val="175"/>
    <w:qFormat/>
    <w:uiPriority w:val="0"/>
    <w:rPr>
      <w:rFonts w:ascii="Times New Roman" w:hAnsi="Times New Roman"/>
    </w:rPr>
  </w:style>
  <w:style w:type="paragraph" w:customStyle="1" w:styleId="512">
    <w:name w:val="标题1"/>
    <w:basedOn w:val="2"/>
    <w:qFormat/>
    <w:uiPriority w:val="0"/>
    <w:pPr>
      <w:pageBreakBefore/>
      <w:tabs>
        <w:tab w:val="left" w:pos="3677"/>
        <w:tab w:val="left" w:pos="5894"/>
      </w:tabs>
      <w:spacing w:before="0" w:after="0" w:line="480" w:lineRule="auto"/>
    </w:pPr>
    <w:rPr>
      <w:rFonts w:ascii="Arial" w:hAnsi="Arial" w:eastAsia="仿宋_GB2312" w:cs="Cambria"/>
      <w:sz w:val="32"/>
      <w:szCs w:val="32"/>
    </w:rPr>
  </w:style>
  <w:style w:type="paragraph" w:customStyle="1" w:styleId="513">
    <w:name w:val="正文_2_1_0"/>
    <w:basedOn w:val="175"/>
    <w:qFormat/>
    <w:uiPriority w:val="0"/>
  </w:style>
  <w:style w:type="paragraph" w:customStyle="1" w:styleId="514">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15">
    <w:name w:val="hover"/>
    <w:qFormat/>
    <w:uiPriority w:val="0"/>
    <w:rPr>
      <w:color w:val="2590EB"/>
    </w:rPr>
  </w:style>
  <w:style w:type="character" w:customStyle="1" w:styleId="516">
    <w:name w:val="hover1"/>
    <w:qFormat/>
    <w:uiPriority w:val="0"/>
  </w:style>
  <w:style w:type="character" w:customStyle="1" w:styleId="517">
    <w:name w:val="hover2"/>
    <w:qFormat/>
    <w:uiPriority w:val="0"/>
    <w:rPr>
      <w:color w:val="2590EB"/>
    </w:rPr>
  </w:style>
  <w:style w:type="character" w:customStyle="1" w:styleId="518">
    <w:name w:val="hover3"/>
    <w:qFormat/>
    <w:uiPriority w:val="0"/>
  </w:style>
  <w:style w:type="paragraph" w:customStyle="1" w:styleId="519">
    <w:name w:val="纯文本11"/>
    <w:basedOn w:val="1"/>
    <w:qFormat/>
    <w:uiPriority w:val="0"/>
    <w:pPr>
      <w:adjustRightInd w:val="0"/>
      <w:jc w:val="left"/>
    </w:pPr>
    <w:rPr>
      <w:rFonts w:ascii="华文中宋" w:hAnsi="Arial" w:eastAsia="等线"/>
      <w:szCs w:val="22"/>
    </w:rPr>
  </w:style>
  <w:style w:type="table" w:customStyle="1" w:styleId="520">
    <w:name w:val="网格型4"/>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21">
    <w:name w:val="标题 2 Char1"/>
    <w:qFormat/>
    <w:uiPriority w:val="0"/>
    <w:rPr>
      <w:rFonts w:ascii="Courier New" w:hAnsi="Courier New" w:eastAsia="楷体" w:cs="Cambria"/>
      <w:b/>
      <w:bCs/>
      <w:kern w:val="0"/>
      <w:sz w:val="32"/>
      <w:szCs w:val="32"/>
    </w:rPr>
  </w:style>
  <w:style w:type="character" w:customStyle="1" w:styleId="522">
    <w:name w:val="标题 6 Char"/>
    <w:qFormat/>
    <w:uiPriority w:val="9"/>
    <w:rPr>
      <w:rFonts w:ascii="Cambria" w:hAnsi="Cambria"/>
      <w:b/>
      <w:bCs/>
      <w:sz w:val="24"/>
      <w:szCs w:val="24"/>
    </w:rPr>
  </w:style>
  <w:style w:type="character" w:customStyle="1" w:styleId="523">
    <w:name w:val="标题 7 Char"/>
    <w:qFormat/>
    <w:uiPriority w:val="9"/>
    <w:rPr>
      <w:b/>
      <w:bCs/>
      <w:sz w:val="24"/>
      <w:szCs w:val="24"/>
    </w:rPr>
  </w:style>
  <w:style w:type="character" w:customStyle="1" w:styleId="524">
    <w:name w:val="标题 9 Char"/>
    <w:qFormat/>
    <w:uiPriority w:val="9"/>
    <w:rPr>
      <w:rFonts w:ascii="Cambria" w:hAnsi="Cambria"/>
      <w:szCs w:val="21"/>
    </w:rPr>
  </w:style>
  <w:style w:type="paragraph" w:customStyle="1" w:styleId="525">
    <w:name w:val="_Style 524"/>
    <w:basedOn w:val="1"/>
    <w:next w:val="93"/>
    <w:qFormat/>
    <w:uiPriority w:val="34"/>
    <w:pPr>
      <w:ind w:firstLine="420" w:firstLineChars="200"/>
    </w:pPr>
    <w:rPr>
      <w:rFonts w:ascii="Cambria" w:hAnsi="Cambria" w:cs="Cambria"/>
    </w:rPr>
  </w:style>
  <w:style w:type="character" w:customStyle="1" w:styleId="526">
    <w:name w:val="正文缩进 Char1"/>
    <w:qFormat/>
    <w:locked/>
    <w:uiPriority w:val="99"/>
    <w:rPr>
      <w:kern w:val="2"/>
      <w:sz w:val="21"/>
    </w:rPr>
  </w:style>
  <w:style w:type="character" w:customStyle="1" w:styleId="527">
    <w:name w:val="副标题 Char"/>
    <w:qFormat/>
    <w:uiPriority w:val="11"/>
    <w:rPr>
      <w:rFonts w:ascii="Cambria" w:hAnsi="Cambria"/>
      <w:b/>
      <w:bCs/>
      <w:kern w:val="28"/>
      <w:sz w:val="32"/>
      <w:szCs w:val="32"/>
    </w:rPr>
  </w:style>
  <w:style w:type="character" w:customStyle="1" w:styleId="528">
    <w:name w:val="脚注文本 Char"/>
    <w:qFormat/>
    <w:uiPriority w:val="99"/>
    <w:rPr>
      <w:sz w:val="18"/>
      <w:szCs w:val="18"/>
    </w:rPr>
  </w:style>
  <w:style w:type="character" w:customStyle="1" w:styleId="529">
    <w:name w:val="HTML 预设格式 Char"/>
    <w:qFormat/>
    <w:uiPriority w:val="99"/>
    <w:rPr>
      <w:rFonts w:ascii="宋体" w:hAnsi="宋体"/>
      <w:sz w:val="24"/>
      <w:szCs w:val="24"/>
    </w:rPr>
  </w:style>
  <w:style w:type="table" w:customStyle="1" w:styleId="530">
    <w:name w:val="网格型5"/>
    <w:basedOn w:val="55"/>
    <w:qFormat/>
    <w:uiPriority w:val="0"/>
    <w:pPr>
      <w:widowControl w:val="0"/>
      <w:jc w:val="both"/>
    </w:pPr>
    <w:rPr>
      <w:rFonts w:ascii="Cambria" w:hAnsi="Cambr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1">
    <w:name w:val="纯文本2"/>
    <w:basedOn w:val="1"/>
    <w:qFormat/>
    <w:uiPriority w:val="0"/>
    <w:pPr>
      <w:adjustRightInd w:val="0"/>
      <w:jc w:val="left"/>
      <w:textAlignment w:val="baseline"/>
    </w:pPr>
    <w:rPr>
      <w:rFonts w:ascii="华文中宋" w:hAnsi="Arial" w:cs="Cambria"/>
      <w:szCs w:val="20"/>
    </w:rPr>
  </w:style>
  <w:style w:type="character" w:customStyle="1" w:styleId="532">
    <w:name w:val="z-窗体顶端 字符3"/>
    <w:link w:val="533"/>
    <w:qFormat/>
    <w:uiPriority w:val="0"/>
    <w:rPr>
      <w:rFonts w:ascii="仿宋_GB2312" w:hAnsi="Cambria"/>
      <w:vanish/>
      <w:kern w:val="2"/>
      <w:sz w:val="16"/>
      <w:szCs w:val="24"/>
    </w:rPr>
  </w:style>
  <w:style w:type="paragraph" w:customStyle="1" w:styleId="533">
    <w:name w:val="z-窗体顶端2"/>
    <w:basedOn w:val="1"/>
    <w:next w:val="1"/>
    <w:link w:val="532"/>
    <w:qFormat/>
    <w:uiPriority w:val="0"/>
    <w:pPr>
      <w:pBdr>
        <w:bottom w:val="single" w:color="auto" w:sz="6" w:space="1"/>
      </w:pBdr>
      <w:jc w:val="center"/>
    </w:pPr>
    <w:rPr>
      <w:rFonts w:ascii="仿宋_GB2312" w:hAnsi="Cambria"/>
      <w:vanish/>
      <w:sz w:val="16"/>
    </w:rPr>
  </w:style>
  <w:style w:type="character" w:customStyle="1" w:styleId="534">
    <w:name w:val="z-窗体顶端 字符2"/>
    <w:basedOn w:val="58"/>
    <w:semiHidden/>
    <w:qFormat/>
    <w:uiPriority w:val="99"/>
    <w:rPr>
      <w:rFonts w:ascii="Arial" w:hAnsi="Arial" w:cs="Arial"/>
      <w:vanish/>
      <w:kern w:val="2"/>
      <w:sz w:val="16"/>
      <w:szCs w:val="16"/>
    </w:rPr>
  </w:style>
  <w:style w:type="character" w:customStyle="1" w:styleId="535">
    <w:name w:val="z-窗体底端 字符3"/>
    <w:link w:val="536"/>
    <w:qFormat/>
    <w:uiPriority w:val="0"/>
    <w:rPr>
      <w:rFonts w:ascii="仿宋_GB2312" w:hAnsi="Cambria"/>
      <w:vanish/>
      <w:kern w:val="2"/>
      <w:sz w:val="16"/>
      <w:szCs w:val="24"/>
    </w:rPr>
  </w:style>
  <w:style w:type="paragraph" w:customStyle="1" w:styleId="536">
    <w:name w:val="z-窗体底端2"/>
    <w:basedOn w:val="1"/>
    <w:next w:val="1"/>
    <w:link w:val="535"/>
    <w:qFormat/>
    <w:uiPriority w:val="0"/>
    <w:pPr>
      <w:pBdr>
        <w:top w:val="single" w:color="auto" w:sz="6" w:space="1"/>
      </w:pBdr>
      <w:jc w:val="center"/>
    </w:pPr>
    <w:rPr>
      <w:rFonts w:ascii="仿宋_GB2312" w:hAnsi="Cambria"/>
      <w:vanish/>
      <w:sz w:val="16"/>
    </w:rPr>
  </w:style>
  <w:style w:type="character" w:customStyle="1" w:styleId="537">
    <w:name w:val="z-窗体底端 字符2"/>
    <w:basedOn w:val="58"/>
    <w:semiHidden/>
    <w:qFormat/>
    <w:uiPriority w:val="99"/>
    <w:rPr>
      <w:rFonts w:ascii="Arial" w:hAnsi="Arial" w:cs="Arial"/>
      <w:vanish/>
      <w:kern w:val="2"/>
      <w:sz w:val="16"/>
      <w:szCs w:val="16"/>
    </w:rPr>
  </w:style>
  <w:style w:type="paragraph" w:customStyle="1" w:styleId="538">
    <w:name w:val="TOC 标题3"/>
    <w:basedOn w:val="2"/>
    <w:next w:val="1"/>
    <w:qFormat/>
    <w:uiPriority w:val="39"/>
    <w:pPr>
      <w:widowControl/>
      <w:tabs>
        <w:tab w:val="left" w:pos="3677"/>
        <w:tab w:val="left" w:pos="5894"/>
      </w:tabs>
      <w:spacing w:before="480" w:after="0" w:line="276" w:lineRule="auto"/>
      <w:jc w:val="left"/>
      <w:outlineLvl w:val="9"/>
    </w:pPr>
    <w:rPr>
      <w:rFonts w:ascii="等线" w:hAnsi="等线" w:eastAsia="华文中宋" w:cs="Cambria"/>
      <w:color w:val="365F91"/>
      <w:kern w:val="0"/>
      <w:szCs w:val="28"/>
    </w:rPr>
  </w:style>
  <w:style w:type="paragraph" w:customStyle="1" w:styleId="539">
    <w:name w:val="Char4"/>
    <w:basedOn w:val="18"/>
    <w:qFormat/>
    <w:uiPriority w:val="0"/>
    <w:pPr>
      <w:tabs>
        <w:tab w:val="left" w:pos="360"/>
      </w:tabs>
      <w:spacing w:line="360" w:lineRule="auto"/>
      <w:ind w:left="482" w:firstLine="200" w:firstLineChars="200"/>
    </w:pPr>
    <w:rPr>
      <w:rFonts w:ascii="宋体" w:hAnsi="Cambria" w:cs="Cambria"/>
      <w:sz w:val="24"/>
    </w:rPr>
  </w:style>
  <w:style w:type="character" w:customStyle="1" w:styleId="540">
    <w:name w:val="未处理的提及3"/>
    <w:unhideWhenUsed/>
    <w:qFormat/>
    <w:uiPriority w:val="99"/>
    <w:rPr>
      <w:color w:val="605E5C"/>
      <w:shd w:val="clear" w:color="auto" w:fill="E1DFDD"/>
    </w:rPr>
  </w:style>
  <w:style w:type="character" w:customStyle="1" w:styleId="541">
    <w:name w:val="文档结构图 Char"/>
    <w:qFormat/>
    <w:uiPriority w:val="0"/>
    <w:rPr>
      <w:rFonts w:ascii="Times New Roman" w:hAnsi="Times New Roman"/>
      <w:kern w:val="2"/>
      <w:sz w:val="21"/>
      <w:szCs w:val="24"/>
      <w:shd w:val="clear" w:color="auto" w:fill="000080"/>
    </w:rPr>
  </w:style>
  <w:style w:type="character" w:customStyle="1" w:styleId="542">
    <w:name w:val="正文文本缩进 3 Char"/>
    <w:qFormat/>
    <w:uiPriority w:val="0"/>
    <w:rPr>
      <w:rFonts w:ascii="方正仿宋简体" w:hAnsi="Times New Roman" w:eastAsia="方正仿宋简体"/>
      <w:color w:val="000000"/>
      <w:sz w:val="28"/>
    </w:rPr>
  </w:style>
  <w:style w:type="character" w:customStyle="1" w:styleId="543">
    <w:name w:val="页脚 Char"/>
    <w:qFormat/>
    <w:uiPriority w:val="99"/>
    <w:rPr>
      <w:rFonts w:ascii="Arial" w:hAnsi="Arial" w:eastAsia="宋体" w:cs="Arial"/>
      <w:kern w:val="0"/>
      <w:sz w:val="18"/>
      <w:szCs w:val="18"/>
    </w:rPr>
  </w:style>
  <w:style w:type="character" w:customStyle="1" w:styleId="544">
    <w:name w:val="批注主题 Char"/>
    <w:qFormat/>
    <w:uiPriority w:val="0"/>
    <w:rPr>
      <w:rFonts w:ascii="Arial" w:hAnsi="Arial" w:cs="Arial"/>
      <w:b/>
      <w:bCs/>
      <w:sz w:val="21"/>
    </w:rPr>
  </w:style>
  <w:style w:type="character" w:customStyle="1" w:styleId="545">
    <w:name w:val="标题 Char"/>
    <w:qFormat/>
    <w:uiPriority w:val="0"/>
    <w:rPr>
      <w:rFonts w:ascii="Cambria" w:hAnsi="Cambria" w:cs="Times New Roman"/>
      <w:b/>
      <w:bCs/>
      <w:sz w:val="32"/>
      <w:szCs w:val="32"/>
    </w:rPr>
  </w:style>
  <w:style w:type="character" w:customStyle="1" w:styleId="546">
    <w:name w:val="正文文本缩进 2 Char"/>
    <w:qFormat/>
    <w:uiPriority w:val="0"/>
    <w:rPr>
      <w:rFonts w:ascii="仿宋_GB2312" w:hAnsi="宋体" w:eastAsia="仿宋_GB2312"/>
      <w:bCs/>
      <w:kern w:val="2"/>
      <w:sz w:val="28"/>
      <w:szCs w:val="24"/>
    </w:rPr>
  </w:style>
  <w:style w:type="character" w:customStyle="1" w:styleId="547">
    <w:name w:val="标题 5 Char"/>
    <w:qFormat/>
    <w:uiPriority w:val="0"/>
    <w:rPr>
      <w:rFonts w:ascii="Times New Roman" w:hAnsi="Times New Roman"/>
      <w:b/>
      <w:bCs/>
      <w:sz w:val="28"/>
      <w:szCs w:val="28"/>
    </w:rPr>
  </w:style>
  <w:style w:type="character" w:customStyle="1" w:styleId="548">
    <w:name w:val="标题 3 Char"/>
    <w:qFormat/>
    <w:uiPriority w:val="0"/>
    <w:rPr>
      <w:rFonts w:ascii="Times New Roman" w:hAnsi="Times New Roman"/>
      <w:b/>
      <w:bCs/>
      <w:kern w:val="2"/>
      <w:sz w:val="32"/>
      <w:szCs w:val="32"/>
    </w:rPr>
  </w:style>
  <w:style w:type="character" w:customStyle="1" w:styleId="549">
    <w:name w:val="批注框文本 Char"/>
    <w:semiHidden/>
    <w:qFormat/>
    <w:uiPriority w:val="99"/>
    <w:rPr>
      <w:rFonts w:ascii="Arial" w:hAnsi="Arial" w:eastAsia="宋体" w:cs="Arial"/>
      <w:kern w:val="0"/>
      <w:sz w:val="18"/>
      <w:szCs w:val="18"/>
    </w:rPr>
  </w:style>
  <w:style w:type="character" w:customStyle="1" w:styleId="550">
    <w:name w:val="标题 4 Char"/>
    <w:qFormat/>
    <w:uiPriority w:val="0"/>
    <w:rPr>
      <w:rFonts w:ascii="Arial" w:hAnsi="Arial" w:eastAsia="黑体"/>
      <w:b/>
      <w:bCs/>
      <w:sz w:val="28"/>
      <w:szCs w:val="28"/>
    </w:rPr>
  </w:style>
  <w:style w:type="character" w:customStyle="1" w:styleId="551">
    <w:name w:val="页眉 Char"/>
    <w:qFormat/>
    <w:uiPriority w:val="99"/>
    <w:rPr>
      <w:rFonts w:ascii="Arial" w:hAnsi="Arial" w:eastAsia="宋体" w:cs="Arial"/>
      <w:kern w:val="0"/>
      <w:sz w:val="18"/>
      <w:szCs w:val="18"/>
    </w:rPr>
  </w:style>
  <w:style w:type="character" w:customStyle="1" w:styleId="552">
    <w:name w:val="日期 Char"/>
    <w:qFormat/>
    <w:uiPriority w:val="0"/>
    <w:rPr>
      <w:rFonts w:ascii="华文中宋" w:hAnsi="华文中宋" w:eastAsia="华文中宋"/>
      <w:b/>
      <w:kern w:val="2"/>
      <w:sz w:val="30"/>
      <w:szCs w:val="30"/>
    </w:rPr>
  </w:style>
  <w:style w:type="character" w:customStyle="1" w:styleId="553">
    <w:name w:val="明显引用 Char"/>
    <w:link w:val="484"/>
    <w:qFormat/>
    <w:locked/>
    <w:uiPriority w:val="99"/>
    <w:rPr>
      <w:b/>
      <w:bCs/>
      <w:i/>
      <w:iCs/>
      <w:color w:val="4F81BD"/>
    </w:rPr>
  </w:style>
  <w:style w:type="character" w:customStyle="1" w:styleId="554">
    <w:name w:val="引用 Char"/>
    <w:link w:val="486"/>
    <w:qFormat/>
    <w:locked/>
    <w:uiPriority w:val="99"/>
    <w:rPr>
      <w:i/>
      <w:iCs/>
      <w:color w:val="000000"/>
    </w:rPr>
  </w:style>
  <w:style w:type="paragraph" w:customStyle="1" w:styleId="555">
    <w:name w:val="修订2"/>
    <w:qFormat/>
    <w:uiPriority w:val="99"/>
    <w:rPr>
      <w:rFonts w:ascii="Times New Roman" w:hAnsi="Times New Roman" w:eastAsia="宋体" w:cs="Times New Roman"/>
      <w:kern w:val="2"/>
      <w:sz w:val="21"/>
      <w:szCs w:val="21"/>
      <w:lang w:val="en-US" w:eastAsia="zh-CN" w:bidi="ar-SA"/>
    </w:rPr>
  </w:style>
  <w:style w:type="table" w:customStyle="1" w:styleId="556">
    <w:name w:val="网格型12"/>
    <w:basedOn w:val="55"/>
    <w:qFormat/>
    <w:uiPriority w:val="0"/>
    <w:pPr>
      <w:widowControl w:val="0"/>
      <w:jc w:val="both"/>
    </w:pPr>
    <w:rPr>
      <w:rFonts w:ascii="Cambria" w:hAnsi="Cambr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7">
    <w:name w:val="网格型112"/>
    <w:basedOn w:val="55"/>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58">
    <w:name w:val="明显强调3"/>
    <w:qFormat/>
    <w:uiPriority w:val="0"/>
    <w:rPr>
      <w:b/>
      <w:bCs/>
      <w:i/>
      <w:iCs/>
      <w:color w:val="4F81BD"/>
    </w:rPr>
  </w:style>
  <w:style w:type="character" w:customStyle="1" w:styleId="559">
    <w:name w:val="不明显强调2"/>
    <w:qFormat/>
    <w:uiPriority w:val="0"/>
    <w:rPr>
      <w:i/>
      <w:iCs/>
      <w:color w:val="808080"/>
    </w:rPr>
  </w:style>
  <w:style w:type="character" w:customStyle="1" w:styleId="560">
    <w:name w:val="不明显参考2"/>
    <w:qFormat/>
    <w:uiPriority w:val="0"/>
    <w:rPr>
      <w:smallCaps/>
      <w:color w:val="C0504D"/>
      <w:u w:val="single"/>
    </w:rPr>
  </w:style>
  <w:style w:type="character" w:customStyle="1" w:styleId="561">
    <w:name w:val="书籍标题2"/>
    <w:qFormat/>
    <w:uiPriority w:val="0"/>
    <w:rPr>
      <w:b/>
      <w:bCs/>
      <w:smallCaps/>
      <w:spacing w:val="5"/>
    </w:rPr>
  </w:style>
  <w:style w:type="character" w:customStyle="1" w:styleId="562">
    <w:name w:val="明显参考2"/>
    <w:qFormat/>
    <w:uiPriority w:val="0"/>
    <w:rPr>
      <w:b/>
      <w:bCs/>
      <w:smallCaps/>
      <w:color w:val="C0504D"/>
      <w:spacing w:val="5"/>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122</Pages>
  <Words>14808</Words>
  <Characters>15782</Characters>
  <Lines>644</Lines>
  <Paragraphs>181</Paragraphs>
  <TotalTime>20</TotalTime>
  <ScaleCrop>false</ScaleCrop>
  <LinksUpToDate>false</LinksUpToDate>
  <CharactersWithSpaces>16046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2024-06-03T04:43:00Z</dcterms:created>
  <dc:creator>一刀仙</dc:creator>
  <cp:lastModifiedBy>小喵</cp:lastModifiedBy>
  <dcterms:modified xsi:type="dcterms:W3CDTF">2025-06-09T10:02:15Z</dcterms:modified>
  <cp:revision>437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4A202B353C284F99BA77EE886425E42B</vt:lpwstr>
  </property>
  <property fmtid="{D5CDD505-2E9C-101B-9397-08002B2CF9AE}" pid="4" name="KSOTemplateDocerSaveRecord">
    <vt:lpwstr>eyJoZGlkIjoiZjY2ZmM1YzVjZTUxMTBmNTE5Yzc4MzUyZWZiOTY3MjMiLCJ1c2VySWQiOiI4OTI0ODA2NjgifQ==</vt:lpwstr>
  </property>
</Properties>
</file>