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8CFE6">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1AA60F8E">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2AA7D4CB">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75EC79C9">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46F9A4C7">
      <w:pPr>
        <w:pStyle w:val="65"/>
        <w:ind w:firstLine="480"/>
        <w:rPr>
          <w:color w:val="000000" w:themeColor="text1"/>
          <w:lang w:eastAsia="zh-CN"/>
          <w14:textFill>
            <w14:solidFill>
              <w14:schemeClr w14:val="tx1"/>
            </w14:solidFill>
          </w14:textFill>
        </w:rPr>
      </w:pPr>
    </w:p>
    <w:p w14:paraId="000C1963">
      <w:pPr>
        <w:pStyle w:val="25"/>
        <w:snapToGrid w:val="0"/>
        <w:spacing w:line="360" w:lineRule="auto"/>
        <w:ind w:firstLine="904" w:firstLineChars="300"/>
        <w:rPr>
          <w:rFonts w:hint="eastAsia" w:ascii="仿宋_GB2312" w:hAnsi="宋体" w:eastAsia="仿宋_GB2312"/>
          <w:b/>
          <w:bCs/>
          <w:color w:val="000000" w:themeColor="text1"/>
          <w:sz w:val="30"/>
          <w:szCs w:val="30"/>
          <w:lang w:eastAsia="zh-CN"/>
          <w14:textFill>
            <w14:solidFill>
              <w14:schemeClr w14:val="tx1"/>
            </w14:solidFill>
          </w14:textFill>
        </w:rPr>
      </w:pPr>
      <w:r>
        <w:rPr>
          <w:rFonts w:hint="eastAsia" w:ascii="仿宋_GB2312" w:hAnsi="宋体" w:eastAsia="仿宋_GB2312"/>
          <w:b/>
          <w:bCs/>
          <w:color w:val="000000" w:themeColor="text1"/>
          <w:sz w:val="30"/>
          <w:szCs w:val="30"/>
          <w14:textFill>
            <w14:solidFill>
              <w14:schemeClr w14:val="tx1"/>
            </w14:solidFill>
          </w14:textFill>
        </w:rPr>
        <w:t>项目名称：</w:t>
      </w:r>
      <w:r>
        <w:rPr>
          <w:rFonts w:hint="eastAsia" w:ascii="仿宋_GB2312" w:hAnsi="宋体" w:eastAsia="仿宋_GB2312"/>
          <w:b/>
          <w:bCs/>
          <w:color w:val="000000" w:themeColor="text1"/>
          <w:sz w:val="30"/>
          <w:szCs w:val="30"/>
          <w:lang w:eastAsia="zh-CN"/>
          <w14:textFill>
            <w14:solidFill>
              <w14:schemeClr w14:val="tx1"/>
            </w14:solidFill>
          </w14:textFill>
        </w:rPr>
        <w:t>校舍安全保障资金（重）</w:t>
      </w:r>
    </w:p>
    <w:p w14:paraId="0C0B48B6">
      <w:pPr>
        <w:pStyle w:val="25"/>
        <w:snapToGrid w:val="0"/>
        <w:spacing w:line="360" w:lineRule="auto"/>
        <w:ind w:firstLine="904" w:firstLineChars="300"/>
        <w:rPr>
          <w:rFonts w:hint="default" w:ascii="仿宋_GB2312" w:hAnsi="宋体" w:eastAsia="仿宋_GB2312"/>
          <w:b/>
          <w:bCs/>
          <w:color w:val="auto"/>
          <w:sz w:val="30"/>
          <w:szCs w:val="30"/>
          <w:highlight w:val="yellow"/>
          <w:lang w:val="en-US" w:eastAsia="zh-CN"/>
        </w:rPr>
      </w:pPr>
      <w:r>
        <w:rPr>
          <w:rFonts w:hint="eastAsia" w:ascii="仿宋_GB2312" w:hAnsi="宋体" w:eastAsia="仿宋_GB2312"/>
          <w:b/>
          <w:bCs/>
          <w:color w:val="000000" w:themeColor="text1"/>
          <w:sz w:val="30"/>
          <w:szCs w:val="30"/>
          <w14:textFill>
            <w14:solidFill>
              <w14:schemeClr w14:val="tx1"/>
            </w14:solidFill>
          </w14:textFill>
        </w:rPr>
        <w:t>项目编</w:t>
      </w:r>
      <w:r>
        <w:rPr>
          <w:rFonts w:hint="eastAsia" w:ascii="仿宋_GB2312" w:hAnsi="宋体" w:eastAsia="仿宋_GB2312"/>
          <w:b/>
          <w:bCs/>
          <w:color w:val="auto"/>
          <w:sz w:val="30"/>
          <w:szCs w:val="30"/>
        </w:rPr>
        <w:t>号:</w:t>
      </w:r>
      <w:r>
        <w:rPr>
          <w:rFonts w:hint="eastAsia" w:ascii="仿宋_GB2312" w:hAnsi="宋体" w:eastAsia="仿宋_GB2312"/>
          <w:b/>
          <w:bCs/>
          <w:color w:val="auto"/>
          <w:sz w:val="30"/>
          <w:szCs w:val="30"/>
          <w:lang w:eastAsia="zh-CN"/>
        </w:rPr>
        <w:t xml:space="preserve"> </w:t>
      </w:r>
      <w:r>
        <w:rPr>
          <w:rFonts w:hint="eastAsia" w:ascii="仿宋_GB2312" w:hAnsi="宋体" w:eastAsia="仿宋_GB2312"/>
          <w:b/>
          <w:bCs/>
          <w:color w:val="auto"/>
          <w:sz w:val="30"/>
          <w:szCs w:val="30"/>
          <w:highlight w:val="none"/>
          <w:lang w:eastAsia="zh-CN"/>
        </w:rPr>
        <w:t>CZZC2025-C2-990155-KZJS</w:t>
      </w:r>
    </w:p>
    <w:p w14:paraId="05ABEFEB">
      <w:pPr>
        <w:pStyle w:val="25"/>
        <w:snapToGrid w:val="0"/>
        <w:spacing w:line="360" w:lineRule="auto"/>
        <w:ind w:firstLine="859" w:firstLineChars="300"/>
        <w:rPr>
          <w:rFonts w:hint="eastAsia" w:ascii="仿宋_GB2312" w:hAnsi="宋体" w:eastAsia="仿宋_GB2312"/>
          <w:b/>
          <w:bCs/>
          <w:color w:val="auto"/>
          <w:w w:val="95"/>
          <w:sz w:val="30"/>
          <w:szCs w:val="30"/>
          <w:lang w:eastAsia="zh-CN"/>
        </w:rPr>
      </w:pPr>
      <w:r>
        <w:rPr>
          <w:rFonts w:hint="eastAsia" w:ascii="仿宋_GB2312" w:hAnsi="宋体" w:eastAsia="仿宋_GB2312"/>
          <w:b/>
          <w:bCs/>
          <w:color w:val="auto"/>
          <w:w w:val="95"/>
          <w:sz w:val="30"/>
          <w:szCs w:val="30"/>
        </w:rPr>
        <w:t>采购人：</w:t>
      </w:r>
      <w:r>
        <w:rPr>
          <w:rFonts w:hint="eastAsia" w:ascii="仿宋_GB2312" w:hAnsi="宋体" w:eastAsia="仿宋_GB2312"/>
          <w:b/>
          <w:bCs/>
          <w:color w:val="auto"/>
          <w:w w:val="95"/>
          <w:sz w:val="30"/>
          <w:szCs w:val="30"/>
          <w:lang w:eastAsia="zh-CN"/>
        </w:rPr>
        <w:t>广西民族师范学院附属第三小学</w:t>
      </w:r>
    </w:p>
    <w:p w14:paraId="62093389">
      <w:pPr>
        <w:pStyle w:val="25"/>
        <w:snapToGrid w:val="0"/>
        <w:spacing w:line="360" w:lineRule="auto"/>
        <w:ind w:firstLine="859" w:firstLineChars="300"/>
        <w:rPr>
          <w:rFonts w:hint="eastAsia" w:ascii="仿宋_GB2312" w:hAnsi="宋体" w:eastAsia="仿宋_GB2312"/>
          <w:b/>
          <w:bCs/>
          <w:color w:val="auto"/>
          <w:w w:val="95"/>
          <w:sz w:val="30"/>
          <w:szCs w:val="30"/>
          <w:lang w:eastAsia="zh-CN"/>
        </w:rPr>
      </w:pPr>
      <w:r>
        <w:rPr>
          <w:rFonts w:hint="eastAsia" w:ascii="仿宋_GB2312" w:hAnsi="宋体" w:eastAsia="仿宋_GB2312"/>
          <w:b/>
          <w:bCs/>
          <w:color w:val="auto"/>
          <w:w w:val="95"/>
          <w:sz w:val="30"/>
          <w:szCs w:val="30"/>
        </w:rPr>
        <w:t>采购代理机构：</w:t>
      </w:r>
      <w:r>
        <w:rPr>
          <w:rFonts w:hint="eastAsia" w:ascii="仿宋_GB2312" w:hAnsi="宋体" w:eastAsia="仿宋_GB2312"/>
          <w:b/>
          <w:bCs/>
          <w:color w:val="auto"/>
          <w:w w:val="95"/>
          <w:sz w:val="30"/>
          <w:szCs w:val="30"/>
          <w:lang w:eastAsia="zh-CN"/>
        </w:rPr>
        <w:t>广西坤珍建设项目管理咨询有限公司</w:t>
      </w:r>
    </w:p>
    <w:p w14:paraId="28313491">
      <w:pPr>
        <w:pStyle w:val="25"/>
        <w:snapToGrid w:val="0"/>
        <w:spacing w:line="360" w:lineRule="auto"/>
        <w:ind w:firstLine="1125" w:firstLineChars="393"/>
        <w:rPr>
          <w:rFonts w:ascii="仿宋_GB2312" w:hAnsi="宋体" w:eastAsia="仿宋_GB2312"/>
          <w:b/>
          <w:bCs/>
          <w:color w:val="auto"/>
          <w:w w:val="95"/>
          <w:sz w:val="30"/>
          <w:szCs w:val="30"/>
        </w:rPr>
      </w:pPr>
    </w:p>
    <w:p w14:paraId="72EA817C">
      <w:pPr>
        <w:pStyle w:val="25"/>
        <w:snapToGrid w:val="0"/>
        <w:spacing w:line="360" w:lineRule="auto"/>
        <w:ind w:firstLine="1125" w:firstLineChars="393"/>
        <w:rPr>
          <w:rFonts w:ascii="仿宋_GB2312" w:hAnsi="宋体" w:eastAsia="仿宋_GB2312"/>
          <w:b/>
          <w:bCs/>
          <w:color w:val="auto"/>
          <w:w w:val="95"/>
          <w:sz w:val="30"/>
          <w:szCs w:val="30"/>
        </w:rPr>
      </w:pPr>
    </w:p>
    <w:p w14:paraId="3C72F1FF">
      <w:pPr>
        <w:pStyle w:val="25"/>
        <w:snapToGrid w:val="0"/>
        <w:spacing w:line="360" w:lineRule="auto"/>
        <w:ind w:firstLine="2576" w:firstLineChars="900"/>
        <w:rPr>
          <w:rFonts w:ascii="仿宋_GB2312" w:eastAsia="仿宋_GB2312"/>
          <w:color w:val="auto"/>
        </w:rPr>
      </w:pPr>
      <w:r>
        <w:rPr>
          <w:rFonts w:ascii="仿宋_GB2312" w:hAnsi="宋体" w:eastAsia="仿宋_GB2312"/>
          <w:b/>
          <w:bCs/>
          <w:color w:val="auto"/>
          <w:w w:val="95"/>
          <w:sz w:val="30"/>
          <w:szCs w:val="30"/>
        </w:rPr>
        <w:t>202</w:t>
      </w:r>
      <w:r>
        <w:rPr>
          <w:rFonts w:hint="eastAsia" w:ascii="仿宋_GB2312" w:hAnsi="宋体" w:eastAsia="仿宋_GB2312"/>
          <w:b/>
          <w:bCs/>
          <w:color w:val="auto"/>
          <w:w w:val="95"/>
          <w:sz w:val="30"/>
          <w:szCs w:val="30"/>
          <w:lang w:val="en-US" w:eastAsia="zh-CN"/>
        </w:rPr>
        <w:t>5</w:t>
      </w:r>
      <w:r>
        <w:rPr>
          <w:rFonts w:hint="eastAsia" w:ascii="仿宋_GB2312" w:hAnsi="宋体" w:eastAsia="仿宋_GB2312"/>
          <w:b/>
          <w:bCs/>
          <w:color w:val="auto"/>
          <w:w w:val="95"/>
          <w:sz w:val="30"/>
          <w:szCs w:val="30"/>
        </w:rPr>
        <w:t>年</w:t>
      </w:r>
      <w:r>
        <w:rPr>
          <w:rFonts w:hint="eastAsia" w:ascii="仿宋_GB2312" w:hAnsi="宋体" w:eastAsia="仿宋_GB2312"/>
          <w:b/>
          <w:bCs/>
          <w:color w:val="auto"/>
          <w:w w:val="95"/>
          <w:sz w:val="30"/>
          <w:szCs w:val="30"/>
          <w:lang w:val="en-US" w:eastAsia="zh-CN"/>
        </w:rPr>
        <w:t xml:space="preserve"> 8</w:t>
      </w:r>
      <w:r>
        <w:rPr>
          <w:rFonts w:hint="eastAsia" w:ascii="仿宋_GB2312" w:hAnsi="宋体" w:eastAsia="仿宋_GB2312"/>
          <w:b/>
          <w:bCs/>
          <w:color w:val="auto"/>
          <w:w w:val="95"/>
          <w:sz w:val="30"/>
          <w:szCs w:val="30"/>
        </w:rPr>
        <w:t>月</w:t>
      </w:r>
      <w:r>
        <w:rPr>
          <w:rFonts w:hint="eastAsia" w:ascii="仿宋_GB2312" w:hAnsi="宋体" w:eastAsia="仿宋_GB2312"/>
          <w:b/>
          <w:bCs/>
          <w:color w:val="auto"/>
          <w:w w:val="95"/>
          <w:sz w:val="30"/>
          <w:szCs w:val="30"/>
          <w:lang w:val="en-US" w:eastAsia="zh-CN"/>
        </w:rPr>
        <w:t xml:space="preserve"> 7</w:t>
      </w:r>
      <w:r>
        <w:rPr>
          <w:rFonts w:hint="eastAsia" w:ascii="仿宋_GB2312" w:hAnsi="宋体" w:eastAsia="仿宋_GB2312"/>
          <w:b/>
          <w:bCs/>
          <w:color w:val="auto"/>
          <w:w w:val="95"/>
          <w:sz w:val="30"/>
          <w:szCs w:val="30"/>
        </w:rPr>
        <w:t>日</w:t>
      </w:r>
    </w:p>
    <w:p w14:paraId="2E148992">
      <w:pPr>
        <w:spacing w:line="360" w:lineRule="auto"/>
        <w:jc w:val="center"/>
        <w:rPr>
          <w:rFonts w:ascii="宋体" w:hAnsi="宋体"/>
          <w:b/>
          <w:color w:val="000000" w:themeColor="text1"/>
          <w:sz w:val="44"/>
          <w:szCs w:val="44"/>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4C9208EC">
      <w:pPr>
        <w:pStyle w:val="63"/>
      </w:pPr>
    </w:p>
    <w:p w14:paraId="63A8B651">
      <w:pPr>
        <w:spacing w:line="360" w:lineRule="auto"/>
        <w:jc w:val="center"/>
        <w:rPr>
          <w:rFonts w:ascii="宋体" w:hAnsi="宋体"/>
          <w:b/>
          <w:color w:val="000000" w:themeColor="text1"/>
          <w:sz w:val="44"/>
          <w:szCs w:val="44"/>
          <w14:textFill>
            <w14:solidFill>
              <w14:schemeClr w14:val="tx1"/>
            </w14:solidFill>
          </w14:textFill>
        </w:rPr>
      </w:pPr>
    </w:p>
    <w:p w14:paraId="1AF871A0">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061EDCB0">
      <w:pPr>
        <w:spacing w:line="400" w:lineRule="exact"/>
        <w:jc w:val="center"/>
        <w:rPr>
          <w:rFonts w:ascii="宋体"/>
          <w:b/>
          <w:color w:val="000000" w:themeColor="text1"/>
          <w:sz w:val="44"/>
          <w:szCs w:val="44"/>
          <w14:textFill>
            <w14:solidFill>
              <w14:schemeClr w14:val="tx1"/>
            </w14:solidFill>
          </w14:textFill>
        </w:rPr>
      </w:pPr>
    </w:p>
    <w:p w14:paraId="6C4EEFED">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6"/>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221F2EF0">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6"/>
          <w:rFonts w:hint="eastAsia" w:ascii="宋体" w:hAnsi="宋体"/>
          <w:b/>
          <w:color w:val="000000" w:themeColor="text1"/>
          <w:sz w:val="24"/>
          <w14:textFill>
            <w14:solidFill>
              <w14:schemeClr w14:val="tx1"/>
            </w14:solidFill>
          </w14:textFill>
        </w:rPr>
        <w:t>第二章供应</w:t>
      </w:r>
      <w:bookmarkStart w:id="0" w:name="_Hlt82161237"/>
      <w:r>
        <w:rPr>
          <w:rStyle w:val="56"/>
          <w:rFonts w:hint="eastAsia" w:ascii="宋体" w:hAnsi="宋体"/>
          <w:b/>
          <w:color w:val="000000" w:themeColor="text1"/>
          <w:sz w:val="24"/>
          <w14:textFill>
            <w14:solidFill>
              <w14:schemeClr w14:val="tx1"/>
            </w14:solidFill>
          </w14:textFill>
        </w:rPr>
        <w:t>商</w:t>
      </w:r>
      <w:bookmarkEnd w:id="0"/>
      <w:r>
        <w:rPr>
          <w:rStyle w:val="56"/>
          <w:rFonts w:hint="eastAsia" w:ascii="宋体" w:hAnsi="宋体"/>
          <w:b/>
          <w:color w:val="000000" w:themeColor="text1"/>
          <w:sz w:val="24"/>
          <w14:textFill>
            <w14:solidFill>
              <w14:schemeClr w14:val="tx1"/>
            </w14:solidFill>
          </w14:textFill>
        </w:rPr>
        <w:t>须</w:t>
      </w:r>
      <w:bookmarkStart w:id="1" w:name="_Hlt123912042"/>
      <w:r>
        <w:rPr>
          <w:rStyle w:val="56"/>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65CFE8E">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6"/>
          <w:rFonts w:hint="eastAsia" w:ascii="宋体" w:hAnsi="宋体"/>
          <w:b/>
          <w:color w:val="000000" w:themeColor="text1"/>
          <w:sz w:val="24"/>
          <w14:textFill>
            <w14:solidFill>
              <w14:schemeClr w14:val="tx1"/>
            </w14:solidFill>
          </w14:textFill>
        </w:rPr>
        <w:t>第三章采</w:t>
      </w:r>
      <w:bookmarkStart w:id="2" w:name="_Hlt123903950"/>
      <w:bookmarkStart w:id="3" w:name="_Hlt123913427"/>
      <w:bookmarkStart w:id="4" w:name="_Hlt123905034"/>
      <w:r>
        <w:rPr>
          <w:rStyle w:val="56"/>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6"/>
          <w:rFonts w:hint="eastAsia" w:ascii="宋体" w:hAnsi="宋体"/>
          <w:b/>
          <w:color w:val="000000" w:themeColor="text1"/>
          <w:sz w:val="24"/>
          <w14:textFill>
            <w14:solidFill>
              <w14:schemeClr w14:val="tx1"/>
            </w14:solidFill>
          </w14:textFill>
        </w:rPr>
        <w:t>需</w:t>
      </w:r>
      <w:bookmarkEnd w:id="5"/>
      <w:bookmarkStart w:id="6" w:name="_Hlt82166940"/>
      <w:r>
        <w:rPr>
          <w:rStyle w:val="56"/>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5C2AA156">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6"/>
          <w:rFonts w:hint="eastAsia" w:ascii="宋体" w:hAnsi="宋体"/>
          <w:b/>
          <w:color w:val="000000" w:themeColor="text1"/>
          <w:sz w:val="24"/>
          <w14:textFill>
            <w14:solidFill>
              <w14:schemeClr w14:val="tx1"/>
            </w14:solidFill>
          </w14:textFill>
        </w:rPr>
        <w:t>第四章评审</w:t>
      </w:r>
      <w:bookmarkStart w:id="7" w:name="_Hlt124354839"/>
      <w:r>
        <w:rPr>
          <w:rStyle w:val="56"/>
          <w:rFonts w:hint="eastAsia" w:ascii="宋体" w:hAnsi="宋体"/>
          <w:b/>
          <w:color w:val="000000" w:themeColor="text1"/>
          <w:sz w:val="24"/>
          <w14:textFill>
            <w14:solidFill>
              <w14:schemeClr w14:val="tx1"/>
            </w14:solidFill>
          </w14:textFill>
        </w:rPr>
        <w:t>程</w:t>
      </w:r>
      <w:bookmarkEnd w:id="7"/>
      <w:r>
        <w:rPr>
          <w:rStyle w:val="56"/>
          <w:rFonts w:hint="eastAsia" w:ascii="宋体" w:hAnsi="宋体"/>
          <w:b/>
          <w:color w:val="000000" w:themeColor="text1"/>
          <w:sz w:val="24"/>
          <w14:textFill>
            <w14:solidFill>
              <w14:schemeClr w14:val="tx1"/>
            </w14:solidFill>
          </w14:textFill>
        </w:rPr>
        <w:t>序、</w:t>
      </w:r>
      <w:bookmarkStart w:id="8" w:name="_Hlt82166000"/>
      <w:r>
        <w:rPr>
          <w:rStyle w:val="56"/>
          <w:rFonts w:hint="eastAsia" w:ascii="宋体" w:hAnsi="宋体"/>
          <w:b/>
          <w:color w:val="000000" w:themeColor="text1"/>
          <w:sz w:val="24"/>
          <w14:textFill>
            <w14:solidFill>
              <w14:schemeClr w14:val="tx1"/>
            </w14:solidFill>
          </w14:textFill>
        </w:rPr>
        <w:t>评</w:t>
      </w:r>
      <w:bookmarkEnd w:id="8"/>
      <w:r>
        <w:rPr>
          <w:rStyle w:val="56"/>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53B8CB1A">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6"/>
          <w:rFonts w:hint="eastAsia" w:ascii="宋体" w:hAnsi="宋体"/>
          <w:b/>
          <w:color w:val="000000" w:themeColor="text1"/>
          <w:sz w:val="24"/>
          <w14:textFill>
            <w14:solidFill>
              <w14:schemeClr w14:val="tx1"/>
            </w14:solidFill>
          </w14:textFill>
        </w:rPr>
        <w:t>第五章</w:t>
      </w:r>
      <w:r>
        <w:rPr>
          <w:rStyle w:val="56"/>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490A6E94">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6"/>
          <w:rFonts w:hint="eastAsia" w:ascii="宋体" w:hAnsi="宋体"/>
          <w:b/>
          <w:color w:val="000000" w:themeColor="text1"/>
          <w:sz w:val="24"/>
          <w14:textFill>
            <w14:solidFill>
              <w14:schemeClr w14:val="tx1"/>
            </w14:solidFill>
          </w14:textFill>
        </w:rPr>
        <w:t>第六章</w:t>
      </w:r>
      <w:r>
        <w:rPr>
          <w:rStyle w:val="56"/>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268DB865">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6"/>
          <w:rFonts w:hint="eastAsia" w:ascii="宋体" w:hAnsi="宋体"/>
          <w:b/>
          <w:color w:val="000000" w:themeColor="text1"/>
          <w:sz w:val="24"/>
          <w:u w:val="none"/>
          <w14:textFill>
            <w14:solidFill>
              <w14:schemeClr w14:val="tx1"/>
            </w14:solidFill>
          </w14:textFill>
        </w:rPr>
        <w:t>第</w:t>
      </w:r>
      <w:r>
        <w:rPr>
          <w:rStyle w:val="56"/>
          <w:rFonts w:hint="eastAsia" w:ascii="宋体" w:hAnsi="宋体"/>
          <w:b/>
          <w:color w:val="000000" w:themeColor="text1"/>
          <w:sz w:val="24"/>
          <w:u w:val="none"/>
          <w:lang w:eastAsia="zh-CN"/>
          <w14:textFill>
            <w14:solidFill>
              <w14:schemeClr w14:val="tx1"/>
            </w14:solidFill>
          </w14:textFill>
        </w:rPr>
        <w:t>七</w:t>
      </w:r>
      <w:r>
        <w:rPr>
          <w:rStyle w:val="56"/>
          <w:rFonts w:hint="eastAsia" w:ascii="宋体" w:hAnsi="宋体"/>
          <w:b/>
          <w:color w:val="000000" w:themeColor="text1"/>
          <w:sz w:val="24"/>
          <w:u w:val="none"/>
          <w14:textFill>
            <w14:solidFill>
              <w14:schemeClr w14:val="tx1"/>
            </w14:solidFill>
          </w14:textFill>
        </w:rPr>
        <w:t>章合同文本</w:t>
      </w:r>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25DFB0F3">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4CCF3AB3">
      <w:pPr>
        <w:pStyle w:val="4"/>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757C0F86">
      <w:pPr>
        <w:spacing w:line="400" w:lineRule="exact"/>
        <w:jc w:val="center"/>
        <w:rPr>
          <w:rFonts w:hint="eastAsia" w:ascii="宋体" w:eastAsia="宋体"/>
          <w:b/>
          <w:bCs/>
          <w:color w:val="000000" w:themeColor="text1"/>
          <w:sz w:val="32"/>
          <w:szCs w:val="32"/>
          <w:lang w:val="en-US" w:eastAsia="zh-CN"/>
          <w14:textFill>
            <w14:solidFill>
              <w14:schemeClr w14:val="tx1"/>
            </w14:solidFill>
          </w14:textFill>
        </w:rPr>
      </w:pPr>
      <w:r>
        <w:rPr>
          <w:rFonts w:hint="eastAsia" w:ascii="宋体" w:hAnsi="宋体"/>
          <w:b/>
          <w:bCs/>
          <w:color w:val="000000" w:themeColor="text1"/>
          <w:sz w:val="32"/>
          <w:szCs w:val="32"/>
          <w:lang w:eastAsia="zh-CN"/>
          <w14:textFill>
            <w14:solidFill>
              <w14:schemeClr w14:val="tx1"/>
            </w14:solidFill>
          </w14:textFill>
        </w:rPr>
        <w:t>广西坤珍建设项目管理咨询有限公司关于校舍安全保障资金（重）的</w:t>
      </w:r>
      <w:r>
        <w:rPr>
          <w:rFonts w:hint="eastAsia" w:ascii="宋体" w:hAnsi="宋体"/>
          <w:b/>
          <w:bCs/>
          <w:color w:val="000000" w:themeColor="text1"/>
          <w:sz w:val="32"/>
          <w:szCs w:val="32"/>
          <w14:textFill>
            <w14:solidFill>
              <w14:schemeClr w14:val="tx1"/>
            </w14:solidFill>
          </w14:textFill>
        </w:rPr>
        <w:t>竞争性磋商公告</w:t>
      </w:r>
      <w:r>
        <w:rPr>
          <w:rFonts w:hint="eastAsia" w:ascii="宋体" w:hAnsi="宋体"/>
          <w:b/>
          <w:bCs/>
          <w:color w:val="auto"/>
          <w:sz w:val="32"/>
          <w:szCs w:val="32"/>
          <w:lang w:val="en-US" w:eastAsia="zh-CN"/>
        </w:rPr>
        <w:t>(远程异地评标）</w:t>
      </w:r>
    </w:p>
    <w:p w14:paraId="7FF963BF">
      <w:pPr>
        <w:spacing w:line="360" w:lineRule="auto"/>
        <w:rPr>
          <w:rFonts w:ascii="宋体"/>
          <w:color w:val="000000" w:themeColor="text1"/>
          <w:szCs w:val="21"/>
          <w14:textFill>
            <w14:solidFill>
              <w14:schemeClr w14:val="tx1"/>
            </w14:solidFill>
          </w14:textFill>
        </w:rPr>
      </w:pPr>
    </w:p>
    <w:p w14:paraId="1B07C9F8">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FC2A6C9">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auto"/>
          <w:szCs w:val="21"/>
        </w:rPr>
      </w:pPr>
      <w:r>
        <w:rPr>
          <w:rFonts w:hint="eastAsia" w:ascii="宋体" w:hAnsi="宋体"/>
          <w:color w:val="000000" w:themeColor="text1"/>
          <w:szCs w:val="21"/>
          <w:lang w:eastAsia="zh-CN"/>
          <w14:textFill>
            <w14:solidFill>
              <w14:schemeClr w14:val="tx1"/>
            </w14:solidFill>
          </w14:textFill>
        </w:rPr>
        <w:t>校舍安全保障资金（重）</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采购项目的潜在供应商应在广西政府采购云平台获取（下载）竞争性磋商文件，并</w:t>
      </w:r>
      <w:r>
        <w:rPr>
          <w:rFonts w:hint="eastAsia" w:ascii="宋体" w:hAnsi="宋体"/>
          <w:color w:val="auto"/>
          <w:szCs w:val="21"/>
        </w:rPr>
        <w:t>于202</w:t>
      </w:r>
      <w:r>
        <w:rPr>
          <w:rFonts w:hint="eastAsia" w:ascii="宋体" w:hAnsi="宋体"/>
          <w:color w:val="auto"/>
          <w:szCs w:val="21"/>
          <w:lang w:val="en-US" w:eastAsia="zh-CN"/>
        </w:rPr>
        <w:t>5</w:t>
      </w:r>
      <w:r>
        <w:rPr>
          <w:rFonts w:hint="eastAsia" w:ascii="宋体" w:hAnsi="宋体"/>
          <w:color w:val="auto"/>
          <w:szCs w:val="21"/>
        </w:rPr>
        <w:t>年</w:t>
      </w:r>
      <w:r>
        <w:rPr>
          <w:rFonts w:hint="eastAsia" w:ascii="宋体" w:hAnsi="宋体"/>
          <w:color w:val="auto"/>
          <w:szCs w:val="21"/>
          <w:lang w:val="en-US" w:eastAsia="zh-CN"/>
        </w:rPr>
        <w:t xml:space="preserve"> 8</w:t>
      </w:r>
      <w:r>
        <w:rPr>
          <w:rFonts w:hint="eastAsia" w:ascii="宋体" w:hAnsi="宋体"/>
          <w:color w:val="auto"/>
          <w:szCs w:val="21"/>
        </w:rPr>
        <w:t>月</w:t>
      </w:r>
      <w:r>
        <w:rPr>
          <w:rFonts w:hint="eastAsia" w:ascii="宋体" w:hAnsi="宋体"/>
          <w:color w:val="auto"/>
          <w:szCs w:val="21"/>
          <w:lang w:val="en-US" w:eastAsia="zh-CN"/>
        </w:rPr>
        <w:t xml:space="preserve">18 </w:t>
      </w:r>
      <w:r>
        <w:rPr>
          <w:rFonts w:hint="eastAsia" w:ascii="宋体" w:hAnsi="宋体"/>
          <w:color w:val="auto"/>
          <w:szCs w:val="21"/>
        </w:rPr>
        <w:t xml:space="preserve">日 </w:t>
      </w:r>
      <w:r>
        <w:rPr>
          <w:rFonts w:hint="eastAsia" w:ascii="宋体" w:hAnsi="宋体"/>
          <w:color w:val="auto"/>
          <w:szCs w:val="21"/>
          <w:lang w:val="en-US" w:eastAsia="zh-CN"/>
        </w:rPr>
        <w:t>15</w:t>
      </w:r>
      <w:r>
        <w:rPr>
          <w:rFonts w:hint="eastAsia" w:ascii="宋体" w:hAnsi="宋体"/>
          <w:color w:val="auto"/>
          <w:szCs w:val="21"/>
        </w:rPr>
        <w:t>:</w:t>
      </w:r>
      <w:r>
        <w:rPr>
          <w:rFonts w:hint="eastAsia" w:ascii="宋体" w:hAnsi="宋体"/>
          <w:color w:val="auto"/>
          <w:szCs w:val="21"/>
          <w:lang w:val="en-US" w:eastAsia="zh-CN"/>
        </w:rPr>
        <w:t>3</w:t>
      </w:r>
      <w:r>
        <w:rPr>
          <w:rFonts w:hint="eastAsia" w:ascii="宋体" w:hAnsi="宋体"/>
          <w:color w:val="auto"/>
          <w:szCs w:val="21"/>
        </w:rPr>
        <w:t>0</w:t>
      </w:r>
      <w:r>
        <w:rPr>
          <w:rFonts w:hint="eastAsia" w:ascii="宋体" w:hAnsi="宋体"/>
          <w:bCs/>
          <w:color w:val="auto"/>
          <w:szCs w:val="21"/>
        </w:rPr>
        <w:t>（北京时间）前提交（上传）</w:t>
      </w:r>
      <w:r>
        <w:rPr>
          <w:rFonts w:hint="eastAsia" w:ascii="宋体" w:hAnsi="宋体"/>
          <w:color w:val="auto"/>
          <w:szCs w:val="21"/>
        </w:rPr>
        <w:t>响应</w:t>
      </w:r>
      <w:r>
        <w:rPr>
          <w:rFonts w:hint="eastAsia" w:ascii="宋体" w:hAnsi="宋体"/>
          <w:bCs/>
          <w:color w:val="auto"/>
          <w:szCs w:val="21"/>
        </w:rPr>
        <w:t>文件</w:t>
      </w:r>
      <w:r>
        <w:rPr>
          <w:rFonts w:hint="eastAsia" w:ascii="宋体" w:hAnsi="宋体"/>
          <w:color w:val="auto"/>
          <w:szCs w:val="21"/>
        </w:rPr>
        <w:t>。</w:t>
      </w:r>
    </w:p>
    <w:p w14:paraId="103DD3E7">
      <w:pPr>
        <w:spacing w:line="360" w:lineRule="auto"/>
        <w:rPr>
          <w:rFonts w:ascii="宋体"/>
          <w:color w:val="auto"/>
          <w:szCs w:val="21"/>
        </w:rPr>
      </w:pPr>
    </w:p>
    <w:p w14:paraId="454A2B27">
      <w:pPr>
        <w:spacing w:line="360" w:lineRule="auto"/>
        <w:ind w:firstLine="354" w:firstLineChars="147"/>
        <w:rPr>
          <w:rFonts w:ascii="黑体" w:hAnsi="黑体" w:eastAsia="黑体"/>
          <w:b/>
          <w:color w:val="auto"/>
          <w:sz w:val="24"/>
        </w:rPr>
      </w:pPr>
      <w:bookmarkStart w:id="11" w:name="_Toc28359012"/>
      <w:bookmarkStart w:id="12" w:name="_Toc44229878"/>
      <w:bookmarkStart w:id="13" w:name="_Toc35393629"/>
      <w:bookmarkStart w:id="14" w:name="_Toc28359089"/>
      <w:bookmarkStart w:id="15" w:name="_Toc71365905"/>
      <w:bookmarkStart w:id="16" w:name="_Toc35393798"/>
      <w:r>
        <w:rPr>
          <w:rFonts w:hint="eastAsia" w:ascii="黑体" w:hAnsi="黑体" w:eastAsia="黑体"/>
          <w:b/>
          <w:color w:val="auto"/>
          <w:sz w:val="24"/>
        </w:rPr>
        <w:t>一、项目基本情况</w:t>
      </w:r>
      <w:bookmarkEnd w:id="11"/>
      <w:bookmarkEnd w:id="12"/>
      <w:bookmarkEnd w:id="13"/>
      <w:bookmarkEnd w:id="14"/>
      <w:bookmarkEnd w:id="15"/>
      <w:bookmarkEnd w:id="16"/>
    </w:p>
    <w:p w14:paraId="1991E49A">
      <w:pPr>
        <w:spacing w:line="360" w:lineRule="auto"/>
        <w:ind w:firstLine="420" w:firstLineChars="200"/>
        <w:rPr>
          <w:rFonts w:hint="eastAsia" w:ascii="宋体" w:eastAsia="宋体"/>
          <w:color w:val="auto"/>
          <w:szCs w:val="21"/>
          <w:lang w:eastAsia="zh-CN"/>
        </w:rPr>
      </w:pPr>
      <w:r>
        <w:rPr>
          <w:rFonts w:hint="eastAsia" w:ascii="宋体" w:hAnsi="宋体"/>
          <w:color w:val="auto"/>
          <w:szCs w:val="21"/>
        </w:rPr>
        <w:t>项目编号：</w:t>
      </w:r>
      <w:r>
        <w:rPr>
          <w:rFonts w:hint="eastAsia" w:ascii="宋体" w:hAnsi="宋体"/>
          <w:color w:val="auto"/>
          <w:szCs w:val="21"/>
          <w:lang w:eastAsia="zh-CN"/>
        </w:rPr>
        <w:t>CZZC2025-C2-990155-KZJS</w:t>
      </w:r>
    </w:p>
    <w:p w14:paraId="1C5B8201">
      <w:pPr>
        <w:spacing w:line="360" w:lineRule="auto"/>
        <w:ind w:firstLine="420" w:firstLineChars="200"/>
        <w:rPr>
          <w:rFonts w:hint="eastAsia" w:ascii="宋体" w:hAnsi="宋体"/>
          <w:color w:val="auto"/>
          <w:szCs w:val="21"/>
          <w:lang w:eastAsia="zh-CN"/>
        </w:rPr>
      </w:pPr>
      <w:r>
        <w:rPr>
          <w:rFonts w:hint="eastAsia" w:ascii="宋体" w:hAnsi="宋体"/>
          <w:color w:val="auto"/>
          <w:szCs w:val="21"/>
        </w:rPr>
        <w:t>项目名称：</w:t>
      </w:r>
      <w:r>
        <w:rPr>
          <w:rFonts w:hint="eastAsia" w:ascii="宋体" w:hAnsi="宋体"/>
          <w:color w:val="auto"/>
          <w:szCs w:val="21"/>
          <w:lang w:eastAsia="zh-CN"/>
        </w:rPr>
        <w:t>校舍安全保障资金（重）</w:t>
      </w:r>
    </w:p>
    <w:p w14:paraId="46739567">
      <w:pPr>
        <w:spacing w:line="360" w:lineRule="auto"/>
        <w:ind w:firstLine="420" w:firstLineChars="200"/>
        <w:rPr>
          <w:rFonts w:ascii="宋体"/>
          <w:color w:val="auto"/>
          <w:szCs w:val="21"/>
        </w:rPr>
      </w:pPr>
      <w:r>
        <w:rPr>
          <w:rFonts w:hint="eastAsia" w:ascii="宋体" w:hAnsi="宋体"/>
          <w:color w:val="auto"/>
          <w:szCs w:val="21"/>
        </w:rPr>
        <w:t>采购方式：竞争性磋商</w:t>
      </w:r>
    </w:p>
    <w:p w14:paraId="709362E2">
      <w:pPr>
        <w:spacing w:line="360" w:lineRule="auto"/>
        <w:ind w:firstLine="420" w:firstLineChars="200"/>
        <w:rPr>
          <w:rFonts w:hint="default" w:ascii="宋体" w:hAnsi="宋体" w:eastAsia="宋体"/>
          <w:color w:val="auto"/>
          <w:szCs w:val="21"/>
          <w:highlight w:val="yellow"/>
          <w:lang w:val="en-US" w:eastAsia="zh-CN"/>
        </w:rPr>
      </w:pPr>
      <w:r>
        <w:rPr>
          <w:rFonts w:hint="eastAsia" w:ascii="宋体" w:hAnsi="宋体"/>
          <w:color w:val="auto"/>
          <w:szCs w:val="21"/>
          <w:highlight w:val="none"/>
        </w:rPr>
        <w:t>预算金额（元）：</w:t>
      </w:r>
      <w:r>
        <w:rPr>
          <w:rFonts w:hint="eastAsia" w:ascii="宋体" w:hAnsi="宋体"/>
          <w:color w:val="auto"/>
          <w:szCs w:val="21"/>
          <w:highlight w:val="none"/>
          <w:lang w:val="en-US" w:eastAsia="zh-CN"/>
        </w:rPr>
        <w:t>647707.75</w:t>
      </w:r>
    </w:p>
    <w:p w14:paraId="3891F79F">
      <w:pPr>
        <w:spacing w:line="360" w:lineRule="auto"/>
        <w:ind w:firstLine="420" w:firstLineChars="200"/>
        <w:rPr>
          <w:rFonts w:ascii="宋体"/>
          <w:color w:val="auto"/>
          <w:szCs w:val="21"/>
        </w:rPr>
      </w:pPr>
      <w:r>
        <w:rPr>
          <w:rFonts w:hint="eastAsia" w:ascii="宋体" w:hAnsi="宋体"/>
          <w:color w:val="auto"/>
          <w:szCs w:val="21"/>
        </w:rPr>
        <w:t>采购需求：</w:t>
      </w:r>
      <w:r>
        <w:rPr>
          <w:rFonts w:ascii="宋体"/>
          <w:color w:val="auto"/>
          <w:szCs w:val="21"/>
        </w:rPr>
        <w:t xml:space="preserve"> </w:t>
      </w:r>
    </w:p>
    <w:p w14:paraId="25EEA622">
      <w:pPr>
        <w:spacing w:line="360" w:lineRule="auto"/>
        <w:ind w:firstLine="420" w:firstLineChars="200"/>
        <w:rPr>
          <w:rFonts w:ascii="宋体"/>
          <w:color w:val="auto"/>
          <w:szCs w:val="21"/>
        </w:rPr>
      </w:pPr>
      <w:r>
        <w:rPr>
          <w:rFonts w:hint="eastAsia" w:ascii="宋体"/>
          <w:color w:val="auto"/>
          <w:szCs w:val="21"/>
        </w:rPr>
        <w:t>标项1</w:t>
      </w:r>
    </w:p>
    <w:p w14:paraId="444E7517">
      <w:pPr>
        <w:spacing w:line="360" w:lineRule="auto"/>
        <w:ind w:firstLine="420" w:firstLineChars="200"/>
        <w:rPr>
          <w:rFonts w:hint="default" w:ascii="宋体" w:hAnsi="宋体"/>
          <w:color w:val="auto"/>
          <w:szCs w:val="21"/>
          <w:lang w:val="en-US" w:eastAsia="zh-CN"/>
        </w:rPr>
      </w:pPr>
      <w:r>
        <w:rPr>
          <w:rFonts w:hint="eastAsia" w:ascii="宋体" w:hAnsi="宋体"/>
          <w:color w:val="auto"/>
          <w:szCs w:val="21"/>
        </w:rPr>
        <w:t>标项名称:</w:t>
      </w:r>
      <w:r>
        <w:rPr>
          <w:rFonts w:hint="eastAsia" w:ascii="宋体" w:hAnsi="宋体"/>
          <w:color w:val="auto"/>
          <w:szCs w:val="21"/>
          <w:lang w:val="en-US" w:eastAsia="zh-CN"/>
        </w:rPr>
        <w:t>1分标：卫生间改造、教学楼排水、防滑改造</w:t>
      </w:r>
    </w:p>
    <w:p w14:paraId="5AFCE8BE">
      <w:pPr>
        <w:spacing w:line="360" w:lineRule="auto"/>
        <w:ind w:firstLine="420" w:firstLineChars="200"/>
        <w:rPr>
          <w:rFonts w:hint="eastAsia" w:ascii="宋体" w:hAnsi="宋体" w:eastAsia="宋体"/>
          <w:color w:val="auto"/>
          <w:szCs w:val="21"/>
          <w:lang w:eastAsia="zh-CN"/>
        </w:rPr>
      </w:pPr>
      <w:r>
        <w:rPr>
          <w:rFonts w:hint="eastAsia" w:ascii="宋体" w:hAnsi="宋体"/>
          <w:color w:val="auto"/>
          <w:szCs w:val="21"/>
        </w:rPr>
        <w:t>数量:</w:t>
      </w:r>
      <w:r>
        <w:rPr>
          <w:rFonts w:hint="eastAsia" w:ascii="宋体" w:hAnsi="宋体"/>
          <w:color w:val="auto"/>
          <w:szCs w:val="21"/>
          <w:lang w:val="en-US" w:eastAsia="zh-CN"/>
        </w:rPr>
        <w:t>1</w:t>
      </w:r>
    </w:p>
    <w:p w14:paraId="3E47F22D">
      <w:pPr>
        <w:spacing w:line="360" w:lineRule="auto"/>
        <w:ind w:firstLine="420" w:firstLineChars="200"/>
        <w:rPr>
          <w:rFonts w:hint="default" w:ascii="宋体" w:hAnsi="宋体" w:eastAsia="宋体"/>
          <w:color w:val="auto"/>
          <w:szCs w:val="21"/>
          <w:highlight w:val="yellow"/>
          <w:lang w:val="en-US" w:eastAsia="zh-CN"/>
        </w:rPr>
      </w:pPr>
      <w:r>
        <w:rPr>
          <w:rFonts w:hint="eastAsia" w:ascii="宋体" w:hAnsi="宋体"/>
          <w:color w:val="auto"/>
          <w:szCs w:val="21"/>
          <w:highlight w:val="none"/>
        </w:rPr>
        <w:t>预算金额（元）:</w:t>
      </w:r>
      <w:r>
        <w:rPr>
          <w:rFonts w:hint="eastAsia" w:ascii="宋体" w:hAnsi="宋体"/>
          <w:color w:val="auto"/>
          <w:szCs w:val="21"/>
          <w:highlight w:val="none"/>
          <w:lang w:val="en-US" w:eastAsia="zh-CN"/>
        </w:rPr>
        <w:t>197514.90</w:t>
      </w:r>
    </w:p>
    <w:p w14:paraId="78650BFC">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简要规格描述或项目基本概况介绍、用途：改造教学楼厕所灯光线路、文化布置等</w:t>
      </w:r>
      <w:r>
        <w:rPr>
          <w:rFonts w:hint="eastAsia" w:ascii="宋体" w:hAnsi="宋体"/>
          <w:color w:val="auto"/>
          <w:szCs w:val="21"/>
          <w:lang w:eastAsia="zh-CN"/>
        </w:rPr>
        <w:t>，</w:t>
      </w:r>
      <w:r>
        <w:rPr>
          <w:rFonts w:hint="eastAsia" w:ascii="宋体" w:hAnsi="宋体"/>
          <w:color w:val="auto"/>
          <w:szCs w:val="21"/>
        </w:rPr>
        <w:t>提高校园教学生活环境</w:t>
      </w:r>
      <w:r>
        <w:rPr>
          <w:rFonts w:hint="eastAsia" w:ascii="宋体" w:hAnsi="宋体"/>
          <w:color w:val="auto"/>
          <w:szCs w:val="21"/>
          <w:lang w:eastAsia="zh-CN"/>
        </w:rPr>
        <w:t>；</w:t>
      </w:r>
      <w:r>
        <w:rPr>
          <w:rFonts w:hint="eastAsia" w:ascii="宋体" w:hAnsi="宋体"/>
          <w:color w:val="auto"/>
          <w:szCs w:val="21"/>
        </w:rPr>
        <w:t>教学楼走廊地面排水、防滑改造约200平方米</w:t>
      </w:r>
      <w:r>
        <w:rPr>
          <w:rFonts w:hint="eastAsia" w:ascii="宋体" w:hAnsi="宋体"/>
          <w:color w:val="auto"/>
          <w:szCs w:val="21"/>
          <w:lang w:eastAsia="zh-CN"/>
        </w:rPr>
        <w:t>，</w:t>
      </w:r>
      <w:r>
        <w:rPr>
          <w:rFonts w:hint="eastAsia" w:ascii="宋体" w:hAnsi="宋体"/>
          <w:color w:val="auto"/>
          <w:szCs w:val="21"/>
        </w:rPr>
        <w:t>具体内容详见工程量清单及图纸。</w:t>
      </w:r>
    </w:p>
    <w:p w14:paraId="1DC3266E">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10A00816">
      <w:pPr>
        <w:spacing w:line="360" w:lineRule="auto"/>
        <w:ind w:firstLine="420" w:firstLineChars="200"/>
        <w:rPr>
          <w:rFonts w:ascii="宋体" w:hAnsi="宋体"/>
          <w:color w:val="auto"/>
          <w:szCs w:val="21"/>
        </w:rPr>
      </w:pPr>
      <w:r>
        <w:rPr>
          <w:rFonts w:hint="eastAsia" w:ascii="宋体" w:hAnsi="宋体"/>
          <w:color w:val="auto"/>
          <w:szCs w:val="21"/>
        </w:rPr>
        <w:t>合同履约期限：</w:t>
      </w:r>
      <w:r>
        <w:rPr>
          <w:rFonts w:hint="eastAsia" w:ascii="宋体" w:hAnsi="宋体"/>
          <w:color w:val="auto"/>
          <w:szCs w:val="21"/>
          <w:lang w:eastAsia="zh-CN"/>
        </w:rPr>
        <w:t>工期</w:t>
      </w:r>
      <w:r>
        <w:rPr>
          <w:rFonts w:hint="eastAsia" w:ascii="宋体" w:hAnsi="宋体"/>
          <w:color w:val="auto"/>
          <w:szCs w:val="21"/>
          <w:lang w:val="en-US" w:eastAsia="zh-CN"/>
        </w:rPr>
        <w:t>20</w:t>
      </w:r>
      <w:r>
        <w:rPr>
          <w:rFonts w:hint="eastAsia" w:ascii="宋体" w:hAnsi="宋体"/>
          <w:color w:val="auto"/>
          <w:szCs w:val="21"/>
        </w:rPr>
        <w:t>日历天</w:t>
      </w:r>
    </w:p>
    <w:p w14:paraId="105C9A2E">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75A01E02">
      <w:pPr>
        <w:spacing w:line="360" w:lineRule="auto"/>
        <w:ind w:firstLine="420" w:firstLineChars="200"/>
        <w:rPr>
          <w:rFonts w:hint="eastAsia" w:ascii="宋体" w:hAnsi="宋体"/>
          <w:color w:val="auto"/>
          <w:szCs w:val="21"/>
        </w:rPr>
      </w:pPr>
      <w:r>
        <w:rPr>
          <w:rFonts w:hint="eastAsia" w:ascii="宋体" w:hAnsi="宋体"/>
          <w:color w:val="auto"/>
          <w:szCs w:val="21"/>
        </w:rPr>
        <w:t>备注：</w:t>
      </w:r>
    </w:p>
    <w:p w14:paraId="7ED54C0D">
      <w:pPr>
        <w:spacing w:line="360" w:lineRule="auto"/>
        <w:ind w:firstLine="420" w:firstLineChars="200"/>
        <w:rPr>
          <w:rFonts w:hint="eastAsia" w:ascii="宋体" w:eastAsia="宋体"/>
          <w:color w:val="auto"/>
          <w:szCs w:val="21"/>
          <w:lang w:eastAsia="zh-CN"/>
        </w:rPr>
      </w:pPr>
      <w:r>
        <w:rPr>
          <w:rFonts w:hint="eastAsia" w:ascii="宋体"/>
          <w:color w:val="auto"/>
          <w:szCs w:val="21"/>
        </w:rPr>
        <w:t>标项</w:t>
      </w:r>
      <w:r>
        <w:rPr>
          <w:rFonts w:hint="eastAsia" w:ascii="宋体"/>
          <w:color w:val="auto"/>
          <w:szCs w:val="21"/>
          <w:lang w:val="en-US" w:eastAsia="zh-CN"/>
        </w:rPr>
        <w:t>2</w:t>
      </w:r>
    </w:p>
    <w:p w14:paraId="4AB2B5D0">
      <w:pPr>
        <w:spacing w:line="360" w:lineRule="auto"/>
        <w:ind w:firstLine="420" w:firstLineChars="200"/>
        <w:rPr>
          <w:rFonts w:hint="default" w:ascii="宋体" w:hAnsi="宋体"/>
          <w:color w:val="auto"/>
          <w:szCs w:val="21"/>
          <w:lang w:val="en-US" w:eastAsia="zh-CN"/>
        </w:rPr>
      </w:pPr>
      <w:r>
        <w:rPr>
          <w:rFonts w:hint="eastAsia" w:ascii="宋体" w:hAnsi="宋体"/>
          <w:color w:val="auto"/>
          <w:szCs w:val="21"/>
        </w:rPr>
        <w:t>标项名称:</w:t>
      </w:r>
      <w:r>
        <w:rPr>
          <w:rFonts w:hint="eastAsia" w:ascii="宋体" w:hAnsi="宋体"/>
          <w:color w:val="auto"/>
          <w:szCs w:val="21"/>
          <w:lang w:val="en-US" w:eastAsia="zh-CN"/>
        </w:rPr>
        <w:t>2分标：教学楼外墙维修、校舍增压水泵房、德育教学楼排污线路改造</w:t>
      </w:r>
    </w:p>
    <w:p w14:paraId="30EE1AC4">
      <w:pPr>
        <w:spacing w:line="360" w:lineRule="auto"/>
        <w:ind w:firstLine="420" w:firstLineChars="200"/>
        <w:rPr>
          <w:rFonts w:hint="eastAsia" w:ascii="宋体" w:hAnsi="宋体" w:eastAsia="宋体"/>
          <w:color w:val="auto"/>
          <w:szCs w:val="21"/>
          <w:lang w:eastAsia="zh-CN"/>
        </w:rPr>
      </w:pPr>
      <w:r>
        <w:rPr>
          <w:rFonts w:hint="eastAsia" w:ascii="宋体" w:hAnsi="宋体"/>
          <w:color w:val="auto"/>
          <w:szCs w:val="21"/>
        </w:rPr>
        <w:t>数量:</w:t>
      </w:r>
      <w:r>
        <w:rPr>
          <w:rFonts w:hint="eastAsia" w:ascii="宋体" w:hAnsi="宋体"/>
          <w:color w:val="auto"/>
          <w:szCs w:val="21"/>
          <w:lang w:val="en-US" w:eastAsia="zh-CN"/>
        </w:rPr>
        <w:t>1</w:t>
      </w:r>
    </w:p>
    <w:p w14:paraId="46C5C963">
      <w:pPr>
        <w:spacing w:line="360" w:lineRule="auto"/>
        <w:ind w:firstLine="420" w:firstLineChars="200"/>
        <w:rPr>
          <w:rFonts w:hint="default" w:ascii="宋体" w:hAnsi="宋体" w:eastAsia="宋体"/>
          <w:color w:val="auto"/>
          <w:szCs w:val="21"/>
          <w:highlight w:val="yellow"/>
          <w:lang w:val="en-US" w:eastAsia="zh-CN"/>
        </w:rPr>
      </w:pPr>
      <w:r>
        <w:rPr>
          <w:rFonts w:hint="eastAsia" w:ascii="宋体" w:hAnsi="宋体"/>
          <w:color w:val="auto"/>
          <w:szCs w:val="21"/>
          <w:highlight w:val="none"/>
        </w:rPr>
        <w:t>预算金额（元）:</w:t>
      </w:r>
      <w:r>
        <w:rPr>
          <w:rFonts w:hint="eastAsia" w:ascii="宋体" w:hAnsi="宋体"/>
          <w:color w:val="auto"/>
          <w:szCs w:val="21"/>
          <w:highlight w:val="none"/>
          <w:lang w:val="en-US" w:eastAsia="zh-CN"/>
        </w:rPr>
        <w:t>301745.25</w:t>
      </w:r>
    </w:p>
    <w:p w14:paraId="55544C17">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简要规格描述或项目基本概况介绍、用途：维修教学楼外墙约500平方米，提高校园文化建设，改善校容校貌</w:t>
      </w:r>
      <w:r>
        <w:rPr>
          <w:rFonts w:hint="eastAsia" w:ascii="宋体" w:hAnsi="宋体"/>
          <w:color w:val="auto"/>
          <w:szCs w:val="21"/>
          <w:lang w:eastAsia="zh-CN"/>
        </w:rPr>
        <w:t>，</w:t>
      </w:r>
      <w:r>
        <w:rPr>
          <w:rFonts w:hint="eastAsia" w:ascii="宋体" w:hAnsi="宋体"/>
          <w:color w:val="auto"/>
          <w:szCs w:val="21"/>
        </w:rPr>
        <w:t>建设增压水泵房57平方，改造增压水泵线路</w:t>
      </w:r>
      <w:r>
        <w:rPr>
          <w:rFonts w:hint="eastAsia" w:ascii="宋体" w:hAnsi="宋体"/>
          <w:color w:val="auto"/>
          <w:szCs w:val="21"/>
          <w:lang w:eastAsia="zh-CN"/>
        </w:rPr>
        <w:t>，</w:t>
      </w:r>
      <w:r>
        <w:rPr>
          <w:rFonts w:hint="eastAsia" w:ascii="宋体" w:hAnsi="宋体"/>
          <w:color w:val="auto"/>
          <w:szCs w:val="21"/>
        </w:rPr>
        <w:t>德育教学楼排污线路改造100平方等</w:t>
      </w:r>
      <w:r>
        <w:rPr>
          <w:rFonts w:hint="eastAsia" w:ascii="宋体" w:hAnsi="宋体"/>
          <w:color w:val="auto"/>
          <w:szCs w:val="21"/>
          <w:lang w:eastAsia="zh-CN"/>
        </w:rPr>
        <w:t>，</w:t>
      </w:r>
      <w:r>
        <w:rPr>
          <w:rFonts w:hint="eastAsia" w:ascii="宋体" w:hAnsi="宋体"/>
          <w:color w:val="auto"/>
          <w:szCs w:val="21"/>
        </w:rPr>
        <w:t>具体内容详见工程量清单及图纸。</w:t>
      </w:r>
    </w:p>
    <w:p w14:paraId="2C0BFAC1">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537390A9">
      <w:pPr>
        <w:spacing w:line="360" w:lineRule="auto"/>
        <w:ind w:firstLine="420" w:firstLineChars="200"/>
        <w:rPr>
          <w:rFonts w:ascii="宋体" w:hAnsi="宋体"/>
          <w:color w:val="auto"/>
          <w:szCs w:val="21"/>
        </w:rPr>
      </w:pPr>
      <w:r>
        <w:rPr>
          <w:rFonts w:hint="eastAsia" w:ascii="宋体" w:hAnsi="宋体"/>
          <w:color w:val="auto"/>
          <w:szCs w:val="21"/>
        </w:rPr>
        <w:t>合同履约期限：</w:t>
      </w:r>
      <w:r>
        <w:rPr>
          <w:rFonts w:hint="eastAsia" w:ascii="宋体" w:hAnsi="宋体"/>
          <w:color w:val="auto"/>
          <w:szCs w:val="21"/>
          <w:lang w:eastAsia="zh-CN"/>
        </w:rPr>
        <w:t>工期</w:t>
      </w:r>
      <w:r>
        <w:rPr>
          <w:rFonts w:hint="eastAsia" w:ascii="宋体" w:hAnsi="宋体"/>
          <w:color w:val="auto"/>
          <w:szCs w:val="21"/>
          <w:lang w:val="en-US" w:eastAsia="zh-CN"/>
        </w:rPr>
        <w:t>20</w:t>
      </w:r>
      <w:r>
        <w:rPr>
          <w:rFonts w:hint="eastAsia" w:ascii="宋体" w:hAnsi="宋体"/>
          <w:color w:val="auto"/>
          <w:szCs w:val="21"/>
        </w:rPr>
        <w:t>日历天</w:t>
      </w:r>
    </w:p>
    <w:p w14:paraId="12141C36">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0C54779C">
      <w:pPr>
        <w:spacing w:line="360" w:lineRule="auto"/>
        <w:ind w:firstLine="420" w:firstLineChars="200"/>
        <w:rPr>
          <w:rFonts w:ascii="宋体"/>
          <w:color w:val="auto"/>
          <w:szCs w:val="21"/>
        </w:rPr>
      </w:pPr>
      <w:r>
        <w:rPr>
          <w:rFonts w:hint="eastAsia" w:ascii="宋体" w:hAnsi="宋体"/>
          <w:color w:val="auto"/>
          <w:szCs w:val="21"/>
        </w:rPr>
        <w:t>备注：</w:t>
      </w:r>
    </w:p>
    <w:p w14:paraId="45784F6F">
      <w:pPr>
        <w:spacing w:line="360" w:lineRule="auto"/>
        <w:ind w:firstLine="420" w:firstLineChars="200"/>
        <w:rPr>
          <w:rFonts w:hint="eastAsia" w:ascii="宋体" w:eastAsia="宋体"/>
          <w:color w:val="auto"/>
          <w:szCs w:val="21"/>
          <w:lang w:eastAsia="zh-CN"/>
        </w:rPr>
      </w:pPr>
      <w:r>
        <w:rPr>
          <w:rFonts w:hint="eastAsia" w:ascii="宋体"/>
          <w:color w:val="auto"/>
          <w:szCs w:val="21"/>
        </w:rPr>
        <w:t>标项</w:t>
      </w:r>
      <w:r>
        <w:rPr>
          <w:rFonts w:hint="eastAsia" w:ascii="宋体"/>
          <w:color w:val="auto"/>
          <w:szCs w:val="21"/>
          <w:lang w:val="en-US" w:eastAsia="zh-CN"/>
        </w:rPr>
        <w:t>3</w:t>
      </w:r>
    </w:p>
    <w:p w14:paraId="30242E0C">
      <w:pPr>
        <w:spacing w:line="360" w:lineRule="auto"/>
        <w:ind w:firstLine="420" w:firstLineChars="200"/>
        <w:rPr>
          <w:rFonts w:hint="default" w:ascii="宋体" w:hAnsi="宋体"/>
          <w:color w:val="auto"/>
          <w:szCs w:val="21"/>
          <w:lang w:val="en-US" w:eastAsia="zh-CN"/>
        </w:rPr>
      </w:pPr>
      <w:r>
        <w:rPr>
          <w:rFonts w:hint="eastAsia" w:ascii="宋体" w:hAnsi="宋体"/>
          <w:color w:val="auto"/>
          <w:szCs w:val="21"/>
        </w:rPr>
        <w:t>标项名称:</w:t>
      </w:r>
      <w:r>
        <w:rPr>
          <w:rFonts w:hint="eastAsia" w:ascii="宋体" w:hAnsi="宋体"/>
          <w:color w:val="auto"/>
          <w:szCs w:val="21"/>
          <w:lang w:val="en-US" w:eastAsia="zh-CN"/>
        </w:rPr>
        <w:t>3分标：食堂改造</w:t>
      </w:r>
    </w:p>
    <w:p w14:paraId="79427254">
      <w:pPr>
        <w:spacing w:line="360" w:lineRule="auto"/>
        <w:ind w:firstLine="420" w:firstLineChars="200"/>
        <w:rPr>
          <w:rFonts w:hint="eastAsia" w:ascii="宋体" w:hAnsi="宋体" w:eastAsia="宋体"/>
          <w:color w:val="auto"/>
          <w:szCs w:val="21"/>
          <w:lang w:eastAsia="zh-CN"/>
        </w:rPr>
      </w:pPr>
      <w:r>
        <w:rPr>
          <w:rFonts w:hint="eastAsia" w:ascii="宋体" w:hAnsi="宋体"/>
          <w:color w:val="auto"/>
          <w:szCs w:val="21"/>
        </w:rPr>
        <w:t>数量:</w:t>
      </w:r>
      <w:r>
        <w:rPr>
          <w:rFonts w:hint="eastAsia" w:ascii="宋体" w:hAnsi="宋体"/>
          <w:color w:val="auto"/>
          <w:szCs w:val="21"/>
          <w:lang w:val="en-US" w:eastAsia="zh-CN"/>
        </w:rPr>
        <w:t>1</w:t>
      </w:r>
    </w:p>
    <w:p w14:paraId="2034BE24">
      <w:pPr>
        <w:spacing w:line="360" w:lineRule="auto"/>
        <w:ind w:firstLine="420" w:firstLineChars="200"/>
        <w:rPr>
          <w:rFonts w:hint="default" w:ascii="宋体" w:hAnsi="宋体" w:eastAsia="宋体"/>
          <w:color w:val="auto"/>
          <w:szCs w:val="21"/>
          <w:highlight w:val="yellow"/>
          <w:lang w:val="en-US" w:eastAsia="zh-CN"/>
        </w:rPr>
      </w:pPr>
      <w:r>
        <w:rPr>
          <w:rFonts w:hint="eastAsia" w:ascii="宋体" w:hAnsi="宋体"/>
          <w:color w:val="auto"/>
          <w:szCs w:val="21"/>
          <w:highlight w:val="none"/>
        </w:rPr>
        <w:t>预算金额（元）:</w:t>
      </w:r>
      <w:r>
        <w:rPr>
          <w:rFonts w:hint="eastAsia" w:ascii="宋体" w:hAnsi="宋体"/>
          <w:color w:val="auto"/>
          <w:szCs w:val="21"/>
          <w:highlight w:val="none"/>
          <w:lang w:val="en-US" w:eastAsia="zh-CN"/>
        </w:rPr>
        <w:t>148447.60</w:t>
      </w:r>
    </w:p>
    <w:p w14:paraId="345F534A">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简要规格描述或项目基本概况介绍、用途：改造食堂蒸饭间改瓷砖约40平方米，食堂内改防滑地砖约200平方米，新风系统等</w:t>
      </w:r>
      <w:r>
        <w:rPr>
          <w:rFonts w:hint="eastAsia" w:ascii="宋体" w:hAnsi="宋体"/>
          <w:color w:val="auto"/>
          <w:szCs w:val="21"/>
          <w:lang w:eastAsia="zh-CN"/>
        </w:rPr>
        <w:t>，</w:t>
      </w:r>
      <w:r>
        <w:rPr>
          <w:rFonts w:hint="eastAsia" w:ascii="宋体" w:hAnsi="宋体"/>
          <w:color w:val="auto"/>
          <w:szCs w:val="21"/>
        </w:rPr>
        <w:t>具体内容详见工程量清单及图纸。</w:t>
      </w:r>
    </w:p>
    <w:p w14:paraId="195ED6E5">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087FD834">
      <w:pPr>
        <w:spacing w:line="360" w:lineRule="auto"/>
        <w:ind w:firstLine="420" w:firstLineChars="200"/>
        <w:rPr>
          <w:rFonts w:ascii="宋体" w:hAnsi="宋体"/>
          <w:color w:val="auto"/>
          <w:szCs w:val="21"/>
        </w:rPr>
      </w:pPr>
      <w:r>
        <w:rPr>
          <w:rFonts w:hint="eastAsia" w:ascii="宋体" w:hAnsi="宋体"/>
          <w:color w:val="auto"/>
          <w:szCs w:val="21"/>
        </w:rPr>
        <w:t>合同履约期限：</w:t>
      </w:r>
      <w:r>
        <w:rPr>
          <w:rFonts w:hint="eastAsia" w:ascii="宋体" w:hAnsi="宋体"/>
          <w:color w:val="auto"/>
          <w:szCs w:val="21"/>
          <w:lang w:eastAsia="zh-CN"/>
        </w:rPr>
        <w:t>工期</w:t>
      </w:r>
      <w:r>
        <w:rPr>
          <w:rFonts w:hint="eastAsia" w:ascii="宋体" w:hAnsi="宋体"/>
          <w:color w:val="auto"/>
          <w:szCs w:val="21"/>
          <w:lang w:val="en-US" w:eastAsia="zh-CN"/>
        </w:rPr>
        <w:t>20</w:t>
      </w:r>
      <w:r>
        <w:rPr>
          <w:rFonts w:hint="eastAsia" w:ascii="宋体" w:hAnsi="宋体"/>
          <w:color w:val="auto"/>
          <w:szCs w:val="21"/>
        </w:rPr>
        <w:t>日历天</w:t>
      </w:r>
    </w:p>
    <w:p w14:paraId="3D44DA9B">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7B85B85F">
      <w:pPr>
        <w:spacing w:line="360" w:lineRule="auto"/>
        <w:ind w:firstLine="420" w:firstLineChars="200"/>
        <w:rPr>
          <w:rFonts w:ascii="宋体"/>
          <w:color w:val="auto"/>
          <w:szCs w:val="21"/>
        </w:rPr>
      </w:pPr>
      <w:r>
        <w:rPr>
          <w:rFonts w:hint="eastAsia" w:ascii="宋体" w:hAnsi="宋体"/>
          <w:color w:val="auto"/>
          <w:szCs w:val="21"/>
        </w:rPr>
        <w:t>备注：</w:t>
      </w:r>
    </w:p>
    <w:p w14:paraId="183DB1A1">
      <w:pPr>
        <w:spacing w:line="360" w:lineRule="auto"/>
        <w:ind w:firstLine="354" w:firstLineChars="147"/>
        <w:rPr>
          <w:rFonts w:ascii="黑体" w:hAnsi="黑体" w:eastAsia="黑体"/>
          <w:b/>
          <w:color w:val="auto"/>
          <w:sz w:val="24"/>
        </w:rPr>
      </w:pPr>
      <w:bookmarkStart w:id="17" w:name="_Toc44229879"/>
      <w:bookmarkStart w:id="18" w:name="_Toc28359013"/>
      <w:bookmarkStart w:id="19" w:name="_Toc35393799"/>
      <w:bookmarkStart w:id="20" w:name="_Toc71365906"/>
      <w:bookmarkStart w:id="21" w:name="_Toc35393630"/>
      <w:bookmarkStart w:id="22" w:name="_Toc28359090"/>
      <w:r>
        <w:rPr>
          <w:rFonts w:hint="eastAsia" w:ascii="黑体" w:hAnsi="黑体" w:eastAsia="黑体"/>
          <w:b/>
          <w:color w:val="auto"/>
          <w:sz w:val="24"/>
        </w:rPr>
        <w:t>二、申请人的资格条件：</w:t>
      </w:r>
      <w:bookmarkEnd w:id="17"/>
      <w:bookmarkEnd w:id="18"/>
      <w:bookmarkEnd w:id="19"/>
      <w:bookmarkEnd w:id="20"/>
      <w:bookmarkEnd w:id="21"/>
      <w:bookmarkEnd w:id="22"/>
    </w:p>
    <w:p w14:paraId="2C3E6AC2">
      <w:pPr>
        <w:spacing w:line="360" w:lineRule="auto"/>
        <w:ind w:firstLine="420" w:firstLineChars="200"/>
        <w:rPr>
          <w:rFonts w:ascii="宋体"/>
          <w:color w:val="auto"/>
          <w:szCs w:val="21"/>
        </w:rPr>
      </w:pPr>
      <w:bookmarkStart w:id="23" w:name="_Toc28359014"/>
      <w:bookmarkStart w:id="24" w:name="_Toc44229880"/>
      <w:bookmarkStart w:id="25" w:name="_Toc35393800"/>
      <w:bookmarkStart w:id="26" w:name="_Toc28359091"/>
      <w:bookmarkStart w:id="27" w:name="_Toc35393631"/>
      <w:r>
        <w:rPr>
          <w:rFonts w:ascii="宋体" w:hAnsi="宋体"/>
          <w:color w:val="auto"/>
          <w:szCs w:val="21"/>
        </w:rPr>
        <w:t>1.</w:t>
      </w:r>
      <w:r>
        <w:rPr>
          <w:rFonts w:hint="eastAsia" w:ascii="宋体" w:hAnsi="宋体"/>
          <w:color w:val="auto"/>
          <w:szCs w:val="21"/>
        </w:rPr>
        <w:t>满足《中华人民共和国政府采购法》第二十二条规定；</w:t>
      </w:r>
    </w:p>
    <w:p w14:paraId="7DF44594">
      <w:pPr>
        <w:spacing w:line="360" w:lineRule="auto"/>
        <w:ind w:firstLine="420" w:firstLineChars="200"/>
        <w:rPr>
          <w:rStyle w:val="58"/>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w:t>
      </w:r>
      <w:r>
        <w:rPr>
          <w:rFonts w:hint="eastAsia" w:ascii="宋体" w:hAnsi="宋体"/>
          <w:color w:val="auto"/>
          <w:szCs w:val="21"/>
          <w:lang w:val="en-US" w:eastAsia="zh-CN"/>
        </w:rPr>
        <w:t>1、2、3分标</w:t>
      </w:r>
      <w:r>
        <w:rPr>
          <w:rFonts w:hint="eastAsia" w:ascii="宋体" w:hAnsi="宋体"/>
          <w:color w:val="auto"/>
          <w:szCs w:val="21"/>
        </w:rPr>
        <w:t>：本项目为</w:t>
      </w:r>
      <w:r>
        <w:rPr>
          <w:rStyle w:val="58"/>
          <w:rFonts w:hint="eastAsia"/>
          <w:color w:val="auto"/>
          <w:szCs w:val="21"/>
        </w:rPr>
        <w:t>专门面向中小企业采购的项目</w:t>
      </w:r>
      <w:r>
        <w:rPr>
          <w:rStyle w:val="58"/>
          <w:color w:val="auto"/>
          <w:szCs w:val="21"/>
        </w:rPr>
        <w:t>,</w:t>
      </w:r>
      <w:r>
        <w:rPr>
          <w:rStyle w:val="58"/>
          <w:rFonts w:hint="eastAsia"/>
          <w:color w:val="auto"/>
          <w:szCs w:val="21"/>
        </w:rPr>
        <w:t>供应商应为中小微企业或者监狱企业或者残疾人福利性单位。</w:t>
      </w:r>
    </w:p>
    <w:p w14:paraId="10AFB6F0">
      <w:pPr>
        <w:spacing w:line="360" w:lineRule="auto"/>
        <w:ind w:firstLine="420" w:firstLineChars="200"/>
        <w:rPr>
          <w:rFonts w:ascii="宋体"/>
          <w:color w:val="auto"/>
        </w:rPr>
      </w:pPr>
      <w:r>
        <w:rPr>
          <w:rFonts w:hint="eastAsia" w:ascii="宋体" w:hAnsi="宋体"/>
          <w:color w:val="auto"/>
          <w:szCs w:val="21"/>
        </w:rPr>
        <w:t>3.本项目的特定资格要求</w:t>
      </w:r>
      <w:r>
        <w:rPr>
          <w:rFonts w:hint="eastAsia" w:ascii="宋体" w:hAnsi="宋体"/>
          <w:color w:val="auto"/>
          <w:szCs w:val="21"/>
          <w:lang w:val="en-US" w:eastAsia="zh-CN"/>
        </w:rPr>
        <w:t>1、2、3分标</w:t>
      </w:r>
      <w:r>
        <w:rPr>
          <w:rFonts w:hint="eastAsia" w:ascii="宋体" w:hAnsi="宋体"/>
          <w:color w:val="auto"/>
          <w:szCs w:val="21"/>
        </w:rPr>
        <w:t>：</w:t>
      </w:r>
    </w:p>
    <w:p w14:paraId="6FF07CA3">
      <w:pPr>
        <w:spacing w:line="360" w:lineRule="auto"/>
        <w:ind w:firstLine="420" w:firstLineChars="200"/>
        <w:rPr>
          <w:rFonts w:hint="eastAsia" w:ascii="宋体" w:hAnsi="宋体"/>
          <w:color w:val="auto"/>
          <w:szCs w:val="21"/>
        </w:rPr>
      </w:pPr>
      <w:r>
        <w:rPr>
          <w:rFonts w:hint="eastAsia" w:ascii="宋体" w:hAnsi="宋体"/>
          <w:color w:val="auto"/>
          <w:szCs w:val="21"/>
        </w:rPr>
        <w:t>具备</w:t>
      </w:r>
      <w:r>
        <w:rPr>
          <w:rFonts w:hint="eastAsia" w:ascii="宋体" w:hAnsi="宋体" w:cs="Arial"/>
          <w:color w:val="auto"/>
          <w:kern w:val="2"/>
          <w:szCs w:val="21"/>
        </w:rPr>
        <w:t>建筑</w:t>
      </w:r>
      <w:r>
        <w:rPr>
          <w:rFonts w:hint="eastAsia" w:ascii="宋体" w:hAnsi="宋体" w:cs="宋体"/>
          <w:color w:val="auto"/>
          <w:szCs w:val="21"/>
        </w:rPr>
        <w:t>工程施工总承包</w:t>
      </w:r>
      <w:r>
        <w:rPr>
          <w:rFonts w:hint="eastAsia" w:ascii="宋体" w:hAnsi="宋体"/>
          <w:color w:val="auto"/>
          <w:szCs w:val="21"/>
        </w:rPr>
        <w:t>三级（含）以上资质</w:t>
      </w:r>
      <w:r>
        <w:rPr>
          <w:rFonts w:hint="eastAsia" w:ascii="宋体" w:hAnsi="宋体"/>
          <w:color w:val="auto"/>
          <w:szCs w:val="21"/>
          <w:lang w:val="en-US" w:eastAsia="zh-CN"/>
        </w:rPr>
        <w:t>或装饰装修工程专业二级</w:t>
      </w:r>
      <w:r>
        <w:rPr>
          <w:rFonts w:hint="eastAsia" w:ascii="宋体" w:hAnsi="宋体"/>
          <w:color w:val="auto"/>
          <w:szCs w:val="21"/>
        </w:rPr>
        <w:t>（含）以上资质，具备有效的安全生产许可证，并在人员、设备、资金等方面具备相应的施工能力。拟派的项目经理须具备</w:t>
      </w:r>
      <w:r>
        <w:rPr>
          <w:rFonts w:hint="eastAsia" w:ascii="宋体" w:hAnsi="宋体"/>
          <w:color w:val="auto"/>
          <w:szCs w:val="21"/>
          <w:lang w:eastAsia="zh-CN"/>
        </w:rPr>
        <w:t>建筑工程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0C692BF9">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1A760105">
      <w:pPr>
        <w:spacing w:line="360" w:lineRule="auto"/>
        <w:ind w:firstLine="420" w:firstLineChars="200"/>
        <w:rPr>
          <w:rFonts w:ascii="宋体" w:hAnsi="宋体" w:cs="宋体"/>
          <w:bCs/>
          <w:color w:val="auto"/>
          <w:kern w:val="0"/>
          <w:szCs w:val="21"/>
        </w:rPr>
      </w:pPr>
      <w:bookmarkStart w:id="29" w:name="_Toc28359015"/>
      <w:bookmarkStart w:id="30" w:name="_Toc35393801"/>
      <w:bookmarkStart w:id="31" w:name="_Toc44229881"/>
      <w:bookmarkStart w:id="32" w:name="_Toc28359092"/>
      <w:bookmarkStart w:id="33" w:name="_Toc35393632"/>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val="en-US" w:eastAsia="zh-CN"/>
        </w:rPr>
        <w:t xml:space="preserve">2025年8月7日 </w:t>
      </w:r>
      <w:r>
        <w:rPr>
          <w:rFonts w:hint="eastAsia" w:ascii="宋体" w:hAnsi="宋体" w:cs="宋体"/>
          <w:bCs/>
          <w:color w:val="auto"/>
          <w:kern w:val="0"/>
          <w:szCs w:val="21"/>
          <w:highlight w:val="none"/>
        </w:rPr>
        <w:t>至</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年</w:t>
      </w:r>
      <w:r>
        <w:rPr>
          <w:rFonts w:hint="eastAsia" w:ascii="宋体" w:hAnsi="宋体"/>
          <w:color w:val="auto"/>
          <w:szCs w:val="21"/>
          <w:highlight w:val="none"/>
          <w:lang w:val="en-US" w:eastAsia="zh-CN"/>
        </w:rPr>
        <w:t>8</w:t>
      </w:r>
      <w:r>
        <w:rPr>
          <w:rFonts w:hint="eastAsia" w:ascii="宋体" w:hAnsi="宋体"/>
          <w:color w:val="auto"/>
          <w:szCs w:val="21"/>
          <w:highlight w:val="none"/>
          <w:lang w:eastAsia="zh-CN"/>
        </w:rPr>
        <w:t>月</w:t>
      </w:r>
      <w:r>
        <w:rPr>
          <w:rFonts w:hint="eastAsia" w:ascii="宋体" w:hAnsi="宋体"/>
          <w:color w:val="auto"/>
          <w:szCs w:val="21"/>
          <w:highlight w:val="none"/>
          <w:lang w:val="en-US" w:eastAsia="zh-CN"/>
        </w:rPr>
        <w:t xml:space="preserve"> 18</w:t>
      </w:r>
      <w:r>
        <w:rPr>
          <w:rFonts w:hint="eastAsia" w:ascii="宋体" w:hAnsi="宋体"/>
          <w:color w:val="auto"/>
          <w:szCs w:val="21"/>
          <w:highlight w:val="none"/>
          <w:lang w:eastAsia="zh-CN"/>
        </w:rPr>
        <w:t>日</w:t>
      </w:r>
      <w:r>
        <w:rPr>
          <w:rFonts w:hint="eastAsia" w:ascii="宋体" w:hAnsi="宋体" w:cs="宋体"/>
          <w:bCs/>
          <w:color w:val="auto"/>
          <w:kern w:val="0"/>
          <w:szCs w:val="21"/>
          <w:highlight w:val="none"/>
        </w:rPr>
        <w:t>，</w:t>
      </w:r>
      <w:r>
        <w:rPr>
          <w:rFonts w:hint="eastAsia" w:ascii="宋体" w:hAnsi="宋体" w:cs="宋体"/>
          <w:bCs/>
          <w:color w:val="auto"/>
          <w:kern w:val="0"/>
          <w:szCs w:val="21"/>
        </w:rPr>
        <w:t>每天上午00:00至12:00，下午12:00至23:59（北京时间）</w:t>
      </w:r>
    </w:p>
    <w:p w14:paraId="5B4636A7">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地点（网址）：广西政府采购云平台线上获取 </w:t>
      </w:r>
    </w:p>
    <w:p w14:paraId="22F4C86F">
      <w:pPr>
        <w:spacing w:line="360" w:lineRule="auto"/>
        <w:ind w:firstLine="420" w:firstLineChars="200"/>
        <w:rPr>
          <w:rFonts w:hint="eastAsia" w:ascii="宋体" w:hAnsi="宋体" w:cs="宋体"/>
          <w:bCs/>
          <w:color w:val="auto"/>
          <w:kern w:val="0"/>
          <w:szCs w:val="21"/>
        </w:rPr>
      </w:pPr>
      <w:r>
        <w:rPr>
          <w:rFonts w:hint="eastAsia" w:ascii="宋体" w:hAnsi="宋体" w:cs="宋体"/>
          <w:bCs/>
          <w:color w:val="auto"/>
          <w:kern w:val="0"/>
          <w:szCs w:val="21"/>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280FED25">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售价（元）：0</w:t>
      </w:r>
    </w:p>
    <w:p w14:paraId="288B01AB">
      <w:pPr>
        <w:spacing w:line="360" w:lineRule="auto"/>
        <w:ind w:firstLine="354" w:firstLineChars="147"/>
        <w:rPr>
          <w:rFonts w:ascii="黑体" w:hAnsi="黑体" w:eastAsia="黑体"/>
          <w:b/>
          <w:color w:val="auto"/>
          <w:sz w:val="24"/>
        </w:rPr>
      </w:pPr>
      <w:bookmarkStart w:id="34" w:name="_Toc71365908"/>
      <w:r>
        <w:rPr>
          <w:rFonts w:hint="eastAsia" w:ascii="黑体" w:hAnsi="黑体" w:eastAsia="黑体"/>
          <w:b/>
          <w:color w:val="auto"/>
          <w:sz w:val="24"/>
        </w:rPr>
        <w:t>四、响应文件提交</w:t>
      </w:r>
      <w:bookmarkEnd w:id="29"/>
      <w:bookmarkEnd w:id="30"/>
      <w:bookmarkEnd w:id="31"/>
      <w:bookmarkEnd w:id="32"/>
      <w:bookmarkEnd w:id="33"/>
      <w:bookmarkEnd w:id="34"/>
    </w:p>
    <w:p w14:paraId="45EFF1B0">
      <w:pPr>
        <w:spacing w:line="360" w:lineRule="auto"/>
        <w:ind w:firstLine="420" w:firstLineChars="200"/>
        <w:rPr>
          <w:rFonts w:ascii="宋体" w:hAnsi="宋体"/>
          <w:color w:val="auto"/>
          <w:szCs w:val="21"/>
        </w:rPr>
      </w:pPr>
      <w:bookmarkStart w:id="35" w:name="_Toc28359093"/>
      <w:bookmarkStart w:id="36" w:name="_Toc44229882"/>
      <w:bookmarkStart w:id="37" w:name="_Toc28359016"/>
      <w:bookmarkStart w:id="38" w:name="_Toc35393802"/>
      <w:bookmarkStart w:id="39" w:name="_Toc35393633"/>
      <w:r>
        <w:rPr>
          <w:rFonts w:hint="eastAsia" w:ascii="宋体" w:hAnsi="宋体"/>
          <w:color w:val="auto"/>
          <w:szCs w:val="21"/>
        </w:rPr>
        <w:t>截止时间：</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8</w:t>
      </w:r>
      <w:r>
        <w:rPr>
          <w:rFonts w:hint="eastAsia" w:ascii="宋体" w:hAnsi="宋体"/>
          <w:color w:val="auto"/>
          <w:szCs w:val="21"/>
          <w:lang w:eastAsia="zh-CN"/>
        </w:rPr>
        <w:t>月</w:t>
      </w:r>
      <w:r>
        <w:rPr>
          <w:rFonts w:hint="eastAsia" w:ascii="宋体" w:hAnsi="宋体"/>
          <w:color w:val="auto"/>
          <w:szCs w:val="21"/>
          <w:lang w:val="en-US" w:eastAsia="zh-CN"/>
        </w:rPr>
        <w:t>18</w:t>
      </w:r>
      <w:r>
        <w:rPr>
          <w:rFonts w:hint="eastAsia" w:ascii="宋体" w:hAnsi="宋体"/>
          <w:color w:val="auto"/>
          <w:szCs w:val="21"/>
          <w:lang w:eastAsia="zh-CN"/>
        </w:rPr>
        <w:t xml:space="preserve">日 </w:t>
      </w:r>
      <w:r>
        <w:rPr>
          <w:rFonts w:hint="eastAsia" w:ascii="宋体" w:hAnsi="宋体"/>
          <w:color w:val="auto"/>
          <w:szCs w:val="21"/>
          <w:lang w:val="en-US" w:eastAsia="zh-CN"/>
        </w:rPr>
        <w:t>15</w:t>
      </w:r>
      <w:r>
        <w:rPr>
          <w:rFonts w:hint="eastAsia" w:ascii="宋体" w:hAnsi="宋体"/>
          <w:color w:val="auto"/>
          <w:szCs w:val="21"/>
          <w:lang w:eastAsia="zh-CN"/>
        </w:rPr>
        <w:t>:</w:t>
      </w:r>
      <w:r>
        <w:rPr>
          <w:rFonts w:hint="eastAsia" w:ascii="宋体" w:hAnsi="宋体"/>
          <w:color w:val="auto"/>
          <w:szCs w:val="21"/>
          <w:lang w:val="en-US" w:eastAsia="zh-CN"/>
        </w:rPr>
        <w:t>3</w:t>
      </w:r>
      <w:r>
        <w:rPr>
          <w:rFonts w:hint="eastAsia" w:ascii="宋体" w:hAnsi="宋体"/>
          <w:color w:val="auto"/>
          <w:szCs w:val="21"/>
          <w:lang w:eastAsia="zh-CN"/>
        </w:rPr>
        <w:t>0</w:t>
      </w:r>
      <w:r>
        <w:rPr>
          <w:rFonts w:hint="eastAsia" w:ascii="宋体" w:hAnsi="宋体"/>
          <w:color w:val="auto"/>
          <w:szCs w:val="21"/>
        </w:rPr>
        <w:t>（北京时间）</w:t>
      </w:r>
    </w:p>
    <w:p w14:paraId="12895A65">
      <w:pPr>
        <w:spacing w:line="360" w:lineRule="auto"/>
        <w:ind w:firstLine="420" w:firstLineChars="200"/>
        <w:rPr>
          <w:rFonts w:ascii="宋体"/>
          <w:color w:val="auto"/>
          <w:szCs w:val="21"/>
        </w:rPr>
      </w:pPr>
      <w:r>
        <w:rPr>
          <w:rFonts w:hint="eastAsia" w:ascii="宋体" w:hAnsi="宋体"/>
          <w:color w:val="auto"/>
          <w:szCs w:val="21"/>
        </w:rPr>
        <w:t>地点（网址）：请登录广西政府采购云平台投标客户端投标</w:t>
      </w:r>
    </w:p>
    <w:p w14:paraId="1E420F51">
      <w:pPr>
        <w:spacing w:line="360" w:lineRule="auto"/>
        <w:ind w:firstLine="354" w:firstLineChars="147"/>
        <w:rPr>
          <w:rFonts w:ascii="黑体" w:hAnsi="黑体" w:eastAsia="黑体"/>
          <w:b/>
          <w:color w:val="auto"/>
          <w:sz w:val="24"/>
        </w:rPr>
      </w:pPr>
      <w:bookmarkStart w:id="40" w:name="_Toc71365909"/>
      <w:r>
        <w:rPr>
          <w:rFonts w:hint="eastAsia" w:ascii="黑体" w:hAnsi="黑体" w:eastAsia="黑体"/>
          <w:b/>
          <w:color w:val="auto"/>
          <w:sz w:val="24"/>
        </w:rPr>
        <w:t>五、响应文件开启</w:t>
      </w:r>
      <w:bookmarkEnd w:id="35"/>
      <w:bookmarkEnd w:id="36"/>
      <w:bookmarkEnd w:id="37"/>
      <w:bookmarkEnd w:id="38"/>
      <w:bookmarkEnd w:id="39"/>
      <w:bookmarkEnd w:id="40"/>
    </w:p>
    <w:p w14:paraId="3006A694">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开启时间</w:t>
      </w:r>
      <w:r>
        <w:rPr>
          <w:rFonts w:hint="eastAsia" w:ascii="宋体" w:hAnsi="宋体"/>
          <w:color w:val="auto"/>
          <w:szCs w:val="21"/>
        </w:rPr>
        <w:t>：</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8</w:t>
      </w:r>
      <w:r>
        <w:rPr>
          <w:rFonts w:hint="eastAsia" w:ascii="宋体" w:hAnsi="宋体"/>
          <w:color w:val="auto"/>
          <w:szCs w:val="21"/>
          <w:lang w:eastAsia="zh-CN"/>
        </w:rPr>
        <w:t>月</w:t>
      </w:r>
      <w:r>
        <w:rPr>
          <w:rFonts w:hint="eastAsia" w:ascii="宋体" w:hAnsi="宋体"/>
          <w:color w:val="auto"/>
          <w:szCs w:val="21"/>
          <w:lang w:val="en-US" w:eastAsia="zh-CN"/>
        </w:rPr>
        <w:t>18</w:t>
      </w:r>
      <w:r>
        <w:rPr>
          <w:rFonts w:hint="eastAsia" w:ascii="宋体" w:hAnsi="宋体"/>
          <w:color w:val="auto"/>
          <w:szCs w:val="21"/>
          <w:lang w:eastAsia="zh-CN"/>
        </w:rPr>
        <w:t xml:space="preserve">日 </w:t>
      </w:r>
      <w:r>
        <w:rPr>
          <w:rFonts w:hint="eastAsia" w:ascii="宋体" w:hAnsi="宋体"/>
          <w:color w:val="auto"/>
          <w:szCs w:val="21"/>
          <w:lang w:val="en-US" w:eastAsia="zh-CN"/>
        </w:rPr>
        <w:t>15</w:t>
      </w:r>
      <w:r>
        <w:rPr>
          <w:rFonts w:hint="eastAsia" w:ascii="宋体" w:hAnsi="宋体"/>
          <w:color w:val="auto"/>
          <w:szCs w:val="21"/>
          <w:lang w:eastAsia="zh-CN"/>
        </w:rPr>
        <w:t>:</w:t>
      </w:r>
      <w:r>
        <w:rPr>
          <w:rFonts w:hint="eastAsia" w:ascii="宋体" w:hAnsi="宋体"/>
          <w:color w:val="auto"/>
          <w:szCs w:val="21"/>
          <w:lang w:val="en-US" w:eastAsia="zh-CN"/>
        </w:rPr>
        <w:t>3</w:t>
      </w:r>
      <w:r>
        <w:rPr>
          <w:rFonts w:hint="eastAsia" w:ascii="宋体" w:hAnsi="宋体"/>
          <w:color w:val="auto"/>
          <w:szCs w:val="21"/>
          <w:lang w:eastAsia="zh-CN"/>
        </w:rPr>
        <w:t xml:space="preserve">0 </w:t>
      </w:r>
      <w:r>
        <w:rPr>
          <w:rFonts w:hint="eastAsia" w:ascii="宋体" w:hAnsi="宋体"/>
          <w:color w:val="auto"/>
          <w:szCs w:val="21"/>
        </w:rPr>
        <w:t>（北京时</w:t>
      </w:r>
      <w:r>
        <w:rPr>
          <w:rFonts w:hint="eastAsia" w:ascii="宋体" w:hAnsi="宋体"/>
          <w:color w:val="000000" w:themeColor="text1"/>
          <w:szCs w:val="21"/>
          <w14:textFill>
            <w14:solidFill>
              <w14:schemeClr w14:val="tx1"/>
            </w14:solidFill>
          </w14:textFill>
        </w:rPr>
        <w:t>间）</w:t>
      </w:r>
    </w:p>
    <w:p w14:paraId="70A685A0">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地点：广西政府采购云平台（https://www.gcy.zfcg.gxzf.gov.cn/）</w:t>
      </w:r>
      <w:r>
        <w:rPr>
          <w:rFonts w:hint="eastAsia" w:ascii="宋体" w:hAnsi="宋体" w:cs="宋体"/>
          <w:bCs/>
          <w:color w:val="000000" w:themeColor="text1"/>
          <w:kern w:val="0"/>
          <w:szCs w:val="21"/>
          <w:lang w:eastAsia="zh-CN"/>
          <w14:textFill>
            <w14:solidFill>
              <w14:schemeClr w14:val="tx1"/>
            </w14:solidFill>
          </w14:textFill>
        </w:rPr>
        <w:t>在线解密</w:t>
      </w:r>
      <w:r>
        <w:rPr>
          <w:rFonts w:hint="eastAsia" w:ascii="宋体" w:hAnsi="宋体" w:cs="宋体"/>
          <w:bCs/>
          <w:color w:val="000000" w:themeColor="text1"/>
          <w:kern w:val="0"/>
          <w:szCs w:val="21"/>
          <w14:textFill>
            <w14:solidFill>
              <w14:schemeClr w14:val="tx1"/>
            </w14:solidFill>
          </w14:textFill>
        </w:rPr>
        <w:t>。本项目采用远程异地评标</w:t>
      </w:r>
      <w:r>
        <w:rPr>
          <w:rFonts w:hint="eastAsia" w:ascii="宋体" w:hAnsi="宋体" w:cs="宋体"/>
          <w:bCs/>
          <w:color w:val="000000" w:themeColor="text1"/>
          <w:kern w:val="0"/>
          <w:szCs w:val="21"/>
          <w:lang w:eastAsia="zh-CN"/>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评标主场设在</w:t>
      </w:r>
      <w:r>
        <w:rPr>
          <w:rFonts w:hint="eastAsia" w:ascii="宋体" w:hAnsi="宋体" w:cs="宋体"/>
          <w:bCs/>
          <w:color w:val="000000" w:themeColor="text1"/>
          <w:kern w:val="0"/>
          <w:szCs w:val="21"/>
          <w:lang w:eastAsia="zh-CN"/>
          <w14:textFill>
            <w14:solidFill>
              <w14:schemeClr w14:val="tx1"/>
            </w14:solidFill>
          </w14:textFill>
        </w:rPr>
        <w:t>崇左市友谊大道嘉苑小区</w:t>
      </w:r>
      <w:r>
        <w:rPr>
          <w:rFonts w:hint="eastAsia" w:ascii="宋体" w:hAnsi="宋体" w:cs="宋体"/>
          <w:bCs/>
          <w:color w:val="000000" w:themeColor="text1"/>
          <w:kern w:val="0"/>
          <w:szCs w:val="21"/>
          <w:lang w:val="en-US" w:eastAsia="zh-CN"/>
          <w14:textFill>
            <w14:solidFill>
              <w14:schemeClr w14:val="tx1"/>
            </w14:solidFill>
          </w14:textFill>
        </w:rPr>
        <w:t>G组团22号（市发改委旁边）广西坤珍建设项目管理咨询有限公司</w:t>
      </w:r>
      <w:r>
        <w:rPr>
          <w:rFonts w:hint="eastAsia" w:ascii="宋体" w:hAnsi="宋体" w:cs="宋体"/>
          <w:bCs/>
          <w:color w:val="000000" w:themeColor="text1"/>
          <w:kern w:val="0"/>
          <w:szCs w:val="21"/>
          <w:lang w:eastAsia="zh-CN"/>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分会场设在</w:t>
      </w:r>
      <w:r>
        <w:rPr>
          <w:rFonts w:hint="eastAsia" w:ascii="宋体" w:hAnsi="宋体" w:cs="宋体"/>
          <w:bCs/>
          <w:color w:val="000000" w:themeColor="text1"/>
          <w:kern w:val="0"/>
          <w:szCs w:val="21"/>
          <w:lang w:val="en-US" w:eastAsia="zh-CN"/>
          <w14:textFill>
            <w14:solidFill>
              <w14:schemeClr w14:val="tx1"/>
            </w14:solidFill>
          </w14:textFill>
        </w:rPr>
        <w:t>广西坤珍建设项目管理咨询有限公司南宁分公司（</w:t>
      </w:r>
      <w:r>
        <w:rPr>
          <w:rFonts w:hint="eastAsia" w:ascii="宋体" w:hAnsi="宋体" w:cs="宋体"/>
          <w:bCs/>
          <w:color w:val="000000" w:themeColor="text1"/>
          <w:kern w:val="0"/>
          <w:szCs w:val="21"/>
          <w14:textFill>
            <w14:solidFill>
              <w14:schemeClr w14:val="tx1"/>
            </w14:solidFill>
          </w14:textFill>
        </w:rPr>
        <w:t>中国（广西）自由贸易试验区南宁片区那黄大道129号五象澜庭府锦苑6栋2301号</w:t>
      </w:r>
      <w:r>
        <w:rPr>
          <w:rFonts w:hint="eastAsia" w:ascii="宋体" w:hAnsi="宋体" w:cs="宋体"/>
          <w:bCs/>
          <w:color w:val="000000" w:themeColor="text1"/>
          <w:kern w:val="0"/>
          <w:szCs w:val="21"/>
          <w:lang w:eastAsia="zh-CN"/>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w:t>
      </w:r>
    </w:p>
    <w:p w14:paraId="31D4A292">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1" w:name="_Toc28359017"/>
      <w:bookmarkStart w:id="42" w:name="_Toc35393803"/>
      <w:bookmarkStart w:id="43" w:name="_Toc71365910"/>
      <w:bookmarkStart w:id="44" w:name="_Toc44229883"/>
      <w:bookmarkStart w:id="45" w:name="_Toc28359094"/>
      <w:bookmarkStart w:id="46" w:name="_Toc35393634"/>
      <w:r>
        <w:rPr>
          <w:rFonts w:hint="eastAsia" w:ascii="黑体" w:hAnsi="黑体" w:eastAsia="黑体"/>
          <w:b/>
          <w:color w:val="000000" w:themeColor="text1"/>
          <w:sz w:val="24"/>
          <w14:textFill>
            <w14:solidFill>
              <w14:schemeClr w14:val="tx1"/>
            </w14:solidFill>
          </w14:textFill>
        </w:rPr>
        <w:t>六、公告期限</w:t>
      </w:r>
      <w:bookmarkEnd w:id="41"/>
      <w:bookmarkEnd w:id="42"/>
      <w:bookmarkEnd w:id="43"/>
      <w:bookmarkEnd w:id="44"/>
      <w:bookmarkEnd w:id="45"/>
      <w:bookmarkEnd w:id="46"/>
    </w:p>
    <w:p w14:paraId="1BAAB3D5">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7C7E7C80">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71365911"/>
      <w:bookmarkStart w:id="48" w:name="_Toc35393804"/>
      <w:bookmarkStart w:id="49" w:name="_Toc35393635"/>
      <w:bookmarkStart w:id="50" w:name="_Toc44229884"/>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34212648">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3989956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430B8D4A">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28359018"/>
      <w:bookmarkStart w:id="53" w:name="_Toc28359095"/>
      <w:bookmarkStart w:id="54" w:name="_Toc35393805"/>
      <w:bookmarkStart w:id="55" w:name="_Toc44229885"/>
      <w:bookmarkStart w:id="56" w:name="_Toc35393636"/>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67EB397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26FF149B">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3A02669E">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2E0B4A5">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770E6E8A">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585F8853">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hint="eastAsia" w:ascii="宋体" w:hAnsi="宋体" w:cs="宋体"/>
          <w:bCs/>
          <w:color w:val="000000" w:themeColor="text1"/>
          <w:kern w:val="0"/>
          <w:szCs w:val="21"/>
          <w14:textFill>
            <w14:solidFill>
              <w14:schemeClr w14:val="tx1"/>
            </w14:solidFill>
          </w14:textFill>
        </w:rPr>
        <w:t>评标主场设在</w:t>
      </w:r>
      <w:r>
        <w:rPr>
          <w:rFonts w:hint="eastAsia" w:ascii="宋体" w:hAnsi="宋体" w:cs="宋体"/>
          <w:bCs/>
          <w:color w:val="000000" w:themeColor="text1"/>
          <w:kern w:val="0"/>
          <w:szCs w:val="21"/>
          <w:lang w:eastAsia="zh-CN"/>
          <w14:textFill>
            <w14:solidFill>
              <w14:schemeClr w14:val="tx1"/>
            </w14:solidFill>
          </w14:textFill>
        </w:rPr>
        <w:t>崇左市友谊大道嘉苑小区</w:t>
      </w:r>
      <w:r>
        <w:rPr>
          <w:rFonts w:hint="eastAsia" w:ascii="宋体" w:hAnsi="宋体" w:cs="宋体"/>
          <w:bCs/>
          <w:color w:val="000000" w:themeColor="text1"/>
          <w:kern w:val="0"/>
          <w:szCs w:val="21"/>
          <w:lang w:val="en-US" w:eastAsia="zh-CN"/>
          <w14:textFill>
            <w14:solidFill>
              <w14:schemeClr w14:val="tx1"/>
            </w14:solidFill>
          </w14:textFill>
        </w:rPr>
        <w:t>G组团22号（市发改委旁边）广西坤珍建设项目管理咨询有限公司</w:t>
      </w:r>
      <w:r>
        <w:rPr>
          <w:rFonts w:hint="eastAsia" w:ascii="宋体" w:hAnsi="宋体" w:cs="宋体"/>
          <w:bCs/>
          <w:color w:val="000000" w:themeColor="text1"/>
          <w:kern w:val="0"/>
          <w:szCs w:val="21"/>
          <w:lang w:eastAsia="zh-CN"/>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分会场设在</w:t>
      </w:r>
      <w:r>
        <w:rPr>
          <w:rFonts w:hint="eastAsia" w:ascii="宋体" w:hAnsi="宋体" w:cs="宋体"/>
          <w:bCs/>
          <w:color w:val="000000" w:themeColor="text1"/>
          <w:kern w:val="0"/>
          <w:szCs w:val="21"/>
          <w:lang w:val="en-US" w:eastAsia="zh-CN"/>
          <w14:textFill>
            <w14:solidFill>
              <w14:schemeClr w14:val="tx1"/>
            </w14:solidFill>
          </w14:textFill>
        </w:rPr>
        <w:t>广西坤珍建设项目管理咨询有限公司南宁分公司（</w:t>
      </w:r>
      <w:r>
        <w:rPr>
          <w:rFonts w:hint="eastAsia" w:ascii="宋体" w:hAnsi="宋体" w:cs="宋体"/>
          <w:bCs/>
          <w:color w:val="000000" w:themeColor="text1"/>
          <w:kern w:val="0"/>
          <w:szCs w:val="21"/>
          <w14:textFill>
            <w14:solidFill>
              <w14:schemeClr w14:val="tx1"/>
            </w14:solidFill>
          </w14:textFill>
        </w:rPr>
        <w:t>中国（广西）自由贸易试验区南宁片区那黄大道129号五象澜庭府锦苑6栋2301号</w:t>
      </w:r>
      <w:r>
        <w:rPr>
          <w:rFonts w:hint="eastAsia" w:ascii="宋体" w:hAnsi="宋体" w:cs="宋体"/>
          <w:bCs/>
          <w:color w:val="000000" w:themeColor="text1"/>
          <w:kern w:val="0"/>
          <w:szCs w:val="21"/>
          <w:lang w:eastAsia="zh-CN"/>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w:t>
      </w:r>
    </w:p>
    <w:p w14:paraId="21E38FD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483563EF">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5FB74638">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7ED481C2">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059A1088">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6D216C71">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18DF7973">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65CABF76">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w:t>
      </w:r>
      <w:r>
        <w:rPr>
          <w:rFonts w:hint="eastAsia"/>
          <w:b w:val="0"/>
          <w:bCs w:val="0"/>
          <w:i w:val="0"/>
          <w:iCs w:val="0"/>
          <w:smallCaps w:val="0"/>
          <w:strike w:val="0"/>
          <w:color w:val="000000"/>
          <w:spacing w:val="0"/>
          <w:w w:val="100"/>
          <w:position w:val="0"/>
          <w:sz w:val="21"/>
          <w:szCs w:val="21"/>
          <w:lang w:val="en-US" w:eastAsia="zh-CN"/>
        </w:rPr>
        <w:t xml:space="preserve">崇左市政府采购监督管理科  电话：0771-5962613  </w:t>
      </w:r>
    </w:p>
    <w:p w14:paraId="0DA9D8E7">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0244BD89">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5B12478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广西民族师范学院附属第三小学</w:t>
      </w:r>
      <w:r>
        <w:rPr>
          <w:rFonts w:hint="eastAsia" w:ascii="宋体" w:hAnsi="宋体" w:cs="宋体"/>
          <w:color w:val="000000" w:themeColor="text1"/>
          <w:kern w:val="0"/>
          <w:szCs w:val="21"/>
          <w14:textFill>
            <w14:solidFill>
              <w14:schemeClr w14:val="tx1"/>
            </w14:solidFill>
          </w14:textFill>
        </w:rPr>
        <w:t xml:space="preserve"> </w:t>
      </w:r>
    </w:p>
    <w:p w14:paraId="7CC21FC1">
      <w:pPr>
        <w:spacing w:line="360" w:lineRule="auto"/>
        <w:ind w:firstLine="420" w:firstLineChars="200"/>
        <w:rPr>
          <w:rFonts w:hint="eastAsia" w:ascii="宋体" w:hAnsi="宋体" w:eastAsia="宋体" w:cs="宋体"/>
          <w:color w:val="auto"/>
          <w:kern w:val="0"/>
          <w:szCs w:val="21"/>
          <w:lang w:eastAsia="zh-CN"/>
        </w:rPr>
      </w:pPr>
      <w:r>
        <w:rPr>
          <w:rFonts w:hint="eastAsia" w:ascii="宋体" w:hAnsi="宋体" w:cs="宋体"/>
          <w:color w:val="auto"/>
          <w:kern w:val="0"/>
          <w:szCs w:val="21"/>
        </w:rPr>
        <w:t>地址：</w:t>
      </w:r>
      <w:r>
        <w:rPr>
          <w:rFonts w:hint="eastAsia" w:ascii="宋体" w:hAnsi="宋体" w:cs="宋体"/>
          <w:color w:val="auto"/>
          <w:kern w:val="0"/>
          <w:szCs w:val="21"/>
          <w:lang w:eastAsia="zh-CN"/>
        </w:rPr>
        <w:t>崇左市金湖路13号</w:t>
      </w:r>
    </w:p>
    <w:p w14:paraId="5A884DB3">
      <w:pPr>
        <w:spacing w:line="360" w:lineRule="auto"/>
        <w:ind w:firstLine="420" w:firstLineChars="200"/>
        <w:rPr>
          <w:rFonts w:hint="eastAsia" w:ascii="宋体" w:hAnsi="宋体" w:eastAsia="宋体" w:cs="宋体"/>
          <w:color w:val="auto"/>
          <w:kern w:val="0"/>
          <w:szCs w:val="21"/>
          <w:lang w:eastAsia="zh-CN"/>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许老师</w:t>
      </w:r>
    </w:p>
    <w:p w14:paraId="649C3F8C">
      <w:pPr>
        <w:spacing w:line="360" w:lineRule="auto"/>
        <w:ind w:firstLine="420" w:firstLineChars="200"/>
        <w:rPr>
          <w:rFonts w:hint="eastAsia" w:ascii="宋体" w:eastAsia="宋体"/>
          <w:color w:val="auto"/>
          <w:szCs w:val="21"/>
          <w:lang w:val="en-US" w:eastAsia="zh-CN"/>
        </w:rPr>
      </w:pPr>
      <w:r>
        <w:rPr>
          <w:rFonts w:hint="eastAsia" w:ascii="宋体" w:hAnsi="宋体" w:cs="宋体"/>
          <w:color w:val="auto"/>
          <w:kern w:val="0"/>
          <w:szCs w:val="21"/>
        </w:rPr>
        <w:t>项目联系方式：</w:t>
      </w:r>
      <w:r>
        <w:rPr>
          <w:rFonts w:hint="eastAsia" w:ascii="宋体" w:hAnsi="宋体" w:cs="宋体"/>
          <w:color w:val="auto"/>
          <w:kern w:val="0"/>
          <w:szCs w:val="21"/>
          <w:lang w:eastAsia="zh-CN"/>
        </w:rPr>
        <w:t>0771-7990195</w:t>
      </w:r>
    </w:p>
    <w:bookmarkEnd w:id="10"/>
    <w:p w14:paraId="4E83942F">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1A36BEF5">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广西坤珍建设项目管理咨询有限公司</w:t>
      </w:r>
      <w:r>
        <w:rPr>
          <w:rFonts w:hint="eastAsia" w:ascii="宋体" w:hAnsi="宋体" w:cs="宋体"/>
          <w:color w:val="000000" w:themeColor="text1"/>
          <w:kern w:val="0"/>
          <w:szCs w:val="21"/>
          <w14:textFill>
            <w14:solidFill>
              <w14:schemeClr w14:val="tx1"/>
            </w14:solidFill>
          </w14:textFill>
        </w:rPr>
        <w:t xml:space="preserve"> </w:t>
      </w:r>
    </w:p>
    <w:p w14:paraId="3DDEB37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地址：</w:t>
      </w:r>
      <w:r>
        <w:rPr>
          <w:rFonts w:hint="eastAsia" w:ascii="宋体" w:hAnsi="宋体" w:cs="宋体"/>
          <w:bCs/>
          <w:color w:val="000000" w:themeColor="text1"/>
          <w:kern w:val="0"/>
          <w:szCs w:val="21"/>
          <w:lang w:eastAsia="zh-CN"/>
          <w14:textFill>
            <w14:solidFill>
              <w14:schemeClr w14:val="tx1"/>
            </w14:solidFill>
          </w14:textFill>
        </w:rPr>
        <w:t>崇左市友谊大道嘉苑小区</w:t>
      </w:r>
      <w:r>
        <w:rPr>
          <w:rFonts w:hint="eastAsia" w:ascii="宋体" w:hAnsi="宋体" w:cs="宋体"/>
          <w:bCs/>
          <w:color w:val="000000" w:themeColor="text1"/>
          <w:kern w:val="0"/>
          <w:szCs w:val="21"/>
          <w:lang w:val="en-US" w:eastAsia="zh-CN"/>
          <w14:textFill>
            <w14:solidFill>
              <w14:schemeClr w14:val="tx1"/>
            </w14:solidFill>
          </w14:textFill>
        </w:rPr>
        <w:t>G组团22号</w:t>
      </w:r>
    </w:p>
    <w:p w14:paraId="66F35242">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潘工</w:t>
      </w:r>
    </w:p>
    <w:p w14:paraId="72A6F498">
      <w:pPr>
        <w:spacing w:line="360" w:lineRule="auto"/>
        <w:ind w:firstLine="420" w:firstLineChars="200"/>
        <w:rPr>
          <w:rFonts w:hint="eastAsia" w:ascii="宋体" w:hAnsi="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项目联系方式：0771-</w:t>
      </w:r>
      <w:r>
        <w:rPr>
          <w:rFonts w:hint="eastAsia" w:ascii="宋体" w:hAnsi="宋体" w:cs="宋体"/>
          <w:color w:val="000000" w:themeColor="text1"/>
          <w:kern w:val="0"/>
          <w:szCs w:val="21"/>
          <w:lang w:val="en-US" w:eastAsia="zh-CN"/>
          <w14:textFill>
            <w14:solidFill>
              <w14:schemeClr w14:val="tx1"/>
            </w14:solidFill>
          </w14:textFill>
        </w:rPr>
        <w:t>7945829</w:t>
      </w:r>
    </w:p>
    <w:p w14:paraId="62B72779">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hAnsi="Courier New"/>
          <w:color w:val="000000" w:themeColor="text1"/>
          <w14:textFill>
            <w14:solidFill>
              <w14:schemeClr w14:val="tx1"/>
            </w14:solidFill>
          </w14:textFill>
        </w:rPr>
        <w:t xml:space="preserve"> 202</w:t>
      </w:r>
      <w:r>
        <w:rPr>
          <w:rFonts w:hint="eastAsia" w:hAnsi="Courier New"/>
          <w:color w:val="000000" w:themeColor="text1"/>
          <w:lang w:val="en-US" w:eastAsia="zh-CN"/>
          <w14:textFill>
            <w14:solidFill>
              <w14:schemeClr w14:val="tx1"/>
            </w14:solidFill>
          </w14:textFill>
        </w:rPr>
        <w:t>5</w:t>
      </w:r>
      <w:r>
        <w:rPr>
          <w:rFonts w:hint="eastAsia" w:hAnsi="Courier New"/>
          <w:color w:val="000000" w:themeColor="text1"/>
          <w14:textFill>
            <w14:solidFill>
              <w14:schemeClr w14:val="tx1"/>
            </w14:solidFill>
          </w14:textFill>
        </w:rPr>
        <w:t>年</w:t>
      </w:r>
      <w:r>
        <w:rPr>
          <w:rFonts w:hint="eastAsia" w:hAnsi="Courier New"/>
          <w:color w:val="000000" w:themeColor="text1"/>
          <w:lang w:val="en-US" w:eastAsia="zh-CN"/>
          <w14:textFill>
            <w14:solidFill>
              <w14:schemeClr w14:val="tx1"/>
            </w14:solidFill>
          </w14:textFill>
        </w:rPr>
        <w:t>8</w:t>
      </w:r>
      <w:r>
        <w:rPr>
          <w:rFonts w:hint="eastAsia" w:hAnsi="Courier New"/>
          <w:color w:val="000000" w:themeColor="text1"/>
          <w14:textFill>
            <w14:solidFill>
              <w14:schemeClr w14:val="tx1"/>
            </w14:solidFill>
          </w14:textFill>
        </w:rPr>
        <w:t>月</w:t>
      </w:r>
      <w:r>
        <w:rPr>
          <w:rFonts w:hint="eastAsia" w:hAnsi="Courier New"/>
          <w:color w:val="000000" w:themeColor="text1"/>
          <w:lang w:val="en-US" w:eastAsia="zh-CN"/>
          <w14:textFill>
            <w14:solidFill>
              <w14:schemeClr w14:val="tx1"/>
            </w14:solidFill>
          </w14:textFill>
        </w:rPr>
        <w:t>7</w:t>
      </w:r>
      <w:r>
        <w:rPr>
          <w:rFonts w:hint="eastAsia" w:hAnsi="Courier New"/>
          <w:color w:val="000000" w:themeColor="text1"/>
          <w14:textFill>
            <w14:solidFill>
              <w14:schemeClr w14:val="tx1"/>
            </w14:solidFill>
          </w14:textFill>
        </w:rPr>
        <w:t>日</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ascii="宋体" w:cs="Arial"/>
          <w:color w:val="000000" w:themeColor="text1"/>
          <w:szCs w:val="21"/>
          <w14:textFill>
            <w14:solidFill>
              <w14:schemeClr w14:val="tx1"/>
            </w14:solidFill>
          </w14:textFill>
        </w:rPr>
        <w:br w:type="page"/>
      </w:r>
    </w:p>
    <w:p w14:paraId="06384D3E">
      <w:pPr>
        <w:pStyle w:val="4"/>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712BDB5">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4BBC1E62">
      <w:pPr>
        <w:spacing w:line="400" w:lineRule="exact"/>
        <w:jc w:val="center"/>
        <w:rPr>
          <w:rFonts w:ascii="宋体"/>
          <w:b/>
          <w:color w:val="000000" w:themeColor="text1"/>
          <w:sz w:val="32"/>
          <w:szCs w:val="32"/>
          <w14:textFill>
            <w14:solidFill>
              <w14:schemeClr w14:val="tx1"/>
            </w14:solidFill>
          </w14:textFill>
        </w:rPr>
      </w:pPr>
    </w:p>
    <w:tbl>
      <w:tblPr>
        <w:tblStyle w:val="4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32B06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22CED906">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325D7980">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1B53B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893405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53262988">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5059EC7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171C8FE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67205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7C1F9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04C7C1FB">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56D0F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59A9CE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089928E2">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0340F47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372522E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0AC521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5E92688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33766E1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6B1E858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59DCB32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4A037FB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3B3F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9B9E96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7788F85F">
            <w:pPr>
              <w:pStyle w:val="18"/>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04644638">
            <w:pPr>
              <w:pStyle w:val="18"/>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06DEA130">
            <w:pPr>
              <w:pStyle w:val="18"/>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6F0165C9">
            <w:pPr>
              <w:pStyle w:val="18"/>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19549ECB">
            <w:pPr>
              <w:pStyle w:val="18"/>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29C71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878E4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570F8589">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3745E724">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790C771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09F8589">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57A1C91">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714929CF">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70CD91F7">
            <w:pPr>
              <w:keepNext w:val="0"/>
              <w:keepLines w:val="0"/>
              <w:pageBreakBefore w:val="0"/>
              <w:widowControl w:val="0"/>
              <w:kinsoku/>
              <w:wordWrap/>
              <w:overflowPunct/>
              <w:topLinePunct w:val="0"/>
              <w:autoSpaceDE/>
              <w:autoSpaceDN/>
              <w:bidi w:val="0"/>
              <w:adjustRightInd/>
              <w:spacing w:line="420" w:lineRule="exact"/>
              <w:ind w:firstLine="420" w:firstLineChars="200"/>
              <w:textAlignment w:val="auto"/>
              <w:rPr>
                <w:rFonts w:ascii="宋体"/>
                <w:color w:val="auto"/>
                <w:szCs w:val="21"/>
              </w:rPr>
            </w:pPr>
            <w:r>
              <w:rPr>
                <w:rFonts w:hint="eastAsia" w:ascii="宋体" w:hAnsi="宋体"/>
                <w:color w:val="000000" w:themeColor="text1"/>
                <w:szCs w:val="21"/>
                <w:lang w:eastAsia="zh-CN"/>
                <w14:textFill>
                  <w14:solidFill>
                    <w14:schemeClr w14:val="tx1"/>
                  </w14:solidFill>
                </w14:textFill>
              </w:rPr>
              <w:t>具</w:t>
            </w:r>
            <w:r>
              <w:rPr>
                <w:rFonts w:hint="eastAsia" w:ascii="宋体" w:hAnsi="宋体"/>
                <w:color w:val="auto"/>
                <w:szCs w:val="21"/>
                <w:lang w:eastAsia="zh-CN"/>
              </w:rPr>
              <w:t>备</w:t>
            </w:r>
            <w:r>
              <w:rPr>
                <w:rFonts w:hint="eastAsia" w:ascii="宋体" w:hAnsi="宋体"/>
                <w:color w:val="auto"/>
                <w:szCs w:val="21"/>
              </w:rPr>
              <w:t>建筑工程施工总承包三级（含）以上资质</w:t>
            </w:r>
            <w:r>
              <w:rPr>
                <w:rFonts w:hint="eastAsia" w:ascii="宋体" w:hAnsi="宋体"/>
                <w:color w:val="auto"/>
                <w:szCs w:val="21"/>
                <w:lang w:val="en-US" w:eastAsia="zh-CN"/>
              </w:rPr>
              <w:t>或装饰装修工程专业二级</w:t>
            </w:r>
            <w:r>
              <w:rPr>
                <w:rFonts w:hint="eastAsia" w:ascii="宋体" w:hAnsi="宋体"/>
                <w:color w:val="auto"/>
                <w:szCs w:val="21"/>
              </w:rPr>
              <w:t>（含）以上资质证书、安全生产许可证复印件；</w:t>
            </w:r>
          </w:p>
          <w:p w14:paraId="7850EA3A">
            <w:pPr>
              <w:keepNext w:val="0"/>
              <w:keepLines w:val="0"/>
              <w:pageBreakBefore w:val="0"/>
              <w:widowControl w:val="0"/>
              <w:kinsoku/>
              <w:wordWrap/>
              <w:overflowPunct/>
              <w:topLinePunct w:val="0"/>
              <w:autoSpaceDE/>
              <w:autoSpaceDN/>
              <w:bidi w:val="0"/>
              <w:adjustRightInd/>
              <w:spacing w:line="420" w:lineRule="exact"/>
              <w:textAlignment w:val="auto"/>
              <w:rPr>
                <w:rFonts w:hint="eastAsia" w:ascii="宋体" w:hAnsi="宋体"/>
                <w:color w:val="000000" w:themeColor="text1"/>
                <w:szCs w:val="21"/>
                <w14:textFill>
                  <w14:solidFill>
                    <w14:schemeClr w14:val="tx1"/>
                  </w14:solidFill>
                </w14:textFill>
              </w:rPr>
            </w:pPr>
            <w:r>
              <w:rPr>
                <w:rFonts w:hint="eastAsia" w:ascii="宋体" w:hAnsi="宋体"/>
                <w:color w:val="auto"/>
                <w:szCs w:val="21"/>
              </w:rPr>
              <w:t>供应商拟派的项目经理须具备</w:t>
            </w:r>
            <w:r>
              <w:rPr>
                <w:rFonts w:hint="eastAsia" w:hAnsi="宋体" w:cs="宋体"/>
                <w:color w:val="auto"/>
                <w:szCs w:val="21"/>
                <w:lang w:eastAsia="zh-CN"/>
              </w:rPr>
              <w:t>建筑</w:t>
            </w:r>
            <w:r>
              <w:rPr>
                <w:rFonts w:hint="eastAsia" w:hAnsi="宋体" w:cs="宋体"/>
                <w:color w:val="auto"/>
                <w:szCs w:val="21"/>
              </w:rPr>
              <w:t>工程</w:t>
            </w:r>
            <w:r>
              <w:rPr>
                <w:rFonts w:hint="eastAsia" w:ascii="宋体" w:hAnsi="宋体"/>
                <w:color w:val="auto"/>
                <w:szCs w:val="21"/>
              </w:rPr>
              <w:t>专业贰级(含)以上注册建造师执业资格证书复印件及有效的安全生产考核合格证书（B类）复</w:t>
            </w:r>
            <w:r>
              <w:rPr>
                <w:rFonts w:hint="eastAsia" w:ascii="宋体" w:hAnsi="宋体"/>
                <w:color w:val="000000" w:themeColor="text1"/>
                <w:szCs w:val="21"/>
                <w14:textFill>
                  <w14:solidFill>
                    <w14:schemeClr w14:val="tx1"/>
                  </w14:solidFill>
                </w14:textFill>
              </w:rPr>
              <w:t>印件；</w:t>
            </w:r>
          </w:p>
          <w:p w14:paraId="245145E9">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0BD0E19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8CA30AC">
            <w:pPr>
              <w:pStyle w:val="18"/>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1DF2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AD435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8EDB73F">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0B6D2B6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775213B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B550F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6E2627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1F71A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7B2412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34D6BC38">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4AB178F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DD2D57F">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B82EBBC">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57BC260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837E9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E840A6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4EA0E4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6CD4CC8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1D6B12DB">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1B599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F9F854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0995E727">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6609B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D72BB63">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2CD9ADF9">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219ED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30575C3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7750B691">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5037E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386B94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3191AA2E">
            <w:pPr>
              <w:pStyle w:val="15"/>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591FA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DF14CF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2C5832A1">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041F1550">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74781FF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177B00C6">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cs="宋体"/>
                <w:b/>
                <w:bCs/>
                <w:color w:val="000000" w:themeColor="text1"/>
                <w:kern w:val="0"/>
                <w:szCs w:val="21"/>
                <w14:textFill>
                  <w14:solidFill>
                    <w14:schemeClr w14:val="tx1"/>
                  </w14:solidFill>
                </w14:textFill>
              </w:rPr>
              <w:t>开户名称：广西坤珍建设项目管理咨询有限公司南宁分公司开户银行：招商银行股份有限公司广西自由贸易试验区南宁片区平乐大道支行银行账号：771903206410808</w:t>
            </w:r>
            <w:r>
              <w:rPr>
                <w:rFonts w:hint="eastAsia" w:ascii="宋体" w:hAnsi="宋体" w:cs="宋体"/>
                <w:color w:val="000000" w:themeColor="text1"/>
                <w:kern w:val="0"/>
                <w:szCs w:val="21"/>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146AEEAF">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6DF3AFE1">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45B6210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在响应文件提交截止时间前采用现场或邮寄方式（现场提交地址：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color w:val="000000" w:themeColor="text1"/>
                <w14:textFill>
                  <w14:solidFill>
                    <w14:schemeClr w14:val="tx1"/>
                  </w14:solidFill>
                </w14:textFill>
              </w:rPr>
              <w:t>；邮寄地址：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color w:val="000000" w:themeColor="text1"/>
                <w14:textFill>
                  <w14:solidFill>
                    <w14:schemeClr w14:val="tx1"/>
                  </w14:solidFill>
                </w14:textFill>
              </w:rPr>
              <w:t>，收件人：</w:t>
            </w:r>
            <w:r>
              <w:rPr>
                <w:rFonts w:hint="eastAsia"/>
                <w:color w:val="000000" w:themeColor="text1"/>
                <w:u w:val="single"/>
                <w:lang w:eastAsia="zh-CN"/>
                <w14:textFill>
                  <w14:solidFill>
                    <w14:schemeClr w14:val="tx1"/>
                  </w14:solidFill>
                </w14:textFill>
              </w:rPr>
              <w:t>潘工</w:t>
            </w:r>
            <w:r>
              <w:rPr>
                <w:rFonts w:hint="eastAsia"/>
                <w:color w:val="000000" w:themeColor="text1"/>
                <w14:textFill>
                  <w14:solidFill>
                    <w14:schemeClr w14:val="tx1"/>
                  </w14:solidFill>
                </w14:textFill>
              </w:rPr>
              <w:t>，联系方式：</w:t>
            </w:r>
            <w:r>
              <w:rPr>
                <w:color w:val="000000" w:themeColor="text1"/>
                <w:u w:val="single"/>
                <w14:textFill>
                  <w14:solidFill>
                    <w14:schemeClr w14:val="tx1"/>
                  </w14:solidFill>
                </w14:textFill>
              </w:rPr>
              <w:t>0771-</w:t>
            </w:r>
            <w:r>
              <w:rPr>
                <w:rFonts w:hint="eastAsia"/>
                <w:color w:val="000000" w:themeColor="text1"/>
                <w:u w:val="single"/>
                <w:lang w:val="en-US" w:eastAsia="zh-CN"/>
                <w14:textFill>
                  <w14:solidFill>
                    <w14:schemeClr w14:val="tx1"/>
                  </w14:solidFill>
                </w14:textFill>
              </w:rPr>
              <w:t>7945829</w:t>
            </w:r>
            <w:r>
              <w:rPr>
                <w:rFonts w:hint="eastAsia"/>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3324FBF9">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3428DB2D">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0F87E684">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5ECD54F9">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50C6193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7AE7ECB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108953A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6A4F97C3">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4E72C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7FFAD7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1ECF397D">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082AA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E847A5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339EC112">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7AEF2701">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4386B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3DEDE83">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1743DB6F">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2D0BB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8E268D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36470A8">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45B71C3">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73AD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555C5E9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03B31B78">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66EE5BF9">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3929B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0F2BA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21688DD4">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205A8CFB">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02AA04B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72FFB4A0">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2B448544">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15FEA0F5">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010007F7">
            <w:pPr>
              <w:snapToGrid w:val="0"/>
              <w:spacing w:line="360" w:lineRule="auto"/>
              <w:rPr>
                <w:rFonts w:ascii="新宋体" w:hAnsi="新宋体" w:eastAsia="新宋体" w:cs="新宋体"/>
                <w:b/>
                <w:bCs/>
                <w:color w:val="000000" w:themeColor="text1"/>
                <w:sz w:val="24"/>
                <w:u w:val="single"/>
                <w14:textFill>
                  <w14:solidFill>
                    <w14:schemeClr w14:val="tx1"/>
                  </w14:solidFill>
                </w14:textFill>
              </w:rPr>
            </w:pPr>
          </w:p>
          <w:p w14:paraId="5E673BEB">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3464EF91">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1318BF11">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5B156E06">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2D71AB72">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5EF78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51D7BA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0B1148C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78BFA62B">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5E8844E9">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24C2A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395D9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7B76E9F0">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5A97D3AF">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514DBF5F">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24DD0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C983B9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380FAE86">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7210EE00">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0EF6066D">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900337D">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1B057B8C">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r>
              <w:rPr>
                <w:rFonts w:hint="eastAsia" w:hAnsi="宋体" w:cs="宋体"/>
                <w:color w:val="auto"/>
                <w:szCs w:val="21"/>
                <w:highlight w:val="none"/>
              </w:rPr>
              <w:t>若采购代理服务费不足</w:t>
            </w:r>
            <w:r>
              <w:rPr>
                <w:rFonts w:hint="eastAsia" w:hAnsi="宋体" w:cs="宋体"/>
                <w:color w:val="auto"/>
                <w:szCs w:val="21"/>
                <w:highlight w:val="none"/>
                <w:lang w:val="en-US" w:eastAsia="zh-CN"/>
              </w:rPr>
              <w:t>4</w:t>
            </w:r>
            <w:r>
              <w:rPr>
                <w:rFonts w:hint="eastAsia" w:hAnsi="宋体" w:cs="宋体"/>
                <w:color w:val="auto"/>
                <w:szCs w:val="21"/>
                <w:highlight w:val="none"/>
              </w:rPr>
              <w:t>000元，按基准价</w:t>
            </w:r>
            <w:r>
              <w:rPr>
                <w:rFonts w:hint="eastAsia" w:hAnsi="宋体" w:cs="宋体"/>
                <w:color w:val="auto"/>
                <w:szCs w:val="21"/>
                <w:highlight w:val="none"/>
                <w:lang w:val="en-US" w:eastAsia="zh-CN"/>
              </w:rPr>
              <w:t>4</w:t>
            </w:r>
            <w:r>
              <w:rPr>
                <w:rFonts w:hint="eastAsia" w:hAnsi="宋体" w:cs="宋体"/>
                <w:color w:val="auto"/>
                <w:szCs w:val="21"/>
                <w:highlight w:val="none"/>
              </w:rPr>
              <w:t>00</w:t>
            </w:r>
            <w:r>
              <w:rPr>
                <w:rFonts w:hint="eastAsia" w:hAnsi="宋体" w:cs="宋体"/>
                <w:color w:val="auto"/>
                <w:szCs w:val="21"/>
                <w:highlight w:val="none"/>
                <w:lang w:val="en-US" w:eastAsia="zh-CN"/>
              </w:rPr>
              <w:t>0</w:t>
            </w:r>
            <w:r>
              <w:rPr>
                <w:rFonts w:hint="eastAsia" w:hAnsi="宋体" w:cs="宋体"/>
                <w:color w:val="auto"/>
                <w:szCs w:val="21"/>
                <w:highlight w:val="none"/>
              </w:rPr>
              <w:t>元计收</w:t>
            </w:r>
            <w:r>
              <w:rPr>
                <w:rFonts w:hint="eastAsia" w:hAnsi="宋体" w:cs="宋体"/>
                <w:color w:val="000000" w:themeColor="text1"/>
                <w:szCs w:val="21"/>
                <w:lang w:eastAsia="zh-CN"/>
                <w14:textFill>
                  <w14:solidFill>
                    <w14:schemeClr w14:val="tx1"/>
                  </w14:solidFill>
                </w14:textFill>
              </w:rPr>
              <w:t>）</w:t>
            </w:r>
          </w:p>
          <w:p w14:paraId="2656C6EF">
            <w:pPr>
              <w:pStyle w:val="25"/>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565013F9">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236C9C3F">
            <w:pPr>
              <w:pStyle w:val="25"/>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bookmarkStart w:id="97" w:name="_GoBack"/>
            <w:bookmarkEnd w:id="97"/>
          </w:p>
          <w:p w14:paraId="34981561">
            <w:pPr>
              <w:pStyle w:val="25"/>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6D4B1283">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0848C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C41CE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1AAC8D2C">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3B5DA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28080D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44AC1A7B">
            <w:pPr>
              <w:pStyle w:val="25"/>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26F1A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3CB461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3360763B">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0326C720">
            <w:pPr>
              <w:pStyle w:val="25"/>
              <w:snapToGrid w:val="0"/>
              <w:spacing w:line="360" w:lineRule="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B1561FB">
            <w:pPr>
              <w:pStyle w:val="25"/>
              <w:snapToGrid w:val="0"/>
              <w:spacing w:line="360" w:lineRule="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1D68C026">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1616FE5F">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B2C56A2">
            <w:pPr>
              <w:pStyle w:val="25"/>
              <w:snapToGrid w:val="0"/>
              <w:spacing w:line="360" w:lineRule="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3ABF3868">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4960265E">
      <w:pPr>
        <w:spacing w:line="400" w:lineRule="exact"/>
        <w:jc w:val="center"/>
        <w:rPr>
          <w:rFonts w:ascii="宋体"/>
          <w:b/>
          <w:color w:val="000000" w:themeColor="text1"/>
          <w:sz w:val="32"/>
          <w:szCs w:val="32"/>
          <w14:textFill>
            <w14:solidFill>
              <w14:schemeClr w14:val="tx1"/>
            </w14:solidFill>
          </w14:textFill>
        </w:rPr>
      </w:pPr>
    </w:p>
    <w:p w14:paraId="019D3D16">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6CD21C5D">
      <w:pPr>
        <w:spacing w:line="400" w:lineRule="exact"/>
        <w:rPr>
          <w:rFonts w:ascii="宋体"/>
          <w:color w:val="000000" w:themeColor="text1"/>
          <w:szCs w:val="21"/>
          <w14:textFill>
            <w14:solidFill>
              <w14:schemeClr w14:val="tx1"/>
            </w14:solidFill>
          </w14:textFill>
        </w:rPr>
      </w:pPr>
    </w:p>
    <w:p w14:paraId="4E1FC21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3746BAE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37651C1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47A527F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6EC8F2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2F24B85B">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37C2DD5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78AC4C1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69358E1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0F5ABD37">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19C930CE">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4BC6D6FB">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6E1B81B1">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2F2FF4D1">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1AF2F9A1">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762E2C41">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5FFB158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416FA4E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1C4D84A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F10C33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5773454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533E177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0764744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6CB97B6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7E1CBA0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1FD5A42">
      <w:pPr>
        <w:pStyle w:val="8"/>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673"/>
      <w:bookmarkStart w:id="60" w:name="_Toc254970532"/>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6E8E2367">
      <w:pPr>
        <w:pStyle w:val="8"/>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08853DD0">
      <w:pPr>
        <w:pStyle w:val="8"/>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13AA3DD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60FC0994">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43DDD89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49D9F85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50255BE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65BF936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425602E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7B4A3AB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782A86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02C2E0F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6F4FC74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402B78F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2A9664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1D06B1B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50E5596">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4C3C14C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783F03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32A593B5">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5EA5822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546B20D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2835CEA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21C74FE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23292F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66A26C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25FF0D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4BD199B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46D1A914">
      <w:pPr>
        <w:spacing w:line="360" w:lineRule="auto"/>
        <w:ind w:firstLine="420" w:firstLineChars="200"/>
        <w:rPr>
          <w:rFonts w:ascii="宋体" w:cs="宋体"/>
          <w:color w:val="000000" w:themeColor="text1"/>
          <w:szCs w:val="21"/>
          <w14:textFill>
            <w14:solidFill>
              <w14:schemeClr w14:val="tx1"/>
            </w14:solidFill>
          </w14:textFill>
        </w:rPr>
      </w:pPr>
    </w:p>
    <w:p w14:paraId="4AB22175">
      <w:pPr>
        <w:spacing w:line="360" w:lineRule="auto"/>
        <w:ind w:left="1" w:firstLine="417" w:firstLineChars="199"/>
        <w:jc w:val="center"/>
        <w:rPr>
          <w:rFonts w:ascii="宋体"/>
          <w:color w:val="000000" w:themeColor="text1"/>
          <w14:textFill>
            <w14:solidFill>
              <w14:schemeClr w14:val="tx1"/>
            </w14:solidFill>
          </w14:textFill>
        </w:rPr>
      </w:pPr>
      <w:bookmarkStart w:id="63" w:name="_Toc254970675"/>
      <w:bookmarkStart w:id="64" w:name="_Toc254970534"/>
    </w:p>
    <w:p w14:paraId="24C3F722">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1D92D505">
      <w:pPr>
        <w:spacing w:line="360" w:lineRule="auto"/>
        <w:rPr>
          <w:rFonts w:ascii="宋体"/>
          <w:color w:val="000000" w:themeColor="text1"/>
          <w:szCs w:val="21"/>
          <w14:textFill>
            <w14:solidFill>
              <w14:schemeClr w14:val="tx1"/>
            </w14:solidFill>
          </w14:textFill>
        </w:rPr>
      </w:pPr>
    </w:p>
    <w:p w14:paraId="30DFC18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099E7A6">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6A6DAAF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1D99CA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75C3062A">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213A9F52">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1D0B74C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0B87C54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117DAB2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6A16032">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305B022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6238D3B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0707A902">
      <w:pPr>
        <w:spacing w:line="360" w:lineRule="auto"/>
        <w:rPr>
          <w:rFonts w:ascii="宋体"/>
          <w:color w:val="000000" w:themeColor="text1"/>
          <w:szCs w:val="21"/>
          <w14:textFill>
            <w14:solidFill>
              <w14:schemeClr w14:val="tx1"/>
            </w14:solidFill>
          </w14:textFill>
        </w:rPr>
      </w:pPr>
    </w:p>
    <w:p w14:paraId="61C9E956">
      <w:pPr>
        <w:spacing w:line="360" w:lineRule="auto"/>
        <w:jc w:val="center"/>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46DCF01">
      <w:pPr>
        <w:spacing w:line="360" w:lineRule="auto"/>
        <w:rPr>
          <w:rFonts w:ascii="宋体"/>
          <w:color w:val="000000" w:themeColor="text1"/>
          <w:szCs w:val="21"/>
          <w14:textFill>
            <w14:solidFill>
              <w14:schemeClr w14:val="tx1"/>
            </w14:solidFill>
          </w14:textFill>
        </w:rPr>
      </w:pPr>
    </w:p>
    <w:p w14:paraId="1C74594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7D44B8D6">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1DF4AC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616FBF7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47E4EA42">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10841E13">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5086B2D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404E684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723698C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7550AB5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49CC6A2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5AEC880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115D649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37368A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718AD949">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6757B0EC">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1F818CA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5C38F252">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0106FCD3">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5FE20812">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768A4EE7">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21530D6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0475D87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3E6FA9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2FF5799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3A06E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6CB87E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2865FEC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3D83180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03AD3D10">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BDAF448">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05505293">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64564ECA">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A7F29B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5C161355">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14D53EC5">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0210C36C">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0B098D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6E4693D5">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49F3F7D1">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70689C9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4D6E198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08B2E99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23F92E4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0A4E18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62F61BD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1A6AB03D">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399E6A6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4AF86E2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A2FF27B">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3884949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49A81D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6FE893B">
      <w:pPr>
        <w:spacing w:line="360" w:lineRule="auto"/>
        <w:ind w:firstLine="420" w:firstLineChars="200"/>
        <w:rPr>
          <w:rFonts w:hAnsi="宋体"/>
          <w:bCs/>
          <w:color w:val="000000" w:themeColor="text1"/>
          <w:szCs w:val="21"/>
          <w14:textFill>
            <w14:solidFill>
              <w14:schemeClr w14:val="tx1"/>
            </w14:solidFill>
          </w14:textFill>
        </w:rPr>
      </w:pPr>
      <w:bookmarkStart w:id="67" w:name="_Toc254970684"/>
      <w:bookmarkStart w:id="68" w:name="_Toc254970543"/>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D112A93">
      <w:pPr>
        <w:pStyle w:val="168"/>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718C756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257623C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658F72F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489A5D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59DB7AF4">
      <w:pPr>
        <w:spacing w:line="360" w:lineRule="auto"/>
        <w:rPr>
          <w:rFonts w:ascii="宋体"/>
          <w:color w:val="000000" w:themeColor="text1"/>
          <w:szCs w:val="21"/>
          <w14:textFill>
            <w14:solidFill>
              <w14:schemeClr w14:val="tx1"/>
            </w14:solidFill>
          </w14:textFill>
        </w:rPr>
      </w:pPr>
    </w:p>
    <w:p w14:paraId="2FA03DFB">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81E8943">
      <w:pPr>
        <w:spacing w:line="360" w:lineRule="auto"/>
        <w:ind w:left="420" w:firstLine="420"/>
        <w:rPr>
          <w:rFonts w:ascii="宋体"/>
          <w:color w:val="000000" w:themeColor="text1"/>
          <w:szCs w:val="21"/>
          <w14:textFill>
            <w14:solidFill>
              <w14:schemeClr w14:val="tx1"/>
            </w14:solidFill>
          </w14:textFill>
        </w:rPr>
      </w:pPr>
    </w:p>
    <w:p w14:paraId="11A8DE4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1C63018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473BB55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4F90159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3A815E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0E92BDB7">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3533301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7181DE6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142865A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16D490A4">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30B1C09D">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3C59352">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7792174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5E82245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2BB010AA">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75428524">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611DBB23">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2FCF9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675C4AB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24BB754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A85EDC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0CEE5011">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56A87DB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5E4D152E">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2A440AA5">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29E02F7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F2D35C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35DFE84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690F4B30">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06E05A1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CEAE45D">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27B41729">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1D2B2D90">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06292B07">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0D1571F4">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1888EAB6">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4AD904C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49A3C3B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5B0C2A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559183D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301ED4B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712E34C6">
      <w:pPr>
        <w:pStyle w:val="9"/>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2157ADC8">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61CBABE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0C6296C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6644E2D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27F3F80">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6E33094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032153A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3F920FC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3601876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75FD091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043F2EC9">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04BD691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4747BDB9">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09DD2E2C">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77D3FC1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569A138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15AEF3D9">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708C355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29C21AF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27A80B81">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7BF2B245">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6863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03117034">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69B34CFF">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52EA038B">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55EAC0EA">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48B3BABF">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6A17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20A12F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489FC5C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70CECBCC">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57F91A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6FA8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F10E0A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141D099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57C5DA5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00D6D15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671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E43FB7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3D50C1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355D39CC">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21BE5A9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0FBE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BB5067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321DBEC1">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1F33512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79460A1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35B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4ED6DE0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26FDEF38">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5ED79EE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3D5A551A">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66E9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630D9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73FC930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3F717D2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56DC71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7C76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E4E194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0BD8134D">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2978B9A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72B0E339">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75D8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82B8B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7DBB95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3DFE2F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03DE6646">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4007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46A70F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37A376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6DCD418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7FB6EA41">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8F8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1C6EC0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4B9393D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490EB0C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602638DE">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78D948A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0ADA91D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57262B4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6F9C1AC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E829C8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3205151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2FDCFD1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4027CD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4AD6D80E">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61CAB5C8">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4A5BD4B8">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2D219F32">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12B17CD">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41D66866">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736EC68C">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2D8622F">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7BFE4B0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4B827300">
      <w:pPr>
        <w:numPr>
          <w:ilvl w:val="0"/>
          <w:numId w:val="0"/>
        </w:numPr>
        <w:spacing w:line="580" w:lineRule="exact"/>
        <w:jc w:val="both"/>
        <w:rPr>
          <w:rFonts w:hint="eastAsia" w:hAnsi="宋体"/>
          <w:b/>
          <w:color w:val="000000" w:themeColor="text1"/>
          <w:lang w:val="en-US" w:eastAsia="zh-CN"/>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7A6FE127">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872237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4E0F42">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3F05FB86">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6A9D37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36B627EC">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30BDBED">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384E580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48AF374">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C58CC5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4812FF3">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5BDE9CD6">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6102F9B3">
      <w:pPr>
        <w:spacing w:line="580" w:lineRule="exact"/>
        <w:ind w:firstLine="420" w:firstLineChars="200"/>
        <w:rPr>
          <w:color w:val="000000" w:themeColor="text1"/>
          <w:szCs w:val="32"/>
          <w14:textFill>
            <w14:solidFill>
              <w14:schemeClr w14:val="tx1"/>
            </w14:solidFill>
          </w14:textFill>
        </w:rPr>
      </w:pPr>
    </w:p>
    <w:p w14:paraId="67243A10">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7BA752D9">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2AD5BD06">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7C8241FB">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30D39FCF">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12780F02">
      <w:pPr>
        <w:spacing w:line="540" w:lineRule="exact"/>
        <w:rPr>
          <w:rFonts w:ascii="黑体" w:hAnsi="黑体" w:eastAsia="黑体" w:cs="黑体"/>
          <w:color w:val="000000" w:themeColor="text1"/>
          <w:szCs w:val="32"/>
          <w14:textFill>
            <w14:solidFill>
              <w14:schemeClr w14:val="tx1"/>
            </w14:solidFill>
          </w14:textFill>
        </w:rPr>
      </w:pPr>
    </w:p>
    <w:p w14:paraId="65810A60">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6426F961">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5C18CC30">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286AC7E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62E5BD48">
      <w:pPr>
        <w:widowControl/>
        <w:ind w:firstLine="420" w:firstLineChars="200"/>
        <w:rPr>
          <w:color w:val="000000" w:themeColor="text1"/>
          <w14:textFill>
            <w14:solidFill>
              <w14:schemeClr w14:val="tx1"/>
            </w14:solidFill>
          </w14:textFill>
        </w:rPr>
      </w:pPr>
    </w:p>
    <w:p w14:paraId="4D630F6B">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E6EABC7">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F489972">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5"/>
        <w:tblW w:w="8943" w:type="dxa"/>
        <w:tblInd w:w="96" w:type="dxa"/>
        <w:tblLayout w:type="fixed"/>
        <w:tblCellMar>
          <w:top w:w="0" w:type="dxa"/>
          <w:left w:w="108" w:type="dxa"/>
          <w:bottom w:w="0" w:type="dxa"/>
          <w:right w:w="108" w:type="dxa"/>
        </w:tblCellMar>
      </w:tblPr>
      <w:tblGrid>
        <w:gridCol w:w="2674"/>
        <w:gridCol w:w="3515"/>
        <w:gridCol w:w="2754"/>
      </w:tblGrid>
      <w:tr w14:paraId="325F5A3E">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7DAE2EE">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5060233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5830F224">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6F902D73">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0C596516">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272A0C0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69CDA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64B0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AA806D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102DBA41">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DC36A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54585F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DB7C6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183E158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2421D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07B5A8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8C9CD0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22C2E3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7A325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E5FD0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10D97A3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54EF1E5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6EBB21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2D0781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5BC4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31D61D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A46B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3EC60A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5FA5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3A8F201C">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BE0C0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2E242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7D9B09B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011798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9511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239F09F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16D3EB8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1CF2197F">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69A0C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3AB77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7423B44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4F34E93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83BC5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6F857C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32EBE26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234F0E2F">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7A9FD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8455DF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2E173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29EE6FD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DE9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3263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1A4FF22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1F7E0E76">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50B8009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27F7D8EE">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8D58A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602202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C2A5AF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4087FD4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C2E91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E712EF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464258A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3694EC41">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292B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732F9A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F3731C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227A669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E142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03FF1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1F45ADA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0AD37B9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C59E2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0C1E24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0A57B06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6A4BECB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EE0F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B9E261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6ACED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2E38708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DDE72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CC9F74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F6336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6EA055B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A520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4A5B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81ABB3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68B25D8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BB453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3301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10F9914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2932B4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453C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2A2511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7F4794F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542F7C58">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BEB00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66546907">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7D181694">
            <w:pPr>
              <w:widowControl/>
              <w:jc w:val="center"/>
              <w:textAlignment w:val="center"/>
              <w:rPr>
                <w:rFonts w:ascii="宋体" w:hAnsi="宋体" w:cs="宋体"/>
                <w:color w:val="000000" w:themeColor="text1"/>
                <w:szCs w:val="21"/>
                <w14:textFill>
                  <w14:solidFill>
                    <w14:schemeClr w14:val="tx1"/>
                  </w14:solidFill>
                </w14:textFill>
              </w:rPr>
            </w:pPr>
          </w:p>
        </w:tc>
      </w:tr>
      <w:tr w14:paraId="39986308">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6B348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A0D9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521399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03D517FE">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266EB6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D00F8A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68563D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26A2A54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15A65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4F3B69">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6CC48E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0C158A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6090DB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47E0E07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99D264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3949A3C4">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BB8C2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F0B8A1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445B7C6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282BDBA1">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C0BC0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3256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67E450D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00143254">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4E67E4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58021758">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91654C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88873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3A6BB45">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28DBD0E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7877A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F04B70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0A8C70F">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1252C01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FF094BB">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8DCC48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3F899FD">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05D902F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24C2A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C96B4E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C565B14">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33E0F64A">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2BCB73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062DB7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7D32DFFE">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2A59CA5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FE9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A817D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4370A9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31AF3C7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D1F2C6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443D772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0BCBDC6">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7075988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47E4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343A2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8F213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4463DACF">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0CD6F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765286BD">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6CB25C30">
            <w:pPr>
              <w:widowControl/>
              <w:jc w:val="center"/>
              <w:textAlignment w:val="center"/>
              <w:rPr>
                <w:rFonts w:ascii="宋体" w:hAnsi="宋体" w:cs="宋体"/>
                <w:color w:val="000000" w:themeColor="text1"/>
                <w:szCs w:val="21"/>
                <w14:textFill>
                  <w14:solidFill>
                    <w14:schemeClr w14:val="tx1"/>
                  </w14:solidFill>
                </w14:textFill>
              </w:rPr>
            </w:pPr>
          </w:p>
        </w:tc>
      </w:tr>
      <w:tr w14:paraId="642C278C">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0B638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02FF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755F4B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E0C9F38">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F3A4D3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315734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6B962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347F49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BF6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780E7A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3C789F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FF9817C">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A6547D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7B8652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A4646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77F23F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ACF82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42EE79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7B3A0A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3EA757E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D06A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2057A7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07163F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6A518E19">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A4E243">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6418477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46E38904">
            <w:pPr>
              <w:widowControl/>
              <w:jc w:val="center"/>
              <w:textAlignment w:val="center"/>
              <w:rPr>
                <w:rFonts w:ascii="宋体" w:hAnsi="宋体" w:cs="宋体"/>
                <w:color w:val="000000" w:themeColor="text1"/>
                <w:szCs w:val="21"/>
                <w14:textFill>
                  <w14:solidFill>
                    <w14:schemeClr w14:val="tx1"/>
                  </w14:solidFill>
                </w14:textFill>
              </w:rPr>
            </w:pPr>
          </w:p>
        </w:tc>
      </w:tr>
      <w:tr w14:paraId="1AE2187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C66A7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82733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0D0A65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5987BEAF">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03963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FF8F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27E28A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72FA508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824D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88D4CB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B86466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75EC755C">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49F6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A8842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4027AF8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38D681B2">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E3B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770E8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C97CC7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0655E94">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7041026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0F25805A">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D8DC3C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E1F21A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48DB9B0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1F8AC09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92D71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4DC333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E19846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6FF64F6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AE96B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4FF8B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F9E677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5CFCD4F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E35A6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34DFD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576C011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61B254D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616F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F572A0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2149B41">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230F2C3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C3C9C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324794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06874C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926C06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6C7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D5C4E6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344A8D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4B48348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088D4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67B5D1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B1C99A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1FECD0E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71E7F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7CBC01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83C2E1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A0CEB87">
      <w:pPr>
        <w:pStyle w:val="5"/>
        <w:rPr>
          <w:color w:val="000000" w:themeColor="text1"/>
          <w14:textFill>
            <w14:solidFill>
              <w14:schemeClr w14:val="tx1"/>
            </w14:solidFill>
          </w14:textFill>
        </w:rPr>
      </w:pPr>
    </w:p>
    <w:p w14:paraId="7F06F0DB">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0877E3A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1764A027">
      <w:pPr>
        <w:keepNext w:val="0"/>
        <w:keepLines w:val="0"/>
        <w:pageBreakBefore w:val="0"/>
        <w:widowControl w:val="0"/>
        <w:kinsoku/>
        <w:wordWrap/>
        <w:overflowPunct/>
        <w:topLinePunct w:val="0"/>
        <w:autoSpaceDE/>
        <w:autoSpaceDN/>
        <w:bidi w:val="0"/>
        <w:adjustRightInd/>
        <w:snapToGrid/>
        <w:spacing w:line="52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362D377A">
      <w:pPr>
        <w:keepNext w:val="0"/>
        <w:keepLines w:val="0"/>
        <w:pageBreakBefore w:val="0"/>
        <w:widowControl w:val="0"/>
        <w:kinsoku/>
        <w:wordWrap/>
        <w:overflowPunct/>
        <w:topLinePunct w:val="0"/>
        <w:autoSpaceDE/>
        <w:autoSpaceDN/>
        <w:bidi w:val="0"/>
        <w:adjustRightInd/>
        <w:snapToGrid/>
        <w:spacing w:line="52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958205D">
      <w:pPr>
        <w:keepNext w:val="0"/>
        <w:keepLines w:val="0"/>
        <w:pageBreakBefore w:val="0"/>
        <w:widowControl w:val="0"/>
        <w:kinsoku/>
        <w:wordWrap/>
        <w:overflowPunct/>
        <w:topLinePunct w:val="0"/>
        <w:autoSpaceDE/>
        <w:autoSpaceDN/>
        <w:bidi w:val="0"/>
        <w:adjustRightInd/>
        <w:snapToGrid/>
        <w:spacing w:line="52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3A04FE1E">
      <w:pPr>
        <w:keepNext w:val="0"/>
        <w:keepLines w:val="0"/>
        <w:pageBreakBefore w:val="0"/>
        <w:widowControl w:val="0"/>
        <w:kinsoku/>
        <w:wordWrap/>
        <w:overflowPunct/>
        <w:topLinePunct w:val="0"/>
        <w:autoSpaceDE/>
        <w:autoSpaceDN/>
        <w:bidi w:val="0"/>
        <w:adjustRightInd/>
        <w:snapToGrid/>
        <w:spacing w:line="52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4796D211">
      <w:pPr>
        <w:keepNext w:val="0"/>
        <w:keepLines w:val="0"/>
        <w:pageBreakBefore w:val="0"/>
        <w:widowControl w:val="0"/>
        <w:kinsoku/>
        <w:wordWrap/>
        <w:overflowPunct/>
        <w:topLinePunct w:val="0"/>
        <w:autoSpaceDE/>
        <w:autoSpaceDN/>
        <w:bidi w:val="0"/>
        <w:adjustRightInd/>
        <w:snapToGrid/>
        <w:spacing w:line="52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7E9F49BE">
      <w:pPr>
        <w:keepNext w:val="0"/>
        <w:keepLines w:val="0"/>
        <w:pageBreakBefore w:val="0"/>
        <w:widowControl w:val="0"/>
        <w:kinsoku/>
        <w:wordWrap/>
        <w:overflowPunct/>
        <w:topLinePunct w:val="0"/>
        <w:autoSpaceDE/>
        <w:autoSpaceDN/>
        <w:bidi w:val="0"/>
        <w:adjustRightInd/>
        <w:snapToGrid/>
        <w:spacing w:line="52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79DC4D1A">
      <w:pPr>
        <w:keepNext w:val="0"/>
        <w:keepLines w:val="0"/>
        <w:pageBreakBefore w:val="0"/>
        <w:widowControl w:val="0"/>
        <w:kinsoku/>
        <w:wordWrap/>
        <w:overflowPunct/>
        <w:topLinePunct w:val="0"/>
        <w:autoSpaceDE/>
        <w:autoSpaceDN/>
        <w:bidi w:val="0"/>
        <w:adjustRightInd/>
        <w:snapToGrid/>
        <w:spacing w:line="52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10494358">
      <w:pPr>
        <w:keepNext w:val="0"/>
        <w:keepLines w:val="0"/>
        <w:pageBreakBefore w:val="0"/>
        <w:widowControl w:val="0"/>
        <w:kinsoku/>
        <w:wordWrap/>
        <w:overflowPunct/>
        <w:topLinePunct w:val="0"/>
        <w:autoSpaceDE/>
        <w:autoSpaceDN/>
        <w:bidi w:val="0"/>
        <w:adjustRightInd/>
        <w:snapToGrid/>
        <w:spacing w:line="520" w:lineRule="exact"/>
        <w:ind w:firstLine="424" w:firstLineChars="202"/>
        <w:jc w:val="left"/>
        <w:textAlignment w:val="auto"/>
        <w:rPr>
          <w:rFonts w:hint="eastAsia"/>
          <w:color w:val="000000" w:themeColor="text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46EA5997">
      <w:pPr>
        <w:keepNext w:val="0"/>
        <w:keepLines w:val="0"/>
        <w:pageBreakBefore w:val="0"/>
        <w:widowControl w:val="0"/>
        <w:kinsoku/>
        <w:wordWrap/>
        <w:overflowPunct/>
        <w:topLinePunct w:val="0"/>
        <w:autoSpaceDE/>
        <w:autoSpaceDN/>
        <w:bidi w:val="0"/>
        <w:adjustRightInd/>
        <w:snapToGrid/>
        <w:spacing w:line="520" w:lineRule="exact"/>
        <w:ind w:firstLine="426" w:firstLineChars="202"/>
        <w:jc w:val="left"/>
        <w:textAlignment w:val="auto"/>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1分标：卫生间改造、教学楼排水、防滑改造</w:t>
      </w:r>
    </w:p>
    <w:tbl>
      <w:tblPr>
        <w:tblStyle w:val="45"/>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1C932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6CBEE56A">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序号</w:t>
            </w:r>
          </w:p>
        </w:tc>
        <w:tc>
          <w:tcPr>
            <w:tcW w:w="1728" w:type="dxa"/>
            <w:vAlign w:val="center"/>
          </w:tcPr>
          <w:p w14:paraId="61F127EA">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标的的名称</w:t>
            </w:r>
          </w:p>
        </w:tc>
        <w:tc>
          <w:tcPr>
            <w:tcW w:w="992" w:type="dxa"/>
            <w:vAlign w:val="center"/>
          </w:tcPr>
          <w:p w14:paraId="69C19F42">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数量及单位</w:t>
            </w:r>
          </w:p>
        </w:tc>
        <w:tc>
          <w:tcPr>
            <w:tcW w:w="709" w:type="dxa"/>
            <w:vAlign w:val="center"/>
          </w:tcPr>
          <w:p w14:paraId="51C33E4B">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所属行业</w:t>
            </w:r>
          </w:p>
        </w:tc>
        <w:tc>
          <w:tcPr>
            <w:tcW w:w="4721" w:type="dxa"/>
            <w:vAlign w:val="center"/>
          </w:tcPr>
          <w:p w14:paraId="61497950">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▲技术要求</w:t>
            </w:r>
          </w:p>
        </w:tc>
      </w:tr>
      <w:tr w14:paraId="340A6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7EC0EB7B">
            <w:pPr>
              <w:tabs>
                <w:tab w:val="left" w:pos="180"/>
                <w:tab w:val="left" w:pos="1620"/>
              </w:tabs>
              <w:spacing w:line="360" w:lineRule="auto"/>
              <w:jc w:val="center"/>
              <w:rPr>
                <w:rFonts w:ascii="宋体" w:cs="宋体"/>
                <w:color w:val="auto"/>
                <w:szCs w:val="21"/>
              </w:rPr>
            </w:pPr>
            <w:r>
              <w:rPr>
                <w:rFonts w:ascii="宋体" w:hAnsi="宋体" w:cs="宋体"/>
                <w:color w:val="auto"/>
                <w:szCs w:val="21"/>
              </w:rPr>
              <w:t>1</w:t>
            </w:r>
          </w:p>
        </w:tc>
        <w:tc>
          <w:tcPr>
            <w:tcW w:w="1728" w:type="dxa"/>
            <w:vAlign w:val="center"/>
          </w:tcPr>
          <w:p w14:paraId="5C088FF7">
            <w:pPr>
              <w:keepNext w:val="0"/>
              <w:keepLines w:val="0"/>
              <w:widowControl/>
              <w:suppressLineNumbers w:val="0"/>
              <w:jc w:val="center"/>
              <w:textAlignment w:val="center"/>
              <w:rPr>
                <w:rFonts w:hint="eastAsia" w:ascii="宋体" w:eastAsia="宋体" w:cs="宋体"/>
                <w:color w:val="auto"/>
                <w:sz w:val="21"/>
                <w:szCs w:val="21"/>
                <w:lang w:eastAsia="zh-CN"/>
              </w:rPr>
            </w:pPr>
            <w:r>
              <w:rPr>
                <w:rFonts w:hint="eastAsia" w:ascii="宋体" w:hAnsi="宋体" w:eastAsia="宋体" w:cs="宋体"/>
                <w:i w:val="0"/>
                <w:iCs w:val="0"/>
                <w:color w:val="000000"/>
                <w:kern w:val="0"/>
                <w:sz w:val="21"/>
                <w:szCs w:val="21"/>
                <w:u w:val="none"/>
                <w:lang w:val="en-US" w:eastAsia="zh-CN" w:bidi="ar"/>
              </w:rPr>
              <w:t>卫生间改造</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教学楼排水、防滑改造</w:t>
            </w:r>
          </w:p>
        </w:tc>
        <w:tc>
          <w:tcPr>
            <w:tcW w:w="992" w:type="dxa"/>
            <w:vAlign w:val="center"/>
          </w:tcPr>
          <w:p w14:paraId="650A6574">
            <w:pPr>
              <w:tabs>
                <w:tab w:val="left" w:pos="180"/>
                <w:tab w:val="left" w:pos="1620"/>
              </w:tabs>
              <w:spacing w:line="360" w:lineRule="auto"/>
              <w:jc w:val="center"/>
              <w:rPr>
                <w:rFonts w:ascii="宋体" w:cs="宋体"/>
                <w:color w:val="auto"/>
                <w:szCs w:val="21"/>
              </w:rPr>
            </w:pPr>
            <w:r>
              <w:rPr>
                <w:rFonts w:ascii="宋体" w:hAnsi="宋体" w:cs="宋体"/>
                <w:color w:val="auto"/>
                <w:szCs w:val="21"/>
              </w:rPr>
              <w:t>1</w:t>
            </w:r>
            <w:r>
              <w:rPr>
                <w:rFonts w:hint="eastAsia" w:ascii="宋体" w:hAnsi="宋体" w:cs="宋体"/>
                <w:color w:val="auto"/>
                <w:szCs w:val="21"/>
              </w:rPr>
              <w:t>项</w:t>
            </w:r>
          </w:p>
        </w:tc>
        <w:tc>
          <w:tcPr>
            <w:tcW w:w="709" w:type="dxa"/>
            <w:vAlign w:val="center"/>
          </w:tcPr>
          <w:p w14:paraId="28F4B341">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建筑业</w:t>
            </w:r>
          </w:p>
        </w:tc>
        <w:tc>
          <w:tcPr>
            <w:tcW w:w="4721" w:type="dxa"/>
            <w:vAlign w:val="center"/>
          </w:tcPr>
          <w:p w14:paraId="2F2B4F8E">
            <w:pPr>
              <w:spacing w:line="360" w:lineRule="auto"/>
              <w:rPr>
                <w:rFonts w:ascii="宋体" w:cs="宋体"/>
                <w:color w:val="auto"/>
                <w:szCs w:val="21"/>
              </w:rPr>
            </w:pPr>
            <w:r>
              <w:rPr>
                <w:rFonts w:ascii="宋体" w:hAnsi="宋体"/>
                <w:color w:val="auto"/>
                <w:szCs w:val="21"/>
              </w:rPr>
              <w:t>1.</w:t>
            </w:r>
            <w:r>
              <w:rPr>
                <w:rFonts w:hint="eastAsia" w:ascii="宋体" w:hAnsi="宋体"/>
                <w:color w:val="auto"/>
                <w:szCs w:val="21"/>
              </w:rPr>
              <w:t>项目概况：改造教学楼厕所灯光线路、文化布置等</w:t>
            </w:r>
            <w:r>
              <w:rPr>
                <w:rFonts w:hint="eastAsia" w:ascii="宋体" w:hAnsi="宋体"/>
                <w:color w:val="auto"/>
                <w:szCs w:val="21"/>
                <w:lang w:eastAsia="zh-CN"/>
              </w:rPr>
              <w:t>，</w:t>
            </w:r>
            <w:r>
              <w:rPr>
                <w:rFonts w:hint="eastAsia" w:ascii="宋体" w:hAnsi="宋体"/>
                <w:color w:val="auto"/>
                <w:szCs w:val="21"/>
              </w:rPr>
              <w:t>提高校园教学生活环境</w:t>
            </w:r>
            <w:r>
              <w:rPr>
                <w:rFonts w:hint="eastAsia" w:ascii="宋体" w:hAnsi="宋体"/>
                <w:color w:val="auto"/>
                <w:szCs w:val="21"/>
                <w:lang w:eastAsia="zh-CN"/>
              </w:rPr>
              <w:t>；</w:t>
            </w:r>
            <w:r>
              <w:rPr>
                <w:rFonts w:hint="eastAsia" w:ascii="宋体" w:hAnsi="宋体"/>
                <w:color w:val="auto"/>
                <w:szCs w:val="21"/>
              </w:rPr>
              <w:t>教学楼走廊地面排水、防滑改造约200平方米</w:t>
            </w:r>
            <w:r>
              <w:rPr>
                <w:rFonts w:hint="eastAsia"/>
                <w:color w:val="auto"/>
              </w:rPr>
              <w:t>，</w:t>
            </w:r>
            <w:r>
              <w:rPr>
                <w:rFonts w:hint="eastAsia" w:ascii="宋体" w:hAnsi="宋体"/>
                <w:color w:val="auto"/>
              </w:rPr>
              <w:t>详见工程量清单及图纸。</w:t>
            </w:r>
          </w:p>
          <w:p w14:paraId="40AD1BD9">
            <w:pPr>
              <w:pStyle w:val="18"/>
              <w:spacing w:line="360" w:lineRule="auto"/>
              <w:rPr>
                <w:rFonts w:ascii="宋体" w:cs="宋体"/>
                <w:color w:val="auto"/>
                <w:sz w:val="21"/>
                <w:szCs w:val="21"/>
              </w:rPr>
            </w:pPr>
            <w:r>
              <w:rPr>
                <w:rFonts w:ascii="宋体" w:hAnsi="宋体" w:cs="宋体"/>
                <w:color w:val="auto"/>
                <w:sz w:val="21"/>
                <w:szCs w:val="21"/>
              </w:rPr>
              <w:t>2</w:t>
            </w:r>
            <w:r>
              <w:rPr>
                <w:rFonts w:ascii="宋体" w:cs="宋体"/>
                <w:color w:val="auto"/>
                <w:sz w:val="21"/>
                <w:szCs w:val="21"/>
              </w:rPr>
              <w:t>.</w:t>
            </w:r>
            <w:r>
              <w:rPr>
                <w:rFonts w:hint="eastAsia" w:ascii="宋体" w:hAnsi="宋体" w:cs="宋体"/>
                <w:color w:val="auto"/>
                <w:sz w:val="21"/>
                <w:szCs w:val="21"/>
              </w:rPr>
              <w:t>技术标准和要求：符合国家现行的工程建设标准、技术规范及强制性标准条文、以及施工图纸载明的其他有关规范标准。</w:t>
            </w:r>
          </w:p>
          <w:p w14:paraId="02B5FF11">
            <w:pPr>
              <w:pStyle w:val="18"/>
              <w:spacing w:line="360" w:lineRule="auto"/>
              <w:rPr>
                <w:rFonts w:ascii="宋体" w:cs="宋体"/>
                <w:color w:val="auto"/>
                <w:sz w:val="21"/>
                <w:szCs w:val="21"/>
              </w:rPr>
            </w:pPr>
            <w:r>
              <w:rPr>
                <w:rFonts w:ascii="宋体" w:hAnsi="宋体" w:cs="宋体"/>
                <w:color w:val="auto"/>
                <w:sz w:val="21"/>
                <w:szCs w:val="21"/>
              </w:rPr>
              <w:t>3</w:t>
            </w:r>
            <w:r>
              <w:rPr>
                <w:rFonts w:ascii="宋体" w:cs="宋体"/>
                <w:color w:val="auto"/>
                <w:sz w:val="21"/>
                <w:szCs w:val="21"/>
              </w:rPr>
              <w:t>.</w:t>
            </w:r>
            <w:r>
              <w:rPr>
                <w:rFonts w:hint="eastAsia" w:ascii="宋体" w:hAnsi="宋体" w:cs="宋体"/>
                <w:color w:val="auto"/>
                <w:sz w:val="21"/>
                <w:szCs w:val="21"/>
              </w:rPr>
              <w:t>质量标准：合格。</w:t>
            </w:r>
          </w:p>
          <w:p w14:paraId="385C6009">
            <w:pPr>
              <w:pStyle w:val="18"/>
              <w:spacing w:line="360" w:lineRule="auto"/>
              <w:rPr>
                <w:rFonts w:ascii="宋体" w:cs="宋体"/>
                <w:color w:val="auto"/>
                <w:sz w:val="21"/>
                <w:szCs w:val="21"/>
              </w:rPr>
            </w:pPr>
            <w:r>
              <w:rPr>
                <w:rFonts w:ascii="宋体" w:hAnsi="宋体" w:cs="宋体"/>
                <w:color w:val="auto"/>
                <w:sz w:val="21"/>
                <w:szCs w:val="21"/>
              </w:rPr>
              <w:t>4</w:t>
            </w:r>
            <w:r>
              <w:rPr>
                <w:rFonts w:ascii="宋体" w:cs="宋体"/>
                <w:color w:val="auto"/>
                <w:sz w:val="21"/>
                <w:szCs w:val="21"/>
              </w:rPr>
              <w:t>.</w:t>
            </w:r>
            <w:r>
              <w:rPr>
                <w:rFonts w:hint="eastAsia" w:ascii="宋体" w:hAnsi="宋体" w:cs="宋体"/>
                <w:color w:val="auto"/>
                <w:sz w:val="21"/>
                <w:szCs w:val="21"/>
              </w:rPr>
              <w:t>报价方式：工程量清单报价。</w:t>
            </w:r>
          </w:p>
          <w:p w14:paraId="166886F1">
            <w:pPr>
              <w:pStyle w:val="18"/>
              <w:spacing w:line="360" w:lineRule="auto"/>
              <w:rPr>
                <w:rFonts w:ascii="宋体" w:cs="宋体"/>
                <w:color w:val="auto"/>
                <w:sz w:val="21"/>
                <w:szCs w:val="21"/>
              </w:rPr>
            </w:pPr>
            <w:r>
              <w:rPr>
                <w:rFonts w:ascii="宋体" w:hAnsi="宋体" w:cs="宋体"/>
                <w:color w:val="auto"/>
                <w:sz w:val="21"/>
                <w:szCs w:val="21"/>
              </w:rPr>
              <w:t>5</w:t>
            </w:r>
            <w:r>
              <w:rPr>
                <w:rFonts w:ascii="宋体" w:cs="宋体"/>
                <w:color w:val="auto"/>
                <w:sz w:val="21"/>
                <w:szCs w:val="21"/>
              </w:rPr>
              <w:t>.</w:t>
            </w:r>
            <w:r>
              <w:rPr>
                <w:rFonts w:hint="eastAsia" w:ascii="宋体" w:hAnsi="宋体" w:cs="宋体"/>
                <w:color w:val="auto"/>
                <w:sz w:val="21"/>
                <w:szCs w:val="21"/>
              </w:rPr>
              <w:t>承包方式：固定综合单价。</w:t>
            </w:r>
          </w:p>
          <w:p w14:paraId="4D3DA00E">
            <w:pPr>
              <w:pStyle w:val="18"/>
              <w:spacing w:line="360" w:lineRule="auto"/>
              <w:rPr>
                <w:color w:val="auto"/>
                <w:sz w:val="21"/>
                <w:szCs w:val="24"/>
              </w:rPr>
            </w:pPr>
            <w:r>
              <w:rPr>
                <w:rFonts w:ascii="宋体" w:hAnsi="宋体" w:cs="宋体"/>
                <w:color w:val="auto"/>
                <w:sz w:val="21"/>
                <w:szCs w:val="21"/>
              </w:rPr>
              <w:t>6</w:t>
            </w:r>
            <w:r>
              <w:rPr>
                <w:rFonts w:ascii="宋体" w:cs="宋体"/>
                <w:color w:val="auto"/>
                <w:sz w:val="21"/>
                <w:szCs w:val="21"/>
              </w:rPr>
              <w:t>.</w:t>
            </w:r>
            <w:r>
              <w:rPr>
                <w:rFonts w:hint="eastAsia"/>
                <w:color w:val="auto"/>
                <w:sz w:val="21"/>
                <w:szCs w:val="24"/>
              </w:rPr>
              <w:t>开工日期：以签订合同后采购人通知为准。</w:t>
            </w:r>
          </w:p>
        </w:tc>
      </w:tr>
      <w:tr w14:paraId="0BC4D3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tcPr>
          <w:p w14:paraId="3B244284">
            <w:pPr>
              <w:spacing w:line="360" w:lineRule="auto"/>
              <w:rPr>
                <w:rFonts w:ascii="宋体"/>
                <w:color w:val="auto"/>
                <w:szCs w:val="21"/>
              </w:rPr>
            </w:pPr>
            <w:r>
              <w:rPr>
                <w:rFonts w:hint="eastAsia" w:ascii="宋体" w:hAnsi="宋体"/>
                <w:color w:val="auto"/>
                <w:szCs w:val="21"/>
              </w:rPr>
              <w:t>▲</w:t>
            </w:r>
            <w:r>
              <w:rPr>
                <w:rFonts w:hint="eastAsia" w:ascii="宋体" w:hAnsi="宋体"/>
                <w:b/>
                <w:color w:val="auto"/>
                <w:szCs w:val="21"/>
              </w:rPr>
              <w:t>商务要求</w:t>
            </w:r>
          </w:p>
        </w:tc>
      </w:tr>
      <w:tr w14:paraId="5BA1B9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3E018A09">
            <w:pPr>
              <w:spacing w:line="360" w:lineRule="auto"/>
              <w:rPr>
                <w:rFonts w:ascii="宋体"/>
                <w:b/>
                <w:color w:val="auto"/>
                <w:szCs w:val="21"/>
              </w:rPr>
            </w:pPr>
            <w:r>
              <w:rPr>
                <w:rFonts w:hint="eastAsia" w:ascii="宋体" w:hAnsi="宋体" w:cs="宋体"/>
                <w:color w:val="auto"/>
                <w:szCs w:val="21"/>
              </w:rPr>
              <w:t>计划工期</w:t>
            </w:r>
          </w:p>
        </w:tc>
        <w:tc>
          <w:tcPr>
            <w:tcW w:w="6422" w:type="dxa"/>
            <w:gridSpan w:val="3"/>
            <w:tcBorders>
              <w:top w:val="single" w:color="auto" w:sz="4" w:space="0"/>
              <w:left w:val="single" w:color="auto" w:sz="4" w:space="0"/>
              <w:bottom w:val="single" w:color="auto" w:sz="4" w:space="0"/>
            </w:tcBorders>
            <w:vAlign w:val="center"/>
          </w:tcPr>
          <w:p w14:paraId="2009EC01">
            <w:pPr>
              <w:rPr>
                <w:rFonts w:ascii="宋体"/>
                <w:b/>
                <w:color w:val="auto"/>
                <w:szCs w:val="21"/>
              </w:rPr>
            </w:pPr>
            <w:r>
              <w:rPr>
                <w:rFonts w:hint="eastAsia" w:ascii="宋体" w:hAnsi="宋体" w:cs="宋体"/>
                <w:color w:val="auto"/>
                <w:szCs w:val="21"/>
              </w:rPr>
              <w:t>计划工期：</w:t>
            </w:r>
            <w:r>
              <w:rPr>
                <w:rFonts w:hint="eastAsia" w:ascii="宋体" w:hAnsi="宋体"/>
                <w:color w:val="auto"/>
                <w:szCs w:val="21"/>
                <w:lang w:val="en-US" w:eastAsia="zh-CN"/>
              </w:rPr>
              <w:t>20</w:t>
            </w:r>
            <w:r>
              <w:rPr>
                <w:rFonts w:hint="eastAsia" w:ascii="宋体" w:hAnsi="宋体"/>
                <w:color w:val="auto"/>
                <w:szCs w:val="21"/>
              </w:rPr>
              <w:t>日历天</w:t>
            </w:r>
          </w:p>
        </w:tc>
      </w:tr>
      <w:tr w14:paraId="3A6D6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2E1296C4">
            <w:pPr>
              <w:spacing w:line="360" w:lineRule="auto"/>
              <w:rPr>
                <w:rFonts w:ascii="宋体"/>
                <w:color w:val="auto"/>
                <w:szCs w:val="21"/>
              </w:rPr>
            </w:pPr>
            <w:r>
              <w:rPr>
                <w:rFonts w:hint="eastAsia" w:ascii="宋体" w:hAnsi="宋体"/>
                <w:color w:val="auto"/>
                <w:szCs w:val="21"/>
              </w:rPr>
              <w:t>建设地点</w:t>
            </w:r>
          </w:p>
        </w:tc>
        <w:tc>
          <w:tcPr>
            <w:tcW w:w="6422" w:type="dxa"/>
            <w:gridSpan w:val="3"/>
            <w:tcBorders>
              <w:top w:val="single" w:color="auto" w:sz="4" w:space="0"/>
              <w:left w:val="single" w:color="auto" w:sz="4" w:space="0"/>
              <w:bottom w:val="single" w:color="auto" w:sz="4" w:space="0"/>
            </w:tcBorders>
            <w:vAlign w:val="center"/>
          </w:tcPr>
          <w:p w14:paraId="3AA8828B">
            <w:pPr>
              <w:spacing w:line="360" w:lineRule="auto"/>
              <w:rPr>
                <w:rFonts w:ascii="宋体"/>
                <w:color w:val="auto"/>
                <w:szCs w:val="21"/>
              </w:rPr>
            </w:pPr>
            <w:r>
              <w:rPr>
                <w:rFonts w:hint="eastAsia"/>
                <w:color w:val="auto"/>
                <w:lang w:val="en-US" w:eastAsia="zh-CN"/>
              </w:rPr>
              <w:t>崇左</w:t>
            </w:r>
            <w:r>
              <w:rPr>
                <w:rFonts w:hint="eastAsia"/>
                <w:color w:val="auto"/>
                <w:lang w:eastAsia="zh-CN"/>
              </w:rPr>
              <w:t>市</w:t>
            </w:r>
            <w:r>
              <w:rPr>
                <w:rFonts w:hint="eastAsia"/>
                <w:color w:val="auto"/>
              </w:rPr>
              <w:t>，采购人指定地点。</w:t>
            </w:r>
          </w:p>
        </w:tc>
      </w:tr>
      <w:tr w14:paraId="237D3F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D9A9D1B">
            <w:pPr>
              <w:spacing w:line="360" w:lineRule="auto"/>
              <w:rPr>
                <w:rFonts w:ascii="宋体"/>
                <w:b/>
                <w:color w:val="auto"/>
                <w:szCs w:val="21"/>
              </w:rPr>
            </w:pPr>
            <w:r>
              <w:rPr>
                <w:rFonts w:hint="eastAsia" w:ascii="宋体" w:hAnsi="宋体"/>
                <w:color w:val="auto"/>
                <w:szCs w:val="21"/>
              </w:rPr>
              <w:t>合同签订时间</w:t>
            </w:r>
          </w:p>
        </w:tc>
        <w:tc>
          <w:tcPr>
            <w:tcW w:w="6422" w:type="dxa"/>
            <w:gridSpan w:val="3"/>
            <w:tcBorders>
              <w:top w:val="single" w:color="auto" w:sz="4" w:space="0"/>
              <w:left w:val="single" w:color="auto" w:sz="4" w:space="0"/>
              <w:bottom w:val="single" w:color="auto" w:sz="4" w:space="0"/>
            </w:tcBorders>
            <w:vAlign w:val="center"/>
          </w:tcPr>
          <w:p w14:paraId="3CAF6B95">
            <w:pPr>
              <w:spacing w:line="360" w:lineRule="auto"/>
              <w:rPr>
                <w:rFonts w:ascii="宋体"/>
                <w:b/>
                <w:color w:val="auto"/>
                <w:szCs w:val="21"/>
              </w:rPr>
            </w:pPr>
            <w:r>
              <w:rPr>
                <w:rFonts w:hint="eastAsia" w:ascii="宋体" w:hAnsi="宋体"/>
                <w:color w:val="auto"/>
                <w:szCs w:val="21"/>
              </w:rPr>
              <w:t>自成交通知书发出之日起</w:t>
            </w:r>
            <w:r>
              <w:rPr>
                <w:rFonts w:ascii="宋体" w:hAnsi="宋体"/>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7BF86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1" w:hRule="atLeast"/>
          <w:jc w:val="center"/>
        </w:trPr>
        <w:tc>
          <w:tcPr>
            <w:tcW w:w="2383" w:type="dxa"/>
            <w:gridSpan w:val="2"/>
            <w:tcBorders>
              <w:top w:val="single" w:color="auto" w:sz="4" w:space="0"/>
              <w:bottom w:val="single" w:color="auto" w:sz="4" w:space="0"/>
              <w:right w:val="single" w:color="auto" w:sz="4" w:space="0"/>
            </w:tcBorders>
            <w:vAlign w:val="center"/>
          </w:tcPr>
          <w:p w14:paraId="78A125CA">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1901A966">
            <w:pPr>
              <w:spacing w:line="360" w:lineRule="auto"/>
              <w:rPr>
                <w:rFonts w:hint="eastAsia" w:eastAsia="宋体"/>
                <w:color w:val="auto"/>
                <w:lang w:eastAsia="zh-CN"/>
              </w:rPr>
            </w:pPr>
            <w:r>
              <w:rPr>
                <w:rFonts w:hint="eastAsia"/>
                <w:color w:val="auto"/>
                <w:lang w:eastAsia="zh-CN"/>
              </w:rPr>
              <w:t>详见合同条款</w:t>
            </w:r>
          </w:p>
        </w:tc>
      </w:tr>
      <w:tr w14:paraId="06F5EE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3EC263F1">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45D41D9C">
      <w:pPr>
        <w:keepNext w:val="0"/>
        <w:keepLines w:val="0"/>
        <w:pageBreakBefore w:val="0"/>
        <w:widowControl w:val="0"/>
        <w:kinsoku/>
        <w:wordWrap/>
        <w:overflowPunct/>
        <w:topLinePunct w:val="0"/>
        <w:autoSpaceDE/>
        <w:autoSpaceDN/>
        <w:bidi w:val="0"/>
        <w:adjustRightInd/>
        <w:snapToGrid/>
        <w:spacing w:line="440" w:lineRule="exact"/>
        <w:ind w:firstLine="426" w:firstLineChars="202"/>
        <w:jc w:val="left"/>
        <w:textAlignment w:val="auto"/>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2分标：教学楼外墙维修、校舍增压水泵房、德育教学楼排污线路改造</w:t>
      </w:r>
    </w:p>
    <w:tbl>
      <w:tblPr>
        <w:tblStyle w:val="45"/>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23319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66A33448">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序号</w:t>
            </w:r>
          </w:p>
        </w:tc>
        <w:tc>
          <w:tcPr>
            <w:tcW w:w="1728" w:type="dxa"/>
            <w:vAlign w:val="center"/>
          </w:tcPr>
          <w:p w14:paraId="25391DA7">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标的的名称</w:t>
            </w:r>
          </w:p>
        </w:tc>
        <w:tc>
          <w:tcPr>
            <w:tcW w:w="992" w:type="dxa"/>
            <w:vAlign w:val="center"/>
          </w:tcPr>
          <w:p w14:paraId="5A06B079">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数量及单位</w:t>
            </w:r>
          </w:p>
        </w:tc>
        <w:tc>
          <w:tcPr>
            <w:tcW w:w="709" w:type="dxa"/>
            <w:vAlign w:val="center"/>
          </w:tcPr>
          <w:p w14:paraId="13AF8A13">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所属行业</w:t>
            </w:r>
          </w:p>
        </w:tc>
        <w:tc>
          <w:tcPr>
            <w:tcW w:w="4721" w:type="dxa"/>
            <w:vAlign w:val="center"/>
          </w:tcPr>
          <w:p w14:paraId="20099878">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▲技术要求</w:t>
            </w:r>
          </w:p>
        </w:tc>
      </w:tr>
      <w:tr w14:paraId="1E4DE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4FE025B1">
            <w:pPr>
              <w:tabs>
                <w:tab w:val="left" w:pos="180"/>
                <w:tab w:val="left" w:pos="1620"/>
              </w:tabs>
              <w:spacing w:line="360" w:lineRule="auto"/>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w:t>
            </w:r>
          </w:p>
        </w:tc>
        <w:tc>
          <w:tcPr>
            <w:tcW w:w="1728" w:type="dxa"/>
            <w:vAlign w:val="center"/>
          </w:tcPr>
          <w:p w14:paraId="4C5ABCB4">
            <w:pPr>
              <w:keepNext w:val="0"/>
              <w:keepLines w:val="0"/>
              <w:widowControl/>
              <w:suppressLineNumbers w:val="0"/>
              <w:jc w:val="center"/>
              <w:textAlignment w:val="center"/>
              <w:rPr>
                <w:rFonts w:hint="eastAsia" w:ascii="宋体" w:hAnsi="宋体"/>
                <w:color w:val="auto"/>
                <w:sz w:val="21"/>
                <w:szCs w:val="21"/>
                <w:lang w:eastAsia="zh-CN"/>
              </w:rPr>
            </w:pPr>
            <w:r>
              <w:rPr>
                <w:rFonts w:hint="eastAsia" w:ascii="宋体" w:hAnsi="宋体" w:eastAsia="宋体" w:cs="宋体"/>
                <w:i w:val="0"/>
                <w:iCs w:val="0"/>
                <w:color w:val="000000"/>
                <w:kern w:val="0"/>
                <w:sz w:val="21"/>
                <w:szCs w:val="21"/>
                <w:u w:val="none"/>
                <w:lang w:val="en-US" w:eastAsia="zh-CN" w:bidi="ar"/>
              </w:rPr>
              <w:t>教学楼外墙维修</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校舍增压水泵房</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德育教学楼排污线路改造</w:t>
            </w:r>
          </w:p>
        </w:tc>
        <w:tc>
          <w:tcPr>
            <w:tcW w:w="992" w:type="dxa"/>
            <w:vAlign w:val="center"/>
          </w:tcPr>
          <w:p w14:paraId="07870682">
            <w:pPr>
              <w:tabs>
                <w:tab w:val="left" w:pos="180"/>
                <w:tab w:val="left" w:pos="1620"/>
              </w:tabs>
              <w:spacing w:line="360" w:lineRule="auto"/>
              <w:jc w:val="center"/>
              <w:rPr>
                <w:rFonts w:ascii="宋体" w:hAnsi="宋体" w:cs="宋体"/>
                <w:color w:val="auto"/>
                <w:szCs w:val="21"/>
              </w:rPr>
            </w:pPr>
            <w:r>
              <w:rPr>
                <w:rFonts w:ascii="宋体" w:hAnsi="宋体" w:cs="宋体"/>
                <w:color w:val="auto"/>
                <w:szCs w:val="21"/>
              </w:rPr>
              <w:t>1</w:t>
            </w:r>
            <w:r>
              <w:rPr>
                <w:rFonts w:hint="eastAsia" w:ascii="宋体" w:hAnsi="宋体" w:cs="宋体"/>
                <w:color w:val="auto"/>
                <w:szCs w:val="21"/>
              </w:rPr>
              <w:t>项</w:t>
            </w:r>
          </w:p>
        </w:tc>
        <w:tc>
          <w:tcPr>
            <w:tcW w:w="709" w:type="dxa"/>
            <w:vAlign w:val="center"/>
          </w:tcPr>
          <w:p w14:paraId="6ED32655">
            <w:pPr>
              <w:tabs>
                <w:tab w:val="left" w:pos="180"/>
                <w:tab w:val="left" w:pos="1620"/>
              </w:tabs>
              <w:spacing w:line="360" w:lineRule="auto"/>
              <w:jc w:val="center"/>
              <w:rPr>
                <w:rFonts w:hint="eastAsia" w:ascii="宋体" w:hAnsi="宋体" w:cs="宋体"/>
                <w:color w:val="auto"/>
                <w:szCs w:val="21"/>
              </w:rPr>
            </w:pPr>
            <w:r>
              <w:rPr>
                <w:rFonts w:hint="eastAsia" w:ascii="宋体" w:hAnsi="宋体" w:cs="宋体"/>
                <w:color w:val="auto"/>
                <w:szCs w:val="21"/>
              </w:rPr>
              <w:t>建筑业</w:t>
            </w:r>
          </w:p>
        </w:tc>
        <w:tc>
          <w:tcPr>
            <w:tcW w:w="4721" w:type="dxa"/>
            <w:vAlign w:val="center"/>
          </w:tcPr>
          <w:p w14:paraId="7A91AE1C">
            <w:pPr>
              <w:spacing w:line="360" w:lineRule="auto"/>
              <w:rPr>
                <w:rFonts w:ascii="宋体" w:cs="宋体"/>
                <w:color w:val="auto"/>
                <w:szCs w:val="21"/>
              </w:rPr>
            </w:pPr>
            <w:r>
              <w:rPr>
                <w:rFonts w:ascii="宋体" w:hAnsi="宋体"/>
                <w:color w:val="auto"/>
                <w:szCs w:val="21"/>
              </w:rPr>
              <w:t>.</w:t>
            </w:r>
            <w:r>
              <w:rPr>
                <w:rFonts w:hint="eastAsia" w:ascii="宋体" w:hAnsi="宋体"/>
                <w:color w:val="auto"/>
                <w:szCs w:val="21"/>
              </w:rPr>
              <w:t>项目概况：维修教学楼外墙约500平方米，提高校园文化建设，改善校容校貌</w:t>
            </w:r>
            <w:r>
              <w:rPr>
                <w:rFonts w:hint="eastAsia" w:ascii="宋体" w:hAnsi="宋体"/>
                <w:color w:val="auto"/>
                <w:szCs w:val="21"/>
                <w:lang w:eastAsia="zh-CN"/>
              </w:rPr>
              <w:t>，</w:t>
            </w:r>
            <w:r>
              <w:rPr>
                <w:rFonts w:hint="eastAsia" w:ascii="宋体" w:hAnsi="宋体"/>
                <w:color w:val="auto"/>
                <w:szCs w:val="21"/>
              </w:rPr>
              <w:t>建设增压水泵房57平方，改造增压水泵线路</w:t>
            </w:r>
            <w:r>
              <w:rPr>
                <w:rFonts w:hint="eastAsia" w:ascii="宋体" w:hAnsi="宋体"/>
                <w:color w:val="auto"/>
                <w:szCs w:val="21"/>
                <w:lang w:eastAsia="zh-CN"/>
              </w:rPr>
              <w:t>，</w:t>
            </w:r>
            <w:r>
              <w:rPr>
                <w:rFonts w:hint="eastAsia" w:ascii="宋体" w:hAnsi="宋体"/>
                <w:color w:val="auto"/>
                <w:szCs w:val="21"/>
              </w:rPr>
              <w:t>德育教学楼排污线路改造100平方</w:t>
            </w:r>
            <w:r>
              <w:rPr>
                <w:rFonts w:hint="eastAsia"/>
                <w:color w:val="auto"/>
              </w:rPr>
              <w:t>，</w:t>
            </w:r>
            <w:r>
              <w:rPr>
                <w:rFonts w:hint="eastAsia" w:ascii="宋体" w:hAnsi="宋体"/>
                <w:color w:val="auto"/>
              </w:rPr>
              <w:t>详见工程量清单及图纸。</w:t>
            </w:r>
          </w:p>
          <w:p w14:paraId="087A2BC1">
            <w:pPr>
              <w:pStyle w:val="18"/>
              <w:spacing w:line="360" w:lineRule="auto"/>
              <w:rPr>
                <w:rFonts w:ascii="宋体" w:cs="宋体"/>
                <w:color w:val="auto"/>
                <w:sz w:val="21"/>
                <w:szCs w:val="21"/>
              </w:rPr>
            </w:pPr>
            <w:r>
              <w:rPr>
                <w:rFonts w:ascii="宋体" w:hAnsi="宋体" w:cs="宋体"/>
                <w:color w:val="auto"/>
                <w:sz w:val="21"/>
                <w:szCs w:val="21"/>
              </w:rPr>
              <w:t>2</w:t>
            </w:r>
            <w:r>
              <w:rPr>
                <w:rFonts w:ascii="宋体" w:cs="宋体"/>
                <w:color w:val="auto"/>
                <w:sz w:val="21"/>
                <w:szCs w:val="21"/>
              </w:rPr>
              <w:t>.</w:t>
            </w:r>
            <w:r>
              <w:rPr>
                <w:rFonts w:hint="eastAsia" w:ascii="宋体" w:hAnsi="宋体" w:cs="宋体"/>
                <w:color w:val="auto"/>
                <w:sz w:val="21"/>
                <w:szCs w:val="21"/>
              </w:rPr>
              <w:t>技术标准和要求：符合国家现行的工程建设标准、技术规范及强制性标准条文、以及施工图纸载明的其他有关规范标准。</w:t>
            </w:r>
          </w:p>
          <w:p w14:paraId="6F8D4035">
            <w:pPr>
              <w:pStyle w:val="18"/>
              <w:spacing w:line="360" w:lineRule="auto"/>
              <w:rPr>
                <w:rFonts w:ascii="宋体" w:cs="宋体"/>
                <w:color w:val="auto"/>
                <w:sz w:val="21"/>
                <w:szCs w:val="21"/>
              </w:rPr>
            </w:pPr>
            <w:r>
              <w:rPr>
                <w:rFonts w:ascii="宋体" w:hAnsi="宋体" w:cs="宋体"/>
                <w:color w:val="auto"/>
                <w:sz w:val="21"/>
                <w:szCs w:val="21"/>
              </w:rPr>
              <w:t>3</w:t>
            </w:r>
            <w:r>
              <w:rPr>
                <w:rFonts w:ascii="宋体" w:cs="宋体"/>
                <w:color w:val="auto"/>
                <w:sz w:val="21"/>
                <w:szCs w:val="21"/>
              </w:rPr>
              <w:t>.</w:t>
            </w:r>
            <w:r>
              <w:rPr>
                <w:rFonts w:hint="eastAsia" w:ascii="宋体" w:hAnsi="宋体" w:cs="宋体"/>
                <w:color w:val="auto"/>
                <w:sz w:val="21"/>
                <w:szCs w:val="21"/>
              </w:rPr>
              <w:t>质量标准：合格。</w:t>
            </w:r>
          </w:p>
          <w:p w14:paraId="6E9CF4C8">
            <w:pPr>
              <w:pStyle w:val="18"/>
              <w:spacing w:line="360" w:lineRule="auto"/>
              <w:rPr>
                <w:rFonts w:ascii="宋体" w:cs="宋体"/>
                <w:color w:val="auto"/>
                <w:sz w:val="21"/>
                <w:szCs w:val="21"/>
              </w:rPr>
            </w:pPr>
            <w:r>
              <w:rPr>
                <w:rFonts w:ascii="宋体" w:hAnsi="宋体" w:cs="宋体"/>
                <w:color w:val="auto"/>
                <w:sz w:val="21"/>
                <w:szCs w:val="21"/>
              </w:rPr>
              <w:t>4</w:t>
            </w:r>
            <w:r>
              <w:rPr>
                <w:rFonts w:ascii="宋体" w:cs="宋体"/>
                <w:color w:val="auto"/>
                <w:sz w:val="21"/>
                <w:szCs w:val="21"/>
              </w:rPr>
              <w:t>.</w:t>
            </w:r>
            <w:r>
              <w:rPr>
                <w:rFonts w:hint="eastAsia" w:ascii="宋体" w:hAnsi="宋体" w:cs="宋体"/>
                <w:color w:val="auto"/>
                <w:sz w:val="21"/>
                <w:szCs w:val="21"/>
              </w:rPr>
              <w:t>报价方式：工程量清单报价。</w:t>
            </w:r>
          </w:p>
          <w:p w14:paraId="6AEAC2F7">
            <w:pPr>
              <w:pStyle w:val="18"/>
              <w:spacing w:line="360" w:lineRule="auto"/>
              <w:rPr>
                <w:rFonts w:ascii="宋体" w:cs="宋体"/>
                <w:color w:val="auto"/>
                <w:sz w:val="21"/>
                <w:szCs w:val="21"/>
              </w:rPr>
            </w:pPr>
            <w:r>
              <w:rPr>
                <w:rFonts w:ascii="宋体" w:hAnsi="宋体" w:cs="宋体"/>
                <w:color w:val="auto"/>
                <w:sz w:val="21"/>
                <w:szCs w:val="21"/>
              </w:rPr>
              <w:t>5</w:t>
            </w:r>
            <w:r>
              <w:rPr>
                <w:rFonts w:ascii="宋体" w:cs="宋体"/>
                <w:color w:val="auto"/>
                <w:sz w:val="21"/>
                <w:szCs w:val="21"/>
              </w:rPr>
              <w:t>.</w:t>
            </w:r>
            <w:r>
              <w:rPr>
                <w:rFonts w:hint="eastAsia" w:ascii="宋体" w:hAnsi="宋体" w:cs="宋体"/>
                <w:color w:val="auto"/>
                <w:sz w:val="21"/>
                <w:szCs w:val="21"/>
              </w:rPr>
              <w:t>承包方式：固定综合单价。</w:t>
            </w:r>
          </w:p>
          <w:p w14:paraId="0572312B">
            <w:pPr>
              <w:pStyle w:val="18"/>
              <w:spacing w:line="360" w:lineRule="auto"/>
              <w:rPr>
                <w:rFonts w:ascii="宋体" w:hAnsi="宋体" w:cs="宋体"/>
                <w:color w:val="auto"/>
                <w:sz w:val="21"/>
                <w:szCs w:val="21"/>
              </w:rPr>
            </w:pPr>
            <w:r>
              <w:rPr>
                <w:rFonts w:ascii="宋体" w:hAnsi="宋体" w:cs="宋体"/>
                <w:color w:val="auto"/>
                <w:sz w:val="21"/>
                <w:szCs w:val="21"/>
              </w:rPr>
              <w:t>6</w:t>
            </w:r>
            <w:r>
              <w:rPr>
                <w:rFonts w:ascii="宋体" w:cs="宋体"/>
                <w:color w:val="auto"/>
                <w:sz w:val="21"/>
                <w:szCs w:val="21"/>
              </w:rPr>
              <w:t>.</w:t>
            </w:r>
            <w:r>
              <w:rPr>
                <w:rFonts w:hint="eastAsia"/>
                <w:color w:val="auto"/>
                <w:sz w:val="21"/>
                <w:szCs w:val="24"/>
              </w:rPr>
              <w:t>开工日期：以签订合同后采购人通知为准。</w:t>
            </w:r>
          </w:p>
        </w:tc>
      </w:tr>
      <w:tr w14:paraId="42859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tcPr>
          <w:p w14:paraId="1CE5E0D3">
            <w:pPr>
              <w:spacing w:line="360" w:lineRule="auto"/>
              <w:rPr>
                <w:rFonts w:ascii="宋体"/>
                <w:color w:val="auto"/>
                <w:szCs w:val="21"/>
              </w:rPr>
            </w:pPr>
            <w:r>
              <w:rPr>
                <w:rFonts w:hint="eastAsia" w:ascii="宋体" w:hAnsi="宋体"/>
                <w:color w:val="auto"/>
                <w:szCs w:val="21"/>
              </w:rPr>
              <w:t>▲</w:t>
            </w:r>
            <w:r>
              <w:rPr>
                <w:rFonts w:hint="eastAsia" w:ascii="宋体" w:hAnsi="宋体"/>
                <w:b/>
                <w:color w:val="auto"/>
                <w:szCs w:val="21"/>
              </w:rPr>
              <w:t>商务要求</w:t>
            </w:r>
          </w:p>
        </w:tc>
      </w:tr>
      <w:tr w14:paraId="2CCB5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D80AEC7">
            <w:pPr>
              <w:spacing w:line="360" w:lineRule="auto"/>
              <w:rPr>
                <w:rFonts w:ascii="宋体"/>
                <w:b/>
                <w:color w:val="auto"/>
                <w:szCs w:val="21"/>
              </w:rPr>
            </w:pPr>
            <w:r>
              <w:rPr>
                <w:rFonts w:hint="eastAsia" w:ascii="宋体" w:hAnsi="宋体" w:cs="宋体"/>
                <w:color w:val="auto"/>
                <w:szCs w:val="21"/>
              </w:rPr>
              <w:t>计划工期</w:t>
            </w:r>
          </w:p>
        </w:tc>
        <w:tc>
          <w:tcPr>
            <w:tcW w:w="6422" w:type="dxa"/>
            <w:gridSpan w:val="3"/>
            <w:tcBorders>
              <w:top w:val="single" w:color="auto" w:sz="4" w:space="0"/>
              <w:left w:val="single" w:color="auto" w:sz="4" w:space="0"/>
              <w:bottom w:val="single" w:color="auto" w:sz="4" w:space="0"/>
            </w:tcBorders>
            <w:vAlign w:val="center"/>
          </w:tcPr>
          <w:p w14:paraId="4106FAE5">
            <w:pPr>
              <w:rPr>
                <w:rFonts w:ascii="宋体"/>
                <w:b/>
                <w:color w:val="auto"/>
                <w:szCs w:val="21"/>
              </w:rPr>
            </w:pPr>
            <w:r>
              <w:rPr>
                <w:rFonts w:hint="eastAsia" w:ascii="宋体" w:hAnsi="宋体" w:cs="宋体"/>
                <w:color w:val="auto"/>
                <w:szCs w:val="21"/>
              </w:rPr>
              <w:t>计划工期：</w:t>
            </w:r>
            <w:r>
              <w:rPr>
                <w:rFonts w:hint="eastAsia" w:ascii="宋体" w:hAnsi="宋体"/>
                <w:color w:val="auto"/>
                <w:szCs w:val="21"/>
                <w:lang w:val="en-US" w:eastAsia="zh-CN"/>
              </w:rPr>
              <w:t>20</w:t>
            </w:r>
            <w:r>
              <w:rPr>
                <w:rFonts w:hint="eastAsia" w:ascii="宋体" w:hAnsi="宋体"/>
                <w:color w:val="auto"/>
                <w:szCs w:val="21"/>
              </w:rPr>
              <w:t>日历天</w:t>
            </w:r>
          </w:p>
        </w:tc>
      </w:tr>
      <w:tr w14:paraId="676866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35919E37">
            <w:pPr>
              <w:spacing w:line="360" w:lineRule="auto"/>
              <w:rPr>
                <w:rFonts w:ascii="宋体"/>
                <w:color w:val="auto"/>
                <w:szCs w:val="21"/>
              </w:rPr>
            </w:pPr>
            <w:r>
              <w:rPr>
                <w:rFonts w:hint="eastAsia" w:ascii="宋体" w:hAnsi="宋体"/>
                <w:color w:val="auto"/>
                <w:szCs w:val="21"/>
              </w:rPr>
              <w:t>建设地点</w:t>
            </w:r>
          </w:p>
        </w:tc>
        <w:tc>
          <w:tcPr>
            <w:tcW w:w="6422" w:type="dxa"/>
            <w:gridSpan w:val="3"/>
            <w:tcBorders>
              <w:top w:val="single" w:color="auto" w:sz="4" w:space="0"/>
              <w:left w:val="single" w:color="auto" w:sz="4" w:space="0"/>
              <w:bottom w:val="single" w:color="auto" w:sz="4" w:space="0"/>
            </w:tcBorders>
            <w:vAlign w:val="center"/>
          </w:tcPr>
          <w:p w14:paraId="1FAFA457">
            <w:pPr>
              <w:spacing w:line="360" w:lineRule="auto"/>
              <w:rPr>
                <w:rFonts w:ascii="宋体"/>
                <w:color w:val="auto"/>
                <w:szCs w:val="21"/>
              </w:rPr>
            </w:pPr>
            <w:r>
              <w:rPr>
                <w:rFonts w:hint="eastAsia"/>
                <w:color w:val="auto"/>
                <w:lang w:val="en-US" w:eastAsia="zh-CN"/>
              </w:rPr>
              <w:t>崇左</w:t>
            </w:r>
            <w:r>
              <w:rPr>
                <w:rFonts w:hint="eastAsia"/>
                <w:color w:val="auto"/>
                <w:lang w:eastAsia="zh-CN"/>
              </w:rPr>
              <w:t>市</w:t>
            </w:r>
            <w:r>
              <w:rPr>
                <w:rFonts w:hint="eastAsia"/>
                <w:color w:val="auto"/>
              </w:rPr>
              <w:t>，采购人指定地点。</w:t>
            </w:r>
          </w:p>
        </w:tc>
      </w:tr>
      <w:tr w14:paraId="58B6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020CC0F2">
            <w:pPr>
              <w:spacing w:line="360" w:lineRule="auto"/>
              <w:rPr>
                <w:rFonts w:ascii="宋体"/>
                <w:b/>
                <w:color w:val="auto"/>
                <w:szCs w:val="21"/>
              </w:rPr>
            </w:pPr>
            <w:r>
              <w:rPr>
                <w:rFonts w:hint="eastAsia" w:ascii="宋体" w:hAnsi="宋体"/>
                <w:color w:val="auto"/>
                <w:szCs w:val="21"/>
              </w:rPr>
              <w:t>合同签订时间</w:t>
            </w:r>
          </w:p>
        </w:tc>
        <w:tc>
          <w:tcPr>
            <w:tcW w:w="6422" w:type="dxa"/>
            <w:gridSpan w:val="3"/>
            <w:tcBorders>
              <w:top w:val="single" w:color="auto" w:sz="4" w:space="0"/>
              <w:left w:val="single" w:color="auto" w:sz="4" w:space="0"/>
              <w:bottom w:val="single" w:color="auto" w:sz="4" w:space="0"/>
            </w:tcBorders>
            <w:vAlign w:val="center"/>
          </w:tcPr>
          <w:p w14:paraId="1F77A00C">
            <w:pPr>
              <w:spacing w:line="360" w:lineRule="auto"/>
              <w:rPr>
                <w:rFonts w:ascii="宋体"/>
                <w:b/>
                <w:color w:val="auto"/>
                <w:szCs w:val="21"/>
              </w:rPr>
            </w:pPr>
            <w:r>
              <w:rPr>
                <w:rFonts w:hint="eastAsia" w:ascii="宋体" w:hAnsi="宋体"/>
                <w:color w:val="auto"/>
                <w:szCs w:val="21"/>
              </w:rPr>
              <w:t>自成交通知书发出之日起</w:t>
            </w:r>
            <w:r>
              <w:rPr>
                <w:rFonts w:ascii="宋体" w:hAnsi="宋体"/>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09618D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1" w:hRule="atLeast"/>
          <w:jc w:val="center"/>
        </w:trPr>
        <w:tc>
          <w:tcPr>
            <w:tcW w:w="2383" w:type="dxa"/>
            <w:gridSpan w:val="2"/>
            <w:tcBorders>
              <w:top w:val="single" w:color="auto" w:sz="4" w:space="0"/>
              <w:bottom w:val="single" w:color="auto" w:sz="4" w:space="0"/>
              <w:right w:val="single" w:color="auto" w:sz="4" w:space="0"/>
            </w:tcBorders>
            <w:vAlign w:val="center"/>
          </w:tcPr>
          <w:p w14:paraId="13F4CF5D">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1B90C001">
            <w:pPr>
              <w:spacing w:line="360" w:lineRule="auto"/>
              <w:rPr>
                <w:rFonts w:hint="eastAsia" w:eastAsia="宋体"/>
                <w:color w:val="auto"/>
                <w:lang w:eastAsia="zh-CN"/>
              </w:rPr>
            </w:pPr>
            <w:r>
              <w:rPr>
                <w:rFonts w:hint="eastAsia"/>
                <w:color w:val="auto"/>
                <w:lang w:eastAsia="zh-CN"/>
              </w:rPr>
              <w:t>详见合同条款</w:t>
            </w:r>
          </w:p>
        </w:tc>
      </w:tr>
      <w:tr w14:paraId="74818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6AC4D7E3">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3FC62F0C">
      <w:pPr>
        <w:keepNext w:val="0"/>
        <w:keepLines w:val="0"/>
        <w:pageBreakBefore w:val="0"/>
        <w:widowControl w:val="0"/>
        <w:kinsoku/>
        <w:wordWrap/>
        <w:overflowPunct/>
        <w:topLinePunct w:val="0"/>
        <w:autoSpaceDE/>
        <w:autoSpaceDN/>
        <w:bidi w:val="0"/>
        <w:adjustRightInd/>
        <w:snapToGrid/>
        <w:spacing w:line="440" w:lineRule="exact"/>
        <w:ind w:firstLine="426" w:firstLineChars="202"/>
        <w:jc w:val="left"/>
        <w:textAlignment w:val="auto"/>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3分标：</w:t>
      </w:r>
      <w:r>
        <w:rPr>
          <w:rFonts w:hint="eastAsia" w:ascii="宋体" w:hAnsi="宋体" w:eastAsia="宋体" w:cs="宋体"/>
          <w:b/>
          <w:bCs/>
          <w:i w:val="0"/>
          <w:iCs w:val="0"/>
          <w:color w:val="000000"/>
          <w:kern w:val="0"/>
          <w:sz w:val="21"/>
          <w:szCs w:val="21"/>
          <w:u w:val="none"/>
          <w:lang w:val="en-US" w:eastAsia="zh-CN" w:bidi="ar"/>
        </w:rPr>
        <w:t>食堂改造</w:t>
      </w:r>
    </w:p>
    <w:tbl>
      <w:tblPr>
        <w:tblStyle w:val="45"/>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2EF15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22148618">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序号</w:t>
            </w:r>
          </w:p>
        </w:tc>
        <w:tc>
          <w:tcPr>
            <w:tcW w:w="1728" w:type="dxa"/>
            <w:vAlign w:val="center"/>
          </w:tcPr>
          <w:p w14:paraId="22B6F728">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标的的名称</w:t>
            </w:r>
          </w:p>
        </w:tc>
        <w:tc>
          <w:tcPr>
            <w:tcW w:w="992" w:type="dxa"/>
            <w:vAlign w:val="center"/>
          </w:tcPr>
          <w:p w14:paraId="00BDA018">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数量及单位</w:t>
            </w:r>
          </w:p>
        </w:tc>
        <w:tc>
          <w:tcPr>
            <w:tcW w:w="709" w:type="dxa"/>
            <w:vAlign w:val="center"/>
          </w:tcPr>
          <w:p w14:paraId="0206B6AF">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所属行业</w:t>
            </w:r>
          </w:p>
        </w:tc>
        <w:tc>
          <w:tcPr>
            <w:tcW w:w="4721" w:type="dxa"/>
            <w:vAlign w:val="center"/>
          </w:tcPr>
          <w:p w14:paraId="63CA8320">
            <w:pPr>
              <w:tabs>
                <w:tab w:val="left" w:pos="180"/>
                <w:tab w:val="left" w:pos="1620"/>
              </w:tabs>
              <w:spacing w:line="360" w:lineRule="auto"/>
              <w:jc w:val="center"/>
              <w:rPr>
                <w:rFonts w:ascii="宋体" w:cs="宋体"/>
                <w:color w:val="auto"/>
                <w:szCs w:val="21"/>
              </w:rPr>
            </w:pPr>
            <w:r>
              <w:rPr>
                <w:rFonts w:hint="eastAsia" w:ascii="宋体" w:hAnsi="宋体" w:cs="宋体"/>
                <w:color w:val="auto"/>
                <w:szCs w:val="21"/>
              </w:rPr>
              <w:t>▲技术要求</w:t>
            </w:r>
          </w:p>
        </w:tc>
      </w:tr>
      <w:tr w14:paraId="25B0C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0BB457D9">
            <w:pPr>
              <w:tabs>
                <w:tab w:val="left" w:pos="180"/>
                <w:tab w:val="left" w:pos="1620"/>
              </w:tabs>
              <w:spacing w:line="360" w:lineRule="auto"/>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w:t>
            </w:r>
          </w:p>
        </w:tc>
        <w:tc>
          <w:tcPr>
            <w:tcW w:w="1728" w:type="dxa"/>
            <w:vAlign w:val="center"/>
          </w:tcPr>
          <w:p w14:paraId="221508E7">
            <w:pPr>
              <w:keepNext w:val="0"/>
              <w:keepLines w:val="0"/>
              <w:widowControl/>
              <w:suppressLineNumbers w:val="0"/>
              <w:jc w:val="center"/>
              <w:textAlignment w:val="center"/>
              <w:rPr>
                <w:rFonts w:hint="eastAsia" w:ascii="宋体" w:hAnsi="宋体"/>
                <w:color w:val="auto"/>
                <w:sz w:val="21"/>
                <w:szCs w:val="21"/>
                <w:lang w:eastAsia="zh-CN"/>
              </w:rPr>
            </w:pPr>
            <w:r>
              <w:rPr>
                <w:rFonts w:hint="eastAsia" w:ascii="宋体" w:hAnsi="宋体" w:eastAsia="宋体" w:cs="宋体"/>
                <w:i w:val="0"/>
                <w:iCs w:val="0"/>
                <w:color w:val="000000"/>
                <w:kern w:val="0"/>
                <w:sz w:val="21"/>
                <w:szCs w:val="21"/>
                <w:u w:val="none"/>
                <w:lang w:val="en-US" w:eastAsia="zh-CN" w:bidi="ar"/>
              </w:rPr>
              <w:t>食堂改造</w:t>
            </w:r>
          </w:p>
        </w:tc>
        <w:tc>
          <w:tcPr>
            <w:tcW w:w="992" w:type="dxa"/>
            <w:vAlign w:val="center"/>
          </w:tcPr>
          <w:p w14:paraId="6F023AB2">
            <w:pPr>
              <w:tabs>
                <w:tab w:val="left" w:pos="180"/>
                <w:tab w:val="left" w:pos="1620"/>
              </w:tabs>
              <w:spacing w:line="360" w:lineRule="auto"/>
              <w:jc w:val="center"/>
              <w:rPr>
                <w:rFonts w:ascii="宋体" w:hAnsi="宋体" w:cs="宋体"/>
                <w:color w:val="auto"/>
                <w:szCs w:val="21"/>
              </w:rPr>
            </w:pPr>
            <w:r>
              <w:rPr>
                <w:rFonts w:ascii="宋体" w:hAnsi="宋体" w:cs="宋体"/>
                <w:color w:val="auto"/>
                <w:szCs w:val="21"/>
              </w:rPr>
              <w:t>1</w:t>
            </w:r>
            <w:r>
              <w:rPr>
                <w:rFonts w:hint="eastAsia" w:ascii="宋体" w:hAnsi="宋体" w:cs="宋体"/>
                <w:color w:val="auto"/>
                <w:szCs w:val="21"/>
              </w:rPr>
              <w:t>项</w:t>
            </w:r>
          </w:p>
        </w:tc>
        <w:tc>
          <w:tcPr>
            <w:tcW w:w="709" w:type="dxa"/>
            <w:vAlign w:val="center"/>
          </w:tcPr>
          <w:p w14:paraId="6B1E6B59">
            <w:pPr>
              <w:tabs>
                <w:tab w:val="left" w:pos="180"/>
                <w:tab w:val="left" w:pos="1620"/>
              </w:tabs>
              <w:spacing w:line="360" w:lineRule="auto"/>
              <w:jc w:val="center"/>
              <w:rPr>
                <w:rFonts w:hint="eastAsia" w:ascii="宋体" w:hAnsi="宋体" w:cs="宋体"/>
                <w:color w:val="auto"/>
                <w:szCs w:val="21"/>
              </w:rPr>
            </w:pPr>
            <w:r>
              <w:rPr>
                <w:rFonts w:hint="eastAsia" w:ascii="宋体" w:hAnsi="宋体" w:cs="宋体"/>
                <w:color w:val="auto"/>
                <w:szCs w:val="21"/>
              </w:rPr>
              <w:t>建筑业</w:t>
            </w:r>
          </w:p>
        </w:tc>
        <w:tc>
          <w:tcPr>
            <w:tcW w:w="4721" w:type="dxa"/>
            <w:vAlign w:val="center"/>
          </w:tcPr>
          <w:p w14:paraId="1BD6FD83">
            <w:pPr>
              <w:spacing w:line="360" w:lineRule="auto"/>
              <w:rPr>
                <w:rFonts w:ascii="宋体" w:cs="宋体"/>
                <w:color w:val="auto"/>
                <w:szCs w:val="21"/>
              </w:rPr>
            </w:pPr>
            <w:r>
              <w:rPr>
                <w:rFonts w:ascii="宋体" w:hAnsi="宋体"/>
                <w:color w:val="auto"/>
                <w:szCs w:val="21"/>
              </w:rPr>
              <w:t>.</w:t>
            </w:r>
            <w:r>
              <w:rPr>
                <w:rFonts w:hint="eastAsia" w:ascii="宋体" w:hAnsi="宋体"/>
                <w:color w:val="auto"/>
                <w:szCs w:val="21"/>
              </w:rPr>
              <w:t>项目概况：改造食堂蒸饭间改瓷砖约40平方米，食堂内改防滑地砖约200平方米，新风系统等</w:t>
            </w:r>
            <w:r>
              <w:rPr>
                <w:rFonts w:hint="eastAsia"/>
                <w:color w:val="auto"/>
              </w:rPr>
              <w:t>，</w:t>
            </w:r>
            <w:r>
              <w:rPr>
                <w:rFonts w:hint="eastAsia" w:ascii="宋体" w:hAnsi="宋体"/>
                <w:color w:val="auto"/>
              </w:rPr>
              <w:t>详见工程量清单及图纸。</w:t>
            </w:r>
          </w:p>
          <w:p w14:paraId="361EA4D3">
            <w:pPr>
              <w:pStyle w:val="18"/>
              <w:spacing w:line="360" w:lineRule="auto"/>
              <w:rPr>
                <w:rFonts w:ascii="宋体" w:cs="宋体"/>
                <w:color w:val="auto"/>
                <w:sz w:val="21"/>
                <w:szCs w:val="21"/>
              </w:rPr>
            </w:pPr>
            <w:r>
              <w:rPr>
                <w:rFonts w:ascii="宋体" w:hAnsi="宋体" w:cs="宋体"/>
                <w:color w:val="auto"/>
                <w:sz w:val="21"/>
                <w:szCs w:val="21"/>
              </w:rPr>
              <w:t>2</w:t>
            </w:r>
            <w:r>
              <w:rPr>
                <w:rFonts w:ascii="宋体" w:cs="宋体"/>
                <w:color w:val="auto"/>
                <w:sz w:val="21"/>
                <w:szCs w:val="21"/>
              </w:rPr>
              <w:t>.</w:t>
            </w:r>
            <w:r>
              <w:rPr>
                <w:rFonts w:hint="eastAsia" w:ascii="宋体" w:hAnsi="宋体" w:cs="宋体"/>
                <w:color w:val="auto"/>
                <w:sz w:val="21"/>
                <w:szCs w:val="21"/>
              </w:rPr>
              <w:t>技术标准和要求：符合国家现行的工程建设标准、技术规范及强制性标准条文、以及施工图纸载明的其他有关规范标准。</w:t>
            </w:r>
          </w:p>
          <w:p w14:paraId="2CC14829">
            <w:pPr>
              <w:pStyle w:val="18"/>
              <w:spacing w:line="360" w:lineRule="auto"/>
              <w:rPr>
                <w:rFonts w:ascii="宋体" w:cs="宋体"/>
                <w:color w:val="auto"/>
                <w:sz w:val="21"/>
                <w:szCs w:val="21"/>
              </w:rPr>
            </w:pPr>
            <w:r>
              <w:rPr>
                <w:rFonts w:ascii="宋体" w:hAnsi="宋体" w:cs="宋体"/>
                <w:color w:val="auto"/>
                <w:sz w:val="21"/>
                <w:szCs w:val="21"/>
              </w:rPr>
              <w:t>3</w:t>
            </w:r>
            <w:r>
              <w:rPr>
                <w:rFonts w:ascii="宋体" w:cs="宋体"/>
                <w:color w:val="auto"/>
                <w:sz w:val="21"/>
                <w:szCs w:val="21"/>
              </w:rPr>
              <w:t>.</w:t>
            </w:r>
            <w:r>
              <w:rPr>
                <w:rFonts w:hint="eastAsia" w:ascii="宋体" w:hAnsi="宋体" w:cs="宋体"/>
                <w:color w:val="auto"/>
                <w:sz w:val="21"/>
                <w:szCs w:val="21"/>
              </w:rPr>
              <w:t>质量标准：合格。</w:t>
            </w:r>
          </w:p>
          <w:p w14:paraId="124FAE0B">
            <w:pPr>
              <w:pStyle w:val="18"/>
              <w:spacing w:line="360" w:lineRule="auto"/>
              <w:rPr>
                <w:rFonts w:ascii="宋体" w:cs="宋体"/>
                <w:color w:val="auto"/>
                <w:sz w:val="21"/>
                <w:szCs w:val="21"/>
              </w:rPr>
            </w:pPr>
            <w:r>
              <w:rPr>
                <w:rFonts w:ascii="宋体" w:hAnsi="宋体" w:cs="宋体"/>
                <w:color w:val="auto"/>
                <w:sz w:val="21"/>
                <w:szCs w:val="21"/>
              </w:rPr>
              <w:t>4</w:t>
            </w:r>
            <w:r>
              <w:rPr>
                <w:rFonts w:ascii="宋体" w:cs="宋体"/>
                <w:color w:val="auto"/>
                <w:sz w:val="21"/>
                <w:szCs w:val="21"/>
              </w:rPr>
              <w:t>.</w:t>
            </w:r>
            <w:r>
              <w:rPr>
                <w:rFonts w:hint="eastAsia" w:ascii="宋体" w:hAnsi="宋体" w:cs="宋体"/>
                <w:color w:val="auto"/>
                <w:sz w:val="21"/>
                <w:szCs w:val="21"/>
              </w:rPr>
              <w:t>报价方式：工程量清单报价。</w:t>
            </w:r>
          </w:p>
          <w:p w14:paraId="7F92DED2">
            <w:pPr>
              <w:pStyle w:val="18"/>
              <w:spacing w:line="360" w:lineRule="auto"/>
              <w:rPr>
                <w:rFonts w:ascii="宋体" w:cs="宋体"/>
                <w:color w:val="auto"/>
                <w:sz w:val="21"/>
                <w:szCs w:val="21"/>
              </w:rPr>
            </w:pPr>
            <w:r>
              <w:rPr>
                <w:rFonts w:ascii="宋体" w:hAnsi="宋体" w:cs="宋体"/>
                <w:color w:val="auto"/>
                <w:sz w:val="21"/>
                <w:szCs w:val="21"/>
              </w:rPr>
              <w:t>5</w:t>
            </w:r>
            <w:r>
              <w:rPr>
                <w:rFonts w:ascii="宋体" w:cs="宋体"/>
                <w:color w:val="auto"/>
                <w:sz w:val="21"/>
                <w:szCs w:val="21"/>
              </w:rPr>
              <w:t>.</w:t>
            </w:r>
            <w:r>
              <w:rPr>
                <w:rFonts w:hint="eastAsia" w:ascii="宋体" w:hAnsi="宋体" w:cs="宋体"/>
                <w:color w:val="auto"/>
                <w:sz w:val="21"/>
                <w:szCs w:val="21"/>
              </w:rPr>
              <w:t>承包方式：固定综合单价。</w:t>
            </w:r>
          </w:p>
          <w:p w14:paraId="56828E37">
            <w:pPr>
              <w:pStyle w:val="18"/>
              <w:spacing w:line="360" w:lineRule="auto"/>
              <w:rPr>
                <w:rFonts w:ascii="宋体" w:hAnsi="宋体" w:cs="宋体"/>
                <w:color w:val="auto"/>
                <w:sz w:val="21"/>
                <w:szCs w:val="21"/>
              </w:rPr>
            </w:pPr>
            <w:r>
              <w:rPr>
                <w:rFonts w:ascii="宋体" w:hAnsi="宋体" w:cs="宋体"/>
                <w:color w:val="auto"/>
                <w:sz w:val="21"/>
                <w:szCs w:val="21"/>
              </w:rPr>
              <w:t>6</w:t>
            </w:r>
            <w:r>
              <w:rPr>
                <w:rFonts w:ascii="宋体" w:cs="宋体"/>
                <w:color w:val="auto"/>
                <w:sz w:val="21"/>
                <w:szCs w:val="21"/>
              </w:rPr>
              <w:t>.</w:t>
            </w:r>
            <w:r>
              <w:rPr>
                <w:rFonts w:hint="eastAsia"/>
                <w:color w:val="auto"/>
                <w:sz w:val="21"/>
                <w:szCs w:val="24"/>
              </w:rPr>
              <w:t>开工日期：以签订合同后采购人通知为准。</w:t>
            </w:r>
          </w:p>
        </w:tc>
      </w:tr>
      <w:tr w14:paraId="3435A0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tcPr>
          <w:p w14:paraId="16A0DB6C">
            <w:pPr>
              <w:spacing w:line="360" w:lineRule="auto"/>
              <w:rPr>
                <w:rFonts w:ascii="宋体"/>
                <w:color w:val="auto"/>
                <w:szCs w:val="21"/>
              </w:rPr>
            </w:pPr>
            <w:r>
              <w:rPr>
                <w:rFonts w:hint="eastAsia" w:ascii="宋体" w:hAnsi="宋体"/>
                <w:color w:val="auto"/>
                <w:szCs w:val="21"/>
              </w:rPr>
              <w:t>▲</w:t>
            </w:r>
            <w:r>
              <w:rPr>
                <w:rFonts w:hint="eastAsia" w:ascii="宋体" w:hAnsi="宋体"/>
                <w:b/>
                <w:color w:val="auto"/>
                <w:szCs w:val="21"/>
              </w:rPr>
              <w:t>商务要求</w:t>
            </w:r>
          </w:p>
        </w:tc>
      </w:tr>
      <w:tr w14:paraId="7395A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10B1139B">
            <w:pPr>
              <w:spacing w:line="360" w:lineRule="auto"/>
              <w:rPr>
                <w:rFonts w:ascii="宋体"/>
                <w:b/>
                <w:color w:val="auto"/>
                <w:szCs w:val="21"/>
              </w:rPr>
            </w:pPr>
            <w:r>
              <w:rPr>
                <w:rFonts w:hint="eastAsia" w:ascii="宋体" w:hAnsi="宋体" w:cs="宋体"/>
                <w:color w:val="auto"/>
                <w:szCs w:val="21"/>
              </w:rPr>
              <w:t>计划工期</w:t>
            </w:r>
          </w:p>
        </w:tc>
        <w:tc>
          <w:tcPr>
            <w:tcW w:w="6422" w:type="dxa"/>
            <w:gridSpan w:val="3"/>
            <w:tcBorders>
              <w:top w:val="single" w:color="auto" w:sz="4" w:space="0"/>
              <w:left w:val="single" w:color="auto" w:sz="4" w:space="0"/>
              <w:bottom w:val="single" w:color="auto" w:sz="4" w:space="0"/>
            </w:tcBorders>
            <w:vAlign w:val="center"/>
          </w:tcPr>
          <w:p w14:paraId="6ADD5724">
            <w:pPr>
              <w:rPr>
                <w:rFonts w:ascii="宋体"/>
                <w:b/>
                <w:color w:val="auto"/>
                <w:szCs w:val="21"/>
              </w:rPr>
            </w:pPr>
            <w:r>
              <w:rPr>
                <w:rFonts w:hint="eastAsia" w:ascii="宋体" w:hAnsi="宋体" w:cs="宋体"/>
                <w:color w:val="auto"/>
                <w:szCs w:val="21"/>
              </w:rPr>
              <w:t>计划工期：</w:t>
            </w:r>
            <w:r>
              <w:rPr>
                <w:rFonts w:hint="eastAsia" w:ascii="宋体" w:hAnsi="宋体"/>
                <w:color w:val="auto"/>
                <w:szCs w:val="21"/>
                <w:lang w:val="en-US" w:eastAsia="zh-CN"/>
              </w:rPr>
              <w:t>20</w:t>
            </w:r>
            <w:r>
              <w:rPr>
                <w:rFonts w:hint="eastAsia" w:ascii="宋体" w:hAnsi="宋体"/>
                <w:color w:val="auto"/>
                <w:szCs w:val="21"/>
              </w:rPr>
              <w:t>日历天</w:t>
            </w:r>
          </w:p>
        </w:tc>
      </w:tr>
      <w:tr w14:paraId="20B1B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0069015C">
            <w:pPr>
              <w:spacing w:line="360" w:lineRule="auto"/>
              <w:rPr>
                <w:rFonts w:ascii="宋体"/>
                <w:color w:val="auto"/>
                <w:szCs w:val="21"/>
              </w:rPr>
            </w:pPr>
            <w:r>
              <w:rPr>
                <w:rFonts w:hint="eastAsia" w:ascii="宋体" w:hAnsi="宋体"/>
                <w:color w:val="auto"/>
                <w:szCs w:val="21"/>
              </w:rPr>
              <w:t>建设地点</w:t>
            </w:r>
          </w:p>
        </w:tc>
        <w:tc>
          <w:tcPr>
            <w:tcW w:w="6422" w:type="dxa"/>
            <w:gridSpan w:val="3"/>
            <w:tcBorders>
              <w:top w:val="single" w:color="auto" w:sz="4" w:space="0"/>
              <w:left w:val="single" w:color="auto" w:sz="4" w:space="0"/>
              <w:bottom w:val="single" w:color="auto" w:sz="4" w:space="0"/>
            </w:tcBorders>
            <w:vAlign w:val="center"/>
          </w:tcPr>
          <w:p w14:paraId="5E711427">
            <w:pPr>
              <w:spacing w:line="360" w:lineRule="auto"/>
              <w:rPr>
                <w:rFonts w:ascii="宋体"/>
                <w:color w:val="auto"/>
                <w:szCs w:val="21"/>
              </w:rPr>
            </w:pPr>
            <w:r>
              <w:rPr>
                <w:rFonts w:hint="eastAsia"/>
                <w:color w:val="auto"/>
                <w:lang w:val="en-US" w:eastAsia="zh-CN"/>
              </w:rPr>
              <w:t>崇左</w:t>
            </w:r>
            <w:r>
              <w:rPr>
                <w:rFonts w:hint="eastAsia"/>
                <w:color w:val="auto"/>
                <w:lang w:eastAsia="zh-CN"/>
              </w:rPr>
              <w:t>市</w:t>
            </w:r>
            <w:r>
              <w:rPr>
                <w:rFonts w:hint="eastAsia"/>
                <w:color w:val="auto"/>
              </w:rPr>
              <w:t>，采购人指定地点。</w:t>
            </w:r>
          </w:p>
        </w:tc>
      </w:tr>
      <w:tr w14:paraId="263956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5541B98">
            <w:pPr>
              <w:spacing w:line="360" w:lineRule="auto"/>
              <w:rPr>
                <w:rFonts w:ascii="宋体"/>
                <w:b/>
                <w:color w:val="auto"/>
                <w:szCs w:val="21"/>
              </w:rPr>
            </w:pPr>
            <w:r>
              <w:rPr>
                <w:rFonts w:hint="eastAsia" w:ascii="宋体" w:hAnsi="宋体"/>
                <w:color w:val="auto"/>
                <w:szCs w:val="21"/>
              </w:rPr>
              <w:t>合同签订时间</w:t>
            </w:r>
          </w:p>
        </w:tc>
        <w:tc>
          <w:tcPr>
            <w:tcW w:w="6422" w:type="dxa"/>
            <w:gridSpan w:val="3"/>
            <w:tcBorders>
              <w:top w:val="single" w:color="auto" w:sz="4" w:space="0"/>
              <w:left w:val="single" w:color="auto" w:sz="4" w:space="0"/>
              <w:bottom w:val="single" w:color="auto" w:sz="4" w:space="0"/>
            </w:tcBorders>
            <w:vAlign w:val="center"/>
          </w:tcPr>
          <w:p w14:paraId="6CBEF59C">
            <w:pPr>
              <w:spacing w:line="360" w:lineRule="auto"/>
              <w:rPr>
                <w:rFonts w:ascii="宋体"/>
                <w:b/>
                <w:color w:val="auto"/>
                <w:szCs w:val="21"/>
              </w:rPr>
            </w:pPr>
            <w:r>
              <w:rPr>
                <w:rFonts w:hint="eastAsia" w:ascii="宋体" w:hAnsi="宋体"/>
                <w:color w:val="auto"/>
                <w:szCs w:val="21"/>
              </w:rPr>
              <w:t>自成交通知书发出之日起</w:t>
            </w:r>
            <w:r>
              <w:rPr>
                <w:rFonts w:ascii="宋体" w:hAnsi="宋体"/>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1B215F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1" w:hRule="atLeast"/>
          <w:jc w:val="center"/>
        </w:trPr>
        <w:tc>
          <w:tcPr>
            <w:tcW w:w="2383" w:type="dxa"/>
            <w:gridSpan w:val="2"/>
            <w:tcBorders>
              <w:top w:val="single" w:color="auto" w:sz="4" w:space="0"/>
              <w:bottom w:val="single" w:color="auto" w:sz="4" w:space="0"/>
              <w:right w:val="single" w:color="auto" w:sz="4" w:space="0"/>
            </w:tcBorders>
            <w:vAlign w:val="center"/>
          </w:tcPr>
          <w:p w14:paraId="2BBBED90">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4612B978">
            <w:pPr>
              <w:spacing w:line="360" w:lineRule="auto"/>
              <w:rPr>
                <w:rFonts w:hint="eastAsia" w:eastAsia="宋体"/>
                <w:color w:val="auto"/>
                <w:lang w:eastAsia="zh-CN"/>
              </w:rPr>
            </w:pPr>
            <w:r>
              <w:rPr>
                <w:rFonts w:hint="eastAsia"/>
                <w:color w:val="auto"/>
                <w:lang w:eastAsia="zh-CN"/>
              </w:rPr>
              <w:t>详见合同条款</w:t>
            </w:r>
          </w:p>
        </w:tc>
      </w:tr>
      <w:tr w14:paraId="43D3D5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161D6BD5">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3170B55B">
      <w:pPr>
        <w:pStyle w:val="25"/>
        <w:spacing w:before="340" w:after="340" w:line="360" w:lineRule="auto"/>
        <w:ind w:firstLine="420" w:firstLineChars="200"/>
        <w:jc w:val="center"/>
        <w:textAlignment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br w:type="textWrapping"/>
      </w: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18C03F91">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E548BB9">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1BFB9C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74C945F9">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7A4F101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55A00DBF">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0EC7A0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615BCF65">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915459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140327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25C46F9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D3D830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078204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BD57E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57114CA6">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34B8CE6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2D2CA3E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A9F5E36">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3486AC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C271807">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1C5E306F">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37579AB8">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65CE5A4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116925B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1C9D591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354646D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14145E6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487D1BC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61B04E09">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5A0E121F">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7D7097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2CD1470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2D9B886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29F4D244">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169C75A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7FB0137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003DF7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1C885A4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4AA9406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0A51185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21DB04D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7F0B918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75D7F2C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1A547A8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54C36BC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2B65E97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4891C7A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0784FF1B">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156C62A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30BBFEA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57090F94">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C69295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63AEC5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164CA84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26ED0F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EF3E70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0FDE2B6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299B11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0705F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29E943E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6C06DB32">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A14C0E4">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3C64FC6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40B8C1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72A1EE7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3842B8CC">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42E1E66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0017A48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380282B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06DDEEC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0585BC6B">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5D457DF3">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6AB05528">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7435D566">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2AD9590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20C8854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6248CBC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4AD3F2A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09F87C7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4FFDFB4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693A522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18AC11D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392BAB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07D1401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23E8BC9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7982820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072909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717B0B8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0C0C9B3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16CB37A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56387F8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4DABD89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53386C4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440000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79EAC77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3F96F7C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589E552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545D59BF">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388F481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DB1E49A">
      <w:pPr>
        <w:spacing w:line="360" w:lineRule="auto"/>
        <w:jc w:val="center"/>
        <w:rPr>
          <w:rFonts w:hint="default" w:ascii="宋体" w:eastAsia="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r>
        <w:rPr>
          <w:rFonts w:hint="eastAsia" w:ascii="宋体" w:hAnsi="宋体"/>
          <w:b/>
          <w:color w:val="000000" w:themeColor="text1"/>
          <w:sz w:val="32"/>
          <w:szCs w:val="32"/>
          <w:highlight w:val="none"/>
          <w:lang w:val="en-US" w:eastAsia="zh-CN"/>
          <w14:textFill>
            <w14:solidFill>
              <w14:schemeClr w14:val="tx1"/>
            </w14:solidFill>
          </w14:textFill>
        </w:rPr>
        <w:t>适用于1、2、3分标</w:t>
      </w:r>
    </w:p>
    <w:p w14:paraId="09F4D938">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5"/>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3072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274170A3">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683CCECC">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87FD69C">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163991E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4D26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B0C70B7">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E85AEA1">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1AC5D86D">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5485DEA0">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690293F6">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234C1062">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5ACF0372">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5DD41FAE">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1ECD016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2FDD68D4">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4ED6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EBAA858">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7075C4A6">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22E9C5E6">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5438BBFA">
            <w:pPr>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cs="Tahoma"/>
                <w:b/>
                <w:bCs w:val="0"/>
                <w:color w:val="000000" w:themeColor="text1"/>
                <w:kern w:val="0"/>
                <w:szCs w:val="21"/>
                <w14:textFill>
                  <w14:solidFill>
                    <w14:schemeClr w14:val="tx1"/>
                  </w14:solidFill>
                </w14:textFill>
              </w:rPr>
              <w:t>6</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60FB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744A3749">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2B5A133C">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16E7A1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1C1280D">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58F08DF2">
            <w:pPr>
              <w:spacing w:line="360" w:lineRule="auto"/>
              <w:jc w:val="left"/>
              <w:rPr>
                <w:color w:val="000000" w:themeColor="text1"/>
                <w14:textFill>
                  <w14:solidFill>
                    <w14:schemeClr w14:val="tx1"/>
                  </w14:solidFill>
                </w14:textFill>
              </w:rPr>
            </w:pPr>
          </w:p>
        </w:tc>
        <w:tc>
          <w:tcPr>
            <w:tcW w:w="853" w:type="dxa"/>
            <w:vAlign w:val="center"/>
          </w:tcPr>
          <w:p w14:paraId="675FE767">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3899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04739A5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3FCCCF8">
            <w:pPr>
              <w:spacing w:line="360" w:lineRule="auto"/>
              <w:jc w:val="left"/>
              <w:rPr>
                <w:color w:val="000000" w:themeColor="text1"/>
                <w14:textFill>
                  <w14:solidFill>
                    <w14:schemeClr w14:val="tx1"/>
                  </w14:solidFill>
                </w14:textFill>
              </w:rPr>
            </w:pPr>
          </w:p>
        </w:tc>
        <w:tc>
          <w:tcPr>
            <w:tcW w:w="1045" w:type="dxa"/>
            <w:vAlign w:val="center"/>
          </w:tcPr>
          <w:p w14:paraId="3886C9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A93A6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39A67466">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05E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42C8AB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090034C">
            <w:pPr>
              <w:spacing w:line="360" w:lineRule="auto"/>
              <w:jc w:val="left"/>
              <w:rPr>
                <w:color w:val="000000" w:themeColor="text1"/>
                <w14:textFill>
                  <w14:solidFill>
                    <w14:schemeClr w14:val="tx1"/>
                  </w14:solidFill>
                </w14:textFill>
              </w:rPr>
            </w:pPr>
          </w:p>
        </w:tc>
        <w:tc>
          <w:tcPr>
            <w:tcW w:w="1045" w:type="dxa"/>
            <w:vAlign w:val="center"/>
          </w:tcPr>
          <w:p w14:paraId="62C9089F">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7C81D349">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16F58EB6">
            <w:pPr>
              <w:spacing w:line="440" w:lineRule="exact"/>
              <w:ind w:firstLine="420"/>
              <w:rPr>
                <w:rFonts w:hint="eastAsia"/>
                <w:color w:val="000000"/>
              </w:rPr>
            </w:pPr>
            <w:r>
              <w:rPr>
                <w:rFonts w:hint="eastAsia"/>
                <w:color w:val="000000"/>
              </w:rPr>
              <w:t>优（5 分）：完全满足施工需要，管理人员配备齐全且具有丰富地同类经验。</w:t>
            </w:r>
          </w:p>
          <w:p w14:paraId="4C6DE3A3">
            <w:pPr>
              <w:spacing w:line="440" w:lineRule="exact"/>
              <w:ind w:firstLine="420"/>
              <w:rPr>
                <w:rFonts w:hint="eastAsia"/>
                <w:color w:val="000000"/>
              </w:rPr>
            </w:pPr>
            <w:r>
              <w:rPr>
                <w:rFonts w:hint="eastAsia"/>
                <w:color w:val="000000"/>
              </w:rPr>
              <w:t>良（4 分）：满足施工需要，管理人员配备齐全且有一定的同类项目经验。</w:t>
            </w:r>
          </w:p>
          <w:p w14:paraId="69EA2905">
            <w:pPr>
              <w:spacing w:line="440" w:lineRule="exact"/>
              <w:ind w:firstLine="420"/>
              <w:rPr>
                <w:rFonts w:hint="eastAsia"/>
                <w:color w:val="000000"/>
              </w:rPr>
            </w:pPr>
            <w:r>
              <w:rPr>
                <w:rFonts w:hint="eastAsia"/>
                <w:color w:val="000000"/>
              </w:rPr>
              <w:t>中（3 分）：基本满足施工需要，管理人员配备齐全。</w:t>
            </w:r>
          </w:p>
          <w:p w14:paraId="6446C781">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885832A">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5F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39F83467">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793B859A">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3B6D9C7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64103C7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3154C4D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38D0D02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6DDB9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3C405341">
            <w:pPr>
              <w:spacing w:line="360" w:lineRule="auto"/>
              <w:jc w:val="center"/>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487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6A31431">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7B750D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8E4B2B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24C88D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04F4CEC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2CD5BE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7B0DF70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6774224">
            <w:pPr>
              <w:spacing w:line="360" w:lineRule="auto"/>
              <w:rPr>
                <w:rFonts w:ascii="宋体" w:hAnsi="宋体" w:cs="Tahoma"/>
                <w:color w:val="000000" w:themeColor="text1"/>
                <w:kern w:val="0"/>
                <w:szCs w:val="21"/>
                <w14:textFill>
                  <w14:solidFill>
                    <w14:schemeClr w14:val="tx1"/>
                  </w14:solidFill>
                </w14:textFill>
              </w:rPr>
            </w:pPr>
          </w:p>
          <w:p w14:paraId="04CADD6B">
            <w:pPr>
              <w:spacing w:line="360" w:lineRule="auto"/>
              <w:rPr>
                <w:rFonts w:ascii="宋体" w:hAnsi="宋体" w:cs="Tahoma"/>
                <w:color w:val="000000" w:themeColor="text1"/>
                <w:kern w:val="0"/>
                <w:szCs w:val="21"/>
                <w14:textFill>
                  <w14:solidFill>
                    <w14:schemeClr w14:val="tx1"/>
                  </w14:solidFill>
                </w14:textFill>
              </w:rPr>
            </w:pPr>
          </w:p>
          <w:p w14:paraId="4A3FA9E7">
            <w:pPr>
              <w:spacing w:line="360" w:lineRule="auto"/>
              <w:rPr>
                <w:rFonts w:ascii="宋体" w:hAnsi="宋体" w:cs="Tahoma"/>
                <w:color w:val="000000" w:themeColor="text1"/>
                <w:kern w:val="0"/>
                <w:szCs w:val="21"/>
                <w14:textFill>
                  <w14:solidFill>
                    <w14:schemeClr w14:val="tx1"/>
                  </w14:solidFill>
                </w14:textFill>
              </w:rPr>
            </w:pPr>
          </w:p>
          <w:p w14:paraId="493F2953">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F796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CA49B0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79D35F">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F4DBB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66AB5D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262007C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6EE8766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1ABECD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3A79DEE">
            <w:pPr>
              <w:spacing w:line="360" w:lineRule="auto"/>
              <w:rPr>
                <w:rFonts w:ascii="宋体" w:hAnsi="宋体" w:cs="Tahoma"/>
                <w:color w:val="000000" w:themeColor="text1"/>
                <w:kern w:val="0"/>
                <w:szCs w:val="21"/>
                <w14:textFill>
                  <w14:solidFill>
                    <w14:schemeClr w14:val="tx1"/>
                  </w14:solidFill>
                </w14:textFill>
              </w:rPr>
            </w:pPr>
          </w:p>
          <w:p w14:paraId="2EB777C9">
            <w:pPr>
              <w:spacing w:line="360" w:lineRule="auto"/>
              <w:rPr>
                <w:rFonts w:ascii="宋体" w:hAnsi="宋体" w:cs="Tahoma"/>
                <w:color w:val="000000" w:themeColor="text1"/>
                <w:kern w:val="0"/>
                <w:szCs w:val="21"/>
                <w14:textFill>
                  <w14:solidFill>
                    <w14:schemeClr w14:val="tx1"/>
                  </w14:solidFill>
                </w14:textFill>
              </w:rPr>
            </w:pPr>
          </w:p>
          <w:p w14:paraId="75B7BF0F">
            <w:pPr>
              <w:spacing w:line="360" w:lineRule="auto"/>
              <w:rPr>
                <w:rFonts w:ascii="宋体" w:hAnsi="宋体" w:cs="Tahoma"/>
                <w:color w:val="000000" w:themeColor="text1"/>
                <w:kern w:val="0"/>
                <w:szCs w:val="21"/>
                <w14:textFill>
                  <w14:solidFill>
                    <w14:schemeClr w14:val="tx1"/>
                  </w14:solidFill>
                </w14:textFill>
              </w:rPr>
            </w:pPr>
          </w:p>
          <w:p w14:paraId="0BB996AB">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58B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81C40B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0AF843C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27C350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5F358B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76988DB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09244B6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042E749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78D5AD0A">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C67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293C4B8">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D854EFA">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3AAD95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FCBFF4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30C0078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779E23F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361C318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342ADAA2">
            <w:pPr>
              <w:spacing w:line="360" w:lineRule="auto"/>
              <w:rPr>
                <w:rFonts w:ascii="宋体" w:hAnsi="宋体" w:cs="Tahoma"/>
                <w:color w:val="000000" w:themeColor="text1"/>
                <w:kern w:val="0"/>
                <w:szCs w:val="21"/>
                <w14:textFill>
                  <w14:solidFill>
                    <w14:schemeClr w14:val="tx1"/>
                  </w14:solidFill>
                </w14:textFill>
              </w:rPr>
            </w:pPr>
          </w:p>
          <w:p w14:paraId="795A4E8F">
            <w:pPr>
              <w:spacing w:line="360" w:lineRule="auto"/>
              <w:rPr>
                <w:rFonts w:ascii="宋体" w:hAnsi="宋体" w:cs="Tahoma"/>
                <w:color w:val="000000" w:themeColor="text1"/>
                <w:kern w:val="0"/>
                <w:szCs w:val="21"/>
                <w14:textFill>
                  <w14:solidFill>
                    <w14:schemeClr w14:val="tx1"/>
                  </w14:solidFill>
                </w14:textFill>
              </w:rPr>
            </w:pPr>
          </w:p>
          <w:p w14:paraId="137E0E20">
            <w:pPr>
              <w:spacing w:line="360" w:lineRule="auto"/>
              <w:rPr>
                <w:rFonts w:ascii="宋体" w:hAnsi="宋体" w:cs="Tahoma"/>
                <w:color w:val="000000" w:themeColor="text1"/>
                <w:kern w:val="0"/>
                <w:szCs w:val="21"/>
                <w14:textFill>
                  <w14:solidFill>
                    <w14:schemeClr w14:val="tx1"/>
                  </w14:solidFill>
                </w14:textFill>
              </w:rPr>
            </w:pPr>
          </w:p>
          <w:p w14:paraId="2B406CEC">
            <w:pPr>
              <w:spacing w:line="360" w:lineRule="auto"/>
              <w:rPr>
                <w:rFonts w:ascii="宋体" w:hAnsi="宋体" w:cs="Tahoma"/>
                <w:color w:val="000000" w:themeColor="text1"/>
                <w:kern w:val="0"/>
                <w:szCs w:val="21"/>
                <w14:textFill>
                  <w14:solidFill>
                    <w14:schemeClr w14:val="tx1"/>
                  </w14:solidFill>
                </w14:textFill>
              </w:rPr>
            </w:pPr>
          </w:p>
          <w:p w14:paraId="62E6091D">
            <w:pPr>
              <w:spacing w:line="360" w:lineRule="auto"/>
              <w:rPr>
                <w:rFonts w:ascii="宋体" w:hAnsi="宋体" w:cs="Tahoma"/>
                <w:color w:val="000000" w:themeColor="text1"/>
                <w:kern w:val="0"/>
                <w:szCs w:val="21"/>
                <w14:textFill>
                  <w14:solidFill>
                    <w14:schemeClr w14:val="tx1"/>
                  </w14:solidFill>
                </w14:textFill>
              </w:rPr>
            </w:pPr>
          </w:p>
          <w:p w14:paraId="2EF809D2">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AF5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F32EC7">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11F7F63">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2C57105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B337EE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2BE4685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181AEE0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0F9B5E2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7AB0150">
            <w:pPr>
              <w:spacing w:line="360" w:lineRule="auto"/>
              <w:rPr>
                <w:rFonts w:ascii="宋体" w:hAnsi="宋体" w:cs="Tahoma"/>
                <w:color w:val="000000" w:themeColor="text1"/>
                <w:kern w:val="0"/>
                <w:szCs w:val="21"/>
                <w14:textFill>
                  <w14:solidFill>
                    <w14:schemeClr w14:val="tx1"/>
                  </w14:solidFill>
                </w14:textFill>
              </w:rPr>
            </w:pPr>
          </w:p>
          <w:p w14:paraId="0957DD7C">
            <w:pPr>
              <w:spacing w:line="360" w:lineRule="auto"/>
              <w:rPr>
                <w:rFonts w:ascii="宋体" w:hAnsi="宋体" w:cs="Tahoma"/>
                <w:color w:val="000000" w:themeColor="text1"/>
                <w:kern w:val="0"/>
                <w:szCs w:val="21"/>
                <w14:textFill>
                  <w14:solidFill>
                    <w14:schemeClr w14:val="tx1"/>
                  </w14:solidFill>
                </w14:textFill>
              </w:rPr>
            </w:pPr>
          </w:p>
          <w:p w14:paraId="29B24B41">
            <w:pPr>
              <w:spacing w:line="360" w:lineRule="auto"/>
              <w:rPr>
                <w:rFonts w:ascii="宋体" w:hAnsi="宋体" w:cs="Tahoma"/>
                <w:color w:val="000000" w:themeColor="text1"/>
                <w:kern w:val="0"/>
                <w:szCs w:val="21"/>
                <w14:textFill>
                  <w14:solidFill>
                    <w14:schemeClr w14:val="tx1"/>
                  </w14:solidFill>
                </w14:textFill>
              </w:rPr>
            </w:pPr>
          </w:p>
          <w:p w14:paraId="5D0C18D0">
            <w:pPr>
              <w:spacing w:line="360" w:lineRule="auto"/>
              <w:rPr>
                <w:rFonts w:ascii="宋体" w:hAnsi="宋体" w:cs="Tahoma"/>
                <w:color w:val="000000" w:themeColor="text1"/>
                <w:kern w:val="0"/>
                <w:szCs w:val="21"/>
                <w14:textFill>
                  <w14:solidFill>
                    <w14:schemeClr w14:val="tx1"/>
                  </w14:solidFill>
                </w14:textFill>
              </w:rPr>
            </w:pPr>
          </w:p>
          <w:p w14:paraId="1638E537">
            <w:pPr>
              <w:spacing w:line="360" w:lineRule="auto"/>
              <w:rPr>
                <w:rFonts w:ascii="宋体" w:hAnsi="宋体" w:cs="Tahoma"/>
                <w:color w:val="000000" w:themeColor="text1"/>
                <w:kern w:val="0"/>
                <w:szCs w:val="21"/>
                <w14:textFill>
                  <w14:solidFill>
                    <w14:schemeClr w14:val="tx1"/>
                  </w14:solidFill>
                </w14:textFill>
              </w:rPr>
            </w:pPr>
          </w:p>
          <w:p w14:paraId="6D0DED97">
            <w:pPr>
              <w:spacing w:line="360" w:lineRule="auto"/>
              <w:rPr>
                <w:rFonts w:ascii="宋体" w:hAnsi="宋体" w:cs="Tahoma"/>
                <w:color w:val="000000" w:themeColor="text1"/>
                <w:kern w:val="0"/>
                <w:szCs w:val="21"/>
                <w14:textFill>
                  <w14:solidFill>
                    <w14:schemeClr w14:val="tx1"/>
                  </w14:solidFill>
                </w14:textFill>
              </w:rPr>
            </w:pPr>
          </w:p>
          <w:p w14:paraId="6D104F0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FA1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64EA1B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C4DB8D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4AC4A6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3584705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75EB4B8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625892C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2550381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084A590B">
            <w:pPr>
              <w:spacing w:line="360" w:lineRule="auto"/>
              <w:rPr>
                <w:rFonts w:ascii="宋体" w:hAnsi="宋体" w:cs="Tahoma"/>
                <w:color w:val="000000" w:themeColor="text1"/>
                <w:kern w:val="0"/>
                <w:szCs w:val="21"/>
                <w14:textFill>
                  <w14:solidFill>
                    <w14:schemeClr w14:val="tx1"/>
                  </w14:solidFill>
                </w14:textFill>
              </w:rPr>
            </w:pPr>
          </w:p>
          <w:p w14:paraId="613E448B">
            <w:pPr>
              <w:spacing w:line="360" w:lineRule="auto"/>
              <w:rPr>
                <w:rFonts w:ascii="宋体" w:hAnsi="宋体" w:cs="Tahoma"/>
                <w:color w:val="000000" w:themeColor="text1"/>
                <w:kern w:val="0"/>
                <w:szCs w:val="21"/>
                <w14:textFill>
                  <w14:solidFill>
                    <w14:schemeClr w14:val="tx1"/>
                  </w14:solidFill>
                </w14:textFill>
              </w:rPr>
            </w:pPr>
          </w:p>
          <w:p w14:paraId="582AA1E8">
            <w:pPr>
              <w:spacing w:line="360" w:lineRule="auto"/>
              <w:rPr>
                <w:rFonts w:ascii="宋体" w:hAnsi="宋体" w:cs="Tahoma"/>
                <w:color w:val="000000" w:themeColor="text1"/>
                <w:kern w:val="0"/>
                <w:szCs w:val="21"/>
                <w14:textFill>
                  <w14:solidFill>
                    <w14:schemeClr w14:val="tx1"/>
                  </w14:solidFill>
                </w14:textFill>
              </w:rPr>
            </w:pPr>
          </w:p>
          <w:p w14:paraId="23A21E8C">
            <w:pPr>
              <w:spacing w:line="360" w:lineRule="auto"/>
              <w:rPr>
                <w:rFonts w:ascii="宋体" w:hAnsi="宋体" w:cs="Tahoma"/>
                <w:color w:val="000000" w:themeColor="text1"/>
                <w:kern w:val="0"/>
                <w:szCs w:val="21"/>
                <w14:textFill>
                  <w14:solidFill>
                    <w14:schemeClr w14:val="tx1"/>
                  </w14:solidFill>
                </w14:textFill>
              </w:rPr>
            </w:pPr>
          </w:p>
          <w:p w14:paraId="1ACF0E0E">
            <w:pPr>
              <w:spacing w:line="360" w:lineRule="auto"/>
              <w:rPr>
                <w:rFonts w:ascii="宋体" w:hAnsi="宋体" w:cs="Tahoma"/>
                <w:color w:val="000000" w:themeColor="text1"/>
                <w:kern w:val="0"/>
                <w:szCs w:val="21"/>
                <w14:textFill>
                  <w14:solidFill>
                    <w14:schemeClr w14:val="tx1"/>
                  </w14:solidFill>
                </w14:textFill>
              </w:rPr>
            </w:pPr>
          </w:p>
          <w:p w14:paraId="5E6932CC">
            <w:pPr>
              <w:spacing w:line="360" w:lineRule="auto"/>
              <w:rPr>
                <w:rFonts w:ascii="宋体" w:hAnsi="宋体" w:cs="Tahoma"/>
                <w:color w:val="000000" w:themeColor="text1"/>
                <w:kern w:val="0"/>
                <w:szCs w:val="21"/>
                <w14:textFill>
                  <w14:solidFill>
                    <w14:schemeClr w14:val="tx1"/>
                  </w14:solidFill>
                </w14:textFill>
              </w:rPr>
            </w:pPr>
          </w:p>
          <w:p w14:paraId="5667C09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AE5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43C8AE07">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3673C8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76073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3AED355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1BA294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6BEAB7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0CC25B4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BA9824D">
            <w:pPr>
              <w:spacing w:line="360" w:lineRule="auto"/>
              <w:rPr>
                <w:rFonts w:ascii="宋体" w:hAnsi="宋体" w:cs="Tahoma"/>
                <w:color w:val="000000" w:themeColor="text1"/>
                <w:kern w:val="0"/>
                <w:szCs w:val="21"/>
                <w14:textFill>
                  <w14:solidFill>
                    <w14:schemeClr w14:val="tx1"/>
                  </w14:solidFill>
                </w14:textFill>
              </w:rPr>
            </w:pPr>
          </w:p>
          <w:p w14:paraId="48F297E1">
            <w:pPr>
              <w:spacing w:line="360" w:lineRule="auto"/>
              <w:rPr>
                <w:rFonts w:ascii="宋体" w:hAnsi="宋体" w:cs="Tahoma"/>
                <w:color w:val="000000" w:themeColor="text1"/>
                <w:kern w:val="0"/>
                <w:szCs w:val="21"/>
                <w14:textFill>
                  <w14:solidFill>
                    <w14:schemeClr w14:val="tx1"/>
                  </w14:solidFill>
                </w14:textFill>
              </w:rPr>
            </w:pPr>
          </w:p>
          <w:p w14:paraId="29ADCE6D">
            <w:pPr>
              <w:spacing w:line="360" w:lineRule="auto"/>
              <w:rPr>
                <w:rFonts w:ascii="宋体" w:hAnsi="宋体" w:cs="Tahoma"/>
                <w:color w:val="000000" w:themeColor="text1"/>
                <w:kern w:val="0"/>
                <w:szCs w:val="21"/>
                <w14:textFill>
                  <w14:solidFill>
                    <w14:schemeClr w14:val="tx1"/>
                  </w14:solidFill>
                </w14:textFill>
              </w:rPr>
            </w:pPr>
          </w:p>
          <w:p w14:paraId="351A2D71">
            <w:pPr>
              <w:spacing w:line="360" w:lineRule="auto"/>
              <w:rPr>
                <w:rFonts w:ascii="宋体" w:hAnsi="宋体" w:cs="Tahoma"/>
                <w:color w:val="000000" w:themeColor="text1"/>
                <w:kern w:val="0"/>
                <w:szCs w:val="21"/>
                <w14:textFill>
                  <w14:solidFill>
                    <w14:schemeClr w14:val="tx1"/>
                  </w14:solidFill>
                </w14:textFill>
              </w:rPr>
            </w:pPr>
          </w:p>
          <w:p w14:paraId="2145C98A">
            <w:pPr>
              <w:spacing w:line="360" w:lineRule="auto"/>
              <w:rPr>
                <w:rFonts w:ascii="宋体" w:hAnsi="宋体" w:cs="Tahoma"/>
                <w:color w:val="000000" w:themeColor="text1"/>
                <w:kern w:val="0"/>
                <w:szCs w:val="21"/>
                <w14:textFill>
                  <w14:solidFill>
                    <w14:schemeClr w14:val="tx1"/>
                  </w14:solidFill>
                </w14:textFill>
              </w:rPr>
            </w:pPr>
          </w:p>
          <w:p w14:paraId="70D1C9AB">
            <w:pPr>
              <w:spacing w:line="360" w:lineRule="auto"/>
              <w:rPr>
                <w:rFonts w:ascii="宋体" w:hAnsi="宋体" w:cs="Tahoma"/>
                <w:color w:val="000000" w:themeColor="text1"/>
                <w:kern w:val="0"/>
                <w:szCs w:val="21"/>
                <w14:textFill>
                  <w14:solidFill>
                    <w14:schemeClr w14:val="tx1"/>
                  </w14:solidFill>
                </w14:textFill>
              </w:rPr>
            </w:pPr>
          </w:p>
          <w:p w14:paraId="6B475418">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10D2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2858B3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6791801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2662089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CB998A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678972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1AD094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02500E0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49BDE069">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38860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5318A3DD">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3</w:t>
            </w:r>
          </w:p>
        </w:tc>
        <w:tc>
          <w:tcPr>
            <w:tcW w:w="1525" w:type="dxa"/>
            <w:gridSpan w:val="2"/>
            <w:vAlign w:val="center"/>
          </w:tcPr>
          <w:p w14:paraId="01F17181">
            <w:pPr>
              <w:widowControl/>
              <w:spacing w:line="360" w:lineRule="auto"/>
              <w:jc w:val="center"/>
              <w:rPr>
                <w:rFonts w:ascii="宋体" w:cs="Courier New"/>
                <w:b/>
                <w:bCs/>
                <w:color w:val="000000" w:themeColor="text1"/>
                <w:szCs w:val="21"/>
                <w14:textFill>
                  <w14:solidFill>
                    <w14:schemeClr w14:val="tx1"/>
                  </w14:solidFill>
                </w14:textFill>
              </w:rPr>
            </w:pPr>
            <w:r>
              <w:rPr>
                <w:rFonts w:hint="eastAsia" w:ascii="宋体" w:hAnsi="宋体" w:cs="Courier New"/>
                <w:b/>
                <w:bCs/>
                <w:color w:val="000000" w:themeColor="text1"/>
                <w:szCs w:val="21"/>
                <w14:textFill>
                  <w14:solidFill>
                    <w14:schemeClr w14:val="tx1"/>
                  </w14:solidFill>
                </w14:textFill>
              </w:rPr>
              <w:t>商务分</w:t>
            </w:r>
          </w:p>
        </w:tc>
        <w:tc>
          <w:tcPr>
            <w:tcW w:w="6179" w:type="dxa"/>
            <w:vAlign w:val="center"/>
          </w:tcPr>
          <w:p w14:paraId="5490626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79AEF180">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10</w:t>
            </w:r>
            <w:r>
              <w:rPr>
                <w:rFonts w:hint="eastAsia" w:ascii="宋体" w:hAnsi="宋体" w:cs="Tahoma"/>
                <w:b/>
                <w:bCs/>
                <w:color w:val="000000" w:themeColor="text1"/>
                <w:kern w:val="0"/>
                <w:szCs w:val="21"/>
                <w14:textFill>
                  <w14:solidFill>
                    <w14:schemeClr w14:val="tx1"/>
                  </w14:solidFill>
                </w14:textFill>
              </w:rPr>
              <w:t>分</w:t>
            </w:r>
          </w:p>
        </w:tc>
      </w:tr>
      <w:tr w14:paraId="3136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EBF4249">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3.1</w:t>
            </w:r>
          </w:p>
        </w:tc>
        <w:tc>
          <w:tcPr>
            <w:tcW w:w="1525" w:type="dxa"/>
            <w:gridSpan w:val="2"/>
            <w:vAlign w:val="center"/>
          </w:tcPr>
          <w:p w14:paraId="2D62DADA">
            <w:pPr>
              <w:spacing w:line="360" w:lineRule="auto"/>
              <w:jc w:val="center"/>
              <w:rPr>
                <w:rFonts w:ascii="宋体"/>
                <w:color w:val="auto"/>
                <w:szCs w:val="21"/>
              </w:rPr>
            </w:pPr>
            <w:r>
              <w:rPr>
                <w:rFonts w:hint="eastAsia" w:ascii="宋体" w:hAnsi="宋体"/>
                <w:color w:val="auto"/>
                <w:szCs w:val="21"/>
              </w:rPr>
              <w:t>业绩分（</w:t>
            </w:r>
            <w:r>
              <w:rPr>
                <w:rFonts w:hint="eastAsia" w:ascii="宋体" w:hAnsi="宋体"/>
                <w:color w:val="auto"/>
                <w:szCs w:val="21"/>
                <w:lang w:val="en-US" w:eastAsia="zh-CN"/>
              </w:rPr>
              <w:t>10</w:t>
            </w:r>
            <w:r>
              <w:rPr>
                <w:rFonts w:hint="eastAsia" w:ascii="宋体" w:hAnsi="宋体"/>
                <w:color w:val="auto"/>
                <w:szCs w:val="21"/>
              </w:rPr>
              <w:t>分）</w:t>
            </w:r>
          </w:p>
        </w:tc>
        <w:tc>
          <w:tcPr>
            <w:tcW w:w="6179" w:type="dxa"/>
            <w:vAlign w:val="center"/>
          </w:tcPr>
          <w:p w14:paraId="276DA1F6">
            <w:pPr>
              <w:autoSpaceDE w:val="0"/>
              <w:autoSpaceDN w:val="0"/>
              <w:adjustRightInd w:val="0"/>
              <w:spacing w:line="360" w:lineRule="auto"/>
              <w:ind w:firstLine="306" w:firstLineChars="146"/>
              <w:rPr>
                <w:rFonts w:ascii="宋体"/>
                <w:color w:val="auto"/>
                <w:kern w:val="0"/>
                <w:szCs w:val="21"/>
              </w:rPr>
            </w:pPr>
            <w:r>
              <w:rPr>
                <w:rFonts w:hint="eastAsia" w:ascii="宋体" w:hAnsi="宋体"/>
                <w:color w:val="auto"/>
                <w:kern w:val="0"/>
                <w:szCs w:val="21"/>
              </w:rPr>
              <w:t>供应商自</w:t>
            </w:r>
            <w:r>
              <w:rPr>
                <w:rFonts w:ascii="宋体" w:hAnsi="宋体"/>
                <w:color w:val="auto"/>
                <w:kern w:val="0"/>
                <w:szCs w:val="21"/>
              </w:rPr>
              <w:t>202</w:t>
            </w:r>
            <w:r>
              <w:rPr>
                <w:rFonts w:hint="eastAsia" w:ascii="宋体" w:hAnsi="宋体"/>
                <w:color w:val="auto"/>
                <w:kern w:val="0"/>
                <w:szCs w:val="21"/>
                <w:lang w:val="en-US" w:eastAsia="zh-CN"/>
              </w:rPr>
              <w:t>2</w:t>
            </w:r>
            <w:r>
              <w:rPr>
                <w:rFonts w:hint="eastAsia" w:ascii="宋体" w:hAnsi="宋体"/>
                <w:color w:val="auto"/>
                <w:kern w:val="0"/>
                <w:szCs w:val="21"/>
              </w:rPr>
              <w:t>年</w:t>
            </w:r>
            <w:r>
              <w:rPr>
                <w:rFonts w:ascii="宋体" w:hAnsi="宋体"/>
                <w:color w:val="auto"/>
                <w:kern w:val="0"/>
                <w:szCs w:val="21"/>
              </w:rPr>
              <w:t>1</w:t>
            </w:r>
            <w:r>
              <w:rPr>
                <w:rFonts w:hint="eastAsia" w:ascii="宋体" w:hAnsi="宋体"/>
                <w:color w:val="auto"/>
                <w:kern w:val="0"/>
                <w:szCs w:val="21"/>
              </w:rPr>
              <w:t>月</w:t>
            </w:r>
            <w:r>
              <w:rPr>
                <w:rFonts w:ascii="宋体" w:hAnsi="宋体"/>
                <w:color w:val="auto"/>
                <w:kern w:val="0"/>
                <w:szCs w:val="21"/>
              </w:rPr>
              <w:t>1</w:t>
            </w:r>
            <w:r>
              <w:rPr>
                <w:rFonts w:hint="eastAsia" w:ascii="宋体" w:hAnsi="宋体"/>
                <w:color w:val="auto"/>
                <w:kern w:val="0"/>
                <w:szCs w:val="21"/>
              </w:rPr>
              <w:t>日以来完成过</w:t>
            </w:r>
            <w:r>
              <w:rPr>
                <w:rFonts w:hint="eastAsia" w:ascii="宋体" w:hAnsi="宋体"/>
                <w:color w:val="auto"/>
                <w:kern w:val="0"/>
                <w:szCs w:val="21"/>
                <w:lang w:eastAsia="zh-CN"/>
              </w:rPr>
              <w:t>同类的建筑</w:t>
            </w:r>
            <w:r>
              <w:rPr>
                <w:rFonts w:hint="eastAsia" w:ascii="宋体" w:hAnsi="宋体"/>
                <w:color w:val="auto"/>
                <w:szCs w:val="21"/>
                <w:highlight w:val="none"/>
              </w:rPr>
              <w:t>工程</w:t>
            </w:r>
            <w:r>
              <w:rPr>
                <w:rFonts w:hint="eastAsia" w:ascii="宋体" w:hAnsi="宋体"/>
                <w:color w:val="auto"/>
                <w:kern w:val="0"/>
                <w:szCs w:val="21"/>
              </w:rPr>
              <w:t>项目，每提供</w:t>
            </w:r>
            <w:r>
              <w:rPr>
                <w:rFonts w:ascii="宋体" w:hAnsi="宋体"/>
                <w:color w:val="auto"/>
                <w:kern w:val="0"/>
                <w:szCs w:val="21"/>
              </w:rPr>
              <w:t>1</w:t>
            </w:r>
            <w:r>
              <w:rPr>
                <w:rFonts w:hint="eastAsia" w:ascii="宋体" w:hAnsi="宋体"/>
                <w:color w:val="auto"/>
                <w:kern w:val="0"/>
                <w:szCs w:val="21"/>
              </w:rPr>
              <w:t>个项目业绩计</w:t>
            </w:r>
            <w:r>
              <w:rPr>
                <w:rFonts w:hint="eastAsia" w:ascii="宋体" w:hAnsi="宋体"/>
                <w:color w:val="auto"/>
                <w:kern w:val="0"/>
                <w:szCs w:val="21"/>
                <w:lang w:val="en-US" w:eastAsia="zh-CN"/>
              </w:rPr>
              <w:t>5</w:t>
            </w:r>
            <w:r>
              <w:rPr>
                <w:rFonts w:hint="eastAsia" w:ascii="宋体" w:hAnsi="宋体"/>
                <w:color w:val="auto"/>
                <w:kern w:val="0"/>
                <w:szCs w:val="21"/>
              </w:rPr>
              <w:t>分；此项满分</w:t>
            </w:r>
            <w:r>
              <w:rPr>
                <w:rFonts w:hint="eastAsia" w:ascii="宋体" w:hAnsi="宋体"/>
                <w:color w:val="auto"/>
                <w:kern w:val="0"/>
                <w:szCs w:val="21"/>
                <w:lang w:val="en-US" w:eastAsia="zh-CN"/>
              </w:rPr>
              <w:t>10</w:t>
            </w:r>
            <w:r>
              <w:rPr>
                <w:rFonts w:hint="eastAsia" w:ascii="宋体" w:hAnsi="宋体"/>
                <w:color w:val="auto"/>
                <w:kern w:val="0"/>
                <w:szCs w:val="21"/>
              </w:rPr>
              <w:t>分。</w:t>
            </w:r>
          </w:p>
          <w:p w14:paraId="07841341">
            <w:pPr>
              <w:autoSpaceDE w:val="0"/>
              <w:autoSpaceDN w:val="0"/>
              <w:adjustRightInd w:val="0"/>
              <w:spacing w:line="360" w:lineRule="auto"/>
              <w:ind w:firstLine="306" w:firstLineChars="146"/>
              <w:rPr>
                <w:rFonts w:ascii="宋体" w:cs="宋体"/>
                <w:color w:val="auto"/>
                <w:szCs w:val="21"/>
              </w:rPr>
            </w:pPr>
            <w:r>
              <w:rPr>
                <w:rFonts w:hint="eastAsia" w:ascii="宋体" w:hAnsi="宋体"/>
                <w:color w:val="auto"/>
                <w:kern w:val="0"/>
                <w:szCs w:val="21"/>
              </w:rPr>
              <w:t>注：以上业绩均须在响应文件中提供合同书</w:t>
            </w:r>
            <w:r>
              <w:rPr>
                <w:rFonts w:hint="eastAsia" w:ascii="宋体" w:hAnsi="宋体"/>
                <w:color w:val="auto"/>
                <w:kern w:val="0"/>
                <w:szCs w:val="21"/>
                <w:lang w:eastAsia="zh-CN"/>
              </w:rPr>
              <w:t>或</w:t>
            </w:r>
            <w:r>
              <w:rPr>
                <w:rFonts w:hint="eastAsia" w:ascii="宋体" w:hAnsi="宋体"/>
                <w:color w:val="auto"/>
                <w:kern w:val="0"/>
                <w:szCs w:val="21"/>
              </w:rPr>
              <w:t>竣工验收材料扫描件，否则不予认可。</w:t>
            </w:r>
          </w:p>
        </w:tc>
        <w:tc>
          <w:tcPr>
            <w:tcW w:w="853" w:type="dxa"/>
            <w:vAlign w:val="center"/>
          </w:tcPr>
          <w:p w14:paraId="4168839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lang w:val="en-US" w:eastAsia="zh-CN"/>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735D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33812013">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3</w:t>
            </w:r>
          </w:p>
        </w:tc>
        <w:tc>
          <w:tcPr>
            <w:tcW w:w="853" w:type="dxa"/>
            <w:vAlign w:val="center"/>
          </w:tcPr>
          <w:p w14:paraId="429809D0">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2C01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02E55002">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1DF2D36E">
      <w:pPr>
        <w:pStyle w:val="4"/>
        <w:jc w:val="both"/>
        <w:rPr>
          <w:rFonts w:hint="eastAsia"/>
          <w:color w:val="000000" w:themeColor="text1"/>
          <w14:textFill>
            <w14:solidFill>
              <w14:schemeClr w14:val="tx1"/>
            </w14:solidFill>
          </w14:textFill>
        </w:rPr>
      </w:pPr>
    </w:p>
    <w:p w14:paraId="676B0CAF">
      <w:pPr>
        <w:pStyle w:val="4"/>
        <w:jc w:val="center"/>
        <w:rPr>
          <w:rFonts w:hint="eastAsia"/>
          <w:color w:val="000000" w:themeColor="text1"/>
          <w14:textFill>
            <w14:solidFill>
              <w14:schemeClr w14:val="tx1"/>
            </w14:solidFill>
          </w14:textFill>
        </w:rPr>
      </w:pPr>
    </w:p>
    <w:p w14:paraId="4B98DB04">
      <w:pPr>
        <w:pStyle w:val="4"/>
        <w:jc w:val="center"/>
        <w:rPr>
          <w:rFonts w:hint="eastAsia"/>
          <w:color w:val="000000" w:themeColor="text1"/>
          <w14:textFill>
            <w14:solidFill>
              <w14:schemeClr w14:val="tx1"/>
            </w14:solidFill>
          </w14:textFill>
        </w:rPr>
      </w:pPr>
    </w:p>
    <w:p w14:paraId="70A80046">
      <w:pPr>
        <w:pStyle w:val="4"/>
        <w:jc w:val="center"/>
        <w:rPr>
          <w:rFonts w:hint="eastAsia"/>
          <w:color w:val="000000" w:themeColor="text1"/>
          <w14:textFill>
            <w14:solidFill>
              <w14:schemeClr w14:val="tx1"/>
            </w14:solidFill>
          </w14:textFill>
        </w:rPr>
      </w:pPr>
    </w:p>
    <w:p w14:paraId="1657E1D2">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38FB5FC5">
      <w:pPr>
        <w:pStyle w:val="4"/>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14444504">
      <w:pPr>
        <w:pStyle w:val="5"/>
        <w:spacing w:before="0" w:after="0" w:line="360" w:lineRule="auto"/>
        <w:ind w:firstLine="1606" w:firstLineChars="500"/>
        <w:rPr>
          <w:rFonts w:cs="黑体"/>
          <w:color w:val="000000" w:themeColor="text1"/>
          <w14:textFill>
            <w14:solidFill>
              <w14:schemeClr w14:val="tx1"/>
            </w14:solidFill>
          </w14:textFill>
        </w:rPr>
      </w:pPr>
      <w:r>
        <w:rPr>
          <w:rFonts w:hint="eastAsia" w:cs="黑体"/>
          <w:color w:val="000000" w:themeColor="text1"/>
          <w14:textFill>
            <w14:solidFill>
              <w14:schemeClr w14:val="tx1"/>
            </w14:solidFill>
          </w14:textFill>
        </w:rPr>
        <w:t>工程量清单和图纸（另册）</w:t>
      </w:r>
    </w:p>
    <w:p w14:paraId="6252C799">
      <w:pPr>
        <w:pStyle w:val="5"/>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7B75A4E9">
      <w:pPr>
        <w:pStyle w:val="6"/>
        <w:spacing w:before="0" w:after="0" w:line="360" w:lineRule="auto"/>
        <w:rPr>
          <w:color w:val="000000" w:themeColor="text1"/>
          <w14:textFill>
            <w14:solidFill>
              <w14:schemeClr w14:val="tx1"/>
            </w14:solidFill>
          </w14:textFill>
        </w:rPr>
      </w:pPr>
    </w:p>
    <w:p w14:paraId="627CD7EE">
      <w:pPr>
        <w:rPr>
          <w:color w:val="000000" w:themeColor="text1"/>
          <w14:textFill>
            <w14:solidFill>
              <w14:schemeClr w14:val="tx1"/>
            </w14:solidFill>
          </w14:textFill>
        </w:rPr>
      </w:pPr>
    </w:p>
    <w:p w14:paraId="48CEB5F9">
      <w:pPr>
        <w:rPr>
          <w:color w:val="000000" w:themeColor="text1"/>
          <w14:textFill>
            <w14:solidFill>
              <w14:schemeClr w14:val="tx1"/>
            </w14:solidFill>
          </w14:textFill>
        </w:rPr>
      </w:pPr>
    </w:p>
    <w:p w14:paraId="1C6F280A">
      <w:pPr>
        <w:rPr>
          <w:color w:val="000000" w:themeColor="text1"/>
          <w14:textFill>
            <w14:solidFill>
              <w14:schemeClr w14:val="tx1"/>
            </w14:solidFill>
          </w14:textFill>
        </w:rPr>
      </w:pPr>
    </w:p>
    <w:p w14:paraId="32004F1C">
      <w:pPr>
        <w:rPr>
          <w:color w:val="000000" w:themeColor="text1"/>
          <w14:textFill>
            <w14:solidFill>
              <w14:schemeClr w14:val="tx1"/>
            </w14:solidFill>
          </w14:textFill>
        </w:rPr>
      </w:pPr>
    </w:p>
    <w:p w14:paraId="4B43630A">
      <w:pPr>
        <w:rPr>
          <w:color w:val="000000" w:themeColor="text1"/>
          <w14:textFill>
            <w14:solidFill>
              <w14:schemeClr w14:val="tx1"/>
            </w14:solidFill>
          </w14:textFill>
        </w:rPr>
      </w:pPr>
    </w:p>
    <w:p w14:paraId="1D387A0C">
      <w:pPr>
        <w:rPr>
          <w:color w:val="000000" w:themeColor="text1"/>
          <w14:textFill>
            <w14:solidFill>
              <w14:schemeClr w14:val="tx1"/>
            </w14:solidFill>
          </w14:textFill>
        </w:rPr>
      </w:pPr>
    </w:p>
    <w:p w14:paraId="066F983A">
      <w:pPr>
        <w:rPr>
          <w:color w:val="000000" w:themeColor="text1"/>
          <w14:textFill>
            <w14:solidFill>
              <w14:schemeClr w14:val="tx1"/>
            </w14:solidFill>
          </w14:textFill>
        </w:rPr>
      </w:pPr>
    </w:p>
    <w:p w14:paraId="540C50F2">
      <w:pPr>
        <w:pStyle w:val="65"/>
        <w:ind w:firstLine="480"/>
        <w:rPr>
          <w:color w:val="000000" w:themeColor="text1"/>
          <w:lang w:eastAsia="zh-CN"/>
          <w14:textFill>
            <w14:solidFill>
              <w14:schemeClr w14:val="tx1"/>
            </w14:solidFill>
          </w14:textFill>
        </w:rPr>
      </w:pPr>
    </w:p>
    <w:p w14:paraId="0FE47EA1">
      <w:pPr>
        <w:rPr>
          <w:color w:val="000000" w:themeColor="text1"/>
          <w14:textFill>
            <w14:solidFill>
              <w14:schemeClr w14:val="tx1"/>
            </w14:solidFill>
          </w14:textFill>
        </w:rPr>
      </w:pPr>
    </w:p>
    <w:p w14:paraId="412E4CF3">
      <w:pPr>
        <w:rPr>
          <w:color w:val="000000" w:themeColor="text1"/>
          <w14:textFill>
            <w14:solidFill>
              <w14:schemeClr w14:val="tx1"/>
            </w14:solidFill>
          </w14:textFill>
        </w:rPr>
      </w:pPr>
    </w:p>
    <w:p w14:paraId="0EA575D7">
      <w:pPr>
        <w:rPr>
          <w:color w:val="000000" w:themeColor="text1"/>
          <w14:textFill>
            <w14:solidFill>
              <w14:schemeClr w14:val="tx1"/>
            </w14:solidFill>
          </w14:textFill>
        </w:rPr>
      </w:pPr>
    </w:p>
    <w:p w14:paraId="54E24F21">
      <w:pPr>
        <w:rPr>
          <w:color w:val="000000" w:themeColor="text1"/>
          <w14:textFill>
            <w14:solidFill>
              <w14:schemeClr w14:val="tx1"/>
            </w14:solidFill>
          </w14:textFill>
        </w:rPr>
      </w:pPr>
    </w:p>
    <w:p w14:paraId="6A1AF780">
      <w:pPr>
        <w:rPr>
          <w:color w:val="000000" w:themeColor="text1"/>
          <w14:textFill>
            <w14:solidFill>
              <w14:schemeClr w14:val="tx1"/>
            </w14:solidFill>
          </w14:textFill>
        </w:rPr>
      </w:pPr>
    </w:p>
    <w:p w14:paraId="0AE861D9">
      <w:pPr>
        <w:rPr>
          <w:color w:val="000000" w:themeColor="text1"/>
          <w14:textFill>
            <w14:solidFill>
              <w14:schemeClr w14:val="tx1"/>
            </w14:solidFill>
          </w14:textFill>
        </w:rPr>
      </w:pPr>
    </w:p>
    <w:p w14:paraId="2CCAA95F">
      <w:pPr>
        <w:pStyle w:val="4"/>
        <w:jc w:val="center"/>
        <w:rPr>
          <w:color w:val="000000" w:themeColor="text1"/>
          <w14:textFill>
            <w14:solidFill>
              <w14:schemeClr w14:val="tx1"/>
            </w14:solidFill>
          </w14:textFill>
        </w:rPr>
      </w:pPr>
      <w:bookmarkStart w:id="77" w:name="_Toc74323460"/>
      <w:r>
        <w:rPr>
          <w:rFonts w:hint="eastAsia"/>
          <w:color w:val="000000" w:themeColor="text1"/>
          <w14:textFill>
            <w14:solidFill>
              <w14:schemeClr w14:val="tx1"/>
            </w14:solidFill>
          </w14:textFill>
        </w:rPr>
        <w:t>第六章响应文件格式</w:t>
      </w:r>
      <w:bookmarkEnd w:id="77"/>
    </w:p>
    <w:p w14:paraId="7F738B5D">
      <w:pPr>
        <w:spacing w:line="240" w:lineRule="atLeast"/>
        <w:rPr>
          <w:rFonts w:ascii="宋体"/>
          <w:b/>
          <w:color w:val="000000" w:themeColor="text1"/>
          <w:sz w:val="32"/>
          <w:szCs w:val="32"/>
          <w14:textFill>
            <w14:solidFill>
              <w14:schemeClr w14:val="tx1"/>
            </w14:solidFill>
          </w14:textFill>
        </w:rPr>
      </w:pPr>
    </w:p>
    <w:p w14:paraId="277FB2C9">
      <w:pPr>
        <w:spacing w:line="240" w:lineRule="atLeast"/>
        <w:rPr>
          <w:rFonts w:ascii="宋体"/>
          <w:b/>
          <w:color w:val="000000" w:themeColor="text1"/>
          <w:sz w:val="32"/>
          <w:szCs w:val="32"/>
          <w14:textFill>
            <w14:solidFill>
              <w14:schemeClr w14:val="tx1"/>
            </w14:solidFill>
          </w14:textFill>
        </w:rPr>
      </w:pPr>
    </w:p>
    <w:p w14:paraId="13F32252">
      <w:pPr>
        <w:spacing w:line="240" w:lineRule="atLeast"/>
        <w:rPr>
          <w:rFonts w:ascii="宋体"/>
          <w:b/>
          <w:color w:val="000000" w:themeColor="text1"/>
          <w:sz w:val="32"/>
          <w:szCs w:val="32"/>
          <w14:textFill>
            <w14:solidFill>
              <w14:schemeClr w14:val="tx1"/>
            </w14:solidFill>
          </w14:textFill>
        </w:rPr>
      </w:pPr>
    </w:p>
    <w:p w14:paraId="01E64103">
      <w:pPr>
        <w:spacing w:line="240" w:lineRule="atLeast"/>
        <w:rPr>
          <w:rFonts w:ascii="宋体"/>
          <w:b/>
          <w:color w:val="000000" w:themeColor="text1"/>
          <w:sz w:val="32"/>
          <w:szCs w:val="32"/>
          <w14:textFill>
            <w14:solidFill>
              <w14:schemeClr w14:val="tx1"/>
            </w14:solidFill>
          </w14:textFill>
        </w:rPr>
      </w:pPr>
    </w:p>
    <w:p w14:paraId="15CF28AA">
      <w:pPr>
        <w:spacing w:line="240" w:lineRule="atLeast"/>
        <w:rPr>
          <w:rFonts w:ascii="宋体"/>
          <w:b/>
          <w:color w:val="000000" w:themeColor="text1"/>
          <w:sz w:val="32"/>
          <w:szCs w:val="32"/>
          <w14:textFill>
            <w14:solidFill>
              <w14:schemeClr w14:val="tx1"/>
            </w14:solidFill>
          </w14:textFill>
        </w:rPr>
      </w:pPr>
    </w:p>
    <w:p w14:paraId="5CEAB7A2">
      <w:pPr>
        <w:spacing w:line="240" w:lineRule="atLeast"/>
        <w:rPr>
          <w:rFonts w:ascii="宋体"/>
          <w:b/>
          <w:color w:val="000000" w:themeColor="text1"/>
          <w:sz w:val="32"/>
          <w:szCs w:val="32"/>
          <w14:textFill>
            <w14:solidFill>
              <w14:schemeClr w14:val="tx1"/>
            </w14:solidFill>
          </w14:textFill>
        </w:rPr>
      </w:pPr>
    </w:p>
    <w:p w14:paraId="1833FFF7">
      <w:pPr>
        <w:spacing w:line="240" w:lineRule="atLeast"/>
        <w:rPr>
          <w:rFonts w:ascii="宋体"/>
          <w:b/>
          <w:color w:val="000000" w:themeColor="text1"/>
          <w:sz w:val="32"/>
          <w:szCs w:val="32"/>
          <w14:textFill>
            <w14:solidFill>
              <w14:schemeClr w14:val="tx1"/>
            </w14:solidFill>
          </w14:textFill>
        </w:rPr>
      </w:pPr>
    </w:p>
    <w:p w14:paraId="3642ABDC">
      <w:pPr>
        <w:spacing w:line="240" w:lineRule="atLeast"/>
        <w:rPr>
          <w:rFonts w:ascii="宋体"/>
          <w:b/>
          <w:color w:val="000000" w:themeColor="text1"/>
          <w:sz w:val="32"/>
          <w:szCs w:val="32"/>
          <w14:textFill>
            <w14:solidFill>
              <w14:schemeClr w14:val="tx1"/>
            </w14:solidFill>
          </w14:textFill>
        </w:rPr>
      </w:pPr>
    </w:p>
    <w:p w14:paraId="6AFF94C0">
      <w:pPr>
        <w:spacing w:line="240" w:lineRule="atLeast"/>
        <w:rPr>
          <w:rFonts w:ascii="宋体"/>
          <w:b/>
          <w:color w:val="000000" w:themeColor="text1"/>
          <w:sz w:val="32"/>
          <w:szCs w:val="32"/>
          <w14:textFill>
            <w14:solidFill>
              <w14:schemeClr w14:val="tx1"/>
            </w14:solidFill>
          </w14:textFill>
        </w:rPr>
      </w:pPr>
    </w:p>
    <w:p w14:paraId="69128C03">
      <w:pPr>
        <w:spacing w:line="240" w:lineRule="atLeast"/>
        <w:rPr>
          <w:rFonts w:ascii="宋体"/>
          <w:b/>
          <w:color w:val="000000" w:themeColor="text1"/>
          <w:sz w:val="32"/>
          <w:szCs w:val="32"/>
          <w14:textFill>
            <w14:solidFill>
              <w14:schemeClr w14:val="tx1"/>
            </w14:solidFill>
          </w14:textFill>
        </w:rPr>
      </w:pPr>
    </w:p>
    <w:p w14:paraId="6E1ACC5D">
      <w:pPr>
        <w:spacing w:line="240" w:lineRule="atLeast"/>
        <w:rPr>
          <w:rFonts w:ascii="宋体"/>
          <w:b/>
          <w:color w:val="000000" w:themeColor="text1"/>
          <w:sz w:val="32"/>
          <w:szCs w:val="32"/>
          <w14:textFill>
            <w14:solidFill>
              <w14:schemeClr w14:val="tx1"/>
            </w14:solidFill>
          </w14:textFill>
        </w:rPr>
      </w:pPr>
    </w:p>
    <w:p w14:paraId="13DCE8D7">
      <w:pPr>
        <w:snapToGrid w:val="0"/>
        <w:spacing w:before="50" w:after="50"/>
        <w:outlineLvl w:val="1"/>
        <w:rPr>
          <w:rFonts w:ascii="宋体"/>
          <w:b/>
          <w:bCs/>
          <w:color w:val="000000" w:themeColor="text1"/>
          <w:sz w:val="24"/>
          <w14:textFill>
            <w14:solidFill>
              <w14:schemeClr w14:val="tx1"/>
            </w14:solidFill>
          </w14:textFill>
        </w:rPr>
      </w:pPr>
    </w:p>
    <w:p w14:paraId="42237A8F">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3B1DD806">
      <w:pPr>
        <w:rPr>
          <w:b/>
          <w:color w:val="000000" w:themeColor="text1"/>
          <w:sz w:val="32"/>
          <w:szCs w:val="32"/>
          <w14:textFill>
            <w14:solidFill>
              <w14:schemeClr w14:val="tx1"/>
            </w14:solidFill>
          </w14:textFill>
        </w:rPr>
      </w:pPr>
      <w:bookmarkStart w:id="78" w:name="_Toc71366186"/>
      <w:bookmarkStart w:id="79" w:name="_Toc35611516"/>
      <w:bookmarkStart w:id="80" w:name="_Toc31723070"/>
      <w:bookmarkStart w:id="81" w:name="_Toc35611438"/>
      <w:bookmarkStart w:id="82" w:name="_Toc31728084"/>
      <w:bookmarkStart w:id="83" w:name="_Toc44229899"/>
      <w:r>
        <w:rPr>
          <w:rFonts w:hint="eastAsia"/>
          <w:b/>
          <w:color w:val="000000" w:themeColor="text1"/>
          <w:sz w:val="32"/>
          <w:szCs w:val="32"/>
          <w14:textFill>
            <w14:solidFill>
              <w14:schemeClr w14:val="tx1"/>
            </w14:solidFill>
          </w14:textFill>
        </w:rPr>
        <w:t>一、资格证明文件格式</w:t>
      </w:r>
      <w:bookmarkEnd w:id="78"/>
      <w:bookmarkEnd w:id="79"/>
      <w:bookmarkEnd w:id="80"/>
      <w:bookmarkEnd w:id="81"/>
      <w:bookmarkEnd w:id="82"/>
      <w:bookmarkEnd w:id="83"/>
    </w:p>
    <w:p w14:paraId="5499919E">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3EFBF8B9">
      <w:pPr>
        <w:snapToGrid w:val="0"/>
        <w:spacing w:before="120" w:beforeLines="50" w:after="50"/>
        <w:jc w:val="center"/>
        <w:rPr>
          <w:rFonts w:ascii="宋体"/>
          <w:color w:val="000000" w:themeColor="text1"/>
          <w:sz w:val="44"/>
          <w:szCs w:val="44"/>
          <w14:textFill>
            <w14:solidFill>
              <w14:schemeClr w14:val="tx1"/>
            </w14:solidFill>
          </w14:textFill>
        </w:rPr>
      </w:pPr>
    </w:p>
    <w:p w14:paraId="05B6AF84">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CA8F559">
      <w:pPr>
        <w:snapToGrid w:val="0"/>
        <w:spacing w:before="120" w:beforeLines="50" w:after="50"/>
        <w:rPr>
          <w:rFonts w:ascii="宋体"/>
          <w:color w:val="000000" w:themeColor="text1"/>
          <w:sz w:val="24"/>
          <w:szCs w:val="20"/>
          <w14:textFill>
            <w14:solidFill>
              <w14:schemeClr w14:val="tx1"/>
            </w14:solidFill>
          </w14:textFill>
        </w:rPr>
      </w:pPr>
    </w:p>
    <w:p w14:paraId="1CE8A20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312437E5">
      <w:pPr>
        <w:snapToGrid w:val="0"/>
        <w:spacing w:before="120" w:beforeLines="50" w:after="50"/>
        <w:rPr>
          <w:rFonts w:ascii="宋体"/>
          <w:bCs/>
          <w:color w:val="000000" w:themeColor="text1"/>
          <w:sz w:val="24"/>
          <w:szCs w:val="20"/>
          <w14:textFill>
            <w14:solidFill>
              <w14:schemeClr w14:val="tx1"/>
            </w14:solidFill>
          </w14:textFill>
        </w:rPr>
      </w:pPr>
    </w:p>
    <w:p w14:paraId="47ECA007">
      <w:pPr>
        <w:snapToGrid w:val="0"/>
        <w:spacing w:before="120" w:beforeLines="50" w:after="50"/>
        <w:rPr>
          <w:rFonts w:ascii="宋体"/>
          <w:bCs/>
          <w:color w:val="000000" w:themeColor="text1"/>
          <w:sz w:val="24"/>
          <w:szCs w:val="20"/>
          <w14:textFill>
            <w14:solidFill>
              <w14:schemeClr w14:val="tx1"/>
            </w14:solidFill>
          </w14:textFill>
        </w:rPr>
      </w:pPr>
    </w:p>
    <w:p w14:paraId="0570F72C">
      <w:pPr>
        <w:snapToGrid w:val="0"/>
        <w:spacing w:before="120" w:beforeLines="50" w:after="50"/>
        <w:rPr>
          <w:rFonts w:ascii="宋体"/>
          <w:bCs/>
          <w:color w:val="000000" w:themeColor="text1"/>
          <w:sz w:val="24"/>
          <w:szCs w:val="20"/>
          <w14:textFill>
            <w14:solidFill>
              <w14:schemeClr w14:val="tx1"/>
            </w14:solidFill>
          </w14:textFill>
        </w:rPr>
      </w:pPr>
    </w:p>
    <w:p w14:paraId="169597C3">
      <w:pPr>
        <w:snapToGrid w:val="0"/>
        <w:spacing w:before="120" w:beforeLines="50" w:after="50"/>
        <w:rPr>
          <w:rFonts w:ascii="宋体"/>
          <w:bCs/>
          <w:color w:val="000000" w:themeColor="text1"/>
          <w:sz w:val="24"/>
          <w:szCs w:val="20"/>
          <w14:textFill>
            <w14:solidFill>
              <w14:schemeClr w14:val="tx1"/>
            </w14:solidFill>
          </w14:textFill>
        </w:rPr>
      </w:pPr>
    </w:p>
    <w:p w14:paraId="75366CF9">
      <w:pPr>
        <w:snapToGrid w:val="0"/>
        <w:spacing w:before="120" w:beforeLines="50" w:after="50"/>
        <w:rPr>
          <w:rFonts w:ascii="宋体"/>
          <w:bCs/>
          <w:color w:val="000000" w:themeColor="text1"/>
          <w:sz w:val="24"/>
          <w:szCs w:val="20"/>
          <w14:textFill>
            <w14:solidFill>
              <w14:schemeClr w14:val="tx1"/>
            </w14:solidFill>
          </w14:textFill>
        </w:rPr>
      </w:pPr>
    </w:p>
    <w:p w14:paraId="60BA392D">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1AA22B1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7B15BF1">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EDBD7F4">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46C32E6">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FCF8A8A">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3F9FAA1">
      <w:pPr>
        <w:pStyle w:val="9"/>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0CE2319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275637C2">
      <w:pPr>
        <w:pStyle w:val="9"/>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371462C4">
      <w:pPr>
        <w:pStyle w:val="9"/>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B1E2888">
      <w:pPr>
        <w:pStyle w:val="9"/>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325E59B4">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0A2247B">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5ADCFD51">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7502A4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20D8F63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2DC0835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FE741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8538B22">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C84249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8E4DC4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39D122C">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E97EC7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3780B5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DA622F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BD0F85C">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38DC56">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7BC50DB">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03B6A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45959BB">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BB7E11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77E53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A91DF0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EE9071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34D4C2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25C4214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AB84DB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25E17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2108C5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BEC61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2027EE6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4236B3B">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4C2D5EE6">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2A90F3A4">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67238809">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68BAB89">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185ABA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7F4A4976">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4BFDA879">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2FBDC411">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5987F76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7A0759E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085D11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5F5B3B1A">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6381149E">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1774980">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085A63FB">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4DEE87CF">
      <w:pPr>
        <w:pStyle w:val="63"/>
      </w:pPr>
    </w:p>
    <w:p w14:paraId="2E9D517C">
      <w:pPr>
        <w:spacing w:line="300" w:lineRule="auto"/>
        <w:rPr>
          <w:rFonts w:ascii="宋体"/>
          <w:color w:val="000000" w:themeColor="text1"/>
          <w:szCs w:val="21"/>
          <w14:textFill>
            <w14:solidFill>
              <w14:schemeClr w14:val="tx1"/>
            </w14:solidFill>
          </w14:textFill>
        </w:rPr>
      </w:pPr>
    </w:p>
    <w:p w14:paraId="5C543F11">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0CA80B9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5AA24A35">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59637A4">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3A479C87">
      <w:pPr>
        <w:spacing w:line="360" w:lineRule="auto"/>
        <w:contextualSpacing/>
        <w:jc w:val="center"/>
        <w:rPr>
          <w:rFonts w:ascii="宋体"/>
          <w:b/>
          <w:color w:val="000000" w:themeColor="text1"/>
          <w:sz w:val="24"/>
          <w14:textFill>
            <w14:solidFill>
              <w14:schemeClr w14:val="tx1"/>
            </w14:solidFill>
          </w14:textFill>
        </w:rPr>
      </w:pPr>
    </w:p>
    <w:tbl>
      <w:tblPr>
        <w:tblStyle w:val="45"/>
        <w:tblW w:w="0" w:type="auto"/>
        <w:jc w:val="center"/>
        <w:tblLayout w:type="fixed"/>
        <w:tblCellMar>
          <w:top w:w="0" w:type="dxa"/>
          <w:left w:w="0" w:type="dxa"/>
          <w:bottom w:w="0" w:type="dxa"/>
          <w:right w:w="0" w:type="dxa"/>
        </w:tblCellMar>
      </w:tblPr>
      <w:tblGrid>
        <w:gridCol w:w="880"/>
        <w:gridCol w:w="2655"/>
        <w:gridCol w:w="1455"/>
        <w:gridCol w:w="4287"/>
        <w:gridCol w:w="870"/>
      </w:tblGrid>
      <w:tr w14:paraId="30600699">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EE11FA2">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82B318D">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B36C8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E62500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FB27A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15BA957E">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F1B0CE5">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CD2C60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4D672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240CD9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4F517D">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D35A172">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512866">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C750E1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91AF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65F88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0D7CD0">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53493B66">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3B3C326">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906740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3784F9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B51373A">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8E59509">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2818753">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7E756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832886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3312FC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B9C95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FB00EF">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771640F3">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64DA21DD">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0A2CD2B">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34E7D589">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400E1F4C">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50D1C057">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408453C">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13D64B27">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7190E4A3">
      <w:pPr>
        <w:spacing w:line="360" w:lineRule="auto"/>
        <w:ind w:firstLine="480" w:firstLineChars="200"/>
        <w:contextualSpacing/>
        <w:jc w:val="right"/>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3DCA1951">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6C0B1D77">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07B72E74">
      <w:pPr>
        <w:snapToGrid w:val="0"/>
        <w:spacing w:line="360" w:lineRule="auto"/>
        <w:jc w:val="center"/>
        <w:rPr>
          <w:rFonts w:ascii="宋体"/>
          <w:b/>
          <w:color w:val="000000" w:themeColor="text1"/>
          <w:sz w:val="24"/>
          <w14:textFill>
            <w14:solidFill>
              <w14:schemeClr w14:val="tx1"/>
            </w14:solidFill>
          </w14:textFill>
        </w:rPr>
      </w:pPr>
    </w:p>
    <w:tbl>
      <w:tblPr>
        <w:tblStyle w:val="45"/>
        <w:tblW w:w="0" w:type="auto"/>
        <w:jc w:val="center"/>
        <w:tblLayout w:type="fixed"/>
        <w:tblCellMar>
          <w:top w:w="0" w:type="dxa"/>
          <w:left w:w="0" w:type="dxa"/>
          <w:bottom w:w="0" w:type="dxa"/>
          <w:right w:w="0" w:type="dxa"/>
        </w:tblCellMar>
      </w:tblPr>
      <w:tblGrid>
        <w:gridCol w:w="808"/>
        <w:gridCol w:w="3600"/>
        <w:gridCol w:w="3555"/>
        <w:gridCol w:w="1689"/>
      </w:tblGrid>
      <w:tr w14:paraId="27D81B2C">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C54A5FB">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3A8B4FF">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9380BE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C59F9F">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79236194">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6E71B39">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809B9F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05820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412D37D">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4632D8B">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D95448F">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5DC0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978D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70CA1">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36DD457">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256C2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15883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678ED0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BB91F4">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CA08351">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D4A74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6CFFA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89684A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6798AB">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458DBA81">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275502A7">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5AD73AE4">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99A5C7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5A36F8CB">
      <w:pPr>
        <w:spacing w:line="360" w:lineRule="auto"/>
        <w:contextualSpacing/>
        <w:jc w:val="left"/>
        <w:rPr>
          <w:rFonts w:ascii="宋体"/>
          <w:color w:val="000000" w:themeColor="text1"/>
          <w:sz w:val="28"/>
          <w:szCs w:val="28"/>
          <w14:textFill>
            <w14:solidFill>
              <w14:schemeClr w14:val="tx1"/>
            </w14:solidFill>
          </w14:textFill>
        </w:rPr>
      </w:pPr>
    </w:p>
    <w:p w14:paraId="57B4C124">
      <w:pPr>
        <w:spacing w:line="360" w:lineRule="auto"/>
        <w:contextualSpacing/>
        <w:jc w:val="left"/>
        <w:rPr>
          <w:rFonts w:ascii="宋体"/>
          <w:color w:val="000000" w:themeColor="text1"/>
          <w:sz w:val="28"/>
          <w:szCs w:val="28"/>
          <w14:textFill>
            <w14:solidFill>
              <w14:schemeClr w14:val="tx1"/>
            </w14:solidFill>
          </w14:textFill>
        </w:rPr>
      </w:pPr>
    </w:p>
    <w:p w14:paraId="58850307">
      <w:pPr>
        <w:spacing w:line="360" w:lineRule="auto"/>
        <w:contextualSpacing/>
        <w:jc w:val="left"/>
        <w:rPr>
          <w:color w:val="000000" w:themeColor="text1"/>
          <w:sz w:val="28"/>
          <w:szCs w:val="28"/>
          <w14:textFill>
            <w14:solidFill>
              <w14:schemeClr w14:val="tx1"/>
            </w14:solidFill>
          </w14:textFill>
        </w:rPr>
      </w:pPr>
    </w:p>
    <w:p w14:paraId="1C0BEA33">
      <w:pPr>
        <w:spacing w:line="360" w:lineRule="auto"/>
        <w:contextualSpacing/>
        <w:jc w:val="left"/>
        <w:rPr>
          <w:color w:val="000000" w:themeColor="text1"/>
          <w:sz w:val="28"/>
          <w:szCs w:val="28"/>
          <w14:textFill>
            <w14:solidFill>
              <w14:schemeClr w14:val="tx1"/>
            </w14:solidFill>
          </w14:textFill>
        </w:rPr>
      </w:pPr>
    </w:p>
    <w:p w14:paraId="4DDDB8ED">
      <w:pPr>
        <w:spacing w:line="360" w:lineRule="auto"/>
        <w:contextualSpacing/>
        <w:jc w:val="left"/>
        <w:rPr>
          <w:color w:val="000000" w:themeColor="text1"/>
          <w:sz w:val="28"/>
          <w:szCs w:val="28"/>
          <w14:textFill>
            <w14:solidFill>
              <w14:schemeClr w14:val="tx1"/>
            </w14:solidFill>
          </w14:textFill>
        </w:rPr>
      </w:pPr>
    </w:p>
    <w:p w14:paraId="714DA875">
      <w:pPr>
        <w:spacing w:line="360" w:lineRule="auto"/>
        <w:contextualSpacing/>
        <w:jc w:val="left"/>
        <w:rPr>
          <w:rFonts w:ascii="宋体"/>
          <w:color w:val="000000" w:themeColor="text1"/>
          <w:sz w:val="28"/>
          <w:szCs w:val="28"/>
          <w14:textFill>
            <w14:solidFill>
              <w14:schemeClr w14:val="tx1"/>
            </w14:solidFill>
          </w14:textFill>
        </w:rPr>
      </w:pPr>
    </w:p>
    <w:p w14:paraId="3CAF22D8">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68551AFA">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18483B6C">
      <w:pPr>
        <w:spacing w:line="360" w:lineRule="auto"/>
        <w:ind w:firstLine="480" w:firstLineChars="2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55A20B2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39B03FC4">
      <w:pPr>
        <w:spacing w:line="320" w:lineRule="exact"/>
        <w:jc w:val="center"/>
        <w:rPr>
          <w:rFonts w:ascii="宋体"/>
          <w:color w:val="000000" w:themeColor="text1"/>
          <w:sz w:val="24"/>
          <w:szCs w:val="20"/>
          <w14:textFill>
            <w14:solidFill>
              <w14:schemeClr w14:val="tx1"/>
            </w14:solidFill>
          </w14:textFill>
        </w:rPr>
      </w:pPr>
    </w:p>
    <w:p w14:paraId="7BC9228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15E09696">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1DEE1208">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6E1D5644">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59715D2B">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641A812B">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017E973D">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33C7BF48">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3118D5ED">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1BD80F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66378F2F">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5128B10D">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1DD2E6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72D7F7E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1507FFD9">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926DDCF">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54C9B5B0">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688FBFA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463D188A">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723FBB4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4441679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616C5230">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4D6C787D">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5BA5DFA0">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622A81AC">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748F8264">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549E2CB8">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24E16A55">
      <w:pPr>
        <w:spacing w:line="360" w:lineRule="auto"/>
        <w:contextualSpacing/>
        <w:jc w:val="left"/>
        <w:rPr>
          <w:rFonts w:ascii="宋体" w:cs="宋体"/>
          <w:color w:val="000000" w:themeColor="text1"/>
          <w:szCs w:val="21"/>
          <w14:textFill>
            <w14:solidFill>
              <w14:schemeClr w14:val="tx1"/>
            </w14:solidFill>
          </w14:textFill>
        </w:rPr>
      </w:pPr>
    </w:p>
    <w:p w14:paraId="0A59C659">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701F168A">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655D2BCF">
      <w:pPr>
        <w:pStyle w:val="21"/>
        <w:tabs>
          <w:tab w:val="left" w:pos="939"/>
        </w:tabs>
        <w:spacing w:line="360" w:lineRule="auto"/>
        <w:ind w:left="0" w:leftChars="0" w:firstLine="420" w:firstLineChars="2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31C31776">
      <w:pPr>
        <w:pStyle w:val="9"/>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3A364D7F">
      <w:pPr>
        <w:pStyle w:val="9"/>
        <w:overflowPunct w:val="0"/>
        <w:spacing w:line="360" w:lineRule="auto"/>
        <w:ind w:firstLine="0"/>
        <w:rPr>
          <w:rFonts w:ascii="宋体"/>
          <w:color w:val="000000" w:themeColor="text1"/>
          <w:sz w:val="24"/>
          <w:szCs w:val="24"/>
          <w14:textFill>
            <w14:solidFill>
              <w14:schemeClr w14:val="tx1"/>
            </w14:solidFill>
          </w14:textFill>
        </w:rPr>
      </w:pPr>
    </w:p>
    <w:p w14:paraId="128D1E8C">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6DEF1ECA">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10A41557">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72CF863">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78F99948">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6184B874">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40F1CE24">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1D96A817">
      <w:pPr>
        <w:pStyle w:val="9"/>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5C23EECE">
      <w:pPr>
        <w:pStyle w:val="9"/>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406B7756">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244FC83D">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3456B996">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572DF335">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07A04D05">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4B7F8FAA">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69032B9">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129EBE77">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F8D33FE">
      <w:pPr>
        <w:pStyle w:val="9"/>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67DF8FD6">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4F46309">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3414CB5C">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0642694">
      <w:pPr>
        <w:snapToGrid w:val="0"/>
        <w:spacing w:before="120" w:beforeLines="50" w:after="50"/>
        <w:rPr>
          <w:rFonts w:ascii="宋体"/>
          <w:bCs/>
          <w:color w:val="000000" w:themeColor="text1"/>
          <w:sz w:val="32"/>
          <w:szCs w:val="20"/>
          <w14:textFill>
            <w14:solidFill>
              <w14:schemeClr w14:val="tx1"/>
            </w14:solidFill>
          </w14:textFill>
        </w:rPr>
      </w:pPr>
    </w:p>
    <w:p w14:paraId="499E187A">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64729A56">
      <w:pPr>
        <w:snapToGrid w:val="0"/>
        <w:spacing w:before="120" w:beforeLines="50" w:after="50"/>
        <w:rPr>
          <w:rFonts w:ascii="宋体"/>
          <w:color w:val="000000" w:themeColor="text1"/>
          <w:sz w:val="24"/>
          <w:szCs w:val="20"/>
          <w14:textFill>
            <w14:solidFill>
              <w14:schemeClr w14:val="tx1"/>
            </w14:solidFill>
          </w14:textFill>
        </w:rPr>
      </w:pPr>
    </w:p>
    <w:p w14:paraId="1BDE2C50">
      <w:pPr>
        <w:snapToGrid w:val="0"/>
        <w:spacing w:before="120" w:beforeLines="50" w:after="50"/>
        <w:rPr>
          <w:rFonts w:ascii="宋体"/>
          <w:color w:val="000000" w:themeColor="text1"/>
          <w:sz w:val="24"/>
          <w:szCs w:val="20"/>
          <w14:textFill>
            <w14:solidFill>
              <w14:schemeClr w14:val="tx1"/>
            </w14:solidFill>
          </w14:textFill>
        </w:rPr>
      </w:pPr>
    </w:p>
    <w:p w14:paraId="69B8CEA1">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688E09E7">
      <w:pPr>
        <w:snapToGrid w:val="0"/>
        <w:spacing w:before="120" w:beforeLines="50" w:after="50"/>
        <w:rPr>
          <w:rFonts w:ascii="宋体"/>
          <w:bCs/>
          <w:color w:val="000000" w:themeColor="text1"/>
          <w:sz w:val="24"/>
          <w:szCs w:val="20"/>
          <w14:textFill>
            <w14:solidFill>
              <w14:schemeClr w14:val="tx1"/>
            </w14:solidFill>
          </w14:textFill>
        </w:rPr>
      </w:pPr>
    </w:p>
    <w:p w14:paraId="38F77AB3">
      <w:pPr>
        <w:snapToGrid w:val="0"/>
        <w:spacing w:before="120" w:beforeLines="50" w:after="50"/>
        <w:rPr>
          <w:rFonts w:ascii="宋体"/>
          <w:bCs/>
          <w:color w:val="000000" w:themeColor="text1"/>
          <w:sz w:val="24"/>
          <w:szCs w:val="20"/>
          <w14:textFill>
            <w14:solidFill>
              <w14:schemeClr w14:val="tx1"/>
            </w14:solidFill>
          </w14:textFill>
        </w:rPr>
      </w:pPr>
    </w:p>
    <w:p w14:paraId="77CA0FB6">
      <w:pPr>
        <w:snapToGrid w:val="0"/>
        <w:spacing w:before="120" w:beforeLines="50" w:after="50"/>
        <w:rPr>
          <w:rFonts w:ascii="宋体"/>
          <w:bCs/>
          <w:color w:val="000000" w:themeColor="text1"/>
          <w:sz w:val="24"/>
          <w:szCs w:val="20"/>
          <w14:textFill>
            <w14:solidFill>
              <w14:schemeClr w14:val="tx1"/>
            </w14:solidFill>
          </w14:textFill>
        </w:rPr>
      </w:pPr>
    </w:p>
    <w:p w14:paraId="212A1648">
      <w:pPr>
        <w:snapToGrid w:val="0"/>
        <w:spacing w:before="120" w:beforeLines="50" w:after="50"/>
        <w:rPr>
          <w:rFonts w:ascii="宋体"/>
          <w:bCs/>
          <w:color w:val="000000" w:themeColor="text1"/>
          <w:sz w:val="24"/>
          <w:szCs w:val="20"/>
          <w14:textFill>
            <w14:solidFill>
              <w14:schemeClr w14:val="tx1"/>
            </w14:solidFill>
          </w14:textFill>
        </w:rPr>
      </w:pPr>
    </w:p>
    <w:p w14:paraId="1F880E46">
      <w:pPr>
        <w:snapToGrid w:val="0"/>
        <w:spacing w:before="120" w:beforeLines="50" w:after="50"/>
        <w:rPr>
          <w:rFonts w:ascii="宋体"/>
          <w:bCs/>
          <w:color w:val="000000" w:themeColor="text1"/>
          <w:sz w:val="24"/>
          <w:szCs w:val="20"/>
          <w14:textFill>
            <w14:solidFill>
              <w14:schemeClr w14:val="tx1"/>
            </w14:solidFill>
          </w14:textFill>
        </w:rPr>
      </w:pPr>
    </w:p>
    <w:p w14:paraId="0626AB68">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6468B7E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F90B2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6BB3F6F0">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3582FBF">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26A260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6275299">
      <w:pPr>
        <w:pStyle w:val="9"/>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D510F15">
      <w:pPr>
        <w:pStyle w:val="9"/>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1824B0C">
      <w:pPr>
        <w:pStyle w:val="9"/>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23BAD1D4">
      <w:pPr>
        <w:pStyle w:val="9"/>
        <w:snapToGrid w:val="0"/>
        <w:spacing w:before="50" w:after="50"/>
        <w:ind w:firstLine="0"/>
        <w:rPr>
          <w:rFonts w:ascii="宋体" w:cs="仿宋_GB2312"/>
          <w:bCs/>
          <w:color w:val="000000" w:themeColor="text1"/>
          <w:sz w:val="32"/>
          <w:szCs w:val="32"/>
          <w14:textFill>
            <w14:solidFill>
              <w14:schemeClr w14:val="tx1"/>
            </w14:solidFill>
          </w14:textFill>
        </w:rPr>
      </w:pPr>
    </w:p>
    <w:p w14:paraId="3CBED02B">
      <w:pPr>
        <w:pStyle w:val="9"/>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2D356691">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7A37E7E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1A2C6380">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688C1945">
      <w:pPr>
        <w:spacing w:line="520" w:lineRule="exact"/>
        <w:jc w:val="center"/>
        <w:rPr>
          <w:rFonts w:ascii="宋体" w:cs="方正小标宋简体"/>
          <w:b/>
          <w:bCs/>
          <w:color w:val="000000" w:themeColor="text1"/>
          <w:sz w:val="32"/>
          <w:szCs w:val="32"/>
          <w14:textFill>
            <w14:solidFill>
              <w14:schemeClr w14:val="tx1"/>
            </w14:solidFill>
          </w14:textFill>
        </w:rPr>
      </w:pPr>
    </w:p>
    <w:p w14:paraId="2C087910">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12E3C9F1">
      <w:pPr>
        <w:spacing w:line="520" w:lineRule="exact"/>
        <w:jc w:val="center"/>
        <w:rPr>
          <w:rFonts w:ascii="宋体" w:cs="方正小标宋简体"/>
          <w:b/>
          <w:bCs/>
          <w:color w:val="000000" w:themeColor="text1"/>
          <w:sz w:val="32"/>
          <w:szCs w:val="32"/>
          <w14:textFill>
            <w14:solidFill>
              <w14:schemeClr w14:val="tx1"/>
            </w14:solidFill>
          </w14:textFill>
        </w:rPr>
      </w:pPr>
    </w:p>
    <w:p w14:paraId="791BADA4">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3095EED7">
      <w:pPr>
        <w:pStyle w:val="114"/>
        <w:numPr>
          <w:ilvl w:val="0"/>
          <w:numId w:val="2"/>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84" w:name="bookmark2065"/>
      <w:bookmarkEnd w:id="84"/>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1EE07EA6">
      <w:pPr>
        <w:pStyle w:val="114"/>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15CA1C6C">
      <w:pPr>
        <w:pStyle w:val="114"/>
        <w:numPr>
          <w:ilvl w:val="0"/>
          <w:numId w:val="2"/>
        </w:numPr>
        <w:tabs>
          <w:tab w:val="left" w:pos="762"/>
        </w:tabs>
        <w:ind w:firstLine="420"/>
        <w:rPr>
          <w:rFonts w:ascii="Times New Roman"/>
          <w:color w:val="000000" w:themeColor="text1"/>
          <w:szCs w:val="21"/>
          <w14:textFill>
            <w14:solidFill>
              <w14:schemeClr w14:val="tx1"/>
            </w14:solidFill>
          </w14:textFill>
        </w:rPr>
      </w:pPr>
      <w:bookmarkStart w:id="85" w:name="bookmark2066"/>
      <w:bookmarkEnd w:id="85"/>
      <w:bookmarkStart w:id="86" w:name="bookmark2068"/>
      <w:bookmarkEnd w:id="86"/>
      <w:bookmarkStart w:id="87" w:name="bookmark2067"/>
      <w:bookmarkEnd w:id="87"/>
      <w:r>
        <w:rPr>
          <w:rFonts w:hint="eastAsia"/>
          <w:color w:val="000000" w:themeColor="text1"/>
          <w14:textFill>
            <w14:solidFill>
              <w14:schemeClr w14:val="tx1"/>
            </w14:solidFill>
          </w14:textFill>
        </w:rPr>
        <w:t>我方承认竞标函附录是我方竞标函的组成部分。</w:t>
      </w:r>
    </w:p>
    <w:p w14:paraId="3D4F53C0">
      <w:pPr>
        <w:pStyle w:val="114"/>
        <w:numPr>
          <w:ilvl w:val="0"/>
          <w:numId w:val="2"/>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5F3EFCF3">
      <w:pPr>
        <w:pStyle w:val="114"/>
        <w:tabs>
          <w:tab w:val="left" w:pos="903"/>
        </w:tabs>
        <w:ind w:firstLine="420"/>
        <w:rPr>
          <w:rFonts w:ascii="Times New Roman"/>
          <w:color w:val="000000" w:themeColor="text1"/>
          <w:szCs w:val="21"/>
          <w14:textFill>
            <w14:solidFill>
              <w14:schemeClr w14:val="tx1"/>
            </w14:solidFill>
          </w14:textFill>
        </w:rPr>
      </w:pPr>
      <w:bookmarkStart w:id="88" w:name="bookmark2069"/>
      <w:r>
        <w:rPr>
          <w:rFonts w:hint="eastAsia" w:ascii="Times New Roman"/>
          <w:color w:val="000000" w:themeColor="text1"/>
          <w:szCs w:val="21"/>
          <w14:textFill>
            <w14:solidFill>
              <w14:schemeClr w14:val="tx1"/>
            </w14:solidFill>
          </w14:textFill>
        </w:rPr>
        <w:t>（</w:t>
      </w:r>
      <w:bookmarkEnd w:id="88"/>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180F3A58">
      <w:pPr>
        <w:pStyle w:val="114"/>
        <w:tabs>
          <w:tab w:val="left" w:pos="903"/>
        </w:tabs>
        <w:ind w:firstLine="420"/>
        <w:rPr>
          <w:rFonts w:ascii="Times New Roman"/>
          <w:color w:val="000000" w:themeColor="text1"/>
          <w:szCs w:val="21"/>
          <w14:textFill>
            <w14:solidFill>
              <w14:schemeClr w14:val="tx1"/>
            </w14:solidFill>
          </w14:textFill>
        </w:rPr>
      </w:pPr>
      <w:bookmarkStart w:id="89" w:name="bookmark2070"/>
      <w:r>
        <w:rPr>
          <w:rFonts w:hint="eastAsia" w:ascii="Times New Roman"/>
          <w:color w:val="000000" w:themeColor="text1"/>
          <w:szCs w:val="21"/>
          <w14:textFill>
            <w14:solidFill>
              <w14:schemeClr w14:val="tx1"/>
            </w14:solidFill>
          </w14:textFill>
        </w:rPr>
        <w:t>（</w:t>
      </w:r>
      <w:bookmarkEnd w:id="89"/>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D58FD96">
      <w:pPr>
        <w:pStyle w:val="114"/>
        <w:tabs>
          <w:tab w:val="left" w:pos="903"/>
        </w:tabs>
        <w:ind w:firstLine="420"/>
        <w:rPr>
          <w:rFonts w:ascii="Times New Roman"/>
          <w:color w:val="000000" w:themeColor="text1"/>
          <w:szCs w:val="21"/>
          <w14:textFill>
            <w14:solidFill>
              <w14:schemeClr w14:val="tx1"/>
            </w14:solidFill>
          </w14:textFill>
        </w:rPr>
      </w:pPr>
      <w:bookmarkStart w:id="90" w:name="bookmark2071"/>
      <w:r>
        <w:rPr>
          <w:rFonts w:hint="eastAsia" w:ascii="Times New Roman"/>
          <w:color w:val="000000" w:themeColor="text1"/>
          <w:szCs w:val="21"/>
          <w14:textFill>
            <w14:solidFill>
              <w14:schemeClr w14:val="tx1"/>
            </w14:solidFill>
          </w14:textFill>
        </w:rPr>
        <w:t>（</w:t>
      </w:r>
      <w:bookmarkEnd w:id="90"/>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43414377">
      <w:pPr>
        <w:pStyle w:val="114"/>
        <w:tabs>
          <w:tab w:val="left" w:pos="903"/>
        </w:tabs>
        <w:ind w:firstLine="420"/>
        <w:rPr>
          <w:rFonts w:ascii="Times New Roman"/>
          <w:color w:val="000000" w:themeColor="text1"/>
          <w:szCs w:val="21"/>
          <w14:textFill>
            <w14:solidFill>
              <w14:schemeClr w14:val="tx1"/>
            </w14:solidFill>
          </w14:textFill>
        </w:rPr>
      </w:pPr>
      <w:bookmarkStart w:id="91" w:name="bookmark2072"/>
      <w:r>
        <w:rPr>
          <w:rFonts w:hint="eastAsia" w:ascii="Times New Roman"/>
          <w:color w:val="000000" w:themeColor="text1"/>
          <w:szCs w:val="21"/>
          <w14:textFill>
            <w14:solidFill>
              <w14:schemeClr w14:val="tx1"/>
            </w14:solidFill>
          </w14:textFill>
        </w:rPr>
        <w:t>（</w:t>
      </w:r>
      <w:bookmarkEnd w:id="91"/>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543330A4">
      <w:pPr>
        <w:pStyle w:val="114"/>
        <w:numPr>
          <w:ilvl w:val="0"/>
          <w:numId w:val="2"/>
        </w:numPr>
        <w:tabs>
          <w:tab w:val="left" w:pos="762"/>
        </w:tabs>
        <w:ind w:firstLine="440"/>
        <w:rPr>
          <w:rFonts w:ascii="Times New Roman"/>
          <w:color w:val="000000" w:themeColor="text1"/>
          <w:szCs w:val="21"/>
          <w14:textFill>
            <w14:solidFill>
              <w14:schemeClr w14:val="tx1"/>
            </w14:solidFill>
          </w14:textFill>
        </w:rPr>
      </w:pPr>
      <w:bookmarkStart w:id="92" w:name="bookmark2073"/>
      <w:bookmarkEnd w:id="92"/>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79D89593">
      <w:pPr>
        <w:spacing w:line="360" w:lineRule="auto"/>
        <w:ind w:firstLine="420" w:firstLineChars="200"/>
        <w:rPr>
          <w:color w:val="000000" w:themeColor="text1"/>
          <w:szCs w:val="21"/>
          <w14:textFill>
            <w14:solidFill>
              <w14:schemeClr w14:val="tx1"/>
            </w14:solidFill>
          </w14:textFill>
        </w:rPr>
      </w:pPr>
      <w:bookmarkStart w:id="93" w:name="bookmark2074"/>
      <w:bookmarkEnd w:id="93"/>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369912BA">
      <w:pPr>
        <w:spacing w:line="360" w:lineRule="auto"/>
        <w:jc w:val="center"/>
        <w:rPr>
          <w:rFonts w:ascii="宋体" w:cs="方正小标宋简体"/>
          <w:b/>
          <w:bCs/>
          <w:color w:val="000000" w:themeColor="text1"/>
          <w:sz w:val="32"/>
          <w:szCs w:val="32"/>
          <w14:textFill>
            <w14:solidFill>
              <w14:schemeClr w14:val="tx1"/>
            </w14:solidFill>
          </w14:textFill>
        </w:rPr>
      </w:pPr>
    </w:p>
    <w:p w14:paraId="7041315A">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01DD34EC">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A688F82">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2804B9E4">
      <w:pPr>
        <w:spacing w:line="360" w:lineRule="auto"/>
        <w:jc w:val="center"/>
        <w:rPr>
          <w:rFonts w:ascii="宋体"/>
          <w:b/>
          <w:bCs/>
          <w:color w:val="000000" w:themeColor="text1"/>
          <w:sz w:val="32"/>
          <w:szCs w:val="32"/>
          <w14:textFill>
            <w14:solidFill>
              <w14:schemeClr w14:val="tx1"/>
            </w14:solidFill>
          </w14:textFill>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39F6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A38734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59BB0FE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5AE998D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7D1FEE7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36CA4E3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6648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25C826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5876019C">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F48030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612E1B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0E929335">
            <w:pPr>
              <w:jc w:val="center"/>
              <w:rPr>
                <w:color w:val="000000" w:themeColor="text1"/>
                <w14:textFill>
                  <w14:solidFill>
                    <w14:schemeClr w14:val="tx1"/>
                  </w14:solidFill>
                </w14:textFill>
              </w:rPr>
            </w:pPr>
          </w:p>
        </w:tc>
      </w:tr>
      <w:tr w14:paraId="1618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DD0F689">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28E0120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330118A5">
            <w:pPr>
              <w:rPr>
                <w:color w:val="000000" w:themeColor="text1"/>
                <w14:textFill>
                  <w14:solidFill>
                    <w14:schemeClr w14:val="tx1"/>
                  </w14:solidFill>
                </w14:textFill>
              </w:rPr>
            </w:pPr>
          </w:p>
        </w:tc>
        <w:tc>
          <w:tcPr>
            <w:tcW w:w="1984" w:type="dxa"/>
            <w:vAlign w:val="center"/>
          </w:tcPr>
          <w:p w14:paraId="4BE2CE9C">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9B8EE49">
            <w:pPr>
              <w:jc w:val="center"/>
              <w:rPr>
                <w:color w:val="000000" w:themeColor="text1"/>
                <w14:textFill>
                  <w14:solidFill>
                    <w14:schemeClr w14:val="tx1"/>
                  </w14:solidFill>
                </w14:textFill>
              </w:rPr>
            </w:pPr>
          </w:p>
        </w:tc>
      </w:tr>
      <w:tr w14:paraId="391B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B6A9C8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611B9CA7">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39D59EB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624BCDF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35CB8D2">
            <w:pPr>
              <w:jc w:val="center"/>
              <w:rPr>
                <w:color w:val="000000" w:themeColor="text1"/>
                <w14:textFill>
                  <w14:solidFill>
                    <w14:schemeClr w14:val="tx1"/>
                  </w14:solidFill>
                </w14:textFill>
              </w:rPr>
            </w:pPr>
          </w:p>
        </w:tc>
      </w:tr>
      <w:tr w14:paraId="2FFF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82F59B6">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27E23E4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348007C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11BEA92">
            <w:pPr>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个月</w:t>
            </w:r>
          </w:p>
        </w:tc>
        <w:tc>
          <w:tcPr>
            <w:tcW w:w="1843" w:type="dxa"/>
            <w:vAlign w:val="center"/>
          </w:tcPr>
          <w:p w14:paraId="123214F5">
            <w:pPr>
              <w:jc w:val="center"/>
              <w:rPr>
                <w:color w:val="000000" w:themeColor="text1"/>
                <w14:textFill>
                  <w14:solidFill>
                    <w14:schemeClr w14:val="tx1"/>
                  </w14:solidFill>
                </w14:textFill>
              </w:rPr>
            </w:pPr>
          </w:p>
        </w:tc>
      </w:tr>
      <w:tr w14:paraId="122D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BC1C87D">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5C4F69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26D7967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5CF68CF">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30B29037">
            <w:pPr>
              <w:jc w:val="center"/>
              <w:rPr>
                <w:color w:val="000000" w:themeColor="text1"/>
                <w14:textFill>
                  <w14:solidFill>
                    <w14:schemeClr w14:val="tx1"/>
                  </w14:solidFill>
                </w14:textFill>
              </w:rPr>
            </w:pPr>
          </w:p>
        </w:tc>
      </w:tr>
      <w:tr w14:paraId="19EF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3A30F">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750E43F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0D497C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610360D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587EEA46">
            <w:pPr>
              <w:jc w:val="center"/>
              <w:rPr>
                <w:color w:val="000000" w:themeColor="text1"/>
                <w14:textFill>
                  <w14:solidFill>
                    <w14:schemeClr w14:val="tx1"/>
                  </w14:solidFill>
                </w14:textFill>
              </w:rPr>
            </w:pPr>
          </w:p>
        </w:tc>
      </w:tr>
      <w:tr w14:paraId="00D8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C0BFB91">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88CECD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2FBDDA7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8FFB2B7">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3B2762F0">
            <w:pPr>
              <w:jc w:val="center"/>
              <w:rPr>
                <w:color w:val="000000" w:themeColor="text1"/>
                <w14:textFill>
                  <w14:solidFill>
                    <w14:schemeClr w14:val="tx1"/>
                  </w14:solidFill>
                </w14:textFill>
              </w:rPr>
            </w:pPr>
          </w:p>
        </w:tc>
      </w:tr>
      <w:tr w14:paraId="619DA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549150A">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0D45BA26">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6EC3D65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63B8B7D">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489D8BAA">
            <w:pPr>
              <w:jc w:val="center"/>
              <w:rPr>
                <w:color w:val="000000" w:themeColor="text1"/>
                <w14:textFill>
                  <w14:solidFill>
                    <w14:schemeClr w14:val="tx1"/>
                  </w14:solidFill>
                </w14:textFill>
              </w:rPr>
            </w:pPr>
          </w:p>
        </w:tc>
      </w:tr>
      <w:tr w14:paraId="3F43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721F3E3">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604476F7">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639C304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FAF44D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4BE3F750">
            <w:pPr>
              <w:jc w:val="center"/>
              <w:rPr>
                <w:color w:val="000000" w:themeColor="text1"/>
                <w14:textFill>
                  <w14:solidFill>
                    <w14:schemeClr w14:val="tx1"/>
                  </w14:solidFill>
                </w14:textFill>
              </w:rPr>
            </w:pPr>
          </w:p>
        </w:tc>
      </w:tr>
      <w:tr w14:paraId="58D6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3337A85">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55A9BEB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6787F6E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BA2590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30</w:t>
            </w:r>
            <w:r>
              <w:rPr>
                <w:color w:val="000000" w:themeColor="text1"/>
                <w:szCs w:val="21"/>
                <w:highlight w:val="none"/>
                <w:u w:val="single"/>
                <w14:textFill>
                  <w14:solidFill>
                    <w14:schemeClr w14:val="tx1"/>
                  </w14:solidFill>
                </w14:textFill>
              </w:rPr>
              <w:t xml:space="preserve">  %</w:t>
            </w:r>
          </w:p>
        </w:tc>
        <w:tc>
          <w:tcPr>
            <w:tcW w:w="1843" w:type="dxa"/>
            <w:vAlign w:val="center"/>
          </w:tcPr>
          <w:p w14:paraId="428F03C4">
            <w:pPr>
              <w:jc w:val="center"/>
              <w:rPr>
                <w:color w:val="000000" w:themeColor="text1"/>
                <w14:textFill>
                  <w14:solidFill>
                    <w14:schemeClr w14:val="tx1"/>
                  </w14:solidFill>
                </w14:textFill>
              </w:rPr>
            </w:pPr>
          </w:p>
        </w:tc>
      </w:tr>
      <w:tr w14:paraId="7DCB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A8BED80">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5900BDB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4FCC997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FD1B128">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72EFE69F">
            <w:pPr>
              <w:jc w:val="center"/>
              <w:rPr>
                <w:color w:val="000000" w:themeColor="text1"/>
                <w14:textFill>
                  <w14:solidFill>
                    <w14:schemeClr w14:val="tx1"/>
                  </w14:solidFill>
                </w14:textFill>
              </w:rPr>
            </w:pPr>
          </w:p>
        </w:tc>
      </w:tr>
      <w:tr w14:paraId="7746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D7C811">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27D2F3C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1D68F40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ACE164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1E8188A5">
            <w:pPr>
              <w:jc w:val="center"/>
              <w:rPr>
                <w:color w:val="000000" w:themeColor="text1"/>
                <w14:textFill>
                  <w14:solidFill>
                    <w14:schemeClr w14:val="tx1"/>
                  </w14:solidFill>
                </w14:textFill>
              </w:rPr>
            </w:pPr>
          </w:p>
        </w:tc>
      </w:tr>
      <w:tr w14:paraId="78EE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798A31A">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36E6BD25">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279BDA2D">
            <w:pPr>
              <w:rPr>
                <w:color w:val="000000" w:themeColor="text1"/>
                <w14:textFill>
                  <w14:solidFill>
                    <w14:schemeClr w14:val="tx1"/>
                  </w14:solidFill>
                </w14:textFill>
              </w:rPr>
            </w:pPr>
          </w:p>
        </w:tc>
        <w:tc>
          <w:tcPr>
            <w:tcW w:w="1984" w:type="dxa"/>
            <w:vAlign w:val="center"/>
          </w:tcPr>
          <w:p w14:paraId="38C5F0EF">
            <w:pPr>
              <w:jc w:val="center"/>
              <w:rPr>
                <w:color w:val="000000" w:themeColor="text1"/>
                <w14:textFill>
                  <w14:solidFill>
                    <w14:schemeClr w14:val="tx1"/>
                  </w14:solidFill>
                </w14:textFill>
              </w:rPr>
            </w:pPr>
          </w:p>
        </w:tc>
        <w:tc>
          <w:tcPr>
            <w:tcW w:w="1843" w:type="dxa"/>
            <w:vAlign w:val="center"/>
          </w:tcPr>
          <w:p w14:paraId="64C74F13">
            <w:pPr>
              <w:jc w:val="center"/>
              <w:rPr>
                <w:color w:val="000000" w:themeColor="text1"/>
                <w14:textFill>
                  <w14:solidFill>
                    <w14:schemeClr w14:val="tx1"/>
                  </w14:solidFill>
                </w14:textFill>
              </w:rPr>
            </w:pPr>
          </w:p>
        </w:tc>
      </w:tr>
      <w:tr w14:paraId="204D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1E822806">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09204616">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40F148D6">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055BC9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7144545C">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59124F5F">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B71F5D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5AE970C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2D8D65BD">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386FA16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25EDA87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5"/>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0500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1D229CC9">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06A30FE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7A21C9D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13125228">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145C6C1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73AD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15AC8714">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6F2021E7">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792DEE73">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91AD7EA">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4DDDE990">
            <w:pPr>
              <w:spacing w:line="360" w:lineRule="auto"/>
              <w:contextualSpacing/>
              <w:rPr>
                <w:rFonts w:ascii="宋体" w:cs="仿宋_GB2312"/>
                <w:color w:val="000000" w:themeColor="text1"/>
                <w:sz w:val="24"/>
                <w14:textFill>
                  <w14:solidFill>
                    <w14:schemeClr w14:val="tx1"/>
                  </w14:solidFill>
                </w14:textFill>
              </w:rPr>
            </w:pPr>
          </w:p>
        </w:tc>
      </w:tr>
    </w:tbl>
    <w:p w14:paraId="7F6A0149">
      <w:pPr>
        <w:spacing w:line="360" w:lineRule="auto"/>
        <w:contextualSpacing/>
        <w:jc w:val="left"/>
        <w:rPr>
          <w:rFonts w:ascii="宋体" w:cs="仿宋_GB2312"/>
          <w:color w:val="000000" w:themeColor="text1"/>
          <w:sz w:val="24"/>
          <w14:textFill>
            <w14:solidFill>
              <w14:schemeClr w14:val="tx1"/>
            </w14:solidFill>
          </w14:textFill>
        </w:rPr>
      </w:pPr>
    </w:p>
    <w:p w14:paraId="37E885AF">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72354453">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0E2E1EB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5BFC785E">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B84179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28E4F45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7F2C9B76">
      <w:pPr>
        <w:spacing w:line="360" w:lineRule="auto"/>
        <w:ind w:right="-817" w:rightChars="-389"/>
        <w:contextualSpacing/>
        <w:rPr>
          <w:rFonts w:ascii="宋体" w:cs="仿宋_GB2312"/>
          <w:color w:val="000000" w:themeColor="text1"/>
          <w:sz w:val="24"/>
          <w14:textFill>
            <w14:solidFill>
              <w14:schemeClr w14:val="tx1"/>
            </w14:solidFill>
          </w14:textFill>
        </w:rPr>
      </w:pPr>
    </w:p>
    <w:p w14:paraId="6F4D0825">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58F893A2">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2DA7001">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57C214D3">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BFAE01E">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3956AED3">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38B497B8">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2CDD086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2EF1006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598956F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5C876F3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53F454B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3AE49D8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4345C2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7ECACCA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9D4FF8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268C5AE0">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4787AA7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4A5BD92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5EBBA57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5AD10FF">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0130F6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2AFAF46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2F5FE08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C0D93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7A08484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3379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7A85898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688B2F80">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699C93E6">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2A2B4E28">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3ED6EF77">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4435E256">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6462EC9">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82284AC">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917C03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142F82F">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0315A42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2F04D506">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900705A">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B417E7D">
      <w:pPr>
        <w:spacing w:line="360" w:lineRule="auto"/>
        <w:ind w:firstLine="420" w:firstLineChars="200"/>
        <w:contextualSpacing/>
        <w:jc w:val="left"/>
        <w:rPr>
          <w:rFonts w:hAnsi="宋体" w:cs="宋体"/>
          <w:color w:val="000000" w:themeColor="text1"/>
          <w:kern w:val="0"/>
          <w14:textFill>
            <w14:solidFill>
              <w14:schemeClr w14:val="tx1"/>
            </w14:solidFill>
          </w14:textFill>
        </w:rPr>
      </w:pPr>
      <w:r>
        <w:rPr>
          <w:rFonts w:hint="eastAsia" w:cs="宋体"/>
          <w:color w:val="000000" w:themeColor="text1"/>
          <w14:textFill>
            <w14:solidFill>
              <w14:schemeClr w14:val="tx1"/>
            </w14:solidFill>
          </w14:textFill>
        </w:rPr>
        <w:t>注：</w:t>
      </w:r>
      <w:r>
        <w:rPr>
          <w:rFonts w:hint="eastAsia" w:hAnsi="宋体" w:cs="宋体"/>
          <w:color w:val="000000" w:themeColor="text1"/>
          <w:kern w:val="0"/>
          <w14:textFill>
            <w14:solidFill>
              <w14:schemeClr w14:val="tx1"/>
            </w14:solidFill>
          </w14:textFill>
        </w:rPr>
        <w:t>因</w:t>
      </w:r>
      <w:r>
        <w:rPr>
          <w:rFonts w:hAnsi="宋体" w:cs="宋体"/>
          <w:color w:val="000000" w:themeColor="text1"/>
          <w:kern w:val="0"/>
          <w14:textFill>
            <w14:solidFill>
              <w14:schemeClr w14:val="tx1"/>
            </w14:solidFill>
          </w14:textFill>
        </w:rPr>
        <w:t>2021</w:t>
      </w:r>
      <w:r>
        <w:rPr>
          <w:rFonts w:hint="eastAsia" w:hAnsi="宋体" w:cs="宋体"/>
          <w:color w:val="000000" w:themeColor="text1"/>
          <w:kern w:val="0"/>
          <w14:textFill>
            <w14:solidFill>
              <w14:schemeClr w14:val="tx1"/>
            </w14:solidFill>
          </w14:textFill>
        </w:rPr>
        <w:t>年《广西壮族自治区园林绿化及仿古建筑工程费用定额》采用全费用综合单价形式，故园林绿化及仿古建筑工程的已标价工程量清单</w:t>
      </w:r>
      <w:r>
        <w:rPr>
          <w:rFonts w:hint="eastAsia" w:cs="黑体"/>
          <w:color w:val="000000" w:themeColor="text1"/>
          <w14:textFill>
            <w14:solidFill>
              <w14:schemeClr w14:val="tx1"/>
            </w14:solidFill>
          </w14:textFill>
        </w:rPr>
        <w:t>采用</w:t>
      </w:r>
      <w:r>
        <w:rPr>
          <w:rFonts w:hint="eastAsia" w:hAnsi="宋体" w:cs="宋体"/>
          <w:color w:val="000000" w:themeColor="text1"/>
          <w:kern w:val="0"/>
          <w14:textFill>
            <w14:solidFill>
              <w14:schemeClr w14:val="tx1"/>
            </w14:solidFill>
          </w14:textFill>
        </w:rPr>
        <w:t>《自治区住房和城乡建设厅关于建设工程造价改革试点项目招投标及计价规定调整的通知》（桂建标〔</w:t>
      </w:r>
      <w:r>
        <w:rPr>
          <w:rFonts w:hAnsi="宋体" w:cs="宋体"/>
          <w:color w:val="000000" w:themeColor="text1"/>
          <w:kern w:val="0"/>
          <w14:textFill>
            <w14:solidFill>
              <w14:schemeClr w14:val="tx1"/>
            </w14:solidFill>
          </w14:textFill>
        </w:rPr>
        <w:t>2021</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6</w:t>
      </w:r>
      <w:r>
        <w:rPr>
          <w:rFonts w:hint="eastAsia" w:hAnsi="宋体" w:cs="宋体"/>
          <w:color w:val="000000" w:themeColor="text1"/>
          <w:kern w:val="0"/>
          <w14:textFill>
            <w14:solidFill>
              <w14:schemeClr w14:val="tx1"/>
            </w14:solidFill>
          </w14:textFill>
        </w:rPr>
        <w:t>号）中附件</w:t>
      </w:r>
      <w:r>
        <w:rPr>
          <w:rFonts w:hAnsi="宋体" w:cs="宋体"/>
          <w:color w:val="000000" w:themeColor="text1"/>
          <w:kern w:val="0"/>
          <w14:textFill>
            <w14:solidFill>
              <w14:schemeClr w14:val="tx1"/>
            </w14:solidFill>
          </w14:textFill>
        </w:rPr>
        <w:t>1</w:t>
      </w:r>
      <w:r>
        <w:rPr>
          <w:rFonts w:hint="eastAsia" w:hAnsi="宋体" w:cs="宋体"/>
          <w:color w:val="000000" w:themeColor="text1"/>
          <w:kern w:val="0"/>
          <w14:textFill>
            <w14:solidFill>
              <w14:schemeClr w14:val="tx1"/>
            </w14:solidFill>
          </w14:textFill>
        </w:rPr>
        <w:t>《建设工程工程量清单计价规范（</w:t>
      </w:r>
      <w:r>
        <w:rPr>
          <w:rFonts w:hAnsi="宋体" w:cs="宋体"/>
          <w:color w:val="000000" w:themeColor="text1"/>
          <w:kern w:val="0"/>
          <w14:textFill>
            <w14:solidFill>
              <w14:schemeClr w14:val="tx1"/>
            </w14:solidFill>
          </w14:textFill>
        </w:rPr>
        <w:t>GB50500-2013</w:t>
      </w:r>
      <w:r>
        <w:rPr>
          <w:rFonts w:hint="eastAsia" w:hAnsi="宋体" w:cs="宋体"/>
          <w:color w:val="000000" w:themeColor="text1"/>
          <w:kern w:val="0"/>
          <w14:textFill>
            <w14:solidFill>
              <w14:schemeClr w14:val="tx1"/>
            </w14:solidFill>
          </w14:textFill>
        </w:rPr>
        <w:t>）广西壮族自治区实施细则》（适用于工程造价改革试点项目）相关表格，具体以采购人另册发放的工程量清单及相关说明为准。</w:t>
      </w:r>
    </w:p>
    <w:p w14:paraId="46E84E45">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7E7CDE29">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B1CA4AB">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7A4F3121">
      <w:pPr>
        <w:snapToGrid w:val="0"/>
        <w:spacing w:before="120" w:beforeLines="50" w:after="50"/>
        <w:rPr>
          <w:rFonts w:ascii="宋体"/>
          <w:bCs/>
          <w:color w:val="000000" w:themeColor="text1"/>
          <w:sz w:val="32"/>
          <w:szCs w:val="20"/>
          <w14:textFill>
            <w14:solidFill>
              <w14:schemeClr w14:val="tx1"/>
            </w14:solidFill>
          </w14:textFill>
        </w:rPr>
      </w:pPr>
    </w:p>
    <w:p w14:paraId="66351B6B">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435B2C74">
      <w:pPr>
        <w:snapToGrid w:val="0"/>
        <w:spacing w:before="120" w:beforeLines="50" w:after="50"/>
        <w:rPr>
          <w:rFonts w:ascii="宋体"/>
          <w:color w:val="000000" w:themeColor="text1"/>
          <w:sz w:val="24"/>
          <w:szCs w:val="20"/>
          <w14:textFill>
            <w14:solidFill>
              <w14:schemeClr w14:val="tx1"/>
            </w14:solidFill>
          </w14:textFill>
        </w:rPr>
      </w:pPr>
    </w:p>
    <w:p w14:paraId="26E929A8">
      <w:pPr>
        <w:snapToGrid w:val="0"/>
        <w:spacing w:before="120" w:beforeLines="50" w:after="50"/>
        <w:rPr>
          <w:rFonts w:ascii="宋体"/>
          <w:color w:val="000000" w:themeColor="text1"/>
          <w:sz w:val="24"/>
          <w:szCs w:val="20"/>
          <w14:textFill>
            <w14:solidFill>
              <w14:schemeClr w14:val="tx1"/>
            </w14:solidFill>
          </w14:textFill>
        </w:rPr>
      </w:pPr>
    </w:p>
    <w:p w14:paraId="6685D4D9">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682E9D7C">
      <w:pPr>
        <w:snapToGrid w:val="0"/>
        <w:spacing w:before="120" w:beforeLines="50" w:after="50"/>
        <w:rPr>
          <w:rFonts w:ascii="宋体"/>
          <w:bCs/>
          <w:color w:val="000000" w:themeColor="text1"/>
          <w:sz w:val="24"/>
          <w:szCs w:val="20"/>
          <w14:textFill>
            <w14:solidFill>
              <w14:schemeClr w14:val="tx1"/>
            </w14:solidFill>
          </w14:textFill>
        </w:rPr>
      </w:pPr>
    </w:p>
    <w:p w14:paraId="02A13880">
      <w:pPr>
        <w:snapToGrid w:val="0"/>
        <w:spacing w:before="120" w:beforeLines="50" w:after="50"/>
        <w:rPr>
          <w:rFonts w:ascii="宋体"/>
          <w:bCs/>
          <w:color w:val="000000" w:themeColor="text1"/>
          <w:sz w:val="24"/>
          <w:szCs w:val="20"/>
          <w14:textFill>
            <w14:solidFill>
              <w14:schemeClr w14:val="tx1"/>
            </w14:solidFill>
          </w14:textFill>
        </w:rPr>
      </w:pPr>
    </w:p>
    <w:p w14:paraId="2FA92949">
      <w:pPr>
        <w:snapToGrid w:val="0"/>
        <w:spacing w:before="120" w:beforeLines="50" w:after="50"/>
        <w:rPr>
          <w:rFonts w:ascii="宋体"/>
          <w:bCs/>
          <w:color w:val="000000" w:themeColor="text1"/>
          <w:sz w:val="24"/>
          <w:szCs w:val="20"/>
          <w14:textFill>
            <w14:solidFill>
              <w14:schemeClr w14:val="tx1"/>
            </w14:solidFill>
          </w14:textFill>
        </w:rPr>
      </w:pPr>
    </w:p>
    <w:p w14:paraId="68430426">
      <w:pPr>
        <w:snapToGrid w:val="0"/>
        <w:spacing w:before="120" w:beforeLines="50" w:after="50"/>
        <w:rPr>
          <w:rFonts w:ascii="宋体"/>
          <w:bCs/>
          <w:color w:val="000000" w:themeColor="text1"/>
          <w:sz w:val="24"/>
          <w:szCs w:val="20"/>
          <w14:textFill>
            <w14:solidFill>
              <w14:schemeClr w14:val="tx1"/>
            </w14:solidFill>
          </w14:textFill>
        </w:rPr>
      </w:pPr>
    </w:p>
    <w:p w14:paraId="48086025">
      <w:pPr>
        <w:snapToGrid w:val="0"/>
        <w:spacing w:before="120" w:beforeLines="50" w:after="50"/>
        <w:rPr>
          <w:rFonts w:ascii="宋体"/>
          <w:bCs/>
          <w:color w:val="000000" w:themeColor="text1"/>
          <w:sz w:val="24"/>
          <w:szCs w:val="20"/>
          <w14:textFill>
            <w14:solidFill>
              <w14:schemeClr w14:val="tx1"/>
            </w14:solidFill>
          </w14:textFill>
        </w:rPr>
      </w:pPr>
    </w:p>
    <w:p w14:paraId="00FFDCE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088DAE1">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D5C13C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09AE6B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23690F8">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444887D1">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8F4B85C">
      <w:pPr>
        <w:pStyle w:val="9"/>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0A82336A">
      <w:pPr>
        <w:pStyle w:val="9"/>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07F983A">
      <w:pPr>
        <w:pStyle w:val="9"/>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A9B90E4">
      <w:pPr>
        <w:pStyle w:val="9"/>
        <w:snapToGrid w:val="0"/>
        <w:spacing w:before="50" w:after="50"/>
        <w:ind w:firstLine="0"/>
        <w:rPr>
          <w:rFonts w:ascii="宋体" w:cs="仿宋_GB2312"/>
          <w:bCs/>
          <w:color w:val="000000" w:themeColor="text1"/>
          <w:sz w:val="32"/>
          <w:szCs w:val="32"/>
          <w14:textFill>
            <w14:solidFill>
              <w14:schemeClr w14:val="tx1"/>
            </w14:solidFill>
          </w14:textFill>
        </w:rPr>
      </w:pPr>
    </w:p>
    <w:p w14:paraId="469F98FE">
      <w:pPr>
        <w:pStyle w:val="9"/>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0556D244">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292EDB9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3AEB4B6F">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2885A05B">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2133AD5">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323AB5AA">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08F25E55">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7539E90C">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23C1D9A3">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3E29D87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5F41F87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3A1A5A9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1A15E493">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46975BA2">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7405EAC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5907229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13BEA8B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14ED9377">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0AA12747">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415A128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67BB138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10F23BA7">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7F854599">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43C03ED2">
      <w:pPr>
        <w:spacing w:line="360" w:lineRule="auto"/>
        <w:contextualSpacing/>
        <w:rPr>
          <w:rFonts w:ascii="宋体" w:cs="仿宋_GB2312"/>
          <w:color w:val="000000" w:themeColor="text1"/>
          <w:sz w:val="24"/>
          <w14:textFill>
            <w14:solidFill>
              <w14:schemeClr w14:val="tx1"/>
            </w14:solidFill>
          </w14:textFill>
        </w:rPr>
      </w:pPr>
    </w:p>
    <w:p w14:paraId="75E0F7D2">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BA26DD3">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045E7C61">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1DBCB46F">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2685275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418949E5">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18441F40">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09417AFA">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7C6C05A1">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3F8C6A3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694C455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6B43E908">
      <w:pPr>
        <w:spacing w:line="360" w:lineRule="auto"/>
        <w:ind w:left="540"/>
        <w:contextualSpacing/>
        <w:rPr>
          <w:rFonts w:ascii="宋体" w:cs="仿宋_GB2312"/>
          <w:color w:val="000000" w:themeColor="text1"/>
          <w:sz w:val="24"/>
          <w14:textFill>
            <w14:solidFill>
              <w14:schemeClr w14:val="tx1"/>
            </w14:solidFill>
          </w14:textFill>
        </w:rPr>
      </w:pPr>
    </w:p>
    <w:p w14:paraId="27645EFE">
      <w:pPr>
        <w:spacing w:line="360" w:lineRule="auto"/>
        <w:ind w:left="540"/>
        <w:contextualSpacing/>
        <w:rPr>
          <w:rFonts w:ascii="宋体" w:cs="仿宋_GB2312"/>
          <w:color w:val="000000" w:themeColor="text1"/>
          <w:sz w:val="24"/>
          <w14:textFill>
            <w14:solidFill>
              <w14:schemeClr w14:val="tx1"/>
            </w14:solidFill>
          </w14:textFill>
        </w:rPr>
      </w:pPr>
    </w:p>
    <w:p w14:paraId="7E4161A7">
      <w:pPr>
        <w:spacing w:line="360" w:lineRule="auto"/>
        <w:ind w:left="540"/>
        <w:contextualSpacing/>
        <w:rPr>
          <w:rFonts w:ascii="宋体" w:cs="仿宋_GB2312"/>
          <w:color w:val="000000" w:themeColor="text1"/>
          <w:sz w:val="24"/>
          <w14:textFill>
            <w14:solidFill>
              <w14:schemeClr w14:val="tx1"/>
            </w14:solidFill>
          </w14:textFill>
        </w:rPr>
      </w:pPr>
    </w:p>
    <w:p w14:paraId="43A2715E">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20D98ADF">
      <w:pPr>
        <w:spacing w:line="360" w:lineRule="auto"/>
        <w:ind w:left="540"/>
        <w:contextualSpacing/>
        <w:rPr>
          <w:rFonts w:ascii="宋体" w:cs="仿宋_GB2312"/>
          <w:color w:val="000000" w:themeColor="text1"/>
          <w:sz w:val="24"/>
          <w14:textFill>
            <w14:solidFill>
              <w14:schemeClr w14:val="tx1"/>
            </w14:solidFill>
          </w14:textFill>
        </w:rPr>
      </w:pPr>
    </w:p>
    <w:p w14:paraId="6DB4DB86">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026CD52">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710BC616">
      <w:pPr>
        <w:spacing w:line="360" w:lineRule="auto"/>
        <w:contextualSpacing/>
        <w:jc w:val="center"/>
        <w:rPr>
          <w:rFonts w:ascii="宋体" w:cs="仿宋_GB2312"/>
          <w:b/>
          <w:color w:val="000000" w:themeColor="text1"/>
          <w:sz w:val="24"/>
          <w14:textFill>
            <w14:solidFill>
              <w14:schemeClr w14:val="tx1"/>
            </w14:solidFill>
          </w14:textFill>
        </w:rPr>
      </w:pPr>
    </w:p>
    <w:p w14:paraId="47223984">
      <w:pPr>
        <w:spacing w:line="360" w:lineRule="auto"/>
        <w:contextualSpacing/>
        <w:jc w:val="left"/>
        <w:rPr>
          <w:rFonts w:ascii="宋体" w:cs="仿宋_GB2312"/>
          <w:color w:val="000000" w:themeColor="text1"/>
          <w:sz w:val="24"/>
          <w14:textFill>
            <w14:solidFill>
              <w14:schemeClr w14:val="tx1"/>
            </w14:solidFill>
          </w14:textFill>
        </w:rPr>
      </w:pPr>
    </w:p>
    <w:p w14:paraId="4119981C">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25235CF9">
      <w:pPr>
        <w:adjustRightInd w:val="0"/>
        <w:snapToGrid w:val="0"/>
        <w:spacing w:line="300" w:lineRule="auto"/>
        <w:jc w:val="left"/>
        <w:rPr>
          <w:rFonts w:ascii="宋体"/>
          <w:b/>
          <w:color w:val="000000" w:themeColor="text1"/>
          <w:szCs w:val="21"/>
          <w14:textFill>
            <w14:solidFill>
              <w14:schemeClr w14:val="tx1"/>
            </w14:solidFill>
          </w14:textFill>
        </w:rPr>
      </w:pPr>
    </w:p>
    <w:p w14:paraId="397764B5">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09088C69">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94"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4A9BDCC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17B758F7">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090CD83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3E825F80">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123AD908">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54A4FBFB">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630E303A">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15B16323">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7E02113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421D0838">
      <w:pPr>
        <w:spacing w:line="360" w:lineRule="auto"/>
        <w:rPr>
          <w:rFonts w:ascii="宋体" w:cs="仿宋_GB2312"/>
          <w:color w:val="000000" w:themeColor="text1"/>
          <w:sz w:val="24"/>
          <w14:textFill>
            <w14:solidFill>
              <w14:schemeClr w14:val="tx1"/>
            </w14:solidFill>
          </w14:textFill>
        </w:rPr>
      </w:pPr>
    </w:p>
    <w:p w14:paraId="5CD1375A">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763D8E">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73A58CE9">
      <w:pPr>
        <w:spacing w:line="360" w:lineRule="auto"/>
        <w:contextualSpacing/>
        <w:rPr>
          <w:rFonts w:ascii="宋体" w:cs="仿宋_GB2312"/>
          <w:color w:val="000000" w:themeColor="text1"/>
          <w:sz w:val="24"/>
          <w14:textFill>
            <w14:solidFill>
              <w14:schemeClr w14:val="tx1"/>
            </w14:solidFill>
          </w14:textFill>
        </w:rPr>
      </w:pPr>
    </w:p>
    <w:p w14:paraId="3D0129E6">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758B19A8">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78CA016A">
      <w:pPr>
        <w:spacing w:line="360" w:lineRule="auto"/>
        <w:rPr>
          <w:rFonts w:ascii="宋体" w:cs="仿宋_GB2312"/>
          <w:color w:val="000000" w:themeColor="text1"/>
          <w:sz w:val="24"/>
          <w14:textFill>
            <w14:solidFill>
              <w14:schemeClr w14:val="tx1"/>
            </w14:solidFill>
          </w14:textFill>
        </w:rPr>
      </w:pPr>
    </w:p>
    <w:p w14:paraId="50542A00">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3FFCEC10">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45220C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010A73F7">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D4B7F7B">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169323F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72EB69E8">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CD445A">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4AC2D82A">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2B040773">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5DB305F7">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502DB40A">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D9575E3">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46AB0BD5">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9C947E5">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F1595BA">
      <w:pPr>
        <w:spacing w:line="360" w:lineRule="auto"/>
        <w:contextualSpacing/>
        <w:rPr>
          <w:rFonts w:ascii="宋体" w:cs="仿宋_GB2312"/>
          <w:color w:val="000000" w:themeColor="text1"/>
          <w:sz w:val="24"/>
          <w14:textFill>
            <w14:solidFill>
              <w14:schemeClr w14:val="tx1"/>
            </w14:solidFill>
          </w14:textFill>
        </w:rPr>
      </w:pPr>
    </w:p>
    <w:p w14:paraId="16D9B62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121EEB2D">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01E0990">
      <w:pPr>
        <w:spacing w:line="360" w:lineRule="auto"/>
        <w:contextualSpacing/>
        <w:rPr>
          <w:rFonts w:ascii="宋体" w:cs="仿宋_GB2312"/>
          <w:color w:val="000000" w:themeColor="text1"/>
          <w:sz w:val="24"/>
          <w14:textFill>
            <w14:solidFill>
              <w14:schemeClr w14:val="tx1"/>
            </w14:solidFill>
          </w14:textFill>
        </w:rPr>
      </w:pPr>
    </w:p>
    <w:p w14:paraId="327111F4">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94"/>
    <w:p w14:paraId="083BE28E">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4D03F753">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2B85710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1BF80C3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1980BEF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6673A6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6E31626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779533B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1C6E33CA">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723F3738">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490E08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55E0BA59">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2785111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13CCDA9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75E1E37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5BD7DB5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4814625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1AAAC42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3CB26627">
      <w:pPr>
        <w:spacing w:line="360" w:lineRule="auto"/>
        <w:ind w:firstLine="420" w:firstLineChars="200"/>
        <w:rPr>
          <w:color w:val="000000" w:themeColor="text1"/>
          <w14:textFill>
            <w14:solidFill>
              <w14:schemeClr w14:val="tx1"/>
            </w14:solidFill>
          </w14:textFill>
        </w:rPr>
      </w:pPr>
    </w:p>
    <w:p w14:paraId="3D872027">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61E0FE5D">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13A7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384FA774">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03B51845">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4596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0A84CC3">
            <w:pPr>
              <w:spacing w:line="360" w:lineRule="auto"/>
              <w:jc w:val="center"/>
              <w:rPr>
                <w:color w:val="000000" w:themeColor="text1"/>
                <w14:textFill>
                  <w14:solidFill>
                    <w14:schemeClr w14:val="tx1"/>
                  </w14:solidFill>
                </w14:textFill>
              </w:rPr>
            </w:pPr>
          </w:p>
        </w:tc>
        <w:tc>
          <w:tcPr>
            <w:tcW w:w="961" w:type="dxa"/>
            <w:vAlign w:val="center"/>
          </w:tcPr>
          <w:p w14:paraId="0F9F20AE">
            <w:pPr>
              <w:spacing w:line="360" w:lineRule="auto"/>
              <w:jc w:val="center"/>
              <w:rPr>
                <w:color w:val="000000" w:themeColor="text1"/>
                <w14:textFill>
                  <w14:solidFill>
                    <w14:schemeClr w14:val="tx1"/>
                  </w14:solidFill>
                </w14:textFill>
              </w:rPr>
            </w:pPr>
          </w:p>
        </w:tc>
        <w:tc>
          <w:tcPr>
            <w:tcW w:w="1257" w:type="dxa"/>
            <w:vAlign w:val="center"/>
          </w:tcPr>
          <w:p w14:paraId="30093BD9">
            <w:pPr>
              <w:spacing w:line="360" w:lineRule="auto"/>
              <w:jc w:val="center"/>
              <w:rPr>
                <w:color w:val="000000" w:themeColor="text1"/>
                <w14:textFill>
                  <w14:solidFill>
                    <w14:schemeClr w14:val="tx1"/>
                  </w14:solidFill>
                </w14:textFill>
              </w:rPr>
            </w:pPr>
          </w:p>
        </w:tc>
        <w:tc>
          <w:tcPr>
            <w:tcW w:w="1257" w:type="dxa"/>
            <w:vAlign w:val="center"/>
          </w:tcPr>
          <w:p w14:paraId="01AD707E">
            <w:pPr>
              <w:spacing w:line="360" w:lineRule="auto"/>
              <w:jc w:val="center"/>
              <w:rPr>
                <w:color w:val="000000" w:themeColor="text1"/>
                <w14:textFill>
                  <w14:solidFill>
                    <w14:schemeClr w14:val="tx1"/>
                  </w14:solidFill>
                </w14:textFill>
              </w:rPr>
            </w:pPr>
          </w:p>
        </w:tc>
        <w:tc>
          <w:tcPr>
            <w:tcW w:w="1258" w:type="dxa"/>
            <w:vAlign w:val="center"/>
          </w:tcPr>
          <w:p w14:paraId="29C6BBCB">
            <w:pPr>
              <w:spacing w:line="360" w:lineRule="auto"/>
              <w:jc w:val="center"/>
              <w:rPr>
                <w:color w:val="000000" w:themeColor="text1"/>
                <w14:textFill>
                  <w14:solidFill>
                    <w14:schemeClr w14:val="tx1"/>
                  </w14:solidFill>
                </w14:textFill>
              </w:rPr>
            </w:pPr>
          </w:p>
        </w:tc>
        <w:tc>
          <w:tcPr>
            <w:tcW w:w="1257" w:type="dxa"/>
            <w:vAlign w:val="center"/>
          </w:tcPr>
          <w:p w14:paraId="6EF9663D">
            <w:pPr>
              <w:spacing w:line="360" w:lineRule="auto"/>
              <w:jc w:val="center"/>
              <w:rPr>
                <w:color w:val="000000" w:themeColor="text1"/>
                <w14:textFill>
                  <w14:solidFill>
                    <w14:schemeClr w14:val="tx1"/>
                  </w14:solidFill>
                </w14:textFill>
              </w:rPr>
            </w:pPr>
          </w:p>
        </w:tc>
        <w:tc>
          <w:tcPr>
            <w:tcW w:w="1258" w:type="dxa"/>
            <w:vAlign w:val="center"/>
          </w:tcPr>
          <w:p w14:paraId="67B5DF36">
            <w:pPr>
              <w:spacing w:line="360" w:lineRule="auto"/>
              <w:jc w:val="center"/>
              <w:rPr>
                <w:color w:val="000000" w:themeColor="text1"/>
                <w14:textFill>
                  <w14:solidFill>
                    <w14:schemeClr w14:val="tx1"/>
                  </w14:solidFill>
                </w14:textFill>
              </w:rPr>
            </w:pPr>
          </w:p>
        </w:tc>
      </w:tr>
      <w:tr w14:paraId="7A9C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73E8B97">
            <w:pPr>
              <w:spacing w:line="360" w:lineRule="auto"/>
              <w:jc w:val="center"/>
              <w:rPr>
                <w:color w:val="000000" w:themeColor="text1"/>
                <w14:textFill>
                  <w14:solidFill>
                    <w14:schemeClr w14:val="tx1"/>
                  </w14:solidFill>
                </w14:textFill>
              </w:rPr>
            </w:pPr>
          </w:p>
        </w:tc>
        <w:tc>
          <w:tcPr>
            <w:tcW w:w="961" w:type="dxa"/>
            <w:vAlign w:val="center"/>
          </w:tcPr>
          <w:p w14:paraId="1860787C">
            <w:pPr>
              <w:spacing w:line="360" w:lineRule="auto"/>
              <w:jc w:val="center"/>
              <w:rPr>
                <w:color w:val="000000" w:themeColor="text1"/>
                <w14:textFill>
                  <w14:solidFill>
                    <w14:schemeClr w14:val="tx1"/>
                  </w14:solidFill>
                </w14:textFill>
              </w:rPr>
            </w:pPr>
          </w:p>
        </w:tc>
        <w:tc>
          <w:tcPr>
            <w:tcW w:w="1257" w:type="dxa"/>
            <w:vAlign w:val="center"/>
          </w:tcPr>
          <w:p w14:paraId="217CCEF4">
            <w:pPr>
              <w:spacing w:line="360" w:lineRule="auto"/>
              <w:jc w:val="center"/>
              <w:rPr>
                <w:color w:val="000000" w:themeColor="text1"/>
                <w14:textFill>
                  <w14:solidFill>
                    <w14:schemeClr w14:val="tx1"/>
                  </w14:solidFill>
                </w14:textFill>
              </w:rPr>
            </w:pPr>
          </w:p>
        </w:tc>
        <w:tc>
          <w:tcPr>
            <w:tcW w:w="1257" w:type="dxa"/>
            <w:vAlign w:val="center"/>
          </w:tcPr>
          <w:p w14:paraId="727DB06F">
            <w:pPr>
              <w:spacing w:line="360" w:lineRule="auto"/>
              <w:jc w:val="center"/>
              <w:rPr>
                <w:color w:val="000000" w:themeColor="text1"/>
                <w14:textFill>
                  <w14:solidFill>
                    <w14:schemeClr w14:val="tx1"/>
                  </w14:solidFill>
                </w14:textFill>
              </w:rPr>
            </w:pPr>
          </w:p>
        </w:tc>
        <w:tc>
          <w:tcPr>
            <w:tcW w:w="1258" w:type="dxa"/>
            <w:vAlign w:val="center"/>
          </w:tcPr>
          <w:p w14:paraId="24691F1B">
            <w:pPr>
              <w:spacing w:line="360" w:lineRule="auto"/>
              <w:jc w:val="center"/>
              <w:rPr>
                <w:color w:val="000000" w:themeColor="text1"/>
                <w14:textFill>
                  <w14:solidFill>
                    <w14:schemeClr w14:val="tx1"/>
                  </w14:solidFill>
                </w14:textFill>
              </w:rPr>
            </w:pPr>
          </w:p>
        </w:tc>
        <w:tc>
          <w:tcPr>
            <w:tcW w:w="1257" w:type="dxa"/>
            <w:vAlign w:val="center"/>
          </w:tcPr>
          <w:p w14:paraId="1097E640">
            <w:pPr>
              <w:spacing w:line="360" w:lineRule="auto"/>
              <w:jc w:val="center"/>
              <w:rPr>
                <w:color w:val="000000" w:themeColor="text1"/>
                <w14:textFill>
                  <w14:solidFill>
                    <w14:schemeClr w14:val="tx1"/>
                  </w14:solidFill>
                </w14:textFill>
              </w:rPr>
            </w:pPr>
          </w:p>
        </w:tc>
        <w:tc>
          <w:tcPr>
            <w:tcW w:w="1258" w:type="dxa"/>
            <w:vAlign w:val="center"/>
          </w:tcPr>
          <w:p w14:paraId="11779097">
            <w:pPr>
              <w:spacing w:line="360" w:lineRule="auto"/>
              <w:jc w:val="center"/>
              <w:rPr>
                <w:color w:val="000000" w:themeColor="text1"/>
                <w14:textFill>
                  <w14:solidFill>
                    <w14:schemeClr w14:val="tx1"/>
                  </w14:solidFill>
                </w14:textFill>
              </w:rPr>
            </w:pPr>
          </w:p>
        </w:tc>
      </w:tr>
      <w:tr w14:paraId="6892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39A3543">
            <w:pPr>
              <w:spacing w:line="360" w:lineRule="auto"/>
              <w:jc w:val="center"/>
              <w:rPr>
                <w:color w:val="000000" w:themeColor="text1"/>
                <w14:textFill>
                  <w14:solidFill>
                    <w14:schemeClr w14:val="tx1"/>
                  </w14:solidFill>
                </w14:textFill>
              </w:rPr>
            </w:pPr>
          </w:p>
        </w:tc>
        <w:tc>
          <w:tcPr>
            <w:tcW w:w="961" w:type="dxa"/>
            <w:vAlign w:val="center"/>
          </w:tcPr>
          <w:p w14:paraId="131120FC">
            <w:pPr>
              <w:spacing w:line="360" w:lineRule="auto"/>
              <w:jc w:val="center"/>
              <w:rPr>
                <w:color w:val="000000" w:themeColor="text1"/>
                <w14:textFill>
                  <w14:solidFill>
                    <w14:schemeClr w14:val="tx1"/>
                  </w14:solidFill>
                </w14:textFill>
              </w:rPr>
            </w:pPr>
          </w:p>
        </w:tc>
        <w:tc>
          <w:tcPr>
            <w:tcW w:w="1257" w:type="dxa"/>
            <w:vAlign w:val="center"/>
          </w:tcPr>
          <w:p w14:paraId="770EEBB6">
            <w:pPr>
              <w:spacing w:line="360" w:lineRule="auto"/>
              <w:jc w:val="center"/>
              <w:rPr>
                <w:color w:val="000000" w:themeColor="text1"/>
                <w14:textFill>
                  <w14:solidFill>
                    <w14:schemeClr w14:val="tx1"/>
                  </w14:solidFill>
                </w14:textFill>
              </w:rPr>
            </w:pPr>
          </w:p>
        </w:tc>
        <w:tc>
          <w:tcPr>
            <w:tcW w:w="1257" w:type="dxa"/>
            <w:vAlign w:val="center"/>
          </w:tcPr>
          <w:p w14:paraId="00C22314">
            <w:pPr>
              <w:spacing w:line="360" w:lineRule="auto"/>
              <w:jc w:val="center"/>
              <w:rPr>
                <w:color w:val="000000" w:themeColor="text1"/>
                <w14:textFill>
                  <w14:solidFill>
                    <w14:schemeClr w14:val="tx1"/>
                  </w14:solidFill>
                </w14:textFill>
              </w:rPr>
            </w:pPr>
          </w:p>
        </w:tc>
        <w:tc>
          <w:tcPr>
            <w:tcW w:w="1258" w:type="dxa"/>
            <w:vAlign w:val="center"/>
          </w:tcPr>
          <w:p w14:paraId="74969C4E">
            <w:pPr>
              <w:spacing w:line="360" w:lineRule="auto"/>
              <w:jc w:val="center"/>
              <w:rPr>
                <w:color w:val="000000" w:themeColor="text1"/>
                <w14:textFill>
                  <w14:solidFill>
                    <w14:schemeClr w14:val="tx1"/>
                  </w14:solidFill>
                </w14:textFill>
              </w:rPr>
            </w:pPr>
          </w:p>
        </w:tc>
        <w:tc>
          <w:tcPr>
            <w:tcW w:w="1257" w:type="dxa"/>
            <w:vAlign w:val="center"/>
          </w:tcPr>
          <w:p w14:paraId="55ECF98A">
            <w:pPr>
              <w:spacing w:line="360" w:lineRule="auto"/>
              <w:jc w:val="center"/>
              <w:rPr>
                <w:color w:val="000000" w:themeColor="text1"/>
                <w14:textFill>
                  <w14:solidFill>
                    <w14:schemeClr w14:val="tx1"/>
                  </w14:solidFill>
                </w14:textFill>
              </w:rPr>
            </w:pPr>
          </w:p>
        </w:tc>
        <w:tc>
          <w:tcPr>
            <w:tcW w:w="1258" w:type="dxa"/>
            <w:vAlign w:val="center"/>
          </w:tcPr>
          <w:p w14:paraId="705E4084">
            <w:pPr>
              <w:spacing w:line="360" w:lineRule="auto"/>
              <w:jc w:val="center"/>
              <w:rPr>
                <w:color w:val="000000" w:themeColor="text1"/>
                <w14:textFill>
                  <w14:solidFill>
                    <w14:schemeClr w14:val="tx1"/>
                  </w14:solidFill>
                </w14:textFill>
              </w:rPr>
            </w:pPr>
          </w:p>
        </w:tc>
      </w:tr>
      <w:tr w14:paraId="76D1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F4486AE">
            <w:pPr>
              <w:spacing w:line="360" w:lineRule="auto"/>
              <w:jc w:val="center"/>
              <w:rPr>
                <w:color w:val="000000" w:themeColor="text1"/>
                <w14:textFill>
                  <w14:solidFill>
                    <w14:schemeClr w14:val="tx1"/>
                  </w14:solidFill>
                </w14:textFill>
              </w:rPr>
            </w:pPr>
          </w:p>
        </w:tc>
        <w:tc>
          <w:tcPr>
            <w:tcW w:w="961" w:type="dxa"/>
            <w:vAlign w:val="center"/>
          </w:tcPr>
          <w:p w14:paraId="36FC7299">
            <w:pPr>
              <w:spacing w:line="360" w:lineRule="auto"/>
              <w:jc w:val="center"/>
              <w:rPr>
                <w:color w:val="000000" w:themeColor="text1"/>
                <w14:textFill>
                  <w14:solidFill>
                    <w14:schemeClr w14:val="tx1"/>
                  </w14:solidFill>
                </w14:textFill>
              </w:rPr>
            </w:pPr>
          </w:p>
        </w:tc>
        <w:tc>
          <w:tcPr>
            <w:tcW w:w="1257" w:type="dxa"/>
            <w:vAlign w:val="center"/>
          </w:tcPr>
          <w:p w14:paraId="41C62C67">
            <w:pPr>
              <w:spacing w:line="360" w:lineRule="auto"/>
              <w:jc w:val="center"/>
              <w:rPr>
                <w:color w:val="000000" w:themeColor="text1"/>
                <w14:textFill>
                  <w14:solidFill>
                    <w14:schemeClr w14:val="tx1"/>
                  </w14:solidFill>
                </w14:textFill>
              </w:rPr>
            </w:pPr>
          </w:p>
        </w:tc>
        <w:tc>
          <w:tcPr>
            <w:tcW w:w="1257" w:type="dxa"/>
            <w:vAlign w:val="center"/>
          </w:tcPr>
          <w:p w14:paraId="44729223">
            <w:pPr>
              <w:spacing w:line="360" w:lineRule="auto"/>
              <w:jc w:val="center"/>
              <w:rPr>
                <w:color w:val="000000" w:themeColor="text1"/>
                <w14:textFill>
                  <w14:solidFill>
                    <w14:schemeClr w14:val="tx1"/>
                  </w14:solidFill>
                </w14:textFill>
              </w:rPr>
            </w:pPr>
          </w:p>
        </w:tc>
        <w:tc>
          <w:tcPr>
            <w:tcW w:w="1258" w:type="dxa"/>
            <w:vAlign w:val="center"/>
          </w:tcPr>
          <w:p w14:paraId="3C0A9100">
            <w:pPr>
              <w:spacing w:line="360" w:lineRule="auto"/>
              <w:jc w:val="center"/>
              <w:rPr>
                <w:color w:val="000000" w:themeColor="text1"/>
                <w14:textFill>
                  <w14:solidFill>
                    <w14:schemeClr w14:val="tx1"/>
                  </w14:solidFill>
                </w14:textFill>
              </w:rPr>
            </w:pPr>
          </w:p>
        </w:tc>
        <w:tc>
          <w:tcPr>
            <w:tcW w:w="1257" w:type="dxa"/>
            <w:vAlign w:val="center"/>
          </w:tcPr>
          <w:p w14:paraId="3E6F3963">
            <w:pPr>
              <w:spacing w:line="360" w:lineRule="auto"/>
              <w:jc w:val="center"/>
              <w:rPr>
                <w:color w:val="000000" w:themeColor="text1"/>
                <w14:textFill>
                  <w14:solidFill>
                    <w14:schemeClr w14:val="tx1"/>
                  </w14:solidFill>
                </w14:textFill>
              </w:rPr>
            </w:pPr>
          </w:p>
        </w:tc>
        <w:tc>
          <w:tcPr>
            <w:tcW w:w="1258" w:type="dxa"/>
            <w:vAlign w:val="center"/>
          </w:tcPr>
          <w:p w14:paraId="2D6502D1">
            <w:pPr>
              <w:spacing w:line="360" w:lineRule="auto"/>
              <w:jc w:val="center"/>
              <w:rPr>
                <w:color w:val="000000" w:themeColor="text1"/>
                <w14:textFill>
                  <w14:solidFill>
                    <w14:schemeClr w14:val="tx1"/>
                  </w14:solidFill>
                </w14:textFill>
              </w:rPr>
            </w:pPr>
          </w:p>
        </w:tc>
      </w:tr>
      <w:tr w14:paraId="6B27A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72EF9F1">
            <w:pPr>
              <w:spacing w:line="360" w:lineRule="auto"/>
              <w:jc w:val="center"/>
              <w:rPr>
                <w:color w:val="000000" w:themeColor="text1"/>
                <w14:textFill>
                  <w14:solidFill>
                    <w14:schemeClr w14:val="tx1"/>
                  </w14:solidFill>
                </w14:textFill>
              </w:rPr>
            </w:pPr>
          </w:p>
        </w:tc>
        <w:tc>
          <w:tcPr>
            <w:tcW w:w="961" w:type="dxa"/>
            <w:vAlign w:val="center"/>
          </w:tcPr>
          <w:p w14:paraId="30744500">
            <w:pPr>
              <w:spacing w:line="360" w:lineRule="auto"/>
              <w:jc w:val="center"/>
              <w:rPr>
                <w:color w:val="000000" w:themeColor="text1"/>
                <w14:textFill>
                  <w14:solidFill>
                    <w14:schemeClr w14:val="tx1"/>
                  </w14:solidFill>
                </w14:textFill>
              </w:rPr>
            </w:pPr>
          </w:p>
        </w:tc>
        <w:tc>
          <w:tcPr>
            <w:tcW w:w="1257" w:type="dxa"/>
            <w:vAlign w:val="center"/>
          </w:tcPr>
          <w:p w14:paraId="6E730D80">
            <w:pPr>
              <w:spacing w:line="360" w:lineRule="auto"/>
              <w:jc w:val="center"/>
              <w:rPr>
                <w:color w:val="000000" w:themeColor="text1"/>
                <w14:textFill>
                  <w14:solidFill>
                    <w14:schemeClr w14:val="tx1"/>
                  </w14:solidFill>
                </w14:textFill>
              </w:rPr>
            </w:pPr>
          </w:p>
        </w:tc>
        <w:tc>
          <w:tcPr>
            <w:tcW w:w="1257" w:type="dxa"/>
            <w:vAlign w:val="center"/>
          </w:tcPr>
          <w:p w14:paraId="31F329B7">
            <w:pPr>
              <w:spacing w:line="360" w:lineRule="auto"/>
              <w:jc w:val="center"/>
              <w:rPr>
                <w:color w:val="000000" w:themeColor="text1"/>
                <w14:textFill>
                  <w14:solidFill>
                    <w14:schemeClr w14:val="tx1"/>
                  </w14:solidFill>
                </w14:textFill>
              </w:rPr>
            </w:pPr>
          </w:p>
        </w:tc>
        <w:tc>
          <w:tcPr>
            <w:tcW w:w="1258" w:type="dxa"/>
            <w:vAlign w:val="center"/>
          </w:tcPr>
          <w:p w14:paraId="045FF58B">
            <w:pPr>
              <w:spacing w:line="360" w:lineRule="auto"/>
              <w:jc w:val="center"/>
              <w:rPr>
                <w:color w:val="000000" w:themeColor="text1"/>
                <w14:textFill>
                  <w14:solidFill>
                    <w14:schemeClr w14:val="tx1"/>
                  </w14:solidFill>
                </w14:textFill>
              </w:rPr>
            </w:pPr>
          </w:p>
        </w:tc>
        <w:tc>
          <w:tcPr>
            <w:tcW w:w="1257" w:type="dxa"/>
            <w:vAlign w:val="center"/>
          </w:tcPr>
          <w:p w14:paraId="539DCEDF">
            <w:pPr>
              <w:spacing w:line="360" w:lineRule="auto"/>
              <w:jc w:val="center"/>
              <w:rPr>
                <w:color w:val="000000" w:themeColor="text1"/>
                <w14:textFill>
                  <w14:solidFill>
                    <w14:schemeClr w14:val="tx1"/>
                  </w14:solidFill>
                </w14:textFill>
              </w:rPr>
            </w:pPr>
          </w:p>
        </w:tc>
        <w:tc>
          <w:tcPr>
            <w:tcW w:w="1258" w:type="dxa"/>
            <w:vAlign w:val="center"/>
          </w:tcPr>
          <w:p w14:paraId="598BB44C">
            <w:pPr>
              <w:spacing w:line="360" w:lineRule="auto"/>
              <w:jc w:val="center"/>
              <w:rPr>
                <w:color w:val="000000" w:themeColor="text1"/>
                <w14:textFill>
                  <w14:solidFill>
                    <w14:schemeClr w14:val="tx1"/>
                  </w14:solidFill>
                </w14:textFill>
              </w:rPr>
            </w:pPr>
          </w:p>
        </w:tc>
      </w:tr>
      <w:tr w14:paraId="49CD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99653C4">
            <w:pPr>
              <w:spacing w:line="360" w:lineRule="auto"/>
              <w:jc w:val="center"/>
              <w:rPr>
                <w:color w:val="000000" w:themeColor="text1"/>
                <w14:textFill>
                  <w14:solidFill>
                    <w14:schemeClr w14:val="tx1"/>
                  </w14:solidFill>
                </w14:textFill>
              </w:rPr>
            </w:pPr>
          </w:p>
        </w:tc>
        <w:tc>
          <w:tcPr>
            <w:tcW w:w="961" w:type="dxa"/>
            <w:vAlign w:val="center"/>
          </w:tcPr>
          <w:p w14:paraId="4FABF681">
            <w:pPr>
              <w:spacing w:line="360" w:lineRule="auto"/>
              <w:jc w:val="center"/>
              <w:rPr>
                <w:color w:val="000000" w:themeColor="text1"/>
                <w14:textFill>
                  <w14:solidFill>
                    <w14:schemeClr w14:val="tx1"/>
                  </w14:solidFill>
                </w14:textFill>
              </w:rPr>
            </w:pPr>
          </w:p>
        </w:tc>
        <w:tc>
          <w:tcPr>
            <w:tcW w:w="1257" w:type="dxa"/>
            <w:vAlign w:val="center"/>
          </w:tcPr>
          <w:p w14:paraId="3E9D7DFE">
            <w:pPr>
              <w:spacing w:line="360" w:lineRule="auto"/>
              <w:jc w:val="center"/>
              <w:rPr>
                <w:color w:val="000000" w:themeColor="text1"/>
                <w14:textFill>
                  <w14:solidFill>
                    <w14:schemeClr w14:val="tx1"/>
                  </w14:solidFill>
                </w14:textFill>
              </w:rPr>
            </w:pPr>
          </w:p>
        </w:tc>
        <w:tc>
          <w:tcPr>
            <w:tcW w:w="1257" w:type="dxa"/>
            <w:vAlign w:val="center"/>
          </w:tcPr>
          <w:p w14:paraId="008F980D">
            <w:pPr>
              <w:spacing w:line="360" w:lineRule="auto"/>
              <w:jc w:val="center"/>
              <w:rPr>
                <w:color w:val="000000" w:themeColor="text1"/>
                <w14:textFill>
                  <w14:solidFill>
                    <w14:schemeClr w14:val="tx1"/>
                  </w14:solidFill>
                </w14:textFill>
              </w:rPr>
            </w:pPr>
          </w:p>
        </w:tc>
        <w:tc>
          <w:tcPr>
            <w:tcW w:w="1258" w:type="dxa"/>
            <w:vAlign w:val="center"/>
          </w:tcPr>
          <w:p w14:paraId="59CB9402">
            <w:pPr>
              <w:spacing w:line="360" w:lineRule="auto"/>
              <w:jc w:val="center"/>
              <w:rPr>
                <w:color w:val="000000" w:themeColor="text1"/>
                <w14:textFill>
                  <w14:solidFill>
                    <w14:schemeClr w14:val="tx1"/>
                  </w14:solidFill>
                </w14:textFill>
              </w:rPr>
            </w:pPr>
          </w:p>
        </w:tc>
        <w:tc>
          <w:tcPr>
            <w:tcW w:w="1257" w:type="dxa"/>
            <w:vAlign w:val="center"/>
          </w:tcPr>
          <w:p w14:paraId="2A959EBC">
            <w:pPr>
              <w:spacing w:line="360" w:lineRule="auto"/>
              <w:jc w:val="center"/>
              <w:rPr>
                <w:color w:val="000000" w:themeColor="text1"/>
                <w14:textFill>
                  <w14:solidFill>
                    <w14:schemeClr w14:val="tx1"/>
                  </w14:solidFill>
                </w14:textFill>
              </w:rPr>
            </w:pPr>
          </w:p>
        </w:tc>
        <w:tc>
          <w:tcPr>
            <w:tcW w:w="1258" w:type="dxa"/>
            <w:vAlign w:val="center"/>
          </w:tcPr>
          <w:p w14:paraId="17D16EB0">
            <w:pPr>
              <w:spacing w:line="360" w:lineRule="auto"/>
              <w:jc w:val="center"/>
              <w:rPr>
                <w:color w:val="000000" w:themeColor="text1"/>
                <w14:textFill>
                  <w14:solidFill>
                    <w14:schemeClr w14:val="tx1"/>
                  </w14:solidFill>
                </w14:textFill>
              </w:rPr>
            </w:pPr>
          </w:p>
        </w:tc>
      </w:tr>
    </w:tbl>
    <w:p w14:paraId="0FA8E205">
      <w:pPr>
        <w:rPr>
          <w:color w:val="000000" w:themeColor="text1"/>
          <w14:textFill>
            <w14:solidFill>
              <w14:schemeClr w14:val="tx1"/>
            </w14:solidFill>
          </w14:textFill>
        </w:rPr>
      </w:pPr>
    </w:p>
    <w:p w14:paraId="112DBED1">
      <w:pPr>
        <w:rPr>
          <w:b/>
          <w:bCs/>
          <w:color w:val="000000" w:themeColor="text1"/>
          <w14:textFill>
            <w14:solidFill>
              <w14:schemeClr w14:val="tx1"/>
            </w14:solidFill>
          </w14:textFill>
        </w:rPr>
      </w:pPr>
    </w:p>
    <w:p w14:paraId="6470AD3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D2072F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50BDBE77">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34E50622">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7342D992">
      <w:pPr>
        <w:spacing w:line="360" w:lineRule="auto"/>
        <w:ind w:left="-6" w:firstLine="420"/>
        <w:rPr>
          <w:color w:val="000000" w:themeColor="text1"/>
          <w14:textFill>
            <w14:solidFill>
              <w14:schemeClr w14:val="tx1"/>
            </w14:solidFill>
          </w14:textFill>
        </w:rPr>
      </w:pPr>
    </w:p>
    <w:p w14:paraId="00069FDF">
      <w:pPr>
        <w:rPr>
          <w:color w:val="000000" w:themeColor="text1"/>
          <w14:textFill>
            <w14:solidFill>
              <w14:schemeClr w14:val="tx1"/>
            </w14:solidFill>
          </w14:textFill>
        </w:rPr>
      </w:pPr>
    </w:p>
    <w:p w14:paraId="66017B0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41DEFA92">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0CDAC30B">
      <w:pPr>
        <w:rPr>
          <w:color w:val="000000" w:themeColor="text1"/>
          <w14:textFill>
            <w14:solidFill>
              <w14:schemeClr w14:val="tx1"/>
            </w14:solidFill>
          </w14:textFill>
        </w:rPr>
      </w:pPr>
    </w:p>
    <w:p w14:paraId="7E766CA0">
      <w:pPr>
        <w:rPr>
          <w:color w:val="000000" w:themeColor="text1"/>
          <w14:textFill>
            <w14:solidFill>
              <w14:schemeClr w14:val="tx1"/>
            </w14:solidFill>
          </w14:textFill>
        </w:rPr>
      </w:pPr>
    </w:p>
    <w:p w14:paraId="46D1B90C">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46B7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0B67652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505C0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4CB6143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029D7F3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0916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122C4822">
            <w:pPr>
              <w:rPr>
                <w:color w:val="000000" w:themeColor="text1"/>
                <w14:textFill>
                  <w14:solidFill>
                    <w14:schemeClr w14:val="tx1"/>
                  </w14:solidFill>
                </w14:textFill>
              </w:rPr>
            </w:pPr>
          </w:p>
        </w:tc>
        <w:tc>
          <w:tcPr>
            <w:tcW w:w="2357" w:type="dxa"/>
          </w:tcPr>
          <w:p w14:paraId="1AE6017C">
            <w:pPr>
              <w:rPr>
                <w:color w:val="000000" w:themeColor="text1"/>
                <w14:textFill>
                  <w14:solidFill>
                    <w14:schemeClr w14:val="tx1"/>
                  </w14:solidFill>
                </w14:textFill>
              </w:rPr>
            </w:pPr>
          </w:p>
        </w:tc>
        <w:tc>
          <w:tcPr>
            <w:tcW w:w="2356" w:type="dxa"/>
          </w:tcPr>
          <w:p w14:paraId="630EE467">
            <w:pPr>
              <w:rPr>
                <w:color w:val="000000" w:themeColor="text1"/>
                <w14:textFill>
                  <w14:solidFill>
                    <w14:schemeClr w14:val="tx1"/>
                  </w14:solidFill>
                </w14:textFill>
              </w:rPr>
            </w:pPr>
          </w:p>
        </w:tc>
        <w:tc>
          <w:tcPr>
            <w:tcW w:w="2136" w:type="dxa"/>
          </w:tcPr>
          <w:p w14:paraId="24471C8D">
            <w:pPr>
              <w:rPr>
                <w:color w:val="000000" w:themeColor="text1"/>
                <w14:textFill>
                  <w14:solidFill>
                    <w14:schemeClr w14:val="tx1"/>
                  </w14:solidFill>
                </w14:textFill>
              </w:rPr>
            </w:pPr>
          </w:p>
        </w:tc>
      </w:tr>
      <w:tr w14:paraId="667E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4F1A040">
            <w:pPr>
              <w:rPr>
                <w:color w:val="000000" w:themeColor="text1"/>
                <w14:textFill>
                  <w14:solidFill>
                    <w14:schemeClr w14:val="tx1"/>
                  </w14:solidFill>
                </w14:textFill>
              </w:rPr>
            </w:pPr>
          </w:p>
        </w:tc>
        <w:tc>
          <w:tcPr>
            <w:tcW w:w="2357" w:type="dxa"/>
          </w:tcPr>
          <w:p w14:paraId="747FB469">
            <w:pPr>
              <w:rPr>
                <w:color w:val="000000" w:themeColor="text1"/>
                <w14:textFill>
                  <w14:solidFill>
                    <w14:schemeClr w14:val="tx1"/>
                  </w14:solidFill>
                </w14:textFill>
              </w:rPr>
            </w:pPr>
          </w:p>
        </w:tc>
        <w:tc>
          <w:tcPr>
            <w:tcW w:w="2356" w:type="dxa"/>
          </w:tcPr>
          <w:p w14:paraId="6ED69FD7">
            <w:pPr>
              <w:rPr>
                <w:color w:val="000000" w:themeColor="text1"/>
                <w14:textFill>
                  <w14:solidFill>
                    <w14:schemeClr w14:val="tx1"/>
                  </w14:solidFill>
                </w14:textFill>
              </w:rPr>
            </w:pPr>
          </w:p>
        </w:tc>
        <w:tc>
          <w:tcPr>
            <w:tcW w:w="2136" w:type="dxa"/>
          </w:tcPr>
          <w:p w14:paraId="4BAFAABC">
            <w:pPr>
              <w:rPr>
                <w:color w:val="000000" w:themeColor="text1"/>
                <w14:textFill>
                  <w14:solidFill>
                    <w14:schemeClr w14:val="tx1"/>
                  </w14:solidFill>
                </w14:textFill>
              </w:rPr>
            </w:pPr>
          </w:p>
        </w:tc>
      </w:tr>
      <w:tr w14:paraId="4261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7712C95D">
            <w:pPr>
              <w:rPr>
                <w:color w:val="000000" w:themeColor="text1"/>
                <w14:textFill>
                  <w14:solidFill>
                    <w14:schemeClr w14:val="tx1"/>
                  </w14:solidFill>
                </w14:textFill>
              </w:rPr>
            </w:pPr>
          </w:p>
        </w:tc>
        <w:tc>
          <w:tcPr>
            <w:tcW w:w="2357" w:type="dxa"/>
          </w:tcPr>
          <w:p w14:paraId="545BAFD4">
            <w:pPr>
              <w:rPr>
                <w:color w:val="000000" w:themeColor="text1"/>
                <w14:textFill>
                  <w14:solidFill>
                    <w14:schemeClr w14:val="tx1"/>
                  </w14:solidFill>
                </w14:textFill>
              </w:rPr>
            </w:pPr>
          </w:p>
        </w:tc>
        <w:tc>
          <w:tcPr>
            <w:tcW w:w="2356" w:type="dxa"/>
          </w:tcPr>
          <w:p w14:paraId="52E15127">
            <w:pPr>
              <w:rPr>
                <w:color w:val="000000" w:themeColor="text1"/>
                <w14:textFill>
                  <w14:solidFill>
                    <w14:schemeClr w14:val="tx1"/>
                  </w14:solidFill>
                </w14:textFill>
              </w:rPr>
            </w:pPr>
          </w:p>
        </w:tc>
        <w:tc>
          <w:tcPr>
            <w:tcW w:w="2136" w:type="dxa"/>
          </w:tcPr>
          <w:p w14:paraId="081A92E1">
            <w:pPr>
              <w:rPr>
                <w:color w:val="000000" w:themeColor="text1"/>
                <w14:textFill>
                  <w14:solidFill>
                    <w14:schemeClr w14:val="tx1"/>
                  </w14:solidFill>
                </w14:textFill>
              </w:rPr>
            </w:pPr>
          </w:p>
        </w:tc>
      </w:tr>
      <w:tr w14:paraId="195B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752F35">
            <w:pPr>
              <w:rPr>
                <w:color w:val="000000" w:themeColor="text1"/>
                <w14:textFill>
                  <w14:solidFill>
                    <w14:schemeClr w14:val="tx1"/>
                  </w14:solidFill>
                </w14:textFill>
              </w:rPr>
            </w:pPr>
          </w:p>
        </w:tc>
        <w:tc>
          <w:tcPr>
            <w:tcW w:w="2357" w:type="dxa"/>
          </w:tcPr>
          <w:p w14:paraId="00052A35">
            <w:pPr>
              <w:rPr>
                <w:color w:val="000000" w:themeColor="text1"/>
                <w14:textFill>
                  <w14:solidFill>
                    <w14:schemeClr w14:val="tx1"/>
                  </w14:solidFill>
                </w14:textFill>
              </w:rPr>
            </w:pPr>
          </w:p>
        </w:tc>
        <w:tc>
          <w:tcPr>
            <w:tcW w:w="2356" w:type="dxa"/>
          </w:tcPr>
          <w:p w14:paraId="49D6CB5C">
            <w:pPr>
              <w:rPr>
                <w:color w:val="000000" w:themeColor="text1"/>
                <w14:textFill>
                  <w14:solidFill>
                    <w14:schemeClr w14:val="tx1"/>
                  </w14:solidFill>
                </w14:textFill>
              </w:rPr>
            </w:pPr>
          </w:p>
        </w:tc>
        <w:tc>
          <w:tcPr>
            <w:tcW w:w="2136" w:type="dxa"/>
          </w:tcPr>
          <w:p w14:paraId="4322AD7F">
            <w:pPr>
              <w:rPr>
                <w:color w:val="000000" w:themeColor="text1"/>
                <w14:textFill>
                  <w14:solidFill>
                    <w14:schemeClr w14:val="tx1"/>
                  </w14:solidFill>
                </w14:textFill>
              </w:rPr>
            </w:pPr>
          </w:p>
        </w:tc>
      </w:tr>
    </w:tbl>
    <w:p w14:paraId="71B47508">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014C6364">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5D134681">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744B69DD">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56625B05">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649C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7B68465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364BF40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65536E7">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35E1359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42FC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4B901683">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75A4AD20">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22163CB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3EBA27F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46C3C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510EBE7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273065ED">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1C10DA67">
            <w:pPr>
              <w:jc w:val="center"/>
              <w:rPr>
                <w:color w:val="000000" w:themeColor="text1"/>
                <w14:textFill>
                  <w14:solidFill>
                    <w14:schemeClr w14:val="tx1"/>
                  </w14:solidFill>
                </w14:textFill>
              </w:rPr>
            </w:pPr>
          </w:p>
        </w:tc>
      </w:tr>
      <w:tr w14:paraId="621E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02241B87">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16FF8956">
            <w:pPr>
              <w:jc w:val="center"/>
              <w:rPr>
                <w:color w:val="000000" w:themeColor="text1"/>
                <w14:textFill>
                  <w14:solidFill>
                    <w14:schemeClr w14:val="tx1"/>
                  </w14:solidFill>
                </w14:textFill>
              </w:rPr>
            </w:pPr>
          </w:p>
        </w:tc>
        <w:tc>
          <w:tcPr>
            <w:tcW w:w="751" w:type="dxa"/>
            <w:tcMar>
              <w:left w:w="108" w:type="dxa"/>
              <w:right w:w="108" w:type="dxa"/>
            </w:tcMar>
            <w:vAlign w:val="center"/>
          </w:tcPr>
          <w:p w14:paraId="6E5B5858">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3F95DFB">
            <w:pPr>
              <w:jc w:val="center"/>
              <w:rPr>
                <w:color w:val="000000" w:themeColor="text1"/>
                <w14:textFill>
                  <w14:solidFill>
                    <w14:schemeClr w14:val="tx1"/>
                  </w14:solidFill>
                </w14:textFill>
              </w:rPr>
            </w:pPr>
          </w:p>
        </w:tc>
        <w:tc>
          <w:tcPr>
            <w:tcW w:w="1123" w:type="dxa"/>
            <w:tcMar>
              <w:left w:w="108" w:type="dxa"/>
              <w:right w:w="108" w:type="dxa"/>
            </w:tcMar>
            <w:vAlign w:val="center"/>
          </w:tcPr>
          <w:p w14:paraId="1EA92495">
            <w:pPr>
              <w:jc w:val="center"/>
              <w:rPr>
                <w:color w:val="000000" w:themeColor="text1"/>
                <w14:textFill>
                  <w14:solidFill>
                    <w14:schemeClr w14:val="tx1"/>
                  </w14:solidFill>
                </w14:textFill>
              </w:rPr>
            </w:pPr>
          </w:p>
        </w:tc>
        <w:tc>
          <w:tcPr>
            <w:tcW w:w="1090" w:type="dxa"/>
            <w:tcMar>
              <w:left w:w="108" w:type="dxa"/>
              <w:right w:w="108" w:type="dxa"/>
            </w:tcMar>
            <w:vAlign w:val="center"/>
          </w:tcPr>
          <w:p w14:paraId="19AB7C0A">
            <w:pPr>
              <w:jc w:val="center"/>
              <w:rPr>
                <w:color w:val="000000" w:themeColor="text1"/>
                <w14:textFill>
                  <w14:solidFill>
                    <w14:schemeClr w14:val="tx1"/>
                  </w14:solidFill>
                </w14:textFill>
              </w:rPr>
            </w:pPr>
          </w:p>
        </w:tc>
        <w:tc>
          <w:tcPr>
            <w:tcW w:w="1197" w:type="dxa"/>
            <w:tcMar>
              <w:left w:w="108" w:type="dxa"/>
              <w:right w:w="108" w:type="dxa"/>
            </w:tcMar>
            <w:vAlign w:val="center"/>
          </w:tcPr>
          <w:p w14:paraId="35443AAC">
            <w:pPr>
              <w:jc w:val="center"/>
              <w:rPr>
                <w:color w:val="000000" w:themeColor="text1"/>
                <w14:textFill>
                  <w14:solidFill>
                    <w14:schemeClr w14:val="tx1"/>
                  </w14:solidFill>
                </w14:textFill>
              </w:rPr>
            </w:pPr>
          </w:p>
        </w:tc>
        <w:tc>
          <w:tcPr>
            <w:tcW w:w="1268" w:type="dxa"/>
            <w:vAlign w:val="center"/>
          </w:tcPr>
          <w:p w14:paraId="13F3222A">
            <w:pPr>
              <w:jc w:val="center"/>
              <w:rPr>
                <w:color w:val="000000" w:themeColor="text1"/>
                <w14:textFill>
                  <w14:solidFill>
                    <w14:schemeClr w14:val="tx1"/>
                  </w14:solidFill>
                </w14:textFill>
              </w:rPr>
            </w:pPr>
          </w:p>
        </w:tc>
        <w:tc>
          <w:tcPr>
            <w:tcW w:w="673" w:type="dxa"/>
            <w:tcMar>
              <w:left w:w="108" w:type="dxa"/>
              <w:right w:w="108" w:type="dxa"/>
            </w:tcMar>
            <w:vAlign w:val="center"/>
          </w:tcPr>
          <w:p w14:paraId="36908C6B">
            <w:pPr>
              <w:jc w:val="center"/>
              <w:rPr>
                <w:color w:val="000000" w:themeColor="text1"/>
                <w14:textFill>
                  <w14:solidFill>
                    <w14:schemeClr w14:val="tx1"/>
                  </w14:solidFill>
                </w14:textFill>
              </w:rPr>
            </w:pPr>
          </w:p>
        </w:tc>
      </w:tr>
      <w:tr w14:paraId="7E5A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4324CA3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1C080146">
            <w:pPr>
              <w:jc w:val="center"/>
              <w:rPr>
                <w:color w:val="000000" w:themeColor="text1"/>
                <w14:textFill>
                  <w14:solidFill>
                    <w14:schemeClr w14:val="tx1"/>
                  </w14:solidFill>
                </w14:textFill>
              </w:rPr>
            </w:pPr>
          </w:p>
        </w:tc>
        <w:tc>
          <w:tcPr>
            <w:tcW w:w="751" w:type="dxa"/>
            <w:tcMar>
              <w:left w:w="108" w:type="dxa"/>
              <w:right w:w="108" w:type="dxa"/>
            </w:tcMar>
            <w:vAlign w:val="center"/>
          </w:tcPr>
          <w:p w14:paraId="75816869">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1B1E943">
            <w:pPr>
              <w:jc w:val="center"/>
              <w:rPr>
                <w:color w:val="000000" w:themeColor="text1"/>
                <w14:textFill>
                  <w14:solidFill>
                    <w14:schemeClr w14:val="tx1"/>
                  </w14:solidFill>
                </w14:textFill>
              </w:rPr>
            </w:pPr>
          </w:p>
        </w:tc>
        <w:tc>
          <w:tcPr>
            <w:tcW w:w="1123" w:type="dxa"/>
            <w:tcMar>
              <w:left w:w="108" w:type="dxa"/>
              <w:right w:w="108" w:type="dxa"/>
            </w:tcMar>
            <w:vAlign w:val="center"/>
          </w:tcPr>
          <w:p w14:paraId="60716559">
            <w:pPr>
              <w:jc w:val="center"/>
              <w:rPr>
                <w:color w:val="000000" w:themeColor="text1"/>
                <w14:textFill>
                  <w14:solidFill>
                    <w14:schemeClr w14:val="tx1"/>
                  </w14:solidFill>
                </w14:textFill>
              </w:rPr>
            </w:pPr>
          </w:p>
        </w:tc>
        <w:tc>
          <w:tcPr>
            <w:tcW w:w="1090" w:type="dxa"/>
            <w:tcMar>
              <w:left w:w="108" w:type="dxa"/>
              <w:right w:w="108" w:type="dxa"/>
            </w:tcMar>
            <w:vAlign w:val="center"/>
          </w:tcPr>
          <w:p w14:paraId="337664FA">
            <w:pPr>
              <w:jc w:val="center"/>
              <w:rPr>
                <w:color w:val="000000" w:themeColor="text1"/>
                <w14:textFill>
                  <w14:solidFill>
                    <w14:schemeClr w14:val="tx1"/>
                  </w14:solidFill>
                </w14:textFill>
              </w:rPr>
            </w:pPr>
          </w:p>
        </w:tc>
        <w:tc>
          <w:tcPr>
            <w:tcW w:w="1197" w:type="dxa"/>
            <w:tcMar>
              <w:left w:w="108" w:type="dxa"/>
              <w:right w:w="108" w:type="dxa"/>
            </w:tcMar>
            <w:vAlign w:val="center"/>
          </w:tcPr>
          <w:p w14:paraId="2ED815BA">
            <w:pPr>
              <w:jc w:val="center"/>
              <w:rPr>
                <w:color w:val="000000" w:themeColor="text1"/>
                <w14:textFill>
                  <w14:solidFill>
                    <w14:schemeClr w14:val="tx1"/>
                  </w14:solidFill>
                </w14:textFill>
              </w:rPr>
            </w:pPr>
          </w:p>
        </w:tc>
        <w:tc>
          <w:tcPr>
            <w:tcW w:w="1268" w:type="dxa"/>
          </w:tcPr>
          <w:p w14:paraId="05440EF8">
            <w:pPr>
              <w:jc w:val="center"/>
              <w:rPr>
                <w:color w:val="000000" w:themeColor="text1"/>
                <w14:textFill>
                  <w14:solidFill>
                    <w14:schemeClr w14:val="tx1"/>
                  </w14:solidFill>
                </w14:textFill>
              </w:rPr>
            </w:pPr>
          </w:p>
        </w:tc>
        <w:tc>
          <w:tcPr>
            <w:tcW w:w="673" w:type="dxa"/>
            <w:tcMar>
              <w:left w:w="108" w:type="dxa"/>
              <w:right w:w="108" w:type="dxa"/>
            </w:tcMar>
            <w:vAlign w:val="center"/>
          </w:tcPr>
          <w:p w14:paraId="7CF3A7D7">
            <w:pPr>
              <w:jc w:val="center"/>
              <w:rPr>
                <w:color w:val="000000" w:themeColor="text1"/>
                <w14:textFill>
                  <w14:solidFill>
                    <w14:schemeClr w14:val="tx1"/>
                  </w14:solidFill>
                </w14:textFill>
              </w:rPr>
            </w:pPr>
          </w:p>
        </w:tc>
      </w:tr>
      <w:tr w14:paraId="19DF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DDA6E5">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9942B9A">
            <w:pPr>
              <w:jc w:val="center"/>
              <w:rPr>
                <w:color w:val="000000" w:themeColor="text1"/>
                <w14:textFill>
                  <w14:solidFill>
                    <w14:schemeClr w14:val="tx1"/>
                  </w14:solidFill>
                </w14:textFill>
              </w:rPr>
            </w:pPr>
          </w:p>
        </w:tc>
        <w:tc>
          <w:tcPr>
            <w:tcW w:w="751" w:type="dxa"/>
            <w:tcMar>
              <w:left w:w="108" w:type="dxa"/>
              <w:right w:w="108" w:type="dxa"/>
            </w:tcMar>
            <w:vAlign w:val="center"/>
          </w:tcPr>
          <w:p w14:paraId="2E3B942F">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4A12F642">
            <w:pPr>
              <w:jc w:val="center"/>
              <w:rPr>
                <w:color w:val="000000" w:themeColor="text1"/>
                <w14:textFill>
                  <w14:solidFill>
                    <w14:schemeClr w14:val="tx1"/>
                  </w14:solidFill>
                </w14:textFill>
              </w:rPr>
            </w:pPr>
          </w:p>
        </w:tc>
        <w:tc>
          <w:tcPr>
            <w:tcW w:w="1123" w:type="dxa"/>
            <w:tcMar>
              <w:left w:w="108" w:type="dxa"/>
              <w:right w:w="108" w:type="dxa"/>
            </w:tcMar>
            <w:vAlign w:val="center"/>
          </w:tcPr>
          <w:p w14:paraId="14853EF3">
            <w:pPr>
              <w:jc w:val="center"/>
              <w:rPr>
                <w:color w:val="000000" w:themeColor="text1"/>
                <w14:textFill>
                  <w14:solidFill>
                    <w14:schemeClr w14:val="tx1"/>
                  </w14:solidFill>
                </w14:textFill>
              </w:rPr>
            </w:pPr>
          </w:p>
        </w:tc>
        <w:tc>
          <w:tcPr>
            <w:tcW w:w="1090" w:type="dxa"/>
            <w:tcMar>
              <w:left w:w="108" w:type="dxa"/>
              <w:right w:w="108" w:type="dxa"/>
            </w:tcMar>
            <w:vAlign w:val="center"/>
          </w:tcPr>
          <w:p w14:paraId="2246BBB6">
            <w:pPr>
              <w:jc w:val="center"/>
              <w:rPr>
                <w:color w:val="000000" w:themeColor="text1"/>
                <w14:textFill>
                  <w14:solidFill>
                    <w14:schemeClr w14:val="tx1"/>
                  </w14:solidFill>
                </w14:textFill>
              </w:rPr>
            </w:pPr>
          </w:p>
        </w:tc>
        <w:tc>
          <w:tcPr>
            <w:tcW w:w="1197" w:type="dxa"/>
            <w:tcMar>
              <w:left w:w="108" w:type="dxa"/>
              <w:right w:w="108" w:type="dxa"/>
            </w:tcMar>
            <w:vAlign w:val="center"/>
          </w:tcPr>
          <w:p w14:paraId="3F3DE48D">
            <w:pPr>
              <w:jc w:val="center"/>
              <w:rPr>
                <w:color w:val="000000" w:themeColor="text1"/>
                <w14:textFill>
                  <w14:solidFill>
                    <w14:schemeClr w14:val="tx1"/>
                  </w14:solidFill>
                </w14:textFill>
              </w:rPr>
            </w:pPr>
          </w:p>
        </w:tc>
        <w:tc>
          <w:tcPr>
            <w:tcW w:w="1268" w:type="dxa"/>
          </w:tcPr>
          <w:p w14:paraId="34534B99">
            <w:pPr>
              <w:jc w:val="center"/>
              <w:rPr>
                <w:color w:val="000000" w:themeColor="text1"/>
                <w14:textFill>
                  <w14:solidFill>
                    <w14:schemeClr w14:val="tx1"/>
                  </w14:solidFill>
                </w14:textFill>
              </w:rPr>
            </w:pPr>
          </w:p>
        </w:tc>
        <w:tc>
          <w:tcPr>
            <w:tcW w:w="673" w:type="dxa"/>
            <w:tcMar>
              <w:left w:w="108" w:type="dxa"/>
              <w:right w:w="108" w:type="dxa"/>
            </w:tcMar>
            <w:vAlign w:val="center"/>
          </w:tcPr>
          <w:p w14:paraId="7475E11C">
            <w:pPr>
              <w:jc w:val="center"/>
              <w:rPr>
                <w:color w:val="000000" w:themeColor="text1"/>
                <w14:textFill>
                  <w14:solidFill>
                    <w14:schemeClr w14:val="tx1"/>
                  </w14:solidFill>
                </w14:textFill>
              </w:rPr>
            </w:pPr>
          </w:p>
        </w:tc>
      </w:tr>
      <w:tr w14:paraId="073D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70658D36">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612AB356">
            <w:pPr>
              <w:jc w:val="center"/>
              <w:rPr>
                <w:color w:val="000000" w:themeColor="text1"/>
                <w14:textFill>
                  <w14:solidFill>
                    <w14:schemeClr w14:val="tx1"/>
                  </w14:solidFill>
                </w14:textFill>
              </w:rPr>
            </w:pPr>
          </w:p>
        </w:tc>
        <w:tc>
          <w:tcPr>
            <w:tcW w:w="751" w:type="dxa"/>
            <w:tcMar>
              <w:left w:w="108" w:type="dxa"/>
              <w:right w:w="108" w:type="dxa"/>
            </w:tcMar>
            <w:vAlign w:val="center"/>
          </w:tcPr>
          <w:p w14:paraId="3CE1E3AC">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078BA24C">
            <w:pPr>
              <w:jc w:val="center"/>
              <w:rPr>
                <w:color w:val="000000" w:themeColor="text1"/>
                <w14:textFill>
                  <w14:solidFill>
                    <w14:schemeClr w14:val="tx1"/>
                  </w14:solidFill>
                </w14:textFill>
              </w:rPr>
            </w:pPr>
          </w:p>
        </w:tc>
        <w:tc>
          <w:tcPr>
            <w:tcW w:w="1123" w:type="dxa"/>
            <w:tcMar>
              <w:left w:w="108" w:type="dxa"/>
              <w:right w:w="108" w:type="dxa"/>
            </w:tcMar>
            <w:vAlign w:val="center"/>
          </w:tcPr>
          <w:p w14:paraId="7E899666">
            <w:pPr>
              <w:jc w:val="center"/>
              <w:rPr>
                <w:color w:val="000000" w:themeColor="text1"/>
                <w14:textFill>
                  <w14:solidFill>
                    <w14:schemeClr w14:val="tx1"/>
                  </w14:solidFill>
                </w14:textFill>
              </w:rPr>
            </w:pPr>
          </w:p>
        </w:tc>
        <w:tc>
          <w:tcPr>
            <w:tcW w:w="1090" w:type="dxa"/>
            <w:tcMar>
              <w:left w:w="108" w:type="dxa"/>
              <w:right w:w="108" w:type="dxa"/>
            </w:tcMar>
            <w:vAlign w:val="center"/>
          </w:tcPr>
          <w:p w14:paraId="01118FB0">
            <w:pPr>
              <w:jc w:val="center"/>
              <w:rPr>
                <w:color w:val="000000" w:themeColor="text1"/>
                <w14:textFill>
                  <w14:solidFill>
                    <w14:schemeClr w14:val="tx1"/>
                  </w14:solidFill>
                </w14:textFill>
              </w:rPr>
            </w:pPr>
          </w:p>
        </w:tc>
        <w:tc>
          <w:tcPr>
            <w:tcW w:w="1197" w:type="dxa"/>
            <w:tcMar>
              <w:left w:w="108" w:type="dxa"/>
              <w:right w:w="108" w:type="dxa"/>
            </w:tcMar>
            <w:vAlign w:val="center"/>
          </w:tcPr>
          <w:p w14:paraId="20613751">
            <w:pPr>
              <w:jc w:val="center"/>
              <w:rPr>
                <w:color w:val="000000" w:themeColor="text1"/>
                <w14:textFill>
                  <w14:solidFill>
                    <w14:schemeClr w14:val="tx1"/>
                  </w14:solidFill>
                </w14:textFill>
              </w:rPr>
            </w:pPr>
          </w:p>
        </w:tc>
        <w:tc>
          <w:tcPr>
            <w:tcW w:w="1268" w:type="dxa"/>
          </w:tcPr>
          <w:p w14:paraId="15524117">
            <w:pPr>
              <w:jc w:val="center"/>
              <w:rPr>
                <w:color w:val="000000" w:themeColor="text1"/>
                <w14:textFill>
                  <w14:solidFill>
                    <w14:schemeClr w14:val="tx1"/>
                  </w14:solidFill>
                </w14:textFill>
              </w:rPr>
            </w:pPr>
          </w:p>
        </w:tc>
        <w:tc>
          <w:tcPr>
            <w:tcW w:w="673" w:type="dxa"/>
            <w:tcMar>
              <w:left w:w="108" w:type="dxa"/>
              <w:right w:w="108" w:type="dxa"/>
            </w:tcMar>
            <w:vAlign w:val="center"/>
          </w:tcPr>
          <w:p w14:paraId="2A791817">
            <w:pPr>
              <w:jc w:val="center"/>
              <w:rPr>
                <w:color w:val="000000" w:themeColor="text1"/>
                <w14:textFill>
                  <w14:solidFill>
                    <w14:schemeClr w14:val="tx1"/>
                  </w14:solidFill>
                </w14:textFill>
              </w:rPr>
            </w:pPr>
          </w:p>
        </w:tc>
      </w:tr>
      <w:tr w14:paraId="11B9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FB4A603">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305F78A">
            <w:pPr>
              <w:jc w:val="center"/>
              <w:rPr>
                <w:color w:val="000000" w:themeColor="text1"/>
                <w14:textFill>
                  <w14:solidFill>
                    <w14:schemeClr w14:val="tx1"/>
                  </w14:solidFill>
                </w14:textFill>
              </w:rPr>
            </w:pPr>
          </w:p>
        </w:tc>
        <w:tc>
          <w:tcPr>
            <w:tcW w:w="751" w:type="dxa"/>
            <w:tcMar>
              <w:left w:w="108" w:type="dxa"/>
              <w:right w:w="108" w:type="dxa"/>
            </w:tcMar>
            <w:vAlign w:val="center"/>
          </w:tcPr>
          <w:p w14:paraId="2372A674">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785CF645">
            <w:pPr>
              <w:jc w:val="center"/>
              <w:rPr>
                <w:color w:val="000000" w:themeColor="text1"/>
                <w14:textFill>
                  <w14:solidFill>
                    <w14:schemeClr w14:val="tx1"/>
                  </w14:solidFill>
                </w14:textFill>
              </w:rPr>
            </w:pPr>
          </w:p>
        </w:tc>
        <w:tc>
          <w:tcPr>
            <w:tcW w:w="1123" w:type="dxa"/>
            <w:tcMar>
              <w:left w:w="108" w:type="dxa"/>
              <w:right w:w="108" w:type="dxa"/>
            </w:tcMar>
            <w:vAlign w:val="center"/>
          </w:tcPr>
          <w:p w14:paraId="30E6AC57">
            <w:pPr>
              <w:jc w:val="center"/>
              <w:rPr>
                <w:color w:val="000000" w:themeColor="text1"/>
                <w14:textFill>
                  <w14:solidFill>
                    <w14:schemeClr w14:val="tx1"/>
                  </w14:solidFill>
                </w14:textFill>
              </w:rPr>
            </w:pPr>
          </w:p>
        </w:tc>
        <w:tc>
          <w:tcPr>
            <w:tcW w:w="1090" w:type="dxa"/>
            <w:tcMar>
              <w:left w:w="108" w:type="dxa"/>
              <w:right w:w="108" w:type="dxa"/>
            </w:tcMar>
            <w:vAlign w:val="center"/>
          </w:tcPr>
          <w:p w14:paraId="54DED0F2">
            <w:pPr>
              <w:jc w:val="center"/>
              <w:rPr>
                <w:color w:val="000000" w:themeColor="text1"/>
                <w14:textFill>
                  <w14:solidFill>
                    <w14:schemeClr w14:val="tx1"/>
                  </w14:solidFill>
                </w14:textFill>
              </w:rPr>
            </w:pPr>
          </w:p>
        </w:tc>
        <w:tc>
          <w:tcPr>
            <w:tcW w:w="1197" w:type="dxa"/>
            <w:tcMar>
              <w:left w:w="108" w:type="dxa"/>
              <w:right w:w="108" w:type="dxa"/>
            </w:tcMar>
            <w:vAlign w:val="center"/>
          </w:tcPr>
          <w:p w14:paraId="477D211F">
            <w:pPr>
              <w:jc w:val="center"/>
              <w:rPr>
                <w:color w:val="000000" w:themeColor="text1"/>
                <w14:textFill>
                  <w14:solidFill>
                    <w14:schemeClr w14:val="tx1"/>
                  </w14:solidFill>
                </w14:textFill>
              </w:rPr>
            </w:pPr>
          </w:p>
        </w:tc>
        <w:tc>
          <w:tcPr>
            <w:tcW w:w="1268" w:type="dxa"/>
          </w:tcPr>
          <w:p w14:paraId="382150B0">
            <w:pPr>
              <w:jc w:val="center"/>
              <w:rPr>
                <w:color w:val="000000" w:themeColor="text1"/>
                <w14:textFill>
                  <w14:solidFill>
                    <w14:schemeClr w14:val="tx1"/>
                  </w14:solidFill>
                </w14:textFill>
              </w:rPr>
            </w:pPr>
          </w:p>
        </w:tc>
        <w:tc>
          <w:tcPr>
            <w:tcW w:w="673" w:type="dxa"/>
            <w:tcMar>
              <w:left w:w="108" w:type="dxa"/>
              <w:right w:w="108" w:type="dxa"/>
            </w:tcMar>
            <w:vAlign w:val="center"/>
          </w:tcPr>
          <w:p w14:paraId="5E121C45">
            <w:pPr>
              <w:jc w:val="center"/>
              <w:rPr>
                <w:color w:val="000000" w:themeColor="text1"/>
                <w14:textFill>
                  <w14:solidFill>
                    <w14:schemeClr w14:val="tx1"/>
                  </w14:solidFill>
                </w14:textFill>
              </w:rPr>
            </w:pPr>
          </w:p>
        </w:tc>
      </w:tr>
      <w:tr w14:paraId="222C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78C925B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B6BF34F">
            <w:pPr>
              <w:jc w:val="center"/>
              <w:rPr>
                <w:color w:val="000000" w:themeColor="text1"/>
                <w14:textFill>
                  <w14:solidFill>
                    <w14:schemeClr w14:val="tx1"/>
                  </w14:solidFill>
                </w14:textFill>
              </w:rPr>
            </w:pPr>
          </w:p>
        </w:tc>
        <w:tc>
          <w:tcPr>
            <w:tcW w:w="751" w:type="dxa"/>
            <w:tcMar>
              <w:left w:w="108" w:type="dxa"/>
              <w:right w:w="108" w:type="dxa"/>
            </w:tcMar>
            <w:vAlign w:val="center"/>
          </w:tcPr>
          <w:p w14:paraId="08BFB07A">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D5AD0EF">
            <w:pPr>
              <w:jc w:val="center"/>
              <w:rPr>
                <w:color w:val="000000" w:themeColor="text1"/>
                <w14:textFill>
                  <w14:solidFill>
                    <w14:schemeClr w14:val="tx1"/>
                  </w14:solidFill>
                </w14:textFill>
              </w:rPr>
            </w:pPr>
          </w:p>
        </w:tc>
        <w:tc>
          <w:tcPr>
            <w:tcW w:w="1123" w:type="dxa"/>
            <w:tcMar>
              <w:left w:w="108" w:type="dxa"/>
              <w:right w:w="108" w:type="dxa"/>
            </w:tcMar>
            <w:vAlign w:val="center"/>
          </w:tcPr>
          <w:p w14:paraId="0DA38B41">
            <w:pPr>
              <w:jc w:val="center"/>
              <w:rPr>
                <w:color w:val="000000" w:themeColor="text1"/>
                <w14:textFill>
                  <w14:solidFill>
                    <w14:schemeClr w14:val="tx1"/>
                  </w14:solidFill>
                </w14:textFill>
              </w:rPr>
            </w:pPr>
          </w:p>
        </w:tc>
        <w:tc>
          <w:tcPr>
            <w:tcW w:w="1090" w:type="dxa"/>
            <w:tcMar>
              <w:left w:w="108" w:type="dxa"/>
              <w:right w:w="108" w:type="dxa"/>
            </w:tcMar>
            <w:vAlign w:val="center"/>
          </w:tcPr>
          <w:p w14:paraId="08DA00E4">
            <w:pPr>
              <w:jc w:val="center"/>
              <w:rPr>
                <w:color w:val="000000" w:themeColor="text1"/>
                <w14:textFill>
                  <w14:solidFill>
                    <w14:schemeClr w14:val="tx1"/>
                  </w14:solidFill>
                </w14:textFill>
              </w:rPr>
            </w:pPr>
          </w:p>
        </w:tc>
        <w:tc>
          <w:tcPr>
            <w:tcW w:w="1197" w:type="dxa"/>
            <w:tcMar>
              <w:left w:w="108" w:type="dxa"/>
              <w:right w:w="108" w:type="dxa"/>
            </w:tcMar>
            <w:vAlign w:val="center"/>
          </w:tcPr>
          <w:p w14:paraId="46FEA6C5">
            <w:pPr>
              <w:jc w:val="center"/>
              <w:rPr>
                <w:color w:val="000000" w:themeColor="text1"/>
                <w14:textFill>
                  <w14:solidFill>
                    <w14:schemeClr w14:val="tx1"/>
                  </w14:solidFill>
                </w14:textFill>
              </w:rPr>
            </w:pPr>
          </w:p>
        </w:tc>
        <w:tc>
          <w:tcPr>
            <w:tcW w:w="1268" w:type="dxa"/>
          </w:tcPr>
          <w:p w14:paraId="676223F6">
            <w:pPr>
              <w:jc w:val="center"/>
              <w:rPr>
                <w:color w:val="000000" w:themeColor="text1"/>
                <w14:textFill>
                  <w14:solidFill>
                    <w14:schemeClr w14:val="tx1"/>
                  </w14:solidFill>
                </w14:textFill>
              </w:rPr>
            </w:pPr>
          </w:p>
        </w:tc>
        <w:tc>
          <w:tcPr>
            <w:tcW w:w="673" w:type="dxa"/>
            <w:tcMar>
              <w:left w:w="108" w:type="dxa"/>
              <w:right w:w="108" w:type="dxa"/>
            </w:tcMar>
            <w:vAlign w:val="center"/>
          </w:tcPr>
          <w:p w14:paraId="3F027AF8">
            <w:pPr>
              <w:jc w:val="center"/>
              <w:rPr>
                <w:color w:val="000000" w:themeColor="text1"/>
                <w14:textFill>
                  <w14:solidFill>
                    <w14:schemeClr w14:val="tx1"/>
                  </w14:solidFill>
                </w14:textFill>
              </w:rPr>
            </w:pPr>
          </w:p>
        </w:tc>
      </w:tr>
    </w:tbl>
    <w:p w14:paraId="153DC63C">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0B32D753">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64FA1F78">
      <w:pPr>
        <w:adjustRightInd w:val="0"/>
        <w:spacing w:line="360" w:lineRule="auto"/>
        <w:contextualSpacing/>
        <w:rPr>
          <w:rFonts w:ascii="宋体" w:cs="仿宋_GB2312"/>
          <w:color w:val="000000" w:themeColor="text1"/>
          <w:sz w:val="24"/>
          <w14:textFill>
            <w14:solidFill>
              <w14:schemeClr w14:val="tx1"/>
            </w14:solidFill>
          </w14:textFill>
        </w:rPr>
      </w:pPr>
    </w:p>
    <w:p w14:paraId="1016A99C">
      <w:pPr>
        <w:spacing w:line="360" w:lineRule="auto"/>
        <w:ind w:right="-817" w:rightChars="-389"/>
        <w:contextualSpacing/>
        <w:rPr>
          <w:rFonts w:ascii="宋体" w:cs="仿宋_GB2312"/>
          <w:color w:val="000000" w:themeColor="text1"/>
          <w:sz w:val="24"/>
          <w14:textFill>
            <w14:solidFill>
              <w14:schemeClr w14:val="tx1"/>
            </w14:solidFill>
          </w14:textFill>
        </w:rPr>
      </w:pPr>
    </w:p>
    <w:p w14:paraId="41267A5E">
      <w:pPr>
        <w:spacing w:line="360" w:lineRule="auto"/>
        <w:ind w:right="-817" w:rightChars="-389"/>
        <w:contextualSpacing/>
        <w:rPr>
          <w:rFonts w:ascii="宋体" w:cs="仿宋_GB2312"/>
          <w:color w:val="000000" w:themeColor="text1"/>
          <w:sz w:val="24"/>
          <w14:textFill>
            <w14:solidFill>
              <w14:schemeClr w14:val="tx1"/>
            </w14:solidFill>
          </w14:textFill>
        </w:rPr>
      </w:pPr>
    </w:p>
    <w:p w14:paraId="6C7F5F89">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06C45754">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73EC0C64">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7714D44">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3709FECC">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1AA5F576">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487BB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4482286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28CFB3E">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3B6026E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73EB59BC">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4174757F">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525E7487">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01F8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1B563FC1">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6B2A027B">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336F6288">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04DAFB14">
            <w:pPr>
              <w:ind w:left="223" w:hanging="222" w:hangingChars="106"/>
              <w:jc w:val="center"/>
              <w:rPr>
                <w:color w:val="000000" w:themeColor="text1"/>
                <w14:textFill>
                  <w14:solidFill>
                    <w14:schemeClr w14:val="tx1"/>
                  </w14:solidFill>
                </w14:textFill>
              </w:rPr>
            </w:pPr>
          </w:p>
        </w:tc>
        <w:tc>
          <w:tcPr>
            <w:tcW w:w="1148" w:type="dxa"/>
            <w:vAlign w:val="center"/>
          </w:tcPr>
          <w:p w14:paraId="7A7E143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58C9569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116DFEFC">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054D494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7743F9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3F4FADA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870D84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3A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A2EDBF1">
            <w:pPr>
              <w:pStyle w:val="176"/>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5C361AE8">
            <w:pPr>
              <w:ind w:left="223" w:hanging="222" w:hangingChars="106"/>
              <w:jc w:val="center"/>
              <w:rPr>
                <w:color w:val="000000" w:themeColor="text1"/>
                <w:szCs w:val="21"/>
                <w14:textFill>
                  <w14:solidFill>
                    <w14:schemeClr w14:val="tx1"/>
                  </w14:solidFill>
                </w14:textFill>
              </w:rPr>
            </w:pPr>
          </w:p>
        </w:tc>
        <w:tc>
          <w:tcPr>
            <w:tcW w:w="829" w:type="dxa"/>
            <w:vAlign w:val="center"/>
          </w:tcPr>
          <w:p w14:paraId="21F0C8FB">
            <w:pPr>
              <w:ind w:left="223" w:hanging="222" w:hangingChars="106"/>
              <w:jc w:val="center"/>
              <w:rPr>
                <w:color w:val="000000" w:themeColor="text1"/>
                <w:szCs w:val="21"/>
                <w14:textFill>
                  <w14:solidFill>
                    <w14:schemeClr w14:val="tx1"/>
                  </w14:solidFill>
                </w14:textFill>
              </w:rPr>
            </w:pPr>
          </w:p>
        </w:tc>
        <w:tc>
          <w:tcPr>
            <w:tcW w:w="816" w:type="dxa"/>
            <w:vAlign w:val="center"/>
          </w:tcPr>
          <w:p w14:paraId="711E7911">
            <w:pPr>
              <w:ind w:left="223" w:hanging="222" w:hangingChars="106"/>
              <w:jc w:val="center"/>
              <w:rPr>
                <w:color w:val="000000" w:themeColor="text1"/>
                <w:szCs w:val="21"/>
                <w14:textFill>
                  <w14:solidFill>
                    <w14:schemeClr w14:val="tx1"/>
                  </w14:solidFill>
                </w14:textFill>
              </w:rPr>
            </w:pPr>
          </w:p>
        </w:tc>
        <w:tc>
          <w:tcPr>
            <w:tcW w:w="1148" w:type="dxa"/>
            <w:vAlign w:val="center"/>
          </w:tcPr>
          <w:p w14:paraId="26A8A504">
            <w:pPr>
              <w:ind w:left="223" w:hanging="222" w:hangingChars="106"/>
              <w:jc w:val="center"/>
              <w:rPr>
                <w:color w:val="000000" w:themeColor="text1"/>
                <w:szCs w:val="21"/>
                <w14:textFill>
                  <w14:solidFill>
                    <w14:schemeClr w14:val="tx1"/>
                  </w14:solidFill>
                </w14:textFill>
              </w:rPr>
            </w:pPr>
          </w:p>
        </w:tc>
        <w:tc>
          <w:tcPr>
            <w:tcW w:w="1148" w:type="dxa"/>
            <w:vAlign w:val="center"/>
          </w:tcPr>
          <w:p w14:paraId="751C4CD6">
            <w:pPr>
              <w:ind w:left="223" w:hanging="222" w:hangingChars="106"/>
              <w:jc w:val="center"/>
              <w:rPr>
                <w:color w:val="000000" w:themeColor="text1"/>
                <w:szCs w:val="21"/>
                <w14:textFill>
                  <w14:solidFill>
                    <w14:schemeClr w14:val="tx1"/>
                  </w14:solidFill>
                </w14:textFill>
              </w:rPr>
            </w:pPr>
          </w:p>
        </w:tc>
        <w:tc>
          <w:tcPr>
            <w:tcW w:w="1148" w:type="dxa"/>
            <w:vAlign w:val="center"/>
          </w:tcPr>
          <w:p w14:paraId="4ABD8FC7">
            <w:pPr>
              <w:ind w:left="223" w:hanging="222" w:hangingChars="106"/>
              <w:jc w:val="center"/>
              <w:rPr>
                <w:color w:val="000000" w:themeColor="text1"/>
                <w:szCs w:val="21"/>
                <w14:textFill>
                  <w14:solidFill>
                    <w14:schemeClr w14:val="tx1"/>
                  </w14:solidFill>
                </w14:textFill>
              </w:rPr>
            </w:pPr>
          </w:p>
        </w:tc>
        <w:tc>
          <w:tcPr>
            <w:tcW w:w="744" w:type="dxa"/>
            <w:vAlign w:val="center"/>
          </w:tcPr>
          <w:p w14:paraId="083F9D96">
            <w:pPr>
              <w:ind w:left="223" w:hanging="222" w:hangingChars="106"/>
              <w:jc w:val="center"/>
              <w:rPr>
                <w:color w:val="000000" w:themeColor="text1"/>
                <w:szCs w:val="21"/>
                <w14:textFill>
                  <w14:solidFill>
                    <w14:schemeClr w14:val="tx1"/>
                  </w14:solidFill>
                </w14:textFill>
              </w:rPr>
            </w:pPr>
          </w:p>
        </w:tc>
        <w:tc>
          <w:tcPr>
            <w:tcW w:w="1167" w:type="dxa"/>
            <w:vAlign w:val="center"/>
          </w:tcPr>
          <w:p w14:paraId="3DDAD92A">
            <w:pPr>
              <w:ind w:left="223" w:hanging="222" w:hangingChars="106"/>
              <w:jc w:val="center"/>
              <w:rPr>
                <w:color w:val="000000" w:themeColor="text1"/>
                <w:szCs w:val="21"/>
                <w14:textFill>
                  <w14:solidFill>
                    <w14:schemeClr w14:val="tx1"/>
                  </w14:solidFill>
                </w14:textFill>
              </w:rPr>
            </w:pPr>
          </w:p>
        </w:tc>
        <w:tc>
          <w:tcPr>
            <w:tcW w:w="1276" w:type="dxa"/>
            <w:vAlign w:val="center"/>
          </w:tcPr>
          <w:p w14:paraId="76E35647">
            <w:pPr>
              <w:ind w:left="223" w:hanging="222" w:hangingChars="106"/>
              <w:jc w:val="center"/>
              <w:rPr>
                <w:color w:val="000000" w:themeColor="text1"/>
                <w:szCs w:val="21"/>
                <w14:textFill>
                  <w14:solidFill>
                    <w14:schemeClr w14:val="tx1"/>
                  </w14:solidFill>
                </w14:textFill>
              </w:rPr>
            </w:pPr>
          </w:p>
        </w:tc>
      </w:tr>
      <w:tr w14:paraId="3A15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4BDD8CA">
            <w:pPr>
              <w:pStyle w:val="176"/>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D631F03">
            <w:pPr>
              <w:ind w:left="223" w:hanging="222" w:hangingChars="106"/>
              <w:jc w:val="center"/>
              <w:rPr>
                <w:color w:val="000000" w:themeColor="text1"/>
                <w:szCs w:val="21"/>
                <w14:textFill>
                  <w14:solidFill>
                    <w14:schemeClr w14:val="tx1"/>
                  </w14:solidFill>
                </w14:textFill>
              </w:rPr>
            </w:pPr>
          </w:p>
        </w:tc>
        <w:tc>
          <w:tcPr>
            <w:tcW w:w="829" w:type="dxa"/>
            <w:vAlign w:val="center"/>
          </w:tcPr>
          <w:p w14:paraId="040A08B3">
            <w:pPr>
              <w:ind w:left="223" w:hanging="222" w:hangingChars="106"/>
              <w:jc w:val="center"/>
              <w:rPr>
                <w:color w:val="000000" w:themeColor="text1"/>
                <w:szCs w:val="21"/>
                <w14:textFill>
                  <w14:solidFill>
                    <w14:schemeClr w14:val="tx1"/>
                  </w14:solidFill>
                </w14:textFill>
              </w:rPr>
            </w:pPr>
          </w:p>
        </w:tc>
        <w:tc>
          <w:tcPr>
            <w:tcW w:w="816" w:type="dxa"/>
            <w:vAlign w:val="center"/>
          </w:tcPr>
          <w:p w14:paraId="038085BE">
            <w:pPr>
              <w:ind w:left="223" w:hanging="222" w:hangingChars="106"/>
              <w:jc w:val="center"/>
              <w:rPr>
                <w:color w:val="000000" w:themeColor="text1"/>
                <w:szCs w:val="21"/>
                <w14:textFill>
                  <w14:solidFill>
                    <w14:schemeClr w14:val="tx1"/>
                  </w14:solidFill>
                </w14:textFill>
              </w:rPr>
            </w:pPr>
          </w:p>
        </w:tc>
        <w:tc>
          <w:tcPr>
            <w:tcW w:w="1148" w:type="dxa"/>
            <w:vAlign w:val="center"/>
          </w:tcPr>
          <w:p w14:paraId="3A6552C4">
            <w:pPr>
              <w:ind w:left="223" w:hanging="222" w:hangingChars="106"/>
              <w:jc w:val="center"/>
              <w:rPr>
                <w:color w:val="000000" w:themeColor="text1"/>
                <w:szCs w:val="21"/>
                <w14:textFill>
                  <w14:solidFill>
                    <w14:schemeClr w14:val="tx1"/>
                  </w14:solidFill>
                </w14:textFill>
              </w:rPr>
            </w:pPr>
          </w:p>
        </w:tc>
        <w:tc>
          <w:tcPr>
            <w:tcW w:w="1148" w:type="dxa"/>
            <w:vAlign w:val="center"/>
          </w:tcPr>
          <w:p w14:paraId="4F6B12E6">
            <w:pPr>
              <w:ind w:left="223" w:hanging="222" w:hangingChars="106"/>
              <w:jc w:val="center"/>
              <w:rPr>
                <w:color w:val="000000" w:themeColor="text1"/>
                <w:szCs w:val="21"/>
                <w14:textFill>
                  <w14:solidFill>
                    <w14:schemeClr w14:val="tx1"/>
                  </w14:solidFill>
                </w14:textFill>
              </w:rPr>
            </w:pPr>
          </w:p>
        </w:tc>
        <w:tc>
          <w:tcPr>
            <w:tcW w:w="1148" w:type="dxa"/>
            <w:vAlign w:val="center"/>
          </w:tcPr>
          <w:p w14:paraId="3AE03949">
            <w:pPr>
              <w:ind w:left="223" w:hanging="222" w:hangingChars="106"/>
              <w:jc w:val="center"/>
              <w:rPr>
                <w:color w:val="000000" w:themeColor="text1"/>
                <w:szCs w:val="21"/>
                <w14:textFill>
                  <w14:solidFill>
                    <w14:schemeClr w14:val="tx1"/>
                  </w14:solidFill>
                </w14:textFill>
              </w:rPr>
            </w:pPr>
          </w:p>
        </w:tc>
        <w:tc>
          <w:tcPr>
            <w:tcW w:w="744" w:type="dxa"/>
            <w:vAlign w:val="center"/>
          </w:tcPr>
          <w:p w14:paraId="6EDEE46E">
            <w:pPr>
              <w:ind w:left="223" w:hanging="222" w:hangingChars="106"/>
              <w:jc w:val="center"/>
              <w:rPr>
                <w:color w:val="000000" w:themeColor="text1"/>
                <w:szCs w:val="21"/>
                <w14:textFill>
                  <w14:solidFill>
                    <w14:schemeClr w14:val="tx1"/>
                  </w14:solidFill>
                </w14:textFill>
              </w:rPr>
            </w:pPr>
          </w:p>
        </w:tc>
        <w:tc>
          <w:tcPr>
            <w:tcW w:w="1167" w:type="dxa"/>
            <w:vAlign w:val="center"/>
          </w:tcPr>
          <w:p w14:paraId="28E842CD">
            <w:pPr>
              <w:ind w:left="223" w:hanging="222" w:hangingChars="106"/>
              <w:jc w:val="center"/>
              <w:rPr>
                <w:color w:val="000000" w:themeColor="text1"/>
                <w:szCs w:val="21"/>
                <w14:textFill>
                  <w14:solidFill>
                    <w14:schemeClr w14:val="tx1"/>
                  </w14:solidFill>
                </w14:textFill>
              </w:rPr>
            </w:pPr>
          </w:p>
        </w:tc>
        <w:tc>
          <w:tcPr>
            <w:tcW w:w="1276" w:type="dxa"/>
            <w:vAlign w:val="center"/>
          </w:tcPr>
          <w:p w14:paraId="60FE0723">
            <w:pPr>
              <w:ind w:left="223" w:hanging="222" w:hangingChars="106"/>
              <w:jc w:val="center"/>
              <w:rPr>
                <w:color w:val="000000" w:themeColor="text1"/>
                <w:szCs w:val="21"/>
                <w14:textFill>
                  <w14:solidFill>
                    <w14:schemeClr w14:val="tx1"/>
                  </w14:solidFill>
                </w14:textFill>
              </w:rPr>
            </w:pPr>
          </w:p>
        </w:tc>
      </w:tr>
      <w:tr w14:paraId="33E2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6F7CCED">
            <w:pPr>
              <w:pStyle w:val="176"/>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10801586">
            <w:pPr>
              <w:ind w:left="223" w:hanging="222" w:hangingChars="106"/>
              <w:jc w:val="center"/>
              <w:rPr>
                <w:color w:val="000000" w:themeColor="text1"/>
                <w:szCs w:val="21"/>
                <w14:textFill>
                  <w14:solidFill>
                    <w14:schemeClr w14:val="tx1"/>
                  </w14:solidFill>
                </w14:textFill>
              </w:rPr>
            </w:pPr>
          </w:p>
        </w:tc>
        <w:tc>
          <w:tcPr>
            <w:tcW w:w="829" w:type="dxa"/>
            <w:vAlign w:val="center"/>
          </w:tcPr>
          <w:p w14:paraId="108E1973">
            <w:pPr>
              <w:ind w:left="223" w:hanging="222" w:hangingChars="106"/>
              <w:jc w:val="center"/>
              <w:rPr>
                <w:color w:val="000000" w:themeColor="text1"/>
                <w:szCs w:val="21"/>
                <w14:textFill>
                  <w14:solidFill>
                    <w14:schemeClr w14:val="tx1"/>
                  </w14:solidFill>
                </w14:textFill>
              </w:rPr>
            </w:pPr>
          </w:p>
        </w:tc>
        <w:tc>
          <w:tcPr>
            <w:tcW w:w="816" w:type="dxa"/>
            <w:vAlign w:val="center"/>
          </w:tcPr>
          <w:p w14:paraId="3B39D38D">
            <w:pPr>
              <w:ind w:left="223" w:hanging="222" w:hangingChars="106"/>
              <w:jc w:val="center"/>
              <w:rPr>
                <w:color w:val="000000" w:themeColor="text1"/>
                <w:szCs w:val="21"/>
                <w14:textFill>
                  <w14:solidFill>
                    <w14:schemeClr w14:val="tx1"/>
                  </w14:solidFill>
                </w14:textFill>
              </w:rPr>
            </w:pPr>
          </w:p>
        </w:tc>
        <w:tc>
          <w:tcPr>
            <w:tcW w:w="1148" w:type="dxa"/>
            <w:vAlign w:val="center"/>
          </w:tcPr>
          <w:p w14:paraId="357A0BEE">
            <w:pPr>
              <w:ind w:left="223" w:hanging="222" w:hangingChars="106"/>
              <w:jc w:val="center"/>
              <w:rPr>
                <w:color w:val="000000" w:themeColor="text1"/>
                <w:szCs w:val="21"/>
                <w14:textFill>
                  <w14:solidFill>
                    <w14:schemeClr w14:val="tx1"/>
                  </w14:solidFill>
                </w14:textFill>
              </w:rPr>
            </w:pPr>
          </w:p>
        </w:tc>
        <w:tc>
          <w:tcPr>
            <w:tcW w:w="1148" w:type="dxa"/>
            <w:vAlign w:val="center"/>
          </w:tcPr>
          <w:p w14:paraId="304EC5EC">
            <w:pPr>
              <w:ind w:left="223" w:hanging="222" w:hangingChars="106"/>
              <w:jc w:val="center"/>
              <w:rPr>
                <w:color w:val="000000" w:themeColor="text1"/>
                <w:szCs w:val="21"/>
                <w14:textFill>
                  <w14:solidFill>
                    <w14:schemeClr w14:val="tx1"/>
                  </w14:solidFill>
                </w14:textFill>
              </w:rPr>
            </w:pPr>
          </w:p>
        </w:tc>
        <w:tc>
          <w:tcPr>
            <w:tcW w:w="1148" w:type="dxa"/>
            <w:vAlign w:val="center"/>
          </w:tcPr>
          <w:p w14:paraId="2C6B5722">
            <w:pPr>
              <w:ind w:left="223" w:hanging="222" w:hangingChars="106"/>
              <w:jc w:val="center"/>
              <w:rPr>
                <w:color w:val="000000" w:themeColor="text1"/>
                <w:szCs w:val="21"/>
                <w14:textFill>
                  <w14:solidFill>
                    <w14:schemeClr w14:val="tx1"/>
                  </w14:solidFill>
                </w14:textFill>
              </w:rPr>
            </w:pPr>
          </w:p>
        </w:tc>
        <w:tc>
          <w:tcPr>
            <w:tcW w:w="744" w:type="dxa"/>
            <w:vAlign w:val="center"/>
          </w:tcPr>
          <w:p w14:paraId="63F264C5">
            <w:pPr>
              <w:ind w:left="223" w:hanging="222" w:hangingChars="106"/>
              <w:jc w:val="center"/>
              <w:rPr>
                <w:color w:val="000000" w:themeColor="text1"/>
                <w:szCs w:val="21"/>
                <w14:textFill>
                  <w14:solidFill>
                    <w14:schemeClr w14:val="tx1"/>
                  </w14:solidFill>
                </w14:textFill>
              </w:rPr>
            </w:pPr>
          </w:p>
        </w:tc>
        <w:tc>
          <w:tcPr>
            <w:tcW w:w="1167" w:type="dxa"/>
            <w:vAlign w:val="center"/>
          </w:tcPr>
          <w:p w14:paraId="5AEE3EEA">
            <w:pPr>
              <w:ind w:left="223" w:hanging="222" w:hangingChars="106"/>
              <w:jc w:val="center"/>
              <w:rPr>
                <w:color w:val="000000" w:themeColor="text1"/>
                <w:szCs w:val="21"/>
                <w14:textFill>
                  <w14:solidFill>
                    <w14:schemeClr w14:val="tx1"/>
                  </w14:solidFill>
                </w14:textFill>
              </w:rPr>
            </w:pPr>
          </w:p>
        </w:tc>
        <w:tc>
          <w:tcPr>
            <w:tcW w:w="1276" w:type="dxa"/>
            <w:vAlign w:val="center"/>
          </w:tcPr>
          <w:p w14:paraId="18DA4ABC">
            <w:pPr>
              <w:ind w:left="223" w:hanging="222" w:hangingChars="106"/>
              <w:jc w:val="center"/>
              <w:rPr>
                <w:color w:val="000000" w:themeColor="text1"/>
                <w:szCs w:val="21"/>
                <w14:textFill>
                  <w14:solidFill>
                    <w14:schemeClr w14:val="tx1"/>
                  </w14:solidFill>
                </w14:textFill>
              </w:rPr>
            </w:pPr>
          </w:p>
        </w:tc>
      </w:tr>
      <w:tr w14:paraId="7B1D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09A884A">
            <w:pPr>
              <w:pStyle w:val="176"/>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7AD290BF">
            <w:pPr>
              <w:ind w:left="223" w:hanging="222" w:hangingChars="106"/>
              <w:jc w:val="center"/>
              <w:rPr>
                <w:color w:val="000000" w:themeColor="text1"/>
                <w:szCs w:val="21"/>
                <w14:textFill>
                  <w14:solidFill>
                    <w14:schemeClr w14:val="tx1"/>
                  </w14:solidFill>
                </w14:textFill>
              </w:rPr>
            </w:pPr>
          </w:p>
        </w:tc>
        <w:tc>
          <w:tcPr>
            <w:tcW w:w="829" w:type="dxa"/>
            <w:vAlign w:val="center"/>
          </w:tcPr>
          <w:p w14:paraId="441FD1DB">
            <w:pPr>
              <w:ind w:left="223" w:hanging="222" w:hangingChars="106"/>
              <w:jc w:val="center"/>
              <w:rPr>
                <w:color w:val="000000" w:themeColor="text1"/>
                <w:szCs w:val="21"/>
                <w14:textFill>
                  <w14:solidFill>
                    <w14:schemeClr w14:val="tx1"/>
                  </w14:solidFill>
                </w14:textFill>
              </w:rPr>
            </w:pPr>
          </w:p>
        </w:tc>
        <w:tc>
          <w:tcPr>
            <w:tcW w:w="816" w:type="dxa"/>
            <w:vAlign w:val="center"/>
          </w:tcPr>
          <w:p w14:paraId="71CD5207">
            <w:pPr>
              <w:ind w:left="223" w:hanging="222" w:hangingChars="106"/>
              <w:jc w:val="center"/>
              <w:rPr>
                <w:color w:val="000000" w:themeColor="text1"/>
                <w:szCs w:val="21"/>
                <w14:textFill>
                  <w14:solidFill>
                    <w14:schemeClr w14:val="tx1"/>
                  </w14:solidFill>
                </w14:textFill>
              </w:rPr>
            </w:pPr>
          </w:p>
        </w:tc>
        <w:tc>
          <w:tcPr>
            <w:tcW w:w="1148" w:type="dxa"/>
            <w:vAlign w:val="center"/>
          </w:tcPr>
          <w:p w14:paraId="48B0E766">
            <w:pPr>
              <w:ind w:left="223" w:hanging="222" w:hangingChars="106"/>
              <w:jc w:val="center"/>
              <w:rPr>
                <w:color w:val="000000" w:themeColor="text1"/>
                <w:szCs w:val="21"/>
                <w14:textFill>
                  <w14:solidFill>
                    <w14:schemeClr w14:val="tx1"/>
                  </w14:solidFill>
                </w14:textFill>
              </w:rPr>
            </w:pPr>
          </w:p>
        </w:tc>
        <w:tc>
          <w:tcPr>
            <w:tcW w:w="1148" w:type="dxa"/>
            <w:vAlign w:val="center"/>
          </w:tcPr>
          <w:p w14:paraId="354BD26F">
            <w:pPr>
              <w:ind w:left="223" w:hanging="222" w:hangingChars="106"/>
              <w:jc w:val="center"/>
              <w:rPr>
                <w:color w:val="000000" w:themeColor="text1"/>
                <w:szCs w:val="21"/>
                <w14:textFill>
                  <w14:solidFill>
                    <w14:schemeClr w14:val="tx1"/>
                  </w14:solidFill>
                </w14:textFill>
              </w:rPr>
            </w:pPr>
          </w:p>
        </w:tc>
        <w:tc>
          <w:tcPr>
            <w:tcW w:w="1148" w:type="dxa"/>
            <w:vAlign w:val="center"/>
          </w:tcPr>
          <w:p w14:paraId="0704B510">
            <w:pPr>
              <w:ind w:left="223" w:hanging="222" w:hangingChars="106"/>
              <w:jc w:val="center"/>
              <w:rPr>
                <w:color w:val="000000" w:themeColor="text1"/>
                <w:szCs w:val="21"/>
                <w14:textFill>
                  <w14:solidFill>
                    <w14:schemeClr w14:val="tx1"/>
                  </w14:solidFill>
                </w14:textFill>
              </w:rPr>
            </w:pPr>
          </w:p>
        </w:tc>
        <w:tc>
          <w:tcPr>
            <w:tcW w:w="744" w:type="dxa"/>
            <w:vAlign w:val="center"/>
          </w:tcPr>
          <w:p w14:paraId="56E4C8BD">
            <w:pPr>
              <w:ind w:left="223" w:hanging="222" w:hangingChars="106"/>
              <w:jc w:val="center"/>
              <w:rPr>
                <w:color w:val="000000" w:themeColor="text1"/>
                <w:szCs w:val="21"/>
                <w14:textFill>
                  <w14:solidFill>
                    <w14:schemeClr w14:val="tx1"/>
                  </w14:solidFill>
                </w14:textFill>
              </w:rPr>
            </w:pPr>
          </w:p>
        </w:tc>
        <w:tc>
          <w:tcPr>
            <w:tcW w:w="1167" w:type="dxa"/>
            <w:vAlign w:val="center"/>
          </w:tcPr>
          <w:p w14:paraId="7BDE44FD">
            <w:pPr>
              <w:ind w:left="223" w:hanging="222" w:hangingChars="106"/>
              <w:jc w:val="center"/>
              <w:rPr>
                <w:color w:val="000000" w:themeColor="text1"/>
                <w:szCs w:val="21"/>
                <w14:textFill>
                  <w14:solidFill>
                    <w14:schemeClr w14:val="tx1"/>
                  </w14:solidFill>
                </w14:textFill>
              </w:rPr>
            </w:pPr>
          </w:p>
        </w:tc>
        <w:tc>
          <w:tcPr>
            <w:tcW w:w="1276" w:type="dxa"/>
            <w:vAlign w:val="center"/>
          </w:tcPr>
          <w:p w14:paraId="0E5CCFAA">
            <w:pPr>
              <w:ind w:left="223" w:hanging="222" w:hangingChars="106"/>
              <w:jc w:val="center"/>
              <w:rPr>
                <w:color w:val="000000" w:themeColor="text1"/>
                <w:szCs w:val="21"/>
                <w14:textFill>
                  <w14:solidFill>
                    <w14:schemeClr w14:val="tx1"/>
                  </w14:solidFill>
                </w14:textFill>
              </w:rPr>
            </w:pPr>
          </w:p>
        </w:tc>
      </w:tr>
      <w:tr w14:paraId="191E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14A5F58B">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27D8CE32">
            <w:pPr>
              <w:ind w:left="223" w:hanging="222" w:hangingChars="106"/>
              <w:jc w:val="center"/>
              <w:rPr>
                <w:color w:val="000000" w:themeColor="text1"/>
                <w:szCs w:val="21"/>
                <w14:textFill>
                  <w14:solidFill>
                    <w14:schemeClr w14:val="tx1"/>
                  </w14:solidFill>
                </w14:textFill>
              </w:rPr>
            </w:pPr>
          </w:p>
        </w:tc>
        <w:tc>
          <w:tcPr>
            <w:tcW w:w="829" w:type="dxa"/>
            <w:vAlign w:val="center"/>
          </w:tcPr>
          <w:p w14:paraId="4C9C90F4">
            <w:pPr>
              <w:ind w:left="223" w:hanging="222" w:hangingChars="106"/>
              <w:jc w:val="center"/>
              <w:rPr>
                <w:color w:val="000000" w:themeColor="text1"/>
                <w:szCs w:val="21"/>
                <w14:textFill>
                  <w14:solidFill>
                    <w14:schemeClr w14:val="tx1"/>
                  </w14:solidFill>
                </w14:textFill>
              </w:rPr>
            </w:pPr>
          </w:p>
        </w:tc>
        <w:tc>
          <w:tcPr>
            <w:tcW w:w="816" w:type="dxa"/>
            <w:vAlign w:val="center"/>
          </w:tcPr>
          <w:p w14:paraId="440D6BB9">
            <w:pPr>
              <w:ind w:left="223" w:hanging="222" w:hangingChars="106"/>
              <w:jc w:val="center"/>
              <w:rPr>
                <w:color w:val="000000" w:themeColor="text1"/>
                <w:szCs w:val="21"/>
                <w14:textFill>
                  <w14:solidFill>
                    <w14:schemeClr w14:val="tx1"/>
                  </w14:solidFill>
                </w14:textFill>
              </w:rPr>
            </w:pPr>
          </w:p>
        </w:tc>
        <w:tc>
          <w:tcPr>
            <w:tcW w:w="1148" w:type="dxa"/>
            <w:vAlign w:val="center"/>
          </w:tcPr>
          <w:p w14:paraId="1880D5A0">
            <w:pPr>
              <w:ind w:left="223" w:hanging="222" w:hangingChars="106"/>
              <w:jc w:val="center"/>
              <w:rPr>
                <w:color w:val="000000" w:themeColor="text1"/>
                <w:szCs w:val="21"/>
                <w14:textFill>
                  <w14:solidFill>
                    <w14:schemeClr w14:val="tx1"/>
                  </w14:solidFill>
                </w14:textFill>
              </w:rPr>
            </w:pPr>
          </w:p>
        </w:tc>
        <w:tc>
          <w:tcPr>
            <w:tcW w:w="1148" w:type="dxa"/>
            <w:vAlign w:val="center"/>
          </w:tcPr>
          <w:p w14:paraId="32DCE0A8">
            <w:pPr>
              <w:ind w:left="223" w:hanging="222" w:hangingChars="106"/>
              <w:jc w:val="center"/>
              <w:rPr>
                <w:color w:val="000000" w:themeColor="text1"/>
                <w:szCs w:val="21"/>
                <w14:textFill>
                  <w14:solidFill>
                    <w14:schemeClr w14:val="tx1"/>
                  </w14:solidFill>
                </w14:textFill>
              </w:rPr>
            </w:pPr>
          </w:p>
        </w:tc>
        <w:tc>
          <w:tcPr>
            <w:tcW w:w="1148" w:type="dxa"/>
            <w:vAlign w:val="center"/>
          </w:tcPr>
          <w:p w14:paraId="0B76C81A">
            <w:pPr>
              <w:ind w:left="223" w:hanging="222" w:hangingChars="106"/>
              <w:jc w:val="center"/>
              <w:rPr>
                <w:color w:val="000000" w:themeColor="text1"/>
                <w:szCs w:val="21"/>
                <w14:textFill>
                  <w14:solidFill>
                    <w14:schemeClr w14:val="tx1"/>
                  </w14:solidFill>
                </w14:textFill>
              </w:rPr>
            </w:pPr>
          </w:p>
        </w:tc>
        <w:tc>
          <w:tcPr>
            <w:tcW w:w="744" w:type="dxa"/>
            <w:vAlign w:val="center"/>
          </w:tcPr>
          <w:p w14:paraId="69AC14DA">
            <w:pPr>
              <w:ind w:left="223" w:hanging="222" w:hangingChars="106"/>
              <w:jc w:val="center"/>
              <w:rPr>
                <w:color w:val="000000" w:themeColor="text1"/>
                <w:szCs w:val="21"/>
                <w14:textFill>
                  <w14:solidFill>
                    <w14:schemeClr w14:val="tx1"/>
                  </w14:solidFill>
                </w14:textFill>
              </w:rPr>
            </w:pPr>
          </w:p>
        </w:tc>
        <w:tc>
          <w:tcPr>
            <w:tcW w:w="1167" w:type="dxa"/>
            <w:vAlign w:val="center"/>
          </w:tcPr>
          <w:p w14:paraId="2E9CD40B">
            <w:pPr>
              <w:ind w:left="223" w:hanging="222" w:hangingChars="106"/>
              <w:jc w:val="center"/>
              <w:rPr>
                <w:color w:val="000000" w:themeColor="text1"/>
                <w:szCs w:val="21"/>
                <w14:textFill>
                  <w14:solidFill>
                    <w14:schemeClr w14:val="tx1"/>
                  </w14:solidFill>
                </w14:textFill>
              </w:rPr>
            </w:pPr>
          </w:p>
        </w:tc>
        <w:tc>
          <w:tcPr>
            <w:tcW w:w="1276" w:type="dxa"/>
            <w:vAlign w:val="center"/>
          </w:tcPr>
          <w:p w14:paraId="1802B332">
            <w:pPr>
              <w:ind w:left="223" w:hanging="222" w:hangingChars="106"/>
              <w:jc w:val="center"/>
              <w:rPr>
                <w:color w:val="000000" w:themeColor="text1"/>
                <w:szCs w:val="21"/>
                <w14:textFill>
                  <w14:solidFill>
                    <w14:schemeClr w14:val="tx1"/>
                  </w14:solidFill>
                </w14:textFill>
              </w:rPr>
            </w:pPr>
          </w:p>
        </w:tc>
      </w:tr>
      <w:tr w14:paraId="3612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12EB4989">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77ED410C">
            <w:pPr>
              <w:ind w:left="223" w:hanging="222" w:hangingChars="106"/>
              <w:jc w:val="center"/>
              <w:rPr>
                <w:color w:val="000000" w:themeColor="text1"/>
                <w:szCs w:val="21"/>
                <w14:textFill>
                  <w14:solidFill>
                    <w14:schemeClr w14:val="tx1"/>
                  </w14:solidFill>
                </w14:textFill>
              </w:rPr>
            </w:pPr>
          </w:p>
        </w:tc>
        <w:tc>
          <w:tcPr>
            <w:tcW w:w="829" w:type="dxa"/>
            <w:vAlign w:val="center"/>
          </w:tcPr>
          <w:p w14:paraId="202205B1">
            <w:pPr>
              <w:ind w:left="223" w:hanging="222" w:hangingChars="106"/>
              <w:jc w:val="center"/>
              <w:rPr>
                <w:color w:val="000000" w:themeColor="text1"/>
                <w:szCs w:val="21"/>
                <w14:textFill>
                  <w14:solidFill>
                    <w14:schemeClr w14:val="tx1"/>
                  </w14:solidFill>
                </w14:textFill>
              </w:rPr>
            </w:pPr>
          </w:p>
        </w:tc>
        <w:tc>
          <w:tcPr>
            <w:tcW w:w="816" w:type="dxa"/>
            <w:vAlign w:val="center"/>
          </w:tcPr>
          <w:p w14:paraId="0D7FCEFE">
            <w:pPr>
              <w:ind w:left="223" w:hanging="222" w:hangingChars="106"/>
              <w:jc w:val="center"/>
              <w:rPr>
                <w:color w:val="000000" w:themeColor="text1"/>
                <w:szCs w:val="21"/>
                <w14:textFill>
                  <w14:solidFill>
                    <w14:schemeClr w14:val="tx1"/>
                  </w14:solidFill>
                </w14:textFill>
              </w:rPr>
            </w:pPr>
          </w:p>
        </w:tc>
        <w:tc>
          <w:tcPr>
            <w:tcW w:w="1148" w:type="dxa"/>
            <w:vAlign w:val="center"/>
          </w:tcPr>
          <w:p w14:paraId="56316924">
            <w:pPr>
              <w:ind w:left="223" w:hanging="222" w:hangingChars="106"/>
              <w:jc w:val="center"/>
              <w:rPr>
                <w:color w:val="000000" w:themeColor="text1"/>
                <w:szCs w:val="21"/>
                <w14:textFill>
                  <w14:solidFill>
                    <w14:schemeClr w14:val="tx1"/>
                  </w14:solidFill>
                </w14:textFill>
              </w:rPr>
            </w:pPr>
          </w:p>
        </w:tc>
        <w:tc>
          <w:tcPr>
            <w:tcW w:w="1148" w:type="dxa"/>
            <w:vAlign w:val="center"/>
          </w:tcPr>
          <w:p w14:paraId="78AE56B4">
            <w:pPr>
              <w:ind w:left="223" w:hanging="222" w:hangingChars="106"/>
              <w:jc w:val="center"/>
              <w:rPr>
                <w:color w:val="000000" w:themeColor="text1"/>
                <w:szCs w:val="21"/>
                <w14:textFill>
                  <w14:solidFill>
                    <w14:schemeClr w14:val="tx1"/>
                  </w14:solidFill>
                </w14:textFill>
              </w:rPr>
            </w:pPr>
          </w:p>
        </w:tc>
        <w:tc>
          <w:tcPr>
            <w:tcW w:w="1148" w:type="dxa"/>
            <w:vAlign w:val="center"/>
          </w:tcPr>
          <w:p w14:paraId="461963F7">
            <w:pPr>
              <w:ind w:left="223" w:hanging="222" w:hangingChars="106"/>
              <w:jc w:val="center"/>
              <w:rPr>
                <w:color w:val="000000" w:themeColor="text1"/>
                <w:szCs w:val="21"/>
                <w14:textFill>
                  <w14:solidFill>
                    <w14:schemeClr w14:val="tx1"/>
                  </w14:solidFill>
                </w14:textFill>
              </w:rPr>
            </w:pPr>
          </w:p>
        </w:tc>
        <w:tc>
          <w:tcPr>
            <w:tcW w:w="744" w:type="dxa"/>
            <w:vAlign w:val="center"/>
          </w:tcPr>
          <w:p w14:paraId="29EFC771">
            <w:pPr>
              <w:ind w:left="223" w:hanging="222" w:hangingChars="106"/>
              <w:jc w:val="center"/>
              <w:rPr>
                <w:color w:val="000000" w:themeColor="text1"/>
                <w:szCs w:val="21"/>
                <w14:textFill>
                  <w14:solidFill>
                    <w14:schemeClr w14:val="tx1"/>
                  </w14:solidFill>
                </w14:textFill>
              </w:rPr>
            </w:pPr>
          </w:p>
        </w:tc>
        <w:tc>
          <w:tcPr>
            <w:tcW w:w="1167" w:type="dxa"/>
            <w:vAlign w:val="center"/>
          </w:tcPr>
          <w:p w14:paraId="7DB34772">
            <w:pPr>
              <w:ind w:left="223" w:hanging="222" w:hangingChars="106"/>
              <w:jc w:val="center"/>
              <w:rPr>
                <w:color w:val="000000" w:themeColor="text1"/>
                <w:szCs w:val="21"/>
                <w14:textFill>
                  <w14:solidFill>
                    <w14:schemeClr w14:val="tx1"/>
                  </w14:solidFill>
                </w14:textFill>
              </w:rPr>
            </w:pPr>
          </w:p>
        </w:tc>
        <w:tc>
          <w:tcPr>
            <w:tcW w:w="1276" w:type="dxa"/>
            <w:vAlign w:val="center"/>
          </w:tcPr>
          <w:p w14:paraId="24B1EA87">
            <w:pPr>
              <w:ind w:left="223" w:hanging="222" w:hangingChars="106"/>
              <w:jc w:val="center"/>
              <w:rPr>
                <w:color w:val="000000" w:themeColor="text1"/>
                <w:szCs w:val="21"/>
                <w14:textFill>
                  <w14:solidFill>
                    <w14:schemeClr w14:val="tx1"/>
                  </w14:solidFill>
                </w14:textFill>
              </w:rPr>
            </w:pPr>
          </w:p>
        </w:tc>
      </w:tr>
      <w:tr w14:paraId="7755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4B9C123C">
            <w:pPr>
              <w:ind w:left="223" w:hanging="222" w:hangingChars="106"/>
              <w:jc w:val="center"/>
              <w:rPr>
                <w:color w:val="000000" w:themeColor="text1"/>
                <w:szCs w:val="21"/>
                <w14:textFill>
                  <w14:solidFill>
                    <w14:schemeClr w14:val="tx1"/>
                  </w14:solidFill>
                </w14:textFill>
              </w:rPr>
            </w:pPr>
          </w:p>
        </w:tc>
        <w:tc>
          <w:tcPr>
            <w:tcW w:w="670" w:type="dxa"/>
            <w:vAlign w:val="center"/>
          </w:tcPr>
          <w:p w14:paraId="16D3D1F2">
            <w:pPr>
              <w:ind w:left="223" w:hanging="222" w:hangingChars="106"/>
              <w:jc w:val="center"/>
              <w:rPr>
                <w:color w:val="000000" w:themeColor="text1"/>
                <w:szCs w:val="21"/>
                <w14:textFill>
                  <w14:solidFill>
                    <w14:schemeClr w14:val="tx1"/>
                  </w14:solidFill>
                </w14:textFill>
              </w:rPr>
            </w:pPr>
          </w:p>
        </w:tc>
        <w:tc>
          <w:tcPr>
            <w:tcW w:w="829" w:type="dxa"/>
            <w:vAlign w:val="center"/>
          </w:tcPr>
          <w:p w14:paraId="2AA24F06">
            <w:pPr>
              <w:ind w:left="223" w:hanging="222" w:hangingChars="106"/>
              <w:jc w:val="center"/>
              <w:rPr>
                <w:color w:val="000000" w:themeColor="text1"/>
                <w:szCs w:val="21"/>
                <w14:textFill>
                  <w14:solidFill>
                    <w14:schemeClr w14:val="tx1"/>
                  </w14:solidFill>
                </w14:textFill>
              </w:rPr>
            </w:pPr>
          </w:p>
        </w:tc>
        <w:tc>
          <w:tcPr>
            <w:tcW w:w="816" w:type="dxa"/>
            <w:vAlign w:val="center"/>
          </w:tcPr>
          <w:p w14:paraId="7484A8FF">
            <w:pPr>
              <w:ind w:left="223" w:hanging="222" w:hangingChars="106"/>
              <w:jc w:val="center"/>
              <w:rPr>
                <w:color w:val="000000" w:themeColor="text1"/>
                <w:szCs w:val="21"/>
                <w14:textFill>
                  <w14:solidFill>
                    <w14:schemeClr w14:val="tx1"/>
                  </w14:solidFill>
                </w14:textFill>
              </w:rPr>
            </w:pPr>
          </w:p>
        </w:tc>
        <w:tc>
          <w:tcPr>
            <w:tcW w:w="1148" w:type="dxa"/>
            <w:vAlign w:val="center"/>
          </w:tcPr>
          <w:p w14:paraId="1B83E70E">
            <w:pPr>
              <w:ind w:left="223" w:hanging="222" w:hangingChars="106"/>
              <w:jc w:val="center"/>
              <w:rPr>
                <w:color w:val="000000" w:themeColor="text1"/>
                <w:szCs w:val="21"/>
                <w14:textFill>
                  <w14:solidFill>
                    <w14:schemeClr w14:val="tx1"/>
                  </w14:solidFill>
                </w14:textFill>
              </w:rPr>
            </w:pPr>
          </w:p>
        </w:tc>
        <w:tc>
          <w:tcPr>
            <w:tcW w:w="1148" w:type="dxa"/>
            <w:vAlign w:val="center"/>
          </w:tcPr>
          <w:p w14:paraId="5E544CEC">
            <w:pPr>
              <w:ind w:left="223" w:hanging="222" w:hangingChars="106"/>
              <w:jc w:val="center"/>
              <w:rPr>
                <w:color w:val="000000" w:themeColor="text1"/>
                <w:szCs w:val="21"/>
                <w14:textFill>
                  <w14:solidFill>
                    <w14:schemeClr w14:val="tx1"/>
                  </w14:solidFill>
                </w14:textFill>
              </w:rPr>
            </w:pPr>
          </w:p>
        </w:tc>
        <w:tc>
          <w:tcPr>
            <w:tcW w:w="1148" w:type="dxa"/>
            <w:vAlign w:val="center"/>
          </w:tcPr>
          <w:p w14:paraId="16717E14">
            <w:pPr>
              <w:ind w:left="223" w:hanging="222" w:hangingChars="106"/>
              <w:jc w:val="center"/>
              <w:rPr>
                <w:color w:val="000000" w:themeColor="text1"/>
                <w:szCs w:val="21"/>
                <w14:textFill>
                  <w14:solidFill>
                    <w14:schemeClr w14:val="tx1"/>
                  </w14:solidFill>
                </w14:textFill>
              </w:rPr>
            </w:pPr>
          </w:p>
        </w:tc>
        <w:tc>
          <w:tcPr>
            <w:tcW w:w="744" w:type="dxa"/>
            <w:vAlign w:val="center"/>
          </w:tcPr>
          <w:p w14:paraId="2B6F7C2F">
            <w:pPr>
              <w:ind w:left="223" w:hanging="222" w:hangingChars="106"/>
              <w:jc w:val="center"/>
              <w:rPr>
                <w:color w:val="000000" w:themeColor="text1"/>
                <w:szCs w:val="21"/>
                <w14:textFill>
                  <w14:solidFill>
                    <w14:schemeClr w14:val="tx1"/>
                  </w14:solidFill>
                </w14:textFill>
              </w:rPr>
            </w:pPr>
          </w:p>
        </w:tc>
        <w:tc>
          <w:tcPr>
            <w:tcW w:w="1167" w:type="dxa"/>
            <w:vAlign w:val="center"/>
          </w:tcPr>
          <w:p w14:paraId="3D71A290">
            <w:pPr>
              <w:ind w:left="223" w:hanging="222" w:hangingChars="106"/>
              <w:jc w:val="center"/>
              <w:rPr>
                <w:color w:val="000000" w:themeColor="text1"/>
                <w:szCs w:val="21"/>
                <w14:textFill>
                  <w14:solidFill>
                    <w14:schemeClr w14:val="tx1"/>
                  </w14:solidFill>
                </w14:textFill>
              </w:rPr>
            </w:pPr>
          </w:p>
        </w:tc>
        <w:tc>
          <w:tcPr>
            <w:tcW w:w="1276" w:type="dxa"/>
            <w:vAlign w:val="center"/>
          </w:tcPr>
          <w:p w14:paraId="33AF89EA">
            <w:pPr>
              <w:ind w:left="223" w:hanging="222" w:hangingChars="106"/>
              <w:jc w:val="center"/>
              <w:rPr>
                <w:color w:val="000000" w:themeColor="text1"/>
                <w:szCs w:val="21"/>
                <w14:textFill>
                  <w14:solidFill>
                    <w14:schemeClr w14:val="tx1"/>
                  </w14:solidFill>
                </w14:textFill>
              </w:rPr>
            </w:pPr>
          </w:p>
        </w:tc>
      </w:tr>
      <w:tr w14:paraId="7CE0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6AFE08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467E769C">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14AECB3A">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41A506E6">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5E79DEA7">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7E0028B">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65460325">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7F890E3B">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0050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49E1BDA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46E730EE">
            <w:pPr>
              <w:jc w:val="center"/>
              <w:rPr>
                <w:color w:val="000000" w:themeColor="text1"/>
                <w14:textFill>
                  <w14:solidFill>
                    <w14:schemeClr w14:val="tx1"/>
                  </w14:solidFill>
                </w14:textFill>
              </w:rPr>
            </w:pPr>
          </w:p>
        </w:tc>
        <w:tc>
          <w:tcPr>
            <w:tcW w:w="1893" w:type="dxa"/>
            <w:gridSpan w:val="5"/>
            <w:vAlign w:val="center"/>
          </w:tcPr>
          <w:p w14:paraId="20BA372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4EEFA785">
            <w:pPr>
              <w:jc w:val="center"/>
              <w:rPr>
                <w:color w:val="000000" w:themeColor="text1"/>
                <w14:textFill>
                  <w14:solidFill>
                    <w14:schemeClr w14:val="tx1"/>
                  </w14:solidFill>
                </w14:textFill>
              </w:rPr>
            </w:pPr>
          </w:p>
        </w:tc>
        <w:tc>
          <w:tcPr>
            <w:tcW w:w="1108" w:type="dxa"/>
            <w:vAlign w:val="center"/>
          </w:tcPr>
          <w:p w14:paraId="28C77B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0392672">
            <w:pPr>
              <w:jc w:val="center"/>
              <w:rPr>
                <w:color w:val="000000" w:themeColor="text1"/>
                <w14:textFill>
                  <w14:solidFill>
                    <w14:schemeClr w14:val="tx1"/>
                  </w14:solidFill>
                </w14:textFill>
              </w:rPr>
            </w:pPr>
          </w:p>
        </w:tc>
      </w:tr>
      <w:tr w14:paraId="4E1F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2E58EFD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3660B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1A89C37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73D37E03">
            <w:pPr>
              <w:jc w:val="center"/>
              <w:rPr>
                <w:color w:val="000000" w:themeColor="text1"/>
                <w14:textFill>
                  <w14:solidFill>
                    <w14:schemeClr w14:val="tx1"/>
                  </w14:solidFill>
                </w14:textFill>
              </w:rPr>
            </w:pPr>
          </w:p>
        </w:tc>
        <w:tc>
          <w:tcPr>
            <w:tcW w:w="1108" w:type="dxa"/>
            <w:vAlign w:val="center"/>
          </w:tcPr>
          <w:p w14:paraId="344C716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8F93F0">
            <w:pPr>
              <w:jc w:val="center"/>
              <w:rPr>
                <w:color w:val="000000" w:themeColor="text1"/>
                <w14:textFill>
                  <w14:solidFill>
                    <w14:schemeClr w14:val="tx1"/>
                  </w14:solidFill>
                </w14:textFill>
              </w:rPr>
            </w:pPr>
          </w:p>
        </w:tc>
      </w:tr>
      <w:tr w14:paraId="6C19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05982B7">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2FFCC1B7">
            <w:pPr>
              <w:jc w:val="center"/>
              <w:rPr>
                <w:color w:val="000000" w:themeColor="text1"/>
                <w14:textFill>
                  <w14:solidFill>
                    <w14:schemeClr w14:val="tx1"/>
                  </w14:solidFill>
                </w14:textFill>
              </w:rPr>
            </w:pPr>
          </w:p>
        </w:tc>
        <w:tc>
          <w:tcPr>
            <w:tcW w:w="1893" w:type="dxa"/>
            <w:gridSpan w:val="5"/>
            <w:vAlign w:val="center"/>
          </w:tcPr>
          <w:p w14:paraId="2329CC5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7512C1D9">
            <w:pPr>
              <w:jc w:val="center"/>
              <w:rPr>
                <w:color w:val="000000" w:themeColor="text1"/>
                <w14:textFill>
                  <w14:solidFill>
                    <w14:schemeClr w14:val="tx1"/>
                  </w14:solidFill>
                </w14:textFill>
              </w:rPr>
            </w:pPr>
          </w:p>
        </w:tc>
        <w:tc>
          <w:tcPr>
            <w:tcW w:w="1108" w:type="dxa"/>
            <w:vAlign w:val="center"/>
          </w:tcPr>
          <w:p w14:paraId="04F9725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2192FC76">
            <w:pPr>
              <w:jc w:val="center"/>
              <w:rPr>
                <w:color w:val="000000" w:themeColor="text1"/>
                <w14:textFill>
                  <w14:solidFill>
                    <w14:schemeClr w14:val="tx1"/>
                  </w14:solidFill>
                </w14:textFill>
              </w:rPr>
            </w:pPr>
          </w:p>
        </w:tc>
      </w:tr>
      <w:tr w14:paraId="1A25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F8618E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14C8D1C2">
            <w:pPr>
              <w:jc w:val="center"/>
              <w:rPr>
                <w:color w:val="000000" w:themeColor="text1"/>
                <w14:textFill>
                  <w14:solidFill>
                    <w14:schemeClr w14:val="tx1"/>
                  </w14:solidFill>
                </w14:textFill>
              </w:rPr>
            </w:pPr>
          </w:p>
        </w:tc>
        <w:tc>
          <w:tcPr>
            <w:tcW w:w="1209" w:type="dxa"/>
            <w:vAlign w:val="center"/>
          </w:tcPr>
          <w:p w14:paraId="5E573D9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76AB0CFA">
            <w:pPr>
              <w:jc w:val="center"/>
              <w:rPr>
                <w:color w:val="000000" w:themeColor="text1"/>
                <w14:textFill>
                  <w14:solidFill>
                    <w14:schemeClr w14:val="tx1"/>
                  </w14:solidFill>
                </w14:textFill>
              </w:rPr>
            </w:pPr>
          </w:p>
        </w:tc>
      </w:tr>
      <w:tr w14:paraId="7A02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A6B31E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7612613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2B51650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5BC94BD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0175B71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300C1894">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5B49655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7143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13C03DD">
            <w:pPr>
              <w:jc w:val="center"/>
              <w:rPr>
                <w:color w:val="000000" w:themeColor="text1"/>
                <w14:textFill>
                  <w14:solidFill>
                    <w14:schemeClr w14:val="tx1"/>
                  </w14:solidFill>
                </w14:textFill>
              </w:rPr>
            </w:pPr>
          </w:p>
        </w:tc>
        <w:tc>
          <w:tcPr>
            <w:tcW w:w="1275" w:type="dxa"/>
            <w:gridSpan w:val="2"/>
            <w:vAlign w:val="center"/>
          </w:tcPr>
          <w:p w14:paraId="606962B1">
            <w:pPr>
              <w:jc w:val="center"/>
              <w:rPr>
                <w:color w:val="000000" w:themeColor="text1"/>
                <w14:textFill>
                  <w14:solidFill>
                    <w14:schemeClr w14:val="tx1"/>
                  </w14:solidFill>
                </w14:textFill>
              </w:rPr>
            </w:pPr>
          </w:p>
        </w:tc>
        <w:tc>
          <w:tcPr>
            <w:tcW w:w="1222" w:type="dxa"/>
            <w:gridSpan w:val="3"/>
            <w:vAlign w:val="center"/>
          </w:tcPr>
          <w:p w14:paraId="18B0AD5E">
            <w:pPr>
              <w:jc w:val="center"/>
              <w:rPr>
                <w:rFonts w:cs="宋体"/>
                <w:color w:val="000000" w:themeColor="text1"/>
                <w14:textFill>
                  <w14:solidFill>
                    <w14:schemeClr w14:val="tx1"/>
                  </w14:solidFill>
                </w14:textFill>
              </w:rPr>
            </w:pPr>
          </w:p>
        </w:tc>
        <w:tc>
          <w:tcPr>
            <w:tcW w:w="1417" w:type="dxa"/>
            <w:gridSpan w:val="3"/>
            <w:vAlign w:val="center"/>
          </w:tcPr>
          <w:p w14:paraId="12E2FB31">
            <w:pPr>
              <w:jc w:val="center"/>
              <w:rPr>
                <w:color w:val="000000" w:themeColor="text1"/>
                <w14:textFill>
                  <w14:solidFill>
                    <w14:schemeClr w14:val="tx1"/>
                  </w14:solidFill>
                </w14:textFill>
              </w:rPr>
            </w:pPr>
          </w:p>
        </w:tc>
        <w:tc>
          <w:tcPr>
            <w:tcW w:w="1418" w:type="dxa"/>
            <w:gridSpan w:val="3"/>
            <w:vAlign w:val="center"/>
          </w:tcPr>
          <w:p w14:paraId="407D4ECA">
            <w:pPr>
              <w:jc w:val="center"/>
              <w:rPr>
                <w:color w:val="000000" w:themeColor="text1"/>
                <w14:textFill>
                  <w14:solidFill>
                    <w14:schemeClr w14:val="tx1"/>
                  </w14:solidFill>
                </w14:textFill>
              </w:rPr>
            </w:pPr>
          </w:p>
        </w:tc>
        <w:tc>
          <w:tcPr>
            <w:tcW w:w="1632" w:type="dxa"/>
            <w:gridSpan w:val="4"/>
            <w:vAlign w:val="center"/>
          </w:tcPr>
          <w:p w14:paraId="6DC63038">
            <w:pPr>
              <w:jc w:val="center"/>
              <w:rPr>
                <w:color w:val="000000" w:themeColor="text1"/>
                <w14:textFill>
                  <w14:solidFill>
                    <w14:schemeClr w14:val="tx1"/>
                  </w14:solidFill>
                </w14:textFill>
              </w:rPr>
            </w:pPr>
          </w:p>
        </w:tc>
        <w:tc>
          <w:tcPr>
            <w:tcW w:w="1416" w:type="dxa"/>
            <w:gridSpan w:val="2"/>
            <w:vAlign w:val="center"/>
          </w:tcPr>
          <w:p w14:paraId="1B95CCD5">
            <w:pPr>
              <w:jc w:val="center"/>
              <w:rPr>
                <w:color w:val="000000" w:themeColor="text1"/>
                <w14:textFill>
                  <w14:solidFill>
                    <w14:schemeClr w14:val="tx1"/>
                  </w14:solidFill>
                </w14:textFill>
              </w:rPr>
            </w:pPr>
          </w:p>
        </w:tc>
      </w:tr>
      <w:tr w14:paraId="353E3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3A0AAA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5A0F72F9">
            <w:pPr>
              <w:jc w:val="center"/>
              <w:rPr>
                <w:color w:val="000000" w:themeColor="text1"/>
                <w14:textFill>
                  <w14:solidFill>
                    <w14:schemeClr w14:val="tx1"/>
                  </w14:solidFill>
                </w14:textFill>
              </w:rPr>
            </w:pPr>
          </w:p>
        </w:tc>
        <w:tc>
          <w:tcPr>
            <w:tcW w:w="1222" w:type="dxa"/>
            <w:gridSpan w:val="3"/>
            <w:vAlign w:val="center"/>
          </w:tcPr>
          <w:p w14:paraId="2A9279DE">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39826222">
            <w:pPr>
              <w:jc w:val="center"/>
              <w:rPr>
                <w:color w:val="000000" w:themeColor="text1"/>
                <w14:textFill>
                  <w14:solidFill>
                    <w14:schemeClr w14:val="tx1"/>
                  </w14:solidFill>
                </w14:textFill>
              </w:rPr>
            </w:pPr>
          </w:p>
        </w:tc>
        <w:tc>
          <w:tcPr>
            <w:tcW w:w="1418" w:type="dxa"/>
            <w:gridSpan w:val="3"/>
            <w:vAlign w:val="center"/>
          </w:tcPr>
          <w:p w14:paraId="0A6A2ADE">
            <w:pPr>
              <w:jc w:val="center"/>
              <w:rPr>
                <w:color w:val="000000" w:themeColor="text1"/>
                <w14:textFill>
                  <w14:solidFill>
                    <w14:schemeClr w14:val="tx1"/>
                  </w14:solidFill>
                </w14:textFill>
              </w:rPr>
            </w:pPr>
          </w:p>
        </w:tc>
        <w:tc>
          <w:tcPr>
            <w:tcW w:w="1632" w:type="dxa"/>
            <w:gridSpan w:val="4"/>
            <w:vAlign w:val="center"/>
          </w:tcPr>
          <w:p w14:paraId="5268CAC7">
            <w:pPr>
              <w:jc w:val="center"/>
              <w:rPr>
                <w:color w:val="000000" w:themeColor="text1"/>
                <w14:textFill>
                  <w14:solidFill>
                    <w14:schemeClr w14:val="tx1"/>
                  </w14:solidFill>
                </w14:textFill>
              </w:rPr>
            </w:pPr>
          </w:p>
        </w:tc>
        <w:tc>
          <w:tcPr>
            <w:tcW w:w="1416" w:type="dxa"/>
            <w:gridSpan w:val="2"/>
            <w:vAlign w:val="center"/>
          </w:tcPr>
          <w:p w14:paraId="6C9DF4AF">
            <w:pPr>
              <w:jc w:val="center"/>
              <w:rPr>
                <w:color w:val="000000" w:themeColor="text1"/>
                <w14:textFill>
                  <w14:solidFill>
                    <w14:schemeClr w14:val="tx1"/>
                  </w14:solidFill>
                </w14:textFill>
              </w:rPr>
            </w:pPr>
          </w:p>
        </w:tc>
      </w:tr>
      <w:tr w14:paraId="09C0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65ED161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1800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68F916E">
            <w:pPr>
              <w:jc w:val="center"/>
              <w:rPr>
                <w:color w:val="000000" w:themeColor="text1"/>
                <w14:textFill>
                  <w14:solidFill>
                    <w14:schemeClr w14:val="tx1"/>
                  </w14:solidFill>
                </w14:textFill>
              </w:rPr>
            </w:pPr>
          </w:p>
        </w:tc>
        <w:tc>
          <w:tcPr>
            <w:tcW w:w="1548" w:type="dxa"/>
            <w:gridSpan w:val="2"/>
            <w:vAlign w:val="center"/>
          </w:tcPr>
          <w:p w14:paraId="106AE95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32EB51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043E0E94">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3C276DB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25F39B0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297E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40551E8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0428BF7E">
            <w:pPr>
              <w:jc w:val="center"/>
              <w:rPr>
                <w:color w:val="000000" w:themeColor="text1"/>
                <w14:textFill>
                  <w14:solidFill>
                    <w14:schemeClr w14:val="tx1"/>
                  </w14:solidFill>
                </w14:textFill>
              </w:rPr>
            </w:pPr>
          </w:p>
        </w:tc>
        <w:tc>
          <w:tcPr>
            <w:tcW w:w="1837" w:type="dxa"/>
            <w:gridSpan w:val="4"/>
            <w:vAlign w:val="center"/>
          </w:tcPr>
          <w:p w14:paraId="76AC2502">
            <w:pPr>
              <w:jc w:val="center"/>
              <w:rPr>
                <w:color w:val="000000" w:themeColor="text1"/>
                <w14:textFill>
                  <w14:solidFill>
                    <w14:schemeClr w14:val="tx1"/>
                  </w14:solidFill>
                </w14:textFill>
              </w:rPr>
            </w:pPr>
          </w:p>
        </w:tc>
        <w:tc>
          <w:tcPr>
            <w:tcW w:w="1472" w:type="dxa"/>
            <w:gridSpan w:val="3"/>
            <w:vAlign w:val="center"/>
          </w:tcPr>
          <w:p w14:paraId="3F5C7E31">
            <w:pPr>
              <w:jc w:val="center"/>
              <w:rPr>
                <w:color w:val="000000" w:themeColor="text1"/>
                <w14:textFill>
                  <w14:solidFill>
                    <w14:schemeClr w14:val="tx1"/>
                  </w14:solidFill>
                </w14:textFill>
              </w:rPr>
            </w:pPr>
          </w:p>
        </w:tc>
        <w:tc>
          <w:tcPr>
            <w:tcW w:w="1641" w:type="dxa"/>
            <w:gridSpan w:val="4"/>
            <w:vAlign w:val="center"/>
          </w:tcPr>
          <w:p w14:paraId="2A5EB0E7">
            <w:pPr>
              <w:jc w:val="center"/>
              <w:rPr>
                <w:color w:val="000000" w:themeColor="text1"/>
                <w14:textFill>
                  <w14:solidFill>
                    <w14:schemeClr w14:val="tx1"/>
                  </w14:solidFill>
                </w14:textFill>
              </w:rPr>
            </w:pPr>
          </w:p>
        </w:tc>
        <w:tc>
          <w:tcPr>
            <w:tcW w:w="1484" w:type="dxa"/>
            <w:gridSpan w:val="2"/>
            <w:vAlign w:val="center"/>
          </w:tcPr>
          <w:p w14:paraId="79182342">
            <w:pPr>
              <w:jc w:val="center"/>
              <w:rPr>
                <w:color w:val="000000" w:themeColor="text1"/>
                <w14:textFill>
                  <w14:solidFill>
                    <w14:schemeClr w14:val="tx1"/>
                  </w14:solidFill>
                </w14:textFill>
              </w:rPr>
            </w:pPr>
          </w:p>
        </w:tc>
      </w:tr>
      <w:tr w14:paraId="6A25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1403FF7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1660AFE1">
            <w:pPr>
              <w:jc w:val="center"/>
              <w:rPr>
                <w:color w:val="000000" w:themeColor="text1"/>
                <w14:textFill>
                  <w14:solidFill>
                    <w14:schemeClr w14:val="tx1"/>
                  </w14:solidFill>
                </w14:textFill>
              </w:rPr>
            </w:pPr>
          </w:p>
        </w:tc>
        <w:tc>
          <w:tcPr>
            <w:tcW w:w="1837" w:type="dxa"/>
            <w:gridSpan w:val="4"/>
            <w:vAlign w:val="center"/>
          </w:tcPr>
          <w:p w14:paraId="3DD1FBD0">
            <w:pPr>
              <w:jc w:val="center"/>
              <w:rPr>
                <w:color w:val="000000" w:themeColor="text1"/>
                <w14:textFill>
                  <w14:solidFill>
                    <w14:schemeClr w14:val="tx1"/>
                  </w14:solidFill>
                </w14:textFill>
              </w:rPr>
            </w:pPr>
          </w:p>
        </w:tc>
        <w:tc>
          <w:tcPr>
            <w:tcW w:w="1472" w:type="dxa"/>
            <w:gridSpan w:val="3"/>
            <w:vAlign w:val="center"/>
          </w:tcPr>
          <w:p w14:paraId="64F74468">
            <w:pPr>
              <w:jc w:val="center"/>
              <w:rPr>
                <w:color w:val="000000" w:themeColor="text1"/>
                <w14:textFill>
                  <w14:solidFill>
                    <w14:schemeClr w14:val="tx1"/>
                  </w14:solidFill>
                </w14:textFill>
              </w:rPr>
            </w:pPr>
          </w:p>
        </w:tc>
        <w:tc>
          <w:tcPr>
            <w:tcW w:w="1641" w:type="dxa"/>
            <w:gridSpan w:val="4"/>
            <w:vAlign w:val="center"/>
          </w:tcPr>
          <w:p w14:paraId="23DC2BE9">
            <w:pPr>
              <w:jc w:val="center"/>
              <w:rPr>
                <w:color w:val="000000" w:themeColor="text1"/>
                <w14:textFill>
                  <w14:solidFill>
                    <w14:schemeClr w14:val="tx1"/>
                  </w14:solidFill>
                </w14:textFill>
              </w:rPr>
            </w:pPr>
          </w:p>
        </w:tc>
        <w:tc>
          <w:tcPr>
            <w:tcW w:w="1484" w:type="dxa"/>
            <w:gridSpan w:val="2"/>
            <w:vAlign w:val="center"/>
          </w:tcPr>
          <w:p w14:paraId="4069D6CD">
            <w:pPr>
              <w:jc w:val="center"/>
              <w:rPr>
                <w:color w:val="000000" w:themeColor="text1"/>
                <w14:textFill>
                  <w14:solidFill>
                    <w14:schemeClr w14:val="tx1"/>
                  </w14:solidFill>
                </w14:textFill>
              </w:rPr>
            </w:pPr>
          </w:p>
        </w:tc>
      </w:tr>
      <w:tr w14:paraId="2945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3D23D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79D979E">
            <w:pPr>
              <w:jc w:val="center"/>
              <w:rPr>
                <w:color w:val="000000" w:themeColor="text1"/>
                <w14:textFill>
                  <w14:solidFill>
                    <w14:schemeClr w14:val="tx1"/>
                  </w14:solidFill>
                </w14:textFill>
              </w:rPr>
            </w:pPr>
          </w:p>
        </w:tc>
        <w:tc>
          <w:tcPr>
            <w:tcW w:w="1837" w:type="dxa"/>
            <w:gridSpan w:val="4"/>
            <w:vAlign w:val="center"/>
          </w:tcPr>
          <w:p w14:paraId="2B056F7C">
            <w:pPr>
              <w:jc w:val="center"/>
              <w:rPr>
                <w:color w:val="000000" w:themeColor="text1"/>
                <w14:textFill>
                  <w14:solidFill>
                    <w14:schemeClr w14:val="tx1"/>
                  </w14:solidFill>
                </w14:textFill>
              </w:rPr>
            </w:pPr>
          </w:p>
        </w:tc>
        <w:tc>
          <w:tcPr>
            <w:tcW w:w="1472" w:type="dxa"/>
            <w:gridSpan w:val="3"/>
            <w:vAlign w:val="center"/>
          </w:tcPr>
          <w:p w14:paraId="7FC89F51">
            <w:pPr>
              <w:jc w:val="center"/>
              <w:rPr>
                <w:color w:val="000000" w:themeColor="text1"/>
                <w14:textFill>
                  <w14:solidFill>
                    <w14:schemeClr w14:val="tx1"/>
                  </w14:solidFill>
                </w14:textFill>
              </w:rPr>
            </w:pPr>
          </w:p>
        </w:tc>
        <w:tc>
          <w:tcPr>
            <w:tcW w:w="1641" w:type="dxa"/>
            <w:gridSpan w:val="4"/>
            <w:vAlign w:val="center"/>
          </w:tcPr>
          <w:p w14:paraId="023360D2">
            <w:pPr>
              <w:jc w:val="center"/>
              <w:rPr>
                <w:color w:val="000000" w:themeColor="text1"/>
                <w14:textFill>
                  <w14:solidFill>
                    <w14:schemeClr w14:val="tx1"/>
                  </w14:solidFill>
                </w14:textFill>
              </w:rPr>
            </w:pPr>
          </w:p>
        </w:tc>
        <w:tc>
          <w:tcPr>
            <w:tcW w:w="1484" w:type="dxa"/>
            <w:gridSpan w:val="2"/>
            <w:vAlign w:val="center"/>
          </w:tcPr>
          <w:p w14:paraId="57A12D8E">
            <w:pPr>
              <w:jc w:val="center"/>
              <w:rPr>
                <w:color w:val="000000" w:themeColor="text1"/>
                <w14:textFill>
                  <w14:solidFill>
                    <w14:schemeClr w14:val="tx1"/>
                  </w14:solidFill>
                </w14:textFill>
              </w:rPr>
            </w:pPr>
          </w:p>
        </w:tc>
      </w:tr>
      <w:tr w14:paraId="467B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A559432">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3803F7DC">
            <w:pPr>
              <w:jc w:val="center"/>
              <w:rPr>
                <w:color w:val="000000" w:themeColor="text1"/>
                <w14:textFill>
                  <w14:solidFill>
                    <w14:schemeClr w14:val="tx1"/>
                  </w14:solidFill>
                </w14:textFill>
              </w:rPr>
            </w:pPr>
          </w:p>
        </w:tc>
        <w:tc>
          <w:tcPr>
            <w:tcW w:w="1837" w:type="dxa"/>
            <w:gridSpan w:val="4"/>
            <w:vAlign w:val="center"/>
          </w:tcPr>
          <w:p w14:paraId="79F7F163">
            <w:pPr>
              <w:jc w:val="center"/>
              <w:rPr>
                <w:color w:val="000000" w:themeColor="text1"/>
                <w14:textFill>
                  <w14:solidFill>
                    <w14:schemeClr w14:val="tx1"/>
                  </w14:solidFill>
                </w14:textFill>
              </w:rPr>
            </w:pPr>
          </w:p>
        </w:tc>
        <w:tc>
          <w:tcPr>
            <w:tcW w:w="1472" w:type="dxa"/>
            <w:gridSpan w:val="3"/>
            <w:vAlign w:val="center"/>
          </w:tcPr>
          <w:p w14:paraId="516730D8">
            <w:pPr>
              <w:jc w:val="center"/>
              <w:rPr>
                <w:color w:val="000000" w:themeColor="text1"/>
                <w14:textFill>
                  <w14:solidFill>
                    <w14:schemeClr w14:val="tx1"/>
                  </w14:solidFill>
                </w14:textFill>
              </w:rPr>
            </w:pPr>
          </w:p>
        </w:tc>
        <w:tc>
          <w:tcPr>
            <w:tcW w:w="1641" w:type="dxa"/>
            <w:gridSpan w:val="4"/>
            <w:vAlign w:val="center"/>
          </w:tcPr>
          <w:p w14:paraId="77EB9959">
            <w:pPr>
              <w:jc w:val="center"/>
              <w:rPr>
                <w:color w:val="000000" w:themeColor="text1"/>
                <w14:textFill>
                  <w14:solidFill>
                    <w14:schemeClr w14:val="tx1"/>
                  </w14:solidFill>
                </w14:textFill>
              </w:rPr>
            </w:pPr>
          </w:p>
        </w:tc>
        <w:tc>
          <w:tcPr>
            <w:tcW w:w="1484" w:type="dxa"/>
            <w:gridSpan w:val="2"/>
            <w:vAlign w:val="center"/>
          </w:tcPr>
          <w:p w14:paraId="7C9C1670">
            <w:pPr>
              <w:jc w:val="center"/>
              <w:rPr>
                <w:color w:val="000000" w:themeColor="text1"/>
                <w14:textFill>
                  <w14:solidFill>
                    <w14:schemeClr w14:val="tx1"/>
                  </w14:solidFill>
                </w14:textFill>
              </w:rPr>
            </w:pPr>
          </w:p>
        </w:tc>
      </w:tr>
      <w:tr w14:paraId="58CA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09B0F9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0D5F62D">
            <w:pPr>
              <w:jc w:val="center"/>
              <w:rPr>
                <w:color w:val="000000" w:themeColor="text1"/>
                <w14:textFill>
                  <w14:solidFill>
                    <w14:schemeClr w14:val="tx1"/>
                  </w14:solidFill>
                </w14:textFill>
              </w:rPr>
            </w:pPr>
          </w:p>
        </w:tc>
        <w:tc>
          <w:tcPr>
            <w:tcW w:w="1837" w:type="dxa"/>
            <w:gridSpan w:val="4"/>
            <w:vAlign w:val="center"/>
          </w:tcPr>
          <w:p w14:paraId="70166D1C">
            <w:pPr>
              <w:jc w:val="center"/>
              <w:rPr>
                <w:color w:val="000000" w:themeColor="text1"/>
                <w14:textFill>
                  <w14:solidFill>
                    <w14:schemeClr w14:val="tx1"/>
                  </w14:solidFill>
                </w14:textFill>
              </w:rPr>
            </w:pPr>
          </w:p>
        </w:tc>
        <w:tc>
          <w:tcPr>
            <w:tcW w:w="1472" w:type="dxa"/>
            <w:gridSpan w:val="3"/>
            <w:vAlign w:val="center"/>
          </w:tcPr>
          <w:p w14:paraId="3B1C1039">
            <w:pPr>
              <w:jc w:val="center"/>
              <w:rPr>
                <w:color w:val="000000" w:themeColor="text1"/>
                <w14:textFill>
                  <w14:solidFill>
                    <w14:schemeClr w14:val="tx1"/>
                  </w14:solidFill>
                </w14:textFill>
              </w:rPr>
            </w:pPr>
          </w:p>
        </w:tc>
        <w:tc>
          <w:tcPr>
            <w:tcW w:w="1641" w:type="dxa"/>
            <w:gridSpan w:val="4"/>
            <w:vAlign w:val="center"/>
          </w:tcPr>
          <w:p w14:paraId="5E1BAC40">
            <w:pPr>
              <w:jc w:val="center"/>
              <w:rPr>
                <w:color w:val="000000" w:themeColor="text1"/>
                <w14:textFill>
                  <w14:solidFill>
                    <w14:schemeClr w14:val="tx1"/>
                  </w14:solidFill>
                </w14:textFill>
              </w:rPr>
            </w:pPr>
          </w:p>
        </w:tc>
        <w:tc>
          <w:tcPr>
            <w:tcW w:w="1484" w:type="dxa"/>
            <w:gridSpan w:val="2"/>
            <w:vAlign w:val="center"/>
          </w:tcPr>
          <w:p w14:paraId="57DB9ABF">
            <w:pPr>
              <w:jc w:val="center"/>
              <w:rPr>
                <w:color w:val="000000" w:themeColor="text1"/>
                <w14:textFill>
                  <w14:solidFill>
                    <w14:schemeClr w14:val="tx1"/>
                  </w14:solidFill>
                </w14:textFill>
              </w:rPr>
            </w:pPr>
          </w:p>
        </w:tc>
      </w:tr>
      <w:tr w14:paraId="1330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ABE21A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6D95ABD">
            <w:pPr>
              <w:jc w:val="center"/>
              <w:rPr>
                <w:color w:val="000000" w:themeColor="text1"/>
                <w14:textFill>
                  <w14:solidFill>
                    <w14:schemeClr w14:val="tx1"/>
                  </w14:solidFill>
                </w14:textFill>
              </w:rPr>
            </w:pPr>
          </w:p>
        </w:tc>
        <w:tc>
          <w:tcPr>
            <w:tcW w:w="1837" w:type="dxa"/>
            <w:gridSpan w:val="4"/>
            <w:vAlign w:val="center"/>
          </w:tcPr>
          <w:p w14:paraId="34931AE2">
            <w:pPr>
              <w:jc w:val="center"/>
              <w:rPr>
                <w:color w:val="000000" w:themeColor="text1"/>
                <w14:textFill>
                  <w14:solidFill>
                    <w14:schemeClr w14:val="tx1"/>
                  </w14:solidFill>
                </w14:textFill>
              </w:rPr>
            </w:pPr>
          </w:p>
        </w:tc>
        <w:tc>
          <w:tcPr>
            <w:tcW w:w="1472" w:type="dxa"/>
            <w:gridSpan w:val="3"/>
            <w:vAlign w:val="center"/>
          </w:tcPr>
          <w:p w14:paraId="0728ED3C">
            <w:pPr>
              <w:jc w:val="center"/>
              <w:rPr>
                <w:color w:val="000000" w:themeColor="text1"/>
                <w14:textFill>
                  <w14:solidFill>
                    <w14:schemeClr w14:val="tx1"/>
                  </w14:solidFill>
                </w14:textFill>
              </w:rPr>
            </w:pPr>
          </w:p>
        </w:tc>
        <w:tc>
          <w:tcPr>
            <w:tcW w:w="1641" w:type="dxa"/>
            <w:gridSpan w:val="4"/>
            <w:vAlign w:val="center"/>
          </w:tcPr>
          <w:p w14:paraId="39064EAE">
            <w:pPr>
              <w:jc w:val="center"/>
              <w:rPr>
                <w:color w:val="000000" w:themeColor="text1"/>
                <w14:textFill>
                  <w14:solidFill>
                    <w14:schemeClr w14:val="tx1"/>
                  </w14:solidFill>
                </w14:textFill>
              </w:rPr>
            </w:pPr>
          </w:p>
        </w:tc>
        <w:tc>
          <w:tcPr>
            <w:tcW w:w="1484" w:type="dxa"/>
            <w:gridSpan w:val="2"/>
            <w:vAlign w:val="center"/>
          </w:tcPr>
          <w:p w14:paraId="2B6BB604">
            <w:pPr>
              <w:jc w:val="center"/>
              <w:rPr>
                <w:color w:val="000000" w:themeColor="text1"/>
                <w14:textFill>
                  <w14:solidFill>
                    <w14:schemeClr w14:val="tx1"/>
                  </w14:solidFill>
                </w14:textFill>
              </w:rPr>
            </w:pPr>
          </w:p>
        </w:tc>
      </w:tr>
      <w:tr w14:paraId="3BE0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E624A98">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6468AC6">
            <w:pPr>
              <w:jc w:val="center"/>
              <w:rPr>
                <w:color w:val="000000" w:themeColor="text1"/>
                <w14:textFill>
                  <w14:solidFill>
                    <w14:schemeClr w14:val="tx1"/>
                  </w14:solidFill>
                </w14:textFill>
              </w:rPr>
            </w:pPr>
          </w:p>
        </w:tc>
        <w:tc>
          <w:tcPr>
            <w:tcW w:w="1837" w:type="dxa"/>
            <w:gridSpan w:val="4"/>
            <w:vAlign w:val="center"/>
          </w:tcPr>
          <w:p w14:paraId="193224FA">
            <w:pPr>
              <w:jc w:val="center"/>
              <w:rPr>
                <w:color w:val="000000" w:themeColor="text1"/>
                <w14:textFill>
                  <w14:solidFill>
                    <w14:schemeClr w14:val="tx1"/>
                  </w14:solidFill>
                </w14:textFill>
              </w:rPr>
            </w:pPr>
          </w:p>
        </w:tc>
        <w:tc>
          <w:tcPr>
            <w:tcW w:w="1472" w:type="dxa"/>
            <w:gridSpan w:val="3"/>
            <w:vAlign w:val="center"/>
          </w:tcPr>
          <w:p w14:paraId="560C739A">
            <w:pPr>
              <w:jc w:val="center"/>
              <w:rPr>
                <w:color w:val="000000" w:themeColor="text1"/>
                <w14:textFill>
                  <w14:solidFill>
                    <w14:schemeClr w14:val="tx1"/>
                  </w14:solidFill>
                </w14:textFill>
              </w:rPr>
            </w:pPr>
          </w:p>
        </w:tc>
        <w:tc>
          <w:tcPr>
            <w:tcW w:w="1641" w:type="dxa"/>
            <w:gridSpan w:val="4"/>
            <w:vAlign w:val="center"/>
          </w:tcPr>
          <w:p w14:paraId="1FF8459E">
            <w:pPr>
              <w:jc w:val="center"/>
              <w:rPr>
                <w:color w:val="000000" w:themeColor="text1"/>
                <w14:textFill>
                  <w14:solidFill>
                    <w14:schemeClr w14:val="tx1"/>
                  </w14:solidFill>
                </w14:textFill>
              </w:rPr>
            </w:pPr>
          </w:p>
        </w:tc>
        <w:tc>
          <w:tcPr>
            <w:tcW w:w="1484" w:type="dxa"/>
            <w:gridSpan w:val="2"/>
            <w:vAlign w:val="center"/>
          </w:tcPr>
          <w:p w14:paraId="30501B9B">
            <w:pPr>
              <w:jc w:val="center"/>
              <w:rPr>
                <w:color w:val="000000" w:themeColor="text1"/>
                <w14:textFill>
                  <w14:solidFill>
                    <w14:schemeClr w14:val="tx1"/>
                  </w14:solidFill>
                </w14:textFill>
              </w:rPr>
            </w:pPr>
          </w:p>
        </w:tc>
      </w:tr>
      <w:tr w14:paraId="0A04E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9BD5763">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417A6408">
            <w:pPr>
              <w:jc w:val="center"/>
              <w:rPr>
                <w:color w:val="000000" w:themeColor="text1"/>
                <w14:textFill>
                  <w14:solidFill>
                    <w14:schemeClr w14:val="tx1"/>
                  </w14:solidFill>
                </w14:textFill>
              </w:rPr>
            </w:pPr>
          </w:p>
        </w:tc>
        <w:tc>
          <w:tcPr>
            <w:tcW w:w="1837" w:type="dxa"/>
            <w:gridSpan w:val="4"/>
            <w:vAlign w:val="center"/>
          </w:tcPr>
          <w:p w14:paraId="2F94468E">
            <w:pPr>
              <w:jc w:val="center"/>
              <w:rPr>
                <w:color w:val="000000" w:themeColor="text1"/>
                <w14:textFill>
                  <w14:solidFill>
                    <w14:schemeClr w14:val="tx1"/>
                  </w14:solidFill>
                </w14:textFill>
              </w:rPr>
            </w:pPr>
          </w:p>
        </w:tc>
        <w:tc>
          <w:tcPr>
            <w:tcW w:w="1472" w:type="dxa"/>
            <w:gridSpan w:val="3"/>
            <w:vAlign w:val="center"/>
          </w:tcPr>
          <w:p w14:paraId="2EFFFC36">
            <w:pPr>
              <w:jc w:val="center"/>
              <w:rPr>
                <w:color w:val="000000" w:themeColor="text1"/>
                <w14:textFill>
                  <w14:solidFill>
                    <w14:schemeClr w14:val="tx1"/>
                  </w14:solidFill>
                </w14:textFill>
              </w:rPr>
            </w:pPr>
          </w:p>
        </w:tc>
        <w:tc>
          <w:tcPr>
            <w:tcW w:w="1641" w:type="dxa"/>
            <w:gridSpan w:val="4"/>
            <w:vAlign w:val="center"/>
          </w:tcPr>
          <w:p w14:paraId="7C52C56B">
            <w:pPr>
              <w:jc w:val="center"/>
              <w:rPr>
                <w:color w:val="000000" w:themeColor="text1"/>
                <w14:textFill>
                  <w14:solidFill>
                    <w14:schemeClr w14:val="tx1"/>
                  </w14:solidFill>
                </w14:textFill>
              </w:rPr>
            </w:pPr>
          </w:p>
        </w:tc>
        <w:tc>
          <w:tcPr>
            <w:tcW w:w="1484" w:type="dxa"/>
            <w:gridSpan w:val="2"/>
            <w:vAlign w:val="center"/>
          </w:tcPr>
          <w:p w14:paraId="35521B97">
            <w:pPr>
              <w:jc w:val="center"/>
              <w:rPr>
                <w:color w:val="000000" w:themeColor="text1"/>
                <w14:textFill>
                  <w14:solidFill>
                    <w14:schemeClr w14:val="tx1"/>
                  </w14:solidFill>
                </w14:textFill>
              </w:rPr>
            </w:pPr>
          </w:p>
        </w:tc>
      </w:tr>
      <w:tr w14:paraId="3AED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B28CA06">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1E537B16">
            <w:pPr>
              <w:jc w:val="center"/>
              <w:rPr>
                <w:color w:val="000000" w:themeColor="text1"/>
                <w14:textFill>
                  <w14:solidFill>
                    <w14:schemeClr w14:val="tx1"/>
                  </w14:solidFill>
                </w14:textFill>
              </w:rPr>
            </w:pPr>
          </w:p>
        </w:tc>
        <w:tc>
          <w:tcPr>
            <w:tcW w:w="1837" w:type="dxa"/>
            <w:gridSpan w:val="4"/>
            <w:vAlign w:val="center"/>
          </w:tcPr>
          <w:p w14:paraId="39F6EB60">
            <w:pPr>
              <w:jc w:val="center"/>
              <w:rPr>
                <w:color w:val="000000" w:themeColor="text1"/>
                <w14:textFill>
                  <w14:solidFill>
                    <w14:schemeClr w14:val="tx1"/>
                  </w14:solidFill>
                </w14:textFill>
              </w:rPr>
            </w:pPr>
          </w:p>
        </w:tc>
        <w:tc>
          <w:tcPr>
            <w:tcW w:w="1472" w:type="dxa"/>
            <w:gridSpan w:val="3"/>
            <w:vAlign w:val="center"/>
          </w:tcPr>
          <w:p w14:paraId="0FF3D811">
            <w:pPr>
              <w:jc w:val="center"/>
              <w:rPr>
                <w:color w:val="000000" w:themeColor="text1"/>
                <w14:textFill>
                  <w14:solidFill>
                    <w14:schemeClr w14:val="tx1"/>
                  </w14:solidFill>
                </w14:textFill>
              </w:rPr>
            </w:pPr>
          </w:p>
        </w:tc>
        <w:tc>
          <w:tcPr>
            <w:tcW w:w="1641" w:type="dxa"/>
            <w:gridSpan w:val="4"/>
            <w:vAlign w:val="center"/>
          </w:tcPr>
          <w:p w14:paraId="663ED843">
            <w:pPr>
              <w:jc w:val="center"/>
              <w:rPr>
                <w:color w:val="000000" w:themeColor="text1"/>
                <w14:textFill>
                  <w14:solidFill>
                    <w14:schemeClr w14:val="tx1"/>
                  </w14:solidFill>
                </w14:textFill>
              </w:rPr>
            </w:pPr>
          </w:p>
        </w:tc>
        <w:tc>
          <w:tcPr>
            <w:tcW w:w="1484" w:type="dxa"/>
            <w:gridSpan w:val="2"/>
            <w:vAlign w:val="center"/>
          </w:tcPr>
          <w:p w14:paraId="5D761AE5">
            <w:pPr>
              <w:jc w:val="center"/>
              <w:rPr>
                <w:color w:val="000000" w:themeColor="text1"/>
                <w14:textFill>
                  <w14:solidFill>
                    <w14:schemeClr w14:val="tx1"/>
                  </w14:solidFill>
                </w14:textFill>
              </w:rPr>
            </w:pPr>
          </w:p>
        </w:tc>
      </w:tr>
    </w:tbl>
    <w:p w14:paraId="271A40C6">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77DE5EA4">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2ECE07D4">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本表后附项目经理的学历证</w:t>
      </w:r>
      <w:r>
        <w:rPr>
          <w:rFonts w:hint="eastAsia" w:ascii="宋体" w:hAnsi="宋体"/>
          <w:color w:val="000000" w:themeColor="text1"/>
          <w:szCs w:val="21"/>
          <w:lang w:eastAsia="zh-CN"/>
          <w14:textFill>
            <w14:solidFill>
              <w14:schemeClr w14:val="tx1"/>
            </w14:solidFill>
          </w14:textFill>
        </w:rPr>
        <w:t>（如有）</w:t>
      </w:r>
      <w:r>
        <w:rPr>
          <w:rFonts w:hint="eastAsia" w:ascii="宋体" w:hAnsi="宋体"/>
          <w:color w:val="000000" w:themeColor="text1"/>
          <w:szCs w:val="21"/>
          <w14:textFill>
            <w14:solidFill>
              <w14:schemeClr w14:val="tx1"/>
            </w14:solidFill>
          </w14:textFill>
        </w:rPr>
        <w:t>、安全生产考核合格证（</w:t>
      </w:r>
      <w:r>
        <w:rPr>
          <w:rFonts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类）、本表所列证书复印件并加盖供应商电子签章。</w:t>
      </w:r>
    </w:p>
    <w:p w14:paraId="3596D8C9">
      <w:pPr>
        <w:spacing w:before="120" w:beforeLines="50"/>
        <w:ind w:firstLine="643" w:firstLineChars="200"/>
        <w:jc w:val="center"/>
        <w:rPr>
          <w:color w:val="000000" w:themeColor="text1"/>
          <w:u w:val="single"/>
          <w14:textFill>
            <w14:solidFill>
              <w14:schemeClr w14:val="tx1"/>
            </w14:solidFill>
          </w14:textFill>
        </w:rPr>
      </w:pPr>
      <w:r>
        <w:rPr>
          <w:rFonts w:cs="宋体"/>
          <w:b/>
          <w:color w:val="000000" w:themeColor="text1"/>
          <w:sz w:val="32"/>
          <w:szCs w:val="32"/>
          <w14:textFill>
            <w14:solidFill>
              <w14:schemeClr w14:val="tx1"/>
            </w14:solidFill>
          </w14:textFill>
        </w:rPr>
        <w:br w:type="page"/>
      </w:r>
      <w:r>
        <w:rPr>
          <w:rFonts w:hint="eastAsia" w:cs="宋体"/>
          <w:b/>
          <w:color w:val="000000" w:themeColor="text1"/>
          <w:sz w:val="32"/>
          <w:szCs w:val="32"/>
          <w14:textFill>
            <w14:solidFill>
              <w14:schemeClr w14:val="tx1"/>
            </w14:solidFill>
          </w14:textFill>
        </w:rPr>
        <w:t>项目技术负责人（项目总工）简历表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8EF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F87FA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40" w:type="dxa"/>
            <w:gridSpan w:val="5"/>
            <w:vAlign w:val="center"/>
          </w:tcPr>
          <w:p w14:paraId="6F7FFC24">
            <w:pPr>
              <w:jc w:val="center"/>
              <w:rPr>
                <w:color w:val="000000" w:themeColor="text1"/>
                <w14:textFill>
                  <w14:solidFill>
                    <w14:schemeClr w14:val="tx1"/>
                  </w14:solidFill>
                </w14:textFill>
              </w:rPr>
            </w:pPr>
          </w:p>
        </w:tc>
        <w:tc>
          <w:tcPr>
            <w:tcW w:w="1893" w:type="dxa"/>
            <w:gridSpan w:val="5"/>
            <w:vAlign w:val="center"/>
          </w:tcPr>
          <w:p w14:paraId="3A4D7BB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63C9972">
            <w:pPr>
              <w:jc w:val="center"/>
              <w:rPr>
                <w:color w:val="000000" w:themeColor="text1"/>
                <w14:textFill>
                  <w14:solidFill>
                    <w14:schemeClr w14:val="tx1"/>
                  </w14:solidFill>
                </w14:textFill>
              </w:rPr>
            </w:pPr>
          </w:p>
        </w:tc>
        <w:tc>
          <w:tcPr>
            <w:tcW w:w="1108" w:type="dxa"/>
            <w:vAlign w:val="center"/>
          </w:tcPr>
          <w:p w14:paraId="1925FC1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7C227F01">
            <w:pPr>
              <w:jc w:val="center"/>
              <w:rPr>
                <w:color w:val="000000" w:themeColor="text1"/>
                <w14:textFill>
                  <w14:solidFill>
                    <w14:schemeClr w14:val="tx1"/>
                  </w14:solidFill>
                </w14:textFill>
              </w:rPr>
            </w:pPr>
          </w:p>
        </w:tc>
      </w:tr>
      <w:tr w14:paraId="0055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2E0D79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40" w:type="dxa"/>
            <w:gridSpan w:val="5"/>
            <w:vAlign w:val="center"/>
          </w:tcPr>
          <w:p w14:paraId="5C2C4C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项目技术负责人（项目总工）</w:t>
            </w:r>
          </w:p>
        </w:tc>
        <w:tc>
          <w:tcPr>
            <w:tcW w:w="1893" w:type="dxa"/>
            <w:gridSpan w:val="5"/>
            <w:vAlign w:val="center"/>
          </w:tcPr>
          <w:p w14:paraId="66B381A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EFFAA56">
            <w:pPr>
              <w:jc w:val="center"/>
              <w:rPr>
                <w:color w:val="000000" w:themeColor="text1"/>
                <w14:textFill>
                  <w14:solidFill>
                    <w14:schemeClr w14:val="tx1"/>
                  </w14:solidFill>
                </w14:textFill>
              </w:rPr>
            </w:pPr>
          </w:p>
        </w:tc>
        <w:tc>
          <w:tcPr>
            <w:tcW w:w="1108" w:type="dxa"/>
            <w:vAlign w:val="center"/>
          </w:tcPr>
          <w:p w14:paraId="04C9B70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5D2AD7FB">
            <w:pPr>
              <w:jc w:val="center"/>
              <w:rPr>
                <w:color w:val="000000" w:themeColor="text1"/>
                <w14:textFill>
                  <w14:solidFill>
                    <w14:schemeClr w14:val="tx1"/>
                  </w14:solidFill>
                </w14:textFill>
              </w:rPr>
            </w:pPr>
          </w:p>
        </w:tc>
      </w:tr>
      <w:tr w14:paraId="593F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564463E4">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40" w:type="dxa"/>
            <w:gridSpan w:val="5"/>
            <w:vAlign w:val="center"/>
          </w:tcPr>
          <w:p w14:paraId="5AD6194D">
            <w:pPr>
              <w:jc w:val="center"/>
              <w:rPr>
                <w:color w:val="000000" w:themeColor="text1"/>
                <w14:textFill>
                  <w14:solidFill>
                    <w14:schemeClr w14:val="tx1"/>
                  </w14:solidFill>
                </w14:textFill>
              </w:rPr>
            </w:pPr>
          </w:p>
        </w:tc>
        <w:tc>
          <w:tcPr>
            <w:tcW w:w="1893" w:type="dxa"/>
            <w:gridSpan w:val="5"/>
            <w:vAlign w:val="center"/>
          </w:tcPr>
          <w:p w14:paraId="3F6066CE">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5E8F3568">
            <w:pPr>
              <w:jc w:val="center"/>
              <w:rPr>
                <w:color w:val="000000" w:themeColor="text1"/>
                <w14:textFill>
                  <w14:solidFill>
                    <w14:schemeClr w14:val="tx1"/>
                  </w14:solidFill>
                </w14:textFill>
              </w:rPr>
            </w:pPr>
          </w:p>
        </w:tc>
        <w:tc>
          <w:tcPr>
            <w:tcW w:w="1108" w:type="dxa"/>
            <w:vAlign w:val="center"/>
          </w:tcPr>
          <w:p w14:paraId="7D2DCB44">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3C4509D8">
            <w:pPr>
              <w:jc w:val="center"/>
              <w:rPr>
                <w:color w:val="000000" w:themeColor="text1"/>
                <w14:textFill>
                  <w14:solidFill>
                    <w14:schemeClr w14:val="tx1"/>
                  </w14:solidFill>
                </w14:textFill>
              </w:rPr>
            </w:pPr>
          </w:p>
        </w:tc>
      </w:tr>
      <w:tr w14:paraId="40D7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CB517A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w:t>
            </w:r>
            <w:r>
              <w:rPr>
                <w:rFonts w:hint="eastAsia"/>
                <w:color w:val="000000" w:themeColor="text1"/>
                <w14:textFill>
                  <w14:solidFill>
                    <w14:schemeClr w14:val="tx1"/>
                  </w14:solidFill>
                </w14:textFill>
              </w:rPr>
              <w:t>……</w:t>
            </w:r>
            <w:r>
              <w:rPr>
                <w:rFonts w:hint="eastAsia" w:cs="宋体"/>
                <w:color w:val="000000" w:themeColor="text1"/>
                <w14:textFill>
                  <w14:solidFill>
                    <w14:schemeClr w14:val="tx1"/>
                  </w14:solidFill>
                </w14:textFill>
              </w:rPr>
              <w:t>年限</w:t>
            </w:r>
          </w:p>
        </w:tc>
        <w:tc>
          <w:tcPr>
            <w:tcW w:w="2476" w:type="dxa"/>
            <w:gridSpan w:val="6"/>
            <w:vAlign w:val="center"/>
          </w:tcPr>
          <w:p w14:paraId="61A29E8F">
            <w:pPr>
              <w:jc w:val="center"/>
              <w:rPr>
                <w:color w:val="000000" w:themeColor="text1"/>
                <w14:textFill>
                  <w14:solidFill>
                    <w14:schemeClr w14:val="tx1"/>
                  </w14:solidFill>
                </w14:textFill>
              </w:rPr>
            </w:pPr>
          </w:p>
        </w:tc>
        <w:tc>
          <w:tcPr>
            <w:tcW w:w="1209" w:type="dxa"/>
            <w:vAlign w:val="center"/>
          </w:tcPr>
          <w:p w14:paraId="1ACFD53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2A513ECF">
            <w:pPr>
              <w:jc w:val="center"/>
              <w:rPr>
                <w:color w:val="000000" w:themeColor="text1"/>
                <w14:textFill>
                  <w14:solidFill>
                    <w14:schemeClr w14:val="tx1"/>
                  </w14:solidFill>
                </w14:textFill>
              </w:rPr>
            </w:pPr>
          </w:p>
        </w:tc>
      </w:tr>
      <w:tr w14:paraId="3416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50770F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88" w:type="dxa"/>
            <w:gridSpan w:val="2"/>
            <w:vAlign w:val="center"/>
          </w:tcPr>
          <w:p w14:paraId="3C0A8AC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65E19C0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799A25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0E62EC5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4B66C73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14E1513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3C43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7B98D43E">
            <w:pPr>
              <w:jc w:val="center"/>
              <w:rPr>
                <w:color w:val="000000" w:themeColor="text1"/>
                <w14:textFill>
                  <w14:solidFill>
                    <w14:schemeClr w14:val="tx1"/>
                  </w14:solidFill>
                </w14:textFill>
              </w:rPr>
            </w:pPr>
          </w:p>
        </w:tc>
        <w:tc>
          <w:tcPr>
            <w:tcW w:w="1188" w:type="dxa"/>
            <w:gridSpan w:val="2"/>
            <w:vAlign w:val="center"/>
          </w:tcPr>
          <w:p w14:paraId="4132421F">
            <w:pPr>
              <w:jc w:val="center"/>
              <w:rPr>
                <w:color w:val="000000" w:themeColor="text1"/>
                <w14:textFill>
                  <w14:solidFill>
                    <w14:schemeClr w14:val="tx1"/>
                  </w14:solidFill>
                </w14:textFill>
              </w:rPr>
            </w:pPr>
          </w:p>
        </w:tc>
        <w:tc>
          <w:tcPr>
            <w:tcW w:w="1222" w:type="dxa"/>
            <w:gridSpan w:val="3"/>
            <w:vAlign w:val="center"/>
          </w:tcPr>
          <w:p w14:paraId="1D46D6DC">
            <w:pPr>
              <w:jc w:val="center"/>
              <w:rPr>
                <w:rFonts w:cs="宋体"/>
                <w:color w:val="000000" w:themeColor="text1"/>
                <w14:textFill>
                  <w14:solidFill>
                    <w14:schemeClr w14:val="tx1"/>
                  </w14:solidFill>
                </w14:textFill>
              </w:rPr>
            </w:pPr>
          </w:p>
        </w:tc>
        <w:tc>
          <w:tcPr>
            <w:tcW w:w="1417" w:type="dxa"/>
            <w:gridSpan w:val="3"/>
            <w:vAlign w:val="center"/>
          </w:tcPr>
          <w:p w14:paraId="653CEDD6">
            <w:pPr>
              <w:jc w:val="center"/>
              <w:rPr>
                <w:color w:val="000000" w:themeColor="text1"/>
                <w14:textFill>
                  <w14:solidFill>
                    <w14:schemeClr w14:val="tx1"/>
                  </w14:solidFill>
                </w14:textFill>
              </w:rPr>
            </w:pPr>
          </w:p>
        </w:tc>
        <w:tc>
          <w:tcPr>
            <w:tcW w:w="1418" w:type="dxa"/>
            <w:gridSpan w:val="3"/>
            <w:vAlign w:val="center"/>
          </w:tcPr>
          <w:p w14:paraId="19F33CC3">
            <w:pPr>
              <w:jc w:val="center"/>
              <w:rPr>
                <w:color w:val="000000" w:themeColor="text1"/>
                <w14:textFill>
                  <w14:solidFill>
                    <w14:schemeClr w14:val="tx1"/>
                  </w14:solidFill>
                </w14:textFill>
              </w:rPr>
            </w:pPr>
          </w:p>
        </w:tc>
        <w:tc>
          <w:tcPr>
            <w:tcW w:w="1632" w:type="dxa"/>
            <w:gridSpan w:val="4"/>
            <w:vAlign w:val="center"/>
          </w:tcPr>
          <w:p w14:paraId="2F7C0FE1">
            <w:pPr>
              <w:jc w:val="center"/>
              <w:rPr>
                <w:color w:val="000000" w:themeColor="text1"/>
                <w14:textFill>
                  <w14:solidFill>
                    <w14:schemeClr w14:val="tx1"/>
                  </w14:solidFill>
                </w14:textFill>
              </w:rPr>
            </w:pPr>
          </w:p>
        </w:tc>
        <w:tc>
          <w:tcPr>
            <w:tcW w:w="1416" w:type="dxa"/>
            <w:gridSpan w:val="2"/>
            <w:vAlign w:val="center"/>
          </w:tcPr>
          <w:p w14:paraId="15C9BBD4">
            <w:pPr>
              <w:jc w:val="center"/>
              <w:rPr>
                <w:color w:val="000000" w:themeColor="text1"/>
                <w14:textFill>
                  <w14:solidFill>
                    <w14:schemeClr w14:val="tx1"/>
                  </w14:solidFill>
                </w14:textFill>
              </w:rPr>
            </w:pPr>
          </w:p>
        </w:tc>
      </w:tr>
      <w:tr w14:paraId="64D7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11A69A31">
            <w:pPr>
              <w:jc w:val="center"/>
              <w:rPr>
                <w:color w:val="000000" w:themeColor="text1"/>
                <w14:textFill>
                  <w14:solidFill>
                    <w14:schemeClr w14:val="tx1"/>
                  </w14:solidFill>
                </w14:textFill>
              </w:rPr>
            </w:pPr>
          </w:p>
        </w:tc>
        <w:tc>
          <w:tcPr>
            <w:tcW w:w="1188" w:type="dxa"/>
            <w:gridSpan w:val="2"/>
            <w:vAlign w:val="center"/>
          </w:tcPr>
          <w:p w14:paraId="0D216EB1">
            <w:pPr>
              <w:jc w:val="center"/>
              <w:rPr>
                <w:color w:val="000000" w:themeColor="text1"/>
                <w14:textFill>
                  <w14:solidFill>
                    <w14:schemeClr w14:val="tx1"/>
                  </w14:solidFill>
                </w14:textFill>
              </w:rPr>
            </w:pPr>
          </w:p>
        </w:tc>
        <w:tc>
          <w:tcPr>
            <w:tcW w:w="1222" w:type="dxa"/>
            <w:gridSpan w:val="3"/>
            <w:vAlign w:val="center"/>
          </w:tcPr>
          <w:p w14:paraId="7552732D">
            <w:pPr>
              <w:jc w:val="center"/>
              <w:rPr>
                <w:rFonts w:cs="宋体"/>
                <w:color w:val="000000" w:themeColor="text1"/>
                <w14:textFill>
                  <w14:solidFill>
                    <w14:schemeClr w14:val="tx1"/>
                  </w14:solidFill>
                </w14:textFill>
              </w:rPr>
            </w:pPr>
          </w:p>
        </w:tc>
        <w:tc>
          <w:tcPr>
            <w:tcW w:w="1417" w:type="dxa"/>
            <w:gridSpan w:val="3"/>
            <w:vAlign w:val="center"/>
          </w:tcPr>
          <w:p w14:paraId="15F8590E">
            <w:pPr>
              <w:jc w:val="center"/>
              <w:rPr>
                <w:color w:val="000000" w:themeColor="text1"/>
                <w14:textFill>
                  <w14:solidFill>
                    <w14:schemeClr w14:val="tx1"/>
                  </w14:solidFill>
                </w14:textFill>
              </w:rPr>
            </w:pPr>
          </w:p>
        </w:tc>
        <w:tc>
          <w:tcPr>
            <w:tcW w:w="1418" w:type="dxa"/>
            <w:gridSpan w:val="3"/>
            <w:vAlign w:val="center"/>
          </w:tcPr>
          <w:p w14:paraId="11C09F81">
            <w:pPr>
              <w:jc w:val="center"/>
              <w:rPr>
                <w:color w:val="000000" w:themeColor="text1"/>
                <w14:textFill>
                  <w14:solidFill>
                    <w14:schemeClr w14:val="tx1"/>
                  </w14:solidFill>
                </w14:textFill>
              </w:rPr>
            </w:pPr>
          </w:p>
        </w:tc>
        <w:tc>
          <w:tcPr>
            <w:tcW w:w="1632" w:type="dxa"/>
            <w:gridSpan w:val="4"/>
            <w:vAlign w:val="center"/>
          </w:tcPr>
          <w:p w14:paraId="72C08E35">
            <w:pPr>
              <w:jc w:val="center"/>
              <w:rPr>
                <w:color w:val="000000" w:themeColor="text1"/>
                <w14:textFill>
                  <w14:solidFill>
                    <w14:schemeClr w14:val="tx1"/>
                  </w14:solidFill>
                </w14:textFill>
              </w:rPr>
            </w:pPr>
          </w:p>
        </w:tc>
        <w:tc>
          <w:tcPr>
            <w:tcW w:w="1416" w:type="dxa"/>
            <w:gridSpan w:val="2"/>
            <w:vAlign w:val="center"/>
          </w:tcPr>
          <w:p w14:paraId="5C0B9EC1">
            <w:pPr>
              <w:jc w:val="center"/>
              <w:rPr>
                <w:color w:val="000000" w:themeColor="text1"/>
                <w14:textFill>
                  <w14:solidFill>
                    <w14:schemeClr w14:val="tx1"/>
                  </w14:solidFill>
                </w14:textFill>
              </w:rPr>
            </w:pPr>
          </w:p>
        </w:tc>
      </w:tr>
      <w:tr w14:paraId="77C5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389964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E2B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D772537">
            <w:pPr>
              <w:jc w:val="center"/>
              <w:rPr>
                <w:color w:val="000000" w:themeColor="text1"/>
                <w14:textFill>
                  <w14:solidFill>
                    <w14:schemeClr w14:val="tx1"/>
                  </w14:solidFill>
                </w14:textFill>
              </w:rPr>
            </w:pPr>
          </w:p>
        </w:tc>
        <w:tc>
          <w:tcPr>
            <w:tcW w:w="1548" w:type="dxa"/>
            <w:gridSpan w:val="2"/>
            <w:vAlign w:val="center"/>
          </w:tcPr>
          <w:p w14:paraId="144E0EC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4772EA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4D7395B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6DA2DB0">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011AEDD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5DA8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8AA9B6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6B630C66">
            <w:pPr>
              <w:jc w:val="center"/>
              <w:rPr>
                <w:color w:val="000000" w:themeColor="text1"/>
                <w14:textFill>
                  <w14:solidFill>
                    <w14:schemeClr w14:val="tx1"/>
                  </w14:solidFill>
                </w14:textFill>
              </w:rPr>
            </w:pPr>
          </w:p>
        </w:tc>
        <w:tc>
          <w:tcPr>
            <w:tcW w:w="1837" w:type="dxa"/>
            <w:gridSpan w:val="4"/>
            <w:vAlign w:val="center"/>
          </w:tcPr>
          <w:p w14:paraId="02ECE4CC">
            <w:pPr>
              <w:jc w:val="center"/>
              <w:rPr>
                <w:color w:val="000000" w:themeColor="text1"/>
                <w14:textFill>
                  <w14:solidFill>
                    <w14:schemeClr w14:val="tx1"/>
                  </w14:solidFill>
                </w14:textFill>
              </w:rPr>
            </w:pPr>
          </w:p>
        </w:tc>
        <w:tc>
          <w:tcPr>
            <w:tcW w:w="1472" w:type="dxa"/>
            <w:gridSpan w:val="3"/>
            <w:vAlign w:val="center"/>
          </w:tcPr>
          <w:p w14:paraId="1403229B">
            <w:pPr>
              <w:jc w:val="center"/>
              <w:rPr>
                <w:color w:val="000000" w:themeColor="text1"/>
                <w14:textFill>
                  <w14:solidFill>
                    <w14:schemeClr w14:val="tx1"/>
                  </w14:solidFill>
                </w14:textFill>
              </w:rPr>
            </w:pPr>
          </w:p>
        </w:tc>
        <w:tc>
          <w:tcPr>
            <w:tcW w:w="1641" w:type="dxa"/>
            <w:gridSpan w:val="4"/>
            <w:vAlign w:val="center"/>
          </w:tcPr>
          <w:p w14:paraId="231EDB7A">
            <w:pPr>
              <w:jc w:val="center"/>
              <w:rPr>
                <w:color w:val="000000" w:themeColor="text1"/>
                <w14:textFill>
                  <w14:solidFill>
                    <w14:schemeClr w14:val="tx1"/>
                  </w14:solidFill>
                </w14:textFill>
              </w:rPr>
            </w:pPr>
          </w:p>
        </w:tc>
        <w:tc>
          <w:tcPr>
            <w:tcW w:w="1484" w:type="dxa"/>
            <w:gridSpan w:val="2"/>
            <w:vAlign w:val="center"/>
          </w:tcPr>
          <w:p w14:paraId="71D42897">
            <w:pPr>
              <w:jc w:val="center"/>
              <w:rPr>
                <w:color w:val="000000" w:themeColor="text1"/>
                <w14:textFill>
                  <w14:solidFill>
                    <w14:schemeClr w14:val="tx1"/>
                  </w14:solidFill>
                </w14:textFill>
              </w:rPr>
            </w:pPr>
          </w:p>
        </w:tc>
      </w:tr>
      <w:tr w14:paraId="76BE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BFD010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1BA6B054">
            <w:pPr>
              <w:jc w:val="center"/>
              <w:rPr>
                <w:color w:val="000000" w:themeColor="text1"/>
                <w14:textFill>
                  <w14:solidFill>
                    <w14:schemeClr w14:val="tx1"/>
                  </w14:solidFill>
                </w14:textFill>
              </w:rPr>
            </w:pPr>
          </w:p>
        </w:tc>
        <w:tc>
          <w:tcPr>
            <w:tcW w:w="1837" w:type="dxa"/>
            <w:gridSpan w:val="4"/>
            <w:vAlign w:val="center"/>
          </w:tcPr>
          <w:p w14:paraId="5B5F598B">
            <w:pPr>
              <w:jc w:val="center"/>
              <w:rPr>
                <w:color w:val="000000" w:themeColor="text1"/>
                <w14:textFill>
                  <w14:solidFill>
                    <w14:schemeClr w14:val="tx1"/>
                  </w14:solidFill>
                </w14:textFill>
              </w:rPr>
            </w:pPr>
          </w:p>
        </w:tc>
        <w:tc>
          <w:tcPr>
            <w:tcW w:w="1472" w:type="dxa"/>
            <w:gridSpan w:val="3"/>
            <w:vAlign w:val="center"/>
          </w:tcPr>
          <w:p w14:paraId="034941FC">
            <w:pPr>
              <w:jc w:val="center"/>
              <w:rPr>
                <w:color w:val="000000" w:themeColor="text1"/>
                <w14:textFill>
                  <w14:solidFill>
                    <w14:schemeClr w14:val="tx1"/>
                  </w14:solidFill>
                </w14:textFill>
              </w:rPr>
            </w:pPr>
          </w:p>
        </w:tc>
        <w:tc>
          <w:tcPr>
            <w:tcW w:w="1641" w:type="dxa"/>
            <w:gridSpan w:val="4"/>
            <w:vAlign w:val="center"/>
          </w:tcPr>
          <w:p w14:paraId="122832F4">
            <w:pPr>
              <w:jc w:val="center"/>
              <w:rPr>
                <w:color w:val="000000" w:themeColor="text1"/>
                <w14:textFill>
                  <w14:solidFill>
                    <w14:schemeClr w14:val="tx1"/>
                  </w14:solidFill>
                </w14:textFill>
              </w:rPr>
            </w:pPr>
          </w:p>
        </w:tc>
        <w:tc>
          <w:tcPr>
            <w:tcW w:w="1484" w:type="dxa"/>
            <w:gridSpan w:val="2"/>
            <w:vAlign w:val="center"/>
          </w:tcPr>
          <w:p w14:paraId="3A5026A3">
            <w:pPr>
              <w:jc w:val="center"/>
              <w:rPr>
                <w:color w:val="000000" w:themeColor="text1"/>
                <w14:textFill>
                  <w14:solidFill>
                    <w14:schemeClr w14:val="tx1"/>
                  </w14:solidFill>
                </w14:textFill>
              </w:rPr>
            </w:pPr>
          </w:p>
        </w:tc>
      </w:tr>
      <w:tr w14:paraId="76F6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96E43F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6F6F9733">
            <w:pPr>
              <w:jc w:val="center"/>
              <w:rPr>
                <w:color w:val="000000" w:themeColor="text1"/>
                <w14:textFill>
                  <w14:solidFill>
                    <w14:schemeClr w14:val="tx1"/>
                  </w14:solidFill>
                </w14:textFill>
              </w:rPr>
            </w:pPr>
          </w:p>
        </w:tc>
        <w:tc>
          <w:tcPr>
            <w:tcW w:w="1837" w:type="dxa"/>
            <w:gridSpan w:val="4"/>
            <w:vAlign w:val="center"/>
          </w:tcPr>
          <w:p w14:paraId="225E5575">
            <w:pPr>
              <w:jc w:val="center"/>
              <w:rPr>
                <w:color w:val="000000" w:themeColor="text1"/>
                <w14:textFill>
                  <w14:solidFill>
                    <w14:schemeClr w14:val="tx1"/>
                  </w14:solidFill>
                </w14:textFill>
              </w:rPr>
            </w:pPr>
          </w:p>
        </w:tc>
        <w:tc>
          <w:tcPr>
            <w:tcW w:w="1472" w:type="dxa"/>
            <w:gridSpan w:val="3"/>
            <w:vAlign w:val="center"/>
          </w:tcPr>
          <w:p w14:paraId="7DBC3535">
            <w:pPr>
              <w:jc w:val="center"/>
              <w:rPr>
                <w:color w:val="000000" w:themeColor="text1"/>
                <w14:textFill>
                  <w14:solidFill>
                    <w14:schemeClr w14:val="tx1"/>
                  </w14:solidFill>
                </w14:textFill>
              </w:rPr>
            </w:pPr>
          </w:p>
        </w:tc>
        <w:tc>
          <w:tcPr>
            <w:tcW w:w="1641" w:type="dxa"/>
            <w:gridSpan w:val="4"/>
            <w:vAlign w:val="center"/>
          </w:tcPr>
          <w:p w14:paraId="01F95FA2">
            <w:pPr>
              <w:jc w:val="center"/>
              <w:rPr>
                <w:color w:val="000000" w:themeColor="text1"/>
                <w14:textFill>
                  <w14:solidFill>
                    <w14:schemeClr w14:val="tx1"/>
                  </w14:solidFill>
                </w14:textFill>
              </w:rPr>
            </w:pPr>
          </w:p>
        </w:tc>
        <w:tc>
          <w:tcPr>
            <w:tcW w:w="1484" w:type="dxa"/>
            <w:gridSpan w:val="2"/>
            <w:vAlign w:val="center"/>
          </w:tcPr>
          <w:p w14:paraId="5ABF420C">
            <w:pPr>
              <w:jc w:val="center"/>
              <w:rPr>
                <w:color w:val="000000" w:themeColor="text1"/>
                <w14:textFill>
                  <w14:solidFill>
                    <w14:schemeClr w14:val="tx1"/>
                  </w14:solidFill>
                </w14:textFill>
              </w:rPr>
            </w:pPr>
          </w:p>
        </w:tc>
      </w:tr>
      <w:tr w14:paraId="6CC9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7A874D5">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334B1F48">
            <w:pPr>
              <w:jc w:val="center"/>
              <w:rPr>
                <w:color w:val="000000" w:themeColor="text1"/>
                <w14:textFill>
                  <w14:solidFill>
                    <w14:schemeClr w14:val="tx1"/>
                  </w14:solidFill>
                </w14:textFill>
              </w:rPr>
            </w:pPr>
          </w:p>
        </w:tc>
        <w:tc>
          <w:tcPr>
            <w:tcW w:w="1837" w:type="dxa"/>
            <w:gridSpan w:val="4"/>
            <w:vAlign w:val="center"/>
          </w:tcPr>
          <w:p w14:paraId="2375CBB2">
            <w:pPr>
              <w:jc w:val="center"/>
              <w:rPr>
                <w:color w:val="000000" w:themeColor="text1"/>
                <w14:textFill>
                  <w14:solidFill>
                    <w14:schemeClr w14:val="tx1"/>
                  </w14:solidFill>
                </w14:textFill>
              </w:rPr>
            </w:pPr>
          </w:p>
        </w:tc>
        <w:tc>
          <w:tcPr>
            <w:tcW w:w="1472" w:type="dxa"/>
            <w:gridSpan w:val="3"/>
            <w:vAlign w:val="center"/>
          </w:tcPr>
          <w:p w14:paraId="1687B322">
            <w:pPr>
              <w:jc w:val="center"/>
              <w:rPr>
                <w:color w:val="000000" w:themeColor="text1"/>
                <w14:textFill>
                  <w14:solidFill>
                    <w14:schemeClr w14:val="tx1"/>
                  </w14:solidFill>
                </w14:textFill>
              </w:rPr>
            </w:pPr>
          </w:p>
        </w:tc>
        <w:tc>
          <w:tcPr>
            <w:tcW w:w="1641" w:type="dxa"/>
            <w:gridSpan w:val="4"/>
            <w:vAlign w:val="center"/>
          </w:tcPr>
          <w:p w14:paraId="2D06715E">
            <w:pPr>
              <w:jc w:val="center"/>
              <w:rPr>
                <w:color w:val="000000" w:themeColor="text1"/>
                <w14:textFill>
                  <w14:solidFill>
                    <w14:schemeClr w14:val="tx1"/>
                  </w14:solidFill>
                </w14:textFill>
              </w:rPr>
            </w:pPr>
          </w:p>
        </w:tc>
        <w:tc>
          <w:tcPr>
            <w:tcW w:w="1484" w:type="dxa"/>
            <w:gridSpan w:val="2"/>
            <w:vAlign w:val="center"/>
          </w:tcPr>
          <w:p w14:paraId="25FD384B">
            <w:pPr>
              <w:jc w:val="center"/>
              <w:rPr>
                <w:color w:val="000000" w:themeColor="text1"/>
                <w14:textFill>
                  <w14:solidFill>
                    <w14:schemeClr w14:val="tx1"/>
                  </w14:solidFill>
                </w14:textFill>
              </w:rPr>
            </w:pPr>
          </w:p>
        </w:tc>
      </w:tr>
      <w:tr w14:paraId="75B5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4F9253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29E67890">
            <w:pPr>
              <w:jc w:val="center"/>
              <w:rPr>
                <w:color w:val="000000" w:themeColor="text1"/>
                <w14:textFill>
                  <w14:solidFill>
                    <w14:schemeClr w14:val="tx1"/>
                  </w14:solidFill>
                </w14:textFill>
              </w:rPr>
            </w:pPr>
          </w:p>
        </w:tc>
        <w:tc>
          <w:tcPr>
            <w:tcW w:w="1837" w:type="dxa"/>
            <w:gridSpan w:val="4"/>
            <w:vAlign w:val="center"/>
          </w:tcPr>
          <w:p w14:paraId="103463DC">
            <w:pPr>
              <w:jc w:val="center"/>
              <w:rPr>
                <w:color w:val="000000" w:themeColor="text1"/>
                <w14:textFill>
                  <w14:solidFill>
                    <w14:schemeClr w14:val="tx1"/>
                  </w14:solidFill>
                </w14:textFill>
              </w:rPr>
            </w:pPr>
          </w:p>
        </w:tc>
        <w:tc>
          <w:tcPr>
            <w:tcW w:w="1472" w:type="dxa"/>
            <w:gridSpan w:val="3"/>
            <w:vAlign w:val="center"/>
          </w:tcPr>
          <w:p w14:paraId="5AA7085D">
            <w:pPr>
              <w:jc w:val="center"/>
              <w:rPr>
                <w:color w:val="000000" w:themeColor="text1"/>
                <w14:textFill>
                  <w14:solidFill>
                    <w14:schemeClr w14:val="tx1"/>
                  </w14:solidFill>
                </w14:textFill>
              </w:rPr>
            </w:pPr>
          </w:p>
        </w:tc>
        <w:tc>
          <w:tcPr>
            <w:tcW w:w="1641" w:type="dxa"/>
            <w:gridSpan w:val="4"/>
            <w:vAlign w:val="center"/>
          </w:tcPr>
          <w:p w14:paraId="5AA8E9D3">
            <w:pPr>
              <w:jc w:val="center"/>
              <w:rPr>
                <w:color w:val="000000" w:themeColor="text1"/>
                <w14:textFill>
                  <w14:solidFill>
                    <w14:schemeClr w14:val="tx1"/>
                  </w14:solidFill>
                </w14:textFill>
              </w:rPr>
            </w:pPr>
          </w:p>
        </w:tc>
        <w:tc>
          <w:tcPr>
            <w:tcW w:w="1484" w:type="dxa"/>
            <w:gridSpan w:val="2"/>
            <w:vAlign w:val="center"/>
          </w:tcPr>
          <w:p w14:paraId="44EDF41B">
            <w:pPr>
              <w:jc w:val="center"/>
              <w:rPr>
                <w:color w:val="000000" w:themeColor="text1"/>
                <w14:textFill>
                  <w14:solidFill>
                    <w14:schemeClr w14:val="tx1"/>
                  </w14:solidFill>
                </w14:textFill>
              </w:rPr>
            </w:pPr>
          </w:p>
        </w:tc>
      </w:tr>
      <w:tr w14:paraId="2524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3272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2D48E68F">
            <w:pPr>
              <w:jc w:val="center"/>
              <w:rPr>
                <w:color w:val="000000" w:themeColor="text1"/>
                <w14:textFill>
                  <w14:solidFill>
                    <w14:schemeClr w14:val="tx1"/>
                  </w14:solidFill>
                </w14:textFill>
              </w:rPr>
            </w:pPr>
          </w:p>
        </w:tc>
        <w:tc>
          <w:tcPr>
            <w:tcW w:w="1837" w:type="dxa"/>
            <w:gridSpan w:val="4"/>
            <w:vAlign w:val="center"/>
          </w:tcPr>
          <w:p w14:paraId="0B1B0F42">
            <w:pPr>
              <w:jc w:val="center"/>
              <w:rPr>
                <w:color w:val="000000" w:themeColor="text1"/>
                <w14:textFill>
                  <w14:solidFill>
                    <w14:schemeClr w14:val="tx1"/>
                  </w14:solidFill>
                </w14:textFill>
              </w:rPr>
            </w:pPr>
          </w:p>
        </w:tc>
        <w:tc>
          <w:tcPr>
            <w:tcW w:w="1472" w:type="dxa"/>
            <w:gridSpan w:val="3"/>
            <w:vAlign w:val="center"/>
          </w:tcPr>
          <w:p w14:paraId="4043BDB5">
            <w:pPr>
              <w:jc w:val="center"/>
              <w:rPr>
                <w:color w:val="000000" w:themeColor="text1"/>
                <w14:textFill>
                  <w14:solidFill>
                    <w14:schemeClr w14:val="tx1"/>
                  </w14:solidFill>
                </w14:textFill>
              </w:rPr>
            </w:pPr>
          </w:p>
        </w:tc>
        <w:tc>
          <w:tcPr>
            <w:tcW w:w="1641" w:type="dxa"/>
            <w:gridSpan w:val="4"/>
            <w:vAlign w:val="center"/>
          </w:tcPr>
          <w:p w14:paraId="69D96AD4">
            <w:pPr>
              <w:jc w:val="center"/>
              <w:rPr>
                <w:color w:val="000000" w:themeColor="text1"/>
                <w14:textFill>
                  <w14:solidFill>
                    <w14:schemeClr w14:val="tx1"/>
                  </w14:solidFill>
                </w14:textFill>
              </w:rPr>
            </w:pPr>
          </w:p>
        </w:tc>
        <w:tc>
          <w:tcPr>
            <w:tcW w:w="1484" w:type="dxa"/>
            <w:gridSpan w:val="2"/>
            <w:vAlign w:val="center"/>
          </w:tcPr>
          <w:p w14:paraId="59510E9A">
            <w:pPr>
              <w:jc w:val="center"/>
              <w:rPr>
                <w:color w:val="000000" w:themeColor="text1"/>
                <w14:textFill>
                  <w14:solidFill>
                    <w14:schemeClr w14:val="tx1"/>
                  </w14:solidFill>
                </w14:textFill>
              </w:rPr>
            </w:pPr>
          </w:p>
        </w:tc>
      </w:tr>
      <w:tr w14:paraId="1729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77087FB">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27AA2E05">
            <w:pPr>
              <w:jc w:val="center"/>
              <w:rPr>
                <w:color w:val="000000" w:themeColor="text1"/>
                <w14:textFill>
                  <w14:solidFill>
                    <w14:schemeClr w14:val="tx1"/>
                  </w14:solidFill>
                </w14:textFill>
              </w:rPr>
            </w:pPr>
          </w:p>
        </w:tc>
        <w:tc>
          <w:tcPr>
            <w:tcW w:w="1837" w:type="dxa"/>
            <w:gridSpan w:val="4"/>
            <w:vAlign w:val="center"/>
          </w:tcPr>
          <w:p w14:paraId="71CD229D">
            <w:pPr>
              <w:jc w:val="center"/>
              <w:rPr>
                <w:color w:val="000000" w:themeColor="text1"/>
                <w14:textFill>
                  <w14:solidFill>
                    <w14:schemeClr w14:val="tx1"/>
                  </w14:solidFill>
                </w14:textFill>
              </w:rPr>
            </w:pPr>
          </w:p>
        </w:tc>
        <w:tc>
          <w:tcPr>
            <w:tcW w:w="1472" w:type="dxa"/>
            <w:gridSpan w:val="3"/>
            <w:vAlign w:val="center"/>
          </w:tcPr>
          <w:p w14:paraId="38D9B8BF">
            <w:pPr>
              <w:jc w:val="center"/>
              <w:rPr>
                <w:color w:val="000000" w:themeColor="text1"/>
                <w14:textFill>
                  <w14:solidFill>
                    <w14:schemeClr w14:val="tx1"/>
                  </w14:solidFill>
                </w14:textFill>
              </w:rPr>
            </w:pPr>
          </w:p>
        </w:tc>
        <w:tc>
          <w:tcPr>
            <w:tcW w:w="1641" w:type="dxa"/>
            <w:gridSpan w:val="4"/>
            <w:vAlign w:val="center"/>
          </w:tcPr>
          <w:p w14:paraId="27FB0B06">
            <w:pPr>
              <w:jc w:val="center"/>
              <w:rPr>
                <w:color w:val="000000" w:themeColor="text1"/>
                <w14:textFill>
                  <w14:solidFill>
                    <w14:schemeClr w14:val="tx1"/>
                  </w14:solidFill>
                </w14:textFill>
              </w:rPr>
            </w:pPr>
          </w:p>
        </w:tc>
        <w:tc>
          <w:tcPr>
            <w:tcW w:w="1484" w:type="dxa"/>
            <w:gridSpan w:val="2"/>
            <w:vAlign w:val="center"/>
          </w:tcPr>
          <w:p w14:paraId="7B144221">
            <w:pPr>
              <w:jc w:val="center"/>
              <w:rPr>
                <w:color w:val="000000" w:themeColor="text1"/>
                <w14:textFill>
                  <w14:solidFill>
                    <w14:schemeClr w14:val="tx1"/>
                  </w14:solidFill>
                </w14:textFill>
              </w:rPr>
            </w:pPr>
          </w:p>
        </w:tc>
      </w:tr>
      <w:tr w14:paraId="20D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C0A0B5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2F5F4669">
            <w:pPr>
              <w:jc w:val="center"/>
              <w:rPr>
                <w:color w:val="000000" w:themeColor="text1"/>
                <w14:textFill>
                  <w14:solidFill>
                    <w14:schemeClr w14:val="tx1"/>
                  </w14:solidFill>
                </w14:textFill>
              </w:rPr>
            </w:pPr>
          </w:p>
        </w:tc>
        <w:tc>
          <w:tcPr>
            <w:tcW w:w="1837" w:type="dxa"/>
            <w:gridSpan w:val="4"/>
            <w:vAlign w:val="center"/>
          </w:tcPr>
          <w:p w14:paraId="11C217CB">
            <w:pPr>
              <w:jc w:val="center"/>
              <w:rPr>
                <w:color w:val="000000" w:themeColor="text1"/>
                <w14:textFill>
                  <w14:solidFill>
                    <w14:schemeClr w14:val="tx1"/>
                  </w14:solidFill>
                </w14:textFill>
              </w:rPr>
            </w:pPr>
          </w:p>
        </w:tc>
        <w:tc>
          <w:tcPr>
            <w:tcW w:w="1472" w:type="dxa"/>
            <w:gridSpan w:val="3"/>
            <w:vAlign w:val="center"/>
          </w:tcPr>
          <w:p w14:paraId="65A67FCE">
            <w:pPr>
              <w:jc w:val="center"/>
              <w:rPr>
                <w:color w:val="000000" w:themeColor="text1"/>
                <w14:textFill>
                  <w14:solidFill>
                    <w14:schemeClr w14:val="tx1"/>
                  </w14:solidFill>
                </w14:textFill>
              </w:rPr>
            </w:pPr>
          </w:p>
        </w:tc>
        <w:tc>
          <w:tcPr>
            <w:tcW w:w="1641" w:type="dxa"/>
            <w:gridSpan w:val="4"/>
            <w:vAlign w:val="center"/>
          </w:tcPr>
          <w:p w14:paraId="5639B445">
            <w:pPr>
              <w:jc w:val="center"/>
              <w:rPr>
                <w:color w:val="000000" w:themeColor="text1"/>
                <w14:textFill>
                  <w14:solidFill>
                    <w14:schemeClr w14:val="tx1"/>
                  </w14:solidFill>
                </w14:textFill>
              </w:rPr>
            </w:pPr>
          </w:p>
        </w:tc>
        <w:tc>
          <w:tcPr>
            <w:tcW w:w="1484" w:type="dxa"/>
            <w:gridSpan w:val="2"/>
            <w:vAlign w:val="center"/>
          </w:tcPr>
          <w:p w14:paraId="4AD580E7">
            <w:pPr>
              <w:jc w:val="center"/>
              <w:rPr>
                <w:color w:val="000000" w:themeColor="text1"/>
                <w14:textFill>
                  <w14:solidFill>
                    <w14:schemeClr w14:val="tx1"/>
                  </w14:solidFill>
                </w14:textFill>
              </w:rPr>
            </w:pPr>
          </w:p>
        </w:tc>
      </w:tr>
      <w:tr w14:paraId="054B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08B0728">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606CA909">
            <w:pPr>
              <w:jc w:val="center"/>
              <w:rPr>
                <w:color w:val="000000" w:themeColor="text1"/>
                <w14:textFill>
                  <w14:solidFill>
                    <w14:schemeClr w14:val="tx1"/>
                  </w14:solidFill>
                </w14:textFill>
              </w:rPr>
            </w:pPr>
          </w:p>
        </w:tc>
        <w:tc>
          <w:tcPr>
            <w:tcW w:w="1837" w:type="dxa"/>
            <w:gridSpan w:val="4"/>
            <w:vAlign w:val="center"/>
          </w:tcPr>
          <w:p w14:paraId="111EA988">
            <w:pPr>
              <w:jc w:val="center"/>
              <w:rPr>
                <w:color w:val="000000" w:themeColor="text1"/>
                <w14:textFill>
                  <w14:solidFill>
                    <w14:schemeClr w14:val="tx1"/>
                  </w14:solidFill>
                </w14:textFill>
              </w:rPr>
            </w:pPr>
          </w:p>
        </w:tc>
        <w:tc>
          <w:tcPr>
            <w:tcW w:w="1472" w:type="dxa"/>
            <w:gridSpan w:val="3"/>
            <w:vAlign w:val="center"/>
          </w:tcPr>
          <w:p w14:paraId="6D07B470">
            <w:pPr>
              <w:jc w:val="center"/>
              <w:rPr>
                <w:color w:val="000000" w:themeColor="text1"/>
                <w14:textFill>
                  <w14:solidFill>
                    <w14:schemeClr w14:val="tx1"/>
                  </w14:solidFill>
                </w14:textFill>
              </w:rPr>
            </w:pPr>
          </w:p>
        </w:tc>
        <w:tc>
          <w:tcPr>
            <w:tcW w:w="1641" w:type="dxa"/>
            <w:gridSpan w:val="4"/>
            <w:vAlign w:val="center"/>
          </w:tcPr>
          <w:p w14:paraId="2333BCF2">
            <w:pPr>
              <w:jc w:val="center"/>
              <w:rPr>
                <w:color w:val="000000" w:themeColor="text1"/>
                <w14:textFill>
                  <w14:solidFill>
                    <w14:schemeClr w14:val="tx1"/>
                  </w14:solidFill>
                </w14:textFill>
              </w:rPr>
            </w:pPr>
          </w:p>
        </w:tc>
        <w:tc>
          <w:tcPr>
            <w:tcW w:w="1484" w:type="dxa"/>
            <w:gridSpan w:val="2"/>
            <w:vAlign w:val="center"/>
          </w:tcPr>
          <w:p w14:paraId="6F4C4669">
            <w:pPr>
              <w:jc w:val="center"/>
              <w:rPr>
                <w:color w:val="000000" w:themeColor="text1"/>
                <w14:textFill>
                  <w14:solidFill>
                    <w14:schemeClr w14:val="tx1"/>
                  </w14:solidFill>
                </w14:textFill>
              </w:rPr>
            </w:pPr>
          </w:p>
        </w:tc>
      </w:tr>
    </w:tbl>
    <w:p w14:paraId="3C0DA957">
      <w:pPr>
        <w:spacing w:line="360" w:lineRule="auto"/>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704F47E1">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项目数可以根据需要增加。</w:t>
      </w:r>
    </w:p>
    <w:p w14:paraId="00CE0CCC">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本表后附项目技术负责人（项目总工）的学历证</w:t>
      </w:r>
      <w:r>
        <w:rPr>
          <w:rFonts w:hint="eastAsia" w:ascii="宋体" w:hAnsi="宋体"/>
          <w:color w:val="000000" w:themeColor="text1"/>
          <w:szCs w:val="21"/>
          <w:lang w:eastAsia="zh-CN"/>
          <w14:textFill>
            <w14:solidFill>
              <w14:schemeClr w14:val="tx1"/>
            </w14:solidFill>
          </w14:textFill>
        </w:rPr>
        <w:t>（如有）</w:t>
      </w:r>
      <w:r>
        <w:rPr>
          <w:rFonts w:hint="eastAsia" w:ascii="宋体" w:hAnsi="宋体"/>
          <w:color w:val="000000" w:themeColor="text1"/>
          <w:szCs w:val="21"/>
          <w14:textFill>
            <w14:solidFill>
              <w14:schemeClr w14:val="tx1"/>
            </w14:solidFill>
          </w14:textFill>
        </w:rPr>
        <w:t>、本表所列证书复印件并加盖供应商电子签章。</w:t>
      </w:r>
    </w:p>
    <w:p w14:paraId="608CA1CD">
      <w:pPr>
        <w:spacing w:line="360" w:lineRule="auto"/>
        <w:rPr>
          <w:rFonts w:eastAsia="楷体_GB2312"/>
          <w:color w:val="000000" w:themeColor="text1"/>
          <w14:textFill>
            <w14:solidFill>
              <w14:schemeClr w14:val="tx1"/>
            </w14:solidFill>
          </w14:textFill>
        </w:rPr>
      </w:pPr>
    </w:p>
    <w:p w14:paraId="5FD9315B">
      <w:pPr>
        <w:pStyle w:val="199"/>
        <w:spacing w:line="360" w:lineRule="auto"/>
        <w:jc w:val="center"/>
        <w:outlineLvl w:val="0"/>
        <w:rPr>
          <w:color w:val="000000" w:themeColor="text1"/>
          <w:u w:val="single"/>
          <w14:textFill>
            <w14:solidFill>
              <w14:schemeClr w14:val="tx1"/>
            </w14:solidFill>
          </w14:textFill>
        </w:rPr>
      </w:pPr>
      <w:r>
        <w:rPr>
          <w:rFonts w:cs="宋体"/>
          <w:b/>
          <w:bCs/>
          <w:color w:val="000000" w:themeColor="text1"/>
          <w:sz w:val="28"/>
          <w:szCs w:val="28"/>
          <w14:textFill>
            <w14:solidFill>
              <w14:schemeClr w14:val="tx1"/>
            </w14:solidFill>
          </w14:textFill>
        </w:rPr>
        <w:br w:type="page"/>
      </w:r>
      <w:r>
        <w:rPr>
          <w:rFonts w:hint="eastAsia" w:cs="宋体"/>
          <w:b/>
          <w:color w:val="000000" w:themeColor="text1"/>
          <w:sz w:val="32"/>
          <w:szCs w:val="32"/>
          <w14:textFill>
            <w14:solidFill>
              <w14:schemeClr w14:val="tx1"/>
            </w14:solidFill>
          </w14:textFill>
        </w:rPr>
        <w:t>专职安全生产管理人员</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61D1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A296E4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40" w:type="dxa"/>
            <w:gridSpan w:val="5"/>
            <w:vAlign w:val="center"/>
          </w:tcPr>
          <w:p w14:paraId="120E5E92">
            <w:pPr>
              <w:jc w:val="center"/>
              <w:rPr>
                <w:color w:val="000000" w:themeColor="text1"/>
                <w14:textFill>
                  <w14:solidFill>
                    <w14:schemeClr w14:val="tx1"/>
                  </w14:solidFill>
                </w14:textFill>
              </w:rPr>
            </w:pPr>
          </w:p>
        </w:tc>
        <w:tc>
          <w:tcPr>
            <w:tcW w:w="1893" w:type="dxa"/>
            <w:gridSpan w:val="5"/>
            <w:vAlign w:val="center"/>
          </w:tcPr>
          <w:p w14:paraId="22E60FC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599602A">
            <w:pPr>
              <w:jc w:val="center"/>
              <w:rPr>
                <w:color w:val="000000" w:themeColor="text1"/>
                <w14:textFill>
                  <w14:solidFill>
                    <w14:schemeClr w14:val="tx1"/>
                  </w14:solidFill>
                </w14:textFill>
              </w:rPr>
            </w:pPr>
          </w:p>
        </w:tc>
        <w:tc>
          <w:tcPr>
            <w:tcW w:w="1108" w:type="dxa"/>
            <w:vAlign w:val="center"/>
          </w:tcPr>
          <w:p w14:paraId="77206F6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D9D734">
            <w:pPr>
              <w:jc w:val="center"/>
              <w:rPr>
                <w:color w:val="000000" w:themeColor="text1"/>
                <w14:textFill>
                  <w14:solidFill>
                    <w14:schemeClr w14:val="tx1"/>
                  </w14:solidFill>
                </w14:textFill>
              </w:rPr>
            </w:pPr>
          </w:p>
        </w:tc>
      </w:tr>
      <w:tr w14:paraId="3BB9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511B581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40" w:type="dxa"/>
            <w:gridSpan w:val="5"/>
            <w:vAlign w:val="center"/>
          </w:tcPr>
          <w:p w14:paraId="56B85BC5">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专职安全生产管理人员</w:t>
            </w:r>
          </w:p>
        </w:tc>
        <w:tc>
          <w:tcPr>
            <w:tcW w:w="1893" w:type="dxa"/>
            <w:gridSpan w:val="5"/>
            <w:vAlign w:val="center"/>
          </w:tcPr>
          <w:p w14:paraId="6593E3B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2DE947FB">
            <w:pPr>
              <w:jc w:val="center"/>
              <w:rPr>
                <w:color w:val="000000" w:themeColor="text1"/>
                <w14:textFill>
                  <w14:solidFill>
                    <w14:schemeClr w14:val="tx1"/>
                  </w14:solidFill>
                </w14:textFill>
              </w:rPr>
            </w:pPr>
          </w:p>
        </w:tc>
        <w:tc>
          <w:tcPr>
            <w:tcW w:w="1108" w:type="dxa"/>
            <w:vAlign w:val="center"/>
          </w:tcPr>
          <w:p w14:paraId="1533CB5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12BE8C10">
            <w:pPr>
              <w:jc w:val="center"/>
              <w:rPr>
                <w:color w:val="000000" w:themeColor="text1"/>
                <w14:textFill>
                  <w14:solidFill>
                    <w14:schemeClr w14:val="tx1"/>
                  </w14:solidFill>
                </w14:textFill>
              </w:rPr>
            </w:pPr>
          </w:p>
        </w:tc>
      </w:tr>
      <w:tr w14:paraId="1CBD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0E46B18D">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40" w:type="dxa"/>
            <w:gridSpan w:val="5"/>
            <w:vAlign w:val="center"/>
          </w:tcPr>
          <w:p w14:paraId="3F8192EF">
            <w:pPr>
              <w:jc w:val="center"/>
              <w:rPr>
                <w:color w:val="000000" w:themeColor="text1"/>
                <w14:textFill>
                  <w14:solidFill>
                    <w14:schemeClr w14:val="tx1"/>
                  </w14:solidFill>
                </w14:textFill>
              </w:rPr>
            </w:pPr>
          </w:p>
        </w:tc>
        <w:tc>
          <w:tcPr>
            <w:tcW w:w="1893" w:type="dxa"/>
            <w:gridSpan w:val="5"/>
            <w:vAlign w:val="center"/>
          </w:tcPr>
          <w:p w14:paraId="4641CD64">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6CC2CE07">
            <w:pPr>
              <w:jc w:val="center"/>
              <w:rPr>
                <w:color w:val="000000" w:themeColor="text1"/>
                <w14:textFill>
                  <w14:solidFill>
                    <w14:schemeClr w14:val="tx1"/>
                  </w14:solidFill>
                </w14:textFill>
              </w:rPr>
            </w:pPr>
          </w:p>
        </w:tc>
        <w:tc>
          <w:tcPr>
            <w:tcW w:w="1108" w:type="dxa"/>
            <w:vAlign w:val="center"/>
          </w:tcPr>
          <w:p w14:paraId="73AB613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4227DCB2">
            <w:pPr>
              <w:jc w:val="center"/>
              <w:rPr>
                <w:color w:val="000000" w:themeColor="text1"/>
                <w14:textFill>
                  <w14:solidFill>
                    <w14:schemeClr w14:val="tx1"/>
                  </w14:solidFill>
                </w14:textFill>
              </w:rPr>
            </w:pPr>
          </w:p>
        </w:tc>
      </w:tr>
      <w:tr w14:paraId="7434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EE039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担任……年限</w:t>
            </w:r>
          </w:p>
        </w:tc>
        <w:tc>
          <w:tcPr>
            <w:tcW w:w="2563" w:type="dxa"/>
            <w:gridSpan w:val="6"/>
            <w:vAlign w:val="center"/>
          </w:tcPr>
          <w:p w14:paraId="11DF3634">
            <w:pPr>
              <w:jc w:val="center"/>
              <w:rPr>
                <w:color w:val="000000" w:themeColor="text1"/>
                <w14:textFill>
                  <w14:solidFill>
                    <w14:schemeClr w14:val="tx1"/>
                  </w14:solidFill>
                </w14:textFill>
              </w:rPr>
            </w:pPr>
          </w:p>
        </w:tc>
        <w:tc>
          <w:tcPr>
            <w:tcW w:w="1209" w:type="dxa"/>
            <w:vAlign w:val="center"/>
          </w:tcPr>
          <w:p w14:paraId="724C870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2DF4FDBE">
            <w:pPr>
              <w:jc w:val="center"/>
              <w:rPr>
                <w:color w:val="000000" w:themeColor="text1"/>
                <w14:textFill>
                  <w14:solidFill>
                    <w14:schemeClr w14:val="tx1"/>
                  </w14:solidFill>
                </w14:textFill>
              </w:rPr>
            </w:pPr>
          </w:p>
        </w:tc>
      </w:tr>
      <w:tr w14:paraId="6282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C825E55">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790A013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381C62B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4B0FE30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0C4C8B2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01C1755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74EAE3C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70F1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1CACD45">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0AC84469">
            <w:pPr>
              <w:jc w:val="center"/>
              <w:rPr>
                <w:color w:val="000000" w:themeColor="text1"/>
                <w14:textFill>
                  <w14:solidFill>
                    <w14:schemeClr w14:val="tx1"/>
                  </w14:solidFill>
                </w14:textFill>
              </w:rPr>
            </w:pPr>
          </w:p>
        </w:tc>
        <w:tc>
          <w:tcPr>
            <w:tcW w:w="1222" w:type="dxa"/>
            <w:gridSpan w:val="3"/>
            <w:vAlign w:val="center"/>
          </w:tcPr>
          <w:p w14:paraId="080B64A3">
            <w:pPr>
              <w:jc w:val="center"/>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C</w:t>
            </w:r>
            <w:r>
              <w:rPr>
                <w:rFonts w:hint="eastAsia" w:cs="宋体"/>
                <w:color w:val="000000" w:themeColor="text1"/>
                <w14:textFill>
                  <w14:solidFill>
                    <w14:schemeClr w14:val="tx1"/>
                  </w14:solidFill>
                </w14:textFill>
              </w:rPr>
              <w:t>类</w:t>
            </w:r>
          </w:p>
        </w:tc>
        <w:tc>
          <w:tcPr>
            <w:tcW w:w="1417" w:type="dxa"/>
            <w:gridSpan w:val="3"/>
            <w:vAlign w:val="center"/>
          </w:tcPr>
          <w:p w14:paraId="10F5748A">
            <w:pPr>
              <w:jc w:val="center"/>
              <w:rPr>
                <w:color w:val="000000" w:themeColor="text1"/>
                <w14:textFill>
                  <w14:solidFill>
                    <w14:schemeClr w14:val="tx1"/>
                  </w14:solidFill>
                </w14:textFill>
              </w:rPr>
            </w:pPr>
          </w:p>
        </w:tc>
        <w:tc>
          <w:tcPr>
            <w:tcW w:w="1418" w:type="dxa"/>
            <w:gridSpan w:val="3"/>
            <w:vAlign w:val="center"/>
          </w:tcPr>
          <w:p w14:paraId="4BA0BF53">
            <w:pPr>
              <w:jc w:val="center"/>
              <w:rPr>
                <w:color w:val="000000" w:themeColor="text1"/>
                <w14:textFill>
                  <w14:solidFill>
                    <w14:schemeClr w14:val="tx1"/>
                  </w14:solidFill>
                </w14:textFill>
              </w:rPr>
            </w:pPr>
          </w:p>
        </w:tc>
        <w:tc>
          <w:tcPr>
            <w:tcW w:w="1632" w:type="dxa"/>
            <w:gridSpan w:val="4"/>
            <w:vAlign w:val="center"/>
          </w:tcPr>
          <w:p w14:paraId="42A47707">
            <w:pPr>
              <w:jc w:val="center"/>
              <w:rPr>
                <w:color w:val="000000" w:themeColor="text1"/>
                <w14:textFill>
                  <w14:solidFill>
                    <w14:schemeClr w14:val="tx1"/>
                  </w14:solidFill>
                </w14:textFill>
              </w:rPr>
            </w:pPr>
          </w:p>
        </w:tc>
        <w:tc>
          <w:tcPr>
            <w:tcW w:w="1416" w:type="dxa"/>
            <w:gridSpan w:val="2"/>
            <w:vAlign w:val="center"/>
          </w:tcPr>
          <w:p w14:paraId="675C61D9">
            <w:pPr>
              <w:jc w:val="center"/>
              <w:rPr>
                <w:color w:val="000000" w:themeColor="text1"/>
                <w14:textFill>
                  <w14:solidFill>
                    <w14:schemeClr w14:val="tx1"/>
                  </w14:solidFill>
                </w14:textFill>
              </w:rPr>
            </w:pPr>
          </w:p>
        </w:tc>
      </w:tr>
      <w:tr w14:paraId="698C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D6DA80C">
            <w:pPr>
              <w:jc w:val="center"/>
              <w:rPr>
                <w:color w:val="000000" w:themeColor="text1"/>
                <w14:textFill>
                  <w14:solidFill>
                    <w14:schemeClr w14:val="tx1"/>
                  </w14:solidFill>
                </w14:textFill>
              </w:rPr>
            </w:pPr>
          </w:p>
        </w:tc>
        <w:tc>
          <w:tcPr>
            <w:tcW w:w="1275" w:type="dxa"/>
            <w:gridSpan w:val="2"/>
            <w:vAlign w:val="center"/>
          </w:tcPr>
          <w:p w14:paraId="78B7C5A2">
            <w:pPr>
              <w:jc w:val="center"/>
              <w:rPr>
                <w:color w:val="000000" w:themeColor="text1"/>
                <w14:textFill>
                  <w14:solidFill>
                    <w14:schemeClr w14:val="tx1"/>
                  </w14:solidFill>
                </w14:textFill>
              </w:rPr>
            </w:pPr>
          </w:p>
        </w:tc>
        <w:tc>
          <w:tcPr>
            <w:tcW w:w="1222" w:type="dxa"/>
            <w:gridSpan w:val="3"/>
            <w:vAlign w:val="center"/>
          </w:tcPr>
          <w:p w14:paraId="1B51F5BA">
            <w:pPr>
              <w:jc w:val="center"/>
              <w:rPr>
                <w:rFonts w:cs="宋体"/>
                <w:color w:val="000000" w:themeColor="text1"/>
                <w14:textFill>
                  <w14:solidFill>
                    <w14:schemeClr w14:val="tx1"/>
                  </w14:solidFill>
                </w14:textFill>
              </w:rPr>
            </w:pPr>
          </w:p>
        </w:tc>
        <w:tc>
          <w:tcPr>
            <w:tcW w:w="1417" w:type="dxa"/>
            <w:gridSpan w:val="3"/>
            <w:vAlign w:val="center"/>
          </w:tcPr>
          <w:p w14:paraId="558D9C3D">
            <w:pPr>
              <w:jc w:val="center"/>
              <w:rPr>
                <w:color w:val="000000" w:themeColor="text1"/>
                <w14:textFill>
                  <w14:solidFill>
                    <w14:schemeClr w14:val="tx1"/>
                  </w14:solidFill>
                </w14:textFill>
              </w:rPr>
            </w:pPr>
          </w:p>
        </w:tc>
        <w:tc>
          <w:tcPr>
            <w:tcW w:w="1418" w:type="dxa"/>
            <w:gridSpan w:val="3"/>
            <w:vAlign w:val="center"/>
          </w:tcPr>
          <w:p w14:paraId="6DE03A91">
            <w:pPr>
              <w:jc w:val="center"/>
              <w:rPr>
                <w:color w:val="000000" w:themeColor="text1"/>
                <w14:textFill>
                  <w14:solidFill>
                    <w14:schemeClr w14:val="tx1"/>
                  </w14:solidFill>
                </w14:textFill>
              </w:rPr>
            </w:pPr>
          </w:p>
        </w:tc>
        <w:tc>
          <w:tcPr>
            <w:tcW w:w="1632" w:type="dxa"/>
            <w:gridSpan w:val="4"/>
            <w:vAlign w:val="center"/>
          </w:tcPr>
          <w:p w14:paraId="309F999D">
            <w:pPr>
              <w:jc w:val="center"/>
              <w:rPr>
                <w:color w:val="000000" w:themeColor="text1"/>
                <w14:textFill>
                  <w14:solidFill>
                    <w14:schemeClr w14:val="tx1"/>
                  </w14:solidFill>
                </w14:textFill>
              </w:rPr>
            </w:pPr>
          </w:p>
        </w:tc>
        <w:tc>
          <w:tcPr>
            <w:tcW w:w="1416" w:type="dxa"/>
            <w:gridSpan w:val="2"/>
            <w:vAlign w:val="center"/>
          </w:tcPr>
          <w:p w14:paraId="0A22BE78">
            <w:pPr>
              <w:jc w:val="center"/>
              <w:rPr>
                <w:color w:val="000000" w:themeColor="text1"/>
                <w14:textFill>
                  <w14:solidFill>
                    <w14:schemeClr w14:val="tx1"/>
                  </w14:solidFill>
                </w14:textFill>
              </w:rPr>
            </w:pPr>
          </w:p>
        </w:tc>
      </w:tr>
      <w:tr w14:paraId="60E8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3297605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1BAD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5EB5721">
            <w:pPr>
              <w:jc w:val="center"/>
              <w:rPr>
                <w:color w:val="000000" w:themeColor="text1"/>
                <w14:textFill>
                  <w14:solidFill>
                    <w14:schemeClr w14:val="tx1"/>
                  </w14:solidFill>
                </w14:textFill>
              </w:rPr>
            </w:pPr>
          </w:p>
        </w:tc>
        <w:tc>
          <w:tcPr>
            <w:tcW w:w="1548" w:type="dxa"/>
            <w:gridSpan w:val="2"/>
            <w:vAlign w:val="center"/>
          </w:tcPr>
          <w:p w14:paraId="63484BA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5A85FCB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0B863D6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7FCE4BC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580B0D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419E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A39426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17D64238">
            <w:pPr>
              <w:jc w:val="center"/>
              <w:rPr>
                <w:color w:val="000000" w:themeColor="text1"/>
                <w14:textFill>
                  <w14:solidFill>
                    <w14:schemeClr w14:val="tx1"/>
                  </w14:solidFill>
                </w14:textFill>
              </w:rPr>
            </w:pPr>
          </w:p>
        </w:tc>
        <w:tc>
          <w:tcPr>
            <w:tcW w:w="1837" w:type="dxa"/>
            <w:gridSpan w:val="4"/>
            <w:vAlign w:val="center"/>
          </w:tcPr>
          <w:p w14:paraId="3AD2E50F">
            <w:pPr>
              <w:jc w:val="center"/>
              <w:rPr>
                <w:color w:val="000000" w:themeColor="text1"/>
                <w14:textFill>
                  <w14:solidFill>
                    <w14:schemeClr w14:val="tx1"/>
                  </w14:solidFill>
                </w14:textFill>
              </w:rPr>
            </w:pPr>
          </w:p>
        </w:tc>
        <w:tc>
          <w:tcPr>
            <w:tcW w:w="1472" w:type="dxa"/>
            <w:gridSpan w:val="3"/>
            <w:vAlign w:val="center"/>
          </w:tcPr>
          <w:p w14:paraId="03D724BD">
            <w:pPr>
              <w:jc w:val="center"/>
              <w:rPr>
                <w:color w:val="000000" w:themeColor="text1"/>
                <w14:textFill>
                  <w14:solidFill>
                    <w14:schemeClr w14:val="tx1"/>
                  </w14:solidFill>
                </w14:textFill>
              </w:rPr>
            </w:pPr>
          </w:p>
        </w:tc>
        <w:tc>
          <w:tcPr>
            <w:tcW w:w="1641" w:type="dxa"/>
            <w:gridSpan w:val="4"/>
            <w:vAlign w:val="center"/>
          </w:tcPr>
          <w:p w14:paraId="624200DC">
            <w:pPr>
              <w:jc w:val="center"/>
              <w:rPr>
                <w:color w:val="000000" w:themeColor="text1"/>
                <w14:textFill>
                  <w14:solidFill>
                    <w14:schemeClr w14:val="tx1"/>
                  </w14:solidFill>
                </w14:textFill>
              </w:rPr>
            </w:pPr>
          </w:p>
        </w:tc>
        <w:tc>
          <w:tcPr>
            <w:tcW w:w="1484" w:type="dxa"/>
            <w:gridSpan w:val="2"/>
            <w:vAlign w:val="center"/>
          </w:tcPr>
          <w:p w14:paraId="023E7494">
            <w:pPr>
              <w:jc w:val="center"/>
              <w:rPr>
                <w:color w:val="000000" w:themeColor="text1"/>
                <w14:textFill>
                  <w14:solidFill>
                    <w14:schemeClr w14:val="tx1"/>
                  </w14:solidFill>
                </w14:textFill>
              </w:rPr>
            </w:pPr>
          </w:p>
        </w:tc>
      </w:tr>
      <w:tr w14:paraId="2ADE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1F5C528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10FB7E53">
            <w:pPr>
              <w:jc w:val="center"/>
              <w:rPr>
                <w:color w:val="000000" w:themeColor="text1"/>
                <w14:textFill>
                  <w14:solidFill>
                    <w14:schemeClr w14:val="tx1"/>
                  </w14:solidFill>
                </w14:textFill>
              </w:rPr>
            </w:pPr>
          </w:p>
        </w:tc>
        <w:tc>
          <w:tcPr>
            <w:tcW w:w="1837" w:type="dxa"/>
            <w:gridSpan w:val="4"/>
            <w:vAlign w:val="center"/>
          </w:tcPr>
          <w:p w14:paraId="2D4937B8">
            <w:pPr>
              <w:jc w:val="center"/>
              <w:rPr>
                <w:color w:val="000000" w:themeColor="text1"/>
                <w14:textFill>
                  <w14:solidFill>
                    <w14:schemeClr w14:val="tx1"/>
                  </w14:solidFill>
                </w14:textFill>
              </w:rPr>
            </w:pPr>
          </w:p>
        </w:tc>
        <w:tc>
          <w:tcPr>
            <w:tcW w:w="1472" w:type="dxa"/>
            <w:gridSpan w:val="3"/>
            <w:vAlign w:val="center"/>
          </w:tcPr>
          <w:p w14:paraId="7E7C1ED4">
            <w:pPr>
              <w:jc w:val="center"/>
              <w:rPr>
                <w:color w:val="000000" w:themeColor="text1"/>
                <w14:textFill>
                  <w14:solidFill>
                    <w14:schemeClr w14:val="tx1"/>
                  </w14:solidFill>
                </w14:textFill>
              </w:rPr>
            </w:pPr>
          </w:p>
        </w:tc>
        <w:tc>
          <w:tcPr>
            <w:tcW w:w="1641" w:type="dxa"/>
            <w:gridSpan w:val="4"/>
            <w:vAlign w:val="center"/>
          </w:tcPr>
          <w:p w14:paraId="11258184">
            <w:pPr>
              <w:jc w:val="center"/>
              <w:rPr>
                <w:color w:val="000000" w:themeColor="text1"/>
                <w14:textFill>
                  <w14:solidFill>
                    <w14:schemeClr w14:val="tx1"/>
                  </w14:solidFill>
                </w14:textFill>
              </w:rPr>
            </w:pPr>
          </w:p>
        </w:tc>
        <w:tc>
          <w:tcPr>
            <w:tcW w:w="1484" w:type="dxa"/>
            <w:gridSpan w:val="2"/>
            <w:vAlign w:val="center"/>
          </w:tcPr>
          <w:p w14:paraId="5A31B49E">
            <w:pPr>
              <w:jc w:val="center"/>
              <w:rPr>
                <w:color w:val="000000" w:themeColor="text1"/>
                <w14:textFill>
                  <w14:solidFill>
                    <w14:schemeClr w14:val="tx1"/>
                  </w14:solidFill>
                </w14:textFill>
              </w:rPr>
            </w:pPr>
          </w:p>
        </w:tc>
      </w:tr>
      <w:tr w14:paraId="68DB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154BB2B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18FF8C34">
            <w:pPr>
              <w:jc w:val="center"/>
              <w:rPr>
                <w:color w:val="000000" w:themeColor="text1"/>
                <w14:textFill>
                  <w14:solidFill>
                    <w14:schemeClr w14:val="tx1"/>
                  </w14:solidFill>
                </w14:textFill>
              </w:rPr>
            </w:pPr>
          </w:p>
        </w:tc>
        <w:tc>
          <w:tcPr>
            <w:tcW w:w="1837" w:type="dxa"/>
            <w:gridSpan w:val="4"/>
            <w:vAlign w:val="center"/>
          </w:tcPr>
          <w:p w14:paraId="3B3606E5">
            <w:pPr>
              <w:jc w:val="center"/>
              <w:rPr>
                <w:color w:val="000000" w:themeColor="text1"/>
                <w14:textFill>
                  <w14:solidFill>
                    <w14:schemeClr w14:val="tx1"/>
                  </w14:solidFill>
                </w14:textFill>
              </w:rPr>
            </w:pPr>
          </w:p>
        </w:tc>
        <w:tc>
          <w:tcPr>
            <w:tcW w:w="1472" w:type="dxa"/>
            <w:gridSpan w:val="3"/>
            <w:vAlign w:val="center"/>
          </w:tcPr>
          <w:p w14:paraId="680C27C7">
            <w:pPr>
              <w:jc w:val="center"/>
              <w:rPr>
                <w:color w:val="000000" w:themeColor="text1"/>
                <w14:textFill>
                  <w14:solidFill>
                    <w14:schemeClr w14:val="tx1"/>
                  </w14:solidFill>
                </w14:textFill>
              </w:rPr>
            </w:pPr>
          </w:p>
        </w:tc>
        <w:tc>
          <w:tcPr>
            <w:tcW w:w="1641" w:type="dxa"/>
            <w:gridSpan w:val="4"/>
            <w:vAlign w:val="center"/>
          </w:tcPr>
          <w:p w14:paraId="6998D53B">
            <w:pPr>
              <w:jc w:val="center"/>
              <w:rPr>
                <w:color w:val="000000" w:themeColor="text1"/>
                <w14:textFill>
                  <w14:solidFill>
                    <w14:schemeClr w14:val="tx1"/>
                  </w14:solidFill>
                </w14:textFill>
              </w:rPr>
            </w:pPr>
          </w:p>
        </w:tc>
        <w:tc>
          <w:tcPr>
            <w:tcW w:w="1484" w:type="dxa"/>
            <w:gridSpan w:val="2"/>
            <w:vAlign w:val="center"/>
          </w:tcPr>
          <w:p w14:paraId="6CA239E5">
            <w:pPr>
              <w:jc w:val="center"/>
              <w:rPr>
                <w:color w:val="000000" w:themeColor="text1"/>
                <w14:textFill>
                  <w14:solidFill>
                    <w14:schemeClr w14:val="tx1"/>
                  </w14:solidFill>
                </w14:textFill>
              </w:rPr>
            </w:pPr>
          </w:p>
        </w:tc>
      </w:tr>
      <w:tr w14:paraId="7B49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729DC22">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0AF3BF7F">
            <w:pPr>
              <w:jc w:val="center"/>
              <w:rPr>
                <w:color w:val="000000" w:themeColor="text1"/>
                <w14:textFill>
                  <w14:solidFill>
                    <w14:schemeClr w14:val="tx1"/>
                  </w14:solidFill>
                </w14:textFill>
              </w:rPr>
            </w:pPr>
          </w:p>
        </w:tc>
        <w:tc>
          <w:tcPr>
            <w:tcW w:w="1837" w:type="dxa"/>
            <w:gridSpan w:val="4"/>
            <w:vAlign w:val="center"/>
          </w:tcPr>
          <w:p w14:paraId="2FB03520">
            <w:pPr>
              <w:jc w:val="center"/>
              <w:rPr>
                <w:color w:val="000000" w:themeColor="text1"/>
                <w14:textFill>
                  <w14:solidFill>
                    <w14:schemeClr w14:val="tx1"/>
                  </w14:solidFill>
                </w14:textFill>
              </w:rPr>
            </w:pPr>
          </w:p>
        </w:tc>
        <w:tc>
          <w:tcPr>
            <w:tcW w:w="1472" w:type="dxa"/>
            <w:gridSpan w:val="3"/>
            <w:vAlign w:val="center"/>
          </w:tcPr>
          <w:p w14:paraId="185E0A5A">
            <w:pPr>
              <w:jc w:val="center"/>
              <w:rPr>
                <w:color w:val="000000" w:themeColor="text1"/>
                <w14:textFill>
                  <w14:solidFill>
                    <w14:schemeClr w14:val="tx1"/>
                  </w14:solidFill>
                </w14:textFill>
              </w:rPr>
            </w:pPr>
          </w:p>
        </w:tc>
        <w:tc>
          <w:tcPr>
            <w:tcW w:w="1641" w:type="dxa"/>
            <w:gridSpan w:val="4"/>
            <w:vAlign w:val="center"/>
          </w:tcPr>
          <w:p w14:paraId="62A71450">
            <w:pPr>
              <w:jc w:val="center"/>
              <w:rPr>
                <w:color w:val="000000" w:themeColor="text1"/>
                <w14:textFill>
                  <w14:solidFill>
                    <w14:schemeClr w14:val="tx1"/>
                  </w14:solidFill>
                </w14:textFill>
              </w:rPr>
            </w:pPr>
          </w:p>
        </w:tc>
        <w:tc>
          <w:tcPr>
            <w:tcW w:w="1484" w:type="dxa"/>
            <w:gridSpan w:val="2"/>
            <w:vAlign w:val="center"/>
          </w:tcPr>
          <w:p w14:paraId="4CAD3731">
            <w:pPr>
              <w:jc w:val="center"/>
              <w:rPr>
                <w:color w:val="000000" w:themeColor="text1"/>
                <w14:textFill>
                  <w14:solidFill>
                    <w14:schemeClr w14:val="tx1"/>
                  </w14:solidFill>
                </w14:textFill>
              </w:rPr>
            </w:pPr>
          </w:p>
        </w:tc>
      </w:tr>
      <w:tr w14:paraId="79A1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7EFF4C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7B63785D">
            <w:pPr>
              <w:jc w:val="center"/>
              <w:rPr>
                <w:color w:val="000000" w:themeColor="text1"/>
                <w14:textFill>
                  <w14:solidFill>
                    <w14:schemeClr w14:val="tx1"/>
                  </w14:solidFill>
                </w14:textFill>
              </w:rPr>
            </w:pPr>
          </w:p>
        </w:tc>
        <w:tc>
          <w:tcPr>
            <w:tcW w:w="1837" w:type="dxa"/>
            <w:gridSpan w:val="4"/>
            <w:vAlign w:val="center"/>
          </w:tcPr>
          <w:p w14:paraId="291EC1EF">
            <w:pPr>
              <w:jc w:val="center"/>
              <w:rPr>
                <w:color w:val="000000" w:themeColor="text1"/>
                <w14:textFill>
                  <w14:solidFill>
                    <w14:schemeClr w14:val="tx1"/>
                  </w14:solidFill>
                </w14:textFill>
              </w:rPr>
            </w:pPr>
          </w:p>
        </w:tc>
        <w:tc>
          <w:tcPr>
            <w:tcW w:w="1472" w:type="dxa"/>
            <w:gridSpan w:val="3"/>
            <w:vAlign w:val="center"/>
          </w:tcPr>
          <w:p w14:paraId="7EEC489E">
            <w:pPr>
              <w:jc w:val="center"/>
              <w:rPr>
                <w:color w:val="000000" w:themeColor="text1"/>
                <w14:textFill>
                  <w14:solidFill>
                    <w14:schemeClr w14:val="tx1"/>
                  </w14:solidFill>
                </w14:textFill>
              </w:rPr>
            </w:pPr>
          </w:p>
        </w:tc>
        <w:tc>
          <w:tcPr>
            <w:tcW w:w="1641" w:type="dxa"/>
            <w:gridSpan w:val="4"/>
            <w:vAlign w:val="center"/>
          </w:tcPr>
          <w:p w14:paraId="2433C6F5">
            <w:pPr>
              <w:jc w:val="center"/>
              <w:rPr>
                <w:color w:val="000000" w:themeColor="text1"/>
                <w14:textFill>
                  <w14:solidFill>
                    <w14:schemeClr w14:val="tx1"/>
                  </w14:solidFill>
                </w14:textFill>
              </w:rPr>
            </w:pPr>
          </w:p>
        </w:tc>
        <w:tc>
          <w:tcPr>
            <w:tcW w:w="1484" w:type="dxa"/>
            <w:gridSpan w:val="2"/>
            <w:vAlign w:val="center"/>
          </w:tcPr>
          <w:p w14:paraId="76029A53">
            <w:pPr>
              <w:jc w:val="center"/>
              <w:rPr>
                <w:color w:val="000000" w:themeColor="text1"/>
                <w14:textFill>
                  <w14:solidFill>
                    <w14:schemeClr w14:val="tx1"/>
                  </w14:solidFill>
                </w14:textFill>
              </w:rPr>
            </w:pPr>
          </w:p>
        </w:tc>
      </w:tr>
      <w:tr w14:paraId="7485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D8D11EB">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1F42E90D">
            <w:pPr>
              <w:jc w:val="center"/>
              <w:rPr>
                <w:color w:val="000000" w:themeColor="text1"/>
                <w14:textFill>
                  <w14:solidFill>
                    <w14:schemeClr w14:val="tx1"/>
                  </w14:solidFill>
                </w14:textFill>
              </w:rPr>
            </w:pPr>
          </w:p>
        </w:tc>
        <w:tc>
          <w:tcPr>
            <w:tcW w:w="1837" w:type="dxa"/>
            <w:gridSpan w:val="4"/>
            <w:vAlign w:val="center"/>
          </w:tcPr>
          <w:p w14:paraId="59BF7AC0">
            <w:pPr>
              <w:jc w:val="center"/>
              <w:rPr>
                <w:color w:val="000000" w:themeColor="text1"/>
                <w14:textFill>
                  <w14:solidFill>
                    <w14:schemeClr w14:val="tx1"/>
                  </w14:solidFill>
                </w14:textFill>
              </w:rPr>
            </w:pPr>
          </w:p>
        </w:tc>
        <w:tc>
          <w:tcPr>
            <w:tcW w:w="1472" w:type="dxa"/>
            <w:gridSpan w:val="3"/>
            <w:vAlign w:val="center"/>
          </w:tcPr>
          <w:p w14:paraId="439D104C">
            <w:pPr>
              <w:jc w:val="center"/>
              <w:rPr>
                <w:color w:val="000000" w:themeColor="text1"/>
                <w14:textFill>
                  <w14:solidFill>
                    <w14:schemeClr w14:val="tx1"/>
                  </w14:solidFill>
                </w14:textFill>
              </w:rPr>
            </w:pPr>
          </w:p>
        </w:tc>
        <w:tc>
          <w:tcPr>
            <w:tcW w:w="1641" w:type="dxa"/>
            <w:gridSpan w:val="4"/>
            <w:vAlign w:val="center"/>
          </w:tcPr>
          <w:p w14:paraId="138E9EFC">
            <w:pPr>
              <w:jc w:val="center"/>
              <w:rPr>
                <w:color w:val="000000" w:themeColor="text1"/>
                <w14:textFill>
                  <w14:solidFill>
                    <w14:schemeClr w14:val="tx1"/>
                  </w14:solidFill>
                </w14:textFill>
              </w:rPr>
            </w:pPr>
          </w:p>
        </w:tc>
        <w:tc>
          <w:tcPr>
            <w:tcW w:w="1484" w:type="dxa"/>
            <w:gridSpan w:val="2"/>
            <w:vAlign w:val="center"/>
          </w:tcPr>
          <w:p w14:paraId="7E43BF77">
            <w:pPr>
              <w:jc w:val="center"/>
              <w:rPr>
                <w:color w:val="000000" w:themeColor="text1"/>
                <w14:textFill>
                  <w14:solidFill>
                    <w14:schemeClr w14:val="tx1"/>
                  </w14:solidFill>
                </w14:textFill>
              </w:rPr>
            </w:pPr>
          </w:p>
        </w:tc>
      </w:tr>
      <w:tr w14:paraId="3D14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39E36CD5">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B89D6AF">
            <w:pPr>
              <w:jc w:val="center"/>
              <w:rPr>
                <w:color w:val="000000" w:themeColor="text1"/>
                <w14:textFill>
                  <w14:solidFill>
                    <w14:schemeClr w14:val="tx1"/>
                  </w14:solidFill>
                </w14:textFill>
              </w:rPr>
            </w:pPr>
          </w:p>
        </w:tc>
        <w:tc>
          <w:tcPr>
            <w:tcW w:w="1837" w:type="dxa"/>
            <w:gridSpan w:val="4"/>
            <w:vAlign w:val="center"/>
          </w:tcPr>
          <w:p w14:paraId="1869DC53">
            <w:pPr>
              <w:jc w:val="center"/>
              <w:rPr>
                <w:color w:val="000000" w:themeColor="text1"/>
                <w14:textFill>
                  <w14:solidFill>
                    <w14:schemeClr w14:val="tx1"/>
                  </w14:solidFill>
                </w14:textFill>
              </w:rPr>
            </w:pPr>
          </w:p>
        </w:tc>
        <w:tc>
          <w:tcPr>
            <w:tcW w:w="1472" w:type="dxa"/>
            <w:gridSpan w:val="3"/>
            <w:vAlign w:val="center"/>
          </w:tcPr>
          <w:p w14:paraId="27038B36">
            <w:pPr>
              <w:jc w:val="center"/>
              <w:rPr>
                <w:color w:val="000000" w:themeColor="text1"/>
                <w14:textFill>
                  <w14:solidFill>
                    <w14:schemeClr w14:val="tx1"/>
                  </w14:solidFill>
                </w14:textFill>
              </w:rPr>
            </w:pPr>
          </w:p>
        </w:tc>
        <w:tc>
          <w:tcPr>
            <w:tcW w:w="1641" w:type="dxa"/>
            <w:gridSpan w:val="4"/>
            <w:vAlign w:val="center"/>
          </w:tcPr>
          <w:p w14:paraId="517ADACD">
            <w:pPr>
              <w:jc w:val="center"/>
              <w:rPr>
                <w:color w:val="000000" w:themeColor="text1"/>
                <w14:textFill>
                  <w14:solidFill>
                    <w14:schemeClr w14:val="tx1"/>
                  </w14:solidFill>
                </w14:textFill>
              </w:rPr>
            </w:pPr>
          </w:p>
        </w:tc>
        <w:tc>
          <w:tcPr>
            <w:tcW w:w="1484" w:type="dxa"/>
            <w:gridSpan w:val="2"/>
            <w:vAlign w:val="center"/>
          </w:tcPr>
          <w:p w14:paraId="6ABBAE1A">
            <w:pPr>
              <w:jc w:val="center"/>
              <w:rPr>
                <w:color w:val="000000" w:themeColor="text1"/>
                <w14:textFill>
                  <w14:solidFill>
                    <w14:schemeClr w14:val="tx1"/>
                  </w14:solidFill>
                </w14:textFill>
              </w:rPr>
            </w:pPr>
          </w:p>
        </w:tc>
      </w:tr>
      <w:tr w14:paraId="08C5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0E7B374">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C332EF4">
            <w:pPr>
              <w:jc w:val="center"/>
              <w:rPr>
                <w:color w:val="000000" w:themeColor="text1"/>
                <w14:textFill>
                  <w14:solidFill>
                    <w14:schemeClr w14:val="tx1"/>
                  </w14:solidFill>
                </w14:textFill>
              </w:rPr>
            </w:pPr>
          </w:p>
        </w:tc>
        <w:tc>
          <w:tcPr>
            <w:tcW w:w="1837" w:type="dxa"/>
            <w:gridSpan w:val="4"/>
            <w:vAlign w:val="center"/>
          </w:tcPr>
          <w:p w14:paraId="66382ECB">
            <w:pPr>
              <w:jc w:val="center"/>
              <w:rPr>
                <w:color w:val="000000" w:themeColor="text1"/>
                <w14:textFill>
                  <w14:solidFill>
                    <w14:schemeClr w14:val="tx1"/>
                  </w14:solidFill>
                </w14:textFill>
              </w:rPr>
            </w:pPr>
          </w:p>
        </w:tc>
        <w:tc>
          <w:tcPr>
            <w:tcW w:w="1472" w:type="dxa"/>
            <w:gridSpan w:val="3"/>
            <w:vAlign w:val="center"/>
          </w:tcPr>
          <w:p w14:paraId="5E82665D">
            <w:pPr>
              <w:jc w:val="center"/>
              <w:rPr>
                <w:color w:val="000000" w:themeColor="text1"/>
                <w14:textFill>
                  <w14:solidFill>
                    <w14:schemeClr w14:val="tx1"/>
                  </w14:solidFill>
                </w14:textFill>
              </w:rPr>
            </w:pPr>
          </w:p>
        </w:tc>
        <w:tc>
          <w:tcPr>
            <w:tcW w:w="1641" w:type="dxa"/>
            <w:gridSpan w:val="4"/>
            <w:vAlign w:val="center"/>
          </w:tcPr>
          <w:p w14:paraId="444CE824">
            <w:pPr>
              <w:jc w:val="center"/>
              <w:rPr>
                <w:color w:val="000000" w:themeColor="text1"/>
                <w14:textFill>
                  <w14:solidFill>
                    <w14:schemeClr w14:val="tx1"/>
                  </w14:solidFill>
                </w14:textFill>
              </w:rPr>
            </w:pPr>
          </w:p>
        </w:tc>
        <w:tc>
          <w:tcPr>
            <w:tcW w:w="1484" w:type="dxa"/>
            <w:gridSpan w:val="2"/>
            <w:vAlign w:val="center"/>
          </w:tcPr>
          <w:p w14:paraId="09C111F9">
            <w:pPr>
              <w:jc w:val="center"/>
              <w:rPr>
                <w:color w:val="000000" w:themeColor="text1"/>
                <w14:textFill>
                  <w14:solidFill>
                    <w14:schemeClr w14:val="tx1"/>
                  </w14:solidFill>
                </w14:textFill>
              </w:rPr>
            </w:pPr>
          </w:p>
        </w:tc>
      </w:tr>
      <w:tr w14:paraId="58F8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06ACC5B">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20A9C66B">
            <w:pPr>
              <w:jc w:val="center"/>
              <w:rPr>
                <w:color w:val="000000" w:themeColor="text1"/>
                <w14:textFill>
                  <w14:solidFill>
                    <w14:schemeClr w14:val="tx1"/>
                  </w14:solidFill>
                </w14:textFill>
              </w:rPr>
            </w:pPr>
          </w:p>
        </w:tc>
        <w:tc>
          <w:tcPr>
            <w:tcW w:w="1837" w:type="dxa"/>
            <w:gridSpan w:val="4"/>
            <w:vAlign w:val="center"/>
          </w:tcPr>
          <w:p w14:paraId="58748F79">
            <w:pPr>
              <w:jc w:val="center"/>
              <w:rPr>
                <w:color w:val="000000" w:themeColor="text1"/>
                <w14:textFill>
                  <w14:solidFill>
                    <w14:schemeClr w14:val="tx1"/>
                  </w14:solidFill>
                </w14:textFill>
              </w:rPr>
            </w:pPr>
          </w:p>
        </w:tc>
        <w:tc>
          <w:tcPr>
            <w:tcW w:w="1472" w:type="dxa"/>
            <w:gridSpan w:val="3"/>
            <w:vAlign w:val="center"/>
          </w:tcPr>
          <w:p w14:paraId="55669E82">
            <w:pPr>
              <w:jc w:val="center"/>
              <w:rPr>
                <w:color w:val="000000" w:themeColor="text1"/>
                <w14:textFill>
                  <w14:solidFill>
                    <w14:schemeClr w14:val="tx1"/>
                  </w14:solidFill>
                </w14:textFill>
              </w:rPr>
            </w:pPr>
          </w:p>
        </w:tc>
        <w:tc>
          <w:tcPr>
            <w:tcW w:w="1641" w:type="dxa"/>
            <w:gridSpan w:val="4"/>
            <w:vAlign w:val="center"/>
          </w:tcPr>
          <w:p w14:paraId="734EB16A">
            <w:pPr>
              <w:jc w:val="center"/>
              <w:rPr>
                <w:color w:val="000000" w:themeColor="text1"/>
                <w14:textFill>
                  <w14:solidFill>
                    <w14:schemeClr w14:val="tx1"/>
                  </w14:solidFill>
                </w14:textFill>
              </w:rPr>
            </w:pPr>
          </w:p>
        </w:tc>
        <w:tc>
          <w:tcPr>
            <w:tcW w:w="1484" w:type="dxa"/>
            <w:gridSpan w:val="2"/>
            <w:vAlign w:val="center"/>
          </w:tcPr>
          <w:p w14:paraId="181D332E">
            <w:pPr>
              <w:jc w:val="center"/>
              <w:rPr>
                <w:color w:val="000000" w:themeColor="text1"/>
                <w14:textFill>
                  <w14:solidFill>
                    <w14:schemeClr w14:val="tx1"/>
                  </w14:solidFill>
                </w14:textFill>
              </w:rPr>
            </w:pPr>
          </w:p>
        </w:tc>
      </w:tr>
    </w:tbl>
    <w:p w14:paraId="5C9A7728">
      <w:pPr>
        <w:spacing w:line="360" w:lineRule="auto"/>
        <w:rPr>
          <w:rFonts w:ascii="宋体"/>
          <w:color w:val="000000" w:themeColor="text1"/>
          <w14:textFill>
            <w14:solidFill>
              <w14:schemeClr w14:val="tx1"/>
            </w14:solidFill>
          </w14:textFill>
        </w:rPr>
      </w:pPr>
      <w:r>
        <w:rPr>
          <w:rFonts w:hint="eastAsia" w:ascii="宋体" w:hAnsi="宋体" w:cs="楷体_GB2312"/>
          <w:color w:val="000000" w:themeColor="text1"/>
          <w14:textFill>
            <w14:solidFill>
              <w14:schemeClr w14:val="tx1"/>
            </w14:solidFill>
          </w14:textFill>
        </w:rPr>
        <w:t>备注：</w:t>
      </w:r>
    </w:p>
    <w:p w14:paraId="26D2EDDE">
      <w:pPr>
        <w:spacing w:line="360" w:lineRule="auto"/>
        <w:ind w:firstLine="420" w:firstLineChars="200"/>
        <w:rPr>
          <w:rFonts w:asci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供应商可以根据项目情况增减表格内容，项目数可以根据需要增加。</w:t>
      </w:r>
    </w:p>
    <w:p w14:paraId="4BD27266">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本表后附专职安全生产管理人员的学历证</w:t>
      </w:r>
      <w:r>
        <w:rPr>
          <w:rFonts w:hint="eastAsia" w:ascii="宋体" w:hAnsi="宋体"/>
          <w:color w:val="000000" w:themeColor="text1"/>
          <w:szCs w:val="21"/>
          <w:lang w:eastAsia="zh-CN"/>
          <w14:textFill>
            <w14:solidFill>
              <w14:schemeClr w14:val="tx1"/>
            </w14:solidFill>
          </w14:textFill>
        </w:rPr>
        <w:t>（如有）</w:t>
      </w:r>
      <w:r>
        <w:rPr>
          <w:rFonts w:hint="eastAsia" w:ascii="宋体" w:hAnsi="宋体"/>
          <w:color w:val="000000" w:themeColor="text1"/>
          <w:szCs w:val="21"/>
          <w14:textFill>
            <w14:solidFill>
              <w14:schemeClr w14:val="tx1"/>
            </w14:solidFill>
          </w14:textFill>
        </w:rPr>
        <w:t>、安全生产考核合格证（</w:t>
      </w:r>
      <w:r>
        <w:rPr>
          <w:rFonts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类）、本表所列证书复印件并加盖供应商电子签章。</w:t>
      </w:r>
    </w:p>
    <w:p w14:paraId="7884FFCB">
      <w:pPr>
        <w:spacing w:line="360" w:lineRule="auto"/>
        <w:rPr>
          <w:rFonts w:ascii="宋体"/>
          <w:color w:val="000000" w:themeColor="text1"/>
          <w:szCs w:val="21"/>
          <w14:textFill>
            <w14:solidFill>
              <w14:schemeClr w14:val="tx1"/>
            </w14:solidFill>
          </w14:textFill>
        </w:rPr>
      </w:pPr>
      <w:r>
        <w:rPr>
          <w:rFonts w:ascii="宋体"/>
          <w:b/>
          <w:bCs/>
          <w:color w:val="000000" w:themeColor="text1"/>
          <w:sz w:val="24"/>
          <w14:textFill>
            <w14:solidFill>
              <w14:schemeClr w14:val="tx1"/>
            </w14:solidFill>
          </w14:textFill>
        </w:rPr>
        <w:br w:type="page"/>
      </w:r>
      <w:r>
        <w:rPr>
          <w:rFonts w:hint="eastAsia" w:ascii="宋体" w:hAnsi="宋体"/>
          <w:b/>
          <w:bCs/>
          <w:color w:val="000000" w:themeColor="text1"/>
          <w:sz w:val="24"/>
          <w14:textFill>
            <w14:solidFill>
              <w14:schemeClr w14:val="tx1"/>
            </w14:solidFill>
          </w14:textFill>
        </w:rPr>
        <w:t>其他文书、文件格式</w:t>
      </w:r>
    </w:p>
    <w:p w14:paraId="430CA2C5">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95"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95"/>
    </w:p>
    <w:p w14:paraId="5EA8F997">
      <w:pPr>
        <w:spacing w:before="2" w:line="500" w:lineRule="exact"/>
        <w:ind w:firstLine="708" w:firstLineChars="294"/>
        <w:rPr>
          <w:rFonts w:ascii="宋体" w:cs="宋体"/>
          <w:b/>
          <w:bCs/>
          <w:color w:val="000000" w:themeColor="text1"/>
          <w:sz w:val="24"/>
          <w14:textFill>
            <w14:solidFill>
              <w14:schemeClr w14:val="tx1"/>
            </w14:solidFill>
          </w14:textFill>
        </w:rPr>
      </w:pPr>
    </w:p>
    <w:p w14:paraId="4990904C">
      <w:pPr>
        <w:pStyle w:val="2"/>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0A079F34">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DD90873">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2D945B86">
      <w:pPr>
        <w:pStyle w:val="2"/>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41309D79">
      <w:pPr>
        <w:pStyle w:val="2"/>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3CDEC7B2">
      <w:pPr>
        <w:pStyle w:val="2"/>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345C4ABA">
      <w:pPr>
        <w:pStyle w:val="2"/>
        <w:spacing w:before="56" w:line="500" w:lineRule="exact"/>
        <w:ind w:right="1808" w:firstLine="705" w:firstLineChars="294"/>
        <w:rPr>
          <w:rFonts w:ascii="宋体"/>
          <w:color w:val="000000" w:themeColor="text1"/>
          <w:sz w:val="24"/>
          <w14:textFill>
            <w14:solidFill>
              <w14:schemeClr w14:val="tx1"/>
            </w14:solidFill>
          </w14:textFill>
        </w:rPr>
      </w:pPr>
    </w:p>
    <w:p w14:paraId="607152EA">
      <w:pPr>
        <w:pStyle w:val="2"/>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5B8F50FA">
      <w:pPr>
        <w:pStyle w:val="2"/>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62E82149">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1585B7DF">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1524AB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52BFB0D3">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30BB3FF7">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0CEC7A54">
      <w:pPr>
        <w:spacing w:line="360" w:lineRule="auto"/>
        <w:contextualSpacing/>
        <w:rPr>
          <w:rFonts w:ascii="宋体" w:cs="仿宋_GB2312"/>
          <w:color w:val="000000" w:themeColor="text1"/>
          <w:sz w:val="24"/>
          <w14:textFill>
            <w14:solidFill>
              <w14:schemeClr w14:val="tx1"/>
            </w14:solidFill>
          </w14:textFill>
        </w:rPr>
      </w:pPr>
    </w:p>
    <w:p w14:paraId="532385D2">
      <w:pPr>
        <w:spacing w:line="360" w:lineRule="auto"/>
        <w:contextualSpacing/>
        <w:rPr>
          <w:rFonts w:ascii="宋体" w:cs="仿宋_GB2312"/>
          <w:color w:val="000000" w:themeColor="text1"/>
          <w:sz w:val="24"/>
          <w14:textFill>
            <w14:solidFill>
              <w14:schemeClr w14:val="tx1"/>
            </w14:solidFill>
          </w14:textFill>
        </w:rPr>
      </w:pPr>
    </w:p>
    <w:p w14:paraId="4B470E33">
      <w:pPr>
        <w:spacing w:line="360" w:lineRule="auto"/>
        <w:contextualSpacing/>
        <w:rPr>
          <w:rFonts w:ascii="宋体" w:cs="仿宋_GB2312"/>
          <w:color w:val="000000" w:themeColor="text1"/>
          <w:sz w:val="24"/>
          <w14:textFill>
            <w14:solidFill>
              <w14:schemeClr w14:val="tx1"/>
            </w14:solidFill>
          </w14:textFill>
        </w:rPr>
      </w:pPr>
    </w:p>
    <w:p w14:paraId="732F50B6">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37A85BE2">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36A2D89C">
      <w:pPr>
        <w:spacing w:line="360" w:lineRule="auto"/>
        <w:contextualSpacing/>
        <w:rPr>
          <w:rFonts w:ascii="宋体" w:cs="仿宋_GB2312"/>
          <w:color w:val="000000" w:themeColor="text1"/>
          <w:sz w:val="24"/>
          <w14:textFill>
            <w14:solidFill>
              <w14:schemeClr w14:val="tx1"/>
            </w14:solidFill>
          </w14:textFill>
        </w:rPr>
      </w:pPr>
    </w:p>
    <w:p w14:paraId="443706FF">
      <w:pPr>
        <w:spacing w:line="360" w:lineRule="auto"/>
        <w:contextualSpacing/>
        <w:rPr>
          <w:rFonts w:ascii="宋体" w:cs="仿宋_GB2312"/>
          <w:color w:val="000000" w:themeColor="text1"/>
          <w:sz w:val="24"/>
          <w14:textFill>
            <w14:solidFill>
              <w14:schemeClr w14:val="tx1"/>
            </w14:solidFill>
          </w14:textFill>
        </w:rPr>
      </w:pPr>
    </w:p>
    <w:p w14:paraId="34D56EA7">
      <w:pPr>
        <w:spacing w:line="360" w:lineRule="auto"/>
        <w:contextualSpacing/>
        <w:rPr>
          <w:rFonts w:ascii="宋体" w:cs="仿宋_GB2312"/>
          <w:color w:val="000000" w:themeColor="text1"/>
          <w:sz w:val="24"/>
          <w14:textFill>
            <w14:solidFill>
              <w14:schemeClr w14:val="tx1"/>
            </w14:solidFill>
          </w14:textFill>
        </w:rPr>
      </w:pPr>
    </w:p>
    <w:p w14:paraId="0A6A8012">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3A830ECF">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1D905384">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6139D60E">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2157D917">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37B827A7">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6A99B017">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773A1CB1">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386492A1">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68942D6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354C1B01">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740FA7B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7AB19560">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27914CF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5BB67959">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29F6451F">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6707B8D3">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54D7F1F7">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04D206EB">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5E8C2240">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FA9241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12D143D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34132B23">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75A6860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451C5353">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7015B27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7D0072B2">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06ACFBD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086C85FD">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813A16C">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0EBDB49B">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181C20F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214E33C">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1AF9357B">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395C4C2B">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1B78AC31">
      <w:pPr>
        <w:pStyle w:val="25"/>
        <w:snapToGrid w:val="0"/>
        <w:rPr>
          <w:b/>
          <w:color w:val="000000" w:themeColor="text1"/>
          <w:sz w:val="24"/>
          <w:szCs w:val="24"/>
          <w14:textFill>
            <w14:solidFill>
              <w14:schemeClr w14:val="tx1"/>
            </w14:solidFill>
          </w14:textFill>
        </w:rPr>
      </w:pPr>
    </w:p>
    <w:p w14:paraId="1A1D825F">
      <w:pPr>
        <w:rPr>
          <w:color w:val="000000" w:themeColor="text1"/>
          <w:sz w:val="32"/>
          <w:szCs w:val="40"/>
          <w14:textFill>
            <w14:solidFill>
              <w14:schemeClr w14:val="tx1"/>
            </w14:solidFill>
          </w14:textFill>
        </w:rPr>
      </w:pPr>
    </w:p>
    <w:p w14:paraId="21601222">
      <w:pPr>
        <w:rPr>
          <w:color w:val="000000" w:themeColor="text1"/>
          <w:sz w:val="32"/>
          <w:szCs w:val="40"/>
          <w14:textFill>
            <w14:solidFill>
              <w14:schemeClr w14:val="tx1"/>
            </w14:solidFill>
          </w14:textFill>
        </w:rPr>
      </w:pPr>
    </w:p>
    <w:p w14:paraId="6BBA4A39">
      <w:pPr>
        <w:rPr>
          <w:color w:val="000000" w:themeColor="text1"/>
          <w:sz w:val="32"/>
          <w:szCs w:val="40"/>
          <w14:textFill>
            <w14:solidFill>
              <w14:schemeClr w14:val="tx1"/>
            </w14:solidFill>
          </w14:textFill>
        </w:rPr>
      </w:pPr>
    </w:p>
    <w:p w14:paraId="18B1B25F">
      <w:pPr>
        <w:rPr>
          <w:color w:val="000000" w:themeColor="text1"/>
          <w:sz w:val="32"/>
          <w:szCs w:val="40"/>
          <w14:textFill>
            <w14:solidFill>
              <w14:schemeClr w14:val="tx1"/>
            </w14:solidFill>
          </w14:textFill>
        </w:rPr>
      </w:pPr>
    </w:p>
    <w:p w14:paraId="64856A20">
      <w:pPr>
        <w:rPr>
          <w:color w:val="000000" w:themeColor="text1"/>
          <w:sz w:val="32"/>
          <w:szCs w:val="40"/>
          <w14:textFill>
            <w14:solidFill>
              <w14:schemeClr w14:val="tx1"/>
            </w14:solidFill>
          </w14:textFill>
        </w:rPr>
      </w:pPr>
    </w:p>
    <w:p w14:paraId="527FF269">
      <w:pPr>
        <w:rPr>
          <w:color w:val="000000" w:themeColor="text1"/>
          <w:sz w:val="32"/>
          <w:szCs w:val="40"/>
          <w14:textFill>
            <w14:solidFill>
              <w14:schemeClr w14:val="tx1"/>
            </w14:solidFill>
          </w14:textFill>
        </w:rPr>
      </w:pPr>
    </w:p>
    <w:p w14:paraId="67710149">
      <w:pPr>
        <w:rPr>
          <w:color w:val="000000" w:themeColor="text1"/>
          <w:sz w:val="32"/>
          <w:szCs w:val="40"/>
          <w14:textFill>
            <w14:solidFill>
              <w14:schemeClr w14:val="tx1"/>
            </w14:solidFill>
          </w14:textFill>
        </w:rPr>
      </w:pPr>
    </w:p>
    <w:p w14:paraId="3CF2B336">
      <w:pPr>
        <w:rPr>
          <w:color w:val="000000" w:themeColor="text1"/>
          <w:sz w:val="32"/>
          <w:szCs w:val="40"/>
          <w14:textFill>
            <w14:solidFill>
              <w14:schemeClr w14:val="tx1"/>
            </w14:solidFill>
          </w14:textFill>
        </w:rPr>
      </w:pPr>
    </w:p>
    <w:p w14:paraId="5DD3E293">
      <w:pPr>
        <w:rPr>
          <w:color w:val="000000" w:themeColor="text1"/>
          <w:sz w:val="32"/>
          <w:szCs w:val="40"/>
          <w14:textFill>
            <w14:solidFill>
              <w14:schemeClr w14:val="tx1"/>
            </w14:solidFill>
          </w14:textFill>
        </w:rPr>
      </w:pPr>
    </w:p>
    <w:p w14:paraId="5D791005">
      <w:pPr>
        <w:rPr>
          <w:color w:val="000000" w:themeColor="text1"/>
          <w:sz w:val="32"/>
          <w:szCs w:val="40"/>
          <w14:textFill>
            <w14:solidFill>
              <w14:schemeClr w14:val="tx1"/>
            </w14:solidFill>
          </w14:textFill>
        </w:rPr>
      </w:pPr>
    </w:p>
    <w:p w14:paraId="39B9608A">
      <w:pPr>
        <w:rPr>
          <w:color w:val="000000" w:themeColor="text1"/>
          <w:sz w:val="32"/>
          <w:szCs w:val="40"/>
          <w14:textFill>
            <w14:solidFill>
              <w14:schemeClr w14:val="tx1"/>
            </w14:solidFill>
          </w14:textFill>
        </w:rPr>
      </w:pPr>
    </w:p>
    <w:p w14:paraId="15E584C2">
      <w:pPr>
        <w:rPr>
          <w:color w:val="000000" w:themeColor="text1"/>
          <w:sz w:val="32"/>
          <w:szCs w:val="40"/>
          <w14:textFill>
            <w14:solidFill>
              <w14:schemeClr w14:val="tx1"/>
            </w14:solidFill>
          </w14:textFill>
        </w:rPr>
      </w:pPr>
    </w:p>
    <w:p w14:paraId="4D6CB7C4">
      <w:pPr>
        <w:rPr>
          <w:color w:val="000000" w:themeColor="text1"/>
          <w:sz w:val="32"/>
          <w:szCs w:val="40"/>
          <w14:textFill>
            <w14:solidFill>
              <w14:schemeClr w14:val="tx1"/>
            </w14:solidFill>
          </w14:textFill>
        </w:rPr>
      </w:pPr>
    </w:p>
    <w:p w14:paraId="40FC60A1">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33E9B578">
      <w:pPr>
        <w:rPr>
          <w:color w:val="000000" w:themeColor="text1"/>
          <w:sz w:val="32"/>
          <w:szCs w:val="40"/>
          <w14:textFill>
            <w14:solidFill>
              <w14:schemeClr w14:val="tx1"/>
            </w14:solidFill>
          </w14:textFill>
        </w:rPr>
      </w:pPr>
    </w:p>
    <w:p w14:paraId="18D1D4B1">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2FD5C6EC">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687849DF">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24A97620">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0F0D99D7">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19262621">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74D0BBEC">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1FC901E9">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1255416D">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35E2E36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41135DA7">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5D3AC7C7">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15A04730">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34413BE1">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23CDA59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748A0DB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1BE846A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38CC718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3EB7C0D0">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8CA0804">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622561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41C15343">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5A0D7875">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5D0BCE5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25AE71B6">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46D9A9B4">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1FF49A44">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403BA67D">
      <w:pPr>
        <w:pStyle w:val="25"/>
        <w:spacing w:line="360" w:lineRule="auto"/>
        <w:ind w:firstLine="241"/>
        <w:rPr>
          <w:rFonts w:hAnsi="宋体"/>
          <w:bCs/>
          <w:color w:val="000000" w:themeColor="text1"/>
          <w:sz w:val="24"/>
          <w:szCs w:val="24"/>
          <w:u w:val="single"/>
          <w14:textFill>
            <w14:solidFill>
              <w14:schemeClr w14:val="tx1"/>
            </w14:solidFill>
          </w14:textFill>
        </w:rPr>
      </w:pPr>
    </w:p>
    <w:p w14:paraId="32183B14">
      <w:pPr>
        <w:pStyle w:val="25"/>
        <w:spacing w:line="360" w:lineRule="auto"/>
        <w:ind w:firstLine="241"/>
        <w:rPr>
          <w:rFonts w:hAnsi="宋体"/>
          <w:bCs/>
          <w:color w:val="000000" w:themeColor="text1"/>
          <w:sz w:val="24"/>
          <w:szCs w:val="24"/>
          <w:u w:val="single"/>
          <w14:textFill>
            <w14:solidFill>
              <w14:schemeClr w14:val="tx1"/>
            </w14:solidFill>
          </w14:textFill>
        </w:rPr>
      </w:pPr>
    </w:p>
    <w:p w14:paraId="33532C34">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F7A6558">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31B2D0AF">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2BD66443">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5646CCD6">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3A2B2579">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567E71BB">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598E07A7">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107A3415">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75EA0A07">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0BD0603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6133D6CC">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D1DAA67">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439E6CE7">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7A223594">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3FD228D">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29DD8FA1">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FE345E0">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0924679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1016B9B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2819DC68">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37C52FBD">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0EAE346B">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96" w:name="_Toc74323461"/>
    </w:p>
    <w:p w14:paraId="17FBFD57">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1FC1967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364883F5">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32A4C65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43C145D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39D1C10C">
      <w:pPr>
        <w:pStyle w:val="25"/>
        <w:spacing w:line="360" w:lineRule="auto"/>
        <w:ind w:left="25" w:leftChars="12" w:firstLine="310" w:firstLineChars="147"/>
        <w:rPr>
          <w:rFonts w:hAnsi="宋体"/>
          <w:b/>
          <w:color w:val="000000" w:themeColor="text1"/>
          <w14:textFill>
            <w14:solidFill>
              <w14:schemeClr w14:val="tx1"/>
            </w14:solidFill>
          </w14:textFill>
        </w:rPr>
      </w:pPr>
    </w:p>
    <w:p w14:paraId="14FF06CD">
      <w:pPr>
        <w:pStyle w:val="65"/>
        <w:ind w:firstLine="480"/>
        <w:rPr>
          <w:color w:val="000000" w:themeColor="text1"/>
          <w:lang w:eastAsia="zh-CN"/>
          <w14:textFill>
            <w14:solidFill>
              <w14:schemeClr w14:val="tx1"/>
            </w14:solidFill>
          </w14:textFill>
        </w:rPr>
      </w:pPr>
    </w:p>
    <w:p w14:paraId="68059E48">
      <w:pPr>
        <w:pStyle w:val="4"/>
        <w:jc w:val="center"/>
        <w:rPr>
          <w:color w:val="000000" w:themeColor="text1"/>
          <w14:textFill>
            <w14:solidFill>
              <w14:schemeClr w14:val="tx1"/>
            </w14:solidFill>
          </w14:textFill>
        </w:rPr>
      </w:pPr>
    </w:p>
    <w:p w14:paraId="3B01A9E1">
      <w:pPr>
        <w:pStyle w:val="4"/>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96"/>
    </w:p>
    <w:p w14:paraId="49242D83">
      <w:pPr>
        <w:spacing w:line="520" w:lineRule="exact"/>
        <w:rPr>
          <w:rFonts w:ascii="宋体" w:cs="Courier New"/>
          <w:b/>
          <w:color w:val="000000" w:themeColor="text1"/>
          <w:sz w:val="32"/>
          <w:szCs w:val="32"/>
          <w14:textFill>
            <w14:solidFill>
              <w14:schemeClr w14:val="tx1"/>
            </w14:solidFill>
          </w14:textFill>
        </w:rPr>
      </w:pPr>
    </w:p>
    <w:p w14:paraId="4EF6B702">
      <w:pPr>
        <w:widowControl/>
        <w:numPr>
          <w:ilvl w:val="0"/>
          <w:numId w:val="3"/>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4CA55B0E">
      <w:pPr>
        <w:pStyle w:val="4"/>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41D9A38B">
      <w:pPr>
        <w:spacing w:line="360" w:lineRule="auto"/>
        <w:ind w:firstLine="475"/>
        <w:rPr>
          <w:rFonts w:hint="eastAsia" w:hAnsi="Courier New"/>
          <w:color w:val="000000"/>
          <w:u w:val="single"/>
        </w:rPr>
      </w:pPr>
      <w:r>
        <w:rPr>
          <w:rFonts w:hint="eastAsia" w:hAnsi="Courier New"/>
          <w:color w:val="000000"/>
        </w:rPr>
        <w:t>发包人（全称）：</w:t>
      </w:r>
      <w:r>
        <w:rPr>
          <w:rFonts w:hint="eastAsia" w:hAnsi="Courier New"/>
          <w:color w:val="000000"/>
          <w:u w:val="single"/>
        </w:rPr>
        <w:t xml:space="preserve">                              </w:t>
      </w:r>
    </w:p>
    <w:p w14:paraId="3DC6EC47">
      <w:pPr>
        <w:spacing w:line="360" w:lineRule="auto"/>
        <w:ind w:firstLine="475"/>
        <w:rPr>
          <w:rFonts w:hint="eastAsia" w:hAnsi="Courier New"/>
          <w:color w:val="000000"/>
          <w:u w:val="single"/>
        </w:rPr>
      </w:pPr>
      <w:r>
        <w:rPr>
          <w:rFonts w:hint="eastAsia" w:hAnsi="Courier New"/>
          <w:color w:val="000000"/>
        </w:rPr>
        <w:t>承包人（全称）：</w:t>
      </w:r>
      <w:r>
        <w:rPr>
          <w:rFonts w:hint="eastAsia" w:hAnsi="Courier New"/>
          <w:color w:val="000000"/>
          <w:u w:val="single"/>
        </w:rPr>
        <w:t xml:space="preserve">                              </w:t>
      </w:r>
    </w:p>
    <w:p w14:paraId="559262FB">
      <w:pPr>
        <w:spacing w:line="360" w:lineRule="auto"/>
        <w:ind w:firstLine="475"/>
        <w:rPr>
          <w:rFonts w:hint="eastAsia" w:hAnsi="Courier New"/>
          <w:color w:val="000000"/>
        </w:rPr>
      </w:pPr>
      <w:r>
        <w:rPr>
          <w:rFonts w:hint="eastAsia" w:hAnsi="Courier New"/>
          <w:color w:val="000000"/>
        </w:rPr>
        <w:t>依照《中华人民共和国民法典》、《中华人民共和国建筑法》及其他有关法律、行政法规，遵循平等、自愿、公平和诚实信用的原则，双方就</w:t>
      </w:r>
      <w:r>
        <w:rPr>
          <w:rFonts w:hint="eastAsia" w:hAnsi="Courier New"/>
          <w:color w:val="000000"/>
          <w:u w:val="single"/>
        </w:rPr>
        <w:t xml:space="preserve">                           </w:t>
      </w:r>
      <w:r>
        <w:rPr>
          <w:rFonts w:hint="eastAsia" w:hAnsi="Courier New"/>
          <w:color w:val="000000"/>
        </w:rPr>
        <w:t>施工事项协商一致，订立本合同。</w:t>
      </w:r>
    </w:p>
    <w:p w14:paraId="370F8C7C">
      <w:pPr>
        <w:spacing w:line="360" w:lineRule="auto"/>
        <w:ind w:firstLine="510"/>
        <w:rPr>
          <w:rFonts w:hint="eastAsia" w:hAnsi="Courier New"/>
          <w:b/>
          <w:color w:val="000000"/>
        </w:rPr>
      </w:pPr>
      <w:r>
        <w:rPr>
          <w:rFonts w:hint="eastAsia" w:hAnsi="Courier New"/>
          <w:b/>
          <w:color w:val="000000"/>
        </w:rPr>
        <w:t>一、工程概况</w:t>
      </w:r>
    </w:p>
    <w:p w14:paraId="2B0A30F6">
      <w:pPr>
        <w:spacing w:line="360" w:lineRule="auto"/>
        <w:ind w:firstLine="510"/>
        <w:rPr>
          <w:rFonts w:hint="eastAsia" w:hAnsi="Courier New"/>
          <w:color w:val="000000"/>
          <w:u w:val="single"/>
        </w:rPr>
      </w:pPr>
      <w:r>
        <w:rPr>
          <w:rFonts w:hint="eastAsia" w:hAnsi="Courier New"/>
          <w:color w:val="000000"/>
        </w:rPr>
        <w:t>工程名称：</w:t>
      </w:r>
      <w:r>
        <w:rPr>
          <w:rFonts w:hint="eastAsia" w:hAnsi="Courier New"/>
          <w:color w:val="000000"/>
          <w:u w:val="single"/>
        </w:rPr>
        <w:t xml:space="preserve">                            </w:t>
      </w:r>
    </w:p>
    <w:p w14:paraId="3DB23169">
      <w:pPr>
        <w:spacing w:line="360" w:lineRule="auto"/>
        <w:ind w:firstLine="510"/>
        <w:rPr>
          <w:rFonts w:hint="eastAsia" w:hAnsi="Courier New"/>
          <w:color w:val="000000"/>
          <w:u w:val="single"/>
        </w:rPr>
      </w:pPr>
      <w:r>
        <w:rPr>
          <w:rFonts w:hint="eastAsia" w:hAnsi="Courier New"/>
          <w:color w:val="000000"/>
        </w:rPr>
        <w:t>工程地点：</w:t>
      </w:r>
      <w:r>
        <w:rPr>
          <w:rFonts w:hint="eastAsia" w:hAnsi="Courier New"/>
          <w:color w:val="000000"/>
          <w:u w:val="single"/>
        </w:rPr>
        <w:t xml:space="preserve">                             </w:t>
      </w:r>
      <w:r>
        <w:rPr>
          <w:rFonts w:hint="eastAsia" w:hAnsi="Courier New"/>
          <w:color w:val="000000"/>
        </w:rPr>
        <w:t xml:space="preserve">   </w:t>
      </w:r>
    </w:p>
    <w:p w14:paraId="5A5D572D">
      <w:pPr>
        <w:spacing w:line="360" w:lineRule="auto"/>
        <w:ind w:firstLine="510"/>
        <w:rPr>
          <w:rFonts w:hint="eastAsia" w:hAnsi="Courier New"/>
          <w:color w:val="000000"/>
          <w:u w:val="single"/>
        </w:rPr>
      </w:pPr>
      <w:r>
        <w:rPr>
          <w:rFonts w:hint="eastAsia" w:hAnsi="Courier New"/>
          <w:color w:val="000000"/>
        </w:rPr>
        <w:t xml:space="preserve">工程内容： </w:t>
      </w:r>
      <w:r>
        <w:rPr>
          <w:rFonts w:hint="eastAsia" w:hAnsi="Courier New"/>
          <w:color w:val="000000"/>
          <w:u w:val="single"/>
        </w:rPr>
        <w:t xml:space="preserve">                             </w:t>
      </w:r>
    </w:p>
    <w:p w14:paraId="28E0CE6A">
      <w:pPr>
        <w:spacing w:line="360" w:lineRule="auto"/>
        <w:ind w:firstLine="510"/>
        <w:rPr>
          <w:rFonts w:hint="eastAsia" w:hAnsi="Courier New"/>
          <w:color w:val="000000"/>
        </w:rPr>
      </w:pPr>
      <w:r>
        <w:rPr>
          <w:rFonts w:hint="eastAsia" w:ascii="Calibri" w:hAnsi="Calibri"/>
          <w:color w:val="000000"/>
          <w:kern w:val="2"/>
          <w:szCs w:val="22"/>
          <w:u w:val="single"/>
        </w:rPr>
        <w:t>详见《工程量清单》</w:t>
      </w:r>
      <w:r>
        <w:rPr>
          <w:rFonts w:hint="eastAsia" w:hAnsi="Courier New"/>
          <w:color w:val="000000"/>
        </w:rPr>
        <w:t>（附件1）</w:t>
      </w:r>
    </w:p>
    <w:p w14:paraId="449FDC44">
      <w:pPr>
        <w:spacing w:line="360" w:lineRule="auto"/>
        <w:ind w:firstLine="510"/>
        <w:rPr>
          <w:rFonts w:hint="eastAsia" w:hAnsi="Courier New"/>
          <w:color w:val="000000"/>
          <w:u w:val="single"/>
        </w:rPr>
      </w:pPr>
      <w:r>
        <w:rPr>
          <w:rFonts w:hint="eastAsia" w:hAnsi="Courier New"/>
          <w:color w:val="000000"/>
        </w:rPr>
        <w:t>工程立项批准文号：</w:t>
      </w:r>
      <w:r>
        <w:rPr>
          <w:rFonts w:hint="eastAsia" w:hAnsi="Courier New"/>
          <w:color w:val="000000"/>
          <w:u w:val="single"/>
        </w:rPr>
        <w:t xml:space="preserve">              </w:t>
      </w:r>
    </w:p>
    <w:p w14:paraId="1EA6F23F">
      <w:pPr>
        <w:spacing w:line="360" w:lineRule="auto"/>
        <w:ind w:firstLine="510"/>
        <w:rPr>
          <w:rFonts w:hint="eastAsia" w:hAnsi="Courier New"/>
          <w:color w:val="000000"/>
          <w:u w:val="single"/>
        </w:rPr>
      </w:pPr>
      <w:r>
        <w:rPr>
          <w:rFonts w:hint="eastAsia" w:hAnsi="Courier New"/>
          <w:color w:val="000000"/>
        </w:rPr>
        <w:t>资金来源：</w:t>
      </w:r>
      <w:r>
        <w:rPr>
          <w:rFonts w:hint="eastAsia" w:hAnsi="Courier New"/>
          <w:color w:val="000000"/>
          <w:u w:val="single"/>
        </w:rPr>
        <w:t xml:space="preserve">              </w:t>
      </w:r>
    </w:p>
    <w:p w14:paraId="2ADD9463">
      <w:pPr>
        <w:spacing w:line="360" w:lineRule="auto"/>
        <w:ind w:firstLine="506"/>
        <w:rPr>
          <w:rFonts w:hint="eastAsia" w:hAnsi="Courier New"/>
          <w:b/>
          <w:color w:val="000000"/>
        </w:rPr>
      </w:pPr>
      <w:r>
        <w:rPr>
          <w:rFonts w:hint="eastAsia" w:hAnsi="Courier New"/>
          <w:b/>
          <w:color w:val="000000"/>
        </w:rPr>
        <w:t>二、工程承包范围</w:t>
      </w:r>
    </w:p>
    <w:p w14:paraId="477609B8">
      <w:pPr>
        <w:spacing w:line="360" w:lineRule="auto"/>
        <w:ind w:firstLine="510"/>
        <w:rPr>
          <w:rFonts w:hint="eastAsia" w:hAnsi="Courier New"/>
          <w:color w:val="000000"/>
          <w:u w:val="single"/>
        </w:rPr>
      </w:pPr>
      <w:r>
        <w:rPr>
          <w:rFonts w:hint="eastAsia" w:hAnsi="Courier New"/>
          <w:color w:val="000000"/>
        </w:rPr>
        <w:t>承包范围：</w:t>
      </w:r>
      <w:r>
        <w:rPr>
          <w:rFonts w:hint="eastAsia" w:hAnsi="Courier New"/>
          <w:color w:val="000000"/>
          <w:u w:val="single"/>
        </w:rPr>
        <w:t xml:space="preserve"> 包工包料，固定综合单价包干。  </w:t>
      </w:r>
    </w:p>
    <w:p w14:paraId="276426AB">
      <w:pPr>
        <w:spacing w:line="360" w:lineRule="auto"/>
        <w:ind w:firstLine="510"/>
        <w:rPr>
          <w:rFonts w:hint="eastAsia" w:hAnsi="Courier New"/>
          <w:b/>
          <w:color w:val="000000"/>
        </w:rPr>
      </w:pPr>
      <w:r>
        <w:rPr>
          <w:rFonts w:hint="eastAsia" w:hAnsi="Courier New"/>
          <w:b/>
          <w:color w:val="000000"/>
        </w:rPr>
        <w:t>三、合同工期</w:t>
      </w:r>
    </w:p>
    <w:p w14:paraId="00D611ED">
      <w:pPr>
        <w:spacing w:line="360" w:lineRule="auto"/>
        <w:ind w:firstLine="510"/>
        <w:rPr>
          <w:rFonts w:hint="eastAsia" w:hAnsi="Courier New"/>
          <w:color w:val="000000"/>
        </w:rPr>
      </w:pPr>
      <w:r>
        <w:rPr>
          <w:rFonts w:hint="eastAsia" w:hAnsi="Courier New"/>
          <w:color w:val="000000"/>
        </w:rPr>
        <w:t>开工日期：_</w:t>
      </w:r>
      <w:r>
        <w:rPr>
          <w:rFonts w:hint="eastAsia" w:hAnsi="Courier New"/>
          <w:color w:val="000000"/>
          <w:u w:val="single"/>
        </w:rPr>
        <w:t xml:space="preserve">   </w:t>
      </w:r>
      <w:r>
        <w:rPr>
          <w:rFonts w:hint="eastAsia" w:hAnsi="Courier New"/>
          <w:color w:val="000000"/>
        </w:rPr>
        <w:t>年_</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1ABBBC5">
      <w:pPr>
        <w:spacing w:line="360" w:lineRule="auto"/>
        <w:ind w:firstLine="510"/>
        <w:rPr>
          <w:rFonts w:hint="eastAsia" w:hAnsi="Courier New"/>
          <w:color w:val="000000"/>
        </w:rPr>
      </w:pPr>
      <w:r>
        <w:rPr>
          <w:rFonts w:hint="eastAsia" w:hAnsi="Courier New"/>
          <w:color w:val="000000"/>
        </w:rPr>
        <w:t>竣工日期：</w:t>
      </w:r>
      <w:r>
        <w:rPr>
          <w:rFonts w:hint="eastAsia" w:hAnsi="Courier New"/>
          <w:color w:val="000000"/>
          <w:u w:val="single"/>
        </w:rPr>
        <w:t xml:space="preserve">    </w:t>
      </w:r>
      <w:r>
        <w:rPr>
          <w:rFonts w:hint="eastAsia" w:hAnsi="Courier New"/>
          <w:color w:val="000000"/>
        </w:rPr>
        <w:t>年</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0A20B1BF">
      <w:pPr>
        <w:spacing w:line="360" w:lineRule="auto"/>
        <w:ind w:firstLine="510"/>
        <w:rPr>
          <w:rFonts w:hint="eastAsia" w:hAnsi="Courier New"/>
          <w:color w:val="000000"/>
        </w:rPr>
      </w:pPr>
      <w:r>
        <w:rPr>
          <w:rFonts w:hint="eastAsia" w:hAnsi="Courier New"/>
          <w:color w:val="000000"/>
        </w:rPr>
        <w:t>合同工期总日历天数_____天。</w:t>
      </w:r>
    </w:p>
    <w:p w14:paraId="3E5E1ADB">
      <w:pPr>
        <w:spacing w:line="360" w:lineRule="auto"/>
        <w:ind w:firstLine="520"/>
        <w:rPr>
          <w:rFonts w:hint="eastAsia" w:hAnsi="Courier New"/>
          <w:b/>
          <w:color w:val="000000"/>
        </w:rPr>
      </w:pPr>
      <w:r>
        <w:rPr>
          <w:rFonts w:hint="eastAsia" w:hAnsi="Courier New"/>
          <w:b/>
          <w:color w:val="000000"/>
        </w:rPr>
        <w:t>四、质量标准</w:t>
      </w:r>
    </w:p>
    <w:p w14:paraId="773B6105">
      <w:pPr>
        <w:spacing w:line="360" w:lineRule="auto"/>
        <w:ind w:firstLine="510"/>
        <w:rPr>
          <w:rFonts w:hint="eastAsia" w:hAnsi="Courier New"/>
          <w:color w:val="000000"/>
        </w:rPr>
      </w:pPr>
      <w:r>
        <w:rPr>
          <w:rFonts w:hint="eastAsia" w:hAnsi="Courier New"/>
          <w:color w:val="000000"/>
        </w:rPr>
        <w:t>工程质量标准：</w:t>
      </w:r>
      <w:r>
        <w:rPr>
          <w:rFonts w:hint="eastAsia" w:hAnsi="Courier New"/>
          <w:color w:val="000000"/>
          <w:u w:val="single"/>
        </w:rPr>
        <w:t>合格。</w:t>
      </w:r>
    </w:p>
    <w:p w14:paraId="7EF3588E">
      <w:pPr>
        <w:spacing w:line="360" w:lineRule="auto"/>
        <w:ind w:firstLine="510"/>
        <w:rPr>
          <w:rFonts w:hint="eastAsia" w:hAnsi="Courier New"/>
          <w:b/>
          <w:color w:val="000000"/>
        </w:rPr>
      </w:pPr>
      <w:r>
        <w:rPr>
          <w:rFonts w:hint="eastAsia" w:hAnsi="Courier New"/>
          <w:b/>
          <w:color w:val="000000"/>
        </w:rPr>
        <w:t>五、合同价款</w:t>
      </w:r>
    </w:p>
    <w:p w14:paraId="24970E4B">
      <w:pPr>
        <w:spacing w:line="360" w:lineRule="auto"/>
        <w:ind w:firstLine="510"/>
        <w:rPr>
          <w:rFonts w:hint="eastAsia" w:hAnsi="Courier New"/>
          <w:color w:val="000000"/>
        </w:rPr>
      </w:pPr>
      <w:r>
        <w:rPr>
          <w:rFonts w:hint="eastAsia" w:hAnsi="Courier New"/>
          <w:color w:val="000000"/>
        </w:rPr>
        <w:t>金额（大写）：_________________________元（人民币）</w:t>
      </w:r>
    </w:p>
    <w:p w14:paraId="4293D267">
      <w:pPr>
        <w:spacing w:line="360" w:lineRule="auto"/>
        <w:ind w:firstLine="510"/>
        <w:rPr>
          <w:rFonts w:hint="eastAsia" w:hAnsi="Courier New"/>
          <w:color w:val="000000"/>
        </w:rPr>
      </w:pPr>
      <w:r>
        <w:rPr>
          <w:rFonts w:hint="eastAsia" w:hAnsi="Courier New"/>
          <w:color w:val="000000"/>
        </w:rPr>
        <w:t xml:space="preserve">         ￥：_________________________元</w:t>
      </w:r>
    </w:p>
    <w:p w14:paraId="02172C56">
      <w:pPr>
        <w:spacing w:line="360" w:lineRule="auto"/>
        <w:ind w:firstLine="510"/>
        <w:rPr>
          <w:rFonts w:hint="eastAsia" w:hAnsi="Courier New"/>
          <w:b/>
          <w:color w:val="000000"/>
        </w:rPr>
      </w:pPr>
      <w:r>
        <w:rPr>
          <w:rFonts w:hint="eastAsia" w:hAnsi="Courier New"/>
          <w:b/>
          <w:color w:val="000000"/>
        </w:rPr>
        <w:t>六、组成合同的文件</w:t>
      </w:r>
    </w:p>
    <w:p w14:paraId="058FA8F2">
      <w:pPr>
        <w:spacing w:line="360" w:lineRule="auto"/>
        <w:ind w:firstLine="510"/>
        <w:rPr>
          <w:rFonts w:hint="eastAsia" w:hAnsi="Courier New"/>
          <w:color w:val="000000"/>
        </w:rPr>
      </w:pPr>
      <w:r>
        <w:rPr>
          <w:rFonts w:hint="eastAsia" w:hAnsi="Courier New"/>
          <w:color w:val="000000"/>
        </w:rPr>
        <w:t>组成本合同的文件包括：</w:t>
      </w:r>
    </w:p>
    <w:p w14:paraId="7C6B4CB5">
      <w:pPr>
        <w:spacing w:line="360" w:lineRule="auto"/>
        <w:ind w:firstLine="510"/>
        <w:rPr>
          <w:rFonts w:hint="eastAsia" w:hAnsi="Courier New"/>
          <w:color w:val="000000"/>
        </w:rPr>
      </w:pPr>
      <w:r>
        <w:rPr>
          <w:rFonts w:hint="eastAsia" w:hAnsi="Courier New"/>
          <w:color w:val="000000"/>
        </w:rPr>
        <w:t>1、本合同协议书</w:t>
      </w:r>
    </w:p>
    <w:p w14:paraId="26D13EA2">
      <w:pPr>
        <w:spacing w:line="360" w:lineRule="auto"/>
        <w:ind w:firstLine="510"/>
        <w:rPr>
          <w:rFonts w:hint="eastAsia" w:hAnsi="Courier New"/>
          <w:color w:val="000000"/>
        </w:rPr>
      </w:pPr>
      <w:r>
        <w:rPr>
          <w:rFonts w:hint="eastAsia" w:hAnsi="Courier New"/>
          <w:color w:val="000000"/>
        </w:rPr>
        <w:t>2、成交通知书</w:t>
      </w:r>
    </w:p>
    <w:p w14:paraId="3B661580">
      <w:pPr>
        <w:spacing w:line="360" w:lineRule="auto"/>
        <w:ind w:firstLine="510"/>
        <w:rPr>
          <w:rFonts w:hint="eastAsia" w:hAnsi="Courier New"/>
          <w:color w:val="000000"/>
        </w:rPr>
      </w:pPr>
      <w:r>
        <w:rPr>
          <w:rFonts w:hint="eastAsia" w:hAnsi="Courier New"/>
          <w:color w:val="000000"/>
        </w:rPr>
        <w:t>3、响应文件及其附件</w:t>
      </w:r>
    </w:p>
    <w:p w14:paraId="260A29AD">
      <w:pPr>
        <w:spacing w:line="360" w:lineRule="auto"/>
        <w:ind w:firstLine="510"/>
        <w:rPr>
          <w:rFonts w:hint="eastAsia" w:hAnsi="Courier New"/>
          <w:color w:val="000000"/>
        </w:rPr>
      </w:pPr>
      <w:r>
        <w:rPr>
          <w:rFonts w:hint="eastAsia" w:hAnsi="Courier New"/>
          <w:color w:val="000000"/>
        </w:rPr>
        <w:t>4、本合同专用条款</w:t>
      </w:r>
    </w:p>
    <w:p w14:paraId="379DF722">
      <w:pPr>
        <w:spacing w:line="360" w:lineRule="auto"/>
        <w:ind w:firstLine="510"/>
        <w:rPr>
          <w:rFonts w:hint="eastAsia" w:hAnsi="Courier New"/>
          <w:color w:val="000000"/>
        </w:rPr>
      </w:pPr>
      <w:r>
        <w:rPr>
          <w:rFonts w:hint="eastAsia" w:hAnsi="Courier New"/>
          <w:color w:val="000000"/>
        </w:rPr>
        <w:t>5、本合同通用条款</w:t>
      </w:r>
    </w:p>
    <w:p w14:paraId="5BCDAEDC">
      <w:pPr>
        <w:spacing w:line="360" w:lineRule="auto"/>
        <w:ind w:firstLine="510"/>
        <w:rPr>
          <w:rFonts w:hint="eastAsia" w:hAnsi="Courier New"/>
          <w:color w:val="000000"/>
        </w:rPr>
      </w:pPr>
      <w:r>
        <w:rPr>
          <w:rFonts w:hint="eastAsia" w:hAnsi="Courier New"/>
          <w:color w:val="000000"/>
        </w:rPr>
        <w:t>6、标准、规范及有关技术文件</w:t>
      </w:r>
    </w:p>
    <w:p w14:paraId="023CEAE8">
      <w:pPr>
        <w:spacing w:line="360" w:lineRule="auto"/>
        <w:ind w:firstLine="510"/>
        <w:rPr>
          <w:rFonts w:hint="eastAsia" w:hAnsi="Courier New"/>
          <w:color w:val="000000"/>
        </w:rPr>
      </w:pPr>
      <w:r>
        <w:rPr>
          <w:rFonts w:hint="eastAsia" w:hAnsi="Courier New"/>
          <w:color w:val="000000"/>
        </w:rPr>
        <w:t>7、工程量清单</w:t>
      </w:r>
    </w:p>
    <w:p w14:paraId="2231B2EE">
      <w:pPr>
        <w:spacing w:line="360" w:lineRule="auto"/>
        <w:ind w:firstLine="510"/>
        <w:rPr>
          <w:rFonts w:hint="eastAsia" w:hAnsi="Courier New"/>
          <w:color w:val="000000"/>
        </w:rPr>
      </w:pPr>
      <w:r>
        <w:rPr>
          <w:rFonts w:hint="eastAsia" w:hAnsi="Courier New"/>
          <w:color w:val="000000"/>
        </w:rPr>
        <w:t>双方有关工程听洽商、变更等书面协议或文件视为本合同的组成部分。</w:t>
      </w:r>
    </w:p>
    <w:p w14:paraId="4424CC05">
      <w:pPr>
        <w:spacing w:line="360" w:lineRule="auto"/>
        <w:ind w:firstLine="520"/>
        <w:rPr>
          <w:rFonts w:hint="eastAsia" w:hAnsi="Courier New"/>
          <w:color w:val="000000"/>
        </w:rPr>
      </w:pPr>
      <w:r>
        <w:rPr>
          <w:rFonts w:hint="eastAsia" w:hAnsi="Courier New"/>
          <w:color w:val="000000"/>
        </w:rPr>
        <w:t>七、本协议书中有关词语定义与本合同第二部分《通用条款》中分别赋予它们的定义相同。</w:t>
      </w:r>
    </w:p>
    <w:p w14:paraId="5FB65779">
      <w:pPr>
        <w:spacing w:line="360" w:lineRule="auto"/>
        <w:ind w:firstLine="520"/>
        <w:rPr>
          <w:rFonts w:hint="eastAsia" w:hAnsi="Courier New"/>
          <w:color w:val="000000"/>
        </w:rPr>
      </w:pPr>
      <w:r>
        <w:rPr>
          <w:rFonts w:hint="eastAsia" w:hAnsi="Courier New"/>
          <w:color w:val="000000"/>
        </w:rPr>
        <w:t>八、承包人向发包人承诺按照合同约定进行施工、竣工并在质量保修期内承担工程质量保修责任。</w:t>
      </w:r>
    </w:p>
    <w:p w14:paraId="35DA5544">
      <w:pPr>
        <w:spacing w:line="360" w:lineRule="auto"/>
        <w:ind w:firstLine="510"/>
        <w:rPr>
          <w:rFonts w:hint="eastAsia" w:hAnsi="Courier New"/>
          <w:color w:val="000000"/>
        </w:rPr>
      </w:pPr>
      <w:r>
        <w:rPr>
          <w:rFonts w:hint="eastAsia" w:hAnsi="Courier New"/>
          <w:color w:val="000000"/>
        </w:rPr>
        <w:t>九、发包人向承包人承诺按照合同约定的期限和方式支付合同价款及其他应当支付的款项。</w:t>
      </w:r>
    </w:p>
    <w:p w14:paraId="4B4A7826">
      <w:pPr>
        <w:spacing w:line="360" w:lineRule="auto"/>
        <w:ind w:firstLine="510"/>
        <w:rPr>
          <w:rFonts w:hint="eastAsia" w:hAnsi="Courier New"/>
          <w:color w:val="000000"/>
        </w:rPr>
      </w:pPr>
      <w:r>
        <w:rPr>
          <w:rFonts w:hint="eastAsia" w:hAnsi="Courier New"/>
          <w:color w:val="000000"/>
        </w:rPr>
        <w:t>十、合同生效</w:t>
      </w:r>
    </w:p>
    <w:p w14:paraId="2C68259C">
      <w:pPr>
        <w:spacing w:line="360" w:lineRule="auto"/>
        <w:ind w:firstLine="510"/>
        <w:rPr>
          <w:rFonts w:hint="eastAsia" w:hAnsi="Courier New"/>
          <w:color w:val="000000"/>
        </w:rPr>
      </w:pPr>
      <w:r>
        <w:rPr>
          <w:rFonts w:hint="eastAsia" w:hAnsi="Courier New"/>
          <w:color w:val="000000"/>
        </w:rPr>
        <w:t>合同订立时间：________年________月________日</w:t>
      </w:r>
    </w:p>
    <w:p w14:paraId="5DE1FE9E">
      <w:pPr>
        <w:spacing w:line="360" w:lineRule="auto"/>
        <w:ind w:firstLine="510"/>
        <w:rPr>
          <w:rFonts w:hint="eastAsia" w:hAnsi="Courier New"/>
          <w:color w:val="000000"/>
        </w:rPr>
      </w:pPr>
      <w:r>
        <w:rPr>
          <w:rFonts w:hint="eastAsia" w:hAnsi="Courier New"/>
          <w:color w:val="000000"/>
        </w:rPr>
        <w:t>合同订立地点：</w:t>
      </w:r>
      <w:r>
        <w:rPr>
          <w:rFonts w:hint="eastAsia"/>
          <w:bCs/>
          <w:color w:val="000000"/>
          <w:szCs w:val="21"/>
          <w:u w:val="single"/>
        </w:rPr>
        <w:t xml:space="preserve"> </w:t>
      </w:r>
      <w:r>
        <w:rPr>
          <w:bCs/>
          <w:color w:val="000000"/>
          <w:szCs w:val="21"/>
          <w:u w:val="single"/>
        </w:rPr>
        <w:t xml:space="preserve">                            </w:t>
      </w:r>
      <w:r>
        <w:rPr>
          <w:rFonts w:hint="eastAsia" w:hAnsi="Courier New"/>
          <w:color w:val="000000"/>
        </w:rPr>
        <w:t>_</w:t>
      </w:r>
    </w:p>
    <w:p w14:paraId="44212FA5">
      <w:pPr>
        <w:spacing w:line="360" w:lineRule="auto"/>
        <w:ind w:firstLine="510"/>
        <w:rPr>
          <w:rFonts w:hint="eastAsia" w:hAnsi="Courier New"/>
          <w:color w:val="000000"/>
        </w:rPr>
      </w:pPr>
      <w:r>
        <w:rPr>
          <w:rFonts w:hint="eastAsia" w:hAnsi="Courier New"/>
          <w:color w:val="000000"/>
        </w:rPr>
        <w:t>本合同双方约定__</w:t>
      </w:r>
      <w:r>
        <w:rPr>
          <w:rFonts w:hint="eastAsia" w:hAnsi="Courier New"/>
          <w:color w:val="000000"/>
          <w:u w:val="single"/>
        </w:rPr>
        <w:t>双方法定代表人或其授权代理人签字或盖章并加盖单位公章</w:t>
      </w:r>
      <w:r>
        <w:rPr>
          <w:rFonts w:hint="eastAsia" w:hAnsi="Courier New"/>
          <w:color w:val="000000"/>
        </w:rPr>
        <w:t>__后生效。</w:t>
      </w:r>
    </w:p>
    <w:p w14:paraId="2CB8B0FF">
      <w:pPr>
        <w:spacing w:line="360" w:lineRule="auto"/>
        <w:ind w:firstLine="520"/>
        <w:rPr>
          <w:rFonts w:hint="eastAsia" w:hAnsi="Courier New"/>
          <w:color w:val="000000"/>
        </w:rPr>
      </w:pPr>
    </w:p>
    <w:p w14:paraId="343C58FB">
      <w:pPr>
        <w:spacing w:line="360" w:lineRule="auto"/>
        <w:ind w:firstLine="520"/>
        <w:rPr>
          <w:rFonts w:hint="eastAsia" w:hAnsi="Courier New"/>
          <w:color w:val="000000"/>
        </w:rPr>
      </w:pPr>
      <w:r>
        <w:rPr>
          <w:rFonts w:hint="eastAsia" w:hAnsi="Courier New"/>
          <w:color w:val="000000"/>
        </w:rPr>
        <w:t>发  包  人：（公章）                承  包  人：（公章）</w:t>
      </w:r>
    </w:p>
    <w:p w14:paraId="5B7B8DBA">
      <w:pPr>
        <w:spacing w:line="360" w:lineRule="auto"/>
        <w:ind w:firstLine="520"/>
        <w:rPr>
          <w:rFonts w:hint="eastAsia" w:hAnsi="Courier New"/>
          <w:color w:val="000000"/>
        </w:rPr>
      </w:pPr>
      <w:r>
        <w:rPr>
          <w:rFonts w:hint="eastAsia" w:hAnsi="Courier New"/>
          <w:color w:val="000000"/>
        </w:rPr>
        <w:t>住    所：                         住    所：</w:t>
      </w:r>
    </w:p>
    <w:p w14:paraId="26ED086F">
      <w:pPr>
        <w:spacing w:line="360" w:lineRule="auto"/>
        <w:ind w:firstLine="520"/>
        <w:rPr>
          <w:rFonts w:hint="eastAsia" w:hAnsi="Courier New"/>
          <w:color w:val="000000"/>
        </w:rPr>
      </w:pPr>
      <w:r>
        <w:rPr>
          <w:rFonts w:hint="eastAsia" w:hAnsi="Courier New"/>
          <w:color w:val="000000"/>
        </w:rPr>
        <w:t>法定代表人：                       法定代表人：</w:t>
      </w:r>
    </w:p>
    <w:p w14:paraId="3FB75712">
      <w:pPr>
        <w:spacing w:line="360" w:lineRule="auto"/>
        <w:ind w:firstLine="520"/>
        <w:rPr>
          <w:rFonts w:hint="eastAsia" w:hAnsi="Courier New"/>
          <w:color w:val="000000"/>
        </w:rPr>
      </w:pPr>
      <w:r>
        <w:rPr>
          <w:rFonts w:hint="eastAsia" w:hAnsi="Courier New"/>
          <w:color w:val="000000"/>
        </w:rPr>
        <w:t>委托代理人：                       委托代理人：</w:t>
      </w:r>
    </w:p>
    <w:p w14:paraId="678992D4">
      <w:pPr>
        <w:spacing w:line="360" w:lineRule="auto"/>
        <w:ind w:firstLine="520"/>
        <w:rPr>
          <w:rFonts w:hint="eastAsia" w:hAnsi="Courier New"/>
          <w:color w:val="000000"/>
        </w:rPr>
      </w:pPr>
      <w:r>
        <w:rPr>
          <w:rFonts w:hint="eastAsia" w:hAnsi="Courier New"/>
          <w:color w:val="000000"/>
        </w:rPr>
        <w:t xml:space="preserve">电      话：                       电      话：   </w:t>
      </w:r>
    </w:p>
    <w:p w14:paraId="67851B59">
      <w:pPr>
        <w:spacing w:line="360" w:lineRule="auto"/>
        <w:ind w:firstLine="520"/>
        <w:rPr>
          <w:rFonts w:hint="eastAsia" w:hAnsi="Courier New"/>
          <w:color w:val="000000"/>
        </w:rPr>
      </w:pPr>
      <w:r>
        <w:rPr>
          <w:rFonts w:hint="eastAsia" w:hAnsi="Courier New"/>
          <w:color w:val="000000"/>
        </w:rPr>
        <w:t>传      真：                       传      真：</w:t>
      </w:r>
    </w:p>
    <w:p w14:paraId="4AC4E71E">
      <w:pPr>
        <w:spacing w:line="360" w:lineRule="auto"/>
        <w:ind w:firstLine="520"/>
        <w:rPr>
          <w:rFonts w:hint="eastAsia" w:hAnsi="Courier New"/>
          <w:color w:val="000000"/>
          <w:spacing w:val="-12"/>
        </w:rPr>
      </w:pPr>
      <w:r>
        <w:rPr>
          <w:rFonts w:hint="eastAsia" w:hAnsi="Courier New"/>
          <w:color w:val="000000"/>
          <w:spacing w:val="-12"/>
        </w:rPr>
        <w:t xml:space="preserve">开 户 银 行：                              开 户 银 行：   </w:t>
      </w:r>
    </w:p>
    <w:p w14:paraId="1585328C">
      <w:pPr>
        <w:spacing w:line="360" w:lineRule="auto"/>
        <w:ind w:firstLine="520"/>
        <w:rPr>
          <w:rFonts w:hint="eastAsia" w:hAnsi="Courier New"/>
          <w:color w:val="000000"/>
          <w:spacing w:val="-12"/>
        </w:rPr>
      </w:pPr>
      <w:r>
        <w:rPr>
          <w:rFonts w:hint="eastAsia" w:hAnsi="Courier New"/>
          <w:color w:val="000000"/>
          <w:spacing w:val="-12"/>
        </w:rPr>
        <w:t>账       号：                               账        号：</w:t>
      </w:r>
    </w:p>
    <w:p w14:paraId="61D4255D">
      <w:pPr>
        <w:spacing w:line="360" w:lineRule="auto"/>
        <w:ind w:firstLine="520"/>
        <w:rPr>
          <w:rFonts w:hint="eastAsia" w:hAnsi="Courier New"/>
          <w:color w:val="000000"/>
          <w:spacing w:val="-12"/>
          <w:sz w:val="24"/>
        </w:rPr>
      </w:pPr>
      <w:r>
        <w:rPr>
          <w:rFonts w:hint="eastAsia" w:hAnsi="Courier New"/>
          <w:color w:val="000000"/>
          <w:spacing w:val="-12"/>
        </w:rPr>
        <w:t xml:space="preserve">邮 政 编 号：                               邮 政 编 号：          </w:t>
      </w:r>
      <w:r>
        <w:rPr>
          <w:rFonts w:hint="eastAsia" w:hAnsi="Courier New"/>
          <w:color w:val="000000"/>
          <w:spacing w:val="-12"/>
          <w:sz w:val="24"/>
        </w:rPr>
        <w:t xml:space="preserve">                      </w:t>
      </w:r>
    </w:p>
    <w:p w14:paraId="1CF2EED9">
      <w:pPr>
        <w:tabs>
          <w:tab w:val="left" w:pos="6195"/>
        </w:tabs>
        <w:spacing w:line="360" w:lineRule="auto"/>
        <w:jc w:val="center"/>
        <w:rPr>
          <w:rFonts w:hint="eastAsia" w:hAnsi="Courier New"/>
          <w:color w:val="000000"/>
          <w:sz w:val="30"/>
        </w:rPr>
      </w:pPr>
    </w:p>
    <w:p w14:paraId="5EAD46C0">
      <w:pPr>
        <w:widowControl/>
        <w:jc w:val="left"/>
        <w:rPr>
          <w:rFonts w:hAnsi="Courier New"/>
          <w:color w:val="000000"/>
          <w:sz w:val="20"/>
        </w:rPr>
      </w:pPr>
    </w:p>
    <w:p w14:paraId="17DBA6FB">
      <w:pPr>
        <w:widowControl/>
        <w:jc w:val="left"/>
        <w:rPr>
          <w:rFonts w:hAnsi="Courier New"/>
          <w:color w:val="000000"/>
          <w:sz w:val="20"/>
        </w:rPr>
      </w:pPr>
    </w:p>
    <w:p w14:paraId="4C897E7E">
      <w:pPr>
        <w:keepNext/>
        <w:keepLines/>
        <w:spacing w:before="260" w:after="260" w:line="24" w:lineRule="auto"/>
        <w:ind w:firstLine="2811" w:firstLineChars="1000"/>
        <w:rPr>
          <w:b/>
          <w:color w:val="000000"/>
          <w:sz w:val="28"/>
          <w:szCs w:val="28"/>
        </w:rPr>
      </w:pPr>
      <w:r>
        <w:rPr>
          <w:b/>
          <w:color w:val="000000"/>
          <w:sz w:val="28"/>
          <w:szCs w:val="28"/>
        </w:rPr>
        <w:t>第二部分：合同通用条款</w:t>
      </w:r>
    </w:p>
    <w:p w14:paraId="010961B5">
      <w:pPr>
        <w:snapToGrid w:val="0"/>
        <w:spacing w:line="288" w:lineRule="auto"/>
        <w:rPr>
          <w:b/>
          <w:color w:val="000000"/>
          <w:sz w:val="36"/>
        </w:rPr>
      </w:pPr>
    </w:p>
    <w:p w14:paraId="248DDC7D">
      <w:pPr>
        <w:snapToGrid w:val="0"/>
        <w:spacing w:line="288" w:lineRule="auto"/>
        <w:rPr>
          <w:color w:val="000000"/>
        </w:rPr>
      </w:pPr>
      <w:r>
        <w:rPr>
          <w:rFonts w:hint="eastAsia"/>
          <w:b/>
          <w:color w:val="000000"/>
          <w:sz w:val="24"/>
        </w:rPr>
        <w:t xml:space="preserve">   </w:t>
      </w:r>
      <w:r>
        <w:rPr>
          <w:rFonts w:hint="eastAsia"/>
          <w:color w:val="000000"/>
          <w:sz w:val="24"/>
        </w:rPr>
        <w:t xml:space="preserve"> </w:t>
      </w:r>
      <w:r>
        <w:rPr>
          <w:rFonts w:hint="eastAsia"/>
          <w:color w:val="000000"/>
        </w:rPr>
        <w:t>《建设工程施工竞争性磋商文件》的“合同通用条款”，采用国家工商行政管理局和建设部颁发的《建设工程施工合同（示范文本）》（GF-2013-0201）的“合同通用条款”。</w:t>
      </w:r>
    </w:p>
    <w:p w14:paraId="3FF1B824">
      <w:pPr>
        <w:spacing w:after="120" w:line="360" w:lineRule="auto"/>
        <w:ind w:firstLine="198"/>
        <w:rPr>
          <w:rFonts w:hAnsi="Courier New"/>
          <w:color w:val="000000"/>
        </w:rPr>
      </w:pPr>
    </w:p>
    <w:p w14:paraId="63246AB5">
      <w:pPr>
        <w:spacing w:line="460" w:lineRule="exact"/>
        <w:ind w:firstLine="3092" w:firstLineChars="1100"/>
        <w:rPr>
          <w:rFonts w:ascii="仿宋_GB2312" w:hAnsi="Courier New" w:eastAsia="仿宋_GB2312"/>
          <w:b/>
          <w:color w:val="000000"/>
          <w:sz w:val="28"/>
          <w:szCs w:val="16"/>
        </w:rPr>
      </w:pPr>
      <w:r>
        <w:rPr>
          <w:rFonts w:hint="eastAsia" w:ascii="仿宋_GB2312" w:hAnsi="Courier New" w:eastAsia="仿宋_GB2312"/>
          <w:b/>
          <w:color w:val="000000"/>
          <w:sz w:val="28"/>
          <w:szCs w:val="16"/>
        </w:rPr>
        <w:t>第三部分：合同专用条款</w:t>
      </w:r>
    </w:p>
    <w:p w14:paraId="64983530">
      <w:pPr>
        <w:spacing w:line="440" w:lineRule="exact"/>
        <w:ind w:firstLine="443"/>
        <w:rPr>
          <w:rFonts w:hint="eastAsia" w:ascii="Calibri" w:hAnsi="Calibri"/>
          <w:b/>
          <w:color w:val="000000"/>
        </w:rPr>
      </w:pPr>
      <w:r>
        <w:rPr>
          <w:rFonts w:hint="eastAsia" w:ascii="Calibri" w:hAnsi="Calibri"/>
          <w:b/>
          <w:color w:val="000000"/>
        </w:rPr>
        <w:t>一、词语定义及合同文件</w:t>
      </w:r>
    </w:p>
    <w:p w14:paraId="72469BD5">
      <w:pPr>
        <w:spacing w:line="440" w:lineRule="exact"/>
        <w:ind w:firstLine="443"/>
        <w:rPr>
          <w:rFonts w:hint="eastAsia" w:ascii="Calibri" w:hAnsi="Calibri"/>
          <w:b/>
          <w:color w:val="000000"/>
        </w:rPr>
      </w:pPr>
      <w:r>
        <w:rPr>
          <w:rFonts w:hint="eastAsia" w:ascii="Calibri" w:hAnsi="Calibri"/>
          <w:b/>
          <w:color w:val="000000"/>
        </w:rPr>
        <w:t>1、语言文字和适用法律、标准及规范</w:t>
      </w:r>
    </w:p>
    <w:p w14:paraId="0AB5F5E0">
      <w:pPr>
        <w:spacing w:line="440" w:lineRule="exact"/>
        <w:ind w:firstLine="441"/>
        <w:rPr>
          <w:rFonts w:hint="eastAsia" w:ascii="Calibri" w:hAnsi="Calibri"/>
          <w:color w:val="000000"/>
        </w:rPr>
      </w:pPr>
      <w:r>
        <w:rPr>
          <w:rFonts w:hint="eastAsia" w:ascii="Calibri" w:hAnsi="Calibri"/>
          <w:color w:val="000000"/>
        </w:rPr>
        <w:t>1.1 本合同除使用汉语外，无其它语言文字。</w:t>
      </w:r>
    </w:p>
    <w:p w14:paraId="3C7B96F9">
      <w:pPr>
        <w:spacing w:line="440" w:lineRule="exact"/>
        <w:ind w:firstLine="441"/>
        <w:rPr>
          <w:rFonts w:hint="eastAsia" w:ascii="Calibri" w:hAnsi="Calibri"/>
          <w:color w:val="000000"/>
        </w:rPr>
      </w:pPr>
      <w:r>
        <w:rPr>
          <w:rFonts w:hint="eastAsia" w:ascii="Calibri" w:hAnsi="Calibri"/>
          <w:color w:val="000000"/>
        </w:rPr>
        <w:t>1.2 适用法律和法规</w:t>
      </w:r>
    </w:p>
    <w:p w14:paraId="58FCCD49">
      <w:pPr>
        <w:spacing w:line="440" w:lineRule="exact"/>
        <w:ind w:firstLine="441"/>
        <w:rPr>
          <w:rFonts w:hint="eastAsia" w:ascii="Calibri" w:hAnsi="Calibri"/>
          <w:color w:val="000000"/>
          <w:u w:val="single"/>
        </w:rPr>
      </w:pPr>
      <w:r>
        <w:rPr>
          <w:rFonts w:hint="eastAsia" w:ascii="Calibri" w:hAnsi="Calibri"/>
          <w:color w:val="000000"/>
        </w:rPr>
        <w:t>需要明示的法律、行政法规：</w:t>
      </w:r>
      <w:r>
        <w:rPr>
          <w:rFonts w:hint="eastAsia" w:ascii="Calibri" w:hAnsi="Calibri"/>
          <w:color w:val="000000"/>
          <w:u w:val="single"/>
        </w:rPr>
        <w:t>现行的国家法律和行政法规，工程所在地政府的有关法规和规章。</w:t>
      </w:r>
    </w:p>
    <w:p w14:paraId="3E72D2EB">
      <w:pPr>
        <w:spacing w:line="440" w:lineRule="exact"/>
        <w:ind w:firstLine="441"/>
        <w:rPr>
          <w:rFonts w:hint="eastAsia" w:ascii="Calibri" w:hAnsi="Calibri"/>
          <w:color w:val="000000"/>
        </w:rPr>
      </w:pPr>
      <w:r>
        <w:rPr>
          <w:rFonts w:hint="eastAsia" w:ascii="Calibri" w:hAnsi="Calibri"/>
          <w:color w:val="000000"/>
        </w:rPr>
        <w:t>1.3 适用标准、规范</w:t>
      </w:r>
    </w:p>
    <w:p w14:paraId="4DDB600F">
      <w:pPr>
        <w:spacing w:line="440" w:lineRule="exact"/>
        <w:ind w:firstLine="441"/>
        <w:rPr>
          <w:rFonts w:hint="eastAsia" w:ascii="Calibri" w:hAnsi="Calibri"/>
          <w:color w:val="000000"/>
        </w:rPr>
      </w:pPr>
      <w:r>
        <w:rPr>
          <w:rFonts w:hint="eastAsia" w:ascii="Calibri" w:hAnsi="Calibri"/>
          <w:color w:val="000000"/>
        </w:rPr>
        <w:t>适用标准、规范的名称：</w:t>
      </w:r>
      <w:r>
        <w:rPr>
          <w:rFonts w:hint="eastAsia" w:ascii="Calibri" w:hAnsi="Calibri"/>
          <w:color w:val="000000"/>
          <w:u w:val="single"/>
        </w:rPr>
        <w:t>现行的国家标准、规范、行业标准、规范等。</w:t>
      </w:r>
    </w:p>
    <w:p w14:paraId="577C0D24">
      <w:pPr>
        <w:spacing w:line="440" w:lineRule="exact"/>
        <w:ind w:firstLine="441"/>
        <w:rPr>
          <w:rFonts w:hint="eastAsia" w:ascii="Calibri" w:hAnsi="Calibri"/>
          <w:color w:val="000000"/>
          <w:u w:val="single"/>
        </w:rPr>
      </w:pPr>
      <w:r>
        <w:rPr>
          <w:rFonts w:hint="eastAsia" w:ascii="Calibri" w:hAnsi="Calibri"/>
          <w:color w:val="000000"/>
        </w:rPr>
        <w:t>发包人提供标准、规范的时间：</w:t>
      </w:r>
      <w:r>
        <w:rPr>
          <w:rFonts w:hint="eastAsia" w:ascii="Calibri" w:hAnsi="Calibri"/>
          <w:color w:val="000000"/>
          <w:u w:val="single"/>
        </w:rPr>
        <w:t xml:space="preserve">  无。</w:t>
      </w:r>
    </w:p>
    <w:p w14:paraId="4CF32C1F">
      <w:pPr>
        <w:spacing w:line="440" w:lineRule="exact"/>
        <w:ind w:firstLine="441"/>
        <w:rPr>
          <w:rFonts w:hint="eastAsia" w:ascii="Calibri" w:hAnsi="Calibri"/>
          <w:color w:val="000000"/>
        </w:rPr>
      </w:pPr>
      <w:r>
        <w:rPr>
          <w:rFonts w:hint="eastAsia" w:ascii="Calibri" w:hAnsi="Calibri"/>
          <w:color w:val="000000"/>
        </w:rPr>
        <w:t>国内没有相应标准、规范时的约定：</w:t>
      </w:r>
      <w:r>
        <w:rPr>
          <w:rFonts w:hint="eastAsia" w:ascii="Calibri" w:hAnsi="Calibri"/>
          <w:color w:val="000000"/>
          <w:u w:val="single"/>
        </w:rPr>
        <w:t xml:space="preserve">  无。 </w:t>
      </w:r>
    </w:p>
    <w:p w14:paraId="284880CD">
      <w:pPr>
        <w:spacing w:line="440" w:lineRule="exact"/>
        <w:ind w:firstLine="443"/>
        <w:rPr>
          <w:rFonts w:hint="eastAsia" w:ascii="Calibri" w:hAnsi="Calibri"/>
          <w:b/>
          <w:color w:val="000000"/>
        </w:rPr>
      </w:pPr>
      <w:r>
        <w:rPr>
          <w:rFonts w:hint="eastAsia" w:ascii="Calibri" w:hAnsi="Calibri"/>
          <w:b/>
          <w:color w:val="000000"/>
        </w:rPr>
        <w:t>2、图纸</w:t>
      </w:r>
    </w:p>
    <w:p w14:paraId="0A80EBE0">
      <w:pPr>
        <w:spacing w:line="440" w:lineRule="exact"/>
        <w:ind w:firstLine="441"/>
        <w:rPr>
          <w:rFonts w:hint="eastAsia" w:ascii="Calibri" w:hAnsi="Calibri"/>
          <w:color w:val="000000"/>
        </w:rPr>
      </w:pPr>
      <w:r>
        <w:rPr>
          <w:rFonts w:hint="eastAsia" w:ascii="Calibri" w:hAnsi="Calibri"/>
          <w:color w:val="000000"/>
        </w:rPr>
        <w:t>2.1 发包人向承包人提供图纸日期和套数：合同签定</w:t>
      </w:r>
      <w:r>
        <w:rPr>
          <w:rFonts w:hint="eastAsia" w:ascii="Calibri" w:hAnsi="Calibri"/>
          <w:color w:val="000000"/>
          <w:u w:val="single"/>
        </w:rPr>
        <w:t xml:space="preserve"> </w:t>
      </w:r>
      <w:r>
        <w:rPr>
          <w:rFonts w:hint="eastAsia" w:ascii="Calibri" w:hAnsi="Calibri"/>
          <w:color w:val="000000"/>
          <w:u w:val="single"/>
          <w:shd w:val="pct10" w:color="000000" w:fill="FFFFFF"/>
        </w:rPr>
        <w:t>5</w:t>
      </w:r>
      <w:r>
        <w:rPr>
          <w:rFonts w:hint="eastAsia" w:ascii="Calibri" w:hAnsi="Calibri"/>
          <w:color w:val="000000"/>
          <w:u w:val="single"/>
        </w:rPr>
        <w:t xml:space="preserve"> </w:t>
      </w:r>
      <w:r>
        <w:rPr>
          <w:rFonts w:hint="eastAsia" w:ascii="Calibri" w:hAnsi="Calibri"/>
          <w:color w:val="000000"/>
        </w:rPr>
        <w:t>天后提供一式</w:t>
      </w:r>
      <w:r>
        <w:rPr>
          <w:rFonts w:hint="eastAsia" w:ascii="Calibri" w:hAnsi="Calibri"/>
          <w:color w:val="000000"/>
          <w:u w:val="single"/>
        </w:rPr>
        <w:t xml:space="preserve"> </w:t>
      </w:r>
      <w:r>
        <w:rPr>
          <w:rFonts w:hint="eastAsia" w:ascii="Calibri" w:hAnsi="Calibri"/>
          <w:color w:val="000000"/>
          <w:u w:val="single"/>
          <w:shd w:val="pct10" w:color="000000" w:fill="FFFFFF"/>
        </w:rPr>
        <w:t>二</w:t>
      </w:r>
      <w:r>
        <w:rPr>
          <w:rFonts w:hint="eastAsia" w:ascii="Calibri" w:hAnsi="Calibri"/>
          <w:color w:val="000000"/>
          <w:u w:val="single"/>
        </w:rPr>
        <w:t xml:space="preserve"> </w:t>
      </w:r>
      <w:r>
        <w:rPr>
          <w:rFonts w:hint="eastAsia" w:ascii="Calibri" w:hAnsi="Calibri"/>
          <w:color w:val="000000"/>
        </w:rPr>
        <w:t>份图纸。</w:t>
      </w:r>
    </w:p>
    <w:p w14:paraId="7ED233E0">
      <w:pPr>
        <w:spacing w:line="440" w:lineRule="exact"/>
        <w:ind w:firstLine="441"/>
        <w:rPr>
          <w:rFonts w:hint="eastAsia" w:ascii="Calibri" w:hAnsi="Calibri"/>
          <w:color w:val="000000"/>
          <w:u w:val="single"/>
        </w:rPr>
      </w:pPr>
      <w:r>
        <w:rPr>
          <w:rFonts w:hint="eastAsia" w:ascii="Calibri" w:hAnsi="Calibri"/>
          <w:color w:val="000000"/>
        </w:rPr>
        <w:t>发包人对图纸的保密要求：</w:t>
      </w:r>
      <w:r>
        <w:rPr>
          <w:rFonts w:hint="eastAsia" w:ascii="Calibri" w:hAnsi="Calibri"/>
          <w:color w:val="000000"/>
          <w:u w:val="single"/>
        </w:rPr>
        <w:t xml:space="preserve">  无。</w:t>
      </w:r>
    </w:p>
    <w:p w14:paraId="454D1BF1">
      <w:pPr>
        <w:spacing w:line="440" w:lineRule="exact"/>
        <w:ind w:firstLine="441"/>
        <w:rPr>
          <w:rFonts w:hint="eastAsia" w:ascii="Calibri" w:hAnsi="Calibri"/>
          <w:color w:val="000000"/>
          <w:u w:val="single"/>
        </w:rPr>
      </w:pPr>
      <w:r>
        <w:rPr>
          <w:rFonts w:hint="eastAsia" w:ascii="Calibri" w:hAnsi="Calibri"/>
          <w:color w:val="000000"/>
        </w:rPr>
        <w:t>使用国外图纸的要求及费用承担：</w:t>
      </w:r>
      <w:r>
        <w:rPr>
          <w:rFonts w:hint="eastAsia" w:ascii="Calibri" w:hAnsi="Calibri"/>
          <w:color w:val="000000"/>
          <w:u w:val="single"/>
        </w:rPr>
        <w:t xml:space="preserve">  无。</w:t>
      </w:r>
    </w:p>
    <w:p w14:paraId="5C2C2FD3">
      <w:pPr>
        <w:spacing w:line="440" w:lineRule="exact"/>
        <w:ind w:firstLine="443"/>
        <w:rPr>
          <w:rFonts w:hint="eastAsia" w:ascii="Calibri" w:hAnsi="Calibri"/>
          <w:b/>
          <w:color w:val="000000"/>
        </w:rPr>
      </w:pPr>
      <w:r>
        <w:rPr>
          <w:rFonts w:hint="eastAsia" w:ascii="Calibri" w:hAnsi="Calibri"/>
          <w:b/>
          <w:color w:val="000000"/>
        </w:rPr>
        <w:t>二、双方一般权利和义务</w:t>
      </w:r>
    </w:p>
    <w:p w14:paraId="5B2FCF84">
      <w:pPr>
        <w:spacing w:line="440" w:lineRule="exact"/>
        <w:ind w:firstLine="443"/>
        <w:rPr>
          <w:rFonts w:hint="eastAsia" w:ascii="Calibri" w:hAnsi="Calibri"/>
          <w:b/>
          <w:color w:val="000000"/>
        </w:rPr>
      </w:pPr>
      <w:r>
        <w:rPr>
          <w:rFonts w:hint="eastAsia" w:ascii="Calibri" w:hAnsi="Calibri"/>
          <w:b/>
          <w:color w:val="000000"/>
        </w:rPr>
        <w:t>3、工程师</w:t>
      </w:r>
    </w:p>
    <w:p w14:paraId="75C0177F">
      <w:pPr>
        <w:spacing w:line="440" w:lineRule="exact"/>
        <w:ind w:firstLine="441"/>
        <w:rPr>
          <w:rFonts w:hint="eastAsia" w:ascii="Calibri" w:hAnsi="Calibri"/>
          <w:color w:val="000000"/>
        </w:rPr>
      </w:pPr>
      <w:r>
        <w:rPr>
          <w:rFonts w:hint="eastAsia" w:ascii="Calibri" w:hAnsi="Calibri"/>
          <w:color w:val="000000"/>
        </w:rPr>
        <w:t>3.1 监理单位委派的工程师</w:t>
      </w:r>
    </w:p>
    <w:p w14:paraId="61651B6C">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367BB0AF">
      <w:pPr>
        <w:wordWrap w:val="0"/>
        <w:spacing w:line="440" w:lineRule="exact"/>
        <w:ind w:firstLine="420" w:firstLineChars="200"/>
        <w:rPr>
          <w:rFonts w:hint="eastAsia" w:ascii="Calibri" w:hAnsi="Calibri"/>
          <w:color w:val="000000"/>
        </w:rPr>
      </w:pPr>
      <w:r>
        <w:rPr>
          <w:rFonts w:hint="eastAsia" w:ascii="Calibri" w:hAnsi="Calibri"/>
          <w:color w:val="000000"/>
        </w:rPr>
        <w:t>名称：</w:t>
      </w:r>
      <w:r>
        <w:rPr>
          <w:rFonts w:hint="eastAsia" w:ascii="Calibri" w:hAnsi="Calibri"/>
          <w:color w:val="000000"/>
          <w:u w:val="single"/>
        </w:rPr>
        <w:t xml:space="preserve">                            </w:t>
      </w:r>
      <w:r>
        <w:rPr>
          <w:rFonts w:hint="eastAsia" w:ascii="Calibri" w:hAnsi="Calibri"/>
          <w:color w:val="000000"/>
        </w:rPr>
        <w:t>；</w:t>
      </w:r>
    </w:p>
    <w:p w14:paraId="2640FA56">
      <w:pPr>
        <w:wordWrap w:val="0"/>
        <w:spacing w:line="440" w:lineRule="exact"/>
        <w:ind w:firstLine="420" w:firstLineChars="200"/>
        <w:rPr>
          <w:rFonts w:hint="eastAsia" w:ascii="Calibri" w:hAnsi="Calibri"/>
          <w:color w:val="000000"/>
        </w:rPr>
      </w:pPr>
      <w:r>
        <w:rPr>
          <w:rFonts w:hint="eastAsia" w:ascii="Calibri" w:hAnsi="Calibri"/>
          <w:color w:val="000000"/>
        </w:rPr>
        <w:t>资质类别和等级：</w:t>
      </w:r>
      <w:r>
        <w:rPr>
          <w:rFonts w:hint="eastAsia" w:ascii="Calibri" w:hAnsi="Calibri"/>
          <w:color w:val="000000"/>
          <w:u w:val="single"/>
        </w:rPr>
        <w:t xml:space="preserve">                    </w:t>
      </w:r>
      <w:r>
        <w:rPr>
          <w:rFonts w:hint="eastAsia" w:ascii="Calibri" w:hAnsi="Calibri"/>
          <w:color w:val="000000"/>
        </w:rPr>
        <w:t xml:space="preserve"> ；</w:t>
      </w:r>
    </w:p>
    <w:p w14:paraId="43AAA80F">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768524B6">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430951E9">
      <w:pPr>
        <w:spacing w:line="440" w:lineRule="exact"/>
        <w:ind w:firstLine="441"/>
        <w:rPr>
          <w:rFonts w:hint="eastAsia" w:ascii="Calibri" w:hAnsi="Calibri"/>
          <w:color w:val="000000"/>
          <w:u w:val="single"/>
        </w:rPr>
      </w:pPr>
      <w:r>
        <w:rPr>
          <w:rFonts w:hint="eastAsia" w:ascii="Calibri" w:hAnsi="Calibri"/>
          <w:color w:val="000000"/>
        </w:rPr>
        <w:t>发包人委托的职权</w:t>
      </w:r>
      <w:r>
        <w:rPr>
          <w:rFonts w:hint="eastAsia" w:ascii="Calibri" w:hAnsi="Calibri"/>
          <w:color w:val="000000"/>
          <w:u w:val="single"/>
        </w:rPr>
        <w:t>：   按本工程的监理合同中的有关条款。</w:t>
      </w:r>
    </w:p>
    <w:p w14:paraId="18EF0F0B">
      <w:pPr>
        <w:spacing w:line="440" w:lineRule="exact"/>
        <w:ind w:firstLine="441"/>
        <w:rPr>
          <w:rFonts w:hint="eastAsia" w:ascii="Calibri" w:hAnsi="Calibri"/>
          <w:b/>
          <w:color w:val="000000"/>
        </w:rPr>
      </w:pPr>
      <w:r>
        <w:rPr>
          <w:rFonts w:hint="eastAsia" w:ascii="Calibri" w:hAnsi="Calibri"/>
          <w:color w:val="000000"/>
        </w:rPr>
        <w:t>需要取得发包人批准才能行使的职权：</w:t>
      </w:r>
      <w:r>
        <w:rPr>
          <w:rFonts w:hint="eastAsia" w:ascii="Calibri" w:hAnsi="Calibri"/>
          <w:color w:val="000000"/>
          <w:u w:val="single"/>
        </w:rPr>
        <w:t xml:space="preserve">  按本工程的监理合同中的有关条款</w:t>
      </w:r>
      <w:r>
        <w:rPr>
          <w:rFonts w:hint="eastAsia" w:ascii="Calibri" w:hAnsi="Calibri"/>
          <w:b/>
          <w:color w:val="000000"/>
          <w:u w:val="single"/>
        </w:rPr>
        <w:t>。</w:t>
      </w:r>
    </w:p>
    <w:p w14:paraId="2F0CA711">
      <w:pPr>
        <w:spacing w:line="440" w:lineRule="exact"/>
        <w:ind w:firstLine="441"/>
        <w:rPr>
          <w:rFonts w:hint="eastAsia" w:ascii="Calibri" w:hAnsi="Calibri"/>
          <w:color w:val="000000"/>
        </w:rPr>
      </w:pPr>
      <w:r>
        <w:rPr>
          <w:rFonts w:hint="eastAsia" w:ascii="Calibri" w:hAnsi="Calibri"/>
          <w:color w:val="000000"/>
        </w:rPr>
        <w:t>3.2 发包人派驻的工程师或代表</w:t>
      </w:r>
    </w:p>
    <w:p w14:paraId="581D1A37">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064A2416">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6F1BDBAA">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74CBEAA4">
      <w:pPr>
        <w:spacing w:line="440" w:lineRule="exact"/>
        <w:ind w:firstLine="441"/>
        <w:rPr>
          <w:rFonts w:hint="eastAsia" w:ascii="Calibri" w:hAnsi="Calibri"/>
          <w:color w:val="000000"/>
        </w:rPr>
      </w:pPr>
      <w:r>
        <w:rPr>
          <w:rFonts w:hint="eastAsia" w:ascii="Calibri" w:hAnsi="Calibri"/>
          <w:color w:val="000000"/>
        </w:rPr>
        <w:t>职权： 发包人委派的职权范围 。</w:t>
      </w:r>
    </w:p>
    <w:p w14:paraId="2DF32570">
      <w:pPr>
        <w:spacing w:line="440" w:lineRule="exact"/>
        <w:ind w:firstLine="441"/>
        <w:rPr>
          <w:rFonts w:hint="eastAsia" w:ascii="Calibri" w:hAnsi="Calibri"/>
          <w:color w:val="000000"/>
          <w:u w:val="single"/>
        </w:rPr>
      </w:pPr>
      <w:r>
        <w:rPr>
          <w:rFonts w:hint="eastAsia" w:ascii="Calibri" w:hAnsi="Calibri"/>
          <w:color w:val="000000"/>
        </w:rPr>
        <w:t>3.3 不实行监理的，工程师的职权：</w:t>
      </w:r>
      <w:r>
        <w:rPr>
          <w:rFonts w:hint="eastAsia" w:ascii="Calibri" w:hAnsi="Calibri"/>
          <w:color w:val="000000"/>
          <w:u w:val="single"/>
        </w:rPr>
        <w:t xml:space="preserve">  无。  </w:t>
      </w:r>
    </w:p>
    <w:p w14:paraId="423EE789">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3.4设计人：</w:t>
      </w:r>
    </w:p>
    <w:p w14:paraId="042BAAB7">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 xml:space="preserve">名称：  </w:t>
      </w:r>
      <w:r>
        <w:rPr>
          <w:rFonts w:ascii="Calibri" w:hAnsi="宋体"/>
          <w:color w:val="000000"/>
          <w:kern w:val="2"/>
          <w:szCs w:val="21"/>
          <w:u w:val="single"/>
        </w:rPr>
        <w:t></w:t>
      </w:r>
      <w:r>
        <w:rPr>
          <w:rFonts w:hint="eastAsia" w:ascii="Calibri" w:hAnsi="宋体"/>
          <w:color w:val="000000"/>
          <w:kern w:val="2"/>
          <w:szCs w:val="21"/>
          <w:u w:val="single"/>
        </w:rPr>
        <w:t xml:space="preserve">            </w:t>
      </w:r>
      <w:r>
        <w:rPr>
          <w:rFonts w:ascii="Calibri" w:hAnsi="宋体"/>
          <w:color w:val="000000"/>
          <w:kern w:val="2"/>
          <w:szCs w:val="21"/>
          <w:u w:val="single"/>
        </w:rPr>
        <w:t></w:t>
      </w:r>
      <w:r>
        <w:rPr>
          <w:rFonts w:ascii="Calibri" w:hAnsi="Calibri"/>
          <w:color w:val="000000"/>
          <w:kern w:val="2"/>
          <w:szCs w:val="21"/>
          <w:u w:val="single"/>
        </w:rPr>
        <w:t xml:space="preserve">  </w:t>
      </w:r>
      <w:r>
        <w:rPr>
          <w:rFonts w:hint="eastAsia" w:ascii="Calibri" w:hAnsi="宋体" w:cs="Arial"/>
          <w:color w:val="000000"/>
          <w:kern w:val="2"/>
          <w:szCs w:val="21"/>
        </w:rPr>
        <w:t>；</w:t>
      </w:r>
    </w:p>
    <w:p w14:paraId="6E8B0635">
      <w:pPr>
        <w:spacing w:line="360" w:lineRule="auto"/>
        <w:ind w:firstLine="420" w:firstLineChars="200"/>
        <w:rPr>
          <w:rFonts w:ascii="Calibri" w:hAnsi="宋体"/>
          <w:color w:val="000000"/>
          <w:szCs w:val="21"/>
        </w:rPr>
      </w:pPr>
      <w:r>
        <w:rPr>
          <w:rFonts w:ascii="Calibri" w:hAnsi="宋体"/>
          <w:color w:val="000000"/>
          <w:szCs w:val="21"/>
        </w:rPr>
        <w:t>资质类别和等级：</w:t>
      </w:r>
      <w:r>
        <w:rPr>
          <w:rFonts w:hint="eastAsia" w:ascii="Calibri" w:hAnsi="宋体"/>
          <w:color w:val="000000"/>
          <w:szCs w:val="21"/>
          <w:u w:val="single"/>
        </w:rPr>
        <w:t xml:space="preserve">                </w:t>
      </w:r>
      <w:r>
        <w:rPr>
          <w:rFonts w:ascii="Calibri" w:hAnsi="宋体"/>
          <w:color w:val="000000"/>
          <w:szCs w:val="21"/>
        </w:rPr>
        <w:t>；</w:t>
      </w:r>
    </w:p>
    <w:p w14:paraId="43DE748F">
      <w:pPr>
        <w:spacing w:line="360" w:lineRule="auto"/>
        <w:ind w:firstLine="420" w:firstLineChars="200"/>
        <w:rPr>
          <w:rFonts w:ascii="Calibri" w:hAnsi="宋体"/>
          <w:color w:val="000000"/>
          <w:szCs w:val="21"/>
        </w:rPr>
      </w:pPr>
      <w:r>
        <w:rPr>
          <w:rFonts w:ascii="Calibri" w:hAnsi="宋体"/>
          <w:color w:val="000000"/>
          <w:szCs w:val="21"/>
        </w:rPr>
        <w:t>联系电话：</w:t>
      </w:r>
      <w:r>
        <w:rPr>
          <w:rFonts w:hint="eastAsia" w:ascii="Calibri" w:hAnsi="宋体"/>
          <w:color w:val="000000"/>
          <w:szCs w:val="21"/>
          <w:u w:val="single"/>
        </w:rPr>
        <w:t xml:space="preserve">                       </w:t>
      </w:r>
      <w:r>
        <w:rPr>
          <w:rFonts w:ascii="Calibri" w:hAnsi="宋体"/>
          <w:color w:val="000000"/>
          <w:szCs w:val="21"/>
        </w:rPr>
        <w:t>；</w:t>
      </w:r>
    </w:p>
    <w:p w14:paraId="661A0132">
      <w:pPr>
        <w:spacing w:line="360" w:lineRule="auto"/>
        <w:ind w:firstLine="420" w:firstLineChars="200"/>
        <w:rPr>
          <w:rFonts w:hint="eastAsia" w:ascii="Calibri" w:hAnsi="Calibri"/>
          <w:color w:val="000000"/>
        </w:rPr>
      </w:pPr>
      <w:r>
        <w:rPr>
          <w:rFonts w:ascii="Calibri" w:hAnsi="宋体"/>
          <w:color w:val="000000"/>
          <w:szCs w:val="21"/>
        </w:rPr>
        <w:t>通信地址：</w:t>
      </w:r>
      <w:r>
        <w:rPr>
          <w:rFonts w:hint="eastAsia" w:ascii="Calibri" w:hAnsi="宋体"/>
          <w:color w:val="000000"/>
          <w:szCs w:val="21"/>
        </w:rPr>
        <w:t xml:space="preserve"> </w:t>
      </w:r>
      <w:r>
        <w:rPr>
          <w:rFonts w:hint="eastAsia" w:ascii="Calibri" w:hAnsi="宋体"/>
          <w:color w:val="000000"/>
          <w:szCs w:val="21"/>
          <w:u w:val="single"/>
        </w:rPr>
        <w:t xml:space="preserve">                      。</w:t>
      </w:r>
      <w:r>
        <w:rPr>
          <w:rFonts w:hint="eastAsia" w:ascii="Calibri" w:hAnsi="宋体"/>
          <w:color w:val="000000"/>
          <w:szCs w:val="21"/>
        </w:rPr>
        <w:t xml:space="preserve"> </w:t>
      </w:r>
    </w:p>
    <w:p w14:paraId="32E959BC">
      <w:pPr>
        <w:spacing w:line="440" w:lineRule="exact"/>
        <w:ind w:firstLine="443"/>
        <w:rPr>
          <w:rFonts w:hint="eastAsia" w:ascii="Calibri" w:hAnsi="Calibri"/>
          <w:b/>
          <w:color w:val="000000"/>
        </w:rPr>
      </w:pPr>
      <w:r>
        <w:rPr>
          <w:rFonts w:hint="eastAsia" w:ascii="Calibri" w:hAnsi="Calibri"/>
          <w:b/>
          <w:color w:val="000000"/>
        </w:rPr>
        <w:t>4、项目经理</w:t>
      </w:r>
    </w:p>
    <w:p w14:paraId="1B1BEC38">
      <w:pPr>
        <w:spacing w:line="440" w:lineRule="exact"/>
        <w:ind w:firstLine="441"/>
        <w:rPr>
          <w:rFonts w:hint="eastAsia" w:ascii="Calibri" w:hAnsi="Calibri"/>
          <w:color w:val="000000"/>
          <w:u w:val="single"/>
        </w:rPr>
      </w:pPr>
      <w:r>
        <w:rPr>
          <w:rFonts w:hint="eastAsia" w:ascii="Calibri" w:hAnsi="Calibri"/>
          <w:color w:val="000000"/>
        </w:rPr>
        <w:t>4.1  姓名：</w:t>
      </w:r>
      <w:r>
        <w:rPr>
          <w:rFonts w:hint="eastAsia" w:ascii="Calibri" w:hAnsi="Calibri"/>
          <w:color w:val="000000"/>
          <w:u w:val="single"/>
        </w:rPr>
        <w:t xml:space="preserve">          </w:t>
      </w:r>
      <w:r>
        <w:rPr>
          <w:rFonts w:hint="eastAsia" w:ascii="Calibri" w:hAnsi="Calibri"/>
          <w:color w:val="000000"/>
        </w:rPr>
        <w:t>职务：</w:t>
      </w:r>
      <w:r>
        <w:rPr>
          <w:rFonts w:hint="eastAsia" w:ascii="Calibri" w:hAnsi="Calibri"/>
          <w:color w:val="000000"/>
          <w:u w:val="single"/>
        </w:rPr>
        <w:t xml:space="preserve">                  </w:t>
      </w:r>
    </w:p>
    <w:p w14:paraId="3E21524D">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身份证号：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5F1DB807">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建造师执业资格等级：</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3E3065B">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建造师注册证书号：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7100C76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建造师执业印章号：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0B6C92D">
      <w:pPr>
        <w:spacing w:line="360" w:lineRule="auto"/>
        <w:ind w:firstLine="420" w:firstLineChars="200"/>
        <w:rPr>
          <w:rFonts w:ascii="Calibri" w:hAnsi="宋体" w:cs="Arial"/>
          <w:color w:val="000000"/>
          <w:kern w:val="2"/>
          <w:szCs w:val="21"/>
        </w:rPr>
      </w:pPr>
      <w:r>
        <w:rPr>
          <w:rFonts w:hint="eastAsia" w:ascii="Calibri" w:hAnsi="宋体" w:cs="Arial"/>
          <w:color w:val="000000"/>
          <w:kern w:val="2"/>
          <w:szCs w:val="21"/>
        </w:rPr>
        <w:t>安全生产考核合格证书号：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5695C046">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联系电话：</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BB84C80">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电子信箱：</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FEE4955">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通信地址：</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4EA8739F">
      <w:pPr>
        <w:spacing w:line="440" w:lineRule="exact"/>
        <w:ind w:firstLine="443"/>
        <w:rPr>
          <w:rFonts w:hint="eastAsia" w:ascii="Calibri" w:hAnsi="Calibri"/>
          <w:color w:val="000000"/>
          <w:u w:val="single"/>
        </w:rPr>
      </w:pPr>
      <w:r>
        <w:rPr>
          <w:rFonts w:hint="eastAsia" w:ascii="Calibri" w:hAnsi="Calibri"/>
          <w:b/>
          <w:color w:val="000000"/>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8178523">
      <w:pPr>
        <w:spacing w:line="440" w:lineRule="exact"/>
        <w:ind w:firstLine="443"/>
        <w:rPr>
          <w:b/>
          <w:color w:val="000000"/>
        </w:rPr>
      </w:pPr>
      <w:r>
        <w:rPr>
          <w:rFonts w:hint="eastAsia"/>
          <w:b/>
          <w:color w:val="000000"/>
          <w:lang w:val="en-US" w:eastAsia="zh-CN"/>
        </w:rPr>
        <w:t>5</w:t>
      </w:r>
      <w:r>
        <w:rPr>
          <w:rFonts w:hint="eastAsia"/>
          <w:b/>
          <w:color w:val="000000"/>
        </w:rPr>
        <w:t>、发包人工作</w:t>
      </w:r>
    </w:p>
    <w:p w14:paraId="42A7EDA7">
      <w:pPr>
        <w:spacing w:line="440" w:lineRule="exact"/>
        <w:ind w:firstLine="441"/>
        <w:rPr>
          <w:color w:val="000000"/>
        </w:rPr>
      </w:pPr>
      <w:r>
        <w:rPr>
          <w:rFonts w:hint="eastAsia"/>
          <w:color w:val="000000"/>
          <w:lang w:val="en-US" w:eastAsia="zh-CN"/>
        </w:rPr>
        <w:t>5</w:t>
      </w:r>
      <w:r>
        <w:rPr>
          <w:rFonts w:hint="eastAsia"/>
          <w:color w:val="000000"/>
        </w:rPr>
        <w:t>.1 发包人应按约定的时间和要求完成以下工作：</w:t>
      </w:r>
    </w:p>
    <w:p w14:paraId="3AE6F310">
      <w:pPr>
        <w:spacing w:line="440" w:lineRule="exact"/>
        <w:ind w:firstLine="651"/>
      </w:pPr>
      <w:r>
        <w:rPr>
          <w:rFonts w:hint="eastAsia"/>
          <w:color w:val="000000"/>
        </w:rPr>
        <w:t>(l)施工场地具备施工条件的要求及</w:t>
      </w:r>
      <w:r>
        <w:rPr>
          <w:rFonts w:hint="eastAsia"/>
        </w:rPr>
        <w:t>完成的时间</w:t>
      </w:r>
      <w:r>
        <w:rPr>
          <w:rFonts w:hint="eastAsia"/>
          <w:u w:val="single"/>
        </w:rPr>
        <w:t>：于开工前7天。</w:t>
      </w:r>
      <w:r>
        <w:rPr>
          <w:rFonts w:hint="eastAsia"/>
        </w:rPr>
        <w:t xml:space="preserve">   </w:t>
      </w:r>
    </w:p>
    <w:p w14:paraId="05361360">
      <w:pPr>
        <w:spacing w:line="440" w:lineRule="exact"/>
        <w:ind w:firstLine="443"/>
        <w:rPr>
          <w:b/>
          <w:u w:val="single"/>
        </w:rPr>
      </w:pPr>
      <w:r>
        <w:rPr>
          <w:rFonts w:hint="eastAsia"/>
          <w:b/>
        </w:rPr>
        <w:t>* (2)将施工所需的水、电、电讯线路接至施工场地的时间、地点和供应要求：由承包人在竞标报价中自行考虑。</w:t>
      </w:r>
      <w:r>
        <w:rPr>
          <w:rFonts w:hint="eastAsia"/>
          <w:b/>
          <w:u w:val="single"/>
        </w:rPr>
        <w:t>若供电部门的原因造成停电，承包人必须自行解决施工用电，费用自理。</w:t>
      </w:r>
    </w:p>
    <w:p w14:paraId="315DB5D0">
      <w:pPr>
        <w:spacing w:line="440" w:lineRule="exact"/>
        <w:ind w:firstLine="578"/>
        <w:rPr>
          <w:u w:val="single"/>
        </w:rPr>
      </w:pPr>
      <w:r>
        <w:rPr>
          <w:rFonts w:hint="eastAsia"/>
        </w:rPr>
        <w:t>(3)施工场地与公共道路的通道开通时间和要求：</w:t>
      </w:r>
      <w:r>
        <w:rPr>
          <w:rFonts w:hint="eastAsia"/>
          <w:u w:val="single"/>
        </w:rPr>
        <w:t xml:space="preserve"> 已开通。</w:t>
      </w:r>
    </w:p>
    <w:p w14:paraId="69699DAF">
      <w:pPr>
        <w:spacing w:line="440" w:lineRule="exact"/>
        <w:ind w:firstLine="443"/>
        <w:rPr>
          <w:b/>
          <w:u w:val="single"/>
        </w:rPr>
      </w:pPr>
      <w:r>
        <w:rPr>
          <w:rFonts w:hint="eastAsia"/>
          <w:b/>
        </w:rPr>
        <w:t>* (4)工程地质和地下管线资料的提供时间：</w:t>
      </w:r>
      <w:r>
        <w:rPr>
          <w:rFonts w:hint="eastAsia"/>
          <w:b/>
          <w:u w:val="single"/>
        </w:rPr>
        <w:t>由承包人现场勘测，费用自理。</w:t>
      </w:r>
    </w:p>
    <w:p w14:paraId="7B5AE37C">
      <w:pPr>
        <w:spacing w:line="440" w:lineRule="exact"/>
        <w:ind w:firstLine="443"/>
        <w:rPr>
          <w:u w:val="single"/>
        </w:rPr>
      </w:pPr>
      <w:r>
        <w:rPr>
          <w:rFonts w:hint="eastAsia"/>
          <w:b/>
        </w:rPr>
        <w:t xml:space="preserve"> </w:t>
      </w:r>
      <w:r>
        <w:rPr>
          <w:rFonts w:hint="eastAsia"/>
        </w:rPr>
        <w:t>(5)由发包人办理的施工所需证件、批件的名称和完成时间：</w:t>
      </w:r>
      <w:r>
        <w:rPr>
          <w:rFonts w:hint="eastAsia"/>
          <w:u w:val="single"/>
        </w:rPr>
        <w:t xml:space="preserve">  由承包人负责办理。</w:t>
      </w:r>
    </w:p>
    <w:p w14:paraId="68521110">
      <w:pPr>
        <w:spacing w:line="440" w:lineRule="exact"/>
        <w:ind w:firstLine="441"/>
        <w:rPr>
          <w:u w:val="single"/>
        </w:rPr>
      </w:pPr>
      <w:r>
        <w:rPr>
          <w:rFonts w:hint="eastAsia"/>
        </w:rPr>
        <w:t xml:space="preserve"> (6)水准点与座标控制点交验要求：</w:t>
      </w:r>
      <w:r>
        <w:rPr>
          <w:rFonts w:hint="eastAsia"/>
          <w:u w:val="single"/>
        </w:rPr>
        <w:t xml:space="preserve"> 于开工前3日内现场交验，双方做好签认工作。</w:t>
      </w:r>
    </w:p>
    <w:p w14:paraId="543AE4C2">
      <w:pPr>
        <w:spacing w:line="440" w:lineRule="exact"/>
        <w:ind w:firstLine="546"/>
        <w:rPr>
          <w:u w:val="single"/>
        </w:rPr>
      </w:pPr>
      <w:r>
        <w:rPr>
          <w:rFonts w:hint="eastAsia"/>
        </w:rPr>
        <w:t>(7)图纸会审和设计交底时间：</w:t>
      </w:r>
      <w:r>
        <w:rPr>
          <w:rFonts w:hint="eastAsia"/>
          <w:u w:val="single"/>
        </w:rPr>
        <w:t xml:space="preserve"> 于开工前7天。</w:t>
      </w:r>
    </w:p>
    <w:p w14:paraId="08464239">
      <w:pPr>
        <w:spacing w:line="440" w:lineRule="exact"/>
        <w:ind w:firstLine="443"/>
        <w:rPr>
          <w:b/>
          <w:u w:val="single"/>
        </w:rPr>
      </w:pPr>
      <w:r>
        <w:rPr>
          <w:rFonts w:hint="eastAsia"/>
          <w:b/>
        </w:rPr>
        <w:t>* (8)协调处理施工场地周围地下管线和邻近建筑物、构筑物(含文物保护建筑)、古树名木的保护工作：</w:t>
      </w:r>
      <w:r>
        <w:rPr>
          <w:rFonts w:hint="eastAsia"/>
          <w:b/>
          <w:u w:val="single"/>
        </w:rPr>
        <w:t xml:space="preserve"> 由发包人协调，相应费用由承包人承担。</w:t>
      </w:r>
    </w:p>
    <w:p w14:paraId="78A11588">
      <w:pPr>
        <w:spacing w:line="440" w:lineRule="exact"/>
        <w:ind w:firstLine="546"/>
        <w:rPr>
          <w:u w:val="single"/>
        </w:rPr>
      </w:pPr>
      <w:r>
        <w:rPr>
          <w:rFonts w:hint="eastAsia"/>
        </w:rPr>
        <w:t>(9)双方约定发包人应做的其他工作：</w:t>
      </w:r>
      <w:r>
        <w:rPr>
          <w:rFonts w:hint="eastAsia"/>
          <w:u w:val="single"/>
        </w:rPr>
        <w:t xml:space="preserve">  无 。 </w:t>
      </w:r>
    </w:p>
    <w:p w14:paraId="7213951A">
      <w:pPr>
        <w:spacing w:line="440" w:lineRule="exact"/>
        <w:ind w:firstLine="441"/>
      </w:pPr>
      <w:r>
        <w:rPr>
          <w:rFonts w:hint="eastAsia"/>
          <w:lang w:val="en-US" w:eastAsia="zh-CN"/>
        </w:rPr>
        <w:t>5</w:t>
      </w:r>
      <w:r>
        <w:rPr>
          <w:rFonts w:hint="eastAsia"/>
        </w:rPr>
        <w:t xml:space="preserve">.2 发包人委托承包人办理的工作： </w:t>
      </w:r>
    </w:p>
    <w:p w14:paraId="5014D7A2">
      <w:pPr>
        <w:spacing w:line="440" w:lineRule="exact"/>
        <w:ind w:firstLine="443"/>
        <w:rPr>
          <w:b/>
        </w:rPr>
      </w:pPr>
      <w:r>
        <w:rPr>
          <w:rFonts w:hint="eastAsia"/>
          <w:b/>
          <w:lang w:val="en-US" w:eastAsia="zh-CN"/>
        </w:rPr>
        <w:t>6</w:t>
      </w:r>
      <w:r>
        <w:rPr>
          <w:rFonts w:hint="eastAsia"/>
          <w:b/>
        </w:rPr>
        <w:t>、承包人工作</w:t>
      </w:r>
    </w:p>
    <w:p w14:paraId="600754D2">
      <w:pPr>
        <w:spacing w:line="440" w:lineRule="exact"/>
        <w:ind w:firstLine="441"/>
      </w:pPr>
      <w:r>
        <w:rPr>
          <w:rFonts w:hint="eastAsia"/>
          <w:lang w:val="en-US" w:eastAsia="zh-CN"/>
        </w:rPr>
        <w:t>6</w:t>
      </w:r>
      <w:r>
        <w:rPr>
          <w:rFonts w:hint="eastAsia"/>
        </w:rPr>
        <w:t>.1 承包人应按约定时间和要求，完成以下工作：</w:t>
      </w:r>
    </w:p>
    <w:p w14:paraId="64443F03">
      <w:pPr>
        <w:spacing w:line="440" w:lineRule="exact"/>
        <w:ind w:firstLine="441"/>
        <w:rPr>
          <w:u w:val="single"/>
        </w:rPr>
      </w:pPr>
      <w:r>
        <w:rPr>
          <w:rFonts w:hint="eastAsia"/>
        </w:rPr>
        <w:t>(1)需由设计资质等级和业务范围允许的承包人完成的设计文件提交时间：</w:t>
      </w:r>
      <w:r>
        <w:rPr>
          <w:rFonts w:hint="eastAsia"/>
          <w:u w:val="single"/>
        </w:rPr>
        <w:t xml:space="preserve">  待定。  </w:t>
      </w:r>
    </w:p>
    <w:p w14:paraId="19443FAB">
      <w:pPr>
        <w:spacing w:line="440" w:lineRule="exact"/>
        <w:ind w:firstLine="441"/>
        <w:rPr>
          <w:u w:val="single"/>
        </w:rPr>
      </w:pPr>
      <w:r>
        <w:rPr>
          <w:rFonts w:hint="eastAsia"/>
        </w:rPr>
        <w:t>(2)应提供计划、报表的名称及完成时问：</w:t>
      </w:r>
      <w:r>
        <w:rPr>
          <w:rFonts w:hint="eastAsia"/>
          <w:u w:val="single"/>
        </w:rPr>
        <w:t xml:space="preserve"> 每月25日向监理、发包人提供当月工程进度报表以及下月进度计划各一式两份。</w:t>
      </w:r>
    </w:p>
    <w:p w14:paraId="20739976">
      <w:pPr>
        <w:spacing w:line="440" w:lineRule="exact"/>
        <w:ind w:firstLine="443"/>
        <w:rPr>
          <w:b/>
          <w:u w:val="single"/>
        </w:rPr>
      </w:pPr>
      <w:r>
        <w:rPr>
          <w:rFonts w:hint="eastAsia"/>
          <w:b/>
        </w:rPr>
        <w:t>*(3)承担施工安全保卫工作及非夜间施工照明的责任和要求：</w:t>
      </w:r>
      <w:r>
        <w:rPr>
          <w:rFonts w:hint="eastAsia"/>
          <w:b/>
          <w:u w:val="single"/>
        </w:rPr>
        <w:t xml:space="preserve">  承包人应采取一切合理的预防措施，防止人员伤亡、财产损失事故，费用由承包人承担。  </w:t>
      </w:r>
    </w:p>
    <w:p w14:paraId="061D8836">
      <w:pPr>
        <w:spacing w:line="440" w:lineRule="exact"/>
        <w:ind w:firstLine="441"/>
        <w:rPr>
          <w:u w:val="single"/>
        </w:rPr>
      </w:pPr>
      <w:r>
        <w:rPr>
          <w:rFonts w:hint="eastAsia"/>
        </w:rPr>
        <w:t>(4)向发包人提供的办公和生活房屋及设施的要求：</w:t>
      </w:r>
      <w:r>
        <w:rPr>
          <w:rFonts w:hint="eastAsia"/>
          <w:u w:val="single"/>
        </w:rPr>
        <w:t xml:space="preserve"> </w:t>
      </w:r>
      <w:r>
        <w:rPr>
          <w:rFonts w:hint="eastAsia"/>
          <w:b/>
          <w:u w:val="single"/>
        </w:rPr>
        <w:t>无。</w:t>
      </w:r>
    </w:p>
    <w:p w14:paraId="5742B4EF">
      <w:pPr>
        <w:spacing w:line="440" w:lineRule="exact"/>
        <w:ind w:firstLine="443"/>
        <w:rPr>
          <w:b/>
          <w:color w:val="000000"/>
          <w:u w:val="single"/>
        </w:rPr>
      </w:pPr>
      <w:r>
        <w:rPr>
          <w:rFonts w:hint="eastAsia"/>
          <w:b/>
          <w:color w:val="000000"/>
        </w:rPr>
        <w:t>* (5)需承包人办理的有关施工场地交通、环卫和施工噪音管理等手续：</w:t>
      </w:r>
      <w:r>
        <w:rPr>
          <w:rFonts w:hint="eastAsia"/>
          <w:b/>
          <w:color w:val="000000"/>
          <w:u w:val="single"/>
        </w:rPr>
        <w:t>因施工需要，经发包人批准，由承包人办理和负责费用。</w:t>
      </w:r>
    </w:p>
    <w:p w14:paraId="6F16B2FD">
      <w:pPr>
        <w:spacing w:line="440" w:lineRule="exact"/>
        <w:ind w:firstLine="441"/>
        <w:rPr>
          <w:color w:val="000000"/>
          <w:u w:val="single"/>
        </w:rPr>
      </w:pPr>
      <w:r>
        <w:rPr>
          <w:rFonts w:hint="eastAsia"/>
          <w:color w:val="000000"/>
        </w:rPr>
        <w:t xml:space="preserve">(6)已完工程成品保护的特殊要求及费用承担： </w:t>
      </w:r>
      <w:r>
        <w:rPr>
          <w:rFonts w:hint="eastAsia"/>
          <w:color w:val="000000"/>
          <w:u w:val="single"/>
        </w:rPr>
        <w:t xml:space="preserve"> 按通用条款第9.1（6）条执行。 </w:t>
      </w:r>
    </w:p>
    <w:p w14:paraId="69EEDFEE">
      <w:pPr>
        <w:spacing w:line="440" w:lineRule="exact"/>
        <w:ind w:firstLine="443"/>
        <w:rPr>
          <w:b/>
          <w:color w:val="000000"/>
          <w:u w:val="single"/>
        </w:rPr>
      </w:pPr>
      <w:r>
        <w:rPr>
          <w:rFonts w:hint="eastAsia"/>
          <w:b/>
          <w:color w:val="000000"/>
        </w:rPr>
        <w:t>*(7)施工场地周围地下管线和邻近建筑物、构筑物(含文物保护建筑)、古树名木的保护要求及费用承担：</w:t>
      </w:r>
      <w:r>
        <w:rPr>
          <w:rFonts w:hint="eastAsia"/>
          <w:b/>
          <w:color w:val="000000"/>
          <w:u w:val="single"/>
        </w:rPr>
        <w:t>承包人施工时应探明并负责保护且承担费用，施工时如损坏地下管线、邻近建筑物、构筑物，所发生费用由承包人承担。</w:t>
      </w:r>
    </w:p>
    <w:p w14:paraId="79664835">
      <w:pPr>
        <w:spacing w:line="440" w:lineRule="exact"/>
        <w:ind w:firstLine="443"/>
        <w:rPr>
          <w:b/>
          <w:color w:val="000000"/>
          <w:u w:val="single"/>
        </w:rPr>
      </w:pPr>
      <w:r>
        <w:rPr>
          <w:rFonts w:hint="eastAsia"/>
          <w:b/>
          <w:color w:val="000000"/>
        </w:rPr>
        <w:t>*(8)施工场地清洁卫生的要求：</w:t>
      </w:r>
      <w:r>
        <w:rPr>
          <w:rFonts w:hint="eastAsia"/>
          <w:b/>
          <w:color w:val="000000"/>
          <w:u w:val="single"/>
        </w:rPr>
        <w:t>由于施工造成的环境污染，其责任和费用均由承包人承担。</w:t>
      </w:r>
    </w:p>
    <w:p w14:paraId="0CD48DF9">
      <w:pPr>
        <w:spacing w:line="440" w:lineRule="exact"/>
        <w:ind w:firstLine="441"/>
        <w:rPr>
          <w:color w:val="000000"/>
        </w:rPr>
      </w:pPr>
      <w:r>
        <w:rPr>
          <w:rFonts w:hint="eastAsia"/>
          <w:color w:val="000000"/>
        </w:rPr>
        <w:t>(9)双方约定承包人应做的其他工作：</w:t>
      </w:r>
    </w:p>
    <w:p w14:paraId="7A962DED">
      <w:pPr>
        <w:spacing w:line="440" w:lineRule="exact"/>
        <w:ind w:firstLine="441"/>
        <w:rPr>
          <w:color w:val="000000"/>
        </w:rPr>
      </w:pPr>
      <w:r>
        <w:rPr>
          <w:rFonts w:hint="eastAsia"/>
          <w:color w:val="000000"/>
        </w:rPr>
        <w:t>1)配合发包人做好安全文明宣传、领导检查宣传等工作，相关费用由承包人承担。</w:t>
      </w:r>
    </w:p>
    <w:p w14:paraId="6998A3FA">
      <w:pPr>
        <w:spacing w:line="440" w:lineRule="exact"/>
        <w:ind w:firstLine="441"/>
        <w:rPr>
          <w:color w:val="000000"/>
        </w:rPr>
      </w:pPr>
      <w:r>
        <w:rPr>
          <w:rFonts w:hint="eastAsia"/>
          <w:color w:val="000000"/>
        </w:rPr>
        <w:t>2)承包人生活设施及施工场地，应自费配备消防设备，防止火灾发生。</w:t>
      </w:r>
    </w:p>
    <w:p w14:paraId="35B7D55B">
      <w:pPr>
        <w:spacing w:line="440" w:lineRule="exact"/>
        <w:ind w:firstLine="441"/>
        <w:rPr>
          <w:color w:val="000000"/>
        </w:rPr>
      </w:pPr>
      <w:r>
        <w:rPr>
          <w:rFonts w:hint="eastAsia"/>
          <w:color w:val="000000"/>
        </w:rPr>
        <w:t>3)承包人的临时用地（含项目部驻地等）租用费（含拆迁补偿）、临时用地的环保、恢复、临时用地的青苗补偿及地面附着物拆除等费用均由承包人负责，以上费用在竞标报价中综合考虑。</w:t>
      </w:r>
    </w:p>
    <w:p w14:paraId="7AFAD4F9">
      <w:pPr>
        <w:spacing w:line="440" w:lineRule="exact"/>
        <w:ind w:firstLine="441"/>
        <w:rPr>
          <w:color w:val="000000"/>
        </w:rPr>
      </w:pPr>
      <w:r>
        <w:rPr>
          <w:rFonts w:hint="eastAsia"/>
          <w:color w:val="000000"/>
        </w:rPr>
        <w:t>4)取土场及弃土场由承包人自行解决，但不得违反相关管理规定，并承担相关费用。</w:t>
      </w:r>
    </w:p>
    <w:p w14:paraId="29291B06">
      <w:pPr>
        <w:spacing w:line="440" w:lineRule="exact"/>
        <w:ind w:firstLine="441"/>
        <w:rPr>
          <w:color w:val="000000"/>
        </w:rPr>
      </w:pPr>
      <w:r>
        <w:rPr>
          <w:rFonts w:hint="eastAsia"/>
          <w:color w:val="000000"/>
        </w:rPr>
        <w:t>5）经过城市道路的施工车辆，必须按交警、城管、运输等部门相关规定执行。由于施工车辆造成的道路、环境等污染，其责任和费用均由承包人承担。</w:t>
      </w:r>
    </w:p>
    <w:p w14:paraId="6CBCC5B5">
      <w:pPr>
        <w:spacing w:line="440" w:lineRule="exact"/>
        <w:ind w:firstLine="441"/>
        <w:rPr>
          <w:color w:val="000000"/>
        </w:rPr>
      </w:pPr>
      <w:r>
        <w:rPr>
          <w:rFonts w:hint="eastAsia"/>
          <w:color w:val="000000"/>
        </w:rPr>
        <w:t>6）承包人负责合同实施期间其合同段内临时交通道路（含场内外连接公共交通道路）和交通设施的修建、维修、养护和交通管理工作，并承担一切费用。</w:t>
      </w:r>
    </w:p>
    <w:p w14:paraId="2C4434E4">
      <w:pPr>
        <w:spacing w:line="440" w:lineRule="exact"/>
        <w:ind w:firstLine="441"/>
        <w:rPr>
          <w:color w:val="000000"/>
        </w:rPr>
      </w:pPr>
      <w:r>
        <w:rPr>
          <w:rFonts w:hint="eastAsia"/>
          <w:color w:val="000000"/>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560E17D">
      <w:pPr>
        <w:spacing w:line="440" w:lineRule="exact"/>
        <w:ind w:firstLine="443"/>
        <w:rPr>
          <w:b/>
          <w:color w:val="000000"/>
        </w:rPr>
      </w:pPr>
      <w:r>
        <w:rPr>
          <w:rFonts w:hint="eastAsia"/>
          <w:b/>
          <w:color w:val="000000"/>
        </w:rPr>
        <w:t>三、施工组织设计和工期</w:t>
      </w:r>
    </w:p>
    <w:p w14:paraId="23AF763B">
      <w:pPr>
        <w:spacing w:line="440" w:lineRule="exact"/>
        <w:ind w:firstLine="443"/>
        <w:rPr>
          <w:b/>
          <w:color w:val="000000"/>
        </w:rPr>
      </w:pPr>
      <w:r>
        <w:rPr>
          <w:rFonts w:hint="eastAsia"/>
          <w:b/>
          <w:color w:val="000000"/>
          <w:lang w:val="en-US" w:eastAsia="zh-CN"/>
        </w:rPr>
        <w:t>7</w:t>
      </w:r>
      <w:r>
        <w:rPr>
          <w:rFonts w:hint="eastAsia"/>
          <w:b/>
          <w:color w:val="000000"/>
        </w:rPr>
        <w:t>、进度计划</w:t>
      </w:r>
    </w:p>
    <w:p w14:paraId="277AAB5A">
      <w:pPr>
        <w:spacing w:line="440" w:lineRule="exact"/>
        <w:ind w:firstLine="441"/>
      </w:pPr>
      <w:r>
        <w:rPr>
          <w:rFonts w:hint="eastAsia"/>
          <w:color w:val="000000"/>
          <w:lang w:val="en-US" w:eastAsia="zh-CN"/>
        </w:rPr>
        <w:t>7</w:t>
      </w:r>
      <w:r>
        <w:rPr>
          <w:rFonts w:hint="eastAsia"/>
          <w:color w:val="000000"/>
        </w:rPr>
        <w:t>.1 承包人提供施工组织设计(施工方案)和进度计划的时</w:t>
      </w:r>
      <w:r>
        <w:rPr>
          <w:rFonts w:hint="eastAsia"/>
        </w:rPr>
        <w:t>间：</w:t>
      </w:r>
      <w:r>
        <w:rPr>
          <w:rFonts w:hint="eastAsia"/>
          <w:u w:val="single"/>
        </w:rPr>
        <w:t xml:space="preserve"> 于开工前7日内</w:t>
      </w:r>
      <w:r>
        <w:rPr>
          <w:rFonts w:hint="eastAsia"/>
        </w:rPr>
        <w:t>。</w:t>
      </w:r>
    </w:p>
    <w:p w14:paraId="362F5B9D">
      <w:pPr>
        <w:spacing w:line="440" w:lineRule="exact"/>
        <w:ind w:firstLine="441"/>
      </w:pPr>
      <w:r>
        <w:rPr>
          <w:rFonts w:hint="eastAsia"/>
        </w:rPr>
        <w:t>工程师确认的时间：</w:t>
      </w:r>
      <w:r>
        <w:rPr>
          <w:rFonts w:hint="eastAsia"/>
          <w:u w:val="single"/>
        </w:rPr>
        <w:t xml:space="preserve"> 收到后5日内予以批复</w:t>
      </w:r>
      <w:r>
        <w:rPr>
          <w:rFonts w:hint="eastAsia"/>
        </w:rPr>
        <w:t>。</w:t>
      </w:r>
    </w:p>
    <w:p w14:paraId="7B576699">
      <w:pPr>
        <w:spacing w:line="440" w:lineRule="exact"/>
        <w:ind w:firstLine="441"/>
        <w:rPr>
          <w:b/>
          <w:u w:val="single"/>
        </w:rPr>
      </w:pPr>
      <w:r>
        <w:rPr>
          <w:rFonts w:hint="eastAsia"/>
          <w:lang w:val="en-US" w:eastAsia="zh-CN"/>
        </w:rPr>
        <w:t>7</w:t>
      </w:r>
      <w:r>
        <w:rPr>
          <w:rFonts w:hint="eastAsia"/>
        </w:rPr>
        <w:t>.2 群体工程中有关进度计划的要求：</w:t>
      </w:r>
      <w:r>
        <w:rPr>
          <w:rFonts w:hint="eastAsia"/>
          <w:b/>
        </w:rPr>
        <w:t xml:space="preserve"> </w:t>
      </w:r>
      <w:r>
        <w:rPr>
          <w:rFonts w:hint="eastAsia"/>
          <w:b/>
          <w:u w:val="single"/>
        </w:rPr>
        <w:t xml:space="preserve">                 </w:t>
      </w:r>
    </w:p>
    <w:p w14:paraId="069BD4AC">
      <w:pPr>
        <w:spacing w:line="440" w:lineRule="exact"/>
        <w:ind w:firstLine="443"/>
        <w:rPr>
          <w:b/>
        </w:rPr>
      </w:pPr>
      <w:r>
        <w:rPr>
          <w:rFonts w:hint="eastAsia"/>
          <w:b/>
          <w:lang w:val="en-US" w:eastAsia="zh-CN"/>
        </w:rPr>
        <w:t>8</w:t>
      </w:r>
      <w:r>
        <w:rPr>
          <w:rFonts w:hint="eastAsia"/>
          <w:b/>
        </w:rPr>
        <w:t>、工期延误</w:t>
      </w:r>
    </w:p>
    <w:p w14:paraId="6287C89A">
      <w:pPr>
        <w:spacing w:line="440" w:lineRule="exact"/>
        <w:ind w:firstLine="441"/>
        <w:rPr>
          <w:color w:val="000000"/>
        </w:rPr>
      </w:pPr>
      <w:r>
        <w:rPr>
          <w:rFonts w:hint="eastAsia"/>
          <w:lang w:val="en-US" w:eastAsia="zh-CN"/>
        </w:rPr>
        <w:t>8</w:t>
      </w:r>
      <w:r>
        <w:t>.1</w:t>
      </w:r>
      <w:r>
        <w:rPr>
          <w:rFonts w:hint="eastAsia"/>
        </w:rPr>
        <w:t xml:space="preserve"> 对以下原因造成工期延误；经工程师确认，工期相应顺延：按通用条</w:t>
      </w:r>
      <w:r>
        <w:rPr>
          <w:rFonts w:hint="eastAsia"/>
          <w:color w:val="000000"/>
        </w:rPr>
        <w:t>款第13条执行。</w:t>
      </w:r>
    </w:p>
    <w:p w14:paraId="26AF024B">
      <w:pPr>
        <w:spacing w:line="440" w:lineRule="exact"/>
        <w:ind w:firstLine="441"/>
        <w:rPr>
          <w:color w:val="000000"/>
          <w:u w:val="single"/>
        </w:rPr>
      </w:pPr>
      <w:r>
        <w:rPr>
          <w:rFonts w:hint="eastAsia"/>
          <w:color w:val="000000"/>
          <w:lang w:val="en-US" w:eastAsia="zh-CN"/>
        </w:rPr>
        <w:t>8</w:t>
      </w:r>
      <w:r>
        <w:rPr>
          <w:rFonts w:hint="eastAsia"/>
          <w:color w:val="000000"/>
        </w:rPr>
        <w:t>.1.1 双方约定工期顺延的其他情况：</w:t>
      </w:r>
      <w:r>
        <w:rPr>
          <w:rFonts w:hint="eastAsia"/>
          <w:color w:val="000000"/>
          <w:u w:val="single"/>
        </w:rPr>
        <w:t xml:space="preserve">  不可抗力的原因。   </w:t>
      </w:r>
    </w:p>
    <w:p w14:paraId="30827D26">
      <w:pPr>
        <w:spacing w:line="440" w:lineRule="exact"/>
        <w:ind w:firstLine="441"/>
        <w:rPr>
          <w:color w:val="000000"/>
        </w:rPr>
      </w:pPr>
      <w:r>
        <w:rPr>
          <w:rFonts w:hint="eastAsia"/>
          <w:color w:val="000000"/>
          <w:lang w:val="en-US" w:eastAsia="zh-CN"/>
        </w:rPr>
        <w:t>8</w:t>
      </w:r>
      <w:r>
        <w:rPr>
          <w:rFonts w:hint="eastAsia"/>
          <w:color w:val="000000"/>
        </w:rPr>
        <w:t>.2 非上述原因，承包人不能按合同约定的时间竣工，承包人应承担违约责任。应向发包人支付误期赔偿费（每天赔偿金额为合同价款的万分之</w:t>
      </w:r>
      <w:r>
        <w:rPr>
          <w:rFonts w:hint="eastAsia"/>
          <w:color w:val="000000"/>
          <w:u w:val="single"/>
        </w:rPr>
        <w:t xml:space="preserve"> 四 </w:t>
      </w:r>
      <w:r>
        <w:rPr>
          <w:rFonts w:hint="eastAsia"/>
          <w:color w:val="000000"/>
        </w:rPr>
        <w:t>），误期时间从规定竣工日期起直到全部工程或相应部分工程竣工验收各方签章日期之间的天数（扣除发包人批准顺延的工期），其极限为合同价的</w:t>
      </w:r>
      <w:r>
        <w:rPr>
          <w:rFonts w:hint="eastAsia"/>
          <w:color w:val="000000"/>
          <w:u w:val="single"/>
        </w:rPr>
        <w:t xml:space="preserve"> 5 %</w:t>
      </w:r>
      <w:r>
        <w:rPr>
          <w:rFonts w:hint="eastAsia"/>
          <w:color w:val="000000"/>
        </w:rPr>
        <w:t>。发包人可从应向承包人支付的任何金额中扣除此项赔款费或其他方式收回此款，此赔偿款的支付并不能解除承包人应完成工程的责任或合同规定的其他责任。</w:t>
      </w:r>
    </w:p>
    <w:p w14:paraId="2C8DC0E4">
      <w:pPr>
        <w:spacing w:line="440" w:lineRule="exact"/>
        <w:ind w:firstLine="441"/>
        <w:rPr>
          <w:color w:val="000000"/>
        </w:rPr>
      </w:pPr>
      <w:r>
        <w:rPr>
          <w:rFonts w:hint="eastAsia"/>
          <w:color w:val="000000"/>
          <w:lang w:val="en-US" w:eastAsia="zh-CN"/>
        </w:rPr>
        <w:t>8</w:t>
      </w:r>
      <w:r>
        <w:rPr>
          <w:rFonts w:hint="eastAsia"/>
          <w:color w:val="000000"/>
        </w:rPr>
        <w:t>.3 因工程量变化和设计变更的工期予以顺延，即工期相应变化，质量要求不变。</w:t>
      </w:r>
    </w:p>
    <w:p w14:paraId="10720076">
      <w:pPr>
        <w:spacing w:line="440" w:lineRule="exact"/>
        <w:ind w:firstLine="441"/>
        <w:rPr>
          <w:b/>
          <w:color w:val="000000"/>
        </w:rPr>
      </w:pPr>
      <w:r>
        <w:rPr>
          <w:rFonts w:hint="eastAsia"/>
          <w:color w:val="000000"/>
          <w:lang w:val="en-US" w:eastAsia="zh-CN"/>
        </w:rPr>
        <w:t>8</w:t>
      </w:r>
      <w:r>
        <w:rPr>
          <w:rFonts w:hint="eastAsia"/>
          <w:color w:val="000000"/>
        </w:rPr>
        <w:t>.4 承包人必须按照合同工期或发包人同意顺延的工期竣工。</w:t>
      </w:r>
    </w:p>
    <w:p w14:paraId="09C620EC">
      <w:pPr>
        <w:spacing w:line="440" w:lineRule="exact"/>
        <w:ind w:firstLine="348"/>
        <w:rPr>
          <w:b/>
          <w:color w:val="000000"/>
        </w:rPr>
      </w:pPr>
      <w:r>
        <w:rPr>
          <w:rFonts w:hint="eastAsia"/>
          <w:b/>
          <w:color w:val="000000"/>
        </w:rPr>
        <w:t>四、质量与验收</w:t>
      </w:r>
    </w:p>
    <w:p w14:paraId="545C6BD3">
      <w:pPr>
        <w:spacing w:line="440" w:lineRule="exact"/>
        <w:ind w:firstLine="348"/>
        <w:rPr>
          <w:b/>
          <w:color w:val="000000"/>
        </w:rPr>
      </w:pPr>
      <w:r>
        <w:rPr>
          <w:rFonts w:hint="eastAsia"/>
          <w:b/>
          <w:color w:val="000000"/>
          <w:lang w:val="en-US" w:eastAsia="zh-CN"/>
        </w:rPr>
        <w:t>9</w:t>
      </w:r>
      <w:r>
        <w:rPr>
          <w:rFonts w:hint="eastAsia"/>
          <w:b/>
          <w:color w:val="000000"/>
        </w:rPr>
        <w:t>. 工程质量</w:t>
      </w:r>
    </w:p>
    <w:p w14:paraId="60045540">
      <w:pPr>
        <w:spacing w:line="440" w:lineRule="exact"/>
        <w:ind w:firstLine="346"/>
        <w:rPr>
          <w:color w:val="000000"/>
        </w:rPr>
      </w:pPr>
      <w:r>
        <w:rPr>
          <w:rFonts w:hint="eastAsia"/>
          <w:color w:val="000000"/>
          <w:lang w:val="en-US" w:eastAsia="zh-CN"/>
        </w:rPr>
        <w:t>9</w:t>
      </w:r>
      <w:r>
        <w:rPr>
          <w:rFonts w:hint="eastAsia"/>
          <w:color w:val="000000"/>
        </w:rPr>
        <w:t>.1 发包人对工程质量的要求：</w:t>
      </w:r>
      <w:r>
        <w:rPr>
          <w:rFonts w:hint="eastAsia"/>
          <w:color w:val="000000"/>
          <w:u w:val="single"/>
        </w:rPr>
        <w:t xml:space="preserve">  </w:t>
      </w:r>
      <w:r>
        <w:rPr>
          <w:rFonts w:hint="eastAsia"/>
          <w:b/>
          <w:color w:val="000000"/>
          <w:u w:val="single"/>
        </w:rPr>
        <w:t>合格</w:t>
      </w:r>
      <w:r>
        <w:rPr>
          <w:rFonts w:hint="eastAsia"/>
          <w:color w:val="000000"/>
          <w:u w:val="single"/>
        </w:rPr>
        <w:t>。</w:t>
      </w:r>
      <w:r>
        <w:rPr>
          <w:rFonts w:hint="eastAsia"/>
          <w:color w:val="000000"/>
        </w:rPr>
        <w:t xml:space="preserve">    </w:t>
      </w:r>
    </w:p>
    <w:p w14:paraId="3C99DE5D">
      <w:pPr>
        <w:spacing w:line="440" w:lineRule="exact"/>
        <w:ind w:firstLine="346"/>
        <w:rPr>
          <w:color w:val="000000"/>
        </w:rPr>
      </w:pPr>
      <w:r>
        <w:rPr>
          <w:rFonts w:hint="eastAsia"/>
          <w:color w:val="000000"/>
          <w:lang w:val="en-US" w:eastAsia="zh-CN"/>
        </w:rPr>
        <w:t>9</w:t>
      </w:r>
      <w:r>
        <w:rPr>
          <w:color w:val="000000"/>
        </w:rPr>
        <w:t>.</w:t>
      </w:r>
      <w:r>
        <w:rPr>
          <w:rFonts w:hint="eastAsia"/>
          <w:color w:val="000000"/>
        </w:rPr>
        <w:t>2 双方对工程质量有争议时，请</w:t>
      </w:r>
      <w:r>
        <w:rPr>
          <w:rFonts w:hint="eastAsia"/>
          <w:color w:val="000000"/>
          <w:lang w:eastAsia="zh-CN"/>
        </w:rPr>
        <w:t>崇左市</w:t>
      </w:r>
      <w:r>
        <w:rPr>
          <w:rFonts w:hint="eastAsia"/>
          <w:color w:val="000000"/>
        </w:rPr>
        <w:t>仲裁委员会仲裁。</w:t>
      </w:r>
    </w:p>
    <w:p w14:paraId="78F75633">
      <w:pPr>
        <w:spacing w:line="440" w:lineRule="exact"/>
        <w:ind w:firstLine="443"/>
        <w:rPr>
          <w:b/>
          <w:color w:val="000000"/>
        </w:rPr>
      </w:pPr>
      <w:r>
        <w:rPr>
          <w:rFonts w:hint="eastAsia"/>
          <w:b/>
          <w:color w:val="000000"/>
          <w:lang w:val="en-US" w:eastAsia="zh-CN"/>
        </w:rPr>
        <w:t>10</w:t>
      </w:r>
      <w:r>
        <w:rPr>
          <w:rFonts w:hint="eastAsia"/>
          <w:b/>
          <w:color w:val="000000"/>
        </w:rPr>
        <w:t>、隐蔽工程和中间验收</w:t>
      </w:r>
    </w:p>
    <w:p w14:paraId="7F7CF8EF">
      <w:pPr>
        <w:spacing w:line="440" w:lineRule="exact"/>
        <w:ind w:firstLine="441"/>
        <w:rPr>
          <w:color w:val="000000"/>
        </w:rPr>
      </w:pPr>
      <w:r>
        <w:rPr>
          <w:rFonts w:hint="eastAsia"/>
          <w:color w:val="000000"/>
        </w:rPr>
        <w:t>1</w:t>
      </w:r>
      <w:r>
        <w:rPr>
          <w:rFonts w:hint="eastAsia"/>
          <w:color w:val="000000"/>
          <w:lang w:val="en-US" w:eastAsia="zh-CN"/>
        </w:rPr>
        <w:t>0</w:t>
      </w:r>
      <w:r>
        <w:rPr>
          <w:rFonts w:hint="eastAsia"/>
          <w:color w:val="000000"/>
        </w:rPr>
        <w:t>.1 双方约定中间验收部位：</w:t>
      </w:r>
      <w:r>
        <w:rPr>
          <w:rFonts w:hint="eastAsia"/>
          <w:color w:val="000000"/>
          <w:u w:val="single"/>
        </w:rPr>
        <w:t xml:space="preserve">  待定。</w:t>
      </w:r>
    </w:p>
    <w:p w14:paraId="160D0945">
      <w:pPr>
        <w:spacing w:line="440" w:lineRule="exact"/>
        <w:ind w:firstLine="439"/>
        <w:rPr>
          <w:color w:val="000000"/>
        </w:rPr>
      </w:pPr>
      <w:r>
        <w:rPr>
          <w:rFonts w:hint="eastAsia"/>
          <w:color w:val="000000"/>
        </w:rPr>
        <w:t>*1</w:t>
      </w:r>
      <w:r>
        <w:rPr>
          <w:rFonts w:hint="eastAsia"/>
          <w:color w:val="000000"/>
          <w:lang w:val="en-US" w:eastAsia="zh-CN"/>
        </w:rPr>
        <w:t>0</w:t>
      </w:r>
      <w:r>
        <w:rPr>
          <w:rFonts w:hint="eastAsia"/>
          <w:color w:val="000000"/>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62E33866">
      <w:pPr>
        <w:spacing w:line="440" w:lineRule="exact"/>
        <w:ind w:firstLine="439"/>
        <w:rPr>
          <w:rFonts w:hint="eastAsia"/>
          <w:color w:val="000000"/>
        </w:rPr>
      </w:pPr>
      <w:r>
        <w:rPr>
          <w:rFonts w:hint="eastAsia"/>
          <w:color w:val="000000"/>
        </w:rPr>
        <w:t>*1</w:t>
      </w:r>
      <w:r>
        <w:rPr>
          <w:rFonts w:hint="eastAsia"/>
          <w:color w:val="000000"/>
          <w:lang w:val="en-US" w:eastAsia="zh-CN"/>
        </w:rPr>
        <w:t>0</w:t>
      </w:r>
      <w:r>
        <w:rPr>
          <w:rFonts w:hint="eastAsia"/>
          <w:color w:val="000000"/>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37C6EED0">
      <w:pPr>
        <w:spacing w:line="440" w:lineRule="exact"/>
        <w:ind w:firstLine="439"/>
        <w:rPr>
          <w:rFonts w:hint="eastAsia" w:ascii="Calibri" w:hAnsi="Calibri"/>
          <w:b/>
          <w:bCs/>
          <w:color w:val="000000" w:themeColor="text1"/>
          <w14:textFill>
            <w14:solidFill>
              <w14:schemeClr w14:val="tx1"/>
            </w14:solidFill>
          </w14:textFill>
        </w:rPr>
      </w:pPr>
      <w:r>
        <w:rPr>
          <w:rFonts w:hint="eastAsia" w:ascii="Calibri" w:hAnsi="Calibri"/>
          <w:b/>
          <w:bCs/>
          <w:color w:val="000000" w:themeColor="text1"/>
          <w14:textFill>
            <w14:solidFill>
              <w14:schemeClr w14:val="tx1"/>
            </w14:solidFill>
          </w14:textFill>
        </w:rPr>
        <w:t>五、安全文明施工与环境保护</w:t>
      </w:r>
    </w:p>
    <w:p w14:paraId="2FEF415A">
      <w:pPr>
        <w:spacing w:line="440" w:lineRule="exact"/>
        <w:ind w:firstLine="439"/>
        <w:rPr>
          <w:rFonts w:hint="eastAsia" w:ascii="Calibri" w:hAnsi="Calibri"/>
          <w:color w:val="000000" w:themeColor="text1"/>
          <w14:textFill>
            <w14:solidFill>
              <w14:schemeClr w14:val="tx1"/>
            </w14:solidFill>
          </w14:textFill>
        </w:rPr>
      </w:pP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lang w:val="en-US" w:eastAsia="zh-CN"/>
          <w14:textFill>
            <w14:solidFill>
              <w14:schemeClr w14:val="tx1"/>
            </w14:solidFill>
          </w14:textFill>
        </w:rPr>
        <w:t>1</w:t>
      </w: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14:textFill>
            <w14:solidFill>
              <w14:schemeClr w14:val="tx1"/>
            </w14:solidFill>
          </w14:textFill>
        </w:rPr>
        <w:t xml:space="preserve"> 安全文明施工</w:t>
      </w:r>
    </w:p>
    <w:p w14:paraId="3A2B28AF">
      <w:pPr>
        <w:spacing w:line="440" w:lineRule="exact"/>
        <w:ind w:firstLine="439"/>
        <w:rPr>
          <w:rFonts w:hint="eastAsia" w:ascii="Calibri" w:hAnsi="Calibri"/>
          <w:color w:val="000000"/>
        </w:rPr>
      </w:pPr>
      <w:r>
        <w:rPr>
          <w:rFonts w:hint="eastAsia" w:ascii="Calibri" w:hAnsi="Calibri"/>
          <w:color w:val="000000"/>
        </w:rPr>
        <w:t>1.1 项目安全生产的达标目标及相应事项的约定：承包人向监理人报送施工安全措施计划的期限：开工前7天。监理人收到承包人报送的施工安全措施计划后应当在7天内给予批复。</w:t>
      </w:r>
    </w:p>
    <w:p w14:paraId="7E36E149">
      <w:pPr>
        <w:spacing w:line="440" w:lineRule="exact"/>
        <w:ind w:firstLine="439"/>
        <w:rPr>
          <w:rFonts w:hint="eastAsia" w:ascii="Calibri" w:hAnsi="Calibri"/>
          <w:color w:val="000000"/>
        </w:rPr>
      </w:pPr>
      <w:r>
        <w:rPr>
          <w:rFonts w:hint="eastAsia" w:ascii="Calibri" w:hAnsi="Calibri"/>
          <w:color w:val="000000"/>
        </w:rPr>
        <w:t>关于安全文明施工奖项的约定：  /  。</w:t>
      </w:r>
    </w:p>
    <w:p w14:paraId="681D3F66">
      <w:pPr>
        <w:spacing w:line="440" w:lineRule="exact"/>
        <w:ind w:firstLine="439"/>
        <w:rPr>
          <w:rFonts w:hint="eastAsia" w:ascii="Calibri" w:hAnsi="Calibri"/>
          <w:color w:val="000000"/>
        </w:rPr>
      </w:pPr>
      <w:r>
        <w:rPr>
          <w:rFonts w:hint="eastAsia" w:ascii="Calibri" w:hAnsi="Calibri"/>
          <w:color w:val="000000"/>
          <w:lang w:val="en-US" w:eastAsia="zh-CN"/>
        </w:rPr>
        <w:t>1.</w:t>
      </w:r>
      <w:r>
        <w:rPr>
          <w:rFonts w:hint="eastAsia" w:ascii="Calibri" w:hAnsi="Calibri"/>
          <w:color w:val="000000"/>
        </w:rPr>
        <w:t>1.</w:t>
      </w:r>
      <w:r>
        <w:rPr>
          <w:rFonts w:hint="eastAsia" w:ascii="Calibri" w:hAnsi="Calibri"/>
          <w:color w:val="000000"/>
          <w:lang w:val="en-US" w:eastAsia="zh-CN"/>
        </w:rPr>
        <w:t>1</w:t>
      </w:r>
      <w:r>
        <w:rPr>
          <w:rFonts w:hint="eastAsia" w:ascii="Calibri" w:hAnsi="Calibri"/>
          <w:color w:val="000000"/>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60B7FFDB">
      <w:pPr>
        <w:spacing w:line="440" w:lineRule="exact"/>
        <w:ind w:firstLine="439"/>
        <w:rPr>
          <w:rFonts w:hint="eastAsia" w:ascii="Calibri" w:hAnsi="Calibri"/>
          <w:color w:val="000000"/>
        </w:rPr>
      </w:pPr>
      <w:r>
        <w:rPr>
          <w:rFonts w:hint="eastAsia" w:ascii="Calibri" w:hAnsi="Calibri"/>
          <w:color w:val="000000"/>
        </w:rPr>
        <w:t>关于编制施工场地治安管理计划的约定：  承包人在图纸会审和设计交底之日起7天内报送给监理人审批 。</w:t>
      </w:r>
    </w:p>
    <w:p w14:paraId="5005FAF5">
      <w:pPr>
        <w:spacing w:line="440" w:lineRule="exact"/>
        <w:ind w:firstLine="439"/>
        <w:rPr>
          <w:rFonts w:hint="eastAsia" w:ascii="Calibri" w:hAnsi="Calibri"/>
          <w:color w:val="000000"/>
        </w:rPr>
      </w:pPr>
      <w:r>
        <w:rPr>
          <w:rFonts w:hint="eastAsia" w:ascii="Calibri" w:hAnsi="Calibri"/>
          <w:color w:val="000000"/>
          <w:lang w:val="en-US" w:eastAsia="zh-CN"/>
        </w:rPr>
        <w:t>1.1.2</w:t>
      </w:r>
      <w:r>
        <w:rPr>
          <w:rFonts w:hint="eastAsia" w:ascii="Calibri" w:hAnsi="Calibri"/>
          <w:color w:val="000000"/>
        </w:rPr>
        <w:t>文明施工</w:t>
      </w:r>
    </w:p>
    <w:p w14:paraId="5B6D9E35">
      <w:pPr>
        <w:spacing w:line="440" w:lineRule="exact"/>
        <w:ind w:firstLine="439"/>
        <w:rPr>
          <w:rFonts w:hint="eastAsia" w:ascii="Calibri" w:hAnsi="Calibri"/>
          <w:color w:val="000000"/>
        </w:rPr>
      </w:pPr>
      <w:r>
        <w:rPr>
          <w:rFonts w:hint="eastAsia" w:ascii="Calibri" w:hAnsi="Calibri"/>
          <w:color w:val="000000"/>
        </w:rPr>
        <w:t>合同当事人对文明施工的要求：安全防护、文明施工设施须按《广西壮族自治区建筑工程安全生产管理办法》及</w:t>
      </w:r>
      <w:r>
        <w:rPr>
          <w:rFonts w:hint="eastAsia" w:ascii="Calibri" w:hAnsi="Calibri"/>
          <w:color w:val="000000"/>
          <w:lang w:eastAsia="zh-CN"/>
        </w:rPr>
        <w:t>崇左</w:t>
      </w:r>
      <w:r>
        <w:rPr>
          <w:rFonts w:hint="eastAsia" w:ascii="Calibri" w:hAnsi="Calibri"/>
          <w:color w:val="000000"/>
        </w:rPr>
        <w:t>市有关标准及制度执行。</w:t>
      </w:r>
    </w:p>
    <w:p w14:paraId="5E84EC70">
      <w:pPr>
        <w:spacing w:line="440" w:lineRule="exact"/>
        <w:ind w:firstLine="439"/>
        <w:rPr>
          <w:rFonts w:hint="eastAsia" w:ascii="Calibri" w:hAnsi="Calibri"/>
          <w:color w:val="000000"/>
        </w:rPr>
      </w:pPr>
      <w:r>
        <w:rPr>
          <w:rFonts w:hint="eastAsia" w:ascii="Calibri" w:hAnsi="Calibri"/>
          <w:color w:val="000000"/>
          <w:lang w:val="en-US" w:eastAsia="zh-CN"/>
        </w:rPr>
        <w:t>1.1.3</w:t>
      </w:r>
      <w:r>
        <w:rPr>
          <w:rFonts w:hint="eastAsia" w:ascii="Calibri" w:hAnsi="Calibri"/>
          <w:color w:val="000000"/>
        </w:rPr>
        <w:t>关于安全文明施工费支付比例和支付期限的约定：</w:t>
      </w:r>
    </w:p>
    <w:p w14:paraId="1804EC9D">
      <w:pPr>
        <w:spacing w:line="440" w:lineRule="exact"/>
        <w:ind w:firstLine="439"/>
        <w:rPr>
          <w:rFonts w:hint="eastAsia" w:ascii="Calibri" w:hAnsi="Calibri"/>
          <w:color w:val="000000"/>
        </w:rPr>
      </w:pPr>
      <w:r>
        <w:rPr>
          <w:rFonts w:hint="eastAsia" w:ascii="Calibri" w:hAnsi="Calibri"/>
          <w:color w:val="000000"/>
        </w:rPr>
        <w:t xml:space="preserve">（1）本合同价款已包含安全文明施工费 </w:t>
      </w:r>
      <w:r>
        <w:rPr>
          <w:rFonts w:hint="eastAsia" w:ascii="Calibri" w:hAnsi="Calibri"/>
          <w:color w:val="000000"/>
          <w:u w:val="single"/>
        </w:rPr>
        <w:t xml:space="preserve">    </w:t>
      </w:r>
      <w:r>
        <w:rPr>
          <w:rFonts w:hint="eastAsia" w:ascii="Calibri" w:hAnsi="Calibri"/>
          <w:color w:val="000000"/>
        </w:rPr>
        <w:t>元。</w:t>
      </w:r>
    </w:p>
    <w:p w14:paraId="5C6EC17B">
      <w:pPr>
        <w:spacing w:line="440" w:lineRule="exact"/>
        <w:ind w:firstLine="439"/>
        <w:rPr>
          <w:rFonts w:hint="eastAsia" w:ascii="Calibri" w:hAnsi="Calibri"/>
          <w:color w:val="000000"/>
        </w:rPr>
      </w:pPr>
      <w:r>
        <w:rPr>
          <w:rFonts w:hint="eastAsia" w:ascii="Calibri" w:hAnsi="Calibri"/>
          <w:color w:val="000000"/>
        </w:rPr>
        <w:t>（2）使用要求：专款专用。具体按《广西壮族自治区建筑工程安全文明施工费使用管理细则》（桂建质〔2015〕16号）和</w:t>
      </w:r>
      <w:r>
        <w:rPr>
          <w:rFonts w:hint="eastAsia" w:ascii="Calibri" w:hAnsi="Calibri"/>
          <w:color w:val="000000"/>
          <w:lang w:eastAsia="zh-CN"/>
        </w:rPr>
        <w:t>崇左</w:t>
      </w:r>
      <w:r>
        <w:rPr>
          <w:rFonts w:hint="eastAsia" w:ascii="Calibri" w:hAnsi="Calibri"/>
          <w:color w:val="000000"/>
        </w:rPr>
        <w:t>市相关规定执行。</w:t>
      </w:r>
    </w:p>
    <w:p w14:paraId="013C224B">
      <w:pPr>
        <w:spacing w:line="440" w:lineRule="exact"/>
        <w:ind w:firstLine="439"/>
        <w:rPr>
          <w:color w:val="000000"/>
        </w:rPr>
      </w:pPr>
      <w:r>
        <w:rPr>
          <w:rFonts w:hint="eastAsia" w:ascii="Calibri" w:hAnsi="Calibri"/>
          <w:color w:val="000000"/>
        </w:rPr>
        <w:t>（3）支付约定：发包人应在开工后</w:t>
      </w:r>
      <w:r>
        <w:rPr>
          <w:rFonts w:ascii="Calibri" w:hAnsi="Calibri"/>
          <w:color w:val="000000"/>
          <w:u w:val="single"/>
        </w:rPr>
        <w:t xml:space="preserve">    </w:t>
      </w:r>
      <w:r>
        <w:rPr>
          <w:rFonts w:hint="eastAsia" w:ascii="Calibri" w:hAnsi="Calibri"/>
          <w:color w:val="000000"/>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C1C32E8">
      <w:pPr>
        <w:spacing w:line="440" w:lineRule="exact"/>
        <w:ind w:firstLine="363"/>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六、合同价款与支付</w:t>
      </w:r>
    </w:p>
    <w:p w14:paraId="464A781E">
      <w:pPr>
        <w:spacing w:line="440" w:lineRule="exact"/>
        <w:ind w:firstLine="363"/>
        <w:rPr>
          <w:b/>
          <w:bCs/>
          <w:color w:val="000000"/>
        </w:rPr>
      </w:pPr>
      <w:r>
        <w:rPr>
          <w:rFonts w:hint="eastAsia"/>
          <w:b/>
          <w:bCs/>
          <w:color w:val="000000"/>
          <w:lang w:val="en-US" w:eastAsia="zh-CN"/>
        </w:rPr>
        <w:t>11</w:t>
      </w:r>
      <w:r>
        <w:rPr>
          <w:rFonts w:hint="eastAsia"/>
          <w:b/>
          <w:bCs/>
          <w:color w:val="000000"/>
        </w:rPr>
        <w:t>、合同价款与调整</w:t>
      </w:r>
    </w:p>
    <w:p w14:paraId="6240876D">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单价合同</w:t>
      </w:r>
    </w:p>
    <w:p w14:paraId="49B24742">
      <w:pPr>
        <w:spacing w:line="440" w:lineRule="exact"/>
        <w:ind w:firstLine="363"/>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本工程采用</w:t>
      </w:r>
      <w:r>
        <w:rPr>
          <w:rFonts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固定综合单价</w:t>
      </w:r>
      <w:r>
        <w:rPr>
          <w:rFonts w:hAnsi="宋体"/>
          <w:color w:val="000000" w:themeColor="text1"/>
          <w:szCs w:val="21"/>
          <w:highlight w:val="none"/>
          <w:u w:val="single"/>
          <w14:textFill>
            <w14:solidFill>
              <w14:schemeClr w14:val="tx1"/>
            </w14:solidFill>
          </w14:textFill>
        </w:rPr>
        <w:t xml:space="preserve"> </w:t>
      </w:r>
      <w:r>
        <w:rPr>
          <w:rFonts w:hint="eastAsia" w:hAnsi="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一般计税法</w:t>
      </w:r>
      <w:r>
        <w:rPr>
          <w:rFonts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简易计税法</w:t>
      </w:r>
      <w:r>
        <w:rPr>
          <w:rFonts w:hint="eastAsia" w:hAnsi="宋体"/>
          <w:color w:val="000000" w:themeColor="text1"/>
          <w:szCs w:val="21"/>
          <w:highlight w:val="none"/>
          <w14:textFill>
            <w14:solidFill>
              <w14:schemeClr w14:val="tx1"/>
            </w14:solidFill>
          </w14:textFill>
        </w:rPr>
        <w:t>。</w:t>
      </w:r>
    </w:p>
    <w:p w14:paraId="0280D01A">
      <w:pPr>
        <w:pStyle w:val="242"/>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采用综合单价合同方式时，工程量按建设单位、监理单位、施工单位三方确认的竣工图结算。</w:t>
      </w:r>
    </w:p>
    <w:p w14:paraId="03E7DAAB">
      <w:pPr>
        <w:pStyle w:val="242"/>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综合单价包含的风险范围：</w:t>
      </w:r>
      <w:r>
        <w:rPr>
          <w:rFonts w:hint="eastAsia" w:hAnsi="宋体" w:cs="宋体"/>
          <w:color w:val="000000" w:themeColor="text1"/>
          <w:szCs w:val="21"/>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6476349F">
      <w:pPr>
        <w:pStyle w:val="242"/>
        <w:spacing w:after="156" w:line="360" w:lineRule="auto"/>
        <w:ind w:left="624"/>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11</w:t>
      </w:r>
      <w:r>
        <w:rPr>
          <w:rFonts w:hAnsi="宋体"/>
          <w:color w:val="000000" w:themeColor="text1"/>
          <w:szCs w:val="21"/>
          <w:highlight w:val="none"/>
          <w14:textFill>
            <w14:solidFill>
              <w14:schemeClr w14:val="tx1"/>
            </w14:solidFill>
          </w14:textFill>
        </w:rPr>
        <w:t xml:space="preserve">.2  </w:t>
      </w:r>
      <w:r>
        <w:rPr>
          <w:rFonts w:hint="eastAsia" w:hAnsi="宋体"/>
          <w:color w:val="000000" w:themeColor="text1"/>
          <w:szCs w:val="21"/>
          <w:highlight w:val="none"/>
          <w14:textFill>
            <w14:solidFill>
              <w14:schemeClr w14:val="tx1"/>
            </w14:solidFill>
          </w14:textFill>
        </w:rPr>
        <w:t>价差调整方法</w:t>
      </w:r>
    </w:p>
    <w:p w14:paraId="1C139F7B">
      <w:pPr>
        <w:pStyle w:val="242"/>
        <w:spacing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（1）</w:t>
      </w:r>
      <w:r>
        <w:rPr>
          <w:rFonts w:hint="eastAsia" w:hAnsi="宋体" w:cs="宋体"/>
          <w:color w:val="000000" w:themeColor="text1"/>
          <w:szCs w:val="21"/>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73F847A6">
      <w:pPr>
        <w:pStyle w:val="242"/>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允许调整的</w:t>
      </w:r>
      <w:r>
        <w:rPr>
          <w:rFonts w:hint="eastAsia" w:hAnsi="宋体"/>
          <w:color w:val="000000" w:themeColor="text1"/>
          <w:szCs w:val="21"/>
          <w:highlight w:val="none"/>
          <w14:textFill>
            <w14:solidFill>
              <w14:schemeClr w14:val="tx1"/>
            </w14:solidFill>
          </w14:textFill>
        </w:rPr>
        <w:t>材料和设备投标报价高于基准价格的：</w:t>
      </w:r>
      <w:r>
        <w:rPr>
          <w:rFonts w:hint="eastAsia" w:hAnsi="宋体" w:cs="宋体"/>
          <w:color w:val="000000" w:themeColor="text1"/>
          <w:szCs w:val="21"/>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2993E020">
      <w:pPr>
        <w:pStyle w:val="242"/>
        <w:spacing w:after="156" w:line="360" w:lineRule="auto"/>
        <w:ind w:firstLine="420" w:firstLineChars="200"/>
        <w:jc w:val="left"/>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（3）允许调整的</w:t>
      </w:r>
      <w:r>
        <w:rPr>
          <w:rFonts w:hint="eastAsia" w:hAnsi="宋体"/>
          <w:color w:val="000000" w:themeColor="text1"/>
          <w:szCs w:val="21"/>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Cs w:val="21"/>
          <w:highlight w:val="none"/>
          <w14:textFill>
            <w14:solidFill>
              <w14:schemeClr w14:val="tx1"/>
            </w14:solidFill>
          </w14:textFill>
        </w:rPr>
        <w:t>其超过部分据实调整。</w:t>
      </w:r>
    </w:p>
    <w:p w14:paraId="2E6F0F8B">
      <w:pPr>
        <w:pStyle w:val="63"/>
        <w:rPr>
          <w:color w:val="000000" w:themeColor="text1"/>
          <w:sz w:val="20"/>
          <w:highlight w:val="none"/>
          <w14:textFill>
            <w14:solidFill>
              <w14:schemeClr w14:val="tx1"/>
            </w14:solidFill>
          </w14:textFill>
        </w:rPr>
      </w:pPr>
    </w:p>
    <w:p w14:paraId="38565AC9">
      <w:pPr>
        <w:spacing w:line="240" w:lineRule="exact"/>
        <w:ind w:firstLine="420"/>
        <w:rPr>
          <w:rFonts w:eastAsia="黑体"/>
          <w:b/>
          <w:bCs/>
          <w:color w:val="000000" w:themeColor="text1"/>
          <w:szCs w:val="21"/>
          <w:highlight w:val="none"/>
          <w14:textFill>
            <w14:solidFill>
              <w14:schemeClr w14:val="tx1"/>
            </w14:solidFill>
          </w14:textFill>
        </w:rPr>
      </w:pPr>
      <w:r>
        <w:rPr>
          <w:rFonts w:hint="eastAsia" w:eastAsia="黑体"/>
          <w:b/>
          <w:bCs/>
          <w:color w:val="000000" w:themeColor="text1"/>
          <w:szCs w:val="21"/>
          <w:highlight w:val="none"/>
          <w:lang w:val="en-US" w:eastAsia="zh-CN"/>
          <w14:textFill>
            <w14:solidFill>
              <w14:schemeClr w14:val="tx1"/>
            </w14:solidFill>
          </w14:textFill>
        </w:rPr>
        <w:t>11</w:t>
      </w:r>
      <w:r>
        <w:rPr>
          <w:rFonts w:hint="eastAsia" w:eastAsia="黑体"/>
          <w:b/>
          <w:bCs/>
          <w:color w:val="000000" w:themeColor="text1"/>
          <w:szCs w:val="21"/>
          <w:highlight w:val="none"/>
          <w14:textFill>
            <w14:solidFill>
              <w14:schemeClr w14:val="tx1"/>
            </w14:solidFill>
          </w14:textFill>
        </w:rPr>
        <w:t>.</w:t>
      </w:r>
      <w:r>
        <w:rPr>
          <w:rFonts w:eastAsia="黑体"/>
          <w:b/>
          <w:bCs/>
          <w:color w:val="000000" w:themeColor="text1"/>
          <w:szCs w:val="21"/>
          <w:highlight w:val="none"/>
          <w14:textFill>
            <w14:solidFill>
              <w14:schemeClr w14:val="tx1"/>
            </w14:solidFill>
          </w14:textFill>
        </w:rPr>
        <w:t xml:space="preserve">3 </w:t>
      </w:r>
      <w:r>
        <w:rPr>
          <w:rFonts w:hint="eastAsia" w:eastAsia="黑体"/>
          <w:b/>
          <w:bCs/>
          <w:color w:val="000000" w:themeColor="text1"/>
          <w:szCs w:val="21"/>
          <w:highlight w:val="none"/>
          <w14:textFill>
            <w14:solidFill>
              <w14:schemeClr w14:val="tx1"/>
            </w14:solidFill>
          </w14:textFill>
        </w:rPr>
        <w:t>工程量清单错误的修正</w:t>
      </w:r>
    </w:p>
    <w:p w14:paraId="67D5475F">
      <w:pPr>
        <w:pStyle w:val="63"/>
        <w:rPr>
          <w:color w:val="000000" w:themeColor="text1"/>
          <w:sz w:val="20"/>
          <w:highlight w:val="none"/>
          <w14:textFill>
            <w14:solidFill>
              <w14:schemeClr w14:val="tx1"/>
            </w14:solidFill>
          </w14:textFill>
        </w:rPr>
      </w:pPr>
    </w:p>
    <w:p w14:paraId="4EC32165">
      <w:pPr>
        <w:pStyle w:val="242"/>
        <w:spacing w:line="360" w:lineRule="auto"/>
        <w:ind w:firstLine="420" w:firstLineChars="200"/>
        <w:rPr>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是</w:t>
      </w:r>
      <w:r>
        <w:rPr>
          <w:rFonts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否</w:t>
      </w:r>
      <w:r>
        <w:rPr>
          <w:rFonts w:hint="eastAsia" w:hAnsi="宋体"/>
          <w:color w:val="000000" w:themeColor="text1"/>
          <w:kern w:val="0"/>
          <w:szCs w:val="21"/>
          <w:highlight w:val="none"/>
          <w14:textFill>
            <w14:solidFill>
              <w14:schemeClr w14:val="tx1"/>
            </w14:solidFill>
          </w14:textFill>
        </w:rPr>
        <w:t>。</w:t>
      </w:r>
    </w:p>
    <w:p w14:paraId="0E287BED">
      <w:pPr>
        <w:pStyle w:val="242"/>
        <w:spacing w:line="360" w:lineRule="auto"/>
        <w:ind w:firstLine="420" w:firstLineChars="20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允许调整合同价格的工程量偏差范围及其调整办法：</w:t>
      </w:r>
    </w:p>
    <w:p w14:paraId="38900B6F">
      <w:pPr>
        <w:pStyle w:val="242"/>
        <w:spacing w:line="360" w:lineRule="auto"/>
        <w:ind w:firstLine="420" w:firstLineChars="200"/>
        <w:rPr>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除严重不平衡报价外，无论分部分项工程量清单项目中的工程量变化多少均不调整</w:t>
      </w:r>
      <w:r>
        <w:rPr>
          <w:color w:val="000000" w:themeColor="text1"/>
          <w:szCs w:val="21"/>
          <w:highlight w:val="none"/>
          <w:u w:val="single"/>
          <w14:textFill>
            <w14:solidFill>
              <w14:schemeClr w14:val="tx1"/>
            </w14:solidFill>
          </w14:textFill>
        </w:rPr>
        <w:t xml:space="preserve">                 </w:t>
      </w:r>
      <w:r>
        <w:rPr>
          <w:rFonts w:hint="eastAsia" w:hAnsi="宋体" w:cs="宋体"/>
          <w:color w:val="000000" w:themeColor="text1"/>
          <w:kern w:val="0"/>
          <w:szCs w:val="21"/>
          <w:highlight w:val="none"/>
          <w14:textFill>
            <w14:solidFill>
              <w14:schemeClr w14:val="tx1"/>
            </w14:solidFill>
          </w14:textFill>
        </w:rPr>
        <w:t>。</w:t>
      </w:r>
    </w:p>
    <w:p w14:paraId="5BB94F82">
      <w:pPr>
        <w:pStyle w:val="242"/>
        <w:spacing w:line="360" w:lineRule="auto"/>
        <w:ind w:firstLine="420" w:firstLineChars="200"/>
        <w:rPr>
          <w:rFonts w:hAnsi="宋体" w:cs="宋体"/>
          <w:color w:val="000000" w:themeColor="text1"/>
          <w:szCs w:val="21"/>
          <w:highlight w:val="none"/>
          <w:u w:val="single"/>
          <w14:textFill>
            <w14:solidFill>
              <w14:schemeClr w14:val="tx1"/>
            </w14:solidFill>
          </w14:textFill>
        </w:rPr>
      </w:pP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ascii="Calibri" w:hAnsi="宋体" w:cs="宋体"/>
          <w:color w:val="000000" w:themeColor="text1"/>
          <w:szCs w:val="21"/>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Cs w:val="21"/>
          <w:highlight w:val="none"/>
          <w:u w:val="single"/>
          <w14:textFill>
            <w14:solidFill>
              <w14:schemeClr w14:val="tx1"/>
            </w14:solidFill>
          </w14:textFill>
        </w:rPr>
        <w:t>±15%</w:t>
      </w:r>
      <w:r>
        <w:rPr>
          <w:rFonts w:hint="eastAsia" w:ascii="Calibri" w:hAnsi="宋体" w:cs="宋体"/>
          <w:color w:val="000000" w:themeColor="text1"/>
          <w:szCs w:val="21"/>
          <w:highlight w:val="none"/>
          <w:u w:val="single"/>
          <w14:textFill>
            <w14:solidFill>
              <w14:schemeClr w14:val="tx1"/>
            </w14:solidFill>
          </w14:textFill>
        </w:rPr>
        <w:t>且该单项清单造价超过5万以上的），</w:t>
      </w:r>
      <w:r>
        <w:rPr>
          <w:rFonts w:hint="eastAsia" w:ascii="Calibri" w:hAnsi="宋体" w:cs="宋体"/>
          <w:color w:val="000000" w:themeColor="text1"/>
          <w:szCs w:val="21"/>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267BADC6">
      <w:pPr>
        <w:pStyle w:val="63"/>
        <w:rPr>
          <w:color w:val="000000" w:themeColor="text1"/>
          <w:sz w:val="20"/>
          <w:highlight w:val="none"/>
          <w14:textFill>
            <w14:solidFill>
              <w14:schemeClr w14:val="tx1"/>
            </w14:solidFill>
          </w14:textFill>
        </w:rPr>
      </w:pPr>
    </w:p>
    <w:p w14:paraId="2432DF00">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风险范围以外合同价款调整方法： </w:t>
      </w:r>
    </w:p>
    <w:p w14:paraId="14A99084">
      <w:pPr>
        <w:keepNext w:val="0"/>
        <w:keepLines w:val="0"/>
        <w:pageBreakBefore w:val="0"/>
        <w:widowControl w:val="0"/>
        <w:kinsoku/>
        <w:wordWrap/>
        <w:overflowPunct/>
        <w:topLinePunct w:val="0"/>
        <w:autoSpaceDE/>
        <w:autoSpaceDN/>
        <w:bidi w:val="0"/>
        <w:adjustRightInd/>
        <w:snapToGrid/>
        <w:spacing w:line="440" w:lineRule="exact"/>
        <w:ind w:firstLine="363"/>
        <w:textAlignment w:val="auto"/>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36513F38">
      <w:pPr>
        <w:keepNext w:val="0"/>
        <w:keepLines w:val="0"/>
        <w:pageBreakBefore w:val="0"/>
        <w:widowControl w:val="0"/>
        <w:kinsoku/>
        <w:wordWrap/>
        <w:overflowPunct/>
        <w:topLinePunct w:val="0"/>
        <w:autoSpaceDE/>
        <w:autoSpaceDN/>
        <w:bidi w:val="0"/>
        <w:adjustRightInd/>
        <w:snapToGrid/>
        <w:spacing w:line="440" w:lineRule="exact"/>
        <w:ind w:firstLine="363"/>
        <w:textAlignment w:val="auto"/>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（二）国家和自治区政策性调整有关费用标准的，按文件规定执行。</w:t>
      </w:r>
    </w:p>
    <w:p w14:paraId="05807485">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b/>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本工程最终结算价以审计部门等有关单位审定为准。</w:t>
      </w:r>
    </w:p>
    <w:p w14:paraId="032712F3">
      <w:pPr>
        <w:keepNext w:val="0"/>
        <w:keepLines w:val="0"/>
        <w:pageBreakBefore w:val="0"/>
        <w:widowControl w:val="0"/>
        <w:kinsoku/>
        <w:wordWrap/>
        <w:overflowPunct/>
        <w:topLinePunct w:val="0"/>
        <w:autoSpaceDE/>
        <w:autoSpaceDN/>
        <w:bidi w:val="0"/>
        <w:adjustRightInd/>
        <w:snapToGrid/>
        <w:spacing w:line="440" w:lineRule="exact"/>
        <w:ind w:firstLine="441"/>
        <w:textAlignment w:val="auto"/>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12</w:t>
      </w:r>
      <w:r>
        <w:rPr>
          <w:rFonts w:hint="eastAsia"/>
          <w:b/>
          <w:color w:val="000000" w:themeColor="text1"/>
          <w:highlight w:val="none"/>
          <w14:textFill>
            <w14:solidFill>
              <w14:schemeClr w14:val="tx1"/>
            </w14:solidFill>
          </w14:textFill>
        </w:rPr>
        <w:t>、工程量确认</w:t>
      </w:r>
    </w:p>
    <w:p w14:paraId="1C64165E">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 承包人向工程师提交已完工程量报告的时间：</w:t>
      </w:r>
      <w:r>
        <w:rPr>
          <w:rFonts w:hint="eastAsia"/>
          <w:color w:val="000000" w:themeColor="text1"/>
          <w:highlight w:val="none"/>
          <w:u w:val="single"/>
          <w14:textFill>
            <w14:solidFill>
              <w14:schemeClr w14:val="tx1"/>
            </w14:solidFill>
          </w14:textFill>
        </w:rPr>
        <w:t xml:space="preserve"> 每月25日前。 </w:t>
      </w:r>
      <w:r>
        <w:rPr>
          <w:rFonts w:hint="eastAsia"/>
          <w:color w:val="000000" w:themeColor="text1"/>
          <w:highlight w:val="none"/>
          <w14:textFill>
            <w14:solidFill>
              <w14:schemeClr w14:val="tx1"/>
            </w14:solidFill>
          </w14:textFill>
        </w:rPr>
        <w:t xml:space="preserve">   </w:t>
      </w:r>
    </w:p>
    <w:p w14:paraId="5C6F868E">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70F846F4">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4221BB50">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.3 计量方法</w:t>
      </w:r>
    </w:p>
    <w:p w14:paraId="2B8E3D47">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i/>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工程的计量均以国家标准《建设工程工程量清单计价规范》（GB5050－2013）和</w:t>
      </w:r>
      <w:r>
        <w:rPr>
          <w:rFonts w:hint="eastAsia" w:cs="宋体"/>
          <w:color w:val="000000" w:themeColor="text1"/>
          <w:highlight w:val="none"/>
          <w14:textFill>
            <w14:solidFill>
              <w14:schemeClr w14:val="tx1"/>
            </w14:solidFill>
          </w14:textFill>
        </w:rPr>
        <w:t>《建设工程工程量清单计算规范广西壮族自治区实施细则</w:t>
      </w:r>
      <w:r>
        <w:rPr>
          <w:rFonts w:cs="宋体"/>
          <w:color w:val="000000" w:themeColor="text1"/>
          <w:highlight w:val="none"/>
          <w14:textFill>
            <w14:solidFill>
              <w14:schemeClr w14:val="tx1"/>
            </w14:solidFill>
          </w14:textFill>
        </w:rPr>
        <w:t>(GB50854</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50862-2013)</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修订本</w:t>
      </w:r>
      <w:r>
        <w:rPr>
          <w:rFonts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计算的净值为准，如有不明之处，应以监理工程师或造价管理部门指定的计量方法为准。</w:t>
      </w:r>
    </w:p>
    <w:p w14:paraId="035E7C8E">
      <w:pPr>
        <w:keepNext w:val="0"/>
        <w:keepLines w:val="0"/>
        <w:pageBreakBefore w:val="0"/>
        <w:widowControl w:val="0"/>
        <w:kinsoku/>
        <w:wordWrap/>
        <w:overflowPunct/>
        <w:topLinePunct w:val="0"/>
        <w:autoSpaceDE/>
        <w:autoSpaceDN/>
        <w:bidi w:val="0"/>
        <w:adjustRightInd/>
        <w:snapToGrid/>
        <w:spacing w:line="440" w:lineRule="exact"/>
        <w:ind w:firstLine="439"/>
        <w:textAlignment w:val="auto"/>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 xml:space="preserve">.4 计量单位  </w:t>
      </w:r>
    </w:p>
    <w:p w14:paraId="0CA270EF">
      <w:pPr>
        <w:keepNext w:val="0"/>
        <w:keepLines w:val="0"/>
        <w:pageBreakBefore w:val="0"/>
        <w:widowControl w:val="0"/>
        <w:kinsoku/>
        <w:wordWrap/>
        <w:overflowPunct/>
        <w:topLinePunct w:val="0"/>
        <w:autoSpaceDE/>
        <w:autoSpaceDN/>
        <w:bidi w:val="0"/>
        <w:adjustRightInd/>
        <w:snapToGrid/>
        <w:spacing w:line="440" w:lineRule="exact"/>
        <w:ind w:firstLine="449"/>
        <w:textAlignment w:val="auto"/>
        <w:rPr>
          <w:color w:val="000000" w:themeColor="text1"/>
          <w:spacing w:val="2"/>
          <w:highlight w:val="none"/>
          <w14:textFill>
            <w14:solidFill>
              <w14:schemeClr w14:val="tx1"/>
            </w14:solidFill>
          </w14:textFill>
        </w:rPr>
      </w:pPr>
      <w:r>
        <w:rPr>
          <w:color w:val="000000" w:themeColor="text1"/>
          <w:spacing w:val="2"/>
          <w:highlight w:val="none"/>
          <w14:textFill>
            <w14:solidFill>
              <w14:schemeClr w14:val="tx1"/>
            </w14:solidFill>
          </w14:textFill>
        </w:rPr>
        <w:t>除了合同另有规定外，所有计量单位均应符合本工程的工程量清单。</w:t>
      </w:r>
    </w:p>
    <w:p w14:paraId="79E2D577">
      <w:pPr>
        <w:keepNext w:val="0"/>
        <w:keepLines w:val="0"/>
        <w:pageBreakBefore w:val="0"/>
        <w:widowControl w:val="0"/>
        <w:kinsoku/>
        <w:wordWrap/>
        <w:overflowPunct/>
        <w:topLinePunct w:val="0"/>
        <w:autoSpaceDE/>
        <w:autoSpaceDN/>
        <w:bidi w:val="0"/>
        <w:adjustRightInd/>
        <w:snapToGrid/>
        <w:spacing w:line="440" w:lineRule="exact"/>
        <w:ind w:firstLine="443"/>
        <w:textAlignment w:val="auto"/>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、工程款（预付款、进度款）支付</w:t>
      </w:r>
    </w:p>
    <w:p w14:paraId="2B40F89C">
      <w:pPr>
        <w:keepNext w:val="0"/>
        <w:keepLines w:val="0"/>
        <w:pageBreakBefore w:val="0"/>
        <w:widowControl w:val="0"/>
        <w:kinsoku/>
        <w:wordWrap/>
        <w:overflowPunct/>
        <w:topLinePunct w:val="0"/>
        <w:autoSpaceDE/>
        <w:autoSpaceDN/>
        <w:bidi w:val="0"/>
        <w:adjustRightInd/>
        <w:snapToGrid/>
        <w:spacing w:line="440" w:lineRule="exact"/>
        <w:ind w:firstLine="443"/>
        <w:textAlignment w:val="auto"/>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 xml:space="preserve">1 付款周期 </w:t>
      </w:r>
    </w:p>
    <w:p w14:paraId="3051E5D6">
      <w:pPr>
        <w:keepNext w:val="0"/>
        <w:keepLines w:val="0"/>
        <w:pageBreakBefore w:val="0"/>
        <w:widowControl w:val="0"/>
        <w:kinsoku/>
        <w:wordWrap/>
        <w:overflowPunct/>
        <w:topLinePunct w:val="0"/>
        <w:autoSpaceDE/>
        <w:autoSpaceDN/>
        <w:bidi w:val="0"/>
        <w:adjustRightInd/>
        <w:snapToGrid/>
        <w:spacing w:line="440" w:lineRule="exact"/>
        <w:ind w:firstLine="443"/>
        <w:textAlignment w:val="auto"/>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预付款支付比例或</w:t>
      </w:r>
      <w:r>
        <w:rPr>
          <w:rFonts w:hint="eastAsia"/>
          <w:bCs/>
          <w:color w:val="auto"/>
          <w:highlight w:val="none"/>
        </w:rPr>
        <w:t>金额：</w:t>
      </w:r>
      <w:r>
        <w:rPr>
          <w:rFonts w:hint="eastAsia"/>
          <w:bCs/>
          <w:color w:val="auto"/>
          <w:highlight w:val="none"/>
          <w:u w:val="single"/>
        </w:rPr>
        <w:t>合同价（扣除暂列金额）的30%作为预付款；</w:t>
      </w:r>
    </w:p>
    <w:p w14:paraId="72242158">
      <w:pPr>
        <w:keepNext w:val="0"/>
        <w:keepLines w:val="0"/>
        <w:pageBreakBefore w:val="0"/>
        <w:widowControl w:val="0"/>
        <w:kinsoku/>
        <w:wordWrap/>
        <w:overflowPunct/>
        <w:topLinePunct w:val="0"/>
        <w:autoSpaceDE/>
        <w:autoSpaceDN/>
        <w:bidi w:val="0"/>
        <w:adjustRightInd/>
        <w:snapToGrid/>
        <w:spacing w:line="440" w:lineRule="exact"/>
        <w:ind w:firstLine="443"/>
        <w:textAlignment w:val="auto"/>
        <w:rPr>
          <w:bCs/>
          <w:color w:val="000000" w:themeColor="text1"/>
          <w:highlight w:val="yellow"/>
          <w:u w:val="single"/>
          <w14:textFill>
            <w14:solidFill>
              <w14:schemeClr w14:val="tx1"/>
            </w14:solidFill>
          </w14:textFill>
        </w:rPr>
      </w:pPr>
      <w:r>
        <w:rPr>
          <w:rFonts w:hint="eastAsia"/>
          <w:bCs/>
          <w:color w:val="000000" w:themeColor="text1"/>
          <w:highlight w:val="none"/>
          <w14:textFill>
            <w14:solidFill>
              <w14:schemeClr w14:val="tx1"/>
            </w14:solidFill>
          </w14:textFill>
        </w:rPr>
        <w:t>预付款支付期限及扣还：</w:t>
      </w:r>
      <w:r>
        <w:rPr>
          <w:rFonts w:hint="eastAsia"/>
          <w:bCs/>
          <w:color w:val="000000" w:themeColor="text1"/>
          <w:highlight w:val="none"/>
          <w:u w:val="single"/>
          <w14:textFill>
            <w14:solidFill>
              <w14:schemeClr w14:val="tx1"/>
            </w14:solidFill>
          </w14:textFill>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5C7F1EAE">
      <w:pPr>
        <w:keepNext w:val="0"/>
        <w:keepLines w:val="0"/>
        <w:pageBreakBefore w:val="0"/>
        <w:widowControl w:val="0"/>
        <w:kinsoku/>
        <w:wordWrap/>
        <w:overflowPunct/>
        <w:topLinePunct w:val="0"/>
        <w:autoSpaceDE/>
        <w:autoSpaceDN/>
        <w:bidi w:val="0"/>
        <w:adjustRightInd/>
        <w:snapToGrid/>
        <w:spacing w:line="440" w:lineRule="exact"/>
        <w:ind w:firstLine="443"/>
        <w:textAlignment w:val="auto"/>
        <w:rPr>
          <w:b/>
          <w:color w:val="auto"/>
          <w:highlight w:val="none"/>
        </w:rPr>
      </w:pPr>
      <w:r>
        <w:rPr>
          <w:rFonts w:hint="eastAsia"/>
          <w:b/>
          <w:color w:val="auto"/>
          <w:highlight w:val="none"/>
          <w:lang w:val="en-US" w:eastAsia="zh-CN"/>
        </w:rPr>
        <w:t>13.</w:t>
      </w:r>
      <w:r>
        <w:rPr>
          <w:rFonts w:hint="eastAsia"/>
          <w:b/>
          <w:color w:val="auto"/>
          <w:highlight w:val="none"/>
        </w:rPr>
        <w:t>2 进度款的支付</w:t>
      </w:r>
    </w:p>
    <w:p w14:paraId="614D145E">
      <w:pPr>
        <w:keepNext w:val="0"/>
        <w:keepLines w:val="0"/>
        <w:pageBreakBefore w:val="0"/>
        <w:widowControl w:val="0"/>
        <w:kinsoku/>
        <w:wordWrap/>
        <w:overflowPunct/>
        <w:topLinePunct w:val="0"/>
        <w:autoSpaceDE/>
        <w:autoSpaceDN/>
        <w:bidi w:val="0"/>
        <w:adjustRightInd/>
        <w:snapToGrid/>
        <w:spacing w:line="440" w:lineRule="exact"/>
        <w:ind w:firstLine="443"/>
        <w:textAlignment w:val="auto"/>
        <w:rPr>
          <w:bCs/>
          <w:color w:val="auto"/>
          <w:highlight w:val="yellow"/>
          <w:u w:val="single"/>
        </w:rPr>
      </w:pPr>
      <w:r>
        <w:rPr>
          <w:rFonts w:hint="eastAsia"/>
          <w:bCs/>
          <w:color w:val="auto"/>
          <w:highlight w:val="none"/>
        </w:rPr>
        <w:t>双方约定的工程款的支付方式和时间：</w:t>
      </w:r>
      <w:r>
        <w:rPr>
          <w:rFonts w:hint="eastAsia"/>
          <w:bCs/>
          <w:color w:val="auto"/>
          <w:highlight w:val="none"/>
          <w:u w:val="single"/>
        </w:rPr>
        <w:t>工程款原则上按当月实际完成工程量支付，其中合同内按工程计量周期内完成工程量的80%，合同外按工程计量周期完成工程量的60%，工程竣工验收达到合格结算前总进度款支付限额不超过合同金额的</w:t>
      </w:r>
      <w:r>
        <w:rPr>
          <w:rFonts w:hint="eastAsia"/>
          <w:bCs/>
          <w:color w:val="auto"/>
          <w:highlight w:val="none"/>
          <w:u w:val="single"/>
          <w:lang w:val="en-US" w:eastAsia="zh-CN"/>
        </w:rPr>
        <w:t>8</w:t>
      </w:r>
      <w:r>
        <w:rPr>
          <w:rFonts w:hint="eastAsia"/>
          <w:bCs/>
          <w:color w:val="auto"/>
          <w:highlight w:val="none"/>
          <w:u w:val="single"/>
        </w:rPr>
        <w:t>0%；工程结算经审计审定后，发包人自收到相应金额发票后的30日内支付工程款至结算总额的97%；发包人按工程价款结算总额的 3%预留工程质量保修金，待工程质量缺陷责任期满支付至100%（无息）。(满足合同约定支付条件的，发包人应当自收到发票后10个工作日内将资金支付到合同约定的承包人账户)。</w:t>
      </w:r>
    </w:p>
    <w:p w14:paraId="4BB729CA">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A12C1B8">
      <w:pPr>
        <w:spacing w:line="440" w:lineRule="exact"/>
        <w:ind w:firstLine="441"/>
        <w:rPr>
          <w:rFonts w:hint="eastAsia" w:ascii="Calibri" w:hAnsi="Calibri"/>
          <w:b/>
          <w:color w:val="000000"/>
        </w:rPr>
      </w:pPr>
      <w:r>
        <w:rPr>
          <w:rFonts w:hint="eastAsia" w:ascii="Calibri" w:hAnsi="Calibri"/>
          <w:b/>
          <w:color w:val="000000"/>
        </w:rPr>
        <w:t>14、承包人采购材料与工程设备</w:t>
      </w:r>
    </w:p>
    <w:p w14:paraId="2D157307">
      <w:pPr>
        <w:spacing w:line="440" w:lineRule="exact"/>
        <w:ind w:firstLine="441"/>
        <w:rPr>
          <w:rFonts w:hint="eastAsia" w:ascii="Calibri" w:hAnsi="Calibri"/>
          <w:bCs/>
          <w:color w:val="000000"/>
        </w:rPr>
      </w:pPr>
      <w:r>
        <w:rPr>
          <w:rFonts w:hint="eastAsia" w:ascii="Calibri" w:hAnsi="Calibri"/>
          <w:bCs/>
          <w:color w:val="000000"/>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6CC11BF4">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6976FC68">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048928A4">
      <w:pPr>
        <w:spacing w:line="440" w:lineRule="exact"/>
        <w:ind w:firstLine="441"/>
        <w:rPr>
          <w:rFonts w:hint="eastAsia" w:ascii="Calibri" w:hAnsi="Calibri"/>
          <w:bCs/>
          <w:color w:val="000000"/>
        </w:rPr>
      </w:pPr>
      <w:r>
        <w:rPr>
          <w:rFonts w:hint="eastAsia" w:ascii="Calibri" w:hAnsi="Calibri"/>
          <w:bCs/>
          <w:color w:val="000000"/>
        </w:rPr>
        <w:t>14.2 材料与工程设备的保管与使用</w:t>
      </w:r>
    </w:p>
    <w:p w14:paraId="3DCA6760">
      <w:pPr>
        <w:spacing w:line="440" w:lineRule="exact"/>
        <w:ind w:firstLine="441"/>
        <w:rPr>
          <w:rFonts w:hint="eastAsia" w:ascii="Calibri" w:hAnsi="Calibri"/>
          <w:bCs/>
          <w:color w:val="000000"/>
        </w:rPr>
      </w:pPr>
      <w:r>
        <w:rPr>
          <w:rFonts w:hint="eastAsia" w:ascii="Calibri" w:hAnsi="Calibri"/>
          <w:bCs/>
          <w:color w:val="000000"/>
        </w:rPr>
        <w:t>14.2.1 发包人供应的材料设备的保管费用的承担：无。</w:t>
      </w:r>
    </w:p>
    <w:p w14:paraId="69AC57E0">
      <w:pPr>
        <w:spacing w:line="440" w:lineRule="exact"/>
        <w:ind w:firstLine="441"/>
        <w:rPr>
          <w:rFonts w:hint="eastAsia" w:ascii="Calibri" w:hAnsi="Calibri"/>
          <w:bCs/>
          <w:color w:val="000000"/>
        </w:rPr>
      </w:pPr>
      <w:r>
        <w:rPr>
          <w:rFonts w:hint="eastAsia" w:ascii="Calibri" w:hAnsi="Calibri"/>
          <w:bCs/>
          <w:color w:val="000000"/>
        </w:rPr>
        <w:t>14.3 样品</w:t>
      </w:r>
    </w:p>
    <w:p w14:paraId="6F967E3A">
      <w:pPr>
        <w:spacing w:line="440" w:lineRule="exact"/>
        <w:ind w:firstLine="441"/>
        <w:rPr>
          <w:rFonts w:hint="eastAsia" w:ascii="Calibri" w:hAnsi="Calibri"/>
          <w:bCs/>
          <w:color w:val="000000"/>
        </w:rPr>
      </w:pPr>
      <w:r>
        <w:rPr>
          <w:rFonts w:hint="eastAsia" w:ascii="Calibri" w:hAnsi="Calibri"/>
          <w:bCs/>
          <w:color w:val="000000"/>
        </w:rPr>
        <w:t>14.3.1 样品的报送与封存</w:t>
      </w:r>
    </w:p>
    <w:p w14:paraId="110128C0">
      <w:pPr>
        <w:spacing w:line="440" w:lineRule="exact"/>
        <w:ind w:firstLine="441"/>
        <w:rPr>
          <w:rFonts w:hint="eastAsia" w:ascii="Calibri" w:hAnsi="Calibri"/>
          <w:bCs/>
          <w:color w:val="000000"/>
          <w:u w:val="single"/>
        </w:rPr>
      </w:pPr>
      <w:r>
        <w:rPr>
          <w:rFonts w:hint="eastAsia" w:ascii="Calibri" w:hAnsi="Calibri"/>
          <w:bCs/>
          <w:color w:val="000000"/>
        </w:rPr>
        <w:t>需要承包人报送样品的材料或工程设备，样品的种类、名称、规格、数量要求：</w:t>
      </w:r>
      <w:r>
        <w:rPr>
          <w:rFonts w:hint="eastAsia" w:ascii="Calibri" w:hAnsi="Calibri"/>
          <w:bCs/>
          <w:color w:val="000000"/>
          <w:u w:val="single"/>
        </w:rPr>
        <w:t>按有关规定执行。</w:t>
      </w:r>
    </w:p>
    <w:p w14:paraId="302BED89">
      <w:pPr>
        <w:spacing w:line="440" w:lineRule="exact"/>
        <w:ind w:firstLine="441"/>
        <w:rPr>
          <w:rFonts w:hint="eastAsia" w:ascii="Calibri" w:hAnsi="Calibri"/>
          <w:bCs/>
          <w:color w:val="000000"/>
        </w:rPr>
      </w:pPr>
      <w:r>
        <w:rPr>
          <w:rFonts w:hint="eastAsia" w:ascii="Calibri" w:hAnsi="Calibri"/>
          <w:bCs/>
          <w:color w:val="000000"/>
        </w:rPr>
        <w:t>14.4 施工设备和临时设施</w:t>
      </w:r>
    </w:p>
    <w:p w14:paraId="5B935266">
      <w:pPr>
        <w:spacing w:line="440" w:lineRule="exact"/>
        <w:ind w:firstLine="441"/>
        <w:rPr>
          <w:rFonts w:hint="eastAsia" w:ascii="Calibri" w:hAnsi="Calibri"/>
          <w:bCs/>
          <w:color w:val="000000"/>
        </w:rPr>
      </w:pPr>
      <w:r>
        <w:rPr>
          <w:rFonts w:hint="eastAsia" w:ascii="Calibri" w:hAnsi="Calibri"/>
          <w:bCs/>
          <w:color w:val="000000"/>
        </w:rPr>
        <w:t>14.4.1 承包人提供的施工设备和临时设施</w:t>
      </w:r>
    </w:p>
    <w:p w14:paraId="7C76F0CF">
      <w:pPr>
        <w:spacing w:line="440" w:lineRule="exact"/>
        <w:ind w:firstLine="441"/>
        <w:rPr>
          <w:rFonts w:hint="eastAsia" w:ascii="Calibri" w:hAnsi="Calibri"/>
          <w:bCs/>
          <w:color w:val="000000"/>
        </w:rPr>
      </w:pPr>
      <w:r>
        <w:rPr>
          <w:rFonts w:hint="eastAsia" w:ascii="Calibri" w:hAnsi="Calibri"/>
          <w:bCs/>
          <w:color w:val="000000"/>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560724EA">
      <w:pPr>
        <w:spacing w:line="440" w:lineRule="exact"/>
        <w:ind w:firstLine="441"/>
        <w:rPr>
          <w:rFonts w:hint="eastAsia" w:ascii="Calibri" w:hAnsi="Calibri"/>
          <w:bCs/>
          <w:color w:val="000000"/>
        </w:rPr>
      </w:pPr>
      <w:r>
        <w:rPr>
          <w:rFonts w:hint="eastAsia" w:ascii="Calibri" w:hAnsi="Calibri"/>
          <w:bCs/>
          <w:color w:val="000000"/>
        </w:rPr>
        <w:t>关于修建临时设施费用承担的约定：</w:t>
      </w:r>
    </w:p>
    <w:p w14:paraId="56E2261D">
      <w:pPr>
        <w:spacing w:line="440" w:lineRule="exact"/>
        <w:ind w:firstLine="441"/>
        <w:rPr>
          <w:rFonts w:hint="eastAsia" w:ascii="Calibri" w:hAnsi="Calibri"/>
          <w:bCs/>
          <w:color w:val="000000"/>
        </w:rPr>
      </w:pPr>
      <w:r>
        <w:rPr>
          <w:rFonts w:hint="eastAsia" w:ascii="Calibri" w:hAnsi="Calibri"/>
          <w:bCs/>
          <w:color w:val="000000"/>
        </w:rPr>
        <w:t>①承包人的临时用地（含项目部驻地等）租用费（含拆迁补偿）、临时用地的环保、恢复、临时用地的青苗补偿及地面附着物拆除等费用均由承包人负责，以上费用在投标报价中综合考虑。</w:t>
      </w:r>
    </w:p>
    <w:p w14:paraId="2B8E2E92">
      <w:pPr>
        <w:spacing w:line="440" w:lineRule="exact"/>
        <w:ind w:firstLine="441"/>
        <w:rPr>
          <w:rFonts w:hint="eastAsia" w:ascii="Calibri" w:hAnsi="Calibri"/>
          <w:bCs/>
          <w:color w:val="000000"/>
        </w:rPr>
      </w:pPr>
      <w:r>
        <w:rPr>
          <w:rFonts w:hint="eastAsia" w:ascii="Calibri" w:hAnsi="Calibri"/>
          <w:bCs/>
          <w:color w:val="000000"/>
        </w:rPr>
        <w:t>②承包人负责合同实施期间其合同段内临时交通道路（含场内外连接公共交通道路）和交通设施的修建、维修、养护和交通管理工作，并承担一切费用。</w:t>
      </w:r>
    </w:p>
    <w:p w14:paraId="3AD43056">
      <w:pPr>
        <w:spacing w:line="440" w:lineRule="exact"/>
        <w:ind w:firstLine="441"/>
        <w:rPr>
          <w:rFonts w:hint="eastAsia" w:ascii="Calibri" w:hAnsi="Calibri"/>
          <w:bCs/>
          <w:color w:val="000000"/>
        </w:rPr>
      </w:pPr>
      <w:r>
        <w:rPr>
          <w:rFonts w:hint="eastAsia" w:ascii="Calibri" w:hAnsi="Calibri"/>
          <w:bCs/>
          <w:color w:val="000000"/>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7C8E707F">
      <w:pPr>
        <w:spacing w:line="440" w:lineRule="exact"/>
        <w:ind w:firstLine="441"/>
        <w:rPr>
          <w:rFonts w:hint="eastAsia" w:ascii="Calibri" w:hAnsi="Calibri"/>
          <w:bCs/>
          <w:color w:val="000000"/>
        </w:rPr>
      </w:pPr>
      <w:r>
        <w:rPr>
          <w:rFonts w:hint="eastAsia" w:ascii="Calibri" w:hAnsi="Calibri"/>
          <w:bCs/>
          <w:color w:val="000000"/>
        </w:rPr>
        <w:t>14.4.2  发包人提供的施工设备和临时设施</w:t>
      </w:r>
    </w:p>
    <w:p w14:paraId="7899A6BB">
      <w:pPr>
        <w:spacing w:line="440" w:lineRule="exact"/>
        <w:ind w:firstLine="441"/>
        <w:rPr>
          <w:rFonts w:hint="eastAsia" w:ascii="Calibri" w:hAnsi="Calibri"/>
          <w:bCs/>
          <w:color w:val="000000"/>
        </w:rPr>
      </w:pPr>
      <w:r>
        <w:rPr>
          <w:rFonts w:hint="eastAsia" w:ascii="Calibri" w:hAnsi="Calibri"/>
          <w:bCs/>
          <w:color w:val="000000"/>
        </w:rPr>
        <w:t>发包人提供的施工设备和临时设施：无。</w:t>
      </w:r>
    </w:p>
    <w:p w14:paraId="6346E39E">
      <w:pPr>
        <w:spacing w:line="440" w:lineRule="exact"/>
        <w:ind w:firstLine="441"/>
        <w:rPr>
          <w:rFonts w:hint="eastAsia" w:ascii="Calibri" w:hAnsi="Calibri"/>
          <w:bCs/>
          <w:color w:val="000000"/>
        </w:rPr>
      </w:pPr>
      <w:r>
        <w:rPr>
          <w:rFonts w:hint="eastAsia" w:ascii="Calibri" w:hAnsi="Calibri"/>
          <w:bCs/>
          <w:color w:val="000000"/>
        </w:rPr>
        <w:t>发包人提供的施工设备和临时设施的运行、维护、拆除、清运费用的承担人：无。</w:t>
      </w:r>
    </w:p>
    <w:p w14:paraId="3BCE4DD5">
      <w:pPr>
        <w:spacing w:line="440" w:lineRule="exact"/>
        <w:ind w:firstLine="441"/>
        <w:rPr>
          <w:rFonts w:hint="eastAsia" w:ascii="Calibri" w:hAnsi="Calibri"/>
          <w:bCs/>
          <w:color w:val="000000"/>
        </w:rPr>
      </w:pPr>
      <w:r>
        <w:rPr>
          <w:rFonts w:hint="eastAsia" w:ascii="Calibri" w:hAnsi="Calibri"/>
          <w:bCs/>
          <w:color w:val="000000"/>
        </w:rPr>
        <w:t>15. 试验与检验</w:t>
      </w:r>
    </w:p>
    <w:p w14:paraId="7BB068E7">
      <w:pPr>
        <w:spacing w:line="440" w:lineRule="exact"/>
        <w:ind w:firstLine="441"/>
        <w:rPr>
          <w:rFonts w:hint="eastAsia" w:ascii="Calibri" w:hAnsi="Calibri"/>
          <w:bCs/>
          <w:color w:val="000000"/>
        </w:rPr>
      </w:pPr>
      <w:r>
        <w:rPr>
          <w:rFonts w:hint="eastAsia" w:ascii="Calibri" w:hAnsi="Calibri"/>
          <w:bCs/>
          <w:color w:val="000000"/>
        </w:rPr>
        <w:t>15.1 试验设备与试验人员</w:t>
      </w:r>
    </w:p>
    <w:p w14:paraId="1145A790">
      <w:pPr>
        <w:spacing w:line="440" w:lineRule="exact"/>
        <w:ind w:firstLine="441"/>
        <w:rPr>
          <w:rFonts w:hint="eastAsia" w:ascii="Calibri" w:hAnsi="Calibri"/>
          <w:bCs/>
          <w:color w:val="000000"/>
        </w:rPr>
      </w:pPr>
      <w:r>
        <w:rPr>
          <w:rFonts w:hint="eastAsia" w:ascii="Calibri" w:hAnsi="Calibri"/>
          <w:bCs/>
          <w:color w:val="000000"/>
        </w:rPr>
        <w:t>15.1.2试验设备</w:t>
      </w:r>
    </w:p>
    <w:p w14:paraId="0AF74E92">
      <w:pPr>
        <w:spacing w:line="440" w:lineRule="exact"/>
        <w:ind w:firstLine="441"/>
        <w:rPr>
          <w:rFonts w:hint="eastAsia" w:ascii="Calibri" w:hAnsi="Calibri"/>
          <w:bCs/>
          <w:color w:val="000000"/>
        </w:rPr>
      </w:pPr>
      <w:r>
        <w:rPr>
          <w:rFonts w:hint="eastAsia" w:ascii="Calibri" w:hAnsi="Calibri"/>
          <w:bCs/>
          <w:color w:val="000000"/>
        </w:rPr>
        <w:t>施工现场需要配置的试验场所： 按有关规定执行</w:t>
      </w:r>
    </w:p>
    <w:p w14:paraId="697285AC">
      <w:pPr>
        <w:spacing w:line="440" w:lineRule="exact"/>
        <w:ind w:firstLine="441"/>
        <w:rPr>
          <w:rFonts w:hint="eastAsia" w:ascii="Calibri" w:hAnsi="Calibri"/>
          <w:bCs/>
          <w:color w:val="000000"/>
        </w:rPr>
      </w:pPr>
      <w:r>
        <w:rPr>
          <w:rFonts w:hint="eastAsia" w:ascii="Calibri" w:hAnsi="Calibri"/>
          <w:bCs/>
          <w:color w:val="000000"/>
        </w:rPr>
        <w:t>施工现场需要配备的试验设备： 按有关规定执行。</w:t>
      </w:r>
    </w:p>
    <w:p w14:paraId="61DB288E">
      <w:pPr>
        <w:spacing w:line="440" w:lineRule="exact"/>
        <w:ind w:firstLine="441"/>
        <w:rPr>
          <w:rFonts w:hint="eastAsia" w:ascii="Calibri" w:hAnsi="Calibri"/>
          <w:bCs/>
          <w:color w:val="000000"/>
        </w:rPr>
      </w:pPr>
      <w:r>
        <w:rPr>
          <w:rFonts w:hint="eastAsia" w:ascii="Calibri" w:hAnsi="Calibri"/>
          <w:bCs/>
          <w:color w:val="000000"/>
        </w:rPr>
        <w:t>施工现场需要具备的其他试验条件： 按有关规定执行。</w:t>
      </w:r>
    </w:p>
    <w:p w14:paraId="49AB3A68">
      <w:pPr>
        <w:spacing w:line="440" w:lineRule="exact"/>
        <w:ind w:firstLine="441"/>
        <w:rPr>
          <w:rFonts w:hint="eastAsia" w:ascii="Calibri" w:hAnsi="Calibri"/>
          <w:bCs/>
          <w:color w:val="000000"/>
        </w:rPr>
      </w:pPr>
      <w:r>
        <w:rPr>
          <w:rFonts w:hint="eastAsia" w:ascii="Calibri" w:hAnsi="Calibri"/>
          <w:bCs/>
          <w:color w:val="000000"/>
        </w:rPr>
        <w:t>15.4现场工艺试验</w:t>
      </w:r>
    </w:p>
    <w:p w14:paraId="3B2AA52D">
      <w:pPr>
        <w:spacing w:line="440" w:lineRule="exact"/>
        <w:ind w:firstLine="441"/>
        <w:rPr>
          <w:rFonts w:hint="eastAsia" w:ascii="Calibri" w:hAnsi="Calibri"/>
          <w:bCs/>
          <w:color w:val="000000"/>
        </w:rPr>
      </w:pPr>
      <w:r>
        <w:rPr>
          <w:rFonts w:hint="eastAsia" w:ascii="Calibri" w:hAnsi="Calibri"/>
          <w:bCs/>
          <w:color w:val="000000"/>
        </w:rPr>
        <w:t>现场工艺试验的有关约定：  /  。</w:t>
      </w:r>
    </w:p>
    <w:p w14:paraId="7AA52A35">
      <w:pPr>
        <w:spacing w:line="440" w:lineRule="exact"/>
        <w:ind w:firstLine="441"/>
        <w:rPr>
          <w:rFonts w:hint="eastAsia" w:ascii="Calibri" w:hAnsi="Calibri"/>
          <w:bCs/>
          <w:color w:val="000000"/>
        </w:rPr>
      </w:pPr>
      <w:r>
        <w:rPr>
          <w:rFonts w:hint="eastAsia" w:ascii="Calibri" w:hAnsi="Calibri"/>
          <w:bCs/>
          <w:color w:val="000000"/>
        </w:rPr>
        <w:t>15.5检验费用</w:t>
      </w:r>
    </w:p>
    <w:p w14:paraId="5CD83C18">
      <w:pPr>
        <w:spacing w:line="440" w:lineRule="exact"/>
        <w:ind w:firstLine="441"/>
        <w:rPr>
          <w:color w:val="000000" w:themeColor="text1"/>
          <w:highlight w:val="none"/>
          <w14:textFill>
            <w14:solidFill>
              <w14:schemeClr w14:val="tx1"/>
            </w14:solidFill>
          </w14:textFill>
        </w:rPr>
      </w:pPr>
      <w:r>
        <w:rPr>
          <w:rFonts w:hint="eastAsia" w:ascii="Calibri" w:hAnsi="Calibri"/>
          <w:bCs/>
          <w:color w:val="000000"/>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4650E2A9">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八、工程变更</w:t>
      </w:r>
    </w:p>
    <w:p w14:paraId="7F9DFCCA">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15.</w:t>
      </w:r>
      <w:r>
        <w:rPr>
          <w:rFonts w:hint="eastAsia"/>
          <w:b/>
          <w:bCs/>
          <w:color w:val="000000" w:themeColor="text1"/>
          <w:highlight w:val="none"/>
          <w14:textFill>
            <w14:solidFill>
              <w14:schemeClr w14:val="tx1"/>
            </w14:solidFill>
          </w14:textFill>
        </w:rPr>
        <w:t>工程设计变更</w:t>
      </w:r>
    </w:p>
    <w:p w14:paraId="0F74478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.1.1设计变更和工程签证，按政策规定办理。属不可抗力（自然灾害、突发事件等）造成变更的，按特事特办原则予以办理。</w:t>
      </w:r>
    </w:p>
    <w:p w14:paraId="1109491A">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hint="eastAsia" w:cs="宋体"/>
          <w:color w:val="000000" w:themeColor="text1"/>
          <w:highlight w:val="none"/>
          <w14:textFill>
            <w14:solidFill>
              <w14:schemeClr w14:val="tx1"/>
            </w14:solidFill>
          </w14:textFill>
        </w:rPr>
        <w:t>）</w:t>
      </w:r>
      <w:r>
        <w:rPr>
          <w:rFonts w:hint="eastAsia" w:ascii="Times New Roman" w:hAnsi="Times New Roman"/>
          <w:bCs/>
          <w:color w:val="000000" w:themeColor="text1"/>
          <w:szCs w:val="21"/>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0CC198CE">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0990FBC5">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505D9B7C">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762DAB7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E1F5A4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396A920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7A882120">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709D77B1">
      <w:pPr>
        <w:spacing w:line="440" w:lineRule="exact"/>
        <w:ind w:firstLine="44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变更价款的确定按专用条款第23条执行。</w:t>
      </w:r>
    </w:p>
    <w:p w14:paraId="57CBD435">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九、竣工验收与结算</w:t>
      </w:r>
    </w:p>
    <w:p w14:paraId="2C8B57EE">
      <w:pPr>
        <w:spacing w:line="440" w:lineRule="exact"/>
        <w:ind w:firstLine="441"/>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17、竣工验收</w:t>
      </w:r>
    </w:p>
    <w:p w14:paraId="7A763088">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3B09EFD5">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028E4354">
      <w:pPr>
        <w:spacing w:line="440" w:lineRule="exact"/>
        <w:ind w:firstLine="441"/>
        <w:rPr>
          <w:rFonts w:hint="eastAsia"/>
          <w:b/>
          <w:bCs/>
          <w:color w:val="000000" w:themeColor="text1"/>
          <w:highlight w:val="none"/>
          <w:u w:val="single"/>
          <w14:textFill>
            <w14:solidFill>
              <w14:schemeClr w14:val="tx1"/>
            </w14:solidFill>
          </w14:textFill>
        </w:rPr>
      </w:pPr>
      <w:r>
        <w:rPr>
          <w:rFonts w:hint="eastAsia"/>
          <w:b w:val="0"/>
          <w:bCs w:val="0"/>
          <w:color w:val="000000" w:themeColor="text1"/>
          <w:highlight w:val="none"/>
          <w14:textFill>
            <w14:solidFill>
              <w14:schemeClr w14:val="tx1"/>
            </w14:solidFill>
          </w14:textFill>
        </w:rPr>
        <w:t>17.3 中间交工工程的范围和竣工时间：</w:t>
      </w:r>
      <w:r>
        <w:rPr>
          <w:rFonts w:hint="eastAsia"/>
          <w:b w:val="0"/>
          <w:bCs w:val="0"/>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 xml:space="preserve">   </w:t>
      </w:r>
    </w:p>
    <w:p w14:paraId="3ADE82B9">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*18.竣工结算</w:t>
      </w:r>
    </w:p>
    <w:p w14:paraId="2A655C3E">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55617FDC">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十、违约、索赔和争议</w:t>
      </w:r>
    </w:p>
    <w:p w14:paraId="027042CD">
      <w:pPr>
        <w:spacing w:line="440" w:lineRule="exact"/>
        <w:ind w:firstLine="441"/>
        <w:rPr>
          <w:rFonts w:hint="eastAsia" w:ascii="Calibri" w:hAnsi="Calibri"/>
          <w:color w:val="000000"/>
        </w:rPr>
      </w:pPr>
      <w:r>
        <w:rPr>
          <w:rFonts w:hint="eastAsia" w:ascii="Calibri" w:hAnsi="Calibri"/>
          <w:color w:val="000000"/>
        </w:rPr>
        <w:t>19、违约</w:t>
      </w:r>
    </w:p>
    <w:p w14:paraId="3326B1BB">
      <w:pPr>
        <w:spacing w:line="440" w:lineRule="exact"/>
        <w:ind w:firstLine="441"/>
        <w:rPr>
          <w:rFonts w:hint="eastAsia" w:ascii="Calibri" w:hAnsi="Calibri"/>
          <w:color w:val="000000"/>
        </w:rPr>
      </w:pPr>
      <w:r>
        <w:rPr>
          <w:rFonts w:hint="eastAsia" w:ascii="Calibri" w:hAnsi="Calibri"/>
          <w:color w:val="000000"/>
        </w:rPr>
        <w:t>19.1 本合同中关于发包人违约的具体责任如下：</w:t>
      </w:r>
    </w:p>
    <w:p w14:paraId="1B9F5027">
      <w:pPr>
        <w:spacing w:line="440" w:lineRule="exact"/>
        <w:ind w:firstLine="441"/>
        <w:rPr>
          <w:rFonts w:hint="eastAsia" w:ascii="Calibri" w:hAnsi="Calibri"/>
          <w:color w:val="000000"/>
        </w:rPr>
      </w:pPr>
      <w:r>
        <w:rPr>
          <w:rFonts w:hint="eastAsia" w:ascii="Calibri" w:hAnsi="Calibri"/>
          <w:color w:val="000000"/>
        </w:rPr>
        <w:t>* 本合同通用条款第24条约定发包人违约应承担的违约责任：</w:t>
      </w:r>
      <w:r>
        <w:rPr>
          <w:rFonts w:hint="eastAsia" w:ascii="Calibri" w:hAnsi="Calibri"/>
          <w:color w:val="000000"/>
          <w:u w:val="single"/>
        </w:rPr>
        <w:t xml:space="preserve"> 按通用条款24条规定 </w:t>
      </w:r>
    </w:p>
    <w:p w14:paraId="5B76AA44">
      <w:pPr>
        <w:spacing w:line="440" w:lineRule="exact"/>
        <w:ind w:firstLine="441"/>
        <w:rPr>
          <w:rFonts w:hint="eastAsia" w:ascii="Calibri" w:hAnsi="Calibri"/>
          <w:color w:val="000000"/>
          <w:u w:val="single"/>
        </w:rPr>
      </w:pPr>
      <w:r>
        <w:rPr>
          <w:rFonts w:hint="eastAsia" w:ascii="Calibri" w:hAnsi="Calibri"/>
          <w:color w:val="000000"/>
        </w:rPr>
        <w:t>* 本合同通用条款第26.4款约定发包人违约应承担的违约责任：</w:t>
      </w:r>
      <w:r>
        <w:rPr>
          <w:rFonts w:hint="eastAsia" w:ascii="Calibri" w:hAnsi="Calibri"/>
          <w:color w:val="000000"/>
          <w:u w:val="single"/>
        </w:rPr>
        <w:t xml:space="preserve">  承包人与发包人签订延期付款协议，延期付款协议须经财政部门认可。</w:t>
      </w:r>
    </w:p>
    <w:p w14:paraId="2901B988">
      <w:pPr>
        <w:spacing w:line="440" w:lineRule="exact"/>
        <w:ind w:firstLine="441"/>
        <w:rPr>
          <w:rFonts w:hint="eastAsia" w:ascii="Calibri" w:hAnsi="Calibri"/>
          <w:color w:val="000000"/>
          <w:u w:val="single"/>
        </w:rPr>
      </w:pPr>
      <w:r>
        <w:rPr>
          <w:rFonts w:hint="eastAsia" w:ascii="Calibri" w:hAnsi="Calibri"/>
          <w:color w:val="000000"/>
        </w:rPr>
        <w:t>双方约定的发包人其他违约责任：</w:t>
      </w:r>
      <w:r>
        <w:rPr>
          <w:rFonts w:hint="eastAsia" w:ascii="Calibri" w:hAnsi="Calibri"/>
          <w:color w:val="000000"/>
          <w:u w:val="single"/>
        </w:rPr>
        <w:t xml:space="preserve">            </w:t>
      </w:r>
    </w:p>
    <w:p w14:paraId="0C537413">
      <w:pPr>
        <w:spacing w:line="440" w:lineRule="exact"/>
        <w:ind w:firstLine="441"/>
        <w:rPr>
          <w:rFonts w:hint="eastAsia" w:ascii="Calibri" w:hAnsi="Calibri"/>
          <w:color w:val="000000"/>
        </w:rPr>
      </w:pPr>
      <w:r>
        <w:rPr>
          <w:rFonts w:hint="eastAsia" w:ascii="Calibri" w:hAnsi="Calibri"/>
          <w:color w:val="000000"/>
        </w:rPr>
        <w:t xml:space="preserve">19.2 本合同中关于承包人违约的具体责任如下：  </w:t>
      </w:r>
    </w:p>
    <w:p w14:paraId="46A01039">
      <w:pPr>
        <w:snapToGrid w:val="0"/>
        <w:spacing w:line="440" w:lineRule="exact"/>
        <w:ind w:firstLine="441"/>
        <w:rPr>
          <w:rFonts w:hint="eastAsia" w:ascii="Calibri" w:hAnsi="Calibri"/>
          <w:color w:val="000000"/>
        </w:rPr>
      </w:pPr>
      <w:r>
        <w:rPr>
          <w:rFonts w:hint="eastAsia" w:ascii="Calibri" w:hAnsi="Calibri"/>
          <w:color w:val="000000"/>
        </w:rPr>
        <w:t>*19.2.1 本合同通用条款第14.2款约定承包人违约应承担的违约责任：承包人向发包人支付每延误一天，按合同价款万分之四的违约赔偿费，其限额为中标价的5％。延误天数按本专用条款第13.3条计算。</w:t>
      </w:r>
    </w:p>
    <w:p w14:paraId="14352F9D">
      <w:pPr>
        <w:snapToGrid w:val="0"/>
        <w:spacing w:line="480" w:lineRule="exact"/>
        <w:ind w:firstLine="441"/>
        <w:rPr>
          <w:rFonts w:hint="eastAsia" w:ascii="Calibri" w:hAnsi="Calibri"/>
          <w:color w:val="000000"/>
        </w:rPr>
      </w:pPr>
      <w:r>
        <w:rPr>
          <w:rFonts w:hint="eastAsia" w:ascii="Calibri" w:hAnsi="Calibri"/>
          <w:color w:val="000000"/>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79C79C96">
      <w:pPr>
        <w:snapToGrid w:val="0"/>
        <w:spacing w:line="480" w:lineRule="exact"/>
        <w:ind w:firstLine="441"/>
        <w:rPr>
          <w:rFonts w:hint="eastAsia" w:ascii="Calibri" w:hAnsi="Calibri"/>
          <w:color w:val="000000"/>
        </w:rPr>
      </w:pPr>
      <w:r>
        <w:rPr>
          <w:rFonts w:hint="eastAsia" w:ascii="Calibri" w:hAnsi="Calibri"/>
          <w:color w:val="000000"/>
        </w:rPr>
        <w:t>双方约定的承包人其他违约责任：</w:t>
      </w:r>
    </w:p>
    <w:p w14:paraId="54B414CE">
      <w:pPr>
        <w:snapToGrid w:val="0"/>
        <w:spacing w:line="480" w:lineRule="exact"/>
        <w:ind w:firstLine="441"/>
        <w:rPr>
          <w:rFonts w:hint="eastAsia" w:ascii="Calibri" w:hAnsi="Calibri"/>
          <w:color w:val="000000"/>
        </w:rPr>
      </w:pPr>
      <w:r>
        <w:rPr>
          <w:rFonts w:hint="eastAsia" w:ascii="Calibri" w:hAnsi="Calibri"/>
          <w:color w:val="000000"/>
        </w:rPr>
        <w:t>19.2.3 承包人如违反了以下情况之一者，发包人有权解除合同，并没收其全部履约保证金。</w:t>
      </w:r>
    </w:p>
    <w:p w14:paraId="1915C40F">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1）承包人无正当理由不按开工通知的要求及时进点组织施工和不按签订协议书时商订的进度计划有效地开展施工准备，造成工期延误。</w:t>
      </w:r>
    </w:p>
    <w:p w14:paraId="27FAB8A4">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2）承包人违反规定私自将合同或合同的任何部分或任何权利转让给其他人，或私自将工程或工程的一部分分包出去。</w:t>
      </w:r>
    </w:p>
    <w:p w14:paraId="0D0F7BE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3）未经监理人批准，承包人私自将已按响应文件承诺进入工地的工程设备、施工设备、临时工程或材料撤离工地。</w:t>
      </w:r>
    </w:p>
    <w:p w14:paraId="7B7A8AA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4）由于承包人原因拒绝按合同进度计划及时完成合同规定的工程，而又未采取有效措施赶上进度，造成工期延误。</w:t>
      </w:r>
    </w:p>
    <w:p w14:paraId="114A23F0">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5）承包人否认合同有效或拒绝履行合同规定的承包人义务，或由于法律、财务等原因导致承包人无法继续履行或实质上已停止履行合同的义务。</w:t>
      </w:r>
    </w:p>
    <w:p w14:paraId="3D1271C3">
      <w:pPr>
        <w:tabs>
          <w:tab w:val="left" w:pos="246"/>
        </w:tabs>
        <w:snapToGrid w:val="0"/>
        <w:spacing w:line="440" w:lineRule="exact"/>
        <w:ind w:firstLine="441"/>
        <w:rPr>
          <w:rFonts w:hint="eastAsia" w:ascii="Calibri" w:hAnsi="Calibri"/>
          <w:color w:val="000000"/>
        </w:rPr>
      </w:pPr>
      <w:r>
        <w:rPr>
          <w:rFonts w:hint="eastAsia" w:ascii="Calibri" w:hAnsi="Calibri"/>
          <w:color w:val="000000"/>
        </w:rPr>
        <w:t>19.2.4 承包人在保修期内拒绝按通用条款第34.1条的规定进行修复，或经监理人检验认为修复质量不合格而承包人拒绝再进行修补的，发包人将扣除承包人全部质量保修金。</w:t>
      </w:r>
    </w:p>
    <w:p w14:paraId="21F44260">
      <w:pPr>
        <w:tabs>
          <w:tab w:val="left" w:pos="246"/>
        </w:tabs>
        <w:snapToGrid w:val="0"/>
        <w:spacing w:line="440" w:lineRule="exact"/>
        <w:ind w:firstLine="441"/>
        <w:rPr>
          <w:rFonts w:hint="eastAsia" w:ascii="Calibri" w:hAnsi="Calibri"/>
          <w:color w:val="000000"/>
        </w:rPr>
      </w:pPr>
      <w:r>
        <w:rPr>
          <w:rFonts w:hint="eastAsia" w:ascii="Calibri" w:hAnsi="Calibri"/>
          <w:color w:val="000000"/>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61388727">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3B902F46">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6511610C">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3）未经监理工程师审查批准，施工期内自行调走主要施工机械，经发现不及时调回的，视为承包人违约，发包人有权处违约金为履约保证金金额的10-50％（视情节严重而定）。</w:t>
      </w:r>
    </w:p>
    <w:p w14:paraId="4E6AA157">
      <w:pPr>
        <w:spacing w:line="360" w:lineRule="auto"/>
        <w:ind w:firstLine="422"/>
        <w:rPr>
          <w:rFonts w:hint="eastAsia" w:ascii="Calibri" w:hAnsi="Calibri"/>
          <w:color w:val="000000"/>
        </w:rPr>
      </w:pPr>
      <w:r>
        <w:rPr>
          <w:rFonts w:hint="eastAsia" w:ascii="Calibri" w:hAnsi="Calibri"/>
          <w:b/>
          <w:color w:val="000000"/>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20E8D861">
      <w:pPr>
        <w:tabs>
          <w:tab w:val="left" w:pos="246"/>
        </w:tabs>
        <w:spacing w:line="440" w:lineRule="exact"/>
        <w:ind w:firstLine="420"/>
        <w:rPr>
          <w:b/>
          <w:color w:val="000000" w:themeColor="text1"/>
          <w:highlight w:val="none"/>
          <w14:textFill>
            <w14:solidFill>
              <w14:schemeClr w14:val="tx1"/>
            </w14:solidFill>
          </w14:textFill>
        </w:rPr>
      </w:pPr>
      <w:r>
        <w:rPr>
          <w:rFonts w:hint="eastAsia" w:ascii="Calibri" w:hAnsi="Calibri"/>
          <w:color w:val="000000"/>
        </w:rPr>
        <w:t>19.2.6 承包人有违反其他规定的，按规定给予处罚。</w:t>
      </w:r>
    </w:p>
    <w:p w14:paraId="7B466218">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20</w:t>
      </w:r>
      <w:r>
        <w:rPr>
          <w:rFonts w:hint="eastAsia"/>
          <w:b/>
          <w:color w:val="000000" w:themeColor="text1"/>
          <w:highlight w:val="none"/>
          <w14:textFill>
            <w14:solidFill>
              <w14:schemeClr w14:val="tx1"/>
            </w14:solidFill>
          </w14:textFill>
        </w:rPr>
        <w:t>、争议</w:t>
      </w:r>
    </w:p>
    <w:p w14:paraId="1AA2F1A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 双方约定，在履行合同过程中产生争议时：</w:t>
      </w:r>
    </w:p>
    <w:p w14:paraId="2ABD4403">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(1)请项目管辖</w:t>
      </w:r>
      <w:r>
        <w:rPr>
          <w:rFonts w:hint="eastAsia"/>
          <w:color w:val="000000" w:themeColor="text1"/>
          <w:highlight w:val="none"/>
          <w:u w:val="single"/>
          <w14:textFill>
            <w14:solidFill>
              <w14:schemeClr w14:val="tx1"/>
            </w14:solidFill>
          </w14:textFill>
        </w:rPr>
        <w:t xml:space="preserve">建设行政主管有关部门 </w:t>
      </w:r>
      <w:r>
        <w:rPr>
          <w:rFonts w:hint="eastAsia"/>
          <w:color w:val="000000" w:themeColor="text1"/>
          <w:highlight w:val="none"/>
          <w14:textFill>
            <w14:solidFill>
              <w14:schemeClr w14:val="tx1"/>
            </w14:solidFill>
          </w14:textFill>
        </w:rPr>
        <w:t>调解，或；</w:t>
      </w:r>
    </w:p>
    <w:p w14:paraId="3814AA5B">
      <w:pPr>
        <w:spacing w:line="440" w:lineRule="exact"/>
        <w:ind w:firstLine="441"/>
        <w:rPr>
          <w:b/>
          <w:color w:val="auto"/>
          <w:highlight w:val="none"/>
        </w:rPr>
      </w:pPr>
      <w:r>
        <w:rPr>
          <w:rFonts w:hint="eastAsia"/>
          <w:color w:val="auto"/>
          <w:highlight w:val="none"/>
        </w:rPr>
        <w:t>(2提交</w:t>
      </w:r>
      <w:r>
        <w:rPr>
          <w:rFonts w:hint="eastAsia"/>
          <w:color w:val="auto"/>
          <w:highlight w:val="none"/>
          <w:u w:val="single"/>
        </w:rPr>
        <w:t xml:space="preserve"> </w:t>
      </w:r>
      <w:r>
        <w:rPr>
          <w:rFonts w:hint="eastAsia"/>
          <w:color w:val="auto"/>
          <w:highlight w:val="none"/>
          <w:u w:val="single"/>
          <w:lang w:eastAsia="zh-CN"/>
        </w:rPr>
        <w:t>崇左</w:t>
      </w:r>
      <w:r>
        <w:rPr>
          <w:rFonts w:hint="eastAsia"/>
          <w:color w:val="auto"/>
          <w:highlight w:val="none"/>
          <w:u w:val="single"/>
        </w:rPr>
        <w:t xml:space="preserve">仲裁委员会 </w:t>
      </w:r>
      <w:r>
        <w:rPr>
          <w:rFonts w:hint="eastAsia"/>
          <w:color w:val="auto"/>
          <w:highlight w:val="none"/>
        </w:rPr>
        <w:t>仲裁。</w:t>
      </w:r>
    </w:p>
    <w:p w14:paraId="0D9A22AF">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15430A24">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21</w:t>
      </w:r>
      <w:r>
        <w:rPr>
          <w:rFonts w:hint="eastAsia"/>
          <w:b/>
          <w:color w:val="000000" w:themeColor="text1"/>
          <w:highlight w:val="none"/>
          <w14:textFill>
            <w14:solidFill>
              <w14:schemeClr w14:val="tx1"/>
            </w14:solidFill>
          </w14:textFill>
        </w:rPr>
        <w:t>、工程分包</w:t>
      </w:r>
    </w:p>
    <w:p w14:paraId="4E8C42F4">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.1本工程的各分标不允许分包。</w:t>
      </w:r>
    </w:p>
    <w:p w14:paraId="0F247D1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22</w:t>
      </w:r>
      <w:r>
        <w:rPr>
          <w:rFonts w:hint="eastAsia"/>
          <w:b/>
          <w:color w:val="000000" w:themeColor="text1"/>
          <w:highlight w:val="none"/>
          <w14:textFill>
            <w14:solidFill>
              <w14:schemeClr w14:val="tx1"/>
            </w14:solidFill>
          </w14:textFill>
        </w:rPr>
        <w:t>、不可抗力</w:t>
      </w:r>
    </w:p>
    <w:p w14:paraId="611B47F6">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14:textFill>
            <w14:solidFill>
              <w14:schemeClr w14:val="tx1"/>
            </w14:solidFill>
          </w14:textFill>
        </w:rPr>
        <w:t>.1 双方关于不可抗力的约定:以有关部门发布的文告或文件为准。</w:t>
      </w:r>
    </w:p>
    <w:p w14:paraId="59D31171">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23</w:t>
      </w:r>
      <w:r>
        <w:rPr>
          <w:rFonts w:hint="eastAsia"/>
          <w:b/>
          <w:color w:val="000000" w:themeColor="text1"/>
          <w:highlight w:val="none"/>
          <w14:textFill>
            <w14:solidFill>
              <w14:schemeClr w14:val="tx1"/>
            </w14:solidFill>
          </w14:textFill>
        </w:rPr>
        <w:t>、保险</w:t>
      </w:r>
    </w:p>
    <w:p w14:paraId="251CDA66">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本工程双方约定投保内容如下：</w:t>
      </w:r>
    </w:p>
    <w:p w14:paraId="1725B82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(1)发包人投保内容:自行负责办理。</w:t>
      </w:r>
    </w:p>
    <w:p w14:paraId="06CB3148">
      <w:pPr>
        <w:spacing w:line="440" w:lineRule="exact"/>
        <w:ind w:firstLine="441"/>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r>
        <w:rPr>
          <w:rFonts w:hint="eastAsia"/>
          <w:color w:val="000000" w:themeColor="text1"/>
          <w:highlight w:val="none"/>
          <w:u w:val="single"/>
          <w14:textFill>
            <w14:solidFill>
              <w14:schemeClr w14:val="tx1"/>
            </w14:solidFill>
          </w14:textFill>
        </w:rPr>
        <w:t xml:space="preserve"> 无。</w:t>
      </w:r>
    </w:p>
    <w:p w14:paraId="1354469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(2)承包人投保内容：</w:t>
      </w:r>
    </w:p>
    <w:p w14:paraId="02BB90F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*承包人必须为施工现场从事施工的所有作业人员和管理人员办理意外伤害保险，并支付保险费。</w:t>
      </w:r>
    </w:p>
    <w:p w14:paraId="28703A3B">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24</w:t>
      </w:r>
      <w:r>
        <w:rPr>
          <w:rFonts w:hint="eastAsia"/>
          <w:b/>
          <w:color w:val="000000" w:themeColor="text1"/>
          <w:highlight w:val="none"/>
          <w14:textFill>
            <w14:solidFill>
              <w14:schemeClr w14:val="tx1"/>
            </w14:solidFill>
          </w14:textFill>
        </w:rPr>
        <w:t>、担保</w:t>
      </w:r>
    </w:p>
    <w:p w14:paraId="6D3ED47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.1 本工程双方约定担保事项如下：</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14:paraId="1611636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.2 双方约定的其他担保事项：</w:t>
      </w:r>
    </w:p>
    <w:p w14:paraId="3909F7A4">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双方约定的其他担保事项：</w:t>
      </w:r>
      <w:r>
        <w:rPr>
          <w:rFonts w:hint="eastAsia"/>
          <w:color w:val="000000" w:themeColor="text1"/>
          <w:highlight w:val="none"/>
          <w:u w:val="single"/>
          <w14:textFill>
            <w14:solidFill>
              <w14:schemeClr w14:val="tx1"/>
            </w14:solidFill>
          </w14:textFill>
        </w:rPr>
        <w:t>承包人在中标后7个工作日内，按规定将农民工工资保证金存入财政部门指定的帐户。</w:t>
      </w:r>
    </w:p>
    <w:p w14:paraId="7E73C4F2">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履约保证金的退还：</w:t>
      </w:r>
      <w:r>
        <w:rPr>
          <w:rFonts w:hint="eastAsia"/>
          <w:color w:val="000000" w:themeColor="text1"/>
          <w:highlight w:val="none"/>
          <w:u w:val="single"/>
          <w14:textFill>
            <w14:solidFill>
              <w14:schemeClr w14:val="tx1"/>
            </w14:solidFill>
          </w14:textFill>
        </w:rPr>
        <w:t xml:space="preserve">  详见须知前附表  。</w:t>
      </w:r>
    </w:p>
    <w:p w14:paraId="2C451677">
      <w:pPr>
        <w:numPr>
          <w:ilvl w:val="0"/>
          <w:numId w:val="4"/>
        </w:numPr>
        <w:tabs>
          <w:tab w:val="left" w:pos="-16"/>
          <w:tab w:val="left" w:pos="750"/>
          <w:tab w:val="left" w:pos="780"/>
          <w:tab w:val="left" w:pos="826"/>
          <w:tab w:val="left" w:pos="870"/>
          <w:tab w:val="left" w:pos="976"/>
          <w:tab w:val="left" w:pos="1276"/>
        </w:tabs>
        <w:spacing w:line="440" w:lineRule="exact"/>
        <w:ind w:left="-16" w:firstLine="436"/>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农民工工资保证金的退还：</w:t>
      </w:r>
      <w:r>
        <w:rPr>
          <w:rFonts w:hint="eastAsia"/>
          <w:color w:val="000000" w:themeColor="text1"/>
          <w:highlight w:val="none"/>
          <w:u w:val="single"/>
          <w14:textFill>
            <w14:solidFill>
              <w14:schemeClr w14:val="tx1"/>
            </w14:solidFill>
          </w14:textFill>
        </w:rPr>
        <w:t>工程竣工验收结算经审定后，按照规定程序，将农民工工资保证金没有使用或剩余的金额退还给承包人。</w:t>
      </w:r>
    </w:p>
    <w:p w14:paraId="54EB76A2">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25</w:t>
      </w:r>
      <w:r>
        <w:rPr>
          <w:rFonts w:hint="eastAsia"/>
          <w:b/>
          <w:color w:val="000000" w:themeColor="text1"/>
          <w:highlight w:val="none"/>
          <w14:textFill>
            <w14:solidFill>
              <w14:schemeClr w14:val="tx1"/>
            </w14:solidFill>
          </w14:textFill>
        </w:rPr>
        <w:t>、合同份数</w:t>
      </w:r>
    </w:p>
    <w:p w14:paraId="6C022C12">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.1 双方约定合同副本份数：</w:t>
      </w:r>
      <w:r>
        <w:rPr>
          <w:rFonts w:hint="eastAsia"/>
          <w:color w:val="000000" w:themeColor="text1"/>
          <w:highlight w:val="none"/>
          <w:u w:val="single"/>
          <w14:textFill>
            <w14:solidFill>
              <w14:schemeClr w14:val="tx1"/>
            </w14:solidFill>
          </w14:textFill>
        </w:rPr>
        <w:t>两份正本、捌份副本。</w:t>
      </w:r>
    </w:p>
    <w:p w14:paraId="6FE819C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26</w:t>
      </w:r>
      <w:r>
        <w:rPr>
          <w:rFonts w:hint="eastAsia"/>
          <w:b/>
          <w:color w:val="000000" w:themeColor="text1"/>
          <w:highlight w:val="none"/>
          <w14:textFill>
            <w14:solidFill>
              <w14:schemeClr w14:val="tx1"/>
            </w14:solidFill>
          </w14:textFill>
        </w:rPr>
        <w:t>. 补充条款</w:t>
      </w:r>
    </w:p>
    <w:p w14:paraId="50016F58">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 承包人有以下情况之一者，将视为违约，发包人有权采取以下措施处理，并视情节轻重处予违约处罚金。</w:t>
      </w:r>
    </w:p>
    <w:p w14:paraId="01C7B87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1008DA80">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18CDBAA1">
      <w:pPr>
        <w:spacing w:line="440" w:lineRule="exact"/>
        <w:ind w:firstLine="441"/>
        <w:rPr>
          <w:color w:val="000000"/>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61C272AA">
      <w:pPr>
        <w:spacing w:line="440" w:lineRule="exact"/>
        <w:ind w:firstLine="441"/>
        <w:rPr>
          <w:color w:val="000000"/>
        </w:rPr>
      </w:pPr>
      <w:r>
        <w:rPr>
          <w:rFonts w:hint="eastAsia"/>
          <w:color w:val="000000"/>
          <w:lang w:val="en-US" w:eastAsia="zh-CN"/>
        </w:rPr>
        <w:t>26</w:t>
      </w:r>
      <w:r>
        <w:rPr>
          <w:rFonts w:hint="eastAsia"/>
          <w:color w:val="000000"/>
        </w:rPr>
        <w:t>.1.6 承包人在合同期内，完成合同规定的全部工程，且质量合格，竣工验收后十五天内可申请返还全部或部分违约处罚金（不包括利息）。</w:t>
      </w:r>
    </w:p>
    <w:p w14:paraId="377329BE">
      <w:pPr>
        <w:spacing w:line="440" w:lineRule="exact"/>
        <w:ind w:firstLine="441"/>
        <w:rPr>
          <w:color w:val="000000"/>
        </w:rPr>
      </w:pPr>
      <w:r>
        <w:rPr>
          <w:rFonts w:hint="eastAsia"/>
          <w:color w:val="000000"/>
          <w:lang w:val="en-US" w:eastAsia="zh-CN"/>
        </w:rPr>
        <w:t>26</w:t>
      </w:r>
      <w:r>
        <w:rPr>
          <w:rFonts w:hint="eastAsia"/>
          <w:color w:val="000000"/>
        </w:rPr>
        <w:t>.2 工程款的使用</w:t>
      </w:r>
    </w:p>
    <w:p w14:paraId="1A7CA5DC">
      <w:pPr>
        <w:spacing w:line="440" w:lineRule="exact"/>
        <w:ind w:firstLine="441"/>
        <w:rPr>
          <w:color w:val="000000"/>
        </w:rPr>
      </w:pPr>
      <w:r>
        <w:rPr>
          <w:rFonts w:hint="eastAsia"/>
          <w:color w:val="000000"/>
          <w:lang w:val="en-US" w:eastAsia="zh-CN"/>
        </w:rPr>
        <w:t>26</w:t>
      </w:r>
      <w:r>
        <w:rPr>
          <w:rFonts w:hint="eastAsia"/>
          <w:color w:val="000000"/>
        </w:rPr>
        <w:t>.2.1 本工程资金属地方财政、业主贷款等，承包人在施工期间必须保证资金的专项使用，不得挪作他用，并自觉接受业主和银行的监督，否则将视为承包人违约。</w:t>
      </w:r>
    </w:p>
    <w:p w14:paraId="64D80026">
      <w:pPr>
        <w:spacing w:line="440" w:lineRule="exact"/>
        <w:ind w:firstLine="441"/>
        <w:rPr>
          <w:color w:val="000000"/>
        </w:rPr>
      </w:pPr>
      <w:r>
        <w:rPr>
          <w:rFonts w:hint="eastAsia"/>
          <w:color w:val="000000"/>
          <w:lang w:val="en-US" w:eastAsia="zh-CN"/>
        </w:rPr>
        <w:t>26</w:t>
      </w:r>
      <w:r>
        <w:rPr>
          <w:rFonts w:hint="eastAsia"/>
          <w:color w:val="000000"/>
        </w:rPr>
        <w:t>.2.2 承包人（项目部）帐户必须在业主指定的银行开户，否则业主将不支付任何工程款。</w:t>
      </w:r>
    </w:p>
    <w:p w14:paraId="3AB9C0CA">
      <w:pPr>
        <w:spacing w:line="440" w:lineRule="exact"/>
        <w:ind w:firstLine="441"/>
        <w:rPr>
          <w:color w:val="000000"/>
        </w:rPr>
      </w:pPr>
      <w:r>
        <w:rPr>
          <w:rFonts w:hint="eastAsia"/>
          <w:color w:val="000000"/>
          <w:lang w:val="en-US" w:eastAsia="zh-CN"/>
        </w:rPr>
        <w:t>26</w:t>
      </w:r>
      <w:r>
        <w:rPr>
          <w:rFonts w:hint="eastAsia"/>
          <w:color w:val="000000"/>
        </w:rPr>
        <w:t>.2.3承包人对外支付其他工程款，必须按以下规定报批，违者将视情节轻重，给予罚（等额）款、没收履约保证金、终止合同等。</w:t>
      </w:r>
    </w:p>
    <w:p w14:paraId="744F5029">
      <w:pPr>
        <w:spacing w:line="440" w:lineRule="exact"/>
        <w:ind w:firstLine="441"/>
        <w:rPr>
          <w:color w:val="000000"/>
        </w:rPr>
      </w:pPr>
      <w:r>
        <w:rPr>
          <w:rFonts w:hint="eastAsia"/>
          <w:color w:val="000000"/>
          <w:lang w:val="en-US" w:eastAsia="zh-CN"/>
        </w:rPr>
        <w:t>26</w:t>
      </w:r>
      <w:r>
        <w:rPr>
          <w:rFonts w:hint="eastAsia"/>
          <w:color w:val="000000"/>
        </w:rPr>
        <w:t>.2.4承包人购买用于本工程的各种材料，施工机械设备、配件等，凡是每次支付的货款金额在贰万元以上，拾万元以下者，须凭购货发票或购（订）货合同、协议。</w:t>
      </w:r>
    </w:p>
    <w:p w14:paraId="2EA16143">
      <w:pPr>
        <w:spacing w:line="440" w:lineRule="exact"/>
        <w:ind w:firstLine="441"/>
        <w:rPr>
          <w:color w:val="000000"/>
        </w:rPr>
      </w:pPr>
      <w:r>
        <w:rPr>
          <w:rFonts w:hint="eastAsia"/>
          <w:color w:val="000000"/>
          <w:lang w:val="en-US" w:eastAsia="zh-CN"/>
        </w:rPr>
        <w:t>26</w:t>
      </w:r>
      <w:r>
        <w:rPr>
          <w:rFonts w:hint="eastAsia"/>
          <w:color w:val="000000"/>
        </w:rPr>
        <w:t>.2.5对外支付额≥10万元人民币的，必须报经业主批准，承包人的开户银行才给予受理。</w:t>
      </w:r>
    </w:p>
    <w:p w14:paraId="1F515A00">
      <w:pPr>
        <w:spacing w:line="440" w:lineRule="exact"/>
        <w:ind w:firstLine="441"/>
        <w:rPr>
          <w:b/>
          <w:color w:val="000000"/>
          <w:u w:val="single"/>
        </w:rPr>
      </w:pPr>
      <w:r>
        <w:rPr>
          <w:rFonts w:hint="eastAsia"/>
          <w:color w:val="000000"/>
          <w:lang w:val="en-US" w:eastAsia="zh-CN"/>
        </w:rPr>
        <w:t>26</w:t>
      </w:r>
      <w:r>
        <w:rPr>
          <w:rFonts w:hint="eastAsia"/>
          <w:color w:val="000000"/>
        </w:rPr>
        <w:t>.3凡进入本工程工作的妇女应持有计生证，否则不准安排工作，禁止使用童工。</w:t>
      </w:r>
    </w:p>
    <w:p w14:paraId="3EFF3D9A">
      <w:pPr>
        <w:spacing w:line="440" w:lineRule="exact"/>
        <w:ind w:firstLine="420"/>
        <w:jc w:val="left"/>
        <w:rPr>
          <w:color w:val="000000"/>
          <w:spacing w:val="-4"/>
        </w:rPr>
      </w:pPr>
      <w:r>
        <w:rPr>
          <w:rFonts w:hint="eastAsia"/>
          <w:color w:val="000000"/>
          <w:lang w:val="en-US" w:eastAsia="zh-CN"/>
        </w:rPr>
        <w:t>26</w:t>
      </w:r>
      <w:r>
        <w:rPr>
          <w:rFonts w:hint="eastAsia"/>
          <w:color w:val="000000"/>
        </w:rPr>
        <w:t>.4 本</w:t>
      </w:r>
      <w:r>
        <w:rPr>
          <w:rFonts w:hint="eastAsia"/>
          <w:color w:val="000000"/>
          <w:spacing w:val="-4"/>
        </w:rPr>
        <w:t>工程合同价款已包含安全防护、文明施工措施费</w:t>
      </w:r>
      <w:r>
        <w:rPr>
          <w:rFonts w:hint="eastAsia"/>
          <w:color w:val="000000"/>
          <w:spacing w:val="-4"/>
          <w:u w:val="single"/>
        </w:rPr>
        <w:t xml:space="preserve">     </w:t>
      </w:r>
      <w:r>
        <w:rPr>
          <w:rFonts w:hint="eastAsia"/>
          <w:color w:val="000000"/>
          <w:spacing w:val="-4"/>
        </w:rPr>
        <w:t>元。使用要求：专款专用，具体按桂建质安[2006]22号文《广西壮族自治区建筑工程安全防护、文明施工措施费及使用管理细则》要求执行。</w:t>
      </w:r>
    </w:p>
    <w:p w14:paraId="28AB6FC2">
      <w:pPr>
        <w:autoSpaceDE w:val="0"/>
        <w:autoSpaceDN w:val="0"/>
        <w:spacing w:line="420" w:lineRule="exact"/>
        <w:ind w:firstLine="360"/>
        <w:rPr>
          <w:color w:val="000000"/>
        </w:rPr>
      </w:pPr>
      <w:r>
        <w:rPr>
          <w:rFonts w:hint="eastAsia"/>
          <w:color w:val="000000"/>
          <w:lang w:val="en-US" w:eastAsia="zh-CN"/>
        </w:rPr>
        <w:t>27</w:t>
      </w:r>
      <w:r>
        <w:rPr>
          <w:rFonts w:hint="eastAsia"/>
          <w:color w:val="000000"/>
        </w:rPr>
        <w:t>.农民工工资支付</w:t>
      </w:r>
    </w:p>
    <w:p w14:paraId="05367AF0">
      <w:pPr>
        <w:autoSpaceDE w:val="0"/>
        <w:autoSpaceDN w:val="0"/>
        <w:spacing w:line="420" w:lineRule="exact"/>
        <w:ind w:firstLine="360"/>
        <w:rPr>
          <w:color w:val="000000"/>
        </w:rPr>
      </w:pPr>
      <w:r>
        <w:rPr>
          <w:rFonts w:hint="eastAsia"/>
          <w:color w:val="000000"/>
          <w:lang w:val="en-US" w:eastAsia="zh-CN"/>
        </w:rPr>
        <w:t>27</w:t>
      </w:r>
      <w:r>
        <w:rPr>
          <w:rFonts w:hint="eastAsia"/>
          <w:color w:val="000000"/>
        </w:rPr>
        <w:t>.1工程竣工结算经有关单位审定后，建设单位才支付剩余工程结算款（质保金除外）及退还农民工资保证金。农民工工资必须每月足额发放，否则发包人有权拒绝支付下月进度款。</w:t>
      </w:r>
    </w:p>
    <w:p w14:paraId="0134DFD3">
      <w:pPr>
        <w:autoSpaceDE w:val="0"/>
        <w:autoSpaceDN w:val="0"/>
        <w:spacing w:line="420" w:lineRule="exact"/>
        <w:ind w:firstLine="360"/>
        <w:rPr>
          <w:color w:val="000000"/>
        </w:rPr>
      </w:pPr>
      <w:r>
        <w:rPr>
          <w:rFonts w:hint="eastAsia"/>
          <w:color w:val="000000"/>
          <w:lang w:val="en-US" w:eastAsia="zh-CN"/>
        </w:rPr>
        <w:t>27</w:t>
      </w:r>
      <w:r>
        <w:rPr>
          <w:rFonts w:hint="eastAsia"/>
          <w:color w:val="000000"/>
        </w:rPr>
        <w:t>.2发包人有权监督农民工工资支付情况，如果承包人未能及时支付农民工工资的，发包人有权用进度款优先支付农民工工资。</w:t>
      </w:r>
    </w:p>
    <w:p w14:paraId="3FA6D360">
      <w:pPr>
        <w:spacing w:line="360" w:lineRule="auto"/>
        <w:ind w:firstLine="420"/>
        <w:rPr>
          <w:b/>
          <w:color w:val="000000"/>
        </w:rPr>
      </w:pPr>
      <w:r>
        <w:rPr>
          <w:rFonts w:hint="eastAsia"/>
          <w:color w:val="000000"/>
          <w:lang w:val="en-US" w:eastAsia="zh-CN"/>
        </w:rPr>
        <w:t>27</w:t>
      </w:r>
      <w:r>
        <w:rPr>
          <w:rFonts w:hint="eastAsia"/>
          <w:color w:val="000000"/>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6C9E04B9">
      <w:pPr>
        <w:widowControl/>
        <w:jc w:val="left"/>
        <w:rPr>
          <w:color w:val="000000"/>
        </w:rPr>
      </w:pPr>
      <w:r>
        <w:rPr>
          <w:color w:val="000000"/>
        </w:rPr>
        <w:br w:type="page"/>
      </w:r>
    </w:p>
    <w:p w14:paraId="43AF4371">
      <w:pPr>
        <w:widowControl/>
        <w:jc w:val="left"/>
        <w:rPr>
          <w:color w:val="000000"/>
        </w:rPr>
      </w:pPr>
    </w:p>
    <w:p w14:paraId="17B97873">
      <w:pPr>
        <w:spacing w:line="360" w:lineRule="auto"/>
        <w:jc w:val="left"/>
        <w:rPr>
          <w:rFonts w:hint="eastAsia" w:hAnsi="Courier New" w:eastAsia="黑体"/>
          <w:b/>
          <w:color w:val="000000"/>
          <w:sz w:val="24"/>
        </w:rPr>
      </w:pPr>
      <w:r>
        <w:rPr>
          <w:rFonts w:hint="eastAsia" w:hAnsi="Courier New" w:eastAsia="黑体"/>
          <w:b/>
          <w:color w:val="000000"/>
          <w:sz w:val="24"/>
        </w:rPr>
        <w:t>附件</w:t>
      </w:r>
    </w:p>
    <w:p w14:paraId="441AFAC9">
      <w:pPr>
        <w:spacing w:line="360" w:lineRule="auto"/>
        <w:jc w:val="left"/>
        <w:rPr>
          <w:rFonts w:hint="eastAsia"/>
          <w:color w:val="000000"/>
        </w:rPr>
      </w:pPr>
      <w:r>
        <w:rPr>
          <w:rFonts w:hint="eastAsia"/>
          <w:color w:val="000000"/>
        </w:rPr>
        <w:t>协议书附件：</w:t>
      </w:r>
    </w:p>
    <w:p w14:paraId="1358EC5A">
      <w:pPr>
        <w:spacing w:line="360" w:lineRule="auto"/>
        <w:jc w:val="left"/>
        <w:rPr>
          <w:color w:val="000000"/>
        </w:rPr>
      </w:pPr>
      <w:r>
        <w:rPr>
          <w:rFonts w:hint="eastAsia"/>
          <w:color w:val="000000"/>
        </w:rPr>
        <w:t>附件</w:t>
      </w:r>
      <w:r>
        <w:rPr>
          <w:color w:val="000000"/>
        </w:rPr>
        <w:t>1</w:t>
      </w:r>
      <w:r>
        <w:rPr>
          <w:rFonts w:hint="eastAsia"/>
          <w:color w:val="000000"/>
        </w:rPr>
        <w:t>：承包人承揽工程项目一览表</w:t>
      </w:r>
    </w:p>
    <w:p w14:paraId="40F9E906">
      <w:pPr>
        <w:spacing w:line="360" w:lineRule="auto"/>
        <w:jc w:val="left"/>
        <w:rPr>
          <w:color w:val="000000"/>
        </w:rPr>
      </w:pPr>
      <w:r>
        <w:rPr>
          <w:rFonts w:hint="eastAsia"/>
          <w:color w:val="000000"/>
        </w:rPr>
        <w:t>专用合同条款附件：</w:t>
      </w:r>
    </w:p>
    <w:p w14:paraId="236A0878">
      <w:pPr>
        <w:spacing w:line="360" w:lineRule="auto"/>
        <w:jc w:val="left"/>
        <w:rPr>
          <w:color w:val="000000"/>
        </w:rPr>
      </w:pPr>
      <w:r>
        <w:rPr>
          <w:rFonts w:hint="eastAsia"/>
          <w:color w:val="000000"/>
        </w:rPr>
        <w:t>附件</w:t>
      </w:r>
      <w:r>
        <w:rPr>
          <w:color w:val="000000"/>
        </w:rPr>
        <w:t>2</w:t>
      </w:r>
      <w:r>
        <w:rPr>
          <w:rFonts w:hint="eastAsia"/>
          <w:color w:val="000000"/>
        </w:rPr>
        <w:t>：发包人供应材料设备一览表</w:t>
      </w:r>
    </w:p>
    <w:p w14:paraId="5090B780">
      <w:pPr>
        <w:spacing w:line="360" w:lineRule="auto"/>
        <w:jc w:val="left"/>
        <w:rPr>
          <w:color w:val="000000"/>
        </w:rPr>
      </w:pPr>
      <w:r>
        <w:rPr>
          <w:rFonts w:hint="eastAsia"/>
          <w:color w:val="000000"/>
        </w:rPr>
        <w:t>附件</w:t>
      </w:r>
      <w:r>
        <w:rPr>
          <w:color w:val="000000"/>
        </w:rPr>
        <w:t>3</w:t>
      </w:r>
      <w:r>
        <w:rPr>
          <w:rFonts w:hint="eastAsia"/>
          <w:color w:val="000000"/>
        </w:rPr>
        <w:t>：工程质量保修书</w:t>
      </w:r>
    </w:p>
    <w:p w14:paraId="346FA2C3">
      <w:pPr>
        <w:spacing w:line="360" w:lineRule="auto"/>
        <w:jc w:val="left"/>
        <w:rPr>
          <w:color w:val="000000"/>
        </w:rPr>
      </w:pPr>
      <w:r>
        <w:rPr>
          <w:rFonts w:hint="eastAsia"/>
          <w:color w:val="000000"/>
        </w:rPr>
        <w:t>附件</w:t>
      </w:r>
      <w:r>
        <w:rPr>
          <w:color w:val="000000"/>
        </w:rPr>
        <w:t>4</w:t>
      </w:r>
      <w:r>
        <w:rPr>
          <w:rFonts w:hint="eastAsia"/>
          <w:color w:val="000000"/>
        </w:rPr>
        <w:t>：主要建设工程文件目录</w:t>
      </w:r>
    </w:p>
    <w:p w14:paraId="14E62DAC">
      <w:pPr>
        <w:spacing w:line="360" w:lineRule="auto"/>
        <w:jc w:val="left"/>
        <w:rPr>
          <w:color w:val="000000"/>
        </w:rPr>
      </w:pPr>
      <w:r>
        <w:rPr>
          <w:rFonts w:hint="eastAsia"/>
          <w:color w:val="000000"/>
        </w:rPr>
        <w:t>附件</w:t>
      </w:r>
      <w:r>
        <w:rPr>
          <w:color w:val="000000"/>
        </w:rPr>
        <w:t>5</w:t>
      </w:r>
      <w:r>
        <w:rPr>
          <w:rFonts w:hint="eastAsia"/>
          <w:color w:val="000000"/>
        </w:rPr>
        <w:t>：承包人用于本工程施工的机械设备表</w:t>
      </w:r>
    </w:p>
    <w:p w14:paraId="7C065B42">
      <w:pPr>
        <w:spacing w:line="360" w:lineRule="auto"/>
        <w:jc w:val="left"/>
        <w:rPr>
          <w:color w:val="000000"/>
        </w:rPr>
      </w:pPr>
      <w:r>
        <w:rPr>
          <w:rFonts w:hint="eastAsia"/>
          <w:color w:val="000000"/>
        </w:rPr>
        <w:t>附件</w:t>
      </w:r>
      <w:r>
        <w:rPr>
          <w:color w:val="000000"/>
        </w:rPr>
        <w:t>6</w:t>
      </w:r>
      <w:r>
        <w:rPr>
          <w:rFonts w:hint="eastAsia"/>
          <w:color w:val="000000"/>
        </w:rPr>
        <w:t>：承包人主要施工管理人员表</w:t>
      </w:r>
    </w:p>
    <w:p w14:paraId="4A5C133C">
      <w:pPr>
        <w:spacing w:line="360" w:lineRule="auto"/>
        <w:jc w:val="left"/>
        <w:rPr>
          <w:color w:val="000000"/>
        </w:rPr>
      </w:pPr>
      <w:r>
        <w:rPr>
          <w:rFonts w:hint="eastAsia"/>
          <w:color w:val="000000"/>
        </w:rPr>
        <w:t>附件</w:t>
      </w:r>
      <w:r>
        <w:rPr>
          <w:color w:val="000000"/>
        </w:rPr>
        <w:t>7</w:t>
      </w:r>
      <w:r>
        <w:rPr>
          <w:rFonts w:hint="eastAsia"/>
          <w:color w:val="000000"/>
        </w:rPr>
        <w:t>：暂估价一览表</w:t>
      </w:r>
    </w:p>
    <w:p w14:paraId="746A2E60">
      <w:pPr>
        <w:spacing w:line="360" w:lineRule="auto"/>
        <w:jc w:val="left"/>
        <w:rPr>
          <w:rFonts w:hAnsi="Courier New" w:eastAsia="仿宋_GB2312"/>
          <w:color w:val="000000"/>
          <w:sz w:val="24"/>
        </w:rPr>
      </w:pPr>
    </w:p>
    <w:p w14:paraId="5A087655">
      <w:pPr>
        <w:spacing w:line="360" w:lineRule="auto"/>
        <w:jc w:val="left"/>
        <w:rPr>
          <w:rFonts w:hint="eastAsia" w:hAnsi="Courier New" w:eastAsia="仿宋_GB2312"/>
          <w:color w:val="000000"/>
          <w:sz w:val="24"/>
        </w:rPr>
      </w:pPr>
    </w:p>
    <w:p w14:paraId="3EE170C8">
      <w:pPr>
        <w:spacing w:line="360" w:lineRule="auto"/>
        <w:jc w:val="left"/>
        <w:rPr>
          <w:rFonts w:hint="eastAsia" w:hAnsi="Courier New" w:eastAsia="仿宋_GB2312"/>
          <w:color w:val="000000"/>
          <w:sz w:val="24"/>
        </w:rPr>
      </w:pPr>
    </w:p>
    <w:p w14:paraId="223EB86B">
      <w:pPr>
        <w:spacing w:line="360" w:lineRule="auto"/>
        <w:jc w:val="left"/>
        <w:rPr>
          <w:rFonts w:hint="eastAsia" w:hAnsi="Courier New" w:eastAsia="仿宋_GB2312"/>
          <w:color w:val="000000"/>
          <w:sz w:val="24"/>
        </w:rPr>
      </w:pPr>
    </w:p>
    <w:p w14:paraId="419010C2">
      <w:pPr>
        <w:spacing w:line="360" w:lineRule="auto"/>
        <w:jc w:val="left"/>
        <w:rPr>
          <w:rFonts w:hint="eastAsia" w:hAnsi="Courier New" w:eastAsia="仿宋_GB2312"/>
          <w:color w:val="000000"/>
          <w:sz w:val="24"/>
        </w:rPr>
      </w:pPr>
    </w:p>
    <w:p w14:paraId="696E6FF0">
      <w:pPr>
        <w:spacing w:line="360" w:lineRule="auto"/>
        <w:jc w:val="left"/>
        <w:rPr>
          <w:rFonts w:hint="eastAsia" w:hAnsi="Courier New" w:eastAsia="仿宋_GB2312"/>
          <w:color w:val="000000"/>
          <w:sz w:val="24"/>
        </w:rPr>
      </w:pPr>
    </w:p>
    <w:p w14:paraId="5B4C77B8">
      <w:pPr>
        <w:spacing w:line="360" w:lineRule="auto"/>
        <w:jc w:val="left"/>
        <w:rPr>
          <w:rFonts w:hint="eastAsia" w:hAnsi="Courier New" w:eastAsia="仿宋_GB2312"/>
          <w:color w:val="000000"/>
          <w:sz w:val="24"/>
        </w:rPr>
      </w:pPr>
    </w:p>
    <w:p w14:paraId="29F5A69E">
      <w:pPr>
        <w:spacing w:line="360" w:lineRule="auto"/>
        <w:jc w:val="left"/>
        <w:rPr>
          <w:rFonts w:hint="eastAsia" w:hAnsi="Courier New" w:eastAsia="仿宋_GB2312"/>
          <w:color w:val="000000"/>
          <w:sz w:val="24"/>
        </w:rPr>
      </w:pPr>
    </w:p>
    <w:p w14:paraId="08992630">
      <w:pPr>
        <w:spacing w:line="360" w:lineRule="auto"/>
        <w:jc w:val="left"/>
        <w:rPr>
          <w:rFonts w:hint="eastAsia" w:hAnsi="Courier New" w:eastAsia="仿宋_GB2312"/>
          <w:color w:val="000000"/>
          <w:sz w:val="24"/>
        </w:rPr>
      </w:pPr>
    </w:p>
    <w:p w14:paraId="1A817F12">
      <w:pPr>
        <w:spacing w:line="360" w:lineRule="auto"/>
        <w:jc w:val="left"/>
        <w:rPr>
          <w:rFonts w:hint="eastAsia" w:hAnsi="Courier New" w:eastAsia="仿宋_GB2312"/>
          <w:color w:val="000000"/>
          <w:sz w:val="24"/>
        </w:rPr>
      </w:pPr>
    </w:p>
    <w:p w14:paraId="3AE398B3">
      <w:pPr>
        <w:spacing w:line="360" w:lineRule="auto"/>
        <w:jc w:val="left"/>
        <w:rPr>
          <w:rFonts w:hint="eastAsia" w:hAnsi="Courier New" w:eastAsia="仿宋_GB2312"/>
          <w:color w:val="000000"/>
          <w:sz w:val="24"/>
        </w:rPr>
      </w:pPr>
    </w:p>
    <w:p w14:paraId="77C5C212">
      <w:pPr>
        <w:spacing w:line="360" w:lineRule="auto"/>
        <w:jc w:val="left"/>
        <w:rPr>
          <w:rFonts w:hint="eastAsia" w:hAnsi="Courier New" w:eastAsia="仿宋_GB2312"/>
          <w:color w:val="000000"/>
          <w:sz w:val="24"/>
        </w:rPr>
      </w:pPr>
    </w:p>
    <w:p w14:paraId="25D574A4">
      <w:pPr>
        <w:spacing w:line="360" w:lineRule="auto"/>
        <w:jc w:val="left"/>
        <w:rPr>
          <w:rFonts w:hint="eastAsia" w:hAnsi="Courier New" w:eastAsia="仿宋_GB2312"/>
          <w:color w:val="000000"/>
          <w:sz w:val="24"/>
        </w:rPr>
      </w:pPr>
    </w:p>
    <w:p w14:paraId="27C948E3">
      <w:pPr>
        <w:spacing w:line="360" w:lineRule="auto"/>
        <w:jc w:val="left"/>
        <w:rPr>
          <w:rFonts w:hint="eastAsia" w:hAnsi="Courier New" w:eastAsia="仿宋_GB2312"/>
          <w:color w:val="000000"/>
          <w:sz w:val="24"/>
        </w:rPr>
      </w:pPr>
    </w:p>
    <w:p w14:paraId="6CA02AB9">
      <w:pPr>
        <w:spacing w:line="360" w:lineRule="auto"/>
        <w:jc w:val="left"/>
        <w:rPr>
          <w:rFonts w:hint="eastAsia" w:hAnsi="Courier New" w:eastAsia="仿宋_GB2312"/>
          <w:color w:val="000000"/>
          <w:sz w:val="24"/>
        </w:rPr>
      </w:pPr>
    </w:p>
    <w:p w14:paraId="1ACD19FF">
      <w:pPr>
        <w:pStyle w:val="2"/>
        <w:rPr>
          <w:rFonts w:hint="eastAsia" w:hAnsi="Courier New" w:eastAsia="仿宋_GB2312"/>
          <w:color w:val="000000"/>
          <w:sz w:val="24"/>
        </w:rPr>
      </w:pPr>
    </w:p>
    <w:p w14:paraId="0A8E195A">
      <w:pPr>
        <w:rPr>
          <w:rFonts w:hint="eastAsia" w:hAnsi="Courier New" w:eastAsia="仿宋_GB2312"/>
          <w:color w:val="000000"/>
          <w:sz w:val="24"/>
        </w:rPr>
      </w:pPr>
    </w:p>
    <w:p w14:paraId="2626B535">
      <w:pPr>
        <w:pStyle w:val="2"/>
        <w:rPr>
          <w:rFonts w:hint="eastAsia"/>
        </w:rPr>
      </w:pPr>
    </w:p>
    <w:p w14:paraId="26D76042">
      <w:pPr>
        <w:spacing w:line="360" w:lineRule="auto"/>
        <w:jc w:val="left"/>
        <w:rPr>
          <w:rFonts w:hint="eastAsia" w:hAnsi="Courier New" w:eastAsia="仿宋_GB2312"/>
          <w:color w:val="000000"/>
          <w:sz w:val="24"/>
        </w:rPr>
      </w:pPr>
    </w:p>
    <w:p w14:paraId="2CA44D7F">
      <w:pPr>
        <w:spacing w:line="360" w:lineRule="auto"/>
        <w:jc w:val="left"/>
        <w:rPr>
          <w:rFonts w:hint="eastAsia" w:hAnsi="Courier New" w:eastAsia="仿宋_GB2312"/>
          <w:color w:val="000000"/>
          <w:sz w:val="24"/>
        </w:rPr>
      </w:pPr>
    </w:p>
    <w:p w14:paraId="38AB1ADA">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5"/>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0246228F">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0E70A8D8">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1320D1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C701891">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1F13CC6">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0302D3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D61CE0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2AD26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BA1861B">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C4472FA">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3607467B">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74CDB2A">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A4C38B">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959C28">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54E2AF">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21F821">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72B488">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B74BE0">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614614">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7C85B6">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194A">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74158B1">
            <w:pPr>
              <w:keepNext/>
              <w:spacing w:line="440" w:lineRule="exact"/>
              <w:ind w:left="63" w:right="63"/>
              <w:jc w:val="center"/>
              <w:rPr>
                <w:rFonts w:hAnsi="Courier New" w:eastAsia="仿宋_GB2312"/>
                <w:color w:val="000000"/>
                <w:sz w:val="52"/>
              </w:rPr>
            </w:pPr>
          </w:p>
        </w:tc>
      </w:tr>
      <w:tr w14:paraId="78119A3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0C91FB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996DBD">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E5CBB2B">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928B59">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0E74AB">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0E8CA8">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D34FD0">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056969">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28D2D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AC8DEA">
            <w:pPr>
              <w:keepNext/>
              <w:spacing w:line="440" w:lineRule="exact"/>
              <w:ind w:left="63" w:right="63"/>
              <w:jc w:val="center"/>
              <w:rPr>
                <w:rFonts w:hAnsi="Courier New" w:eastAsia="仿宋_GB2312"/>
                <w:color w:val="000000"/>
                <w:sz w:val="52"/>
              </w:rPr>
            </w:pPr>
          </w:p>
        </w:tc>
      </w:tr>
      <w:tr w14:paraId="38012F51">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4835C4E">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AE9CDF">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DBB482">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FB743E">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1959C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C360F8">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5D2E6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94DC7D">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236401">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2CB4358">
            <w:pPr>
              <w:keepNext/>
              <w:spacing w:line="440" w:lineRule="exact"/>
              <w:ind w:left="63" w:right="63"/>
              <w:jc w:val="center"/>
              <w:rPr>
                <w:rFonts w:hAnsi="Courier New" w:eastAsia="仿宋_GB2312"/>
                <w:color w:val="000000"/>
                <w:sz w:val="52"/>
              </w:rPr>
            </w:pPr>
          </w:p>
        </w:tc>
      </w:tr>
      <w:tr w14:paraId="3C2A34AC">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850B50A">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611433">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ED945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F02EBF">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88AF3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D5F540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16DCFE">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9CBB6A">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C64660">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5CD427">
            <w:pPr>
              <w:keepNext/>
              <w:spacing w:line="440" w:lineRule="exact"/>
              <w:ind w:left="63" w:right="63"/>
              <w:jc w:val="center"/>
              <w:rPr>
                <w:rFonts w:hAnsi="Courier New" w:eastAsia="仿宋_GB2312"/>
                <w:color w:val="000000"/>
                <w:sz w:val="52"/>
              </w:rPr>
            </w:pPr>
          </w:p>
        </w:tc>
      </w:tr>
      <w:tr w14:paraId="327BA4E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2DADD1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96CE01">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9C644D">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FB88F6">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7E64B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B42257">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D799D0">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586F63">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A6A8A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E8D7188">
            <w:pPr>
              <w:keepNext/>
              <w:spacing w:line="440" w:lineRule="exact"/>
              <w:ind w:left="63" w:right="63"/>
              <w:jc w:val="center"/>
              <w:rPr>
                <w:rFonts w:hAnsi="Courier New" w:eastAsia="仿宋_GB2312"/>
                <w:color w:val="000000"/>
                <w:sz w:val="52"/>
              </w:rPr>
            </w:pPr>
          </w:p>
        </w:tc>
      </w:tr>
      <w:tr w14:paraId="614ECB1F">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B804F29">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63CF9">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71A409">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10855C">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0B689">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B3AE72">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499BDC">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F1620D">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D62F5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8AD74D">
            <w:pPr>
              <w:keepNext/>
              <w:spacing w:line="440" w:lineRule="exact"/>
              <w:ind w:left="63" w:right="63"/>
              <w:jc w:val="center"/>
              <w:rPr>
                <w:rFonts w:hAnsi="Courier New" w:eastAsia="仿宋_GB2312"/>
                <w:color w:val="000000"/>
                <w:sz w:val="52"/>
              </w:rPr>
            </w:pPr>
          </w:p>
        </w:tc>
      </w:tr>
      <w:tr w14:paraId="25CE3BB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4F48FBC">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15948">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C4CB7F">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5801B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3DD3C">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E20B68">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43D109">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2336E0">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31AA92">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22F8339">
            <w:pPr>
              <w:keepNext/>
              <w:spacing w:line="440" w:lineRule="exact"/>
              <w:ind w:left="63" w:right="63"/>
              <w:jc w:val="center"/>
              <w:rPr>
                <w:rFonts w:hAnsi="Courier New" w:eastAsia="仿宋_GB2312"/>
                <w:color w:val="000000"/>
                <w:sz w:val="52"/>
              </w:rPr>
            </w:pPr>
          </w:p>
        </w:tc>
      </w:tr>
      <w:tr w14:paraId="38790C96">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D17954">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1407AA">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FA719F">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21D577">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E0486C">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0BEF">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3CB4A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764BD">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1343C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EAEE044">
            <w:pPr>
              <w:keepNext/>
              <w:spacing w:line="440" w:lineRule="exact"/>
              <w:ind w:left="63" w:right="63"/>
              <w:jc w:val="center"/>
              <w:rPr>
                <w:rFonts w:hAnsi="Courier New" w:eastAsia="仿宋_GB2312"/>
                <w:color w:val="000000"/>
                <w:sz w:val="52"/>
              </w:rPr>
            </w:pPr>
          </w:p>
        </w:tc>
      </w:tr>
      <w:tr w14:paraId="1EFE456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546EEE9">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14C91">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D31C73">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0C5597">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E31B738">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2C257C">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131C48">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A7AD3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41C05E">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4D2E692">
            <w:pPr>
              <w:keepNext/>
              <w:spacing w:line="440" w:lineRule="exact"/>
              <w:ind w:left="63" w:right="63"/>
              <w:jc w:val="center"/>
              <w:rPr>
                <w:rFonts w:hAnsi="Courier New" w:eastAsia="仿宋_GB2312"/>
                <w:color w:val="000000"/>
                <w:sz w:val="52"/>
              </w:rPr>
            </w:pPr>
          </w:p>
        </w:tc>
      </w:tr>
      <w:tr w14:paraId="72AA935F">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EC014E6">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49735B">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6DF263">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EF1A18">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2B303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A5E517">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C78D3">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B965C3">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E83148">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7C813F8">
            <w:pPr>
              <w:keepNext/>
              <w:spacing w:line="440" w:lineRule="exact"/>
              <w:ind w:left="63" w:right="63"/>
              <w:jc w:val="center"/>
              <w:rPr>
                <w:rFonts w:hAnsi="Courier New" w:eastAsia="仿宋_GB2312"/>
                <w:color w:val="000000"/>
                <w:sz w:val="52"/>
              </w:rPr>
            </w:pPr>
          </w:p>
        </w:tc>
      </w:tr>
      <w:tr w14:paraId="6689490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5CF7BA8A">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0E29370">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2D67F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363550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59E1E89">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2438E5">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69AD8BB">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768FF43D">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2D78B0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4DFB57F">
            <w:pPr>
              <w:keepNext/>
              <w:spacing w:line="440" w:lineRule="exact"/>
              <w:ind w:left="63" w:right="63"/>
              <w:jc w:val="center"/>
              <w:rPr>
                <w:rFonts w:hAnsi="Courier New" w:eastAsia="仿宋_GB2312"/>
                <w:color w:val="000000"/>
                <w:sz w:val="52"/>
              </w:rPr>
            </w:pPr>
          </w:p>
        </w:tc>
      </w:tr>
    </w:tbl>
    <w:p w14:paraId="6BCC686D">
      <w:pPr>
        <w:spacing w:before="156" w:after="156" w:line="440" w:lineRule="exact"/>
        <w:jc w:val="center"/>
        <w:rPr>
          <w:rFonts w:hint="eastAsia" w:hAnsi="Courier New" w:eastAsia="黑体"/>
          <w:color w:val="000000"/>
          <w:sz w:val="24"/>
        </w:rPr>
      </w:pPr>
    </w:p>
    <w:p w14:paraId="16BC5AF5">
      <w:pPr>
        <w:tabs>
          <w:tab w:val="left" w:pos="3990"/>
        </w:tabs>
        <w:spacing w:line="360" w:lineRule="auto"/>
        <w:jc w:val="left"/>
        <w:rPr>
          <w:rFonts w:hint="eastAsia" w:hAnsi="Courier New" w:eastAsia="黑体"/>
          <w:color w:val="000000"/>
          <w:sz w:val="24"/>
        </w:rPr>
      </w:pPr>
    </w:p>
    <w:p w14:paraId="6E6B66D2">
      <w:pPr>
        <w:tabs>
          <w:tab w:val="left" w:pos="3990"/>
        </w:tabs>
        <w:spacing w:line="360" w:lineRule="auto"/>
        <w:jc w:val="left"/>
        <w:rPr>
          <w:rFonts w:hint="eastAsia" w:hAnsi="Courier New" w:eastAsia="黑体"/>
          <w:color w:val="000000"/>
          <w:sz w:val="24"/>
        </w:rPr>
      </w:pPr>
    </w:p>
    <w:p w14:paraId="1E8BC693">
      <w:pPr>
        <w:tabs>
          <w:tab w:val="left" w:pos="3990"/>
        </w:tabs>
        <w:spacing w:line="360" w:lineRule="auto"/>
        <w:jc w:val="left"/>
        <w:rPr>
          <w:rFonts w:hint="eastAsia" w:hAnsi="Courier New" w:eastAsia="黑体"/>
          <w:color w:val="000000"/>
          <w:sz w:val="24"/>
        </w:rPr>
      </w:pPr>
    </w:p>
    <w:p w14:paraId="685B3EDB">
      <w:pPr>
        <w:tabs>
          <w:tab w:val="left" w:pos="3990"/>
        </w:tabs>
        <w:spacing w:line="360" w:lineRule="auto"/>
        <w:jc w:val="left"/>
        <w:rPr>
          <w:rFonts w:hint="eastAsia" w:hAnsi="Courier New" w:eastAsia="黑体"/>
          <w:color w:val="000000"/>
          <w:sz w:val="24"/>
        </w:rPr>
      </w:pPr>
    </w:p>
    <w:p w14:paraId="66AC1EED">
      <w:pPr>
        <w:tabs>
          <w:tab w:val="left" w:pos="3990"/>
        </w:tabs>
        <w:spacing w:line="360" w:lineRule="auto"/>
        <w:jc w:val="left"/>
        <w:rPr>
          <w:rFonts w:hint="eastAsia" w:hAnsi="Courier New" w:eastAsia="黑体"/>
          <w:color w:val="000000"/>
          <w:sz w:val="24"/>
        </w:rPr>
      </w:pPr>
    </w:p>
    <w:p w14:paraId="35C15687">
      <w:pPr>
        <w:pStyle w:val="2"/>
        <w:rPr>
          <w:rFonts w:hint="eastAsia" w:hAnsi="Courier New" w:eastAsia="黑体"/>
          <w:color w:val="000000"/>
          <w:sz w:val="24"/>
        </w:rPr>
      </w:pPr>
    </w:p>
    <w:p w14:paraId="75063CE6">
      <w:pPr>
        <w:rPr>
          <w:rFonts w:hint="eastAsia" w:hAnsi="Courier New" w:eastAsia="黑体"/>
          <w:color w:val="000000"/>
          <w:sz w:val="24"/>
        </w:rPr>
      </w:pPr>
    </w:p>
    <w:p w14:paraId="2337225E">
      <w:pPr>
        <w:pStyle w:val="2"/>
        <w:rPr>
          <w:rFonts w:hint="eastAsia"/>
        </w:rPr>
      </w:pPr>
    </w:p>
    <w:p w14:paraId="0D78BF3F">
      <w:pPr>
        <w:tabs>
          <w:tab w:val="left" w:pos="3990"/>
        </w:tabs>
        <w:spacing w:line="360" w:lineRule="auto"/>
        <w:jc w:val="left"/>
        <w:rPr>
          <w:rFonts w:hint="eastAsia" w:hAnsi="Courier New" w:eastAsia="黑体"/>
          <w:color w:val="000000"/>
          <w:sz w:val="24"/>
        </w:rPr>
      </w:pPr>
    </w:p>
    <w:p w14:paraId="4D564E4F">
      <w:pPr>
        <w:pStyle w:val="2"/>
        <w:rPr>
          <w:rFonts w:hint="eastAsia"/>
        </w:rPr>
      </w:pPr>
    </w:p>
    <w:p w14:paraId="174875F5">
      <w:pPr>
        <w:tabs>
          <w:tab w:val="left" w:pos="3990"/>
        </w:tabs>
        <w:spacing w:line="360" w:lineRule="auto"/>
        <w:jc w:val="left"/>
        <w:rPr>
          <w:rFonts w:hint="eastAsia" w:hAnsi="Courier New" w:eastAsia="黑体"/>
          <w:color w:val="000000"/>
          <w:sz w:val="24"/>
        </w:rPr>
      </w:pPr>
    </w:p>
    <w:p w14:paraId="71DC524D">
      <w:pPr>
        <w:spacing w:line="440" w:lineRule="exact"/>
        <w:rPr>
          <w:rFonts w:hint="eastAsia" w:hAnsi="Courier New" w:eastAsia="黑体"/>
          <w:color w:val="000000"/>
          <w:sz w:val="24"/>
        </w:rPr>
      </w:pPr>
      <w:r>
        <w:rPr>
          <w:rFonts w:hint="eastAsia" w:hAnsi="Courier New" w:eastAsia="仿宋_GB2312"/>
          <w:color w:val="000000"/>
          <w:sz w:val="24"/>
        </w:rPr>
        <w:t>附件2：</w:t>
      </w:r>
    </w:p>
    <w:p w14:paraId="726265C6">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5"/>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3DD90C91">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15812D3D">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C372E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6A14D81E">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8E270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34C5D52">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6FC725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5C30AF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FC016FC">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B2C22C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331C4A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1EB9788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1EEA7D62">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86A0DC4">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5DCD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D8D15">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C09AED">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718401">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8C5FB">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D458FF">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4202EA">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B11A96">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D50CFC">
            <w:pPr>
              <w:keepNext/>
              <w:spacing w:line="440" w:lineRule="exact"/>
              <w:ind w:left="63" w:right="63"/>
              <w:jc w:val="center"/>
              <w:rPr>
                <w:rFonts w:hAnsi="Courier New" w:eastAsia="仿宋_GB2312"/>
                <w:color w:val="000000"/>
                <w:sz w:val="52"/>
              </w:rPr>
            </w:pPr>
          </w:p>
        </w:tc>
      </w:tr>
      <w:tr w14:paraId="5CA6C758">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85E2AD">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62BF3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84331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D6ED5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54705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117F20">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8241C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E86FF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8C20E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3B325E">
            <w:pPr>
              <w:keepNext/>
              <w:spacing w:line="440" w:lineRule="exact"/>
              <w:ind w:left="63" w:right="63"/>
              <w:jc w:val="center"/>
              <w:rPr>
                <w:rFonts w:hAnsi="Courier New" w:eastAsia="仿宋_GB2312"/>
                <w:color w:val="000000"/>
                <w:sz w:val="52"/>
              </w:rPr>
            </w:pPr>
          </w:p>
        </w:tc>
      </w:tr>
      <w:tr w14:paraId="0AFCD925">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61D1B4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1FC2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A05F33">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76E1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D74372">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A722E2">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23639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CDC52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17F6F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1397966">
            <w:pPr>
              <w:keepNext/>
              <w:spacing w:line="440" w:lineRule="exact"/>
              <w:ind w:left="63" w:right="63"/>
              <w:jc w:val="center"/>
              <w:rPr>
                <w:rFonts w:hAnsi="Courier New" w:eastAsia="仿宋_GB2312"/>
                <w:color w:val="000000"/>
                <w:sz w:val="52"/>
              </w:rPr>
            </w:pPr>
          </w:p>
        </w:tc>
      </w:tr>
      <w:tr w14:paraId="0541E0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B576577">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7A9A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7B4BD6">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26C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45C834">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67FDD0">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6264D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0EDB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FF410">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70ED3BA">
            <w:pPr>
              <w:keepNext/>
              <w:spacing w:line="440" w:lineRule="exact"/>
              <w:ind w:left="63" w:right="63"/>
              <w:jc w:val="center"/>
              <w:rPr>
                <w:rFonts w:hAnsi="Courier New" w:eastAsia="仿宋_GB2312"/>
                <w:color w:val="000000"/>
                <w:sz w:val="52"/>
              </w:rPr>
            </w:pPr>
          </w:p>
        </w:tc>
      </w:tr>
      <w:tr w14:paraId="4BFDD4C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DB857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EF9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3F2729B">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53E3A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D6D5380">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DF0DDB">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87298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3601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19D09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891637">
            <w:pPr>
              <w:keepNext/>
              <w:spacing w:line="440" w:lineRule="exact"/>
              <w:ind w:left="63" w:right="63"/>
              <w:jc w:val="center"/>
              <w:rPr>
                <w:rFonts w:hAnsi="Courier New" w:eastAsia="仿宋_GB2312"/>
                <w:color w:val="000000"/>
                <w:sz w:val="52"/>
              </w:rPr>
            </w:pPr>
          </w:p>
        </w:tc>
      </w:tr>
      <w:tr w14:paraId="3EDAE205">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1FE5BDD">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7FCCC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0D8206">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82EFB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EA2F48">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F93688">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0E0F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F7126F">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233C4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073F84">
            <w:pPr>
              <w:keepNext/>
              <w:spacing w:line="440" w:lineRule="exact"/>
              <w:ind w:left="63" w:right="63"/>
              <w:jc w:val="center"/>
              <w:rPr>
                <w:rFonts w:hAnsi="Courier New" w:eastAsia="仿宋_GB2312"/>
                <w:color w:val="000000"/>
                <w:sz w:val="52"/>
              </w:rPr>
            </w:pPr>
          </w:p>
        </w:tc>
      </w:tr>
      <w:tr w14:paraId="49331E51">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953E1BD">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D5FA6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C258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61CDE9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1A8524">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E494C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68E41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2509F3">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BAD9A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EEB6DA">
            <w:pPr>
              <w:keepNext/>
              <w:spacing w:line="440" w:lineRule="exact"/>
              <w:ind w:left="63" w:right="63"/>
              <w:jc w:val="center"/>
              <w:rPr>
                <w:rFonts w:hAnsi="Courier New" w:eastAsia="仿宋_GB2312"/>
                <w:color w:val="000000"/>
                <w:sz w:val="52"/>
              </w:rPr>
            </w:pPr>
          </w:p>
        </w:tc>
      </w:tr>
      <w:tr w14:paraId="6C8641F5">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0F8B8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270E25">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DD6EA6">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2FB87A">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3743B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4297C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1D76B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E20827D">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34100D">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AFA5872">
            <w:pPr>
              <w:jc w:val="center"/>
              <w:rPr>
                <w:rFonts w:hAnsi="Courier New" w:eastAsia="仿宋_GB2312"/>
                <w:color w:val="000000"/>
                <w:sz w:val="24"/>
              </w:rPr>
            </w:pPr>
          </w:p>
        </w:tc>
      </w:tr>
      <w:tr w14:paraId="06B2BBF8">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8EE47F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057B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1DEE24">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5DF7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4A622">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336E5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2FC6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2A46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2AC59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7D7AF13">
            <w:pPr>
              <w:keepNext/>
              <w:spacing w:line="440" w:lineRule="exact"/>
              <w:ind w:left="63" w:right="63"/>
              <w:jc w:val="center"/>
              <w:rPr>
                <w:rFonts w:hAnsi="Courier New" w:eastAsia="仿宋_GB2312"/>
                <w:color w:val="000000"/>
                <w:sz w:val="52"/>
              </w:rPr>
            </w:pPr>
          </w:p>
        </w:tc>
      </w:tr>
      <w:tr w14:paraId="310D7378">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8C636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04A677">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4731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599B2D">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EC333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B6ABB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66A92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8DE1FF">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BF8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9550E1">
            <w:pPr>
              <w:jc w:val="center"/>
              <w:rPr>
                <w:rFonts w:hAnsi="Courier New" w:eastAsia="仿宋_GB2312"/>
                <w:color w:val="000000"/>
                <w:sz w:val="24"/>
              </w:rPr>
            </w:pPr>
          </w:p>
        </w:tc>
      </w:tr>
      <w:tr w14:paraId="09A0363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9F12D11">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7AE8F8">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8B8D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D62B8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0E385A">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D38B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4F39A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49E0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24ED48">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930E7F">
            <w:pPr>
              <w:jc w:val="center"/>
              <w:rPr>
                <w:rFonts w:hAnsi="Courier New" w:eastAsia="仿宋_GB2312"/>
                <w:color w:val="000000"/>
                <w:sz w:val="24"/>
              </w:rPr>
            </w:pPr>
          </w:p>
        </w:tc>
      </w:tr>
      <w:tr w14:paraId="76B9798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837F2CC">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40C8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949CB4">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1557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076B7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F3CCF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D418A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A34841">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4983F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5457EE1">
            <w:pPr>
              <w:jc w:val="center"/>
              <w:rPr>
                <w:rFonts w:hAnsi="Courier New" w:eastAsia="仿宋_GB2312"/>
                <w:color w:val="000000"/>
                <w:sz w:val="24"/>
              </w:rPr>
            </w:pPr>
          </w:p>
        </w:tc>
      </w:tr>
      <w:tr w14:paraId="76E8E168">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63D566C">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00C83">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47B3B0">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9D35E9">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509BC5">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B5DBA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82EF6A">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08D0A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DCEAD2">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8FE6F2A">
            <w:pPr>
              <w:jc w:val="center"/>
              <w:rPr>
                <w:rFonts w:hAnsi="Courier New" w:eastAsia="仿宋_GB2312"/>
                <w:color w:val="000000"/>
                <w:sz w:val="24"/>
              </w:rPr>
            </w:pPr>
          </w:p>
        </w:tc>
      </w:tr>
      <w:tr w14:paraId="75B5365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ADCEC39">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B7150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83405">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FE13C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5147CA">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424DC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65A599">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C8DF">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FE450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4487A54">
            <w:pPr>
              <w:jc w:val="center"/>
              <w:rPr>
                <w:rFonts w:hAnsi="Courier New" w:eastAsia="仿宋_GB2312"/>
                <w:color w:val="000000"/>
                <w:sz w:val="24"/>
              </w:rPr>
            </w:pPr>
          </w:p>
        </w:tc>
      </w:tr>
      <w:tr w14:paraId="0299975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489ED80">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6E9582">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F26F7D">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F4464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ACBC3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770A7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38857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BE991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F37C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734094">
            <w:pPr>
              <w:jc w:val="center"/>
              <w:rPr>
                <w:rFonts w:hAnsi="Courier New" w:eastAsia="仿宋_GB2312"/>
                <w:color w:val="000000"/>
                <w:sz w:val="24"/>
              </w:rPr>
            </w:pPr>
          </w:p>
        </w:tc>
      </w:tr>
      <w:tr w14:paraId="5509BBB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579804B">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5AC8E2">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43513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11E2D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5913F1">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C9877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D51FAE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F842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73ED18">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DD5AA74">
            <w:pPr>
              <w:jc w:val="center"/>
              <w:rPr>
                <w:rFonts w:hAnsi="Courier New" w:eastAsia="仿宋_GB2312"/>
                <w:color w:val="000000"/>
                <w:sz w:val="24"/>
              </w:rPr>
            </w:pPr>
          </w:p>
        </w:tc>
      </w:tr>
    </w:tbl>
    <w:p w14:paraId="787B4235">
      <w:pPr>
        <w:spacing w:line="440" w:lineRule="exact"/>
        <w:rPr>
          <w:rFonts w:hint="eastAsia" w:hAnsi="Courier New" w:eastAsia="仿宋_GB2312"/>
          <w:color w:val="000000"/>
          <w:sz w:val="24"/>
        </w:rPr>
      </w:pPr>
    </w:p>
    <w:p w14:paraId="452DC841">
      <w:pPr>
        <w:spacing w:line="440" w:lineRule="exact"/>
        <w:rPr>
          <w:rFonts w:hint="eastAsia" w:hAnsi="Courier New" w:eastAsia="仿宋_GB2312"/>
          <w:color w:val="000000"/>
          <w:sz w:val="24"/>
        </w:rPr>
      </w:pPr>
    </w:p>
    <w:p w14:paraId="1C40C99A">
      <w:pPr>
        <w:spacing w:line="440" w:lineRule="exact"/>
        <w:rPr>
          <w:rFonts w:hint="eastAsia" w:hAnsi="Courier New" w:eastAsia="仿宋_GB2312"/>
          <w:color w:val="000000"/>
          <w:sz w:val="24"/>
        </w:rPr>
      </w:pPr>
    </w:p>
    <w:p w14:paraId="2DD31BB3">
      <w:pPr>
        <w:spacing w:line="440" w:lineRule="exact"/>
        <w:rPr>
          <w:rFonts w:hint="eastAsia" w:hAnsi="Courier New" w:eastAsia="仿宋_GB2312"/>
          <w:color w:val="000000"/>
          <w:sz w:val="24"/>
        </w:rPr>
      </w:pPr>
    </w:p>
    <w:p w14:paraId="5B0CACF0">
      <w:pPr>
        <w:spacing w:line="440" w:lineRule="exact"/>
        <w:rPr>
          <w:rFonts w:hint="eastAsia" w:hAnsi="Courier New" w:eastAsia="仿宋_GB2312"/>
          <w:color w:val="000000"/>
          <w:sz w:val="24"/>
        </w:rPr>
      </w:pPr>
    </w:p>
    <w:p w14:paraId="721DC506">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4FA77A34">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6E6B168B">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5063571">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316DF54C">
      <w:pPr>
        <w:spacing w:line="440" w:lineRule="exact"/>
        <w:rPr>
          <w:rFonts w:hint="eastAsia"/>
          <w:color w:val="000000"/>
          <w:sz w:val="24"/>
        </w:rPr>
      </w:pPr>
    </w:p>
    <w:p w14:paraId="2EFA051E">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59A288D3">
      <w:pPr>
        <w:spacing w:line="360" w:lineRule="auto"/>
        <w:rPr>
          <w:rFonts w:hint="eastAsia"/>
          <w:color w:val="000000"/>
          <w:sz w:val="24"/>
        </w:rPr>
      </w:pPr>
      <w:r>
        <w:rPr>
          <w:rFonts w:hint="eastAsia"/>
          <w:color w:val="000000"/>
          <w:sz w:val="24"/>
        </w:rPr>
        <w:t>　　一、工程质量保修范围和内容</w:t>
      </w:r>
    </w:p>
    <w:p w14:paraId="65316884">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48768AF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61CDEFC">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037D16A3">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12D082D4">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EFCBBFB">
      <w:pPr>
        <w:ind w:firstLine="480"/>
        <w:rPr>
          <w:rFonts w:hint="eastAsia"/>
          <w:color w:val="000000"/>
          <w:sz w:val="24"/>
        </w:rPr>
      </w:pPr>
      <w:r>
        <w:rPr>
          <w:rFonts w:hint="eastAsia"/>
          <w:color w:val="000000"/>
          <w:sz w:val="24"/>
        </w:rPr>
        <w:t>1．地基基础工程和主体结构工程为设计文件规定的工程合理使用年限；</w:t>
      </w:r>
    </w:p>
    <w:p w14:paraId="652C5A4D">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4752790D">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73B30E04">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6C9FF820">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312C28AF">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p>
    <w:p w14:paraId="7D92573E">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5AA2EC7C">
      <w:pPr>
        <w:spacing w:line="360" w:lineRule="auto"/>
        <w:ind w:left="420" w:firstLine="120"/>
        <w:rPr>
          <w:rFonts w:hint="eastAsia"/>
          <w:color w:val="000000"/>
          <w:sz w:val="24"/>
        </w:rPr>
      </w:pPr>
      <w:r>
        <w:rPr>
          <w:rFonts w:hint="eastAsia"/>
          <w:color w:val="000000"/>
          <w:sz w:val="24"/>
        </w:rPr>
        <w:t>8．其他项目保修期限约定如下：</w:t>
      </w:r>
    </w:p>
    <w:p w14:paraId="5BB98AB8">
      <w:pPr>
        <w:spacing w:line="360" w:lineRule="auto"/>
        <w:rPr>
          <w:rFonts w:hint="eastAsia"/>
          <w:color w:val="000000"/>
          <w:sz w:val="24"/>
        </w:rPr>
      </w:pPr>
      <w:r>
        <w:rPr>
          <w:rFonts w:hint="eastAsia"/>
          <w:color w:val="000000"/>
          <w:sz w:val="24"/>
          <w:u w:val="single"/>
        </w:rPr>
        <w:t xml:space="preserve">    本工程改造所涉及的清单保修期至少2年                           </w:t>
      </w:r>
      <w:r>
        <w:rPr>
          <w:rFonts w:hint="eastAsia"/>
          <w:color w:val="000000"/>
          <w:sz w:val="24"/>
        </w:rPr>
        <w:t>。</w:t>
      </w:r>
    </w:p>
    <w:p w14:paraId="1E35336E">
      <w:pPr>
        <w:spacing w:line="360" w:lineRule="auto"/>
        <w:rPr>
          <w:rFonts w:hint="eastAsia"/>
          <w:color w:val="000000"/>
          <w:sz w:val="24"/>
        </w:rPr>
      </w:pPr>
      <w:r>
        <w:rPr>
          <w:rFonts w:hint="eastAsia"/>
          <w:color w:val="000000"/>
          <w:sz w:val="24"/>
        </w:rPr>
        <w:t>　　质量保修期自工程竣工验收合格之日起计算。</w:t>
      </w:r>
    </w:p>
    <w:p w14:paraId="6057F1DF">
      <w:pPr>
        <w:spacing w:line="360" w:lineRule="auto"/>
        <w:ind w:firstLine="480"/>
        <w:rPr>
          <w:rFonts w:hint="eastAsia"/>
          <w:color w:val="000000"/>
          <w:sz w:val="24"/>
        </w:rPr>
      </w:pPr>
      <w:r>
        <w:rPr>
          <w:rFonts w:hint="eastAsia"/>
          <w:color w:val="000000"/>
          <w:sz w:val="24"/>
        </w:rPr>
        <w:t>三、缺陷责任期</w:t>
      </w:r>
    </w:p>
    <w:p w14:paraId="7C5ACF6C">
      <w:pPr>
        <w:spacing w:line="360" w:lineRule="auto"/>
        <w:ind w:firstLine="480"/>
        <w:rPr>
          <w:rFonts w:hint="eastAsia"/>
          <w:color w:val="000000"/>
          <w:sz w:val="24"/>
        </w:rPr>
      </w:pPr>
      <w:r>
        <w:rPr>
          <w:rFonts w:hint="eastAsia"/>
          <w:color w:val="000000"/>
          <w:sz w:val="24"/>
        </w:rPr>
        <w:t>工程缺陷责任期为</w:t>
      </w:r>
      <w:r>
        <w:rPr>
          <w:rFonts w:hint="eastAsia"/>
          <w:color w:val="000000"/>
          <w:sz w:val="24"/>
          <w:u w:val="single"/>
        </w:rPr>
        <w:t>24</w:t>
      </w:r>
      <w:r>
        <w:rPr>
          <w:rFonts w:hint="eastAsia"/>
          <w:color w:val="000000"/>
          <w:sz w:val="24"/>
        </w:rPr>
        <w:t>个月，缺陷责任期自工程竣工验收合格之日起计算。单位工程先于全部工程进行验收，单位工程缺陷责任期自单位工程验收合格之日起算。</w:t>
      </w:r>
    </w:p>
    <w:p w14:paraId="251BCE50">
      <w:pPr>
        <w:spacing w:line="360" w:lineRule="auto"/>
        <w:rPr>
          <w:rFonts w:hint="eastAsia"/>
          <w:color w:val="000000"/>
          <w:sz w:val="24"/>
        </w:rPr>
      </w:pPr>
      <w:r>
        <w:rPr>
          <w:rFonts w:hint="eastAsia"/>
          <w:color w:val="000000"/>
          <w:sz w:val="24"/>
        </w:rPr>
        <w:t xml:space="preserve">    四、质量保修责任</w:t>
      </w:r>
    </w:p>
    <w:p w14:paraId="04A0248A">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0144887">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302AD99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6C1E34E">
      <w:pPr>
        <w:spacing w:line="360" w:lineRule="auto"/>
        <w:ind w:left="420" w:firstLine="120"/>
        <w:rPr>
          <w:rFonts w:hint="eastAsia"/>
          <w:color w:val="000000"/>
          <w:sz w:val="24"/>
        </w:rPr>
      </w:pPr>
      <w:r>
        <w:rPr>
          <w:rFonts w:hint="eastAsia"/>
          <w:color w:val="000000"/>
          <w:sz w:val="24"/>
        </w:rPr>
        <w:t>4．质量保修完成后，由发包人组织验收。</w:t>
      </w:r>
    </w:p>
    <w:p w14:paraId="353F754B">
      <w:pPr>
        <w:spacing w:line="360" w:lineRule="auto"/>
        <w:rPr>
          <w:rFonts w:hint="eastAsia"/>
          <w:color w:val="000000"/>
          <w:sz w:val="24"/>
        </w:rPr>
      </w:pPr>
      <w:r>
        <w:rPr>
          <w:rFonts w:hint="eastAsia"/>
          <w:color w:val="000000"/>
          <w:sz w:val="24"/>
        </w:rPr>
        <w:t>　　五、保修费用</w:t>
      </w:r>
    </w:p>
    <w:p w14:paraId="67D2865B">
      <w:pPr>
        <w:spacing w:line="360" w:lineRule="auto"/>
        <w:rPr>
          <w:rFonts w:hint="eastAsia"/>
          <w:color w:val="000000"/>
          <w:sz w:val="24"/>
        </w:rPr>
      </w:pPr>
      <w:r>
        <w:rPr>
          <w:rFonts w:hint="eastAsia"/>
          <w:color w:val="000000"/>
          <w:sz w:val="24"/>
        </w:rPr>
        <w:t>　　保修费用由造成质量缺陷的责任方承担。</w:t>
      </w:r>
    </w:p>
    <w:p w14:paraId="47AA8746">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722A8A17">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73F44A05">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729B08CC">
      <w:pPr>
        <w:spacing w:line="360" w:lineRule="auto"/>
        <w:ind w:firstLine="420"/>
        <w:rPr>
          <w:rFonts w:hint="eastAsia"/>
          <w:color w:val="000000"/>
          <w:sz w:val="24"/>
        </w:rPr>
      </w:pPr>
    </w:p>
    <w:p w14:paraId="24558548">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0233AE87">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09BA634">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BBD9363">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197028E7">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217461EE">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27C05B7F">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09FB12D9">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6AB5B370">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34DDE4E9">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5"/>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5740CBD9">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03524EF3">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308FF79">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9A28839">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D989FE">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84AF170">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BA4CF5">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4DEC83A7">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04FB29">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527403">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821A29">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89D6E3">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628EEA">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918190">
            <w:pPr>
              <w:keepNext/>
              <w:spacing w:line="440" w:lineRule="exact"/>
              <w:ind w:left="63" w:right="63"/>
              <w:jc w:val="center"/>
              <w:rPr>
                <w:rFonts w:hAnsi="Courier New" w:eastAsia="仿宋_GB2312"/>
                <w:color w:val="000000"/>
                <w:sz w:val="52"/>
              </w:rPr>
            </w:pPr>
          </w:p>
        </w:tc>
      </w:tr>
      <w:tr w14:paraId="1EE36869">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6959B8E">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C8C74C">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02D02D">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89627">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7ED4F">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DC20A1">
            <w:pPr>
              <w:keepNext/>
              <w:spacing w:line="440" w:lineRule="exact"/>
              <w:ind w:left="63" w:right="63"/>
              <w:jc w:val="center"/>
              <w:rPr>
                <w:rFonts w:hAnsi="Courier New" w:eastAsia="仿宋_GB2312"/>
                <w:color w:val="000000"/>
                <w:sz w:val="52"/>
              </w:rPr>
            </w:pPr>
          </w:p>
        </w:tc>
      </w:tr>
      <w:tr w14:paraId="790C8AF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32A57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679E6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49B5D">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3E155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2AAAF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2DD347">
            <w:pPr>
              <w:keepNext/>
              <w:spacing w:line="440" w:lineRule="exact"/>
              <w:ind w:left="63" w:right="63"/>
              <w:jc w:val="center"/>
              <w:rPr>
                <w:rFonts w:hAnsi="Courier New" w:eastAsia="仿宋_GB2312"/>
                <w:color w:val="000000"/>
                <w:sz w:val="52"/>
              </w:rPr>
            </w:pPr>
          </w:p>
        </w:tc>
      </w:tr>
      <w:tr w14:paraId="6A5F43AE">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4166AB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5D85C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E671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7C273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C1B32F">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93443">
            <w:pPr>
              <w:keepNext/>
              <w:spacing w:line="440" w:lineRule="exact"/>
              <w:ind w:left="63" w:right="63"/>
              <w:jc w:val="center"/>
              <w:rPr>
                <w:rFonts w:hAnsi="Courier New" w:eastAsia="仿宋_GB2312"/>
                <w:color w:val="000000"/>
                <w:sz w:val="52"/>
              </w:rPr>
            </w:pPr>
          </w:p>
        </w:tc>
      </w:tr>
      <w:tr w14:paraId="5E0554C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03B2CF">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94EDF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FC64B7">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B83FC0">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963ADB">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B2CBD5A">
            <w:pPr>
              <w:keepNext/>
              <w:spacing w:line="440" w:lineRule="exact"/>
              <w:ind w:left="63" w:right="63"/>
              <w:jc w:val="center"/>
              <w:rPr>
                <w:rFonts w:hAnsi="Courier New" w:eastAsia="仿宋_GB2312"/>
                <w:color w:val="000000"/>
                <w:sz w:val="52"/>
              </w:rPr>
            </w:pPr>
          </w:p>
        </w:tc>
      </w:tr>
      <w:tr w14:paraId="5053164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849F6B">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B4A87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CD8DDC">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2FF4D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04B8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E6A827">
            <w:pPr>
              <w:keepNext/>
              <w:spacing w:line="440" w:lineRule="exact"/>
              <w:ind w:left="63" w:right="63"/>
              <w:jc w:val="center"/>
              <w:rPr>
                <w:rFonts w:hAnsi="Courier New" w:eastAsia="仿宋_GB2312"/>
                <w:color w:val="000000"/>
                <w:sz w:val="52"/>
              </w:rPr>
            </w:pPr>
          </w:p>
        </w:tc>
      </w:tr>
      <w:tr w14:paraId="48925B9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A98C7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C953E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443E5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69347A">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874A72">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9E3B3CC">
            <w:pPr>
              <w:keepNext/>
              <w:spacing w:line="440" w:lineRule="exact"/>
              <w:ind w:left="63" w:right="63"/>
              <w:jc w:val="center"/>
              <w:rPr>
                <w:rFonts w:hAnsi="Courier New" w:eastAsia="仿宋_GB2312"/>
                <w:color w:val="000000"/>
                <w:sz w:val="52"/>
              </w:rPr>
            </w:pPr>
          </w:p>
        </w:tc>
      </w:tr>
      <w:tr w14:paraId="04BDE1D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1FEFB6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40BA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01E8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2A45A">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61E09A">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E2EB530">
            <w:pPr>
              <w:keepNext/>
              <w:spacing w:line="440" w:lineRule="exact"/>
              <w:ind w:left="63" w:right="63"/>
              <w:jc w:val="center"/>
              <w:rPr>
                <w:rFonts w:hAnsi="Courier New" w:eastAsia="仿宋_GB2312"/>
                <w:color w:val="000000"/>
                <w:sz w:val="52"/>
              </w:rPr>
            </w:pPr>
          </w:p>
        </w:tc>
      </w:tr>
      <w:tr w14:paraId="38C8CDC3">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1F73E61">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1B1E12">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250A4F">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BB8B43">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ECC9D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DE82BD7">
            <w:pPr>
              <w:rPr>
                <w:rFonts w:hAnsi="Courier New" w:eastAsia="仿宋_GB2312"/>
                <w:color w:val="000000"/>
                <w:sz w:val="24"/>
              </w:rPr>
            </w:pPr>
          </w:p>
        </w:tc>
      </w:tr>
      <w:tr w14:paraId="3508357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42858D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4B38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12A0B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B258E0">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EB8A9A">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0A34A1">
            <w:pPr>
              <w:keepNext/>
              <w:spacing w:line="440" w:lineRule="exact"/>
              <w:ind w:left="63" w:right="63"/>
              <w:jc w:val="center"/>
              <w:rPr>
                <w:rFonts w:hAnsi="Courier New" w:eastAsia="仿宋_GB2312"/>
                <w:color w:val="000000"/>
                <w:sz w:val="52"/>
              </w:rPr>
            </w:pPr>
          </w:p>
        </w:tc>
      </w:tr>
      <w:tr w14:paraId="736794E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84C8ECA">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A14B8">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EF3FD4">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8559D">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9C469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FA573C">
            <w:pPr>
              <w:rPr>
                <w:rFonts w:hAnsi="Courier New" w:eastAsia="仿宋_GB2312"/>
                <w:color w:val="000000"/>
                <w:sz w:val="24"/>
              </w:rPr>
            </w:pPr>
          </w:p>
        </w:tc>
      </w:tr>
      <w:tr w14:paraId="14F65A66">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C2A747B">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3CC5F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C594E0">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D46FB1">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A0523F1">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5CD54C">
            <w:pPr>
              <w:rPr>
                <w:rFonts w:hAnsi="Courier New" w:eastAsia="仿宋_GB2312"/>
                <w:color w:val="000000"/>
                <w:sz w:val="24"/>
              </w:rPr>
            </w:pPr>
          </w:p>
        </w:tc>
      </w:tr>
      <w:tr w14:paraId="3A4F7ED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D17209">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D354B2">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98758">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800387">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EF9D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3FC0B9">
            <w:pPr>
              <w:rPr>
                <w:rFonts w:hAnsi="Courier New" w:eastAsia="仿宋_GB2312"/>
                <w:color w:val="000000"/>
                <w:sz w:val="24"/>
              </w:rPr>
            </w:pPr>
          </w:p>
        </w:tc>
      </w:tr>
      <w:tr w14:paraId="687D93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531C6A">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B28B6">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ECEB4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11AC5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05B483">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6E3933">
            <w:pPr>
              <w:rPr>
                <w:rFonts w:hAnsi="Courier New" w:eastAsia="仿宋_GB2312"/>
                <w:color w:val="000000"/>
                <w:sz w:val="24"/>
              </w:rPr>
            </w:pPr>
          </w:p>
        </w:tc>
      </w:tr>
      <w:tr w14:paraId="3EB2CEFE">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0A6ED7FF">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0931">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F96D2BB">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BA0ECE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53F8BF0">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BFD2346">
            <w:pPr>
              <w:rPr>
                <w:rFonts w:hAnsi="Courier New" w:eastAsia="仿宋_GB2312"/>
                <w:color w:val="000000"/>
                <w:sz w:val="24"/>
              </w:rPr>
            </w:pPr>
          </w:p>
        </w:tc>
      </w:tr>
    </w:tbl>
    <w:p w14:paraId="67EFB601">
      <w:pPr>
        <w:spacing w:line="440" w:lineRule="exact"/>
        <w:rPr>
          <w:rFonts w:hint="eastAsia" w:hAnsi="Courier New" w:eastAsia="仿宋_GB2312"/>
          <w:color w:val="000000"/>
          <w:sz w:val="24"/>
        </w:rPr>
      </w:pPr>
    </w:p>
    <w:p w14:paraId="3DA58CC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23C300F0">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5"/>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7C4B4F4">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B418CA4">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F2A6D1A">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928AFE3">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35AB86F">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CE7C248">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D9550C2">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B6E121">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5BFC9A">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0A7DB2F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0E674568">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0C073BD">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6D916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E4FBE3">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5FAAB8">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C52E0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659253">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AB02F">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031AE">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D542C6">
            <w:pPr>
              <w:keepNext/>
              <w:spacing w:line="440" w:lineRule="exact"/>
              <w:ind w:left="63" w:right="63"/>
              <w:jc w:val="center"/>
              <w:rPr>
                <w:rFonts w:hAnsi="Courier New" w:eastAsia="仿宋_GB2312"/>
                <w:color w:val="000000"/>
                <w:sz w:val="52"/>
              </w:rPr>
            </w:pPr>
          </w:p>
        </w:tc>
      </w:tr>
      <w:tr w14:paraId="7ADFD0B4">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BD941C">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0493A5">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BAF60B">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049F7B">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7E3B41">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BB2C8D">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E252E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D6AA48">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57EFCA4">
            <w:pPr>
              <w:keepNext/>
              <w:spacing w:line="440" w:lineRule="exact"/>
              <w:ind w:left="63" w:right="63"/>
              <w:jc w:val="center"/>
              <w:rPr>
                <w:rFonts w:hAnsi="Courier New" w:eastAsia="仿宋_GB2312"/>
                <w:color w:val="000000"/>
                <w:sz w:val="52"/>
              </w:rPr>
            </w:pPr>
          </w:p>
        </w:tc>
      </w:tr>
      <w:tr w14:paraId="2FADA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45B040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39EBA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78C57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8B1E8F">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80AD6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AED2E8">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BDAD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F9EBA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A761E6">
            <w:pPr>
              <w:keepNext/>
              <w:spacing w:line="440" w:lineRule="exact"/>
              <w:ind w:left="63" w:right="63"/>
              <w:jc w:val="center"/>
              <w:rPr>
                <w:rFonts w:hAnsi="Courier New" w:eastAsia="仿宋_GB2312"/>
                <w:color w:val="000000"/>
                <w:sz w:val="52"/>
              </w:rPr>
            </w:pPr>
          </w:p>
        </w:tc>
      </w:tr>
      <w:tr w14:paraId="6E8C682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12E343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051D4A">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8631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B812F9">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DB023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8E3F2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D90531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FC2A3">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DBC2914">
            <w:pPr>
              <w:keepNext/>
              <w:spacing w:line="440" w:lineRule="exact"/>
              <w:ind w:left="63" w:right="63"/>
              <w:jc w:val="center"/>
              <w:rPr>
                <w:rFonts w:hAnsi="Courier New" w:eastAsia="仿宋_GB2312"/>
                <w:color w:val="000000"/>
                <w:sz w:val="52"/>
              </w:rPr>
            </w:pPr>
          </w:p>
        </w:tc>
      </w:tr>
      <w:tr w14:paraId="502C9434">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A4D974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1AB65">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BD14FB">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274974">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F6B762">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4C3EC2">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3BE177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3F81375">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E0FF069">
            <w:pPr>
              <w:keepNext/>
              <w:spacing w:line="440" w:lineRule="exact"/>
              <w:ind w:left="63" w:right="63"/>
              <w:jc w:val="center"/>
              <w:rPr>
                <w:rFonts w:hAnsi="Courier New" w:eastAsia="仿宋_GB2312"/>
                <w:color w:val="000000"/>
                <w:sz w:val="52"/>
              </w:rPr>
            </w:pPr>
          </w:p>
        </w:tc>
      </w:tr>
      <w:tr w14:paraId="2208221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D4424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3C358">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4DE6B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57D58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00234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70FD8E">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169B0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837FB4">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CBC4C29">
            <w:pPr>
              <w:keepNext/>
              <w:spacing w:line="440" w:lineRule="exact"/>
              <w:ind w:left="63" w:right="63"/>
              <w:jc w:val="center"/>
              <w:rPr>
                <w:rFonts w:hAnsi="Courier New" w:eastAsia="仿宋_GB2312"/>
                <w:color w:val="000000"/>
                <w:sz w:val="52"/>
              </w:rPr>
            </w:pPr>
          </w:p>
        </w:tc>
      </w:tr>
      <w:tr w14:paraId="7841451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9411A4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38E562">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2789ED">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B5157">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2713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3D68E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F5704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3523AB">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5F80E8">
            <w:pPr>
              <w:keepNext/>
              <w:spacing w:line="440" w:lineRule="exact"/>
              <w:ind w:left="63" w:right="63"/>
              <w:jc w:val="center"/>
              <w:rPr>
                <w:rFonts w:hAnsi="Courier New" w:eastAsia="仿宋_GB2312"/>
                <w:color w:val="000000"/>
                <w:sz w:val="52"/>
              </w:rPr>
            </w:pPr>
          </w:p>
        </w:tc>
      </w:tr>
      <w:tr w14:paraId="2CB35012">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27D68E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CED844">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6B59C">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DD0EC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D1DC4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BBFA2A">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EEEC3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F5166D">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2A7DC48">
            <w:pPr>
              <w:keepNext/>
              <w:spacing w:line="440" w:lineRule="exact"/>
              <w:ind w:left="63" w:right="63"/>
              <w:jc w:val="center"/>
              <w:rPr>
                <w:rFonts w:hAnsi="Courier New" w:eastAsia="仿宋_GB2312"/>
                <w:color w:val="000000"/>
                <w:sz w:val="52"/>
              </w:rPr>
            </w:pPr>
          </w:p>
        </w:tc>
      </w:tr>
      <w:tr w14:paraId="15781F54">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477B6EA">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ED83C2">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866747">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FDA8C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09CF6A">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CE394B">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A726708">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A5B9C3">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5B64DD0">
            <w:pPr>
              <w:rPr>
                <w:rFonts w:hAnsi="Courier New" w:eastAsia="仿宋_GB2312"/>
                <w:color w:val="000000"/>
                <w:sz w:val="24"/>
              </w:rPr>
            </w:pPr>
          </w:p>
        </w:tc>
      </w:tr>
      <w:tr w14:paraId="36F6C59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692B6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F26A28">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8A2D2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724BB1">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93D2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23ABF0">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ACA39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5C2EA7">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484EB39">
            <w:pPr>
              <w:keepNext/>
              <w:spacing w:line="440" w:lineRule="exact"/>
              <w:ind w:left="63" w:right="63"/>
              <w:jc w:val="center"/>
              <w:rPr>
                <w:rFonts w:hAnsi="Courier New" w:eastAsia="仿宋_GB2312"/>
                <w:color w:val="000000"/>
                <w:sz w:val="52"/>
              </w:rPr>
            </w:pPr>
          </w:p>
        </w:tc>
      </w:tr>
      <w:tr w14:paraId="43783D66">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E01EF82">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2B5FB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8A5E65">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0AB4B6">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89E08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8C2C3">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657E1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05656E">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23EB782">
            <w:pPr>
              <w:rPr>
                <w:rFonts w:hAnsi="Courier New" w:eastAsia="仿宋_GB2312"/>
                <w:color w:val="000000"/>
                <w:sz w:val="24"/>
              </w:rPr>
            </w:pPr>
          </w:p>
        </w:tc>
      </w:tr>
      <w:tr w14:paraId="2474722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606AF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19C367">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BF14B93">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9371F1">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269C0A">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F46FEC">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D3B0D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308464">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2171DFE">
            <w:pPr>
              <w:rPr>
                <w:rFonts w:hAnsi="Courier New" w:eastAsia="仿宋_GB2312"/>
                <w:color w:val="000000"/>
                <w:sz w:val="24"/>
              </w:rPr>
            </w:pPr>
          </w:p>
        </w:tc>
      </w:tr>
      <w:tr w14:paraId="0D3AC3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0BB256C">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D3862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93D5936">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D525B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107ABC">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04C786">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DFFA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1285A5">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C1CA719">
            <w:pPr>
              <w:rPr>
                <w:rFonts w:hAnsi="Courier New" w:eastAsia="仿宋_GB2312"/>
                <w:color w:val="000000"/>
                <w:sz w:val="24"/>
              </w:rPr>
            </w:pPr>
          </w:p>
        </w:tc>
      </w:tr>
      <w:tr w14:paraId="7F9CDFA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0C387C38">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1B1414">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DB37D4E">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207748A">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ED6C28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A56D49E">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1AA8219">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4819515">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3D8F4EA0">
            <w:pPr>
              <w:rPr>
                <w:rFonts w:hAnsi="Courier New" w:eastAsia="仿宋_GB2312"/>
                <w:color w:val="000000"/>
                <w:sz w:val="24"/>
              </w:rPr>
            </w:pPr>
          </w:p>
        </w:tc>
      </w:tr>
    </w:tbl>
    <w:p w14:paraId="646A7755">
      <w:pPr>
        <w:spacing w:line="440" w:lineRule="exact"/>
        <w:rPr>
          <w:rFonts w:hint="eastAsia" w:hAnsi="Courier New" w:eastAsia="仿宋_GB2312"/>
          <w:color w:val="000000"/>
          <w:sz w:val="24"/>
        </w:rPr>
      </w:pPr>
    </w:p>
    <w:p w14:paraId="606D62D6">
      <w:pPr>
        <w:widowControl/>
        <w:jc w:val="left"/>
        <w:rPr>
          <w:rFonts w:hint="eastAsia" w:hAnsi="Courier New" w:eastAsia="仿宋_GB2312"/>
          <w:color w:val="000000"/>
          <w:sz w:val="24"/>
        </w:rPr>
      </w:pPr>
      <w:r>
        <w:rPr>
          <w:color w:val="000000"/>
        </w:rPr>
        <w:br w:type="page"/>
      </w:r>
    </w:p>
    <w:p w14:paraId="5E1368C0">
      <w:pPr>
        <w:spacing w:line="440" w:lineRule="exact"/>
        <w:rPr>
          <w:rFonts w:hint="eastAsia" w:hAnsi="Courier New" w:eastAsia="黑体"/>
          <w:color w:val="000000"/>
          <w:sz w:val="24"/>
        </w:rPr>
      </w:pPr>
      <w:r>
        <w:rPr>
          <w:rFonts w:hint="eastAsia" w:hAnsi="Courier New" w:eastAsia="仿宋_GB2312"/>
          <w:color w:val="000000"/>
          <w:sz w:val="24"/>
        </w:rPr>
        <w:t>附件6：</w:t>
      </w:r>
    </w:p>
    <w:p w14:paraId="544F758D">
      <w:pPr>
        <w:spacing w:before="156" w:after="156" w:line="440" w:lineRule="exact"/>
        <w:jc w:val="center"/>
        <w:rPr>
          <w:rFonts w:hint="eastAsia" w:hAnsi="Courier New" w:eastAsia="黑体"/>
          <w:color w:val="000000"/>
          <w:sz w:val="24"/>
        </w:rPr>
      </w:pPr>
    </w:p>
    <w:p w14:paraId="52781A5B">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5"/>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38859562">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483286B">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7C29F47">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8C09C7E">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7A61D00">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21D09545">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1F97375E">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4BD87BB9">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1907EDD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558CEF7">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338EEE">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D65527">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64ACC3">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9194DB9">
            <w:pPr>
              <w:keepNext/>
              <w:spacing w:line="440" w:lineRule="exact"/>
              <w:ind w:left="63" w:right="63"/>
              <w:jc w:val="center"/>
              <w:rPr>
                <w:rFonts w:hAnsi="Courier New" w:eastAsia="仿宋_GB2312"/>
                <w:color w:val="000000"/>
                <w:sz w:val="52"/>
              </w:rPr>
            </w:pPr>
          </w:p>
        </w:tc>
      </w:tr>
      <w:tr w14:paraId="01FF4DBD">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78BA64BD">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F7003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EF65D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86852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5E4D539">
            <w:pPr>
              <w:keepNext/>
              <w:spacing w:line="440" w:lineRule="exact"/>
              <w:ind w:left="63" w:right="63"/>
              <w:jc w:val="center"/>
              <w:rPr>
                <w:rFonts w:hAnsi="Courier New" w:eastAsia="仿宋_GB2312"/>
                <w:color w:val="000000"/>
                <w:sz w:val="52"/>
              </w:rPr>
            </w:pPr>
          </w:p>
        </w:tc>
      </w:tr>
      <w:tr w14:paraId="0D87F840">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4A9A49F">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5BB78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D17E3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24F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ACA1ECD">
            <w:pPr>
              <w:keepNext/>
              <w:spacing w:line="440" w:lineRule="exact"/>
              <w:ind w:left="63" w:right="63"/>
              <w:jc w:val="center"/>
              <w:rPr>
                <w:rFonts w:hAnsi="Courier New" w:eastAsia="仿宋_GB2312"/>
                <w:color w:val="000000"/>
                <w:sz w:val="52"/>
              </w:rPr>
            </w:pPr>
          </w:p>
        </w:tc>
      </w:tr>
      <w:tr w14:paraId="57D8F2DA">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22F3E2EE">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2A5A6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235F2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EA4F8F">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64F6468">
            <w:pPr>
              <w:keepNext/>
              <w:spacing w:line="440" w:lineRule="exact"/>
              <w:ind w:left="63" w:right="63"/>
              <w:jc w:val="center"/>
              <w:rPr>
                <w:rFonts w:hAnsi="Courier New" w:eastAsia="仿宋_GB2312"/>
                <w:color w:val="000000"/>
                <w:sz w:val="52"/>
              </w:rPr>
            </w:pPr>
          </w:p>
        </w:tc>
      </w:tr>
      <w:tr w14:paraId="1CD815EE">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873D886">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19C89E4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8B47C75">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8B96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1CAA7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BFA9D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9D148E8">
            <w:pPr>
              <w:keepNext/>
              <w:spacing w:line="440" w:lineRule="exact"/>
              <w:ind w:left="63" w:right="63"/>
              <w:jc w:val="center"/>
              <w:rPr>
                <w:rFonts w:hAnsi="Courier New" w:eastAsia="仿宋_GB2312"/>
                <w:color w:val="000000"/>
                <w:sz w:val="52"/>
              </w:rPr>
            </w:pPr>
          </w:p>
        </w:tc>
      </w:tr>
      <w:tr w14:paraId="6CAE2CE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D1181B4">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64716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D8FD0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356E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064BDB">
            <w:pPr>
              <w:keepNext/>
              <w:spacing w:line="440" w:lineRule="exact"/>
              <w:ind w:left="63" w:right="63"/>
              <w:jc w:val="center"/>
              <w:rPr>
                <w:rFonts w:hAnsi="Courier New" w:eastAsia="仿宋_GB2312"/>
                <w:color w:val="000000"/>
                <w:sz w:val="52"/>
              </w:rPr>
            </w:pPr>
          </w:p>
        </w:tc>
      </w:tr>
      <w:tr w14:paraId="36CCA81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68EC13B">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C222D">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B9C95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A2BF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7EDE218">
            <w:pPr>
              <w:keepNext/>
              <w:spacing w:line="440" w:lineRule="exact"/>
              <w:ind w:left="63" w:right="63"/>
              <w:jc w:val="center"/>
              <w:rPr>
                <w:rFonts w:hAnsi="Courier New" w:eastAsia="仿宋_GB2312"/>
                <w:color w:val="000000"/>
                <w:sz w:val="52"/>
              </w:rPr>
            </w:pPr>
          </w:p>
        </w:tc>
      </w:tr>
      <w:tr w14:paraId="55BAFB8A">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61B7743">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A717C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642A4D">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403CE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31D26C">
            <w:pPr>
              <w:keepNext/>
              <w:spacing w:line="440" w:lineRule="exact"/>
              <w:ind w:left="63" w:right="63"/>
              <w:jc w:val="center"/>
              <w:rPr>
                <w:rFonts w:hAnsi="Courier New" w:eastAsia="仿宋_GB2312"/>
                <w:color w:val="000000"/>
                <w:sz w:val="52"/>
              </w:rPr>
            </w:pPr>
          </w:p>
        </w:tc>
      </w:tr>
      <w:tr w14:paraId="2F13C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C40A7DB">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8DF43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B53E4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2C80F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0FE1B88">
            <w:pPr>
              <w:keepNext/>
              <w:spacing w:line="440" w:lineRule="exact"/>
              <w:ind w:left="63" w:right="63"/>
              <w:jc w:val="center"/>
              <w:rPr>
                <w:rFonts w:hAnsi="Courier New" w:eastAsia="仿宋_GB2312"/>
                <w:color w:val="000000"/>
                <w:sz w:val="52"/>
              </w:rPr>
            </w:pPr>
          </w:p>
        </w:tc>
      </w:tr>
      <w:tr w14:paraId="09162CD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4D899E">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F41DB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B5516D">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44FD1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FD187E8">
            <w:pPr>
              <w:keepNext/>
              <w:spacing w:line="440" w:lineRule="exact"/>
              <w:ind w:left="63" w:right="63"/>
              <w:jc w:val="center"/>
              <w:rPr>
                <w:rFonts w:hAnsi="Courier New" w:eastAsia="仿宋_GB2312"/>
                <w:color w:val="000000"/>
                <w:sz w:val="52"/>
              </w:rPr>
            </w:pPr>
          </w:p>
        </w:tc>
      </w:tr>
      <w:tr w14:paraId="4F38E1F7">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2988698">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66FB0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BA0A1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9808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054F35">
            <w:pPr>
              <w:keepNext/>
              <w:spacing w:line="440" w:lineRule="exact"/>
              <w:ind w:left="63" w:right="63"/>
              <w:jc w:val="center"/>
              <w:rPr>
                <w:rFonts w:hAnsi="Courier New" w:eastAsia="仿宋_GB2312"/>
                <w:color w:val="000000"/>
                <w:sz w:val="52"/>
              </w:rPr>
            </w:pPr>
          </w:p>
        </w:tc>
      </w:tr>
      <w:tr w14:paraId="4A901D9F">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79AD0C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E84D4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AFBD2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21AC1">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7A5919">
            <w:pPr>
              <w:keepNext/>
              <w:spacing w:line="440" w:lineRule="exact"/>
              <w:ind w:left="63" w:right="63"/>
              <w:jc w:val="center"/>
              <w:rPr>
                <w:rFonts w:hAnsi="Courier New" w:eastAsia="仿宋_GB2312"/>
                <w:color w:val="000000"/>
                <w:sz w:val="52"/>
              </w:rPr>
            </w:pPr>
          </w:p>
        </w:tc>
      </w:tr>
      <w:tr w14:paraId="195FEDE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C6895">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4D26A8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FB0EB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677EA855">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2914C18D">
            <w:pPr>
              <w:keepNext/>
              <w:spacing w:line="440" w:lineRule="exact"/>
              <w:ind w:left="63" w:right="63"/>
              <w:jc w:val="center"/>
              <w:rPr>
                <w:rFonts w:hAnsi="Courier New" w:eastAsia="仿宋_GB2312"/>
                <w:color w:val="000000"/>
                <w:sz w:val="52"/>
              </w:rPr>
            </w:pPr>
          </w:p>
        </w:tc>
      </w:tr>
      <w:tr w14:paraId="3C853B9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A4352AA">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A7CFB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93BC3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5D654B">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5B4596">
            <w:pPr>
              <w:keepNext/>
              <w:spacing w:line="440" w:lineRule="exact"/>
              <w:ind w:left="63" w:right="63"/>
              <w:jc w:val="center"/>
              <w:rPr>
                <w:rFonts w:hAnsi="Courier New" w:eastAsia="仿宋_GB2312"/>
                <w:color w:val="000000"/>
                <w:sz w:val="52"/>
              </w:rPr>
            </w:pPr>
          </w:p>
        </w:tc>
      </w:tr>
      <w:tr w14:paraId="1A746C1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102279C">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92D1E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7CC36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1F71B8">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DED3CF1">
            <w:pPr>
              <w:keepNext/>
              <w:spacing w:line="440" w:lineRule="exact"/>
              <w:ind w:left="63" w:right="63"/>
              <w:jc w:val="center"/>
              <w:rPr>
                <w:rFonts w:hAnsi="Courier New" w:eastAsia="仿宋_GB2312"/>
                <w:color w:val="000000"/>
                <w:sz w:val="52"/>
              </w:rPr>
            </w:pPr>
          </w:p>
        </w:tc>
      </w:tr>
      <w:tr w14:paraId="6D62DAD0">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FE151AE">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68B60D">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0BFC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6D808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936F65">
            <w:pPr>
              <w:keepNext/>
              <w:spacing w:line="440" w:lineRule="exact"/>
              <w:ind w:left="63" w:right="63"/>
              <w:jc w:val="center"/>
              <w:rPr>
                <w:rFonts w:hAnsi="Courier New" w:eastAsia="仿宋_GB2312"/>
                <w:color w:val="000000"/>
                <w:sz w:val="52"/>
              </w:rPr>
            </w:pPr>
          </w:p>
        </w:tc>
      </w:tr>
      <w:tr w14:paraId="6FBF536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461792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3A2A6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AF785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75EE021E">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670A3A2E">
            <w:pPr>
              <w:keepNext/>
              <w:spacing w:line="440" w:lineRule="exact"/>
              <w:ind w:left="63" w:right="63"/>
              <w:jc w:val="center"/>
              <w:rPr>
                <w:rFonts w:hAnsi="Courier New" w:eastAsia="仿宋_GB2312"/>
                <w:color w:val="000000"/>
                <w:sz w:val="52"/>
              </w:rPr>
            </w:pPr>
          </w:p>
        </w:tc>
      </w:tr>
    </w:tbl>
    <w:p w14:paraId="57C30AC6">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63D828F3">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5"/>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317FD248">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18B90307">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F65DCA2">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02EF789">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8AEA3B">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C6D07B4">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B2B9F8E">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44724003">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75C1F487">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F47A6B">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80DE90">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C89C7D">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3AFB82">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D133D1">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9EBA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6BC8EC1">
            <w:pPr>
              <w:keepNext/>
              <w:spacing w:line="440" w:lineRule="exact"/>
              <w:ind w:left="63" w:right="63"/>
              <w:jc w:val="center"/>
              <w:rPr>
                <w:rFonts w:hAnsi="Courier New" w:eastAsia="仿宋_GB2312"/>
                <w:color w:val="000000"/>
                <w:sz w:val="52"/>
              </w:rPr>
            </w:pPr>
          </w:p>
        </w:tc>
      </w:tr>
      <w:tr w14:paraId="0CB551D6">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C28F293">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421E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A13AD0">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399B53">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79FECE">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DC5EC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5B42E">
            <w:pPr>
              <w:keepNext/>
              <w:spacing w:line="440" w:lineRule="exact"/>
              <w:ind w:left="63" w:right="63"/>
              <w:jc w:val="center"/>
              <w:rPr>
                <w:rFonts w:hAnsi="Courier New" w:eastAsia="仿宋_GB2312"/>
                <w:color w:val="000000"/>
                <w:sz w:val="52"/>
              </w:rPr>
            </w:pPr>
          </w:p>
        </w:tc>
      </w:tr>
      <w:tr w14:paraId="3B53377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1107E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B894F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C3A44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9C674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C495A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0613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A8D013B">
            <w:pPr>
              <w:keepNext/>
              <w:spacing w:line="440" w:lineRule="exact"/>
              <w:ind w:left="63" w:right="63"/>
              <w:jc w:val="center"/>
              <w:rPr>
                <w:rFonts w:hAnsi="Courier New" w:eastAsia="仿宋_GB2312"/>
                <w:color w:val="000000"/>
                <w:sz w:val="52"/>
              </w:rPr>
            </w:pPr>
          </w:p>
        </w:tc>
      </w:tr>
      <w:tr w14:paraId="3F13AA5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901F95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257C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2B6F6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601F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6461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5C38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817D95">
            <w:pPr>
              <w:keepNext/>
              <w:spacing w:line="440" w:lineRule="exact"/>
              <w:ind w:left="63" w:right="63"/>
              <w:jc w:val="center"/>
              <w:rPr>
                <w:rFonts w:hAnsi="Courier New" w:eastAsia="仿宋_GB2312"/>
                <w:color w:val="000000"/>
                <w:sz w:val="52"/>
              </w:rPr>
            </w:pPr>
          </w:p>
        </w:tc>
      </w:tr>
      <w:tr w14:paraId="651910B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7E21B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8F2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47A6B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B663C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5229C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5CC39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D42D15">
            <w:pPr>
              <w:keepNext/>
              <w:spacing w:line="440" w:lineRule="exact"/>
              <w:ind w:left="63" w:right="63"/>
              <w:jc w:val="center"/>
              <w:rPr>
                <w:rFonts w:hAnsi="Courier New" w:eastAsia="仿宋_GB2312"/>
                <w:color w:val="000000"/>
                <w:sz w:val="52"/>
              </w:rPr>
            </w:pPr>
          </w:p>
        </w:tc>
      </w:tr>
      <w:tr w14:paraId="2AC1026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FC82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C1B72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83395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47EE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800B1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69C9A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0B4689">
            <w:pPr>
              <w:keepNext/>
              <w:spacing w:line="440" w:lineRule="exact"/>
              <w:ind w:left="63" w:right="63"/>
              <w:jc w:val="center"/>
              <w:rPr>
                <w:rFonts w:hAnsi="Courier New" w:eastAsia="仿宋_GB2312"/>
                <w:color w:val="000000"/>
                <w:sz w:val="52"/>
              </w:rPr>
            </w:pPr>
          </w:p>
        </w:tc>
      </w:tr>
      <w:tr w14:paraId="11F3279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6D49A8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20611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1F90E5">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00D7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D83D0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486B1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87EB834">
            <w:pPr>
              <w:keepNext/>
              <w:spacing w:line="440" w:lineRule="exact"/>
              <w:ind w:left="63" w:right="63"/>
              <w:jc w:val="center"/>
              <w:rPr>
                <w:rFonts w:hAnsi="Courier New" w:eastAsia="仿宋_GB2312"/>
                <w:color w:val="000000"/>
                <w:sz w:val="52"/>
              </w:rPr>
            </w:pPr>
          </w:p>
        </w:tc>
      </w:tr>
      <w:tr w14:paraId="269404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5562FF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61E60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AE3D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32DC9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5245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CE64B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3C97BA">
            <w:pPr>
              <w:keepNext/>
              <w:spacing w:line="440" w:lineRule="exact"/>
              <w:ind w:left="63" w:right="63"/>
              <w:jc w:val="center"/>
              <w:rPr>
                <w:rFonts w:hAnsi="Courier New" w:eastAsia="仿宋_GB2312"/>
                <w:color w:val="000000"/>
                <w:sz w:val="52"/>
              </w:rPr>
            </w:pPr>
          </w:p>
        </w:tc>
      </w:tr>
      <w:tr w14:paraId="177E483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A8BA37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F999A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1F71D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372F3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4E986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0B64E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F6C1F5B">
            <w:pPr>
              <w:keepNext/>
              <w:spacing w:line="440" w:lineRule="exact"/>
              <w:ind w:left="63" w:right="63"/>
              <w:jc w:val="center"/>
              <w:rPr>
                <w:rFonts w:hAnsi="Courier New" w:eastAsia="仿宋_GB2312"/>
                <w:color w:val="000000"/>
                <w:sz w:val="52"/>
              </w:rPr>
            </w:pPr>
          </w:p>
        </w:tc>
      </w:tr>
      <w:tr w14:paraId="0D4212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C76EE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94226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C309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E46EA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BBD70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53720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81FA541">
            <w:pPr>
              <w:keepNext/>
              <w:spacing w:line="440" w:lineRule="exact"/>
              <w:ind w:left="63" w:right="63"/>
              <w:jc w:val="center"/>
              <w:rPr>
                <w:rFonts w:hAnsi="Courier New" w:eastAsia="仿宋_GB2312"/>
                <w:color w:val="000000"/>
                <w:sz w:val="52"/>
              </w:rPr>
            </w:pPr>
          </w:p>
        </w:tc>
      </w:tr>
      <w:tr w14:paraId="627BDA0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2D8D21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F3F03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53C0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FDA4CF">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743E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7B242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E5E904">
            <w:pPr>
              <w:keepNext/>
              <w:spacing w:line="440" w:lineRule="exact"/>
              <w:ind w:left="63" w:right="63"/>
              <w:jc w:val="center"/>
              <w:rPr>
                <w:rFonts w:hAnsi="Courier New" w:eastAsia="仿宋_GB2312"/>
                <w:color w:val="000000"/>
                <w:sz w:val="52"/>
              </w:rPr>
            </w:pPr>
          </w:p>
        </w:tc>
      </w:tr>
      <w:tr w14:paraId="6BD3C1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2D35B9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C54DF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986005">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54009F">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4A597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B3036E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76180E">
            <w:pPr>
              <w:keepNext/>
              <w:spacing w:line="440" w:lineRule="exact"/>
              <w:ind w:left="63" w:right="63"/>
              <w:jc w:val="center"/>
              <w:rPr>
                <w:rFonts w:hAnsi="Courier New" w:eastAsia="仿宋_GB2312"/>
                <w:color w:val="000000"/>
                <w:sz w:val="52"/>
              </w:rPr>
            </w:pPr>
          </w:p>
        </w:tc>
      </w:tr>
      <w:tr w14:paraId="5E5B0C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5B9C34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B661A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B712E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CCEF0F">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F3BF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60F86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8E900A">
            <w:pPr>
              <w:keepNext/>
              <w:spacing w:line="440" w:lineRule="exact"/>
              <w:ind w:left="63" w:right="63"/>
              <w:jc w:val="center"/>
              <w:rPr>
                <w:rFonts w:hAnsi="Courier New" w:eastAsia="仿宋_GB2312"/>
                <w:color w:val="000000"/>
                <w:sz w:val="52"/>
              </w:rPr>
            </w:pPr>
          </w:p>
        </w:tc>
      </w:tr>
      <w:tr w14:paraId="6DA200C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85055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BFED6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C2805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7AC39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3DB48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C928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0C27BBB">
            <w:pPr>
              <w:keepNext/>
              <w:spacing w:line="440" w:lineRule="exact"/>
              <w:ind w:left="63" w:right="63"/>
              <w:jc w:val="center"/>
              <w:rPr>
                <w:rFonts w:hAnsi="Courier New" w:eastAsia="仿宋_GB2312"/>
                <w:color w:val="000000"/>
                <w:sz w:val="52"/>
              </w:rPr>
            </w:pPr>
          </w:p>
        </w:tc>
      </w:tr>
      <w:tr w14:paraId="3D65D96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0E3B13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5FBC1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5F2C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3DB8D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E8A6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27E14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C190EE6">
            <w:pPr>
              <w:keepNext/>
              <w:spacing w:line="440" w:lineRule="exact"/>
              <w:ind w:left="63" w:right="63"/>
              <w:jc w:val="center"/>
              <w:rPr>
                <w:rFonts w:hAnsi="Courier New" w:eastAsia="仿宋_GB2312"/>
                <w:color w:val="000000"/>
                <w:sz w:val="52"/>
              </w:rPr>
            </w:pPr>
          </w:p>
        </w:tc>
      </w:tr>
      <w:tr w14:paraId="00167F5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586F1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12A28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EF354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EC85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84E78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075A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282197F">
            <w:pPr>
              <w:keepNext/>
              <w:spacing w:line="440" w:lineRule="exact"/>
              <w:ind w:left="63" w:right="63"/>
              <w:jc w:val="center"/>
              <w:rPr>
                <w:rFonts w:hAnsi="Courier New" w:eastAsia="仿宋_GB2312"/>
                <w:color w:val="000000"/>
                <w:sz w:val="52"/>
              </w:rPr>
            </w:pPr>
          </w:p>
        </w:tc>
      </w:tr>
      <w:tr w14:paraId="05E6BFE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258E8A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E1AA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2D4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B6CE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75E9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A4334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2102BD4">
            <w:pPr>
              <w:keepNext/>
              <w:spacing w:line="440" w:lineRule="exact"/>
              <w:ind w:left="63" w:right="63"/>
              <w:jc w:val="center"/>
              <w:rPr>
                <w:rFonts w:hAnsi="Courier New" w:eastAsia="仿宋_GB2312"/>
                <w:color w:val="000000"/>
                <w:sz w:val="52"/>
              </w:rPr>
            </w:pPr>
          </w:p>
        </w:tc>
      </w:tr>
      <w:tr w14:paraId="322F4F2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CC2289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2666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E7A6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CD37B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A183B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E4A34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33A440">
            <w:pPr>
              <w:keepNext/>
              <w:spacing w:line="440" w:lineRule="exact"/>
              <w:ind w:left="63" w:right="63"/>
              <w:jc w:val="center"/>
              <w:rPr>
                <w:rFonts w:hAnsi="Courier New" w:eastAsia="仿宋_GB2312"/>
                <w:color w:val="000000"/>
                <w:sz w:val="52"/>
              </w:rPr>
            </w:pPr>
          </w:p>
        </w:tc>
      </w:tr>
      <w:tr w14:paraId="392D73B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F181B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A0661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856E4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1417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32242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9A81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746BCF">
            <w:pPr>
              <w:keepNext/>
              <w:spacing w:line="440" w:lineRule="exact"/>
              <w:ind w:left="63" w:right="63"/>
              <w:jc w:val="center"/>
              <w:rPr>
                <w:rFonts w:hAnsi="Courier New" w:eastAsia="仿宋_GB2312"/>
                <w:color w:val="000000"/>
                <w:sz w:val="52"/>
              </w:rPr>
            </w:pPr>
          </w:p>
        </w:tc>
      </w:tr>
      <w:tr w14:paraId="3030752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69A11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AAE9F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7BF7B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E5D68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7BB18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B8585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D7D2410">
            <w:pPr>
              <w:keepNext/>
              <w:spacing w:line="440" w:lineRule="exact"/>
              <w:ind w:left="63" w:right="63"/>
              <w:jc w:val="center"/>
              <w:rPr>
                <w:rFonts w:hAnsi="Courier New" w:eastAsia="仿宋_GB2312"/>
                <w:color w:val="000000"/>
                <w:sz w:val="52"/>
              </w:rPr>
            </w:pPr>
          </w:p>
        </w:tc>
      </w:tr>
      <w:tr w14:paraId="0BDDF9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35A68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BDAA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6F97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1C12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09478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7E829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E396254">
            <w:pPr>
              <w:keepNext/>
              <w:spacing w:line="440" w:lineRule="exact"/>
              <w:ind w:left="63" w:right="63"/>
              <w:jc w:val="center"/>
              <w:rPr>
                <w:rFonts w:hAnsi="Courier New" w:eastAsia="仿宋_GB2312"/>
                <w:color w:val="000000"/>
                <w:sz w:val="52"/>
              </w:rPr>
            </w:pPr>
          </w:p>
        </w:tc>
      </w:tr>
      <w:tr w14:paraId="3BC8B2F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A6E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F64F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C6DE9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4AEB0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69D5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A0F1D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AAF853B">
            <w:pPr>
              <w:keepNext/>
              <w:spacing w:line="440" w:lineRule="exact"/>
              <w:ind w:left="63" w:right="63"/>
              <w:jc w:val="center"/>
              <w:rPr>
                <w:rFonts w:hAnsi="Courier New" w:eastAsia="仿宋_GB2312"/>
                <w:color w:val="000000"/>
                <w:sz w:val="52"/>
              </w:rPr>
            </w:pPr>
          </w:p>
        </w:tc>
      </w:tr>
      <w:tr w14:paraId="27A3C73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348BD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B8D00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60BBD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E378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3C93D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A19955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4B3202">
            <w:pPr>
              <w:keepNext/>
              <w:spacing w:line="440" w:lineRule="exact"/>
              <w:ind w:left="63" w:right="63"/>
              <w:jc w:val="center"/>
              <w:rPr>
                <w:rFonts w:hAnsi="Courier New" w:eastAsia="仿宋_GB2312"/>
                <w:color w:val="000000"/>
                <w:sz w:val="52"/>
              </w:rPr>
            </w:pPr>
          </w:p>
        </w:tc>
      </w:tr>
      <w:tr w14:paraId="5CE14E0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4F4D9A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7A33F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F1F2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60C8A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E7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E0FA8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015EFD">
            <w:pPr>
              <w:keepNext/>
              <w:spacing w:line="440" w:lineRule="exact"/>
              <w:ind w:left="63" w:right="63"/>
              <w:jc w:val="center"/>
              <w:rPr>
                <w:rFonts w:hAnsi="Courier New" w:eastAsia="仿宋_GB2312"/>
                <w:color w:val="000000"/>
                <w:sz w:val="52"/>
              </w:rPr>
            </w:pPr>
          </w:p>
        </w:tc>
      </w:tr>
      <w:tr w14:paraId="1FC86F2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462DDBC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690516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557D50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B62CD0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FE7338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A8A4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5750796">
            <w:pPr>
              <w:keepNext/>
              <w:spacing w:line="440" w:lineRule="exact"/>
              <w:ind w:left="63" w:right="63"/>
              <w:jc w:val="center"/>
              <w:rPr>
                <w:rFonts w:hAnsi="Courier New" w:eastAsia="仿宋_GB2312"/>
                <w:color w:val="000000"/>
                <w:sz w:val="52"/>
              </w:rPr>
            </w:pPr>
          </w:p>
        </w:tc>
      </w:tr>
    </w:tbl>
    <w:p w14:paraId="09C73610">
      <w:pPr>
        <w:spacing w:before="156" w:after="156" w:line="440" w:lineRule="exact"/>
        <w:rPr>
          <w:rFonts w:hint="eastAsia" w:hAnsi="Courier New" w:eastAsia="黑体"/>
          <w:color w:val="000000"/>
          <w:sz w:val="24"/>
        </w:rPr>
      </w:pPr>
    </w:p>
    <w:p w14:paraId="1E000BBC">
      <w:pPr>
        <w:spacing w:before="156" w:after="156" w:line="440" w:lineRule="exact"/>
        <w:rPr>
          <w:rFonts w:hint="eastAsia" w:hAnsi="Courier New" w:eastAsia="黑体"/>
          <w:color w:val="000000"/>
          <w:sz w:val="24"/>
        </w:rPr>
      </w:pPr>
      <w:r>
        <w:rPr>
          <w:color w:val="000000"/>
        </w:rPr>
        <w:br w:type="page"/>
      </w:r>
    </w:p>
    <w:p w14:paraId="7DB924BE">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5"/>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4926D904">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EC1648C">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86E700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B814A6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DC4A11A">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E8B712C">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42C18D2">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68631D8">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64DAEFB8">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76FD637">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8ECC5E">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9C5E539">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FC959C">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ED500">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3A7E72">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0EE1A99">
            <w:pPr>
              <w:keepNext/>
              <w:spacing w:line="440" w:lineRule="exact"/>
              <w:ind w:left="63" w:right="63"/>
              <w:jc w:val="center"/>
              <w:rPr>
                <w:rFonts w:hAnsi="Courier New" w:eastAsia="仿宋_GB2312"/>
                <w:color w:val="000000"/>
                <w:sz w:val="52"/>
              </w:rPr>
            </w:pPr>
          </w:p>
        </w:tc>
      </w:tr>
      <w:tr w14:paraId="4792F83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72E1A6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BB68D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ADA878">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F913FB">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A1755E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C70CC25">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CABFE2">
            <w:pPr>
              <w:keepNext/>
              <w:spacing w:line="440" w:lineRule="exact"/>
              <w:ind w:left="63" w:right="63"/>
              <w:jc w:val="center"/>
              <w:rPr>
                <w:rFonts w:hAnsi="Courier New" w:eastAsia="仿宋_GB2312"/>
                <w:color w:val="000000"/>
                <w:sz w:val="52"/>
              </w:rPr>
            </w:pPr>
          </w:p>
        </w:tc>
      </w:tr>
      <w:tr w14:paraId="1DA62D2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42371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6CA23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1FAD6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A02D4C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CCE18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B421C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8EB397A">
            <w:pPr>
              <w:keepNext/>
              <w:spacing w:line="440" w:lineRule="exact"/>
              <w:ind w:left="63" w:right="63"/>
              <w:jc w:val="center"/>
              <w:rPr>
                <w:rFonts w:hAnsi="Courier New" w:eastAsia="仿宋_GB2312"/>
                <w:color w:val="000000"/>
                <w:sz w:val="52"/>
              </w:rPr>
            </w:pPr>
          </w:p>
        </w:tc>
      </w:tr>
      <w:tr w14:paraId="17257F7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DAA5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8B06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D832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6E694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C9A68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96EA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1739BE">
            <w:pPr>
              <w:keepNext/>
              <w:spacing w:line="440" w:lineRule="exact"/>
              <w:ind w:left="63" w:right="63"/>
              <w:jc w:val="center"/>
              <w:rPr>
                <w:rFonts w:hAnsi="Courier New" w:eastAsia="仿宋_GB2312"/>
                <w:color w:val="000000"/>
                <w:sz w:val="52"/>
              </w:rPr>
            </w:pPr>
          </w:p>
        </w:tc>
      </w:tr>
      <w:tr w14:paraId="69A00D2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14540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4C03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FD53D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E62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82457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E4B1B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06B9265">
            <w:pPr>
              <w:keepNext/>
              <w:spacing w:line="440" w:lineRule="exact"/>
              <w:ind w:left="63" w:right="63"/>
              <w:jc w:val="center"/>
              <w:rPr>
                <w:rFonts w:hAnsi="Courier New" w:eastAsia="仿宋_GB2312"/>
                <w:color w:val="000000"/>
                <w:sz w:val="52"/>
              </w:rPr>
            </w:pPr>
          </w:p>
        </w:tc>
      </w:tr>
      <w:tr w14:paraId="3D90A77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1F7F2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9C863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980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2D04F">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EF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B3A20E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FB8885">
            <w:pPr>
              <w:keepNext/>
              <w:spacing w:line="440" w:lineRule="exact"/>
              <w:ind w:left="63" w:right="63"/>
              <w:jc w:val="center"/>
              <w:rPr>
                <w:rFonts w:hAnsi="Courier New" w:eastAsia="仿宋_GB2312"/>
                <w:color w:val="000000"/>
                <w:sz w:val="52"/>
              </w:rPr>
            </w:pPr>
          </w:p>
        </w:tc>
      </w:tr>
      <w:tr w14:paraId="1197027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4D7622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2172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0D1E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81FE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5F8F6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0D0C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23F4A">
            <w:pPr>
              <w:keepNext/>
              <w:spacing w:line="440" w:lineRule="exact"/>
              <w:ind w:left="63" w:right="63"/>
              <w:jc w:val="center"/>
              <w:rPr>
                <w:rFonts w:hAnsi="Courier New" w:eastAsia="仿宋_GB2312"/>
                <w:color w:val="000000"/>
                <w:sz w:val="52"/>
              </w:rPr>
            </w:pPr>
          </w:p>
        </w:tc>
      </w:tr>
      <w:tr w14:paraId="18BBC2F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CA0B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5D23B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1DF2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52C01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EFB30A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62B7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68168B">
            <w:pPr>
              <w:keepNext/>
              <w:spacing w:line="440" w:lineRule="exact"/>
              <w:ind w:left="63" w:right="63"/>
              <w:jc w:val="center"/>
              <w:rPr>
                <w:rFonts w:hAnsi="Courier New" w:eastAsia="仿宋_GB2312"/>
                <w:color w:val="000000"/>
                <w:sz w:val="52"/>
              </w:rPr>
            </w:pPr>
          </w:p>
        </w:tc>
      </w:tr>
      <w:tr w14:paraId="603B814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9ED696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631D7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7BFD9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A1F72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77A77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B7DD4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E6B9AE">
            <w:pPr>
              <w:keepNext/>
              <w:spacing w:line="440" w:lineRule="exact"/>
              <w:ind w:left="63" w:right="63"/>
              <w:jc w:val="center"/>
              <w:rPr>
                <w:rFonts w:hAnsi="Courier New" w:eastAsia="仿宋_GB2312"/>
                <w:color w:val="000000"/>
                <w:sz w:val="52"/>
              </w:rPr>
            </w:pPr>
          </w:p>
        </w:tc>
      </w:tr>
      <w:tr w14:paraId="6E6A0E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5C072E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F7263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BD82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D14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99ED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01AE8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5AB70F">
            <w:pPr>
              <w:keepNext/>
              <w:spacing w:line="440" w:lineRule="exact"/>
              <w:ind w:left="63" w:right="63"/>
              <w:jc w:val="center"/>
              <w:rPr>
                <w:rFonts w:hAnsi="Courier New" w:eastAsia="仿宋_GB2312"/>
                <w:color w:val="000000"/>
                <w:sz w:val="52"/>
              </w:rPr>
            </w:pPr>
          </w:p>
        </w:tc>
      </w:tr>
      <w:tr w14:paraId="000DE9F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16509A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88825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B0EA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4E7E2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8510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90009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B65D959">
            <w:pPr>
              <w:keepNext/>
              <w:spacing w:line="440" w:lineRule="exact"/>
              <w:ind w:left="63" w:right="63"/>
              <w:jc w:val="center"/>
              <w:rPr>
                <w:rFonts w:hAnsi="Courier New" w:eastAsia="仿宋_GB2312"/>
                <w:color w:val="000000"/>
                <w:sz w:val="52"/>
              </w:rPr>
            </w:pPr>
          </w:p>
        </w:tc>
      </w:tr>
      <w:tr w14:paraId="70C0778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B7732B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AC1C8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95D09A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8CCF0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FC1D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8EA4A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31AB38">
            <w:pPr>
              <w:keepNext/>
              <w:spacing w:line="440" w:lineRule="exact"/>
              <w:ind w:left="63" w:right="63"/>
              <w:jc w:val="center"/>
              <w:rPr>
                <w:rFonts w:hAnsi="Courier New" w:eastAsia="仿宋_GB2312"/>
                <w:color w:val="000000"/>
                <w:sz w:val="52"/>
              </w:rPr>
            </w:pPr>
          </w:p>
        </w:tc>
      </w:tr>
      <w:tr w14:paraId="445E1AD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EA6873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0E1C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C429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CAFDF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00062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940C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E76CBB">
            <w:pPr>
              <w:keepNext/>
              <w:spacing w:line="440" w:lineRule="exact"/>
              <w:ind w:left="63" w:right="63"/>
              <w:jc w:val="center"/>
              <w:rPr>
                <w:rFonts w:hAnsi="Courier New" w:eastAsia="仿宋_GB2312"/>
                <w:color w:val="000000"/>
                <w:sz w:val="52"/>
              </w:rPr>
            </w:pPr>
          </w:p>
        </w:tc>
      </w:tr>
      <w:tr w14:paraId="409EB65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8CCAF0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D15D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809A2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4741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DD56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09015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AEE99D8">
            <w:pPr>
              <w:keepNext/>
              <w:spacing w:line="440" w:lineRule="exact"/>
              <w:ind w:left="63" w:right="63"/>
              <w:jc w:val="center"/>
              <w:rPr>
                <w:rFonts w:hAnsi="Courier New" w:eastAsia="仿宋_GB2312"/>
                <w:color w:val="000000"/>
                <w:sz w:val="52"/>
              </w:rPr>
            </w:pPr>
          </w:p>
        </w:tc>
      </w:tr>
      <w:tr w14:paraId="4CF1AE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91826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EB9B4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8B3DF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E7D97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46EE9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F47F9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30DEF40">
            <w:pPr>
              <w:keepNext/>
              <w:spacing w:line="440" w:lineRule="exact"/>
              <w:ind w:left="63" w:right="63"/>
              <w:jc w:val="center"/>
              <w:rPr>
                <w:rFonts w:hAnsi="Courier New" w:eastAsia="仿宋_GB2312"/>
                <w:color w:val="000000"/>
                <w:sz w:val="52"/>
              </w:rPr>
            </w:pPr>
          </w:p>
        </w:tc>
      </w:tr>
      <w:tr w14:paraId="4336EA3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4754DD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545DC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802FB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FCF2A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BE2F8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C1C5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E61CBC6">
            <w:pPr>
              <w:keepNext/>
              <w:spacing w:line="440" w:lineRule="exact"/>
              <w:ind w:left="63" w:right="63"/>
              <w:jc w:val="center"/>
              <w:rPr>
                <w:rFonts w:hAnsi="Courier New" w:eastAsia="仿宋_GB2312"/>
                <w:color w:val="000000"/>
                <w:sz w:val="52"/>
              </w:rPr>
            </w:pPr>
          </w:p>
        </w:tc>
      </w:tr>
      <w:tr w14:paraId="2921EB3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B3433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661C07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2775">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8230D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58B2E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2608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0D93E7">
            <w:pPr>
              <w:keepNext/>
              <w:spacing w:line="440" w:lineRule="exact"/>
              <w:ind w:left="63" w:right="63"/>
              <w:jc w:val="center"/>
              <w:rPr>
                <w:rFonts w:hAnsi="Courier New" w:eastAsia="仿宋_GB2312"/>
                <w:color w:val="000000"/>
                <w:sz w:val="52"/>
              </w:rPr>
            </w:pPr>
          </w:p>
        </w:tc>
      </w:tr>
      <w:tr w14:paraId="7407A81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966457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B88FA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D6E6D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942BE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F71C3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0659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E6F1153">
            <w:pPr>
              <w:keepNext/>
              <w:spacing w:line="440" w:lineRule="exact"/>
              <w:ind w:left="63" w:right="63"/>
              <w:jc w:val="center"/>
              <w:rPr>
                <w:rFonts w:hAnsi="Courier New" w:eastAsia="仿宋_GB2312"/>
                <w:color w:val="000000"/>
                <w:sz w:val="52"/>
              </w:rPr>
            </w:pPr>
          </w:p>
        </w:tc>
      </w:tr>
      <w:tr w14:paraId="24D6E29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F6BD0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BDE8D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6A694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B7181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77DC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B3D90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3B4C889">
            <w:pPr>
              <w:keepNext/>
              <w:spacing w:line="440" w:lineRule="exact"/>
              <w:ind w:left="63" w:right="63"/>
              <w:jc w:val="center"/>
              <w:rPr>
                <w:rFonts w:hAnsi="Courier New" w:eastAsia="仿宋_GB2312"/>
                <w:color w:val="000000"/>
                <w:sz w:val="52"/>
              </w:rPr>
            </w:pPr>
          </w:p>
        </w:tc>
      </w:tr>
      <w:tr w14:paraId="036E8A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235410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A87879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D9573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3B703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64579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B12A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00488A06">
            <w:pPr>
              <w:keepNext/>
              <w:spacing w:line="440" w:lineRule="exact"/>
              <w:ind w:left="63" w:right="63"/>
              <w:jc w:val="center"/>
              <w:rPr>
                <w:rFonts w:hAnsi="Courier New" w:eastAsia="仿宋_GB2312"/>
                <w:color w:val="000000"/>
                <w:sz w:val="52"/>
              </w:rPr>
            </w:pPr>
          </w:p>
        </w:tc>
      </w:tr>
    </w:tbl>
    <w:p w14:paraId="663EED5B">
      <w:pPr>
        <w:spacing w:line="440" w:lineRule="exact"/>
        <w:rPr>
          <w:rFonts w:hint="eastAsia" w:hAnsi="Courier New" w:eastAsia="仿宋_GB2312"/>
          <w:color w:val="000000"/>
          <w:sz w:val="24"/>
        </w:rPr>
      </w:pPr>
    </w:p>
    <w:p w14:paraId="0F0A4B90">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5"/>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613FDFDF">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7AFF6A1C">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57F7B13">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A0B650A">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69B69C">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8A7DBA">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874DB11">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4829461E">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4B4B605">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A4EC053">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C561C9">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9206DC">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29737">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E666E9">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56F960">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F4E3680">
            <w:pPr>
              <w:keepNext/>
              <w:spacing w:line="440" w:lineRule="exact"/>
              <w:ind w:left="63" w:right="63"/>
              <w:jc w:val="center"/>
              <w:rPr>
                <w:rFonts w:hAnsi="Courier New" w:eastAsia="仿宋_GB2312"/>
                <w:color w:val="000000"/>
                <w:sz w:val="52"/>
              </w:rPr>
            </w:pPr>
          </w:p>
        </w:tc>
      </w:tr>
      <w:tr w14:paraId="41AF2265">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0B927C">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F7011">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C040E4">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0E6C79">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1D0025">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10C6E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B23DEA3">
            <w:pPr>
              <w:keepNext/>
              <w:spacing w:line="440" w:lineRule="exact"/>
              <w:ind w:left="63" w:right="63"/>
              <w:jc w:val="center"/>
              <w:rPr>
                <w:rFonts w:hAnsi="Courier New" w:eastAsia="仿宋_GB2312"/>
                <w:color w:val="000000"/>
                <w:sz w:val="52"/>
              </w:rPr>
            </w:pPr>
          </w:p>
        </w:tc>
      </w:tr>
      <w:tr w14:paraId="7A93019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ECDFC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2C055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EDB51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7D5D7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11970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369A6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0354707">
            <w:pPr>
              <w:keepNext/>
              <w:spacing w:line="440" w:lineRule="exact"/>
              <w:ind w:left="63" w:right="63"/>
              <w:jc w:val="center"/>
              <w:rPr>
                <w:rFonts w:hAnsi="Courier New" w:eastAsia="仿宋_GB2312"/>
                <w:color w:val="000000"/>
                <w:sz w:val="52"/>
              </w:rPr>
            </w:pPr>
          </w:p>
        </w:tc>
      </w:tr>
      <w:tr w14:paraId="5B9E931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465FD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EACA8B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245C55">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E91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9637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3BA28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5F777B">
            <w:pPr>
              <w:keepNext/>
              <w:spacing w:line="440" w:lineRule="exact"/>
              <w:ind w:left="63" w:right="63"/>
              <w:jc w:val="center"/>
              <w:rPr>
                <w:rFonts w:hAnsi="Courier New" w:eastAsia="仿宋_GB2312"/>
                <w:color w:val="000000"/>
                <w:sz w:val="52"/>
              </w:rPr>
            </w:pPr>
          </w:p>
        </w:tc>
      </w:tr>
      <w:tr w14:paraId="17A7388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39A4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AB075D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D6F1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1A034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D586E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65AE3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38A462">
            <w:pPr>
              <w:keepNext/>
              <w:spacing w:line="440" w:lineRule="exact"/>
              <w:ind w:left="63" w:right="63"/>
              <w:jc w:val="center"/>
              <w:rPr>
                <w:rFonts w:hAnsi="Courier New" w:eastAsia="仿宋_GB2312"/>
                <w:color w:val="000000"/>
                <w:sz w:val="52"/>
              </w:rPr>
            </w:pPr>
          </w:p>
        </w:tc>
      </w:tr>
      <w:tr w14:paraId="50736A2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017E1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F7FE5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947A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3D56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F465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15EC6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A1E122">
            <w:pPr>
              <w:keepNext/>
              <w:spacing w:line="440" w:lineRule="exact"/>
              <w:ind w:left="63" w:right="63"/>
              <w:jc w:val="center"/>
              <w:rPr>
                <w:rFonts w:hAnsi="Courier New" w:eastAsia="仿宋_GB2312"/>
                <w:color w:val="000000"/>
                <w:sz w:val="52"/>
              </w:rPr>
            </w:pPr>
          </w:p>
        </w:tc>
      </w:tr>
      <w:tr w14:paraId="7967AAB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2EE3E8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D99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2A52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4074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E7894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E25E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3EA7D33">
            <w:pPr>
              <w:keepNext/>
              <w:spacing w:line="440" w:lineRule="exact"/>
              <w:ind w:left="63" w:right="63"/>
              <w:jc w:val="center"/>
              <w:rPr>
                <w:rFonts w:hAnsi="Courier New" w:eastAsia="仿宋_GB2312"/>
                <w:color w:val="000000"/>
                <w:sz w:val="52"/>
              </w:rPr>
            </w:pPr>
          </w:p>
        </w:tc>
      </w:tr>
      <w:tr w14:paraId="47DBD8B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7D66F0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D12E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464D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08F0F">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3FE73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21D9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E78B9FA">
            <w:pPr>
              <w:keepNext/>
              <w:spacing w:line="440" w:lineRule="exact"/>
              <w:ind w:left="63" w:right="63"/>
              <w:jc w:val="center"/>
              <w:rPr>
                <w:rFonts w:hAnsi="Courier New" w:eastAsia="仿宋_GB2312"/>
                <w:color w:val="000000"/>
                <w:sz w:val="52"/>
              </w:rPr>
            </w:pPr>
          </w:p>
        </w:tc>
      </w:tr>
      <w:tr w14:paraId="6F9E83F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3EC38E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9B55B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D80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2B0B9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36DDC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156B5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47DDD77">
            <w:pPr>
              <w:keepNext/>
              <w:spacing w:line="440" w:lineRule="exact"/>
              <w:ind w:left="63" w:right="63"/>
              <w:jc w:val="center"/>
              <w:rPr>
                <w:rFonts w:hAnsi="Courier New" w:eastAsia="仿宋_GB2312"/>
                <w:color w:val="000000"/>
                <w:sz w:val="52"/>
              </w:rPr>
            </w:pPr>
          </w:p>
        </w:tc>
      </w:tr>
      <w:tr w14:paraId="5D5A003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7D5672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32763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6640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A33F9C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12E43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E75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DCDED89">
            <w:pPr>
              <w:keepNext/>
              <w:spacing w:line="440" w:lineRule="exact"/>
              <w:ind w:left="63" w:right="63"/>
              <w:jc w:val="center"/>
              <w:rPr>
                <w:rFonts w:hAnsi="Courier New" w:eastAsia="仿宋_GB2312"/>
                <w:color w:val="000000"/>
                <w:sz w:val="52"/>
              </w:rPr>
            </w:pPr>
          </w:p>
        </w:tc>
      </w:tr>
      <w:tr w14:paraId="7E9BF6C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55B35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0155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9E751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CEC2F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C5B94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4C7BF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DF28D87">
            <w:pPr>
              <w:keepNext/>
              <w:spacing w:line="440" w:lineRule="exact"/>
              <w:ind w:left="63" w:right="63"/>
              <w:jc w:val="center"/>
              <w:rPr>
                <w:rFonts w:hAnsi="Courier New" w:eastAsia="仿宋_GB2312"/>
                <w:color w:val="000000"/>
                <w:sz w:val="52"/>
              </w:rPr>
            </w:pPr>
          </w:p>
        </w:tc>
      </w:tr>
      <w:tr w14:paraId="3D4A7AA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285A5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5C65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E9C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206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92A308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4744E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CC373D8">
            <w:pPr>
              <w:keepNext/>
              <w:spacing w:line="440" w:lineRule="exact"/>
              <w:ind w:left="63" w:right="63"/>
              <w:jc w:val="center"/>
              <w:rPr>
                <w:rFonts w:hAnsi="Courier New" w:eastAsia="仿宋_GB2312"/>
                <w:color w:val="000000"/>
                <w:sz w:val="52"/>
              </w:rPr>
            </w:pPr>
          </w:p>
        </w:tc>
      </w:tr>
      <w:tr w14:paraId="32B88BF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34DF00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89FC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A418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A8DC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3573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8B220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A798957">
            <w:pPr>
              <w:keepNext/>
              <w:spacing w:line="440" w:lineRule="exact"/>
              <w:ind w:left="63" w:right="63"/>
              <w:jc w:val="center"/>
              <w:rPr>
                <w:rFonts w:hAnsi="Courier New" w:eastAsia="仿宋_GB2312"/>
                <w:color w:val="000000"/>
                <w:sz w:val="52"/>
              </w:rPr>
            </w:pPr>
          </w:p>
        </w:tc>
      </w:tr>
      <w:tr w14:paraId="60AF177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10FBF1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8C7A6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ACC9E5">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BEB91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12ADB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1679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2F670D4">
            <w:pPr>
              <w:keepNext/>
              <w:spacing w:line="440" w:lineRule="exact"/>
              <w:ind w:left="63" w:right="63"/>
              <w:jc w:val="center"/>
              <w:rPr>
                <w:rFonts w:hAnsi="Courier New" w:eastAsia="仿宋_GB2312"/>
                <w:color w:val="000000"/>
                <w:sz w:val="52"/>
              </w:rPr>
            </w:pPr>
          </w:p>
        </w:tc>
      </w:tr>
      <w:tr w14:paraId="5490F62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59347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282F1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39D98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20D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39BE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5F52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FA5C3E">
            <w:pPr>
              <w:keepNext/>
              <w:spacing w:line="440" w:lineRule="exact"/>
              <w:ind w:left="63" w:right="63"/>
              <w:jc w:val="center"/>
              <w:rPr>
                <w:rFonts w:hAnsi="Courier New" w:eastAsia="仿宋_GB2312"/>
                <w:color w:val="000000"/>
                <w:sz w:val="52"/>
              </w:rPr>
            </w:pPr>
          </w:p>
        </w:tc>
      </w:tr>
      <w:tr w14:paraId="261AE5F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5C2D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E352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8F64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9EB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D265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63DF7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F5471F5">
            <w:pPr>
              <w:keepNext/>
              <w:spacing w:line="440" w:lineRule="exact"/>
              <w:ind w:left="63" w:right="63"/>
              <w:jc w:val="center"/>
              <w:rPr>
                <w:rFonts w:hAnsi="Courier New" w:eastAsia="仿宋_GB2312"/>
                <w:color w:val="000000"/>
                <w:sz w:val="52"/>
              </w:rPr>
            </w:pPr>
          </w:p>
        </w:tc>
      </w:tr>
      <w:tr w14:paraId="0D3767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D6ACC4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A69CB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E1EC9F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20D5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D960A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D7041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F775FB0">
            <w:pPr>
              <w:keepNext/>
              <w:spacing w:line="440" w:lineRule="exact"/>
              <w:ind w:left="63" w:right="63"/>
              <w:jc w:val="center"/>
              <w:rPr>
                <w:rFonts w:hAnsi="Courier New" w:eastAsia="仿宋_GB2312"/>
                <w:color w:val="000000"/>
                <w:sz w:val="52"/>
              </w:rPr>
            </w:pPr>
          </w:p>
        </w:tc>
      </w:tr>
      <w:tr w14:paraId="4C0367A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26458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E7CA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FBBF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7092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A997C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CC119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E823B82">
            <w:pPr>
              <w:keepNext/>
              <w:spacing w:line="440" w:lineRule="exact"/>
              <w:ind w:left="63" w:right="63"/>
              <w:jc w:val="center"/>
              <w:rPr>
                <w:rFonts w:hAnsi="Courier New" w:eastAsia="仿宋_GB2312"/>
                <w:color w:val="000000"/>
                <w:sz w:val="52"/>
              </w:rPr>
            </w:pPr>
          </w:p>
        </w:tc>
      </w:tr>
      <w:tr w14:paraId="623F8C9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95868A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67426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1D630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4AA1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14F3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70800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FA218A">
            <w:pPr>
              <w:keepNext/>
              <w:spacing w:line="440" w:lineRule="exact"/>
              <w:ind w:left="63" w:right="63"/>
              <w:jc w:val="center"/>
              <w:rPr>
                <w:rFonts w:hAnsi="Courier New" w:eastAsia="仿宋_GB2312"/>
                <w:color w:val="000000"/>
                <w:sz w:val="52"/>
              </w:rPr>
            </w:pPr>
          </w:p>
        </w:tc>
      </w:tr>
      <w:tr w14:paraId="6E106B7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435B91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31E05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7EABB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A7695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A2FD16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3181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440F321">
            <w:pPr>
              <w:keepNext/>
              <w:spacing w:line="440" w:lineRule="exact"/>
              <w:ind w:left="63" w:right="63"/>
              <w:jc w:val="center"/>
              <w:rPr>
                <w:rFonts w:hAnsi="Courier New" w:eastAsia="仿宋_GB2312"/>
                <w:color w:val="000000"/>
                <w:sz w:val="52"/>
              </w:rPr>
            </w:pPr>
          </w:p>
        </w:tc>
      </w:tr>
      <w:tr w14:paraId="14A448E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22CC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5C5C5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EFE09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25A5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61460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14FB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A50AE6">
            <w:pPr>
              <w:keepNext/>
              <w:spacing w:line="440" w:lineRule="exact"/>
              <w:ind w:left="63" w:right="63"/>
              <w:jc w:val="center"/>
              <w:rPr>
                <w:rFonts w:hAnsi="Courier New" w:eastAsia="仿宋_GB2312"/>
                <w:color w:val="000000"/>
                <w:sz w:val="52"/>
              </w:rPr>
            </w:pPr>
          </w:p>
        </w:tc>
      </w:tr>
      <w:tr w14:paraId="703E98F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A40579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6DA604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8875A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35CE86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5A5582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8F39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060D850D">
            <w:pPr>
              <w:keepNext/>
              <w:spacing w:line="440" w:lineRule="exact"/>
              <w:ind w:left="63" w:right="63"/>
              <w:jc w:val="center"/>
              <w:rPr>
                <w:rFonts w:hAnsi="Courier New" w:eastAsia="仿宋_GB2312"/>
                <w:color w:val="000000"/>
                <w:sz w:val="52"/>
              </w:rPr>
            </w:pPr>
          </w:p>
        </w:tc>
      </w:tr>
    </w:tbl>
    <w:p w14:paraId="52AD2378">
      <w:pPr>
        <w:widowControl/>
        <w:jc w:val="left"/>
        <w:rPr>
          <w:rFonts w:hint="eastAsia" w:hAnsi="Courier New"/>
          <w:b/>
          <w:color w:val="000000"/>
          <w:sz w:val="24"/>
        </w:rPr>
      </w:pPr>
    </w:p>
    <w:p w14:paraId="61DB94AF"/>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2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D0B2E">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66366655">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66366655">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C043B">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201AC83"/>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2201AC83"/>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DFFB7">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F1AE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491065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491065E"/>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254FD">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B05546">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CB05546">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7F6030A3">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83A3">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6C99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8E6C99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13701">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910B2">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9E287"/>
    <w:multiLevelType w:val="singleLevel"/>
    <w:tmpl w:val="2219E287"/>
    <w:lvl w:ilvl="0" w:tentative="0">
      <w:start w:val="1"/>
      <w:numFmt w:val="chineseCounting"/>
      <w:suff w:val="nothing"/>
      <w:lvlText w:val="%1、"/>
      <w:lvlJc w:val="left"/>
      <w:rPr>
        <w:rFonts w:hint="eastAsia"/>
      </w:rPr>
    </w:lvl>
  </w:abstractNum>
  <w:abstractNum w:abstractNumId="1">
    <w:nsid w:val="324499CC"/>
    <w:multiLevelType w:val="singleLevel"/>
    <w:tmpl w:val="324499CC"/>
    <w:lvl w:ilvl="0" w:tentative="0">
      <w:start w:val="2"/>
      <w:numFmt w:val="decimal"/>
      <w:suff w:val="nothing"/>
      <w:lvlText w:val="（%1）"/>
      <w:lvlJc w:val="left"/>
      <w:rPr>
        <w:rFonts w:cs="Times New Roman"/>
      </w:rPr>
    </w:lvl>
  </w:abstractNum>
  <w:abstractNum w:abstractNumId="2">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3">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A95"/>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017684"/>
    <w:rsid w:val="011E3D92"/>
    <w:rsid w:val="012C5FAF"/>
    <w:rsid w:val="014C790B"/>
    <w:rsid w:val="016B4C5B"/>
    <w:rsid w:val="017B7436"/>
    <w:rsid w:val="0194674A"/>
    <w:rsid w:val="01AF3D99"/>
    <w:rsid w:val="01B97600"/>
    <w:rsid w:val="01E90844"/>
    <w:rsid w:val="02493090"/>
    <w:rsid w:val="02502671"/>
    <w:rsid w:val="02511F9D"/>
    <w:rsid w:val="026C4FD1"/>
    <w:rsid w:val="02AB400C"/>
    <w:rsid w:val="02E659B2"/>
    <w:rsid w:val="032633D2"/>
    <w:rsid w:val="0331363F"/>
    <w:rsid w:val="033B6E7D"/>
    <w:rsid w:val="03572507"/>
    <w:rsid w:val="03685798"/>
    <w:rsid w:val="03800D34"/>
    <w:rsid w:val="039842CF"/>
    <w:rsid w:val="03A314B8"/>
    <w:rsid w:val="03D42E2E"/>
    <w:rsid w:val="03D8291E"/>
    <w:rsid w:val="03D82B98"/>
    <w:rsid w:val="03F83E8B"/>
    <w:rsid w:val="04174FEC"/>
    <w:rsid w:val="0422003D"/>
    <w:rsid w:val="049D5915"/>
    <w:rsid w:val="049F51EA"/>
    <w:rsid w:val="04DA4474"/>
    <w:rsid w:val="0523406D"/>
    <w:rsid w:val="053C7408"/>
    <w:rsid w:val="0553089C"/>
    <w:rsid w:val="05A0746B"/>
    <w:rsid w:val="05B51082"/>
    <w:rsid w:val="05C56868"/>
    <w:rsid w:val="061A5470"/>
    <w:rsid w:val="0620235A"/>
    <w:rsid w:val="06233BF8"/>
    <w:rsid w:val="06345E06"/>
    <w:rsid w:val="065D35AE"/>
    <w:rsid w:val="066761DB"/>
    <w:rsid w:val="066D2907"/>
    <w:rsid w:val="06952564"/>
    <w:rsid w:val="06F55595"/>
    <w:rsid w:val="07302A71"/>
    <w:rsid w:val="07801750"/>
    <w:rsid w:val="07832BA1"/>
    <w:rsid w:val="07A539BD"/>
    <w:rsid w:val="07A53DB1"/>
    <w:rsid w:val="07B72767"/>
    <w:rsid w:val="07C531B9"/>
    <w:rsid w:val="08002443"/>
    <w:rsid w:val="08077E72"/>
    <w:rsid w:val="084C5688"/>
    <w:rsid w:val="08882DD0"/>
    <w:rsid w:val="08AA23CF"/>
    <w:rsid w:val="08DF474E"/>
    <w:rsid w:val="08F56748"/>
    <w:rsid w:val="09063A89"/>
    <w:rsid w:val="090E293E"/>
    <w:rsid w:val="092E2FE0"/>
    <w:rsid w:val="0935436E"/>
    <w:rsid w:val="093700E7"/>
    <w:rsid w:val="093F1C24"/>
    <w:rsid w:val="09491BC8"/>
    <w:rsid w:val="0955056D"/>
    <w:rsid w:val="09811362"/>
    <w:rsid w:val="09816C5A"/>
    <w:rsid w:val="098B3F8E"/>
    <w:rsid w:val="09AA4D5C"/>
    <w:rsid w:val="09CC2AAC"/>
    <w:rsid w:val="09DD13F2"/>
    <w:rsid w:val="0A0A5175"/>
    <w:rsid w:val="0A3208AE"/>
    <w:rsid w:val="0A4800D1"/>
    <w:rsid w:val="0A652D3E"/>
    <w:rsid w:val="0A7F2398"/>
    <w:rsid w:val="0AA01CBB"/>
    <w:rsid w:val="0AC97464"/>
    <w:rsid w:val="0B1C57E6"/>
    <w:rsid w:val="0B24469B"/>
    <w:rsid w:val="0B326F2A"/>
    <w:rsid w:val="0B6131F9"/>
    <w:rsid w:val="0B792C38"/>
    <w:rsid w:val="0B9A670B"/>
    <w:rsid w:val="0BDE0CED"/>
    <w:rsid w:val="0BE856C8"/>
    <w:rsid w:val="0C1E2888"/>
    <w:rsid w:val="0C3B6140"/>
    <w:rsid w:val="0C741652"/>
    <w:rsid w:val="0C92213C"/>
    <w:rsid w:val="0CC2027E"/>
    <w:rsid w:val="0CCB0B67"/>
    <w:rsid w:val="0CD36378"/>
    <w:rsid w:val="0CE51C08"/>
    <w:rsid w:val="0CF54541"/>
    <w:rsid w:val="0D187EE2"/>
    <w:rsid w:val="0D7F5CC2"/>
    <w:rsid w:val="0D84032B"/>
    <w:rsid w:val="0D907DC5"/>
    <w:rsid w:val="0DCA353D"/>
    <w:rsid w:val="0DFA5B87"/>
    <w:rsid w:val="0E4017EB"/>
    <w:rsid w:val="0E7E40C2"/>
    <w:rsid w:val="0E80608C"/>
    <w:rsid w:val="0E8611C8"/>
    <w:rsid w:val="0ECD6DF7"/>
    <w:rsid w:val="0ED97690"/>
    <w:rsid w:val="0F1F58A5"/>
    <w:rsid w:val="0F222604"/>
    <w:rsid w:val="0F2A74C4"/>
    <w:rsid w:val="0F4075C9"/>
    <w:rsid w:val="0F751969"/>
    <w:rsid w:val="0F783207"/>
    <w:rsid w:val="0F9C1270"/>
    <w:rsid w:val="0FDA5C70"/>
    <w:rsid w:val="10036F74"/>
    <w:rsid w:val="103510F8"/>
    <w:rsid w:val="10466E61"/>
    <w:rsid w:val="105E051F"/>
    <w:rsid w:val="108871F8"/>
    <w:rsid w:val="10A27F31"/>
    <w:rsid w:val="10BB15FD"/>
    <w:rsid w:val="10D4446D"/>
    <w:rsid w:val="112F1BCF"/>
    <w:rsid w:val="11927058"/>
    <w:rsid w:val="11B5429E"/>
    <w:rsid w:val="11BA3663"/>
    <w:rsid w:val="11C64F77"/>
    <w:rsid w:val="120E171E"/>
    <w:rsid w:val="12283BA0"/>
    <w:rsid w:val="12384497"/>
    <w:rsid w:val="123A2F08"/>
    <w:rsid w:val="12635AA8"/>
    <w:rsid w:val="12977E48"/>
    <w:rsid w:val="12BB3514"/>
    <w:rsid w:val="12D13D49"/>
    <w:rsid w:val="131E40C5"/>
    <w:rsid w:val="13286CF2"/>
    <w:rsid w:val="13405DEA"/>
    <w:rsid w:val="13844E86"/>
    <w:rsid w:val="13AF4F03"/>
    <w:rsid w:val="13EE3A98"/>
    <w:rsid w:val="14531B4D"/>
    <w:rsid w:val="14736E66"/>
    <w:rsid w:val="14795A57"/>
    <w:rsid w:val="147F458F"/>
    <w:rsid w:val="14B545B5"/>
    <w:rsid w:val="14F670A8"/>
    <w:rsid w:val="1534169A"/>
    <w:rsid w:val="15406575"/>
    <w:rsid w:val="154F5132"/>
    <w:rsid w:val="155212B7"/>
    <w:rsid w:val="15A24B3A"/>
    <w:rsid w:val="15AC7766"/>
    <w:rsid w:val="15C03E03"/>
    <w:rsid w:val="15E909BB"/>
    <w:rsid w:val="15FD6214"/>
    <w:rsid w:val="160C6457"/>
    <w:rsid w:val="162A25EB"/>
    <w:rsid w:val="16353C00"/>
    <w:rsid w:val="163D191F"/>
    <w:rsid w:val="165B2F3A"/>
    <w:rsid w:val="16735895"/>
    <w:rsid w:val="16DA6555"/>
    <w:rsid w:val="16E96798"/>
    <w:rsid w:val="16F65939"/>
    <w:rsid w:val="16FD2A55"/>
    <w:rsid w:val="17045380"/>
    <w:rsid w:val="17067C1A"/>
    <w:rsid w:val="17072BD0"/>
    <w:rsid w:val="17161424"/>
    <w:rsid w:val="17312619"/>
    <w:rsid w:val="17366761"/>
    <w:rsid w:val="1752433D"/>
    <w:rsid w:val="175E59AD"/>
    <w:rsid w:val="177C01F0"/>
    <w:rsid w:val="178D35C8"/>
    <w:rsid w:val="179E3EFA"/>
    <w:rsid w:val="17BB19F7"/>
    <w:rsid w:val="17C34B7C"/>
    <w:rsid w:val="17CE6630"/>
    <w:rsid w:val="17DD00AB"/>
    <w:rsid w:val="182B350C"/>
    <w:rsid w:val="18822A00"/>
    <w:rsid w:val="18940B8E"/>
    <w:rsid w:val="18B057C0"/>
    <w:rsid w:val="18C94AD3"/>
    <w:rsid w:val="18EF20B6"/>
    <w:rsid w:val="18F27B86"/>
    <w:rsid w:val="1901601B"/>
    <w:rsid w:val="192835A8"/>
    <w:rsid w:val="193B75B9"/>
    <w:rsid w:val="19495225"/>
    <w:rsid w:val="194A1770"/>
    <w:rsid w:val="19D674A8"/>
    <w:rsid w:val="1A0016C0"/>
    <w:rsid w:val="1A283F89"/>
    <w:rsid w:val="1A4C59BC"/>
    <w:rsid w:val="1A5F7D16"/>
    <w:rsid w:val="1A7A6085"/>
    <w:rsid w:val="1A8150C9"/>
    <w:rsid w:val="1A903AFB"/>
    <w:rsid w:val="1ADF72F8"/>
    <w:rsid w:val="1AE31E7C"/>
    <w:rsid w:val="1AFF0AFE"/>
    <w:rsid w:val="1B23671D"/>
    <w:rsid w:val="1B3B1CB8"/>
    <w:rsid w:val="1B4F19F8"/>
    <w:rsid w:val="1BB73068"/>
    <w:rsid w:val="1BD01CD5"/>
    <w:rsid w:val="1BD143CB"/>
    <w:rsid w:val="1BFE4A94"/>
    <w:rsid w:val="1C370CEF"/>
    <w:rsid w:val="1C4526C3"/>
    <w:rsid w:val="1C8036FB"/>
    <w:rsid w:val="1C844F99"/>
    <w:rsid w:val="1CAB69CA"/>
    <w:rsid w:val="1CDA105D"/>
    <w:rsid w:val="1D0436A1"/>
    <w:rsid w:val="1D2E13A9"/>
    <w:rsid w:val="1D5C1A72"/>
    <w:rsid w:val="1D752B34"/>
    <w:rsid w:val="1D7A6DD8"/>
    <w:rsid w:val="1DC75A85"/>
    <w:rsid w:val="1DCB4E4A"/>
    <w:rsid w:val="1E072487"/>
    <w:rsid w:val="1E1E141D"/>
    <w:rsid w:val="1E3649B9"/>
    <w:rsid w:val="1E94348E"/>
    <w:rsid w:val="1ECC44FA"/>
    <w:rsid w:val="1F063325"/>
    <w:rsid w:val="1F267398"/>
    <w:rsid w:val="1F707A57"/>
    <w:rsid w:val="1F71101F"/>
    <w:rsid w:val="1F7B62F4"/>
    <w:rsid w:val="1F86727A"/>
    <w:rsid w:val="1F987059"/>
    <w:rsid w:val="1FAB6CE1"/>
    <w:rsid w:val="1FBC5DF5"/>
    <w:rsid w:val="1FC16504"/>
    <w:rsid w:val="1FD53D5E"/>
    <w:rsid w:val="1FD91AA0"/>
    <w:rsid w:val="1FF90588"/>
    <w:rsid w:val="1FFC578E"/>
    <w:rsid w:val="20232D1B"/>
    <w:rsid w:val="20390790"/>
    <w:rsid w:val="208A5AAD"/>
    <w:rsid w:val="20A21E92"/>
    <w:rsid w:val="20AA51EA"/>
    <w:rsid w:val="20AE6A88"/>
    <w:rsid w:val="20C3623F"/>
    <w:rsid w:val="20EB1A8B"/>
    <w:rsid w:val="21076199"/>
    <w:rsid w:val="214473ED"/>
    <w:rsid w:val="21780E44"/>
    <w:rsid w:val="21781212"/>
    <w:rsid w:val="21894E00"/>
    <w:rsid w:val="21AB746C"/>
    <w:rsid w:val="21B83F86"/>
    <w:rsid w:val="21BE719F"/>
    <w:rsid w:val="21C319CB"/>
    <w:rsid w:val="21D818E3"/>
    <w:rsid w:val="221178A8"/>
    <w:rsid w:val="221213CF"/>
    <w:rsid w:val="2217065D"/>
    <w:rsid w:val="22327A92"/>
    <w:rsid w:val="227B6E3E"/>
    <w:rsid w:val="228757E3"/>
    <w:rsid w:val="23144B9D"/>
    <w:rsid w:val="231D53A2"/>
    <w:rsid w:val="23244DE0"/>
    <w:rsid w:val="23657D18"/>
    <w:rsid w:val="236D5383"/>
    <w:rsid w:val="237044C9"/>
    <w:rsid w:val="238E0DF3"/>
    <w:rsid w:val="2392443F"/>
    <w:rsid w:val="239C690A"/>
    <w:rsid w:val="23A05DA3"/>
    <w:rsid w:val="23B7504C"/>
    <w:rsid w:val="23BE6D34"/>
    <w:rsid w:val="23EA20E0"/>
    <w:rsid w:val="240D1D18"/>
    <w:rsid w:val="24571307"/>
    <w:rsid w:val="245E4322"/>
    <w:rsid w:val="24637B8A"/>
    <w:rsid w:val="24C769E0"/>
    <w:rsid w:val="25110A2A"/>
    <w:rsid w:val="256C0944"/>
    <w:rsid w:val="258B7398"/>
    <w:rsid w:val="25CE197B"/>
    <w:rsid w:val="25E76EA7"/>
    <w:rsid w:val="25FD5DBC"/>
    <w:rsid w:val="260929B3"/>
    <w:rsid w:val="26105AEF"/>
    <w:rsid w:val="261F3F85"/>
    <w:rsid w:val="26446DE3"/>
    <w:rsid w:val="26877DFE"/>
    <w:rsid w:val="268D7140"/>
    <w:rsid w:val="269669E7"/>
    <w:rsid w:val="26A270C1"/>
    <w:rsid w:val="26BE379D"/>
    <w:rsid w:val="26D7699F"/>
    <w:rsid w:val="26F251F5"/>
    <w:rsid w:val="26F7280B"/>
    <w:rsid w:val="2758774E"/>
    <w:rsid w:val="275B2D9A"/>
    <w:rsid w:val="27897907"/>
    <w:rsid w:val="27C272BD"/>
    <w:rsid w:val="28757E8C"/>
    <w:rsid w:val="28B46C06"/>
    <w:rsid w:val="28D15A0A"/>
    <w:rsid w:val="28D92B11"/>
    <w:rsid w:val="28DC43AF"/>
    <w:rsid w:val="28E13773"/>
    <w:rsid w:val="28F74D45"/>
    <w:rsid w:val="2916341D"/>
    <w:rsid w:val="29325D7D"/>
    <w:rsid w:val="29357E48"/>
    <w:rsid w:val="29455AB0"/>
    <w:rsid w:val="29520D77"/>
    <w:rsid w:val="295434E4"/>
    <w:rsid w:val="295E6B72"/>
    <w:rsid w:val="296144DC"/>
    <w:rsid w:val="2964687E"/>
    <w:rsid w:val="29884C1E"/>
    <w:rsid w:val="29A273A6"/>
    <w:rsid w:val="29C837D8"/>
    <w:rsid w:val="29CE1F49"/>
    <w:rsid w:val="29D75F7F"/>
    <w:rsid w:val="29DA269C"/>
    <w:rsid w:val="29DA6B40"/>
    <w:rsid w:val="2A0873C7"/>
    <w:rsid w:val="2A584AE7"/>
    <w:rsid w:val="2A773630"/>
    <w:rsid w:val="2A7A79DB"/>
    <w:rsid w:val="2A7C7BF7"/>
    <w:rsid w:val="2ADA42E3"/>
    <w:rsid w:val="2ADD64AC"/>
    <w:rsid w:val="2ADE440E"/>
    <w:rsid w:val="2AE5579D"/>
    <w:rsid w:val="2AE82B97"/>
    <w:rsid w:val="2B155786"/>
    <w:rsid w:val="2B1A4D1A"/>
    <w:rsid w:val="2B34402E"/>
    <w:rsid w:val="2B540048"/>
    <w:rsid w:val="2B667F60"/>
    <w:rsid w:val="2B774624"/>
    <w:rsid w:val="2BA97097"/>
    <w:rsid w:val="2C3818FC"/>
    <w:rsid w:val="2C570F10"/>
    <w:rsid w:val="2C646B95"/>
    <w:rsid w:val="2C6E4685"/>
    <w:rsid w:val="2C7A72BE"/>
    <w:rsid w:val="2C9A7D75"/>
    <w:rsid w:val="2C9B57FA"/>
    <w:rsid w:val="2CA20917"/>
    <w:rsid w:val="2CC17412"/>
    <w:rsid w:val="2CCB09C2"/>
    <w:rsid w:val="2D12214D"/>
    <w:rsid w:val="2D1E1DBD"/>
    <w:rsid w:val="2D4A7B39"/>
    <w:rsid w:val="2D7C1E99"/>
    <w:rsid w:val="2DB640F0"/>
    <w:rsid w:val="2DBB27E5"/>
    <w:rsid w:val="2E0917A2"/>
    <w:rsid w:val="2E0C4DEE"/>
    <w:rsid w:val="2E2B796A"/>
    <w:rsid w:val="2E5B7B24"/>
    <w:rsid w:val="2E982B26"/>
    <w:rsid w:val="2E9976CE"/>
    <w:rsid w:val="2EDF2503"/>
    <w:rsid w:val="2EF01DEE"/>
    <w:rsid w:val="2F0700AB"/>
    <w:rsid w:val="2F0D2273"/>
    <w:rsid w:val="2F30259E"/>
    <w:rsid w:val="2F3E7229"/>
    <w:rsid w:val="2F401D3C"/>
    <w:rsid w:val="2F5B24E1"/>
    <w:rsid w:val="2F860BD0"/>
    <w:rsid w:val="2F9E416C"/>
    <w:rsid w:val="2FA84FEB"/>
    <w:rsid w:val="2FA95C88"/>
    <w:rsid w:val="2FCA6D0F"/>
    <w:rsid w:val="2FEF6776"/>
    <w:rsid w:val="301E7283"/>
    <w:rsid w:val="30226B4B"/>
    <w:rsid w:val="302D729E"/>
    <w:rsid w:val="303E14AB"/>
    <w:rsid w:val="3041370F"/>
    <w:rsid w:val="305807BF"/>
    <w:rsid w:val="308D1CC8"/>
    <w:rsid w:val="309A0DD7"/>
    <w:rsid w:val="30B87FED"/>
    <w:rsid w:val="30D00355"/>
    <w:rsid w:val="30E16A06"/>
    <w:rsid w:val="30FA5E8E"/>
    <w:rsid w:val="312B50A3"/>
    <w:rsid w:val="317909ED"/>
    <w:rsid w:val="3186135C"/>
    <w:rsid w:val="31894FD2"/>
    <w:rsid w:val="318D4498"/>
    <w:rsid w:val="31943A79"/>
    <w:rsid w:val="31AB03AE"/>
    <w:rsid w:val="320209E2"/>
    <w:rsid w:val="32453A27"/>
    <w:rsid w:val="324E1E79"/>
    <w:rsid w:val="3263064A"/>
    <w:rsid w:val="32796281"/>
    <w:rsid w:val="32A23F73"/>
    <w:rsid w:val="32A43132"/>
    <w:rsid w:val="32AC0C06"/>
    <w:rsid w:val="32BD0DAD"/>
    <w:rsid w:val="32D81743"/>
    <w:rsid w:val="32E26A66"/>
    <w:rsid w:val="331A1D5C"/>
    <w:rsid w:val="33344EF5"/>
    <w:rsid w:val="333D5A4A"/>
    <w:rsid w:val="33446576"/>
    <w:rsid w:val="335A2AA0"/>
    <w:rsid w:val="3381002D"/>
    <w:rsid w:val="338F0D78"/>
    <w:rsid w:val="33E0539A"/>
    <w:rsid w:val="33E13CCF"/>
    <w:rsid w:val="34A2025B"/>
    <w:rsid w:val="34A57D4B"/>
    <w:rsid w:val="34C74165"/>
    <w:rsid w:val="34CA77B1"/>
    <w:rsid w:val="35020CF9"/>
    <w:rsid w:val="3537750C"/>
    <w:rsid w:val="3537798C"/>
    <w:rsid w:val="35431A3E"/>
    <w:rsid w:val="355B031C"/>
    <w:rsid w:val="35AF0E81"/>
    <w:rsid w:val="35C13FC9"/>
    <w:rsid w:val="35D408E8"/>
    <w:rsid w:val="35F20D6E"/>
    <w:rsid w:val="35FF41CE"/>
    <w:rsid w:val="36372B05"/>
    <w:rsid w:val="364257B6"/>
    <w:rsid w:val="366A2FFA"/>
    <w:rsid w:val="366B1100"/>
    <w:rsid w:val="3679148F"/>
    <w:rsid w:val="3694469A"/>
    <w:rsid w:val="36A06C35"/>
    <w:rsid w:val="36E55C49"/>
    <w:rsid w:val="36F71FBF"/>
    <w:rsid w:val="37166CDE"/>
    <w:rsid w:val="374675C3"/>
    <w:rsid w:val="37884128"/>
    <w:rsid w:val="37D921E5"/>
    <w:rsid w:val="37EA5922"/>
    <w:rsid w:val="37EC38F1"/>
    <w:rsid w:val="380B4369"/>
    <w:rsid w:val="38276B93"/>
    <w:rsid w:val="382947EF"/>
    <w:rsid w:val="382E58B8"/>
    <w:rsid w:val="38390ED6"/>
    <w:rsid w:val="38404012"/>
    <w:rsid w:val="386E4861"/>
    <w:rsid w:val="38AC3431"/>
    <w:rsid w:val="38AF50D0"/>
    <w:rsid w:val="38B4055C"/>
    <w:rsid w:val="38B95B73"/>
    <w:rsid w:val="39085692"/>
    <w:rsid w:val="392F2E16"/>
    <w:rsid w:val="396957EB"/>
    <w:rsid w:val="39885DC8"/>
    <w:rsid w:val="39892336"/>
    <w:rsid w:val="399321EE"/>
    <w:rsid w:val="39A31D4E"/>
    <w:rsid w:val="39E00529"/>
    <w:rsid w:val="39EC3D26"/>
    <w:rsid w:val="3A0B64A7"/>
    <w:rsid w:val="3A3A7985"/>
    <w:rsid w:val="3A3C0CF7"/>
    <w:rsid w:val="3A574DDA"/>
    <w:rsid w:val="3ABB3AC8"/>
    <w:rsid w:val="3ACD1DA9"/>
    <w:rsid w:val="3AD3075A"/>
    <w:rsid w:val="3ADD1FEC"/>
    <w:rsid w:val="3AE55345"/>
    <w:rsid w:val="3AEA64B7"/>
    <w:rsid w:val="3AF74C02"/>
    <w:rsid w:val="3AF92038"/>
    <w:rsid w:val="3B146A06"/>
    <w:rsid w:val="3B273268"/>
    <w:rsid w:val="3B4E6A46"/>
    <w:rsid w:val="3BBF7944"/>
    <w:rsid w:val="3BF55114"/>
    <w:rsid w:val="3C0059A5"/>
    <w:rsid w:val="3C020032"/>
    <w:rsid w:val="3C0C233A"/>
    <w:rsid w:val="3C134E78"/>
    <w:rsid w:val="3C300842"/>
    <w:rsid w:val="3C335C3C"/>
    <w:rsid w:val="3C5A141B"/>
    <w:rsid w:val="3C9B0683"/>
    <w:rsid w:val="3CA42516"/>
    <w:rsid w:val="3D271C45"/>
    <w:rsid w:val="3D332398"/>
    <w:rsid w:val="3D344362"/>
    <w:rsid w:val="3D583BAC"/>
    <w:rsid w:val="3D8E586A"/>
    <w:rsid w:val="3D8F42DD"/>
    <w:rsid w:val="3DA0781E"/>
    <w:rsid w:val="3DF6345D"/>
    <w:rsid w:val="3E0378A7"/>
    <w:rsid w:val="3E1201FF"/>
    <w:rsid w:val="3E2B5515"/>
    <w:rsid w:val="3E4203B8"/>
    <w:rsid w:val="3E4D4F28"/>
    <w:rsid w:val="3E502AD5"/>
    <w:rsid w:val="3E5527E2"/>
    <w:rsid w:val="3E5F0F6A"/>
    <w:rsid w:val="3E5F1618"/>
    <w:rsid w:val="3E810EE1"/>
    <w:rsid w:val="3EA11583"/>
    <w:rsid w:val="3ED23E32"/>
    <w:rsid w:val="3ED92EC4"/>
    <w:rsid w:val="3EE13701"/>
    <w:rsid w:val="3EF1250A"/>
    <w:rsid w:val="3F1A4BB3"/>
    <w:rsid w:val="3F3C12AC"/>
    <w:rsid w:val="3F4A1C1A"/>
    <w:rsid w:val="3FC419CD"/>
    <w:rsid w:val="3FCC262F"/>
    <w:rsid w:val="4004626D"/>
    <w:rsid w:val="40192BA6"/>
    <w:rsid w:val="402915B2"/>
    <w:rsid w:val="40907B01"/>
    <w:rsid w:val="40A35A86"/>
    <w:rsid w:val="40C33A32"/>
    <w:rsid w:val="40FB141E"/>
    <w:rsid w:val="41420C1E"/>
    <w:rsid w:val="41436921"/>
    <w:rsid w:val="4162149D"/>
    <w:rsid w:val="41735459"/>
    <w:rsid w:val="41766EA9"/>
    <w:rsid w:val="41870F04"/>
    <w:rsid w:val="419A2DBD"/>
    <w:rsid w:val="419D4283"/>
    <w:rsid w:val="419E3C7A"/>
    <w:rsid w:val="41EF2605"/>
    <w:rsid w:val="41F67E38"/>
    <w:rsid w:val="41FD2F74"/>
    <w:rsid w:val="41FF6CEC"/>
    <w:rsid w:val="42010CB6"/>
    <w:rsid w:val="420A5094"/>
    <w:rsid w:val="422229DB"/>
    <w:rsid w:val="42295B17"/>
    <w:rsid w:val="42550A18"/>
    <w:rsid w:val="429D496A"/>
    <w:rsid w:val="42A6360C"/>
    <w:rsid w:val="42BF46CD"/>
    <w:rsid w:val="42F473A1"/>
    <w:rsid w:val="42F8373B"/>
    <w:rsid w:val="434946D8"/>
    <w:rsid w:val="437217EA"/>
    <w:rsid w:val="437E6337"/>
    <w:rsid w:val="43AB7156"/>
    <w:rsid w:val="43ED2F32"/>
    <w:rsid w:val="43FF60DE"/>
    <w:rsid w:val="441E62C0"/>
    <w:rsid w:val="44BC0EC5"/>
    <w:rsid w:val="44F908BF"/>
    <w:rsid w:val="45244CBC"/>
    <w:rsid w:val="45325D14"/>
    <w:rsid w:val="453F5652"/>
    <w:rsid w:val="45575091"/>
    <w:rsid w:val="456652D4"/>
    <w:rsid w:val="45811C7C"/>
    <w:rsid w:val="45906116"/>
    <w:rsid w:val="45931B8C"/>
    <w:rsid w:val="459B04C9"/>
    <w:rsid w:val="45BC6CA2"/>
    <w:rsid w:val="45DB181E"/>
    <w:rsid w:val="45DB42AF"/>
    <w:rsid w:val="45EF2552"/>
    <w:rsid w:val="464F1A25"/>
    <w:rsid w:val="46861DC9"/>
    <w:rsid w:val="468B3EFB"/>
    <w:rsid w:val="46CE4056"/>
    <w:rsid w:val="470A6193"/>
    <w:rsid w:val="472B2331"/>
    <w:rsid w:val="47385210"/>
    <w:rsid w:val="475510F8"/>
    <w:rsid w:val="4766336A"/>
    <w:rsid w:val="477737C9"/>
    <w:rsid w:val="477819B9"/>
    <w:rsid w:val="478A34FC"/>
    <w:rsid w:val="47D46525"/>
    <w:rsid w:val="47DC4F5C"/>
    <w:rsid w:val="47E30E5E"/>
    <w:rsid w:val="480076EC"/>
    <w:rsid w:val="48013092"/>
    <w:rsid w:val="48357040"/>
    <w:rsid w:val="4867383D"/>
    <w:rsid w:val="486755EB"/>
    <w:rsid w:val="48695961"/>
    <w:rsid w:val="489857A5"/>
    <w:rsid w:val="489D2DBB"/>
    <w:rsid w:val="48A506E3"/>
    <w:rsid w:val="48B40671"/>
    <w:rsid w:val="48E72288"/>
    <w:rsid w:val="48EC789E"/>
    <w:rsid w:val="497A68D1"/>
    <w:rsid w:val="4981092F"/>
    <w:rsid w:val="499441BE"/>
    <w:rsid w:val="499B5738"/>
    <w:rsid w:val="499F244D"/>
    <w:rsid w:val="49EC2C53"/>
    <w:rsid w:val="4A050C18"/>
    <w:rsid w:val="4A1277D9"/>
    <w:rsid w:val="4A973F3F"/>
    <w:rsid w:val="4ACE3700"/>
    <w:rsid w:val="4AF33166"/>
    <w:rsid w:val="4AF96BC7"/>
    <w:rsid w:val="4B0C247A"/>
    <w:rsid w:val="4B26353C"/>
    <w:rsid w:val="4B315A3D"/>
    <w:rsid w:val="4B410375"/>
    <w:rsid w:val="4B5C125C"/>
    <w:rsid w:val="4B62209A"/>
    <w:rsid w:val="4B862A85"/>
    <w:rsid w:val="4B8D35BB"/>
    <w:rsid w:val="4B9F566E"/>
    <w:rsid w:val="4BC16080"/>
    <w:rsid w:val="4BC845F3"/>
    <w:rsid w:val="4BD765E4"/>
    <w:rsid w:val="4BE44277"/>
    <w:rsid w:val="4BFB6776"/>
    <w:rsid w:val="4C0F5D7E"/>
    <w:rsid w:val="4C6562E6"/>
    <w:rsid w:val="4CEF36E2"/>
    <w:rsid w:val="4CEF4DC5"/>
    <w:rsid w:val="4CFD207A"/>
    <w:rsid w:val="4D0D773E"/>
    <w:rsid w:val="4D4554E5"/>
    <w:rsid w:val="4D471926"/>
    <w:rsid w:val="4D662315"/>
    <w:rsid w:val="4D6C0FAE"/>
    <w:rsid w:val="4D6F6A96"/>
    <w:rsid w:val="4D720CBA"/>
    <w:rsid w:val="4D797640"/>
    <w:rsid w:val="4D844549"/>
    <w:rsid w:val="4DBD0F93"/>
    <w:rsid w:val="4DD80FDB"/>
    <w:rsid w:val="4DF740D0"/>
    <w:rsid w:val="4DF94F37"/>
    <w:rsid w:val="4E255D2C"/>
    <w:rsid w:val="4E257655"/>
    <w:rsid w:val="4E353A96"/>
    <w:rsid w:val="4E45017D"/>
    <w:rsid w:val="4EE259CC"/>
    <w:rsid w:val="4F0C5D1C"/>
    <w:rsid w:val="4F372380"/>
    <w:rsid w:val="4F372FFB"/>
    <w:rsid w:val="4F3E697A"/>
    <w:rsid w:val="4F626B0C"/>
    <w:rsid w:val="4F766114"/>
    <w:rsid w:val="4F7B197C"/>
    <w:rsid w:val="4F87408B"/>
    <w:rsid w:val="4FB1539E"/>
    <w:rsid w:val="4FDA66A3"/>
    <w:rsid w:val="4FE14B21"/>
    <w:rsid w:val="500927E1"/>
    <w:rsid w:val="5025116D"/>
    <w:rsid w:val="50306C0B"/>
    <w:rsid w:val="50A71773"/>
    <w:rsid w:val="50C06C4B"/>
    <w:rsid w:val="50D94BAC"/>
    <w:rsid w:val="50F47C38"/>
    <w:rsid w:val="5139564B"/>
    <w:rsid w:val="51516E38"/>
    <w:rsid w:val="51844B18"/>
    <w:rsid w:val="519C1A48"/>
    <w:rsid w:val="51B00003"/>
    <w:rsid w:val="51C413B8"/>
    <w:rsid w:val="51E8779D"/>
    <w:rsid w:val="52374F91"/>
    <w:rsid w:val="52395ECD"/>
    <w:rsid w:val="525E7A5F"/>
    <w:rsid w:val="52682F28"/>
    <w:rsid w:val="52A31394"/>
    <w:rsid w:val="52B753C1"/>
    <w:rsid w:val="52BB0A0D"/>
    <w:rsid w:val="52C10D75"/>
    <w:rsid w:val="52D715BF"/>
    <w:rsid w:val="52F932E4"/>
    <w:rsid w:val="53000B16"/>
    <w:rsid w:val="530323B4"/>
    <w:rsid w:val="534A3FB3"/>
    <w:rsid w:val="53543D1F"/>
    <w:rsid w:val="53C27FF8"/>
    <w:rsid w:val="53D0673A"/>
    <w:rsid w:val="53DF072C"/>
    <w:rsid w:val="53EF6F5B"/>
    <w:rsid w:val="53FF0DCE"/>
    <w:rsid w:val="540006A2"/>
    <w:rsid w:val="544A6467"/>
    <w:rsid w:val="545F361A"/>
    <w:rsid w:val="54806794"/>
    <w:rsid w:val="5492579E"/>
    <w:rsid w:val="549E1A80"/>
    <w:rsid w:val="54B020C8"/>
    <w:rsid w:val="54C658F4"/>
    <w:rsid w:val="54D45DB6"/>
    <w:rsid w:val="54FD2A1F"/>
    <w:rsid w:val="54FE7838"/>
    <w:rsid w:val="54FF095A"/>
    <w:rsid w:val="550C4BD7"/>
    <w:rsid w:val="551255ED"/>
    <w:rsid w:val="553700F3"/>
    <w:rsid w:val="55486A04"/>
    <w:rsid w:val="554C1D56"/>
    <w:rsid w:val="555626B8"/>
    <w:rsid w:val="55572986"/>
    <w:rsid w:val="55AE4859"/>
    <w:rsid w:val="55DD0C9B"/>
    <w:rsid w:val="55FB4026"/>
    <w:rsid w:val="56010E2D"/>
    <w:rsid w:val="562C577E"/>
    <w:rsid w:val="565340FA"/>
    <w:rsid w:val="568E01E7"/>
    <w:rsid w:val="569C6DA8"/>
    <w:rsid w:val="56AD5F59"/>
    <w:rsid w:val="56C60774"/>
    <w:rsid w:val="56C9121F"/>
    <w:rsid w:val="56CD6F61"/>
    <w:rsid w:val="56E542AB"/>
    <w:rsid w:val="571701DC"/>
    <w:rsid w:val="571B1E00"/>
    <w:rsid w:val="571B5F1F"/>
    <w:rsid w:val="573878F3"/>
    <w:rsid w:val="574014E1"/>
    <w:rsid w:val="57803098"/>
    <w:rsid w:val="578810DA"/>
    <w:rsid w:val="57A06A52"/>
    <w:rsid w:val="57B12A52"/>
    <w:rsid w:val="57C57C38"/>
    <w:rsid w:val="57DC0D06"/>
    <w:rsid w:val="580544D9"/>
    <w:rsid w:val="583E1DE6"/>
    <w:rsid w:val="585316E8"/>
    <w:rsid w:val="58533496"/>
    <w:rsid w:val="586A0ED3"/>
    <w:rsid w:val="587578B0"/>
    <w:rsid w:val="58931AE5"/>
    <w:rsid w:val="58D8399B"/>
    <w:rsid w:val="58FA0338"/>
    <w:rsid w:val="59253085"/>
    <w:rsid w:val="59536686"/>
    <w:rsid w:val="597B2CA5"/>
    <w:rsid w:val="597E09E7"/>
    <w:rsid w:val="59EC5950"/>
    <w:rsid w:val="59F91E1B"/>
    <w:rsid w:val="5A250E62"/>
    <w:rsid w:val="5A2F2CC8"/>
    <w:rsid w:val="5A492DA3"/>
    <w:rsid w:val="5A5D684E"/>
    <w:rsid w:val="5AB53F94"/>
    <w:rsid w:val="5AF820D3"/>
    <w:rsid w:val="5B1A1838"/>
    <w:rsid w:val="5B347DF2"/>
    <w:rsid w:val="5B533DD6"/>
    <w:rsid w:val="5B7E6A7C"/>
    <w:rsid w:val="5BDD6458"/>
    <w:rsid w:val="5C10702D"/>
    <w:rsid w:val="5C152601"/>
    <w:rsid w:val="5C1B076F"/>
    <w:rsid w:val="5C221AFD"/>
    <w:rsid w:val="5C2515ED"/>
    <w:rsid w:val="5C311D40"/>
    <w:rsid w:val="5C3E192A"/>
    <w:rsid w:val="5C58107B"/>
    <w:rsid w:val="5C591F03"/>
    <w:rsid w:val="5C7560D1"/>
    <w:rsid w:val="5C8A1B2F"/>
    <w:rsid w:val="5CBB785C"/>
    <w:rsid w:val="5CBC3D00"/>
    <w:rsid w:val="5D1458EA"/>
    <w:rsid w:val="5D8D744A"/>
    <w:rsid w:val="5D924214"/>
    <w:rsid w:val="5E1216FE"/>
    <w:rsid w:val="5E1229F9"/>
    <w:rsid w:val="5E2A2EEB"/>
    <w:rsid w:val="5E32089C"/>
    <w:rsid w:val="5E341674"/>
    <w:rsid w:val="5E3E24F3"/>
    <w:rsid w:val="5E8072DA"/>
    <w:rsid w:val="5EB96036"/>
    <w:rsid w:val="5EBC03F9"/>
    <w:rsid w:val="5EC10610"/>
    <w:rsid w:val="5EDA66BF"/>
    <w:rsid w:val="5F561B72"/>
    <w:rsid w:val="5F600F52"/>
    <w:rsid w:val="5F7C6431"/>
    <w:rsid w:val="5F814D8D"/>
    <w:rsid w:val="5F9A7BFD"/>
    <w:rsid w:val="5FD90725"/>
    <w:rsid w:val="606007BB"/>
    <w:rsid w:val="606E7F86"/>
    <w:rsid w:val="6082700E"/>
    <w:rsid w:val="60AC7F66"/>
    <w:rsid w:val="60B60A66"/>
    <w:rsid w:val="60C018E5"/>
    <w:rsid w:val="60CE3597"/>
    <w:rsid w:val="612E4AA0"/>
    <w:rsid w:val="615D4D5C"/>
    <w:rsid w:val="61646DF3"/>
    <w:rsid w:val="61831EE9"/>
    <w:rsid w:val="61BF10D9"/>
    <w:rsid w:val="61C6614F"/>
    <w:rsid w:val="61C96233"/>
    <w:rsid w:val="61F45FE9"/>
    <w:rsid w:val="62261C1B"/>
    <w:rsid w:val="622627A0"/>
    <w:rsid w:val="62315B16"/>
    <w:rsid w:val="624002F3"/>
    <w:rsid w:val="626C1660"/>
    <w:rsid w:val="626D784A"/>
    <w:rsid w:val="62774225"/>
    <w:rsid w:val="628726BA"/>
    <w:rsid w:val="62935CB2"/>
    <w:rsid w:val="629F66B7"/>
    <w:rsid w:val="62AC22DC"/>
    <w:rsid w:val="62BF00A6"/>
    <w:rsid w:val="62C31218"/>
    <w:rsid w:val="62FB30A8"/>
    <w:rsid w:val="632A00B3"/>
    <w:rsid w:val="632B5D35"/>
    <w:rsid w:val="634560D1"/>
    <w:rsid w:val="63464323"/>
    <w:rsid w:val="6361115D"/>
    <w:rsid w:val="63636DBE"/>
    <w:rsid w:val="637644DD"/>
    <w:rsid w:val="63A22BFD"/>
    <w:rsid w:val="63A454EE"/>
    <w:rsid w:val="63AE011A"/>
    <w:rsid w:val="63AF19A1"/>
    <w:rsid w:val="63B82D47"/>
    <w:rsid w:val="63DA3299"/>
    <w:rsid w:val="64260FEB"/>
    <w:rsid w:val="64283670"/>
    <w:rsid w:val="648669A1"/>
    <w:rsid w:val="64CC6AAA"/>
    <w:rsid w:val="64D911C7"/>
    <w:rsid w:val="64DD1E43"/>
    <w:rsid w:val="64E45EF7"/>
    <w:rsid w:val="64F25DE5"/>
    <w:rsid w:val="6518584B"/>
    <w:rsid w:val="65C37EAD"/>
    <w:rsid w:val="65D5373C"/>
    <w:rsid w:val="667F3EFA"/>
    <w:rsid w:val="66803B32"/>
    <w:rsid w:val="668A4527"/>
    <w:rsid w:val="6691014E"/>
    <w:rsid w:val="66C87CCE"/>
    <w:rsid w:val="67064295"/>
    <w:rsid w:val="67073DC9"/>
    <w:rsid w:val="672B7D5A"/>
    <w:rsid w:val="677435B2"/>
    <w:rsid w:val="677D0530"/>
    <w:rsid w:val="677F6056"/>
    <w:rsid w:val="679401AE"/>
    <w:rsid w:val="67C223E6"/>
    <w:rsid w:val="67DD14CD"/>
    <w:rsid w:val="67EF75F1"/>
    <w:rsid w:val="68292528"/>
    <w:rsid w:val="683A01CF"/>
    <w:rsid w:val="683E7CBF"/>
    <w:rsid w:val="684F4F11"/>
    <w:rsid w:val="68534DEC"/>
    <w:rsid w:val="685A7E97"/>
    <w:rsid w:val="68975621"/>
    <w:rsid w:val="68B735CD"/>
    <w:rsid w:val="68D0643D"/>
    <w:rsid w:val="690A7BA1"/>
    <w:rsid w:val="69124F16"/>
    <w:rsid w:val="694F1A58"/>
    <w:rsid w:val="6970401A"/>
    <w:rsid w:val="698C05B6"/>
    <w:rsid w:val="69B343B3"/>
    <w:rsid w:val="69BF6BDD"/>
    <w:rsid w:val="69CD5C14"/>
    <w:rsid w:val="69CF0D33"/>
    <w:rsid w:val="69EF558C"/>
    <w:rsid w:val="6A130CD7"/>
    <w:rsid w:val="6A495A99"/>
    <w:rsid w:val="6A633A0D"/>
    <w:rsid w:val="6A6634FD"/>
    <w:rsid w:val="6A694D9B"/>
    <w:rsid w:val="6B2A5B70"/>
    <w:rsid w:val="6B9946B3"/>
    <w:rsid w:val="6BB42357"/>
    <w:rsid w:val="6BC61E03"/>
    <w:rsid w:val="6BE518DA"/>
    <w:rsid w:val="6C156F89"/>
    <w:rsid w:val="6C276F3A"/>
    <w:rsid w:val="6C313697"/>
    <w:rsid w:val="6C44786E"/>
    <w:rsid w:val="6C450EF0"/>
    <w:rsid w:val="6C6B4DFB"/>
    <w:rsid w:val="6C7007C7"/>
    <w:rsid w:val="6C981289"/>
    <w:rsid w:val="6CCB7647"/>
    <w:rsid w:val="6CF272CA"/>
    <w:rsid w:val="6CF52916"/>
    <w:rsid w:val="6D0E26A1"/>
    <w:rsid w:val="6D723F67"/>
    <w:rsid w:val="6DC16764"/>
    <w:rsid w:val="6DE76850"/>
    <w:rsid w:val="6DF210A0"/>
    <w:rsid w:val="6DF50874"/>
    <w:rsid w:val="6DFA4688"/>
    <w:rsid w:val="6E4E22DE"/>
    <w:rsid w:val="6E957F0D"/>
    <w:rsid w:val="6ED44ED9"/>
    <w:rsid w:val="6EF52990"/>
    <w:rsid w:val="6F152DFC"/>
    <w:rsid w:val="6F3B4F58"/>
    <w:rsid w:val="6FB20BD4"/>
    <w:rsid w:val="6FBA59BE"/>
    <w:rsid w:val="6FBB1BF5"/>
    <w:rsid w:val="6FC7174D"/>
    <w:rsid w:val="6FE26134"/>
    <w:rsid w:val="6FE3569E"/>
    <w:rsid w:val="6FF71F3D"/>
    <w:rsid w:val="6FFF64DB"/>
    <w:rsid w:val="70296B3E"/>
    <w:rsid w:val="70383246"/>
    <w:rsid w:val="7047792D"/>
    <w:rsid w:val="70611204"/>
    <w:rsid w:val="70BA1EAD"/>
    <w:rsid w:val="70F27898"/>
    <w:rsid w:val="713E6586"/>
    <w:rsid w:val="714D0F73"/>
    <w:rsid w:val="7165620F"/>
    <w:rsid w:val="717039F8"/>
    <w:rsid w:val="71793B16"/>
    <w:rsid w:val="723839D1"/>
    <w:rsid w:val="72A97EF2"/>
    <w:rsid w:val="72D57472"/>
    <w:rsid w:val="72E871A5"/>
    <w:rsid w:val="72F1592E"/>
    <w:rsid w:val="73005B71"/>
    <w:rsid w:val="73013DC3"/>
    <w:rsid w:val="734C5749"/>
    <w:rsid w:val="739534EB"/>
    <w:rsid w:val="739F35DC"/>
    <w:rsid w:val="739F5478"/>
    <w:rsid w:val="73E145B6"/>
    <w:rsid w:val="74040BE9"/>
    <w:rsid w:val="74277859"/>
    <w:rsid w:val="74351F3A"/>
    <w:rsid w:val="744E4DF4"/>
    <w:rsid w:val="74546174"/>
    <w:rsid w:val="745F3497"/>
    <w:rsid w:val="74626AE3"/>
    <w:rsid w:val="74982505"/>
    <w:rsid w:val="749E50E9"/>
    <w:rsid w:val="74A964C0"/>
    <w:rsid w:val="74C80112"/>
    <w:rsid w:val="74D13AD5"/>
    <w:rsid w:val="74F82FA3"/>
    <w:rsid w:val="74FA2C30"/>
    <w:rsid w:val="750D133A"/>
    <w:rsid w:val="751A116C"/>
    <w:rsid w:val="752E75F8"/>
    <w:rsid w:val="754D5C4B"/>
    <w:rsid w:val="757E794D"/>
    <w:rsid w:val="758331B5"/>
    <w:rsid w:val="75E2743D"/>
    <w:rsid w:val="76324AE9"/>
    <w:rsid w:val="763E0E8A"/>
    <w:rsid w:val="76816FC9"/>
    <w:rsid w:val="76C240A7"/>
    <w:rsid w:val="76D0242A"/>
    <w:rsid w:val="76D90BB3"/>
    <w:rsid w:val="76DA416A"/>
    <w:rsid w:val="7725204A"/>
    <w:rsid w:val="77456248"/>
    <w:rsid w:val="775246B7"/>
    <w:rsid w:val="77874AC5"/>
    <w:rsid w:val="779C67B0"/>
    <w:rsid w:val="77B01124"/>
    <w:rsid w:val="780F6AF6"/>
    <w:rsid w:val="781E69D1"/>
    <w:rsid w:val="782D11B6"/>
    <w:rsid w:val="78326D70"/>
    <w:rsid w:val="783A38D3"/>
    <w:rsid w:val="787768D5"/>
    <w:rsid w:val="78D83818"/>
    <w:rsid w:val="78EA354B"/>
    <w:rsid w:val="78F46178"/>
    <w:rsid w:val="7901747F"/>
    <w:rsid w:val="791B4953"/>
    <w:rsid w:val="79294073"/>
    <w:rsid w:val="79473C2A"/>
    <w:rsid w:val="79C30024"/>
    <w:rsid w:val="79E166FC"/>
    <w:rsid w:val="7A263B6B"/>
    <w:rsid w:val="7A2A00A3"/>
    <w:rsid w:val="7A792ACC"/>
    <w:rsid w:val="7A813A3B"/>
    <w:rsid w:val="7AB45BBF"/>
    <w:rsid w:val="7AF46346"/>
    <w:rsid w:val="7B0F5EBF"/>
    <w:rsid w:val="7B130FB9"/>
    <w:rsid w:val="7B7D2454"/>
    <w:rsid w:val="7B7D7231"/>
    <w:rsid w:val="7BA9149B"/>
    <w:rsid w:val="7BAB5214"/>
    <w:rsid w:val="7BC63DFB"/>
    <w:rsid w:val="7BC9242F"/>
    <w:rsid w:val="7BC97448"/>
    <w:rsid w:val="7BD5390A"/>
    <w:rsid w:val="7BD71E38"/>
    <w:rsid w:val="7BEC3136"/>
    <w:rsid w:val="7BF64EDE"/>
    <w:rsid w:val="7C400C1E"/>
    <w:rsid w:val="7C642DCD"/>
    <w:rsid w:val="7C7467CD"/>
    <w:rsid w:val="7CB95768"/>
    <w:rsid w:val="7CD36E45"/>
    <w:rsid w:val="7CDF720B"/>
    <w:rsid w:val="7D43322A"/>
    <w:rsid w:val="7D7D673C"/>
    <w:rsid w:val="7D910439"/>
    <w:rsid w:val="7DAC0DCF"/>
    <w:rsid w:val="7DB3215D"/>
    <w:rsid w:val="7DC51E91"/>
    <w:rsid w:val="7DD11708"/>
    <w:rsid w:val="7DD86068"/>
    <w:rsid w:val="7DEE4A4F"/>
    <w:rsid w:val="7E01111B"/>
    <w:rsid w:val="7E096221"/>
    <w:rsid w:val="7E1D4C4C"/>
    <w:rsid w:val="7E212F6B"/>
    <w:rsid w:val="7E374F5D"/>
    <w:rsid w:val="7E4234E1"/>
    <w:rsid w:val="7E521976"/>
    <w:rsid w:val="7E745D91"/>
    <w:rsid w:val="7EAE6230"/>
    <w:rsid w:val="7EBA751C"/>
    <w:rsid w:val="7EBD579E"/>
    <w:rsid w:val="7EC167BD"/>
    <w:rsid w:val="7F08297D"/>
    <w:rsid w:val="7F272D9E"/>
    <w:rsid w:val="7F477001"/>
    <w:rsid w:val="7F8A5140"/>
    <w:rsid w:val="7F983D01"/>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qFormat="1" w:unhideWhenUsed="0" w:uiPriority="0" w:semiHidden="0"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91"/>
    <w:autoRedefine/>
    <w:qFormat/>
    <w:uiPriority w:val="99"/>
    <w:pPr>
      <w:keepNext/>
      <w:keepLines/>
      <w:spacing w:before="340" w:after="330" w:line="578" w:lineRule="auto"/>
      <w:outlineLvl w:val="0"/>
    </w:pPr>
    <w:rPr>
      <w:b/>
      <w:kern w:val="44"/>
      <w:sz w:val="44"/>
      <w:szCs w:val="20"/>
    </w:rPr>
  </w:style>
  <w:style w:type="paragraph" w:styleId="5">
    <w:name w:val="heading 2"/>
    <w:basedOn w:val="1"/>
    <w:next w:val="1"/>
    <w:link w:val="92"/>
    <w:autoRedefine/>
    <w:qFormat/>
    <w:uiPriority w:val="99"/>
    <w:pPr>
      <w:keepNext/>
      <w:keepLines/>
      <w:spacing w:before="260" w:after="260" w:line="416" w:lineRule="auto"/>
      <w:outlineLvl w:val="1"/>
    </w:pPr>
    <w:rPr>
      <w:rFonts w:ascii="Cambria" w:hAnsi="Cambria"/>
      <w:b/>
      <w:sz w:val="32"/>
      <w:szCs w:val="20"/>
    </w:rPr>
  </w:style>
  <w:style w:type="paragraph" w:styleId="6">
    <w:name w:val="heading 3"/>
    <w:basedOn w:val="1"/>
    <w:next w:val="1"/>
    <w:link w:val="93"/>
    <w:autoRedefine/>
    <w:qFormat/>
    <w:uiPriority w:val="99"/>
    <w:pPr>
      <w:keepNext/>
      <w:keepLines/>
      <w:spacing w:before="260" w:after="260" w:line="416" w:lineRule="auto"/>
      <w:outlineLvl w:val="2"/>
    </w:pPr>
    <w:rPr>
      <w:b/>
      <w:sz w:val="32"/>
      <w:szCs w:val="20"/>
    </w:rPr>
  </w:style>
  <w:style w:type="paragraph" w:styleId="7">
    <w:name w:val="heading 4"/>
    <w:basedOn w:val="1"/>
    <w:next w:val="1"/>
    <w:link w:val="94"/>
    <w:autoRedefine/>
    <w:qFormat/>
    <w:uiPriority w:val="99"/>
    <w:pPr>
      <w:keepNext/>
      <w:keepLines/>
      <w:spacing w:line="360" w:lineRule="auto"/>
      <w:outlineLvl w:val="3"/>
    </w:pPr>
    <w:rPr>
      <w:rFonts w:ascii="Arial" w:hAnsi="Arial"/>
      <w:b/>
      <w:sz w:val="28"/>
      <w:szCs w:val="20"/>
    </w:rPr>
  </w:style>
  <w:style w:type="paragraph" w:styleId="8">
    <w:name w:val="heading 5"/>
    <w:basedOn w:val="1"/>
    <w:next w:val="9"/>
    <w:link w:val="95"/>
    <w:autoRedefine/>
    <w:qFormat/>
    <w:uiPriority w:val="99"/>
    <w:pPr>
      <w:keepNext/>
      <w:keepLines/>
      <w:spacing w:before="280" w:after="290" w:line="376" w:lineRule="auto"/>
      <w:outlineLvl w:val="4"/>
    </w:pPr>
    <w:rPr>
      <w:b/>
      <w:sz w:val="28"/>
      <w:szCs w:val="20"/>
    </w:rPr>
  </w:style>
  <w:style w:type="paragraph" w:styleId="10">
    <w:name w:val="heading 6"/>
    <w:basedOn w:val="1"/>
    <w:next w:val="1"/>
    <w:link w:val="71"/>
    <w:autoRedefine/>
    <w:qFormat/>
    <w:uiPriority w:val="99"/>
    <w:pPr>
      <w:keepNext/>
      <w:keepLines/>
      <w:spacing w:before="240" w:after="64" w:line="317" w:lineRule="auto"/>
      <w:outlineLvl w:val="5"/>
    </w:pPr>
    <w:rPr>
      <w:rFonts w:ascii="Cambria" w:hAnsi="Cambria"/>
      <w:b/>
      <w:bCs/>
      <w:kern w:val="0"/>
      <w:sz w:val="24"/>
    </w:rPr>
  </w:style>
  <w:style w:type="paragraph" w:styleId="11">
    <w:name w:val="heading 7"/>
    <w:basedOn w:val="1"/>
    <w:next w:val="1"/>
    <w:link w:val="72"/>
    <w:autoRedefine/>
    <w:qFormat/>
    <w:uiPriority w:val="99"/>
    <w:pPr>
      <w:keepNext/>
      <w:keepLines/>
      <w:spacing w:before="240" w:after="64" w:line="317" w:lineRule="auto"/>
      <w:outlineLvl w:val="6"/>
    </w:pPr>
    <w:rPr>
      <w:b/>
      <w:bCs/>
      <w:kern w:val="0"/>
      <w:sz w:val="24"/>
    </w:rPr>
  </w:style>
  <w:style w:type="paragraph" w:styleId="12">
    <w:name w:val="heading 8"/>
    <w:basedOn w:val="1"/>
    <w:next w:val="1"/>
    <w:link w:val="73"/>
    <w:autoRedefine/>
    <w:qFormat/>
    <w:uiPriority w:val="99"/>
    <w:pPr>
      <w:keepNext/>
      <w:keepLines/>
      <w:spacing w:before="240" w:after="64" w:line="320" w:lineRule="auto"/>
      <w:outlineLvl w:val="7"/>
    </w:pPr>
    <w:rPr>
      <w:rFonts w:ascii="等线 Light" w:hAnsi="等线 Light" w:eastAsia="等线 Light"/>
      <w:sz w:val="24"/>
    </w:rPr>
  </w:style>
  <w:style w:type="paragraph" w:styleId="13">
    <w:name w:val="heading 9"/>
    <w:basedOn w:val="1"/>
    <w:next w:val="1"/>
    <w:link w:val="74"/>
    <w:autoRedefine/>
    <w:qFormat/>
    <w:uiPriority w:val="99"/>
    <w:pPr>
      <w:keepNext/>
      <w:keepLines/>
      <w:spacing w:before="240" w:after="64" w:line="317" w:lineRule="auto"/>
      <w:outlineLvl w:val="8"/>
    </w:pPr>
    <w:rPr>
      <w:rFonts w:ascii="Cambria" w:hAnsi="Cambria"/>
      <w:kern w:val="0"/>
      <w:sz w:val="20"/>
      <w:szCs w:val="21"/>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78"/>
    <w:autoRedefine/>
    <w:qFormat/>
    <w:uiPriority w:val="99"/>
    <w:pPr>
      <w:spacing w:after="120"/>
    </w:pPr>
  </w:style>
  <w:style w:type="paragraph" w:styleId="3">
    <w:name w:val="Body Text 2"/>
    <w:basedOn w:val="1"/>
    <w:next w:val="2"/>
    <w:qFormat/>
    <w:locked/>
    <w:uiPriority w:val="0"/>
    <w:pPr>
      <w:spacing w:after="120" w:line="480" w:lineRule="auto"/>
    </w:pPr>
  </w:style>
  <w:style w:type="paragraph" w:styleId="9">
    <w:name w:val="Normal Indent"/>
    <w:basedOn w:val="1"/>
    <w:next w:val="1"/>
    <w:link w:val="96"/>
    <w:autoRedefine/>
    <w:qFormat/>
    <w:uiPriority w:val="99"/>
    <w:pPr>
      <w:ind w:firstLine="420"/>
    </w:pPr>
    <w:rPr>
      <w:szCs w:val="20"/>
    </w:rPr>
  </w:style>
  <w:style w:type="paragraph" w:styleId="14">
    <w:name w:val="toc 7"/>
    <w:basedOn w:val="1"/>
    <w:next w:val="1"/>
    <w:autoRedefine/>
    <w:qFormat/>
    <w:uiPriority w:val="99"/>
    <w:pPr>
      <w:ind w:left="2520" w:leftChars="1200"/>
    </w:pPr>
    <w:rPr>
      <w:rFonts w:ascii="Calibri" w:hAnsi="Calibri" w:cs="Calibri"/>
      <w:szCs w:val="21"/>
    </w:rPr>
  </w:style>
  <w:style w:type="paragraph" w:styleId="15">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6">
    <w:name w:val="caption"/>
    <w:basedOn w:val="1"/>
    <w:next w:val="1"/>
    <w:autoRedefine/>
    <w:qFormat/>
    <w:uiPriority w:val="99"/>
    <w:rPr>
      <w:rFonts w:ascii="Cambria" w:hAnsi="Cambria" w:eastAsia="黑体" w:cs="Cambria"/>
      <w:sz w:val="20"/>
      <w:szCs w:val="20"/>
    </w:rPr>
  </w:style>
  <w:style w:type="paragraph" w:styleId="17">
    <w:name w:val="Document Map"/>
    <w:basedOn w:val="1"/>
    <w:link w:val="97"/>
    <w:autoRedefine/>
    <w:qFormat/>
    <w:uiPriority w:val="99"/>
    <w:pPr>
      <w:shd w:val="clear" w:color="auto" w:fill="000080"/>
    </w:pPr>
    <w:rPr>
      <w:sz w:val="24"/>
      <w:szCs w:val="20"/>
      <w:shd w:val="clear" w:color="auto" w:fill="000080"/>
    </w:rPr>
  </w:style>
  <w:style w:type="paragraph" w:styleId="18">
    <w:name w:val="annotation text"/>
    <w:basedOn w:val="1"/>
    <w:link w:val="98"/>
    <w:autoRedefine/>
    <w:qFormat/>
    <w:uiPriority w:val="99"/>
    <w:pPr>
      <w:jc w:val="left"/>
    </w:pPr>
    <w:rPr>
      <w:sz w:val="24"/>
      <w:szCs w:val="20"/>
    </w:rPr>
  </w:style>
  <w:style w:type="paragraph" w:styleId="19">
    <w:name w:val="Body Text 3"/>
    <w:basedOn w:val="1"/>
    <w:link w:val="77"/>
    <w:autoRedefine/>
    <w:qFormat/>
    <w:uiPriority w:val="99"/>
    <w:pPr>
      <w:spacing w:after="120"/>
    </w:pPr>
    <w:rPr>
      <w:sz w:val="16"/>
      <w:szCs w:val="16"/>
    </w:rPr>
  </w:style>
  <w:style w:type="paragraph" w:styleId="20">
    <w:name w:val="Body Text Indent"/>
    <w:basedOn w:val="1"/>
    <w:link w:val="99"/>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100"/>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101"/>
    <w:autoRedefine/>
    <w:qFormat/>
    <w:uiPriority w:val="99"/>
    <w:pPr>
      <w:ind w:left="100" w:leftChars="2500"/>
    </w:pPr>
    <w:rPr>
      <w:sz w:val="24"/>
      <w:szCs w:val="20"/>
    </w:rPr>
  </w:style>
  <w:style w:type="paragraph" w:styleId="28">
    <w:name w:val="Body Text Indent 2"/>
    <w:basedOn w:val="1"/>
    <w:link w:val="102"/>
    <w:autoRedefine/>
    <w:qFormat/>
    <w:uiPriority w:val="99"/>
    <w:pPr>
      <w:spacing w:after="120" w:line="480" w:lineRule="auto"/>
      <w:ind w:left="420" w:leftChars="200"/>
    </w:pPr>
    <w:rPr>
      <w:sz w:val="24"/>
      <w:szCs w:val="20"/>
    </w:rPr>
  </w:style>
  <w:style w:type="paragraph" w:styleId="29">
    <w:name w:val="Balloon Text"/>
    <w:basedOn w:val="1"/>
    <w:link w:val="103"/>
    <w:autoRedefine/>
    <w:qFormat/>
    <w:uiPriority w:val="99"/>
    <w:rPr>
      <w:sz w:val="18"/>
      <w:szCs w:val="20"/>
    </w:rPr>
  </w:style>
  <w:style w:type="paragraph" w:styleId="30">
    <w:name w:val="footer"/>
    <w:basedOn w:val="1"/>
    <w:link w:val="104"/>
    <w:autoRedefine/>
    <w:qFormat/>
    <w:uiPriority w:val="99"/>
    <w:pPr>
      <w:tabs>
        <w:tab w:val="center" w:pos="4153"/>
        <w:tab w:val="right" w:pos="8306"/>
      </w:tabs>
      <w:snapToGrid w:val="0"/>
      <w:jc w:val="left"/>
    </w:pPr>
    <w:rPr>
      <w:kern w:val="0"/>
      <w:sz w:val="18"/>
      <w:szCs w:val="20"/>
    </w:rPr>
  </w:style>
  <w:style w:type="paragraph" w:styleId="31">
    <w:name w:val="header"/>
    <w:basedOn w:val="1"/>
    <w:link w:val="105"/>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6"/>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6"/>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8"/>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index 1"/>
    <w:basedOn w:val="1"/>
    <w:next w:val="1"/>
    <w:semiHidden/>
    <w:qFormat/>
    <w:locked/>
    <w:uiPriority w:val="0"/>
    <w:pPr>
      <w:spacing w:line="400" w:lineRule="exact"/>
      <w:ind w:firstLine="420" w:firstLineChars="200"/>
    </w:pPr>
    <w:rPr>
      <w:rFonts w:ascii="宋体" w:hAnsi="Courier New"/>
      <w:b/>
      <w:szCs w:val="20"/>
    </w:rPr>
  </w:style>
  <w:style w:type="paragraph" w:styleId="42">
    <w:name w:val="Title"/>
    <w:basedOn w:val="1"/>
    <w:next w:val="1"/>
    <w:link w:val="107"/>
    <w:autoRedefine/>
    <w:qFormat/>
    <w:uiPriority w:val="99"/>
    <w:pPr>
      <w:spacing w:before="240" w:after="60"/>
      <w:jc w:val="center"/>
      <w:outlineLvl w:val="0"/>
    </w:pPr>
    <w:rPr>
      <w:rFonts w:ascii="Cambria" w:hAnsi="Cambria"/>
      <w:b/>
      <w:sz w:val="32"/>
      <w:szCs w:val="20"/>
    </w:rPr>
  </w:style>
  <w:style w:type="paragraph" w:styleId="43">
    <w:name w:val="annotation subject"/>
    <w:basedOn w:val="18"/>
    <w:next w:val="18"/>
    <w:link w:val="108"/>
    <w:autoRedefine/>
    <w:qFormat/>
    <w:uiPriority w:val="99"/>
    <w:rPr>
      <w:b/>
    </w:rPr>
  </w:style>
  <w:style w:type="paragraph" w:styleId="44">
    <w:name w:val="Body Text First Indent 2"/>
    <w:basedOn w:val="20"/>
    <w:link w:val="241"/>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6">
    <w:name w:val="Table Grid"/>
    <w:basedOn w:val="45"/>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basedOn w:val="47"/>
    <w:autoRedefine/>
    <w:qFormat/>
    <w:uiPriority w:val="99"/>
    <w:rPr>
      <w:rFonts w:cs="Times New Roman"/>
      <w:b/>
    </w:rPr>
  </w:style>
  <w:style w:type="character" w:styleId="49">
    <w:name w:val="endnote reference"/>
    <w:basedOn w:val="47"/>
    <w:autoRedefine/>
    <w:qFormat/>
    <w:uiPriority w:val="99"/>
    <w:rPr>
      <w:rFonts w:cs="Times New Roman"/>
      <w:vertAlign w:val="superscript"/>
    </w:rPr>
  </w:style>
  <w:style w:type="character" w:styleId="50">
    <w:name w:val="page number"/>
    <w:basedOn w:val="47"/>
    <w:autoRedefine/>
    <w:qFormat/>
    <w:uiPriority w:val="99"/>
    <w:rPr>
      <w:rFonts w:cs="Times New Roman"/>
    </w:rPr>
  </w:style>
  <w:style w:type="character" w:styleId="51">
    <w:name w:val="Emphasis"/>
    <w:basedOn w:val="47"/>
    <w:autoRedefine/>
    <w:qFormat/>
    <w:uiPriority w:val="99"/>
    <w:rPr>
      <w:rFonts w:cs="Times New Roman"/>
      <w:i/>
    </w:rPr>
  </w:style>
  <w:style w:type="character" w:styleId="52">
    <w:name w:val="HTML Definition"/>
    <w:basedOn w:val="47"/>
    <w:autoRedefine/>
    <w:qFormat/>
    <w:uiPriority w:val="99"/>
    <w:rPr>
      <w:rFonts w:cs="Times New Roman"/>
    </w:rPr>
  </w:style>
  <w:style w:type="character" w:styleId="53">
    <w:name w:val="HTML Typewriter"/>
    <w:basedOn w:val="47"/>
    <w:autoRedefine/>
    <w:qFormat/>
    <w:uiPriority w:val="99"/>
    <w:rPr>
      <w:rFonts w:ascii="monospace" w:hAnsi="monospace" w:cs="monospace"/>
      <w:sz w:val="20"/>
    </w:rPr>
  </w:style>
  <w:style w:type="character" w:styleId="54">
    <w:name w:val="HTML Acronym"/>
    <w:basedOn w:val="47"/>
    <w:autoRedefine/>
    <w:qFormat/>
    <w:uiPriority w:val="99"/>
    <w:rPr>
      <w:rFonts w:cs="Times New Roman"/>
    </w:rPr>
  </w:style>
  <w:style w:type="character" w:styleId="55">
    <w:name w:val="HTML Variable"/>
    <w:basedOn w:val="47"/>
    <w:autoRedefine/>
    <w:qFormat/>
    <w:uiPriority w:val="99"/>
    <w:rPr>
      <w:rFonts w:cs="Times New Roman"/>
    </w:rPr>
  </w:style>
  <w:style w:type="character" w:styleId="56">
    <w:name w:val="Hyperlink"/>
    <w:basedOn w:val="47"/>
    <w:autoRedefine/>
    <w:qFormat/>
    <w:uiPriority w:val="99"/>
    <w:rPr>
      <w:rFonts w:cs="Times New Roman"/>
      <w:color w:val="0000FF"/>
      <w:u w:val="single"/>
    </w:rPr>
  </w:style>
  <w:style w:type="character" w:styleId="57">
    <w:name w:val="HTML Code"/>
    <w:basedOn w:val="47"/>
    <w:autoRedefine/>
    <w:qFormat/>
    <w:uiPriority w:val="99"/>
    <w:rPr>
      <w:rFonts w:ascii="monospace" w:hAnsi="monospace" w:cs="monospace"/>
      <w:sz w:val="20"/>
    </w:rPr>
  </w:style>
  <w:style w:type="character" w:styleId="58">
    <w:name w:val="annotation reference"/>
    <w:basedOn w:val="47"/>
    <w:autoRedefine/>
    <w:qFormat/>
    <w:uiPriority w:val="99"/>
    <w:rPr>
      <w:rFonts w:cs="Times New Roman"/>
      <w:sz w:val="21"/>
    </w:rPr>
  </w:style>
  <w:style w:type="character" w:styleId="59">
    <w:name w:val="HTML Cite"/>
    <w:basedOn w:val="47"/>
    <w:autoRedefine/>
    <w:qFormat/>
    <w:uiPriority w:val="99"/>
    <w:rPr>
      <w:rFonts w:cs="Times New Roman"/>
    </w:rPr>
  </w:style>
  <w:style w:type="character" w:styleId="60">
    <w:name w:val="footnote reference"/>
    <w:basedOn w:val="47"/>
    <w:autoRedefine/>
    <w:qFormat/>
    <w:uiPriority w:val="99"/>
    <w:rPr>
      <w:rFonts w:cs="Times New Roman"/>
      <w:vertAlign w:val="superscript"/>
    </w:rPr>
  </w:style>
  <w:style w:type="character" w:styleId="61">
    <w:name w:val="HTML Keyboard"/>
    <w:basedOn w:val="47"/>
    <w:autoRedefine/>
    <w:qFormat/>
    <w:uiPriority w:val="99"/>
    <w:rPr>
      <w:rFonts w:ascii="monospace" w:hAnsi="monospace" w:cs="monospace"/>
      <w:sz w:val="20"/>
    </w:rPr>
  </w:style>
  <w:style w:type="character" w:styleId="62">
    <w:name w:val="HTML Sample"/>
    <w:basedOn w:val="47"/>
    <w:autoRedefine/>
    <w:qFormat/>
    <w:uiPriority w:val="99"/>
    <w:rPr>
      <w:rFonts w:ascii="monospace" w:hAnsi="monospace" w:cs="monospace"/>
    </w:rPr>
  </w:style>
  <w:style w:type="paragraph" w:customStyle="1" w:styleId="63">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4">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5">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6">
    <w:name w:val="Heading 1 Char"/>
    <w:basedOn w:val="47"/>
    <w:autoRedefine/>
    <w:qFormat/>
    <w:uiPriority w:val="99"/>
    <w:rPr>
      <w:rFonts w:eastAsia="宋体" w:cs="Times New Roman"/>
      <w:b/>
      <w:kern w:val="44"/>
      <w:sz w:val="44"/>
      <w:lang w:val="en-US" w:eastAsia="zh-CN"/>
    </w:rPr>
  </w:style>
  <w:style w:type="character" w:customStyle="1" w:styleId="67">
    <w:name w:val="Heading 2 Char"/>
    <w:basedOn w:val="47"/>
    <w:autoRedefine/>
    <w:qFormat/>
    <w:uiPriority w:val="99"/>
    <w:rPr>
      <w:rFonts w:ascii="Arial" w:hAnsi="Arial" w:eastAsia="黑体" w:cs="Times New Roman"/>
      <w:b/>
      <w:kern w:val="2"/>
      <w:sz w:val="32"/>
      <w:lang w:val="en-US" w:eastAsia="zh-CN"/>
    </w:rPr>
  </w:style>
  <w:style w:type="character" w:customStyle="1" w:styleId="68">
    <w:name w:val="Heading 3 Char"/>
    <w:basedOn w:val="47"/>
    <w:autoRedefine/>
    <w:qFormat/>
    <w:uiPriority w:val="99"/>
    <w:rPr>
      <w:rFonts w:cs="Times New Roman"/>
      <w:b/>
      <w:kern w:val="2"/>
      <w:sz w:val="32"/>
    </w:rPr>
  </w:style>
  <w:style w:type="character" w:customStyle="1" w:styleId="69">
    <w:name w:val="Heading 4 Char"/>
    <w:basedOn w:val="47"/>
    <w:autoRedefine/>
    <w:qFormat/>
    <w:uiPriority w:val="99"/>
    <w:rPr>
      <w:rFonts w:ascii="Arial" w:hAnsi="Arial" w:eastAsia="宋体" w:cs="Times New Roman"/>
      <w:b/>
      <w:kern w:val="2"/>
      <w:sz w:val="28"/>
      <w:lang w:val="en-US" w:eastAsia="zh-CN"/>
    </w:rPr>
  </w:style>
  <w:style w:type="character" w:customStyle="1" w:styleId="70">
    <w:name w:val="Heading 5 Char"/>
    <w:basedOn w:val="47"/>
    <w:autoRedefine/>
    <w:qFormat/>
    <w:uiPriority w:val="99"/>
    <w:rPr>
      <w:rFonts w:eastAsia="宋体" w:cs="Times New Roman"/>
      <w:b/>
      <w:kern w:val="2"/>
      <w:sz w:val="28"/>
      <w:lang w:val="en-US" w:eastAsia="zh-CN"/>
    </w:rPr>
  </w:style>
  <w:style w:type="character" w:customStyle="1" w:styleId="71">
    <w:name w:val="标题 6 Char"/>
    <w:basedOn w:val="47"/>
    <w:link w:val="10"/>
    <w:autoRedefine/>
    <w:qFormat/>
    <w:locked/>
    <w:uiPriority w:val="99"/>
    <w:rPr>
      <w:rFonts w:ascii="Cambria" w:hAnsi="Cambria" w:cs="Times New Roman"/>
      <w:b/>
      <w:sz w:val="24"/>
    </w:rPr>
  </w:style>
  <w:style w:type="character" w:customStyle="1" w:styleId="72">
    <w:name w:val="标题 7 Char"/>
    <w:basedOn w:val="47"/>
    <w:link w:val="11"/>
    <w:autoRedefine/>
    <w:qFormat/>
    <w:locked/>
    <w:uiPriority w:val="99"/>
    <w:rPr>
      <w:rFonts w:cs="Times New Roman"/>
      <w:b/>
      <w:sz w:val="24"/>
    </w:rPr>
  </w:style>
  <w:style w:type="character" w:customStyle="1" w:styleId="73">
    <w:name w:val="标题 8 Char1"/>
    <w:basedOn w:val="47"/>
    <w:link w:val="12"/>
    <w:autoRedefine/>
    <w:semiHidden/>
    <w:qFormat/>
    <w:locked/>
    <w:uiPriority w:val="99"/>
    <w:rPr>
      <w:rFonts w:ascii="等线 Light" w:hAnsi="等线 Light" w:eastAsia="等线 Light" w:cs="Times New Roman"/>
      <w:kern w:val="2"/>
      <w:sz w:val="24"/>
    </w:rPr>
  </w:style>
  <w:style w:type="character" w:customStyle="1" w:styleId="74">
    <w:name w:val="标题 9 Char"/>
    <w:basedOn w:val="47"/>
    <w:link w:val="13"/>
    <w:autoRedefine/>
    <w:qFormat/>
    <w:locked/>
    <w:uiPriority w:val="99"/>
    <w:rPr>
      <w:rFonts w:ascii="Cambria" w:hAnsi="Cambria" w:cs="Times New Roman"/>
      <w:sz w:val="21"/>
    </w:rPr>
  </w:style>
  <w:style w:type="character" w:customStyle="1" w:styleId="75">
    <w:name w:val="Document Map Char"/>
    <w:basedOn w:val="47"/>
    <w:autoRedefine/>
    <w:qFormat/>
    <w:uiPriority w:val="99"/>
    <w:rPr>
      <w:rFonts w:eastAsia="宋体" w:cs="Times New Roman"/>
      <w:kern w:val="2"/>
      <w:sz w:val="24"/>
      <w:lang w:val="en-US" w:eastAsia="zh-CN"/>
    </w:rPr>
  </w:style>
  <w:style w:type="character" w:customStyle="1" w:styleId="76">
    <w:name w:val="Comment Text Char"/>
    <w:basedOn w:val="47"/>
    <w:autoRedefine/>
    <w:qFormat/>
    <w:uiPriority w:val="99"/>
    <w:rPr>
      <w:rFonts w:cs="Times New Roman"/>
      <w:sz w:val="24"/>
    </w:rPr>
  </w:style>
  <w:style w:type="character" w:customStyle="1" w:styleId="77">
    <w:name w:val="正文文本 3 Char"/>
    <w:basedOn w:val="47"/>
    <w:link w:val="19"/>
    <w:autoRedefine/>
    <w:semiHidden/>
    <w:qFormat/>
    <w:locked/>
    <w:uiPriority w:val="99"/>
    <w:rPr>
      <w:rFonts w:cs="Times New Roman"/>
      <w:kern w:val="2"/>
      <w:sz w:val="16"/>
    </w:rPr>
  </w:style>
  <w:style w:type="character" w:customStyle="1" w:styleId="78">
    <w:name w:val="正文文本 Char1"/>
    <w:basedOn w:val="47"/>
    <w:link w:val="2"/>
    <w:autoRedefine/>
    <w:qFormat/>
    <w:locked/>
    <w:uiPriority w:val="99"/>
    <w:rPr>
      <w:rFonts w:ascii="Times New Roman" w:hAnsi="Times New Roman" w:cs="Times New Roman"/>
      <w:kern w:val="2"/>
      <w:sz w:val="24"/>
    </w:rPr>
  </w:style>
  <w:style w:type="character" w:customStyle="1" w:styleId="79">
    <w:name w:val="Body Text Indent Char"/>
    <w:basedOn w:val="47"/>
    <w:autoRedefine/>
    <w:qFormat/>
    <w:uiPriority w:val="99"/>
    <w:rPr>
      <w:rFonts w:ascii="宋体" w:hAnsi="宋体" w:eastAsia="宋体" w:cs="Times New Roman"/>
      <w:kern w:val="2"/>
      <w:sz w:val="21"/>
      <w:lang w:val="en-US" w:eastAsia="zh-CN"/>
    </w:rPr>
  </w:style>
  <w:style w:type="character" w:customStyle="1" w:styleId="80">
    <w:name w:val="Plain Text Char"/>
    <w:basedOn w:val="47"/>
    <w:autoRedefine/>
    <w:qFormat/>
    <w:uiPriority w:val="99"/>
    <w:rPr>
      <w:rFonts w:ascii="宋体" w:hAnsi="Courier New" w:eastAsia="宋体" w:cs="Times New Roman"/>
      <w:sz w:val="24"/>
    </w:rPr>
  </w:style>
  <w:style w:type="character" w:customStyle="1" w:styleId="81">
    <w:name w:val="Date Char"/>
    <w:basedOn w:val="47"/>
    <w:autoRedefine/>
    <w:qFormat/>
    <w:uiPriority w:val="99"/>
    <w:rPr>
      <w:rFonts w:eastAsia="宋体" w:cs="Times New Roman"/>
      <w:kern w:val="2"/>
      <w:sz w:val="24"/>
      <w:lang w:val="en-US" w:eastAsia="zh-CN"/>
    </w:rPr>
  </w:style>
  <w:style w:type="character" w:customStyle="1" w:styleId="82">
    <w:name w:val="Body Text Indent 2 Char"/>
    <w:basedOn w:val="47"/>
    <w:autoRedefine/>
    <w:qFormat/>
    <w:uiPriority w:val="99"/>
    <w:rPr>
      <w:rFonts w:eastAsia="宋体" w:cs="Times New Roman"/>
      <w:kern w:val="2"/>
      <w:sz w:val="24"/>
      <w:lang w:val="en-US" w:eastAsia="zh-CN"/>
    </w:rPr>
  </w:style>
  <w:style w:type="character" w:customStyle="1" w:styleId="83">
    <w:name w:val="Balloon Text Char"/>
    <w:basedOn w:val="47"/>
    <w:autoRedefine/>
    <w:qFormat/>
    <w:uiPriority w:val="99"/>
    <w:rPr>
      <w:rFonts w:cs="Times New Roman"/>
      <w:sz w:val="18"/>
    </w:rPr>
  </w:style>
  <w:style w:type="character" w:customStyle="1" w:styleId="84">
    <w:name w:val="Footer Char"/>
    <w:basedOn w:val="47"/>
    <w:autoRedefine/>
    <w:qFormat/>
    <w:uiPriority w:val="99"/>
    <w:rPr>
      <w:rFonts w:eastAsia="宋体" w:cs="Times New Roman"/>
      <w:kern w:val="2"/>
      <w:sz w:val="18"/>
      <w:lang w:val="en-US" w:eastAsia="zh-CN"/>
    </w:rPr>
  </w:style>
  <w:style w:type="character" w:customStyle="1" w:styleId="85">
    <w:name w:val="Header Char"/>
    <w:basedOn w:val="47"/>
    <w:autoRedefine/>
    <w:qFormat/>
    <w:uiPriority w:val="99"/>
    <w:rPr>
      <w:rFonts w:eastAsia="宋体" w:cs="Times New Roman"/>
      <w:kern w:val="2"/>
      <w:sz w:val="18"/>
      <w:lang w:val="en-US" w:eastAsia="zh-CN"/>
    </w:rPr>
  </w:style>
  <w:style w:type="character" w:customStyle="1" w:styleId="86">
    <w:name w:val="副标题 Char"/>
    <w:basedOn w:val="47"/>
    <w:link w:val="34"/>
    <w:autoRedefine/>
    <w:qFormat/>
    <w:locked/>
    <w:uiPriority w:val="99"/>
    <w:rPr>
      <w:rFonts w:ascii="Cambria" w:hAnsi="Cambria" w:cs="Times New Roman"/>
      <w:b/>
      <w:kern w:val="28"/>
      <w:sz w:val="32"/>
    </w:rPr>
  </w:style>
  <w:style w:type="character" w:customStyle="1" w:styleId="87">
    <w:name w:val="Footnote Text Char"/>
    <w:basedOn w:val="47"/>
    <w:autoRedefine/>
    <w:qFormat/>
    <w:uiPriority w:val="99"/>
    <w:rPr>
      <w:rFonts w:eastAsia="宋体" w:cs="Times New Roman"/>
      <w:sz w:val="18"/>
      <w:lang w:val="en-US" w:eastAsia="zh-CN"/>
    </w:rPr>
  </w:style>
  <w:style w:type="character" w:customStyle="1" w:styleId="88">
    <w:name w:val="HTML 预设格式 Char"/>
    <w:basedOn w:val="47"/>
    <w:link w:val="39"/>
    <w:autoRedefine/>
    <w:qFormat/>
    <w:locked/>
    <w:uiPriority w:val="99"/>
    <w:rPr>
      <w:rFonts w:ascii="宋体" w:eastAsia="宋体" w:cs="Times New Roman"/>
      <w:sz w:val="24"/>
    </w:rPr>
  </w:style>
  <w:style w:type="character" w:customStyle="1" w:styleId="89">
    <w:name w:val="Title Char"/>
    <w:basedOn w:val="47"/>
    <w:autoRedefine/>
    <w:qFormat/>
    <w:uiPriority w:val="99"/>
    <w:rPr>
      <w:rFonts w:ascii="Cambria" w:hAnsi="Cambria" w:cs="Times New Roman"/>
      <w:b/>
      <w:sz w:val="32"/>
    </w:rPr>
  </w:style>
  <w:style w:type="character" w:customStyle="1" w:styleId="90">
    <w:name w:val="Comment Subject Char"/>
    <w:basedOn w:val="76"/>
    <w:autoRedefine/>
    <w:qFormat/>
    <w:uiPriority w:val="99"/>
    <w:rPr>
      <w:rFonts w:cs="Times New Roman"/>
      <w:b/>
      <w:sz w:val="24"/>
    </w:rPr>
  </w:style>
  <w:style w:type="character" w:customStyle="1" w:styleId="91">
    <w:name w:val="标题 1 Char"/>
    <w:link w:val="4"/>
    <w:autoRedefine/>
    <w:qFormat/>
    <w:locked/>
    <w:uiPriority w:val="99"/>
    <w:rPr>
      <w:b/>
      <w:kern w:val="44"/>
      <w:sz w:val="44"/>
    </w:rPr>
  </w:style>
  <w:style w:type="character" w:customStyle="1" w:styleId="92">
    <w:name w:val="标题 2 Char1"/>
    <w:link w:val="5"/>
    <w:autoRedefine/>
    <w:qFormat/>
    <w:locked/>
    <w:uiPriority w:val="99"/>
    <w:rPr>
      <w:rFonts w:ascii="Cambria" w:hAnsi="Cambria" w:eastAsia="宋体"/>
      <w:b/>
      <w:kern w:val="2"/>
      <w:sz w:val="32"/>
    </w:rPr>
  </w:style>
  <w:style w:type="character" w:customStyle="1" w:styleId="93">
    <w:name w:val="标题 3 Char"/>
    <w:link w:val="6"/>
    <w:autoRedefine/>
    <w:qFormat/>
    <w:locked/>
    <w:uiPriority w:val="99"/>
    <w:rPr>
      <w:b/>
      <w:kern w:val="2"/>
      <w:sz w:val="32"/>
    </w:rPr>
  </w:style>
  <w:style w:type="character" w:customStyle="1" w:styleId="94">
    <w:name w:val="标题 4 Char"/>
    <w:link w:val="7"/>
    <w:autoRedefine/>
    <w:qFormat/>
    <w:locked/>
    <w:uiPriority w:val="99"/>
    <w:rPr>
      <w:rFonts w:ascii="Arial" w:hAnsi="Arial"/>
      <w:b/>
      <w:kern w:val="2"/>
      <w:sz w:val="28"/>
    </w:rPr>
  </w:style>
  <w:style w:type="character" w:customStyle="1" w:styleId="95">
    <w:name w:val="标题 5 Char"/>
    <w:link w:val="8"/>
    <w:autoRedefine/>
    <w:qFormat/>
    <w:locked/>
    <w:uiPriority w:val="99"/>
    <w:rPr>
      <w:rFonts w:ascii="Times New Roman" w:hAnsi="Times New Roman"/>
      <w:b/>
      <w:kern w:val="2"/>
      <w:sz w:val="28"/>
    </w:rPr>
  </w:style>
  <w:style w:type="character" w:customStyle="1" w:styleId="96">
    <w:name w:val="正文缩进 Char"/>
    <w:link w:val="9"/>
    <w:autoRedefine/>
    <w:qFormat/>
    <w:locked/>
    <w:uiPriority w:val="99"/>
    <w:rPr>
      <w:kern w:val="2"/>
      <w:sz w:val="21"/>
    </w:rPr>
  </w:style>
  <w:style w:type="character" w:customStyle="1" w:styleId="97">
    <w:name w:val="文档结构图 Char"/>
    <w:link w:val="17"/>
    <w:autoRedefine/>
    <w:qFormat/>
    <w:locked/>
    <w:uiPriority w:val="99"/>
    <w:rPr>
      <w:kern w:val="2"/>
      <w:sz w:val="24"/>
      <w:shd w:val="clear" w:color="auto" w:fill="000080"/>
    </w:rPr>
  </w:style>
  <w:style w:type="character" w:customStyle="1" w:styleId="98">
    <w:name w:val="批注文字 Char1"/>
    <w:link w:val="18"/>
    <w:autoRedefine/>
    <w:qFormat/>
    <w:locked/>
    <w:uiPriority w:val="99"/>
    <w:rPr>
      <w:rFonts w:ascii="Times New Roman" w:hAnsi="Times New Roman"/>
      <w:kern w:val="2"/>
      <w:sz w:val="24"/>
    </w:rPr>
  </w:style>
  <w:style w:type="character" w:customStyle="1" w:styleId="99">
    <w:name w:val="正文文本缩进 Char"/>
    <w:link w:val="20"/>
    <w:autoRedefine/>
    <w:qFormat/>
    <w:locked/>
    <w:uiPriority w:val="99"/>
    <w:rPr>
      <w:rFonts w:ascii="仿宋_GB2312" w:hAnsi="Times New Roman" w:eastAsia="仿宋_GB2312"/>
      <w:sz w:val="20"/>
    </w:rPr>
  </w:style>
  <w:style w:type="character" w:customStyle="1" w:styleId="100">
    <w:name w:val="纯文本 Char1"/>
    <w:link w:val="25"/>
    <w:autoRedefine/>
    <w:qFormat/>
    <w:locked/>
    <w:uiPriority w:val="99"/>
    <w:rPr>
      <w:rFonts w:ascii="宋体" w:hAnsi="Courier New" w:eastAsia="宋体"/>
      <w:sz w:val="21"/>
    </w:rPr>
  </w:style>
  <w:style w:type="character" w:customStyle="1" w:styleId="101">
    <w:name w:val="日期 Char"/>
    <w:link w:val="27"/>
    <w:autoRedefine/>
    <w:qFormat/>
    <w:locked/>
    <w:uiPriority w:val="99"/>
    <w:rPr>
      <w:rFonts w:ascii="Times New Roman" w:hAnsi="Times New Roman"/>
      <w:kern w:val="2"/>
      <w:sz w:val="24"/>
    </w:rPr>
  </w:style>
  <w:style w:type="character" w:customStyle="1" w:styleId="102">
    <w:name w:val="正文文本缩进 2 Char"/>
    <w:link w:val="28"/>
    <w:autoRedefine/>
    <w:qFormat/>
    <w:locked/>
    <w:uiPriority w:val="99"/>
    <w:rPr>
      <w:kern w:val="2"/>
      <w:sz w:val="24"/>
    </w:rPr>
  </w:style>
  <w:style w:type="character" w:customStyle="1" w:styleId="103">
    <w:name w:val="批注框文本 Char"/>
    <w:link w:val="29"/>
    <w:autoRedefine/>
    <w:qFormat/>
    <w:locked/>
    <w:uiPriority w:val="99"/>
    <w:rPr>
      <w:kern w:val="2"/>
      <w:sz w:val="18"/>
    </w:rPr>
  </w:style>
  <w:style w:type="character" w:customStyle="1" w:styleId="104">
    <w:name w:val="页脚 Char"/>
    <w:link w:val="30"/>
    <w:autoRedefine/>
    <w:qFormat/>
    <w:locked/>
    <w:uiPriority w:val="99"/>
    <w:rPr>
      <w:sz w:val="18"/>
    </w:rPr>
  </w:style>
  <w:style w:type="character" w:customStyle="1" w:styleId="105">
    <w:name w:val="页眉 Char"/>
    <w:link w:val="31"/>
    <w:autoRedefine/>
    <w:qFormat/>
    <w:locked/>
    <w:uiPriority w:val="99"/>
    <w:rPr>
      <w:sz w:val="18"/>
    </w:rPr>
  </w:style>
  <w:style w:type="character" w:customStyle="1" w:styleId="106">
    <w:name w:val="脚注文本 Char"/>
    <w:link w:val="35"/>
    <w:autoRedefine/>
    <w:qFormat/>
    <w:locked/>
    <w:uiPriority w:val="99"/>
    <w:rPr>
      <w:sz w:val="18"/>
    </w:rPr>
  </w:style>
  <w:style w:type="character" w:customStyle="1" w:styleId="107">
    <w:name w:val="标题 Char"/>
    <w:link w:val="42"/>
    <w:autoRedefine/>
    <w:qFormat/>
    <w:locked/>
    <w:uiPriority w:val="99"/>
    <w:rPr>
      <w:rFonts w:ascii="Cambria" w:hAnsi="Cambria"/>
      <w:b/>
      <w:kern w:val="2"/>
      <w:sz w:val="32"/>
    </w:rPr>
  </w:style>
  <w:style w:type="character" w:customStyle="1" w:styleId="108">
    <w:name w:val="批注主题 Char"/>
    <w:link w:val="43"/>
    <w:autoRedefine/>
    <w:qFormat/>
    <w:locked/>
    <w:uiPriority w:val="99"/>
    <w:rPr>
      <w:rFonts w:ascii="Times New Roman" w:hAnsi="Times New Roman"/>
      <w:b/>
      <w:kern w:val="2"/>
      <w:sz w:val="24"/>
    </w:rPr>
  </w:style>
  <w:style w:type="character" w:customStyle="1" w:styleId="109">
    <w:name w:val="访问过的超链接1"/>
    <w:autoRedefine/>
    <w:qFormat/>
    <w:uiPriority w:val="99"/>
    <w:rPr>
      <w:color w:val="800080"/>
      <w:u w:val="single"/>
    </w:rPr>
  </w:style>
  <w:style w:type="character" w:customStyle="1" w:styleId="110">
    <w:name w:val="书籍标题1"/>
    <w:autoRedefine/>
    <w:qFormat/>
    <w:uiPriority w:val="99"/>
    <w:rPr>
      <w:b/>
      <w:smallCaps/>
      <w:spacing w:val="5"/>
    </w:rPr>
  </w:style>
  <w:style w:type="character" w:customStyle="1" w:styleId="111">
    <w:name w:val="Body text|5_"/>
    <w:link w:val="112"/>
    <w:autoRedefine/>
    <w:qFormat/>
    <w:locked/>
    <w:uiPriority w:val="99"/>
    <w:rPr>
      <w:rFonts w:ascii="宋体" w:eastAsia="宋体"/>
      <w:sz w:val="52"/>
      <w:lang w:val="zh-CN"/>
    </w:rPr>
  </w:style>
  <w:style w:type="paragraph" w:customStyle="1" w:styleId="112">
    <w:name w:val="Body text|5"/>
    <w:basedOn w:val="1"/>
    <w:link w:val="111"/>
    <w:autoRedefine/>
    <w:qFormat/>
    <w:uiPriority w:val="99"/>
    <w:pPr>
      <w:jc w:val="center"/>
    </w:pPr>
    <w:rPr>
      <w:rFonts w:ascii="宋体"/>
      <w:kern w:val="0"/>
      <w:sz w:val="52"/>
      <w:szCs w:val="20"/>
      <w:lang w:val="zh-CN"/>
    </w:rPr>
  </w:style>
  <w:style w:type="character" w:customStyle="1" w:styleId="113">
    <w:name w:val="Body text|1_"/>
    <w:link w:val="114"/>
    <w:autoRedefine/>
    <w:qFormat/>
    <w:locked/>
    <w:uiPriority w:val="99"/>
    <w:rPr>
      <w:rFonts w:ascii="宋体" w:eastAsia="宋体"/>
      <w:kern w:val="2"/>
      <w:sz w:val="21"/>
      <w:lang w:val="zh-CN"/>
    </w:rPr>
  </w:style>
  <w:style w:type="paragraph" w:customStyle="1" w:styleId="114">
    <w:name w:val="Body text|1"/>
    <w:basedOn w:val="1"/>
    <w:link w:val="113"/>
    <w:autoRedefine/>
    <w:qFormat/>
    <w:uiPriority w:val="99"/>
    <w:pPr>
      <w:spacing w:line="360" w:lineRule="auto"/>
      <w:ind w:firstLine="400"/>
    </w:pPr>
    <w:rPr>
      <w:rFonts w:ascii="宋体"/>
      <w:szCs w:val="20"/>
      <w:lang w:val="zh-CN"/>
    </w:rPr>
  </w:style>
  <w:style w:type="character" w:customStyle="1" w:styleId="115">
    <w:name w:val="Table caption|1_"/>
    <w:link w:val="116"/>
    <w:autoRedefine/>
    <w:qFormat/>
    <w:locked/>
    <w:uiPriority w:val="99"/>
    <w:rPr>
      <w:rFonts w:ascii="宋体" w:eastAsia="宋体"/>
      <w:lang w:val="zh-CN"/>
    </w:rPr>
  </w:style>
  <w:style w:type="paragraph" w:customStyle="1" w:styleId="116">
    <w:name w:val="Table caption|1"/>
    <w:basedOn w:val="1"/>
    <w:link w:val="115"/>
    <w:autoRedefine/>
    <w:qFormat/>
    <w:uiPriority w:val="99"/>
    <w:pPr>
      <w:jc w:val="left"/>
    </w:pPr>
    <w:rPr>
      <w:rFonts w:ascii="宋体"/>
      <w:kern w:val="0"/>
      <w:sz w:val="20"/>
      <w:szCs w:val="20"/>
      <w:lang w:val="zh-CN"/>
    </w:rPr>
  </w:style>
  <w:style w:type="character" w:customStyle="1" w:styleId="117">
    <w:name w:val="Heading #4|1_"/>
    <w:link w:val="118"/>
    <w:autoRedefine/>
    <w:qFormat/>
    <w:locked/>
    <w:uiPriority w:val="99"/>
    <w:rPr>
      <w:rFonts w:ascii="宋体" w:eastAsia="宋体"/>
      <w:lang w:val="zh-CN"/>
    </w:rPr>
  </w:style>
  <w:style w:type="paragraph" w:customStyle="1" w:styleId="118">
    <w:name w:val="Heading #4|1"/>
    <w:basedOn w:val="1"/>
    <w:link w:val="117"/>
    <w:autoRedefine/>
    <w:qFormat/>
    <w:uiPriority w:val="99"/>
    <w:pPr>
      <w:spacing w:after="120"/>
      <w:jc w:val="left"/>
      <w:outlineLvl w:val="3"/>
    </w:pPr>
    <w:rPr>
      <w:rFonts w:ascii="宋体"/>
      <w:kern w:val="0"/>
      <w:sz w:val="20"/>
      <w:szCs w:val="20"/>
      <w:lang w:val="zh-CN"/>
    </w:rPr>
  </w:style>
  <w:style w:type="character" w:customStyle="1" w:styleId="119">
    <w:name w:val="Body text|2_"/>
    <w:link w:val="120"/>
    <w:autoRedefine/>
    <w:qFormat/>
    <w:locked/>
    <w:uiPriority w:val="99"/>
    <w:rPr>
      <w:sz w:val="21"/>
    </w:rPr>
  </w:style>
  <w:style w:type="paragraph" w:customStyle="1" w:styleId="120">
    <w:name w:val="Body text|2"/>
    <w:basedOn w:val="1"/>
    <w:link w:val="119"/>
    <w:autoRedefine/>
    <w:qFormat/>
    <w:uiPriority w:val="99"/>
    <w:pPr>
      <w:spacing w:after="30"/>
      <w:ind w:firstLine="420"/>
      <w:jc w:val="left"/>
    </w:pPr>
    <w:rPr>
      <w:kern w:val="0"/>
      <w:szCs w:val="20"/>
    </w:rPr>
  </w:style>
  <w:style w:type="character" w:customStyle="1" w:styleId="121">
    <w:name w:val="Heading #1|1_"/>
    <w:link w:val="122"/>
    <w:autoRedefine/>
    <w:qFormat/>
    <w:locked/>
    <w:uiPriority w:val="99"/>
    <w:rPr>
      <w:rFonts w:ascii="宋体" w:eastAsia="宋体"/>
      <w:sz w:val="38"/>
      <w:lang w:val="zh-CN"/>
    </w:rPr>
  </w:style>
  <w:style w:type="paragraph" w:customStyle="1" w:styleId="122">
    <w:name w:val="Heading #1|1"/>
    <w:basedOn w:val="1"/>
    <w:link w:val="121"/>
    <w:autoRedefine/>
    <w:qFormat/>
    <w:uiPriority w:val="99"/>
    <w:pPr>
      <w:spacing w:after="440" w:line="564" w:lineRule="exact"/>
      <w:jc w:val="center"/>
      <w:outlineLvl w:val="0"/>
    </w:pPr>
    <w:rPr>
      <w:rFonts w:ascii="宋体"/>
      <w:kern w:val="0"/>
      <w:sz w:val="38"/>
      <w:szCs w:val="20"/>
      <w:lang w:val="zh-CN"/>
    </w:rPr>
  </w:style>
  <w:style w:type="character" w:customStyle="1" w:styleId="123">
    <w:name w:val="Header or footer|2_"/>
    <w:link w:val="124"/>
    <w:autoRedefine/>
    <w:qFormat/>
    <w:locked/>
    <w:uiPriority w:val="99"/>
    <w:rPr>
      <w:lang w:val="zh-CN"/>
    </w:rPr>
  </w:style>
  <w:style w:type="paragraph" w:customStyle="1" w:styleId="124">
    <w:name w:val="Header or footer|2"/>
    <w:basedOn w:val="1"/>
    <w:link w:val="123"/>
    <w:autoRedefine/>
    <w:qFormat/>
    <w:uiPriority w:val="99"/>
    <w:pPr>
      <w:jc w:val="left"/>
    </w:pPr>
    <w:rPr>
      <w:kern w:val="0"/>
      <w:sz w:val="20"/>
      <w:szCs w:val="20"/>
      <w:lang w:val="zh-CN"/>
    </w:rPr>
  </w:style>
  <w:style w:type="character" w:customStyle="1" w:styleId="125">
    <w:name w:val="Body text|3_"/>
    <w:link w:val="126"/>
    <w:autoRedefine/>
    <w:qFormat/>
    <w:locked/>
    <w:uiPriority w:val="99"/>
    <w:rPr>
      <w:rFonts w:ascii="宋体" w:eastAsia="宋体"/>
      <w:lang w:val="zh-CN"/>
    </w:rPr>
  </w:style>
  <w:style w:type="paragraph" w:customStyle="1" w:styleId="126">
    <w:name w:val="Body text|3"/>
    <w:basedOn w:val="1"/>
    <w:link w:val="125"/>
    <w:autoRedefine/>
    <w:qFormat/>
    <w:uiPriority w:val="99"/>
    <w:pPr>
      <w:spacing w:after="340"/>
      <w:jc w:val="left"/>
    </w:pPr>
    <w:rPr>
      <w:rFonts w:ascii="宋体"/>
      <w:kern w:val="0"/>
      <w:sz w:val="20"/>
      <w:szCs w:val="20"/>
      <w:lang w:val="zh-CN"/>
    </w:rPr>
  </w:style>
  <w:style w:type="character" w:customStyle="1" w:styleId="127">
    <w:name w:val="Table of contents|1_"/>
    <w:link w:val="128"/>
    <w:autoRedefine/>
    <w:qFormat/>
    <w:locked/>
    <w:uiPriority w:val="99"/>
    <w:rPr>
      <w:rFonts w:ascii="宋体" w:eastAsia="宋体"/>
      <w:lang w:val="zh-CN"/>
    </w:rPr>
  </w:style>
  <w:style w:type="paragraph" w:customStyle="1" w:styleId="128">
    <w:name w:val="Table of contents|1"/>
    <w:basedOn w:val="1"/>
    <w:link w:val="127"/>
    <w:autoRedefine/>
    <w:qFormat/>
    <w:uiPriority w:val="99"/>
    <w:pPr>
      <w:spacing w:after="100"/>
      <w:ind w:firstLine="600"/>
      <w:jc w:val="left"/>
    </w:pPr>
    <w:rPr>
      <w:rFonts w:ascii="宋体"/>
      <w:kern w:val="0"/>
      <w:sz w:val="20"/>
      <w:szCs w:val="20"/>
      <w:lang w:val="zh-CN"/>
    </w:rPr>
  </w:style>
  <w:style w:type="character" w:customStyle="1" w:styleId="129">
    <w:name w:val="Char Char9"/>
    <w:autoRedefine/>
    <w:qFormat/>
    <w:uiPriority w:val="99"/>
    <w:rPr>
      <w:rFonts w:eastAsia="宋体"/>
      <w:b/>
      <w:kern w:val="44"/>
      <w:sz w:val="44"/>
      <w:lang w:val="en-US" w:eastAsia="zh-CN"/>
    </w:rPr>
  </w:style>
  <w:style w:type="character" w:customStyle="1" w:styleId="130">
    <w:name w:val="明显参考1"/>
    <w:autoRedefine/>
    <w:qFormat/>
    <w:uiPriority w:val="99"/>
    <w:rPr>
      <w:b/>
      <w:smallCaps/>
      <w:color w:val="auto"/>
      <w:spacing w:val="5"/>
      <w:u w:val="single"/>
    </w:rPr>
  </w:style>
  <w:style w:type="character" w:customStyle="1" w:styleId="131">
    <w:name w:val="Char Char23"/>
    <w:autoRedefine/>
    <w:qFormat/>
    <w:uiPriority w:val="99"/>
    <w:rPr>
      <w:rFonts w:eastAsia="宋体"/>
      <w:b/>
      <w:kern w:val="44"/>
      <w:sz w:val="44"/>
      <w:lang w:val="en-US" w:eastAsia="zh-CN"/>
    </w:rPr>
  </w:style>
  <w:style w:type="character" w:customStyle="1" w:styleId="132">
    <w:name w:val="Char Char181"/>
    <w:autoRedefine/>
    <w:qFormat/>
    <w:uiPriority w:val="99"/>
    <w:rPr>
      <w:b/>
      <w:kern w:val="44"/>
      <w:sz w:val="44"/>
    </w:rPr>
  </w:style>
  <w:style w:type="character" w:customStyle="1" w:styleId="133">
    <w:name w:val="Char Char22"/>
    <w:autoRedefine/>
    <w:qFormat/>
    <w:uiPriority w:val="99"/>
    <w:rPr>
      <w:rFonts w:ascii="Times New Roman" w:hAnsi="Times New Roman" w:eastAsia="宋体"/>
      <w:b/>
      <w:kern w:val="44"/>
      <w:sz w:val="44"/>
    </w:rPr>
  </w:style>
  <w:style w:type="character" w:customStyle="1" w:styleId="134">
    <w:name w:val="引用 Char1"/>
    <w:autoRedefine/>
    <w:qFormat/>
    <w:uiPriority w:val="99"/>
    <w:rPr>
      <w:rFonts w:ascii="Times New Roman" w:hAnsi="Times New Roman" w:eastAsia="宋体"/>
      <w:i/>
      <w:color w:val="000000"/>
      <w:sz w:val="24"/>
    </w:rPr>
  </w:style>
  <w:style w:type="character" w:customStyle="1" w:styleId="135">
    <w:name w:val="Heading 3 Char1"/>
    <w:autoRedefine/>
    <w:qFormat/>
    <w:uiPriority w:val="99"/>
    <w:rPr>
      <w:rFonts w:eastAsia="宋体"/>
      <w:b/>
      <w:kern w:val="2"/>
      <w:sz w:val="32"/>
      <w:lang w:val="en-US" w:eastAsia="zh-CN"/>
    </w:rPr>
  </w:style>
  <w:style w:type="character" w:customStyle="1" w:styleId="136">
    <w:name w:val="明显强调1"/>
    <w:autoRedefine/>
    <w:qFormat/>
    <w:uiPriority w:val="99"/>
    <w:rPr>
      <w:b/>
      <w:i/>
      <w:color w:val="4F81BD"/>
    </w:rPr>
  </w:style>
  <w:style w:type="character" w:customStyle="1" w:styleId="137">
    <w:name w:val="明显引用 Char1"/>
    <w:autoRedefine/>
    <w:qFormat/>
    <w:uiPriority w:val="99"/>
    <w:rPr>
      <w:rFonts w:ascii="Times New Roman" w:hAnsi="Times New Roman" w:eastAsia="宋体"/>
      <w:b/>
      <w:i/>
      <w:color w:val="4F81BD"/>
      <w:sz w:val="24"/>
    </w:rPr>
  </w:style>
  <w:style w:type="character" w:customStyle="1" w:styleId="138">
    <w:name w:val="标题 Char2"/>
    <w:autoRedefine/>
    <w:qFormat/>
    <w:uiPriority w:val="99"/>
    <w:rPr>
      <w:rFonts w:ascii="Cambria" w:hAnsi="Cambria" w:eastAsia="宋体"/>
      <w:b/>
      <w:sz w:val="32"/>
    </w:rPr>
  </w:style>
  <w:style w:type="character" w:customStyle="1" w:styleId="139">
    <w:name w:val="标题 Char1"/>
    <w:autoRedefine/>
    <w:qFormat/>
    <w:uiPriority w:val="99"/>
    <w:rPr>
      <w:rFonts w:ascii="Cambria" w:hAnsi="Cambria" w:eastAsia="宋体"/>
      <w:b/>
      <w:sz w:val="32"/>
    </w:rPr>
  </w:style>
  <w:style w:type="character" w:customStyle="1" w:styleId="140">
    <w:name w:val="标题 1 字符1"/>
    <w:autoRedefine/>
    <w:qFormat/>
    <w:uiPriority w:val="99"/>
    <w:rPr>
      <w:b/>
      <w:kern w:val="44"/>
      <w:sz w:val="44"/>
    </w:rPr>
  </w:style>
  <w:style w:type="character" w:customStyle="1" w:styleId="141">
    <w:name w:val="明显引用 Char"/>
    <w:link w:val="142"/>
    <w:autoRedefine/>
    <w:qFormat/>
    <w:locked/>
    <w:uiPriority w:val="99"/>
    <w:rPr>
      <w:b/>
      <w:i/>
      <w:color w:val="4F81BD"/>
    </w:rPr>
  </w:style>
  <w:style w:type="paragraph" w:customStyle="1" w:styleId="142">
    <w:name w:val="明显引用1"/>
    <w:basedOn w:val="1"/>
    <w:next w:val="1"/>
    <w:link w:val="141"/>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3">
    <w:name w:val="textcontents"/>
    <w:autoRedefine/>
    <w:qFormat/>
    <w:uiPriority w:val="99"/>
  </w:style>
  <w:style w:type="character" w:customStyle="1" w:styleId="144">
    <w:name w:val="Char Char19"/>
    <w:autoRedefine/>
    <w:qFormat/>
    <w:uiPriority w:val="99"/>
    <w:rPr>
      <w:rFonts w:ascii="Arial" w:hAnsi="Arial" w:eastAsia="宋体"/>
      <w:b/>
      <w:sz w:val="28"/>
    </w:rPr>
  </w:style>
  <w:style w:type="character" w:customStyle="1" w:styleId="145">
    <w:name w:val="批注文字 Char"/>
    <w:autoRedefine/>
    <w:qFormat/>
    <w:uiPriority w:val="99"/>
    <w:rPr>
      <w:rFonts w:ascii="Times New Roman" w:hAnsi="Times New Roman"/>
      <w:kern w:val="2"/>
      <w:sz w:val="24"/>
    </w:rPr>
  </w:style>
  <w:style w:type="character" w:customStyle="1" w:styleId="146">
    <w:name w:val="标题5 Char Char"/>
    <w:link w:val="147"/>
    <w:autoRedefine/>
    <w:qFormat/>
    <w:locked/>
    <w:uiPriority w:val="99"/>
    <w:rPr>
      <w:rFonts w:ascii="Arial" w:hAnsi="Arial"/>
      <w:b/>
      <w:sz w:val="32"/>
    </w:rPr>
  </w:style>
  <w:style w:type="paragraph" w:customStyle="1" w:styleId="147">
    <w:name w:val="标题5"/>
    <w:basedOn w:val="6"/>
    <w:link w:val="146"/>
    <w:autoRedefine/>
    <w:qFormat/>
    <w:uiPriority w:val="99"/>
    <w:pPr>
      <w:spacing w:line="413" w:lineRule="auto"/>
    </w:pPr>
    <w:rPr>
      <w:rFonts w:ascii="Arial" w:hAnsi="Arial"/>
      <w:bCs/>
      <w:kern w:val="0"/>
    </w:rPr>
  </w:style>
  <w:style w:type="character" w:customStyle="1" w:styleId="148">
    <w:name w:val="纯文本 字符"/>
    <w:autoRedefine/>
    <w:qFormat/>
    <w:uiPriority w:val="99"/>
    <w:rPr>
      <w:rFonts w:ascii="宋体" w:hAnsi="Courier New" w:eastAsia="宋体"/>
      <w:sz w:val="21"/>
    </w:rPr>
  </w:style>
  <w:style w:type="character" w:customStyle="1" w:styleId="149">
    <w:name w:val="引用 Char"/>
    <w:link w:val="150"/>
    <w:autoRedefine/>
    <w:qFormat/>
    <w:locked/>
    <w:uiPriority w:val="99"/>
    <w:rPr>
      <w:i/>
      <w:color w:val="000000"/>
    </w:rPr>
  </w:style>
  <w:style w:type="paragraph" w:customStyle="1" w:styleId="150">
    <w:name w:val="引用1"/>
    <w:basedOn w:val="1"/>
    <w:next w:val="1"/>
    <w:link w:val="149"/>
    <w:autoRedefine/>
    <w:qFormat/>
    <w:uiPriority w:val="99"/>
    <w:rPr>
      <w:i/>
      <w:color w:val="000000"/>
      <w:kern w:val="0"/>
      <w:sz w:val="20"/>
      <w:szCs w:val="20"/>
    </w:rPr>
  </w:style>
  <w:style w:type="character" w:customStyle="1" w:styleId="151">
    <w:name w:val="纯文本 Char"/>
    <w:autoRedefine/>
    <w:qFormat/>
    <w:uiPriority w:val="99"/>
    <w:rPr>
      <w:rFonts w:ascii="宋体" w:hAnsi="Courier New" w:eastAsia="宋体"/>
      <w:sz w:val="21"/>
    </w:rPr>
  </w:style>
  <w:style w:type="character" w:customStyle="1" w:styleId="152">
    <w:name w:val="日期 Char1"/>
    <w:autoRedefine/>
    <w:qFormat/>
    <w:uiPriority w:val="99"/>
    <w:rPr>
      <w:rFonts w:ascii="Times New Roman" w:hAnsi="Times New Roman" w:eastAsia="宋体"/>
      <w:sz w:val="24"/>
    </w:rPr>
  </w:style>
  <w:style w:type="character" w:customStyle="1" w:styleId="153">
    <w:name w:val="纯文本 字符2"/>
    <w:autoRedefine/>
    <w:qFormat/>
    <w:uiPriority w:val="99"/>
    <w:rPr>
      <w:rFonts w:ascii="宋体" w:hAnsi="Courier New" w:eastAsia="宋体"/>
      <w:sz w:val="21"/>
    </w:rPr>
  </w:style>
  <w:style w:type="character" w:customStyle="1" w:styleId="154">
    <w:name w:val="Char Char91"/>
    <w:autoRedefine/>
    <w:qFormat/>
    <w:uiPriority w:val="99"/>
    <w:rPr>
      <w:rFonts w:eastAsia="宋体"/>
      <w:b/>
      <w:kern w:val="44"/>
      <w:sz w:val="44"/>
      <w:lang w:val="en-US" w:eastAsia="zh-CN"/>
    </w:rPr>
  </w:style>
  <w:style w:type="character" w:customStyle="1" w:styleId="155">
    <w:name w:val="批注文字 字符1"/>
    <w:autoRedefine/>
    <w:qFormat/>
    <w:uiPriority w:val="99"/>
    <w:rPr>
      <w:rFonts w:ascii="Times New Roman" w:hAnsi="Times New Roman"/>
      <w:kern w:val="2"/>
      <w:sz w:val="24"/>
    </w:rPr>
  </w:style>
  <w:style w:type="character" w:customStyle="1" w:styleId="156">
    <w:name w:val="Char Char6"/>
    <w:autoRedefine/>
    <w:qFormat/>
    <w:uiPriority w:val="99"/>
    <w:rPr>
      <w:rFonts w:eastAsia="宋体"/>
      <w:b/>
      <w:kern w:val="44"/>
      <w:sz w:val="44"/>
      <w:lang w:val="en-US" w:eastAsia="zh-CN"/>
    </w:rPr>
  </w:style>
  <w:style w:type="character" w:customStyle="1" w:styleId="157">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8">
    <w:name w:val="Comment Text Char1"/>
    <w:autoRedefine/>
    <w:qFormat/>
    <w:uiPriority w:val="99"/>
    <w:rPr>
      <w:sz w:val="24"/>
    </w:rPr>
  </w:style>
  <w:style w:type="character" w:customStyle="1" w:styleId="159">
    <w:name w:val="纯文本 字符1"/>
    <w:autoRedefine/>
    <w:qFormat/>
    <w:uiPriority w:val="99"/>
    <w:rPr>
      <w:rFonts w:ascii="宋体" w:hAnsi="Courier New"/>
    </w:rPr>
  </w:style>
  <w:style w:type="character" w:customStyle="1" w:styleId="160">
    <w:name w:val="正文文本 Char"/>
    <w:autoRedefine/>
    <w:qFormat/>
    <w:uiPriority w:val="99"/>
    <w:rPr>
      <w:rFonts w:ascii="Times New Roman" w:hAnsi="Times New Roman"/>
      <w:kern w:val="2"/>
      <w:sz w:val="24"/>
    </w:rPr>
  </w:style>
  <w:style w:type="character" w:customStyle="1" w:styleId="161">
    <w:name w:val="批注文字 字符"/>
    <w:autoRedefine/>
    <w:qFormat/>
    <w:uiPriority w:val="99"/>
    <w:rPr>
      <w:rFonts w:ascii="Times New Roman" w:hAnsi="Times New Roman"/>
      <w:kern w:val="2"/>
      <w:sz w:val="24"/>
    </w:rPr>
  </w:style>
  <w:style w:type="character" w:customStyle="1" w:styleId="162">
    <w:name w:val="标题 2 Char"/>
    <w:autoRedefine/>
    <w:qFormat/>
    <w:uiPriority w:val="99"/>
    <w:rPr>
      <w:rFonts w:ascii="Cambria" w:hAnsi="Cambria" w:eastAsia="宋体"/>
      <w:b/>
      <w:kern w:val="2"/>
      <w:sz w:val="32"/>
    </w:rPr>
  </w:style>
  <w:style w:type="character" w:customStyle="1" w:styleId="163">
    <w:name w:val="标题 8 Char"/>
    <w:autoRedefine/>
    <w:qFormat/>
    <w:uiPriority w:val="99"/>
    <w:rPr>
      <w:rFonts w:ascii="Arial" w:hAnsi="Arial" w:eastAsia="黑体"/>
      <w:kern w:val="2"/>
      <w:sz w:val="24"/>
    </w:rPr>
  </w:style>
  <w:style w:type="character" w:customStyle="1" w:styleId="164">
    <w:name w:val="apple-style-span"/>
    <w:autoRedefine/>
    <w:qFormat/>
    <w:uiPriority w:val="99"/>
  </w:style>
  <w:style w:type="character" w:customStyle="1" w:styleId="165">
    <w:name w:val="正文文本 字符"/>
    <w:autoRedefine/>
    <w:qFormat/>
    <w:uiPriority w:val="99"/>
    <w:rPr>
      <w:rFonts w:ascii="Times New Roman" w:hAnsi="Times New Roman"/>
      <w:kern w:val="2"/>
      <w:sz w:val="24"/>
    </w:rPr>
  </w:style>
  <w:style w:type="character" w:customStyle="1" w:styleId="166">
    <w:name w:val="批注文字 Char2"/>
    <w:autoRedefine/>
    <w:qFormat/>
    <w:uiPriority w:val="99"/>
    <w:rPr>
      <w:rFonts w:ascii="Times New Roman" w:hAnsi="Times New Roman"/>
      <w:kern w:val="2"/>
      <w:sz w:val="24"/>
    </w:rPr>
  </w:style>
  <w:style w:type="character" w:customStyle="1" w:styleId="167">
    <w:name w:val="正文2 Char Char"/>
    <w:link w:val="168"/>
    <w:autoRedefine/>
    <w:qFormat/>
    <w:locked/>
    <w:uiPriority w:val="99"/>
    <w:rPr>
      <w:kern w:val="2"/>
      <w:sz w:val="24"/>
    </w:rPr>
  </w:style>
  <w:style w:type="paragraph" w:customStyle="1" w:styleId="168">
    <w:name w:val="正文2"/>
    <w:basedOn w:val="1"/>
    <w:link w:val="167"/>
    <w:autoRedefine/>
    <w:qFormat/>
    <w:uiPriority w:val="99"/>
    <w:pPr>
      <w:adjustRightInd w:val="0"/>
      <w:spacing w:before="156" w:line="360" w:lineRule="auto"/>
      <w:ind w:firstLine="510" w:firstLineChars="200"/>
    </w:pPr>
    <w:rPr>
      <w:sz w:val="24"/>
      <w:szCs w:val="20"/>
    </w:rPr>
  </w:style>
  <w:style w:type="character" w:customStyle="1" w:styleId="169">
    <w:name w:val="不明显强调1"/>
    <w:autoRedefine/>
    <w:qFormat/>
    <w:uiPriority w:val="99"/>
    <w:rPr>
      <w:i/>
      <w:color w:val="808080"/>
    </w:rPr>
  </w:style>
  <w:style w:type="character" w:customStyle="1" w:styleId="170">
    <w:name w:val="Body text|6_"/>
    <w:link w:val="171"/>
    <w:autoRedefine/>
    <w:qFormat/>
    <w:locked/>
    <w:uiPriority w:val="99"/>
    <w:rPr>
      <w:rFonts w:ascii="Arial" w:hAnsi="Arial"/>
      <w:lang w:val="zh-CN"/>
    </w:rPr>
  </w:style>
  <w:style w:type="paragraph" w:customStyle="1" w:styleId="171">
    <w:name w:val="Body text|6"/>
    <w:basedOn w:val="1"/>
    <w:link w:val="170"/>
    <w:autoRedefine/>
    <w:qFormat/>
    <w:uiPriority w:val="99"/>
    <w:pPr>
      <w:ind w:hanging="2220"/>
      <w:jc w:val="left"/>
    </w:pPr>
    <w:rPr>
      <w:rFonts w:ascii="Arial" w:hAnsi="Arial"/>
      <w:kern w:val="0"/>
      <w:sz w:val="20"/>
      <w:szCs w:val="20"/>
      <w:lang w:val="zh-CN"/>
    </w:rPr>
  </w:style>
  <w:style w:type="character" w:customStyle="1" w:styleId="172">
    <w:name w:val="批注文字 Char Char"/>
    <w:autoRedefine/>
    <w:qFormat/>
    <w:uiPriority w:val="99"/>
    <w:rPr>
      <w:rFonts w:ascii="宋体" w:hAnsi="Times New Roman" w:eastAsia="宋体"/>
      <w:sz w:val="20"/>
    </w:rPr>
  </w:style>
  <w:style w:type="character" w:customStyle="1" w:styleId="173">
    <w:name w:val="文档结构图 Char1"/>
    <w:autoRedefine/>
    <w:qFormat/>
    <w:uiPriority w:val="99"/>
    <w:rPr>
      <w:rFonts w:ascii="宋体" w:hAnsi="Times New Roman" w:eastAsia="宋体"/>
      <w:sz w:val="18"/>
    </w:rPr>
  </w:style>
  <w:style w:type="character" w:customStyle="1" w:styleId="174">
    <w:name w:val="Char Char21"/>
    <w:autoRedefine/>
    <w:qFormat/>
    <w:uiPriority w:val="99"/>
    <w:rPr>
      <w:rFonts w:ascii="Arial" w:hAnsi="Arial" w:eastAsia="黑体"/>
      <w:b/>
      <w:sz w:val="32"/>
    </w:rPr>
  </w:style>
  <w:style w:type="character" w:customStyle="1" w:styleId="175">
    <w:name w:val="Other|1_"/>
    <w:link w:val="176"/>
    <w:autoRedefine/>
    <w:qFormat/>
    <w:locked/>
    <w:uiPriority w:val="99"/>
    <w:rPr>
      <w:rFonts w:ascii="宋体" w:eastAsia="宋体"/>
      <w:lang w:val="zh-CN"/>
    </w:rPr>
  </w:style>
  <w:style w:type="paragraph" w:customStyle="1" w:styleId="176">
    <w:name w:val="Other|1"/>
    <w:basedOn w:val="1"/>
    <w:link w:val="175"/>
    <w:autoRedefine/>
    <w:qFormat/>
    <w:uiPriority w:val="99"/>
    <w:pPr>
      <w:spacing w:line="360" w:lineRule="auto"/>
      <w:ind w:firstLine="400"/>
      <w:jc w:val="left"/>
    </w:pPr>
    <w:rPr>
      <w:rFonts w:ascii="宋体"/>
      <w:kern w:val="0"/>
      <w:sz w:val="20"/>
      <w:szCs w:val="20"/>
      <w:lang w:val="zh-CN"/>
    </w:rPr>
  </w:style>
  <w:style w:type="character" w:customStyle="1" w:styleId="177">
    <w:name w:val="不明显参考1"/>
    <w:autoRedefine/>
    <w:qFormat/>
    <w:uiPriority w:val="99"/>
    <w:rPr>
      <w:smallCaps/>
      <w:color w:val="auto"/>
      <w:u w:val="single"/>
    </w:rPr>
  </w:style>
  <w:style w:type="character" w:customStyle="1" w:styleId="178">
    <w:name w:val="Body text|7_"/>
    <w:link w:val="179"/>
    <w:autoRedefine/>
    <w:qFormat/>
    <w:locked/>
    <w:uiPriority w:val="99"/>
    <w:rPr>
      <w:rFonts w:ascii="Courier New" w:hAnsi="Courier New"/>
      <w:b/>
      <w:sz w:val="8"/>
      <w:lang w:val="zh-CN"/>
    </w:rPr>
  </w:style>
  <w:style w:type="paragraph" w:customStyle="1" w:styleId="179">
    <w:name w:val="Body text|7"/>
    <w:basedOn w:val="1"/>
    <w:link w:val="178"/>
    <w:autoRedefine/>
    <w:qFormat/>
    <w:uiPriority w:val="99"/>
    <w:pPr>
      <w:ind w:hanging="1760"/>
      <w:jc w:val="left"/>
    </w:pPr>
    <w:rPr>
      <w:rFonts w:ascii="Courier New" w:hAnsi="Courier New"/>
      <w:b/>
      <w:kern w:val="0"/>
      <w:sz w:val="8"/>
      <w:szCs w:val="20"/>
      <w:lang w:val="zh-CN"/>
    </w:rPr>
  </w:style>
  <w:style w:type="character" w:customStyle="1" w:styleId="180">
    <w:name w:val="Char Char20"/>
    <w:autoRedefine/>
    <w:qFormat/>
    <w:uiPriority w:val="99"/>
    <w:rPr>
      <w:rFonts w:ascii="Times New Roman" w:hAnsi="Times New Roman" w:eastAsia="宋体"/>
      <w:b/>
      <w:sz w:val="32"/>
    </w:rPr>
  </w:style>
  <w:style w:type="character" w:customStyle="1" w:styleId="181">
    <w:name w:val="Body text|4_"/>
    <w:link w:val="182"/>
    <w:autoRedefine/>
    <w:qFormat/>
    <w:locked/>
    <w:uiPriority w:val="99"/>
    <w:rPr>
      <w:rFonts w:ascii="宋体" w:eastAsia="宋体"/>
      <w:b/>
      <w:sz w:val="17"/>
      <w:lang w:val="zh-CN"/>
    </w:rPr>
  </w:style>
  <w:style w:type="paragraph" w:customStyle="1" w:styleId="182">
    <w:name w:val="Body text|4"/>
    <w:basedOn w:val="1"/>
    <w:link w:val="181"/>
    <w:autoRedefine/>
    <w:qFormat/>
    <w:uiPriority w:val="99"/>
    <w:pPr>
      <w:spacing w:line="281" w:lineRule="exact"/>
      <w:jc w:val="center"/>
    </w:pPr>
    <w:rPr>
      <w:rFonts w:ascii="宋体"/>
      <w:b/>
      <w:kern w:val="0"/>
      <w:sz w:val="17"/>
      <w:szCs w:val="20"/>
      <w:lang w:val="zh-CN"/>
    </w:rPr>
  </w:style>
  <w:style w:type="character" w:customStyle="1" w:styleId="183">
    <w:name w:val="Heading #2|1_"/>
    <w:link w:val="184"/>
    <w:autoRedefine/>
    <w:qFormat/>
    <w:locked/>
    <w:uiPriority w:val="99"/>
    <w:rPr>
      <w:rFonts w:ascii="宋体" w:eastAsia="宋体"/>
      <w:sz w:val="34"/>
      <w:lang w:val="zh-CN"/>
    </w:rPr>
  </w:style>
  <w:style w:type="paragraph" w:customStyle="1" w:styleId="184">
    <w:name w:val="Heading #2|1"/>
    <w:basedOn w:val="1"/>
    <w:link w:val="183"/>
    <w:autoRedefine/>
    <w:qFormat/>
    <w:uiPriority w:val="99"/>
    <w:pPr>
      <w:spacing w:after="900"/>
      <w:jc w:val="center"/>
      <w:outlineLvl w:val="1"/>
    </w:pPr>
    <w:rPr>
      <w:rFonts w:ascii="宋体"/>
      <w:kern w:val="0"/>
      <w:sz w:val="34"/>
      <w:szCs w:val="20"/>
      <w:lang w:val="zh-CN"/>
    </w:rPr>
  </w:style>
  <w:style w:type="character" w:customStyle="1" w:styleId="185">
    <w:name w:val="批注框文本 Char1"/>
    <w:autoRedefine/>
    <w:qFormat/>
    <w:uiPriority w:val="99"/>
    <w:rPr>
      <w:rFonts w:ascii="Times New Roman" w:hAnsi="Times New Roman" w:eastAsia="宋体"/>
      <w:sz w:val="18"/>
    </w:rPr>
  </w:style>
  <w:style w:type="character" w:customStyle="1" w:styleId="186">
    <w:name w:val="Char Char18"/>
    <w:autoRedefine/>
    <w:qFormat/>
    <w:uiPriority w:val="99"/>
    <w:rPr>
      <w:rFonts w:ascii="Times New Roman" w:hAnsi="Times New Roman" w:eastAsia="宋体"/>
      <w:b/>
      <w:sz w:val="28"/>
    </w:rPr>
  </w:style>
  <w:style w:type="character" w:customStyle="1" w:styleId="187">
    <w:name w:val="批注主题 Char1"/>
    <w:autoRedefine/>
    <w:qFormat/>
    <w:uiPriority w:val="99"/>
    <w:rPr>
      <w:rFonts w:ascii="Times New Roman" w:hAnsi="Times New Roman" w:eastAsia="宋体"/>
      <w:b/>
      <w:sz w:val="24"/>
    </w:rPr>
  </w:style>
  <w:style w:type="character" w:customStyle="1" w:styleId="188">
    <w:name w:val="Char Char24"/>
    <w:autoRedefine/>
    <w:qFormat/>
    <w:uiPriority w:val="99"/>
    <w:rPr>
      <w:rFonts w:eastAsia="宋体"/>
      <w:b/>
      <w:kern w:val="44"/>
      <w:sz w:val="44"/>
      <w:lang w:val="en-US" w:eastAsia="zh-CN"/>
    </w:rPr>
  </w:style>
  <w:style w:type="character" w:customStyle="1" w:styleId="189">
    <w:name w:val="标题4 Char Char"/>
    <w:link w:val="190"/>
    <w:autoRedefine/>
    <w:qFormat/>
    <w:locked/>
    <w:uiPriority w:val="99"/>
    <w:rPr>
      <w:rFonts w:ascii="Arial" w:hAnsi="Arial"/>
      <w:b/>
      <w:sz w:val="32"/>
    </w:rPr>
  </w:style>
  <w:style w:type="paragraph" w:customStyle="1" w:styleId="190">
    <w:name w:val="标题4"/>
    <w:basedOn w:val="5"/>
    <w:next w:val="22"/>
    <w:link w:val="189"/>
    <w:autoRedefine/>
    <w:qFormat/>
    <w:uiPriority w:val="99"/>
    <w:pPr>
      <w:spacing w:before="60" w:after="60" w:line="413" w:lineRule="auto"/>
    </w:pPr>
    <w:rPr>
      <w:rFonts w:ascii="Arial" w:hAnsi="Arial"/>
      <w:bCs/>
      <w:kern w:val="0"/>
    </w:rPr>
  </w:style>
  <w:style w:type="character" w:customStyle="1" w:styleId="191">
    <w:name w:val="Header or footer|1_"/>
    <w:link w:val="192"/>
    <w:autoRedefine/>
    <w:qFormat/>
    <w:locked/>
    <w:uiPriority w:val="99"/>
    <w:rPr>
      <w:sz w:val="17"/>
      <w:lang w:val="zh-CN"/>
    </w:rPr>
  </w:style>
  <w:style w:type="paragraph" w:customStyle="1" w:styleId="192">
    <w:name w:val="Header or footer|1"/>
    <w:basedOn w:val="1"/>
    <w:link w:val="191"/>
    <w:autoRedefine/>
    <w:qFormat/>
    <w:uiPriority w:val="99"/>
    <w:pPr>
      <w:jc w:val="center"/>
    </w:pPr>
    <w:rPr>
      <w:kern w:val="0"/>
      <w:sz w:val="17"/>
      <w:szCs w:val="20"/>
      <w:lang w:val="zh-CN"/>
    </w:rPr>
  </w:style>
  <w:style w:type="character" w:customStyle="1" w:styleId="193">
    <w:name w:val="Heading #3|1_"/>
    <w:link w:val="194"/>
    <w:autoRedefine/>
    <w:qFormat/>
    <w:locked/>
    <w:uiPriority w:val="99"/>
    <w:rPr>
      <w:rFonts w:ascii="宋体" w:eastAsia="宋体"/>
      <w:sz w:val="28"/>
      <w:lang w:val="zh-CN"/>
    </w:rPr>
  </w:style>
  <w:style w:type="paragraph" w:customStyle="1" w:styleId="194">
    <w:name w:val="Heading #3|1"/>
    <w:basedOn w:val="1"/>
    <w:link w:val="193"/>
    <w:autoRedefine/>
    <w:qFormat/>
    <w:uiPriority w:val="99"/>
    <w:pPr>
      <w:spacing w:after="570"/>
      <w:jc w:val="center"/>
      <w:outlineLvl w:val="2"/>
    </w:pPr>
    <w:rPr>
      <w:rFonts w:ascii="宋体"/>
      <w:kern w:val="0"/>
      <w:sz w:val="28"/>
      <w:szCs w:val="20"/>
      <w:lang w:val="zh-CN"/>
    </w:rPr>
  </w:style>
  <w:style w:type="character" w:styleId="195">
    <w:name w:val="Placeholder Text"/>
    <w:basedOn w:val="47"/>
    <w:autoRedefine/>
    <w:qFormat/>
    <w:uiPriority w:val="99"/>
    <w:rPr>
      <w:rFonts w:cs="Times New Roman"/>
      <w:color w:val="808080"/>
    </w:rPr>
  </w:style>
  <w:style w:type="paragraph" w:customStyle="1" w:styleId="196">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7">
    <w:name w:val="List Paragraph"/>
    <w:basedOn w:val="1"/>
    <w:autoRedefine/>
    <w:qFormat/>
    <w:uiPriority w:val="99"/>
    <w:pPr>
      <w:ind w:firstLine="420" w:firstLineChars="200"/>
    </w:pPr>
  </w:style>
  <w:style w:type="paragraph" w:customStyle="1" w:styleId="198">
    <w:name w:val="样式 标题 2 + Times New Roman 四号 非加粗 段前: 5 磅 段后: 0 磅 行距: 固定值 20..."/>
    <w:basedOn w:val="5"/>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9">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0">
    <w:name w:val="Char Char Char Char Char Char Char"/>
    <w:basedOn w:val="1"/>
    <w:autoRedefine/>
    <w:qFormat/>
    <w:uiPriority w:val="99"/>
    <w:pPr>
      <w:widowControl/>
      <w:spacing w:after="160" w:line="240" w:lineRule="exact"/>
      <w:jc w:val="left"/>
    </w:pPr>
    <w:rPr>
      <w:szCs w:val="21"/>
    </w:rPr>
  </w:style>
  <w:style w:type="paragraph" w:customStyle="1" w:styleId="201">
    <w:name w:val="Char"/>
    <w:basedOn w:val="1"/>
    <w:autoRedefine/>
    <w:qFormat/>
    <w:uiPriority w:val="99"/>
    <w:pPr>
      <w:widowControl/>
      <w:spacing w:after="160" w:line="240" w:lineRule="exact"/>
      <w:jc w:val="left"/>
    </w:pPr>
    <w:rPr>
      <w:szCs w:val="21"/>
    </w:rPr>
  </w:style>
  <w:style w:type="paragraph" w:customStyle="1" w:styleId="202">
    <w:name w:val="默认段落字体 Para Char Char Char Char Char Char Char Char Char1 Char Char Char Char"/>
    <w:basedOn w:val="1"/>
    <w:autoRedefine/>
    <w:qFormat/>
    <w:uiPriority w:val="99"/>
    <w:rPr>
      <w:rFonts w:ascii="Tahoma" w:hAnsi="Tahoma"/>
      <w:sz w:val="24"/>
      <w:szCs w:val="20"/>
    </w:rPr>
  </w:style>
  <w:style w:type="paragraph" w:customStyle="1" w:styleId="203">
    <w:name w:val="Table Paragraph"/>
    <w:basedOn w:val="1"/>
    <w:autoRedefine/>
    <w:qFormat/>
    <w:uiPriority w:val="99"/>
    <w:pPr>
      <w:jc w:val="left"/>
    </w:pPr>
    <w:rPr>
      <w:rFonts w:ascii="Calibri" w:hAnsi="Calibri"/>
      <w:kern w:val="0"/>
      <w:sz w:val="22"/>
      <w:szCs w:val="22"/>
      <w:lang w:eastAsia="en-US"/>
    </w:rPr>
  </w:style>
  <w:style w:type="paragraph" w:customStyle="1" w:styleId="204">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5">
    <w:name w:val="样式1"/>
    <w:basedOn w:val="1"/>
    <w:next w:val="7"/>
    <w:autoRedefine/>
    <w:qFormat/>
    <w:uiPriority w:val="99"/>
    <w:pPr>
      <w:spacing w:line="360" w:lineRule="auto"/>
      <w:ind w:firstLine="420" w:firstLineChars="200"/>
    </w:pPr>
    <w:rPr>
      <w:rFonts w:ascii="宋体" w:hAnsi="宋体" w:cs="宋体"/>
      <w:szCs w:val="21"/>
    </w:rPr>
  </w:style>
  <w:style w:type="paragraph" w:customStyle="1" w:styleId="206">
    <w:name w:val="列出段落1"/>
    <w:basedOn w:val="1"/>
    <w:autoRedefine/>
    <w:qFormat/>
    <w:uiPriority w:val="99"/>
    <w:pPr>
      <w:ind w:firstLine="420" w:firstLineChars="200"/>
    </w:pPr>
    <w:rPr>
      <w:rFonts w:ascii="Calibri" w:hAnsi="Calibri" w:cs="Calibri"/>
      <w:szCs w:val="21"/>
    </w:rPr>
  </w:style>
  <w:style w:type="paragraph" w:customStyle="1" w:styleId="207">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TOC 标题1"/>
    <w:basedOn w:val="4"/>
    <w:next w:val="1"/>
    <w:autoRedefine/>
    <w:qFormat/>
    <w:uiPriority w:val="99"/>
    <w:pPr>
      <w:spacing w:line="576" w:lineRule="auto"/>
      <w:outlineLvl w:val="9"/>
    </w:pPr>
    <w:rPr>
      <w:rFonts w:ascii="Calibri" w:hAnsi="Calibri" w:eastAsia="黑体" w:cs="Calibri"/>
      <w:lang w:val="zh-CN"/>
    </w:rPr>
  </w:style>
  <w:style w:type="paragraph" w:customStyle="1" w:styleId="209">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10">
    <w:name w:val="p0"/>
    <w:basedOn w:val="1"/>
    <w:autoRedefine/>
    <w:qFormat/>
    <w:uiPriority w:val="99"/>
    <w:pPr>
      <w:widowControl/>
    </w:pPr>
    <w:rPr>
      <w:rFonts w:ascii="Calibri" w:hAnsi="Calibri" w:cs="Calibri"/>
      <w:kern w:val="0"/>
      <w:szCs w:val="21"/>
    </w:rPr>
  </w:style>
  <w:style w:type="paragraph" w:customStyle="1" w:styleId="211">
    <w:name w:val="1"/>
    <w:basedOn w:val="1"/>
    <w:next w:val="1"/>
    <w:autoRedefine/>
    <w:qFormat/>
    <w:uiPriority w:val="99"/>
    <w:rPr>
      <w:szCs w:val="21"/>
    </w:rPr>
  </w:style>
  <w:style w:type="paragraph" w:customStyle="1" w:styleId="212">
    <w:name w:val="列出段落2"/>
    <w:basedOn w:val="1"/>
    <w:autoRedefine/>
    <w:qFormat/>
    <w:uiPriority w:val="99"/>
    <w:pPr>
      <w:ind w:firstLine="420" w:firstLineChars="200"/>
    </w:pPr>
    <w:rPr>
      <w:rFonts w:ascii="Calibri" w:hAnsi="Calibri" w:cs="Calibri"/>
      <w:szCs w:val="21"/>
    </w:rPr>
  </w:style>
  <w:style w:type="paragraph" w:customStyle="1" w:styleId="213">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5">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6">
    <w:name w:val="2-2ji"/>
    <w:basedOn w:val="5"/>
    <w:autoRedefine/>
    <w:qFormat/>
    <w:uiPriority w:val="99"/>
    <w:pPr>
      <w:spacing w:before="0" w:after="0" w:line="360" w:lineRule="auto"/>
      <w:jc w:val="center"/>
    </w:pPr>
    <w:rPr>
      <w:rFonts w:ascii="宋体" w:hAnsi="宋体" w:cs="宋体"/>
      <w:sz w:val="36"/>
      <w:szCs w:val="36"/>
      <w:lang w:val="zh-CN"/>
    </w:rPr>
  </w:style>
  <w:style w:type="paragraph" w:customStyle="1" w:styleId="217">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8">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9">
    <w:name w:val="Char1"/>
    <w:basedOn w:val="1"/>
    <w:autoRedefine/>
    <w:qFormat/>
    <w:uiPriority w:val="99"/>
    <w:pPr>
      <w:widowControl/>
      <w:spacing w:after="160" w:line="240" w:lineRule="exact"/>
      <w:jc w:val="left"/>
    </w:pPr>
    <w:rPr>
      <w:szCs w:val="21"/>
    </w:rPr>
  </w:style>
  <w:style w:type="paragraph" w:customStyle="1" w:styleId="220">
    <w:name w:val="_Style 37"/>
    <w:basedOn w:val="1"/>
    <w:next w:val="1"/>
    <w:autoRedefine/>
    <w:qFormat/>
    <w:uiPriority w:val="99"/>
    <w:rPr>
      <w:szCs w:val="21"/>
    </w:rPr>
  </w:style>
  <w:style w:type="paragraph" w:customStyle="1" w:styleId="221">
    <w:name w:val="样式 标题 3 + (中文) 黑体 小四 非加粗 段前: 7.8 磅 段后: 0 磅 行距: 固定值 20 磅"/>
    <w:basedOn w:val="6"/>
    <w:autoRedefine/>
    <w:qFormat/>
    <w:uiPriority w:val="99"/>
    <w:pPr>
      <w:spacing w:before="0" w:after="0" w:line="400" w:lineRule="exact"/>
    </w:pPr>
    <w:rPr>
      <w:rFonts w:eastAsia="黑体"/>
      <w:b w:val="0"/>
      <w:lang w:val="zh-CN"/>
    </w:rPr>
  </w:style>
  <w:style w:type="paragraph" w:styleId="222">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3">
    <w:name w:val="正正正正"/>
    <w:basedOn w:val="2"/>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4">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5">
    <w:name w:val="bookmark-item"/>
    <w:autoRedefine/>
    <w:qFormat/>
    <w:uiPriority w:val="99"/>
  </w:style>
  <w:style w:type="character" w:customStyle="1" w:styleId="226">
    <w:name w:val="纯文本 Char2"/>
    <w:autoRedefine/>
    <w:qFormat/>
    <w:uiPriority w:val="99"/>
    <w:rPr>
      <w:rFonts w:ascii="宋体" w:hAnsi="Courier New" w:eastAsia="宋体"/>
      <w:sz w:val="21"/>
    </w:rPr>
  </w:style>
  <w:style w:type="character" w:customStyle="1" w:styleId="227">
    <w:name w:val="页脚 Char1"/>
    <w:autoRedefine/>
    <w:qFormat/>
    <w:uiPriority w:val="99"/>
    <w:rPr>
      <w:rFonts w:ascii="Times New Roman" w:hAnsi="Times New Roman" w:eastAsia="宋体"/>
      <w:sz w:val="18"/>
    </w:rPr>
  </w:style>
  <w:style w:type="paragraph" w:customStyle="1" w:styleId="228">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1">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2">
    <w:name w:val="标题 4_1"/>
    <w:basedOn w:val="231"/>
    <w:next w:val="231"/>
    <w:autoRedefine/>
    <w:qFormat/>
    <w:uiPriority w:val="99"/>
    <w:pPr>
      <w:keepNext/>
      <w:keepLines/>
      <w:spacing w:before="280" w:after="290" w:line="372" w:lineRule="auto"/>
      <w:outlineLvl w:val="3"/>
    </w:pPr>
    <w:rPr>
      <w:rFonts w:ascii="Cambria" w:hAnsi="Cambria"/>
      <w:b/>
      <w:bCs/>
      <w:sz w:val="28"/>
      <w:szCs w:val="28"/>
    </w:rPr>
  </w:style>
  <w:style w:type="paragraph" w:customStyle="1" w:styleId="233">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4">
    <w:name w:val="first-child"/>
    <w:basedOn w:val="47"/>
    <w:autoRedefine/>
    <w:qFormat/>
    <w:uiPriority w:val="99"/>
    <w:rPr>
      <w:rFonts w:cs="Times New Roman"/>
    </w:rPr>
  </w:style>
  <w:style w:type="character" w:customStyle="1" w:styleId="235">
    <w:name w:val="NormalCharacter"/>
    <w:autoRedefine/>
    <w:qFormat/>
    <w:uiPriority w:val="99"/>
  </w:style>
  <w:style w:type="character" w:customStyle="1" w:styleId="236">
    <w:name w:val="layui-layer-tabnow"/>
    <w:basedOn w:val="47"/>
    <w:autoRedefine/>
    <w:qFormat/>
    <w:uiPriority w:val="99"/>
    <w:rPr>
      <w:rFonts w:cs="Times New Roman"/>
      <w:bdr w:val="single" w:color="CCCCCC" w:sz="6" w:space="0"/>
      <w:shd w:val="clear" w:color="auto" w:fill="FFFFFF"/>
    </w:rPr>
  </w:style>
  <w:style w:type="paragraph" w:customStyle="1" w:styleId="237">
    <w:name w:val="Normal_0"/>
    <w:autoRedefine/>
    <w:qFormat/>
    <w:uiPriority w:val="99"/>
    <w:rPr>
      <w:rFonts w:ascii="Times New Roman" w:hAnsi="Times New Roman" w:eastAsia="宋体" w:cs="Times New Roman"/>
      <w:sz w:val="24"/>
      <w:szCs w:val="24"/>
      <w:lang w:val="en-US" w:eastAsia="zh-CN" w:bidi="ar-SA"/>
    </w:rPr>
  </w:style>
  <w:style w:type="paragraph" w:customStyle="1" w:styleId="238">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9">
    <w:name w:val="正文3"/>
    <w:autoRedefine/>
    <w:qFormat/>
    <w:uiPriority w:val="99"/>
    <w:rPr>
      <w:rFonts w:ascii="Times New Roman" w:hAnsi="Times New Roman" w:eastAsia="宋体" w:cs="Times New Roman"/>
      <w:sz w:val="24"/>
      <w:szCs w:val="24"/>
      <w:lang w:val="en-US" w:eastAsia="zh-CN" w:bidi="ar-SA"/>
    </w:rPr>
  </w:style>
  <w:style w:type="paragraph" w:customStyle="1" w:styleId="240">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41">
    <w:name w:val="正文首行缩进 2 Char"/>
    <w:basedOn w:val="99"/>
    <w:link w:val="44"/>
    <w:autoRedefine/>
    <w:semiHidden/>
    <w:qFormat/>
    <w:uiPriority w:val="99"/>
    <w:rPr>
      <w:rFonts w:ascii="仿宋_GB2312" w:hAnsi="Times New Roman" w:eastAsia="仿宋_GB2312"/>
      <w:kern w:val="2"/>
      <w:sz w:val="21"/>
      <w:szCs w:val="24"/>
    </w:rPr>
  </w:style>
  <w:style w:type="paragraph" w:customStyle="1" w:styleId="242">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3">
    <w:name w:val="Table Text"/>
    <w:basedOn w:val="1"/>
    <w:autoRedefine/>
    <w:semiHidden/>
    <w:qFormat/>
    <w:uiPriority w:val="0"/>
    <w:rPr>
      <w:rFonts w:ascii="宋体" w:hAnsi="宋体" w:eastAsia="宋体" w:cs="宋体"/>
      <w:sz w:val="20"/>
      <w:szCs w:val="20"/>
      <w:lang w:val="en-US" w:eastAsia="en-US" w:bidi="ar-SA"/>
    </w:rPr>
  </w:style>
  <w:style w:type="table" w:customStyle="1" w:styleId="24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111</Pages>
  <Words>4324</Words>
  <Characters>4718</Characters>
  <Lines>2041</Lines>
  <Paragraphs>2451</Paragraphs>
  <TotalTime>93</TotalTime>
  <ScaleCrop>false</ScaleCrop>
  <LinksUpToDate>false</LinksUpToDate>
  <CharactersWithSpaces>4799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2025-08-07T02:55:55Z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2D5172597B17425AA852931164838D8D</vt:lpwstr>
  </property>
  <property fmtid="{D5CDD505-2E9C-101B-9397-08002B2CF9AE}" pid="4" name="KSOTemplateDocerSaveRecord">
    <vt:lpwstr>eyJoZGlkIjoiODY3YTEyNjNlNDY0NTNhNGNhMTMzNDA1MDBiNTJlYWMiLCJ1c2VySWQiOiI1MDU5MDU1NTMifQ==</vt:lpwstr>
  </property>
</Properties>
</file>